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5A1E2" w14:textId="77777777" w:rsidR="00824A2D" w:rsidRPr="005828D9" w:rsidRDefault="00824A2D" w:rsidP="00D34FFB">
      <w:pPr>
        <w:tabs>
          <w:tab w:val="left" w:pos="851"/>
        </w:tabs>
        <w:spacing w:before="120" w:after="120"/>
        <w:ind w:firstLine="567"/>
        <w:jc w:val="both"/>
        <w:rPr>
          <w:b/>
          <w:sz w:val="27"/>
          <w:szCs w:val="27"/>
          <w:lang w:val="nl-NL"/>
        </w:rPr>
      </w:pPr>
      <w:r w:rsidRPr="005828D9">
        <w:rPr>
          <w:b/>
          <w:sz w:val="27"/>
          <w:szCs w:val="27"/>
          <w:lang w:val="nl-NL"/>
        </w:rPr>
        <w:t>Mục 3. Tiêu chuẩn đánh giá về kỹ thuật</w:t>
      </w:r>
    </w:p>
    <w:p w14:paraId="0B80389E" w14:textId="77777777" w:rsidR="00824A2D" w:rsidRPr="005828D9" w:rsidRDefault="00824A2D" w:rsidP="00D34FFB">
      <w:pPr>
        <w:tabs>
          <w:tab w:val="left" w:pos="851"/>
        </w:tabs>
        <w:spacing w:before="120" w:after="120"/>
        <w:ind w:firstLine="567"/>
        <w:rPr>
          <w:b/>
          <w:sz w:val="26"/>
          <w:szCs w:val="26"/>
          <w:lang w:val="nl-NL"/>
        </w:rPr>
      </w:pPr>
      <w:r w:rsidRPr="005828D9">
        <w:rPr>
          <w:b/>
          <w:sz w:val="26"/>
          <w:szCs w:val="26"/>
          <w:lang w:val="nl-NL"/>
        </w:rPr>
        <w:t>1. Tính hợp lý và khả thi của các giải pháp kỹ thuật, biện pháp tổ chức thi công phù hợp với đề xuất về tiến độ thi công: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6"/>
        <w:gridCol w:w="9346"/>
        <w:gridCol w:w="1693"/>
        <w:gridCol w:w="14"/>
      </w:tblGrid>
      <w:tr w:rsidR="005828D9" w:rsidRPr="005828D9" w14:paraId="1C6DFF97" w14:textId="77777777" w:rsidTr="002D7EE1">
        <w:trPr>
          <w:trHeight w:val="653"/>
          <w:tblHeader/>
          <w:jc w:val="center"/>
        </w:trPr>
        <w:tc>
          <w:tcPr>
            <w:tcW w:w="1038" w:type="pct"/>
            <w:vAlign w:val="center"/>
          </w:tcPr>
          <w:p w14:paraId="652C07A0" w14:textId="77777777" w:rsidR="008A6311" w:rsidRPr="005828D9" w:rsidRDefault="008A6311" w:rsidP="00D34FFB">
            <w:pPr>
              <w:spacing w:before="120" w:after="120"/>
              <w:jc w:val="center"/>
              <w:rPr>
                <w:b/>
                <w:bCs/>
                <w:sz w:val="26"/>
                <w:szCs w:val="26"/>
              </w:rPr>
            </w:pPr>
            <w:r w:rsidRPr="005828D9">
              <w:rPr>
                <w:b/>
                <w:bCs/>
                <w:sz w:val="26"/>
                <w:szCs w:val="26"/>
              </w:rPr>
              <w:t>Nội dung yêu cầu</w:t>
            </w:r>
          </w:p>
        </w:tc>
        <w:tc>
          <w:tcPr>
            <w:tcW w:w="3962" w:type="pct"/>
            <w:gridSpan w:val="3"/>
            <w:vAlign w:val="center"/>
          </w:tcPr>
          <w:p w14:paraId="652D7853" w14:textId="77777777" w:rsidR="008A6311" w:rsidRPr="005828D9" w:rsidRDefault="008A6311" w:rsidP="00D34FFB">
            <w:pPr>
              <w:spacing w:before="120" w:after="120"/>
              <w:jc w:val="center"/>
              <w:rPr>
                <w:b/>
                <w:bCs/>
                <w:sz w:val="26"/>
                <w:szCs w:val="26"/>
              </w:rPr>
            </w:pPr>
            <w:r w:rsidRPr="005828D9">
              <w:rPr>
                <w:b/>
                <w:bCs/>
                <w:sz w:val="26"/>
                <w:szCs w:val="26"/>
              </w:rPr>
              <w:t>Mức độ đáp ứng</w:t>
            </w:r>
          </w:p>
        </w:tc>
      </w:tr>
      <w:tr w:rsidR="005828D9" w:rsidRPr="005828D9" w14:paraId="26C5FCBC" w14:textId="77777777" w:rsidTr="002D7EE1">
        <w:trPr>
          <w:gridAfter w:val="1"/>
          <w:wAfter w:w="5" w:type="pct"/>
          <w:trHeight w:val="285"/>
          <w:jc w:val="center"/>
        </w:trPr>
        <w:tc>
          <w:tcPr>
            <w:tcW w:w="1038" w:type="pct"/>
            <w:vMerge w:val="restart"/>
          </w:tcPr>
          <w:p w14:paraId="6C61069B" w14:textId="1E47B407" w:rsidR="008A6311" w:rsidRPr="005828D9" w:rsidRDefault="008A6311" w:rsidP="00D34FFB">
            <w:pPr>
              <w:spacing w:before="120" w:after="120"/>
              <w:jc w:val="both"/>
              <w:rPr>
                <w:bCs/>
                <w:sz w:val="26"/>
                <w:szCs w:val="26"/>
              </w:rPr>
            </w:pPr>
            <w:r w:rsidRPr="005828D9">
              <w:rPr>
                <w:bCs/>
                <w:sz w:val="26"/>
                <w:szCs w:val="26"/>
              </w:rPr>
              <w:t>1.1. Giải pháp kỹ thuật và biện pháp tổ chức thi công các hạng mục chính (</w:t>
            </w:r>
            <w:r w:rsidR="001F5C6C" w:rsidRPr="005828D9">
              <w:rPr>
                <w:bCs/>
                <w:sz w:val="26"/>
                <w:szCs w:val="26"/>
              </w:rPr>
              <w:t>hệ thống đèn chiếu sáng</w:t>
            </w:r>
            <w:r w:rsidR="00F85172" w:rsidRPr="005828D9">
              <w:rPr>
                <w:bCs/>
                <w:sz w:val="26"/>
                <w:szCs w:val="26"/>
              </w:rPr>
              <w:t>, khoan cáp ngầm qua đường</w:t>
            </w:r>
            <w:r w:rsidRPr="005828D9">
              <w:rPr>
                <w:bCs/>
                <w:sz w:val="26"/>
                <w:szCs w:val="26"/>
              </w:rPr>
              <w:t>)</w:t>
            </w:r>
          </w:p>
          <w:p w14:paraId="61476C41" w14:textId="77777777" w:rsidR="008A6311" w:rsidRPr="005828D9" w:rsidRDefault="008A6311" w:rsidP="00D34FFB">
            <w:pPr>
              <w:jc w:val="center"/>
              <w:rPr>
                <w:b/>
                <w:bCs/>
                <w:sz w:val="26"/>
                <w:szCs w:val="26"/>
              </w:rPr>
            </w:pPr>
          </w:p>
        </w:tc>
        <w:tc>
          <w:tcPr>
            <w:tcW w:w="3350" w:type="pct"/>
          </w:tcPr>
          <w:p w14:paraId="0C10F4E0" w14:textId="77777777" w:rsidR="008A6311" w:rsidRPr="005828D9" w:rsidRDefault="008A6311" w:rsidP="00D34FFB">
            <w:pPr>
              <w:spacing w:before="120" w:after="120"/>
              <w:jc w:val="both"/>
              <w:rPr>
                <w:bCs/>
                <w:sz w:val="26"/>
                <w:szCs w:val="26"/>
              </w:rPr>
            </w:pPr>
            <w:r w:rsidRPr="005828D9">
              <w:rPr>
                <w:bCs/>
                <w:sz w:val="26"/>
                <w:szCs w:val="26"/>
              </w:rPr>
              <w:t xml:space="preserve">- Có đề xuất kế hoạch thi công tổng thể theo các hạng mục chính của gói thầu, thể hiện số lượng mũi thi công kèm theo dây chuyền thiết bị chủ yếu và nhân lực; các mũi thi công cho thấy sự đồng bộ phù hợp với số lượng thiết bị và nhân lực huy động cho gói thầu và phù hợp với đề xuất về tiến độ thi công cụ thể cho từng mũi thi công; </w:t>
            </w:r>
          </w:p>
          <w:p w14:paraId="018EE123" w14:textId="77777777" w:rsidR="008A6311" w:rsidRPr="005828D9" w:rsidRDefault="008A6311" w:rsidP="00D34FFB">
            <w:pPr>
              <w:spacing w:before="120" w:after="120"/>
              <w:jc w:val="both"/>
              <w:rPr>
                <w:bCs/>
                <w:sz w:val="26"/>
                <w:szCs w:val="26"/>
              </w:rPr>
            </w:pPr>
            <w:r w:rsidRPr="005828D9">
              <w:rPr>
                <w:bCs/>
                <w:sz w:val="26"/>
                <w:szCs w:val="26"/>
              </w:rPr>
              <w:t>- Có nêu biện pháp tổ chức thi công phù hợp, khả thi cho các hạng mục chủ yếu của công trình:</w:t>
            </w:r>
          </w:p>
          <w:p w14:paraId="615FB230" w14:textId="3FD22F7C" w:rsidR="008A6311" w:rsidRPr="005828D9" w:rsidRDefault="008A6311" w:rsidP="00D34FFB">
            <w:pPr>
              <w:spacing w:before="120" w:after="120"/>
              <w:jc w:val="both"/>
              <w:rPr>
                <w:bCs/>
                <w:sz w:val="26"/>
                <w:szCs w:val="26"/>
              </w:rPr>
            </w:pPr>
            <w:r w:rsidRPr="005828D9">
              <w:rPr>
                <w:bCs/>
                <w:sz w:val="26"/>
                <w:szCs w:val="26"/>
              </w:rPr>
              <w:t>+ Thuyết minh, bản vẽ về phương án thi công, tổ chức phân đoạn, các mũi thi công cho hạng mục công việc;</w:t>
            </w:r>
          </w:p>
          <w:p w14:paraId="2F43B74D" w14:textId="77777777" w:rsidR="008A6311" w:rsidRPr="005828D9" w:rsidRDefault="008A6311" w:rsidP="00D34FFB">
            <w:pPr>
              <w:spacing w:before="120" w:after="120"/>
              <w:jc w:val="both"/>
              <w:rPr>
                <w:bCs/>
                <w:sz w:val="26"/>
                <w:szCs w:val="26"/>
              </w:rPr>
            </w:pPr>
            <w:r w:rsidRPr="005828D9">
              <w:rPr>
                <w:bCs/>
                <w:sz w:val="26"/>
                <w:szCs w:val="26"/>
              </w:rPr>
              <w:t>+ Giải pháp kỹ thuật và Biện pháp thi công cho hạng mục công việc chính của gói thầu, bao gồm: Phương án bố trí nhân lực, thiết bị; thuyết minh giải pháp kỹ thuật, trình tự thi công và Biện pháp thi công cho thấy sự phù hợp với yêu cầu chỉ dẫn kỹ thuật thi công, tiêu chuẩn kỹ thuật của dự án/công trình, tiêu chuẩn thi công và nghiệm thu hiện hành;</w:t>
            </w:r>
          </w:p>
          <w:p w14:paraId="53DBDE70" w14:textId="77777777" w:rsidR="008A6311" w:rsidRPr="005828D9" w:rsidRDefault="008A6311" w:rsidP="00D34FFB">
            <w:pPr>
              <w:jc w:val="both"/>
              <w:rPr>
                <w:b/>
                <w:bCs/>
                <w:sz w:val="26"/>
                <w:szCs w:val="26"/>
              </w:rPr>
            </w:pPr>
            <w:r w:rsidRPr="005828D9">
              <w:rPr>
                <w:bCs/>
                <w:sz w:val="26"/>
                <w:szCs w:val="26"/>
              </w:rPr>
              <w:t>Từ các trình bày của E-HSDT nêu trên, đề xuất “giải pháp kỹ thuật và biện pháp tổ chức thi công” cho gói thầu và hạng mục chủ yếu gói thầu, cho thấy: hợp lý, khả thi, mô tả đủ chi tiết, phù hợp chỉ dẫn kỹ thuật, danh mục tiêu chuẩn chủ yếu áp dụng và giải pháp thiết kế chủ yếu của công trình/gói thầu, phù hợp với tiến độ thi công và không có những hạn chế, thiếu sót đáng kể;</w:t>
            </w:r>
          </w:p>
        </w:tc>
        <w:tc>
          <w:tcPr>
            <w:tcW w:w="607" w:type="pct"/>
            <w:vAlign w:val="center"/>
          </w:tcPr>
          <w:p w14:paraId="34F143E2" w14:textId="23C50637" w:rsidR="008A6311" w:rsidRPr="005828D9" w:rsidRDefault="008A6311" w:rsidP="00D34FFB">
            <w:pPr>
              <w:jc w:val="center"/>
              <w:rPr>
                <w:b/>
                <w:bCs/>
                <w:sz w:val="26"/>
                <w:szCs w:val="26"/>
              </w:rPr>
            </w:pPr>
            <w:r w:rsidRPr="005828D9">
              <w:rPr>
                <w:b/>
                <w:bCs/>
                <w:sz w:val="26"/>
                <w:szCs w:val="26"/>
              </w:rPr>
              <w:t>Đạt</w:t>
            </w:r>
          </w:p>
        </w:tc>
      </w:tr>
      <w:tr w:rsidR="005828D9" w:rsidRPr="005828D9" w14:paraId="786AA1DC" w14:textId="77777777" w:rsidTr="002D7EE1">
        <w:trPr>
          <w:gridAfter w:val="1"/>
          <w:wAfter w:w="5" w:type="pct"/>
          <w:trHeight w:val="285"/>
          <w:jc w:val="center"/>
        </w:trPr>
        <w:tc>
          <w:tcPr>
            <w:tcW w:w="1038" w:type="pct"/>
            <w:vMerge/>
          </w:tcPr>
          <w:p w14:paraId="1BFD09CA" w14:textId="77777777" w:rsidR="008A6311" w:rsidRPr="005828D9" w:rsidRDefault="008A6311" w:rsidP="00D34FFB">
            <w:pPr>
              <w:jc w:val="center"/>
              <w:rPr>
                <w:b/>
                <w:bCs/>
                <w:sz w:val="26"/>
                <w:szCs w:val="26"/>
              </w:rPr>
            </w:pPr>
          </w:p>
        </w:tc>
        <w:tc>
          <w:tcPr>
            <w:tcW w:w="3350" w:type="pct"/>
            <w:vAlign w:val="center"/>
          </w:tcPr>
          <w:p w14:paraId="556D43DA" w14:textId="752B9A44" w:rsidR="008A6311" w:rsidRPr="005828D9" w:rsidRDefault="008A6311" w:rsidP="00D34FFB">
            <w:pPr>
              <w:jc w:val="both"/>
              <w:rPr>
                <w:b/>
                <w:bCs/>
                <w:sz w:val="26"/>
                <w:szCs w:val="26"/>
              </w:rPr>
            </w:pPr>
            <w:r w:rsidRPr="005828D9">
              <w:rPr>
                <w:sz w:val="26"/>
                <w:szCs w:val="26"/>
              </w:rPr>
              <w:t>Giải pháp kỹ thuật và biện pháp tổ chức thi công</w:t>
            </w:r>
            <w:r w:rsidRPr="005828D9">
              <w:rPr>
                <w:bCs/>
                <w:sz w:val="26"/>
                <w:szCs w:val="26"/>
              </w:rPr>
              <w:t xml:space="preserve"> không đề xuất hoặc có đề xuất xuất nhưng cho thấy: không hợp lý, khả thi; không mô tả đủ chi tiết; không phù hợp chỉ dẫn kỹ thuật, danh mục tiêu chuẩn chủ yếu áp dụng và giải pháp thiết kế chủ yếu của công trình/gói thầu; không phù hợp với tiến độ thi công; hoặc giải pháp kỹ thuật và biện pháp tổ chức thi công có những hạn chế, thiếu sót đáng kể cho thấy rõ nhà thầu không có kinh nghiệm thi công, không hiểu biết/tuân thủ về kỹ thuật thi công, quy trình quy phạm kỹ thuật đối với gói thầu, hạng mục chủ yếu của gói thầu.</w:t>
            </w:r>
          </w:p>
        </w:tc>
        <w:tc>
          <w:tcPr>
            <w:tcW w:w="607" w:type="pct"/>
            <w:vAlign w:val="center"/>
          </w:tcPr>
          <w:p w14:paraId="5BD0E83F" w14:textId="24CA2681" w:rsidR="008A6311" w:rsidRPr="005828D9" w:rsidRDefault="008A6311" w:rsidP="00D34FFB">
            <w:pPr>
              <w:jc w:val="center"/>
              <w:rPr>
                <w:b/>
                <w:bCs/>
                <w:sz w:val="26"/>
                <w:szCs w:val="26"/>
              </w:rPr>
            </w:pPr>
            <w:r w:rsidRPr="005828D9">
              <w:rPr>
                <w:b/>
                <w:bCs/>
                <w:sz w:val="26"/>
                <w:szCs w:val="26"/>
              </w:rPr>
              <w:t>Không đạt</w:t>
            </w:r>
          </w:p>
        </w:tc>
      </w:tr>
      <w:tr w:rsidR="005828D9" w:rsidRPr="005828D9" w14:paraId="56D54E90" w14:textId="77777777" w:rsidTr="002D7EE1">
        <w:trPr>
          <w:gridAfter w:val="1"/>
          <w:wAfter w:w="5" w:type="pct"/>
          <w:trHeight w:val="285"/>
          <w:jc w:val="center"/>
        </w:trPr>
        <w:tc>
          <w:tcPr>
            <w:tcW w:w="1038" w:type="pct"/>
            <w:vMerge w:val="restart"/>
          </w:tcPr>
          <w:p w14:paraId="4BF3AF80" w14:textId="57AA5E06" w:rsidR="008A6311" w:rsidRPr="005828D9" w:rsidRDefault="008A6311" w:rsidP="00D34FFB">
            <w:pPr>
              <w:spacing w:before="120" w:after="120"/>
              <w:jc w:val="both"/>
              <w:rPr>
                <w:bCs/>
                <w:sz w:val="26"/>
                <w:szCs w:val="26"/>
              </w:rPr>
            </w:pPr>
            <w:r w:rsidRPr="005828D9">
              <w:rPr>
                <w:bCs/>
                <w:sz w:val="26"/>
                <w:szCs w:val="26"/>
              </w:rPr>
              <w:lastRenderedPageBreak/>
              <w:t>1.2. Biện pháp bảo đảm an toàn giao thông đường bộ khi thi công trên đường đang khai thác</w:t>
            </w:r>
            <w:r w:rsidR="00BD5DE8" w:rsidRPr="005828D9">
              <w:rPr>
                <w:bCs/>
                <w:sz w:val="26"/>
                <w:szCs w:val="26"/>
              </w:rPr>
              <w:t>; an toàn cháy nổ</w:t>
            </w:r>
            <w:r w:rsidRPr="005828D9">
              <w:rPr>
                <w:bCs/>
                <w:sz w:val="26"/>
                <w:szCs w:val="26"/>
              </w:rPr>
              <w:t>.</w:t>
            </w:r>
          </w:p>
          <w:p w14:paraId="30E32E4D" w14:textId="77777777" w:rsidR="008A6311" w:rsidRPr="005828D9" w:rsidRDefault="008A6311" w:rsidP="00D34FFB">
            <w:pPr>
              <w:spacing w:before="120" w:after="120"/>
              <w:jc w:val="center"/>
              <w:rPr>
                <w:b/>
                <w:bCs/>
                <w:sz w:val="26"/>
                <w:szCs w:val="26"/>
              </w:rPr>
            </w:pPr>
          </w:p>
        </w:tc>
        <w:tc>
          <w:tcPr>
            <w:tcW w:w="3350" w:type="pct"/>
            <w:vAlign w:val="center"/>
          </w:tcPr>
          <w:p w14:paraId="16741B9D" w14:textId="5E180CAC" w:rsidR="008A6311" w:rsidRPr="005828D9" w:rsidRDefault="008A6311" w:rsidP="00D34FFB">
            <w:pPr>
              <w:spacing w:before="120" w:after="120"/>
              <w:jc w:val="both"/>
              <w:rPr>
                <w:b/>
                <w:bCs/>
                <w:sz w:val="26"/>
                <w:szCs w:val="26"/>
              </w:rPr>
            </w:pPr>
            <w:r w:rsidRPr="005828D9">
              <w:rPr>
                <w:bCs/>
                <w:sz w:val="26"/>
                <w:szCs w:val="26"/>
              </w:rPr>
              <w:t>Có bản vẽ minh họa và thuyết minh thể hiện phương án và biện pháp tổ chức đảm bảo giao thông đối với công trình đang khai thác</w:t>
            </w:r>
            <w:r w:rsidR="00BD5DE8" w:rsidRPr="005828D9">
              <w:rPr>
                <w:bCs/>
                <w:sz w:val="26"/>
                <w:szCs w:val="26"/>
              </w:rPr>
              <w:t>, an toàn cháy nổ</w:t>
            </w:r>
            <w:r w:rsidRPr="005828D9">
              <w:rPr>
                <w:bCs/>
                <w:sz w:val="26"/>
                <w:szCs w:val="26"/>
              </w:rPr>
              <w:t xml:space="preserve"> cho thấy khả thi, phù hợp với giải pháp kỹ thuật và biện pháp tổ chức thi công đề xuất;</w:t>
            </w:r>
          </w:p>
        </w:tc>
        <w:tc>
          <w:tcPr>
            <w:tcW w:w="607" w:type="pct"/>
            <w:vAlign w:val="center"/>
          </w:tcPr>
          <w:p w14:paraId="7F540F21" w14:textId="271828B7" w:rsidR="008A6311" w:rsidRPr="005828D9" w:rsidRDefault="008A6311" w:rsidP="00D34FFB">
            <w:pPr>
              <w:spacing w:before="120" w:after="120"/>
              <w:jc w:val="center"/>
              <w:rPr>
                <w:b/>
                <w:bCs/>
                <w:sz w:val="26"/>
                <w:szCs w:val="26"/>
              </w:rPr>
            </w:pPr>
            <w:r w:rsidRPr="005828D9">
              <w:rPr>
                <w:b/>
                <w:bCs/>
                <w:sz w:val="26"/>
                <w:szCs w:val="26"/>
              </w:rPr>
              <w:t>Đạt</w:t>
            </w:r>
          </w:p>
        </w:tc>
      </w:tr>
      <w:tr w:rsidR="005828D9" w:rsidRPr="005828D9" w14:paraId="255514E6" w14:textId="77777777" w:rsidTr="002D7EE1">
        <w:trPr>
          <w:gridAfter w:val="1"/>
          <w:wAfter w:w="5" w:type="pct"/>
          <w:trHeight w:val="285"/>
          <w:jc w:val="center"/>
        </w:trPr>
        <w:tc>
          <w:tcPr>
            <w:tcW w:w="1038" w:type="pct"/>
            <w:vMerge/>
          </w:tcPr>
          <w:p w14:paraId="6870E18A" w14:textId="77777777" w:rsidR="008A6311" w:rsidRPr="005828D9" w:rsidRDefault="008A6311" w:rsidP="00D34FFB">
            <w:pPr>
              <w:spacing w:before="120" w:after="120"/>
              <w:jc w:val="center"/>
              <w:rPr>
                <w:b/>
                <w:bCs/>
                <w:sz w:val="26"/>
                <w:szCs w:val="26"/>
              </w:rPr>
            </w:pPr>
          </w:p>
        </w:tc>
        <w:tc>
          <w:tcPr>
            <w:tcW w:w="3350" w:type="pct"/>
          </w:tcPr>
          <w:p w14:paraId="4D8968F0" w14:textId="4D8B0057" w:rsidR="008A6311" w:rsidRPr="005828D9" w:rsidRDefault="008A6311" w:rsidP="00D34FFB">
            <w:pPr>
              <w:spacing w:before="120" w:after="120"/>
              <w:jc w:val="both"/>
              <w:rPr>
                <w:b/>
                <w:bCs/>
                <w:sz w:val="26"/>
                <w:szCs w:val="26"/>
              </w:rPr>
            </w:pPr>
            <w:r w:rsidRPr="005828D9">
              <w:rPr>
                <w:bCs/>
                <w:sz w:val="26"/>
                <w:szCs w:val="26"/>
              </w:rPr>
              <w:t>“Biện pháp bảo đảm an toàn giao thông đường bộ khi thi công trên đường đang khai thác</w:t>
            </w:r>
            <w:r w:rsidR="00BD5DE8" w:rsidRPr="005828D9">
              <w:rPr>
                <w:bCs/>
                <w:sz w:val="26"/>
                <w:szCs w:val="26"/>
              </w:rPr>
              <w:t>, an toàn cháy nổ</w:t>
            </w:r>
            <w:r w:rsidRPr="005828D9">
              <w:rPr>
                <w:bCs/>
                <w:sz w:val="26"/>
                <w:szCs w:val="26"/>
              </w:rPr>
              <w:t xml:space="preserve">” không đề xuất hoặc có đề xuất xuất nhưng cho thấy: không hợp lý, khả thi; không mô tả đủ chi tiết; không phù hợp chỉ dẫn kỹ thuật, danh mục tiêu chuẩn chủ yếu áp dụng và giải pháp thiết kế chủ yếu của công trình/gói thầu; không phù hợp với tiến độ thi công; hoặc Biện pháp bảo đảm an toàn giao thông đường bộ khi thi công trên đường đang khai thác có những hạn chế, thiếu sót đáng kể dẫn đến mất an toàn và không đảm bảo yêu cầu gói thầu; </w:t>
            </w:r>
          </w:p>
        </w:tc>
        <w:tc>
          <w:tcPr>
            <w:tcW w:w="607" w:type="pct"/>
            <w:vAlign w:val="center"/>
          </w:tcPr>
          <w:p w14:paraId="2B8B980E" w14:textId="2036E469" w:rsidR="008A6311" w:rsidRPr="005828D9" w:rsidRDefault="008A6311" w:rsidP="00D34FFB">
            <w:pPr>
              <w:spacing w:before="120" w:after="120"/>
              <w:jc w:val="center"/>
              <w:rPr>
                <w:b/>
                <w:bCs/>
                <w:sz w:val="26"/>
                <w:szCs w:val="26"/>
              </w:rPr>
            </w:pPr>
            <w:r w:rsidRPr="005828D9">
              <w:rPr>
                <w:b/>
                <w:bCs/>
                <w:sz w:val="26"/>
                <w:szCs w:val="26"/>
              </w:rPr>
              <w:t>Không Đạt</w:t>
            </w:r>
          </w:p>
        </w:tc>
      </w:tr>
      <w:tr w:rsidR="005828D9" w:rsidRPr="005828D9" w14:paraId="69AB3E74" w14:textId="77777777" w:rsidTr="002D7EE1">
        <w:trPr>
          <w:gridAfter w:val="1"/>
          <w:wAfter w:w="5" w:type="pct"/>
          <w:trHeight w:val="58"/>
          <w:jc w:val="center"/>
        </w:trPr>
        <w:tc>
          <w:tcPr>
            <w:tcW w:w="1038" w:type="pct"/>
            <w:vMerge w:val="restart"/>
          </w:tcPr>
          <w:p w14:paraId="4E8A5EB3" w14:textId="51ED105B" w:rsidR="008A6311" w:rsidRPr="005828D9" w:rsidRDefault="008A6311" w:rsidP="00D34FFB">
            <w:pPr>
              <w:spacing w:before="120" w:after="120"/>
              <w:jc w:val="center"/>
              <w:rPr>
                <w:b/>
                <w:bCs/>
                <w:sz w:val="26"/>
                <w:szCs w:val="26"/>
              </w:rPr>
            </w:pPr>
            <w:r w:rsidRPr="005828D9">
              <w:rPr>
                <w:b/>
                <w:bCs/>
                <w:sz w:val="26"/>
                <w:szCs w:val="26"/>
              </w:rPr>
              <w:t>Kết luận</w:t>
            </w:r>
          </w:p>
        </w:tc>
        <w:tc>
          <w:tcPr>
            <w:tcW w:w="3350" w:type="pct"/>
            <w:vAlign w:val="center"/>
          </w:tcPr>
          <w:p w14:paraId="2D5FE7EC" w14:textId="5003E9F0" w:rsidR="008A6311" w:rsidRPr="005828D9" w:rsidRDefault="008A6311" w:rsidP="002D7EE1">
            <w:pPr>
              <w:spacing w:before="120" w:after="120"/>
              <w:rPr>
                <w:b/>
                <w:bCs/>
                <w:sz w:val="26"/>
                <w:szCs w:val="26"/>
              </w:rPr>
            </w:pPr>
            <w:r w:rsidRPr="005828D9">
              <w:rPr>
                <w:sz w:val="26"/>
                <w:szCs w:val="26"/>
              </w:rPr>
              <w:t>Tiêu chuẩn chi tiết (1.1, 1.2) được đánh giá là Đạt.</w:t>
            </w:r>
          </w:p>
        </w:tc>
        <w:tc>
          <w:tcPr>
            <w:tcW w:w="607" w:type="pct"/>
            <w:vAlign w:val="center"/>
          </w:tcPr>
          <w:p w14:paraId="53511BFB" w14:textId="41327248" w:rsidR="008A6311" w:rsidRPr="005828D9" w:rsidRDefault="008A6311" w:rsidP="00D34FFB">
            <w:pPr>
              <w:spacing w:before="120" w:after="120"/>
              <w:jc w:val="center"/>
              <w:rPr>
                <w:b/>
                <w:bCs/>
                <w:sz w:val="26"/>
                <w:szCs w:val="26"/>
              </w:rPr>
            </w:pPr>
            <w:r w:rsidRPr="005828D9">
              <w:rPr>
                <w:b/>
                <w:bCs/>
                <w:sz w:val="26"/>
                <w:szCs w:val="26"/>
              </w:rPr>
              <w:t>Đạt</w:t>
            </w:r>
          </w:p>
        </w:tc>
      </w:tr>
      <w:tr w:rsidR="005828D9" w:rsidRPr="005828D9" w14:paraId="3B698CAA" w14:textId="77777777" w:rsidTr="002D7EE1">
        <w:trPr>
          <w:gridAfter w:val="1"/>
          <w:wAfter w:w="5" w:type="pct"/>
          <w:trHeight w:val="277"/>
          <w:jc w:val="center"/>
        </w:trPr>
        <w:tc>
          <w:tcPr>
            <w:tcW w:w="1038" w:type="pct"/>
            <w:vMerge/>
          </w:tcPr>
          <w:p w14:paraId="049FEB55" w14:textId="77777777" w:rsidR="008A6311" w:rsidRPr="005828D9" w:rsidRDefault="008A6311" w:rsidP="00D34FFB">
            <w:pPr>
              <w:spacing w:before="120" w:after="120"/>
              <w:jc w:val="center"/>
              <w:rPr>
                <w:b/>
                <w:bCs/>
                <w:sz w:val="26"/>
                <w:szCs w:val="26"/>
              </w:rPr>
            </w:pPr>
          </w:p>
        </w:tc>
        <w:tc>
          <w:tcPr>
            <w:tcW w:w="3350" w:type="pct"/>
            <w:vAlign w:val="center"/>
          </w:tcPr>
          <w:p w14:paraId="0613CB03" w14:textId="475702AE" w:rsidR="008A6311" w:rsidRPr="005828D9" w:rsidRDefault="008A6311" w:rsidP="002D7EE1">
            <w:pPr>
              <w:spacing w:before="120" w:after="120"/>
              <w:rPr>
                <w:b/>
                <w:bCs/>
                <w:sz w:val="26"/>
                <w:szCs w:val="26"/>
              </w:rPr>
            </w:pPr>
            <w:r w:rsidRPr="005828D9">
              <w:rPr>
                <w:sz w:val="26"/>
                <w:szCs w:val="26"/>
              </w:rPr>
              <w:t>Tiêu chuẩn chi tiết (1.1 hoặc 1.2) được đánh giá là Không đạt.</w:t>
            </w:r>
          </w:p>
        </w:tc>
        <w:tc>
          <w:tcPr>
            <w:tcW w:w="607" w:type="pct"/>
            <w:vAlign w:val="center"/>
          </w:tcPr>
          <w:p w14:paraId="405FEF3B" w14:textId="700EB4D6" w:rsidR="008A6311" w:rsidRPr="005828D9" w:rsidRDefault="008A6311" w:rsidP="00D34FFB">
            <w:pPr>
              <w:spacing w:before="120" w:after="120"/>
              <w:jc w:val="center"/>
              <w:rPr>
                <w:b/>
                <w:bCs/>
                <w:sz w:val="26"/>
                <w:szCs w:val="26"/>
              </w:rPr>
            </w:pPr>
            <w:r w:rsidRPr="005828D9">
              <w:rPr>
                <w:b/>
                <w:bCs/>
                <w:sz w:val="26"/>
                <w:szCs w:val="26"/>
              </w:rPr>
              <w:t>Không đạt</w:t>
            </w:r>
          </w:p>
        </w:tc>
      </w:tr>
    </w:tbl>
    <w:p w14:paraId="5B46349E" w14:textId="77777777" w:rsidR="00824A2D" w:rsidRPr="005828D9" w:rsidRDefault="00824A2D" w:rsidP="00D34FFB">
      <w:pPr>
        <w:tabs>
          <w:tab w:val="left" w:pos="851"/>
        </w:tabs>
        <w:spacing w:before="120" w:after="120"/>
        <w:ind w:firstLine="567"/>
        <w:rPr>
          <w:b/>
          <w:sz w:val="26"/>
          <w:szCs w:val="26"/>
          <w:lang w:val="nl-NL"/>
        </w:rPr>
      </w:pPr>
      <w:r w:rsidRPr="005828D9">
        <w:rPr>
          <w:b/>
          <w:sz w:val="26"/>
          <w:szCs w:val="26"/>
          <w:lang w:val="nl-NL"/>
        </w:rPr>
        <w:t>2. Tiến độ thi công: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8"/>
        <w:gridCol w:w="9357"/>
        <w:gridCol w:w="1744"/>
      </w:tblGrid>
      <w:tr w:rsidR="005828D9" w:rsidRPr="005828D9" w14:paraId="00D8F02E" w14:textId="77777777" w:rsidTr="008A6311">
        <w:trPr>
          <w:trHeight w:val="665"/>
          <w:tblHeader/>
          <w:jc w:val="center"/>
        </w:trPr>
        <w:tc>
          <w:tcPr>
            <w:tcW w:w="1021" w:type="pct"/>
            <w:vAlign w:val="center"/>
          </w:tcPr>
          <w:p w14:paraId="35801755" w14:textId="77777777" w:rsidR="008A6311" w:rsidRPr="005828D9" w:rsidRDefault="008A6311" w:rsidP="00D34FFB">
            <w:pPr>
              <w:spacing w:before="120" w:after="120"/>
              <w:jc w:val="center"/>
              <w:rPr>
                <w:b/>
                <w:bCs/>
                <w:sz w:val="26"/>
                <w:szCs w:val="26"/>
              </w:rPr>
            </w:pPr>
            <w:r w:rsidRPr="005828D9">
              <w:rPr>
                <w:b/>
                <w:bCs/>
                <w:sz w:val="26"/>
                <w:szCs w:val="26"/>
              </w:rPr>
              <w:t>Nội dung yêu cầu</w:t>
            </w:r>
          </w:p>
        </w:tc>
        <w:tc>
          <w:tcPr>
            <w:tcW w:w="3979" w:type="pct"/>
            <w:gridSpan w:val="2"/>
            <w:vAlign w:val="center"/>
          </w:tcPr>
          <w:p w14:paraId="0E0BE462" w14:textId="77777777" w:rsidR="008A6311" w:rsidRPr="005828D9" w:rsidRDefault="008A6311" w:rsidP="00D34FFB">
            <w:pPr>
              <w:spacing w:before="120" w:after="120"/>
              <w:jc w:val="center"/>
              <w:rPr>
                <w:b/>
                <w:bCs/>
                <w:sz w:val="26"/>
                <w:szCs w:val="26"/>
              </w:rPr>
            </w:pPr>
            <w:r w:rsidRPr="005828D9">
              <w:rPr>
                <w:b/>
                <w:bCs/>
                <w:sz w:val="26"/>
                <w:szCs w:val="26"/>
              </w:rPr>
              <w:t>Mức độ đáp ứng</w:t>
            </w:r>
          </w:p>
        </w:tc>
      </w:tr>
      <w:tr w:rsidR="005828D9" w:rsidRPr="005828D9" w14:paraId="2622498F" w14:textId="77777777" w:rsidTr="008A6311">
        <w:trPr>
          <w:trHeight w:val="292"/>
          <w:jc w:val="center"/>
        </w:trPr>
        <w:tc>
          <w:tcPr>
            <w:tcW w:w="1021" w:type="pct"/>
            <w:vMerge w:val="restart"/>
          </w:tcPr>
          <w:p w14:paraId="1D82CE2F" w14:textId="77777777" w:rsidR="008A6311" w:rsidRPr="005828D9" w:rsidRDefault="008A6311" w:rsidP="00D34FFB">
            <w:pPr>
              <w:spacing w:before="80" w:after="80"/>
              <w:jc w:val="both"/>
              <w:rPr>
                <w:sz w:val="26"/>
                <w:szCs w:val="26"/>
              </w:rPr>
            </w:pPr>
            <w:r w:rsidRPr="005828D9">
              <w:rPr>
                <w:bCs/>
                <w:sz w:val="26"/>
                <w:szCs w:val="26"/>
              </w:rPr>
              <w:t>2.1. Thời gian thực hiện gói thầu.</w:t>
            </w:r>
          </w:p>
        </w:tc>
        <w:tc>
          <w:tcPr>
            <w:tcW w:w="3354" w:type="pct"/>
            <w:vAlign w:val="center"/>
          </w:tcPr>
          <w:p w14:paraId="3E2CA0C4" w14:textId="2AE93C6C" w:rsidR="008A6311" w:rsidRPr="005828D9" w:rsidRDefault="008A6311" w:rsidP="00D34FFB">
            <w:pPr>
              <w:spacing w:before="80" w:after="80"/>
              <w:jc w:val="both"/>
              <w:rPr>
                <w:sz w:val="26"/>
                <w:szCs w:val="26"/>
              </w:rPr>
            </w:pPr>
            <w:r w:rsidRPr="005828D9">
              <w:rPr>
                <w:sz w:val="26"/>
                <w:szCs w:val="26"/>
              </w:rPr>
              <w:t xml:space="preserve">Đề xuất thời gian thực hiện gói thầu không vượt quá </w:t>
            </w:r>
            <w:r w:rsidR="008766A4" w:rsidRPr="005828D9">
              <w:rPr>
                <w:sz w:val="26"/>
                <w:szCs w:val="26"/>
              </w:rPr>
              <w:t>90</w:t>
            </w:r>
            <w:r w:rsidRPr="005828D9">
              <w:rPr>
                <w:sz w:val="26"/>
                <w:szCs w:val="26"/>
              </w:rPr>
              <w:t xml:space="preserve"> ngày (đã bao gồm thời gian thi công và nghiệm thu công trình) có tính đến điều kiện thời tiết (kể từ ngày chủ đầu tư có thông báo thực hiện khởi công)</w:t>
            </w:r>
          </w:p>
        </w:tc>
        <w:tc>
          <w:tcPr>
            <w:tcW w:w="625" w:type="pct"/>
            <w:vAlign w:val="center"/>
          </w:tcPr>
          <w:p w14:paraId="51204D51" w14:textId="77777777" w:rsidR="008A6311" w:rsidRPr="005828D9" w:rsidRDefault="008A6311" w:rsidP="00D34FFB">
            <w:pPr>
              <w:spacing w:before="80" w:after="80"/>
              <w:jc w:val="center"/>
              <w:rPr>
                <w:b/>
                <w:bCs/>
                <w:sz w:val="26"/>
                <w:szCs w:val="26"/>
              </w:rPr>
            </w:pPr>
            <w:r w:rsidRPr="005828D9">
              <w:rPr>
                <w:b/>
                <w:bCs/>
                <w:sz w:val="26"/>
                <w:szCs w:val="26"/>
              </w:rPr>
              <w:t>Đạt</w:t>
            </w:r>
          </w:p>
        </w:tc>
      </w:tr>
      <w:tr w:rsidR="005828D9" w:rsidRPr="005828D9" w14:paraId="600709EB" w14:textId="77777777" w:rsidTr="008A6311">
        <w:trPr>
          <w:trHeight w:val="630"/>
          <w:jc w:val="center"/>
        </w:trPr>
        <w:tc>
          <w:tcPr>
            <w:tcW w:w="1021" w:type="pct"/>
            <w:vMerge/>
            <w:vAlign w:val="center"/>
          </w:tcPr>
          <w:p w14:paraId="0C6CBE08" w14:textId="77777777" w:rsidR="008A6311" w:rsidRPr="005828D9" w:rsidRDefault="008A6311" w:rsidP="00D34FFB">
            <w:pPr>
              <w:jc w:val="both"/>
              <w:rPr>
                <w:sz w:val="26"/>
                <w:szCs w:val="26"/>
              </w:rPr>
            </w:pPr>
          </w:p>
        </w:tc>
        <w:tc>
          <w:tcPr>
            <w:tcW w:w="3354" w:type="pct"/>
            <w:vAlign w:val="center"/>
          </w:tcPr>
          <w:p w14:paraId="42C2EC88" w14:textId="77777777" w:rsidR="008A6311" w:rsidRPr="005828D9" w:rsidRDefault="008A6311" w:rsidP="00D34FFB">
            <w:pPr>
              <w:spacing w:before="80" w:after="80"/>
              <w:jc w:val="both"/>
              <w:rPr>
                <w:sz w:val="26"/>
                <w:szCs w:val="26"/>
              </w:rPr>
            </w:pPr>
            <w:r w:rsidRPr="005828D9">
              <w:rPr>
                <w:sz w:val="26"/>
                <w:szCs w:val="26"/>
              </w:rPr>
              <w:t xml:space="preserve">Không đề xuất hoặc đề xuất về thời gian thực hiện gói thầu vượt quá thời gian nêu trên.                     </w:t>
            </w:r>
          </w:p>
        </w:tc>
        <w:tc>
          <w:tcPr>
            <w:tcW w:w="625" w:type="pct"/>
            <w:vAlign w:val="center"/>
          </w:tcPr>
          <w:p w14:paraId="4AF8FD04" w14:textId="77777777" w:rsidR="008A6311" w:rsidRPr="005828D9" w:rsidRDefault="008A6311" w:rsidP="00D34FFB">
            <w:pPr>
              <w:spacing w:before="80" w:after="80"/>
              <w:jc w:val="center"/>
              <w:rPr>
                <w:b/>
                <w:bCs/>
                <w:sz w:val="26"/>
                <w:szCs w:val="26"/>
              </w:rPr>
            </w:pPr>
            <w:r w:rsidRPr="005828D9">
              <w:rPr>
                <w:b/>
                <w:bCs/>
                <w:sz w:val="26"/>
                <w:szCs w:val="26"/>
              </w:rPr>
              <w:t>Không đạt</w:t>
            </w:r>
          </w:p>
        </w:tc>
      </w:tr>
      <w:tr w:rsidR="005828D9" w:rsidRPr="005828D9" w14:paraId="32BEB949" w14:textId="77777777" w:rsidTr="008A6311">
        <w:trPr>
          <w:trHeight w:val="291"/>
          <w:jc w:val="center"/>
        </w:trPr>
        <w:tc>
          <w:tcPr>
            <w:tcW w:w="1021" w:type="pct"/>
            <w:vMerge w:val="restart"/>
          </w:tcPr>
          <w:p w14:paraId="19AB02C1" w14:textId="77777777" w:rsidR="008A6311" w:rsidRPr="005828D9" w:rsidRDefault="008A6311" w:rsidP="00D34FFB">
            <w:pPr>
              <w:spacing w:before="80" w:after="80"/>
              <w:jc w:val="both"/>
              <w:rPr>
                <w:bCs/>
                <w:sz w:val="26"/>
                <w:szCs w:val="26"/>
              </w:rPr>
            </w:pPr>
            <w:r w:rsidRPr="005828D9">
              <w:rPr>
                <w:bCs/>
                <w:sz w:val="26"/>
                <w:szCs w:val="26"/>
              </w:rPr>
              <w:t>2.2. Tiến độ thi công:</w:t>
            </w:r>
          </w:p>
          <w:p w14:paraId="6ED1498B" w14:textId="77777777" w:rsidR="008A6311" w:rsidRPr="005828D9" w:rsidRDefault="008A6311" w:rsidP="00D34FFB">
            <w:pPr>
              <w:spacing w:before="80" w:after="80"/>
              <w:jc w:val="both"/>
              <w:rPr>
                <w:sz w:val="26"/>
                <w:szCs w:val="26"/>
              </w:rPr>
            </w:pPr>
          </w:p>
        </w:tc>
        <w:tc>
          <w:tcPr>
            <w:tcW w:w="3354" w:type="pct"/>
          </w:tcPr>
          <w:p w14:paraId="1004A037" w14:textId="1722692E" w:rsidR="008A6311" w:rsidRPr="005828D9" w:rsidRDefault="008A6311" w:rsidP="00680546">
            <w:pPr>
              <w:spacing w:before="80" w:after="80"/>
              <w:jc w:val="both"/>
              <w:rPr>
                <w:sz w:val="26"/>
                <w:szCs w:val="26"/>
              </w:rPr>
            </w:pPr>
            <w:r w:rsidRPr="005828D9">
              <w:rPr>
                <w:sz w:val="26"/>
                <w:szCs w:val="26"/>
              </w:rPr>
              <w:t xml:space="preserve">- Có Biểu tiến độ thi công chi tiết theo các hạng mục chính của công trình (Sửa chữa nền, móng và mặt đường; Thi </w:t>
            </w:r>
            <w:r w:rsidR="002D7EE1" w:rsidRPr="005828D9">
              <w:rPr>
                <w:sz w:val="26"/>
                <w:szCs w:val="26"/>
              </w:rPr>
              <w:t xml:space="preserve">công </w:t>
            </w:r>
            <w:r w:rsidRPr="005828D9">
              <w:rPr>
                <w:sz w:val="26"/>
                <w:szCs w:val="26"/>
              </w:rPr>
              <w:t xml:space="preserve">gia cố lề; Thi công sơn kẻ mặt đường và hoàn thiện công trình …), tương ứng với các mũi thi công. Biểu tiến độ thi công cho thấy hợp lý, khả thi và phù hợp với kế hoạch, giải pháp kỹ thuật và biện pháp tổ chức thi công đề xuất; </w:t>
            </w:r>
          </w:p>
          <w:p w14:paraId="1C831E32" w14:textId="77777777" w:rsidR="008A6311" w:rsidRPr="005828D9" w:rsidRDefault="008A6311" w:rsidP="00680546">
            <w:pPr>
              <w:spacing w:before="80" w:after="80"/>
              <w:jc w:val="both"/>
              <w:rPr>
                <w:sz w:val="26"/>
                <w:szCs w:val="26"/>
              </w:rPr>
            </w:pPr>
            <w:r w:rsidRPr="005828D9">
              <w:rPr>
                <w:sz w:val="26"/>
                <w:szCs w:val="26"/>
              </w:rPr>
              <w:lastRenderedPageBreak/>
              <w:t xml:space="preserve">- Có biểu huy động nhân lực, thiết bị, đảm bảo phù hợp với biểu tiến độ thi công chi tiết, giải pháp kỹ thuật và biện pháp tổ chức thi công đề xuất; </w:t>
            </w:r>
          </w:p>
          <w:p w14:paraId="6D2A3130" w14:textId="77777777" w:rsidR="008A6311" w:rsidRPr="005828D9" w:rsidRDefault="008A6311" w:rsidP="00680546">
            <w:pPr>
              <w:spacing w:before="80" w:after="80"/>
              <w:jc w:val="both"/>
              <w:rPr>
                <w:sz w:val="26"/>
                <w:szCs w:val="26"/>
              </w:rPr>
            </w:pPr>
            <w:r w:rsidRPr="005828D9">
              <w:rPr>
                <w:sz w:val="26"/>
                <w:szCs w:val="26"/>
              </w:rPr>
              <w:t>- Có trình bày phương án biện pháp bù, đẩy nhanh tiến độ trong trường hợp điều kiện thời tiết khu vực ảnh hưởng bất lợi tới tiến độ thi công như mưa bão, ...</w:t>
            </w:r>
          </w:p>
          <w:p w14:paraId="6CF9DF7B" w14:textId="6981BF7F" w:rsidR="00550CE3" w:rsidRPr="005828D9" w:rsidRDefault="008A6311" w:rsidP="00680546">
            <w:pPr>
              <w:spacing w:before="80" w:after="80"/>
              <w:jc w:val="both"/>
              <w:rPr>
                <w:sz w:val="26"/>
                <w:szCs w:val="26"/>
              </w:rPr>
            </w:pPr>
            <w:r w:rsidRPr="005828D9">
              <w:rPr>
                <w:sz w:val="26"/>
                <w:szCs w:val="26"/>
              </w:rPr>
              <w:t xml:space="preserve">- </w:t>
            </w:r>
            <w:r w:rsidR="00550CE3" w:rsidRPr="005828D9">
              <w:rPr>
                <w:sz w:val="26"/>
                <w:szCs w:val="26"/>
              </w:rPr>
              <w:t xml:space="preserve">Đảm bảo </w:t>
            </w:r>
            <w:r w:rsidR="00B70711" w:rsidRPr="005828D9">
              <w:rPr>
                <w:sz w:val="26"/>
                <w:szCs w:val="26"/>
              </w:rPr>
              <w:t>tiến độ hoàn thành từng phần (giai đoạn) trong thời gian thực hiện Hợp đồng theo các mốc thời gian như sau:</w:t>
            </w:r>
          </w:p>
          <w:p w14:paraId="668520E3" w14:textId="234A6228" w:rsidR="00B70711" w:rsidRPr="005828D9" w:rsidRDefault="00B70711" w:rsidP="00D34FFB">
            <w:pPr>
              <w:tabs>
                <w:tab w:val="left" w:pos="1418"/>
              </w:tabs>
              <w:spacing w:before="60" w:after="60"/>
              <w:ind w:firstLine="340"/>
              <w:jc w:val="both"/>
              <w:rPr>
                <w:sz w:val="26"/>
                <w:szCs w:val="26"/>
              </w:rPr>
            </w:pPr>
            <w:r w:rsidRPr="005828D9">
              <w:rPr>
                <w:sz w:val="26"/>
                <w:szCs w:val="26"/>
              </w:rPr>
              <w:t xml:space="preserve">+ Mốc hoàn thành đợt 1 (giai đoạn 1): Đến hết </w:t>
            </w:r>
            <w:r w:rsidR="00D238DB" w:rsidRPr="005828D9">
              <w:rPr>
                <w:sz w:val="26"/>
                <w:szCs w:val="26"/>
              </w:rPr>
              <w:t>3</w:t>
            </w:r>
            <w:r w:rsidR="001315F0" w:rsidRPr="005828D9">
              <w:rPr>
                <w:sz w:val="26"/>
                <w:szCs w:val="26"/>
              </w:rPr>
              <w:t>5</w:t>
            </w:r>
            <w:r w:rsidRPr="005828D9">
              <w:rPr>
                <w:sz w:val="26"/>
                <w:szCs w:val="26"/>
              </w:rPr>
              <w:t xml:space="preserve"> ngày kể từ ngày khởi công, hoàn thành ít nhất </w:t>
            </w:r>
            <w:r w:rsidR="00D238DB" w:rsidRPr="005828D9">
              <w:rPr>
                <w:sz w:val="26"/>
                <w:szCs w:val="26"/>
              </w:rPr>
              <w:t>3</w:t>
            </w:r>
            <w:r w:rsidRPr="005828D9">
              <w:rPr>
                <w:sz w:val="26"/>
                <w:szCs w:val="26"/>
              </w:rPr>
              <w:t>0% giá trị hợp đồng (không bao gồm chi phí dự phòng).</w:t>
            </w:r>
          </w:p>
          <w:p w14:paraId="06CD10BD" w14:textId="09B632BE" w:rsidR="00550CE3" w:rsidRPr="005828D9" w:rsidRDefault="00B70711" w:rsidP="00D34FFB">
            <w:pPr>
              <w:tabs>
                <w:tab w:val="left" w:pos="1418"/>
              </w:tabs>
              <w:spacing w:before="60" w:after="60"/>
              <w:ind w:firstLine="340"/>
              <w:jc w:val="both"/>
              <w:rPr>
                <w:sz w:val="26"/>
                <w:szCs w:val="26"/>
              </w:rPr>
            </w:pPr>
            <w:r w:rsidRPr="005828D9">
              <w:rPr>
                <w:sz w:val="26"/>
                <w:szCs w:val="26"/>
              </w:rPr>
              <w:t xml:space="preserve">+ Mốc hoàn thành đợt 2 (giai đoạn 2): Đến hết </w:t>
            </w:r>
            <w:r w:rsidR="00D238DB" w:rsidRPr="005828D9">
              <w:rPr>
                <w:sz w:val="26"/>
                <w:szCs w:val="26"/>
              </w:rPr>
              <w:t>6</w:t>
            </w:r>
            <w:r w:rsidR="001315F0" w:rsidRPr="005828D9">
              <w:rPr>
                <w:sz w:val="26"/>
                <w:szCs w:val="26"/>
              </w:rPr>
              <w:t>5</w:t>
            </w:r>
            <w:r w:rsidRPr="005828D9">
              <w:rPr>
                <w:sz w:val="26"/>
                <w:szCs w:val="26"/>
              </w:rPr>
              <w:t xml:space="preserve"> ngày kể từ ngày khởi công, hoàn thành ít nhất </w:t>
            </w:r>
            <w:r w:rsidR="00D238DB" w:rsidRPr="005828D9">
              <w:rPr>
                <w:sz w:val="26"/>
                <w:szCs w:val="26"/>
              </w:rPr>
              <w:t>7</w:t>
            </w:r>
            <w:r w:rsidRPr="005828D9">
              <w:rPr>
                <w:sz w:val="26"/>
                <w:szCs w:val="26"/>
              </w:rPr>
              <w:t>0% giá trị hợp đồng (không bao gồm chi phí dự phòng).</w:t>
            </w:r>
          </w:p>
          <w:p w14:paraId="539BD628" w14:textId="185029E0" w:rsidR="00DC5FF7" w:rsidRPr="005828D9" w:rsidRDefault="00DC5FF7" w:rsidP="00D34FFB">
            <w:pPr>
              <w:tabs>
                <w:tab w:val="left" w:pos="1418"/>
              </w:tabs>
              <w:spacing w:before="60" w:after="60"/>
              <w:ind w:firstLine="340"/>
              <w:jc w:val="both"/>
              <w:rPr>
                <w:sz w:val="26"/>
                <w:szCs w:val="26"/>
              </w:rPr>
            </w:pPr>
            <w:r w:rsidRPr="005828D9">
              <w:rPr>
                <w:sz w:val="26"/>
                <w:szCs w:val="26"/>
              </w:rPr>
              <w:t>Trường hợp Nhà thầu Liên danh: từng thành viên liên danh căn cứ vào phạm vi công việc của mình trong thỏa thuận liên danh, xác định giá trị hoàn thành của từng thành viên liên danh theo các mốc thời gian trên, đảm bảo giá trị hoàn thành của Liên danh đáp ứng tỷ lệ yêu cầu.</w:t>
            </w:r>
          </w:p>
          <w:p w14:paraId="73FF295D" w14:textId="79A0432B" w:rsidR="008A6311" w:rsidRPr="005828D9" w:rsidRDefault="008A6311" w:rsidP="00D34FFB">
            <w:pPr>
              <w:spacing w:before="80" w:after="80"/>
              <w:jc w:val="both"/>
              <w:rPr>
                <w:sz w:val="26"/>
                <w:szCs w:val="26"/>
              </w:rPr>
            </w:pPr>
            <w:r w:rsidRPr="005828D9">
              <w:rPr>
                <w:sz w:val="26"/>
                <w:szCs w:val="26"/>
              </w:rPr>
              <w:t>Từ các trình bày của E-HSDT nêu trên, đề xuất “Tiến độ thi công” và “giá trị hoàn thành theo các mốc thời gian” cho gói thầu và hạng mục chủ yếu gói thầu, cho thấy: hợp lý, khả thi, mô tả đủ chi tiết, phù hợp giải pháp thiết kế chủ yếu của công trình/gói thầu, phù hợp với thời gian thực hiện gói thầu và không có những hạn chế, thiếu sót đáng kể, thể hiện nhà thầu có kinh nghiệm, hiểu biết về kỹ thuật thi công, quy trình quy phạm kỹ thuật đối với gói thầu, hạng mục chủ yếu của gói thầu và phù hợp với thời gian thực hiện gói thầu, giải pháp kỹ thuật và biện pháp tổ chức thi công đề xuất cho gói thầu;</w:t>
            </w:r>
          </w:p>
        </w:tc>
        <w:tc>
          <w:tcPr>
            <w:tcW w:w="625" w:type="pct"/>
            <w:vAlign w:val="center"/>
          </w:tcPr>
          <w:p w14:paraId="1EE2C99A" w14:textId="77777777" w:rsidR="008A6311" w:rsidRPr="005828D9" w:rsidRDefault="008A6311" w:rsidP="00D34FFB">
            <w:pPr>
              <w:jc w:val="center"/>
              <w:rPr>
                <w:b/>
                <w:bCs/>
                <w:sz w:val="26"/>
                <w:szCs w:val="26"/>
              </w:rPr>
            </w:pPr>
            <w:r w:rsidRPr="005828D9">
              <w:rPr>
                <w:b/>
                <w:bCs/>
                <w:sz w:val="26"/>
                <w:szCs w:val="26"/>
              </w:rPr>
              <w:lastRenderedPageBreak/>
              <w:t>Đạt</w:t>
            </w:r>
          </w:p>
        </w:tc>
      </w:tr>
      <w:tr w:rsidR="005828D9" w:rsidRPr="005828D9" w14:paraId="15FECC36" w14:textId="77777777" w:rsidTr="008A6311">
        <w:trPr>
          <w:trHeight w:val="292"/>
          <w:jc w:val="center"/>
        </w:trPr>
        <w:tc>
          <w:tcPr>
            <w:tcW w:w="1021" w:type="pct"/>
            <w:vMerge/>
            <w:tcBorders>
              <w:bottom w:val="single" w:sz="4" w:space="0" w:color="auto"/>
            </w:tcBorders>
            <w:vAlign w:val="center"/>
          </w:tcPr>
          <w:p w14:paraId="59D6EA01" w14:textId="77777777" w:rsidR="008A6311" w:rsidRPr="005828D9" w:rsidRDefault="008A6311" w:rsidP="00D34FFB">
            <w:pPr>
              <w:jc w:val="both"/>
              <w:rPr>
                <w:sz w:val="26"/>
                <w:szCs w:val="26"/>
              </w:rPr>
            </w:pPr>
          </w:p>
        </w:tc>
        <w:tc>
          <w:tcPr>
            <w:tcW w:w="3354" w:type="pct"/>
            <w:tcBorders>
              <w:bottom w:val="single" w:sz="4" w:space="0" w:color="auto"/>
            </w:tcBorders>
          </w:tcPr>
          <w:p w14:paraId="24DC02F4" w14:textId="77777777" w:rsidR="008A6311" w:rsidRPr="005828D9" w:rsidRDefault="008A6311" w:rsidP="00D34FFB">
            <w:pPr>
              <w:spacing w:before="80" w:after="80"/>
              <w:jc w:val="both"/>
              <w:rPr>
                <w:bCs/>
                <w:sz w:val="26"/>
                <w:szCs w:val="26"/>
              </w:rPr>
            </w:pPr>
            <w:r w:rsidRPr="005828D9">
              <w:rPr>
                <w:bCs/>
                <w:sz w:val="26"/>
                <w:szCs w:val="26"/>
              </w:rPr>
              <w:t xml:space="preserve">“Tiến độ thi công” không đề xuất hoặc có đề xuất xuất nhưng cho thấy: không hợp lý, khả thi; không mô tả đủ chi tiết, không phù hợp giải pháp thiết kế chủ yếu của công trình/gói thầu, không phù hợp với thời gian thực hiện gói thầu; hoặc “Tiến độ thi công” có những hạn chế, thiếu sót đáng kể, thể hiện nhà thầu không có kinh nghiệm, không hiểu biết/không tuân thủ về kỹ thuật thi công, quy trình quy phạm kỹ thuật đối với gói </w:t>
            </w:r>
            <w:r w:rsidRPr="005828D9">
              <w:rPr>
                <w:bCs/>
                <w:sz w:val="26"/>
                <w:szCs w:val="26"/>
              </w:rPr>
              <w:lastRenderedPageBreak/>
              <w:t>thầu, hạng mục chủ yếu của gói thầu, không phù hợp với giải pháp kỹ thuật và biện pháp tổ chức thi công đề xuất cho gói thầu;</w:t>
            </w:r>
          </w:p>
        </w:tc>
        <w:tc>
          <w:tcPr>
            <w:tcW w:w="625" w:type="pct"/>
            <w:tcBorders>
              <w:bottom w:val="single" w:sz="4" w:space="0" w:color="auto"/>
            </w:tcBorders>
            <w:vAlign w:val="center"/>
          </w:tcPr>
          <w:p w14:paraId="276A1545" w14:textId="77777777" w:rsidR="008A6311" w:rsidRPr="005828D9" w:rsidRDefault="008A6311" w:rsidP="00D34FFB">
            <w:pPr>
              <w:jc w:val="center"/>
              <w:rPr>
                <w:b/>
                <w:bCs/>
                <w:sz w:val="26"/>
                <w:szCs w:val="26"/>
              </w:rPr>
            </w:pPr>
            <w:r w:rsidRPr="005828D9">
              <w:rPr>
                <w:b/>
                <w:bCs/>
                <w:sz w:val="26"/>
                <w:szCs w:val="26"/>
              </w:rPr>
              <w:lastRenderedPageBreak/>
              <w:t>Không đạt</w:t>
            </w:r>
          </w:p>
        </w:tc>
      </w:tr>
      <w:tr w:rsidR="005828D9" w:rsidRPr="005828D9" w14:paraId="3954FD76" w14:textId="77777777" w:rsidTr="008A6311">
        <w:trPr>
          <w:trHeight w:val="50"/>
          <w:jc w:val="center"/>
        </w:trPr>
        <w:tc>
          <w:tcPr>
            <w:tcW w:w="1021" w:type="pct"/>
            <w:vMerge w:val="restart"/>
            <w:vAlign w:val="center"/>
          </w:tcPr>
          <w:p w14:paraId="6AED00DE" w14:textId="77777777" w:rsidR="008A6311" w:rsidRPr="005828D9" w:rsidRDefault="008A6311" w:rsidP="00D34FFB">
            <w:pPr>
              <w:spacing w:before="80" w:after="80"/>
              <w:jc w:val="both"/>
              <w:rPr>
                <w:b/>
                <w:bCs/>
                <w:sz w:val="26"/>
                <w:szCs w:val="26"/>
              </w:rPr>
            </w:pPr>
            <w:r w:rsidRPr="005828D9">
              <w:rPr>
                <w:b/>
                <w:bCs/>
                <w:sz w:val="26"/>
                <w:szCs w:val="26"/>
              </w:rPr>
              <w:t>Kết luận</w:t>
            </w:r>
          </w:p>
        </w:tc>
        <w:tc>
          <w:tcPr>
            <w:tcW w:w="3354" w:type="pct"/>
            <w:vAlign w:val="center"/>
          </w:tcPr>
          <w:p w14:paraId="214728E8" w14:textId="77777777" w:rsidR="008A6311" w:rsidRPr="005828D9" w:rsidRDefault="008A6311" w:rsidP="00D34FFB">
            <w:pPr>
              <w:spacing w:before="80" w:after="80"/>
              <w:jc w:val="both"/>
              <w:rPr>
                <w:sz w:val="26"/>
                <w:szCs w:val="26"/>
              </w:rPr>
            </w:pPr>
            <w:r w:rsidRPr="005828D9">
              <w:rPr>
                <w:sz w:val="26"/>
                <w:szCs w:val="26"/>
              </w:rPr>
              <w:t>Tiêu chuẩn chi tiết (2.1, 2.2) được đánh giá là Đạt.</w:t>
            </w:r>
          </w:p>
        </w:tc>
        <w:tc>
          <w:tcPr>
            <w:tcW w:w="625" w:type="pct"/>
            <w:vAlign w:val="center"/>
          </w:tcPr>
          <w:p w14:paraId="41F90141" w14:textId="77777777" w:rsidR="008A6311" w:rsidRPr="005828D9" w:rsidRDefault="008A6311" w:rsidP="00D34FFB">
            <w:pPr>
              <w:spacing w:before="80" w:after="80"/>
              <w:jc w:val="center"/>
              <w:rPr>
                <w:b/>
                <w:bCs/>
                <w:sz w:val="26"/>
                <w:szCs w:val="26"/>
              </w:rPr>
            </w:pPr>
            <w:r w:rsidRPr="005828D9">
              <w:rPr>
                <w:b/>
                <w:bCs/>
                <w:sz w:val="26"/>
                <w:szCs w:val="26"/>
              </w:rPr>
              <w:t>Đạt</w:t>
            </w:r>
          </w:p>
        </w:tc>
      </w:tr>
      <w:tr w:rsidR="005828D9" w:rsidRPr="005828D9" w14:paraId="141B672C" w14:textId="77777777" w:rsidTr="008A6311">
        <w:trPr>
          <w:trHeight w:val="303"/>
          <w:jc w:val="center"/>
        </w:trPr>
        <w:tc>
          <w:tcPr>
            <w:tcW w:w="1021" w:type="pct"/>
            <w:vMerge/>
            <w:tcBorders>
              <w:bottom w:val="single" w:sz="4" w:space="0" w:color="auto"/>
            </w:tcBorders>
            <w:vAlign w:val="center"/>
          </w:tcPr>
          <w:p w14:paraId="0C8C6DBD" w14:textId="77777777" w:rsidR="008A6311" w:rsidRPr="005828D9" w:rsidRDefault="008A6311" w:rsidP="00D34FFB">
            <w:pPr>
              <w:spacing w:before="80" w:after="80"/>
              <w:jc w:val="both"/>
              <w:rPr>
                <w:b/>
                <w:bCs/>
                <w:sz w:val="26"/>
                <w:szCs w:val="26"/>
              </w:rPr>
            </w:pPr>
          </w:p>
        </w:tc>
        <w:tc>
          <w:tcPr>
            <w:tcW w:w="3354" w:type="pct"/>
            <w:tcBorders>
              <w:bottom w:val="single" w:sz="4" w:space="0" w:color="auto"/>
            </w:tcBorders>
            <w:vAlign w:val="center"/>
          </w:tcPr>
          <w:p w14:paraId="025AA549" w14:textId="77777777" w:rsidR="008A6311" w:rsidRPr="005828D9" w:rsidRDefault="008A6311" w:rsidP="00D34FFB">
            <w:pPr>
              <w:spacing w:before="80" w:after="80"/>
              <w:jc w:val="both"/>
              <w:rPr>
                <w:sz w:val="26"/>
                <w:szCs w:val="26"/>
              </w:rPr>
            </w:pPr>
            <w:r w:rsidRPr="005828D9">
              <w:rPr>
                <w:sz w:val="26"/>
                <w:szCs w:val="26"/>
              </w:rPr>
              <w:t>Tiêu chuẩn chi tiết (2.1 hoặc 2.2) được đánh giá là Không đạt.</w:t>
            </w:r>
          </w:p>
        </w:tc>
        <w:tc>
          <w:tcPr>
            <w:tcW w:w="625" w:type="pct"/>
            <w:tcBorders>
              <w:bottom w:val="single" w:sz="4" w:space="0" w:color="auto"/>
            </w:tcBorders>
            <w:vAlign w:val="center"/>
          </w:tcPr>
          <w:p w14:paraId="6A8388C8" w14:textId="77777777" w:rsidR="008A6311" w:rsidRPr="005828D9" w:rsidRDefault="008A6311" w:rsidP="00D34FFB">
            <w:pPr>
              <w:spacing w:before="80" w:after="80"/>
              <w:jc w:val="center"/>
              <w:rPr>
                <w:b/>
                <w:bCs/>
                <w:sz w:val="26"/>
                <w:szCs w:val="26"/>
              </w:rPr>
            </w:pPr>
            <w:r w:rsidRPr="005828D9">
              <w:rPr>
                <w:b/>
                <w:bCs/>
                <w:sz w:val="26"/>
                <w:szCs w:val="26"/>
              </w:rPr>
              <w:t>Không đạt</w:t>
            </w:r>
          </w:p>
        </w:tc>
      </w:tr>
    </w:tbl>
    <w:p w14:paraId="7A51BD93" w14:textId="77777777" w:rsidR="00824A2D" w:rsidRPr="005828D9" w:rsidRDefault="00824A2D" w:rsidP="00D34FFB">
      <w:pPr>
        <w:tabs>
          <w:tab w:val="left" w:pos="851"/>
        </w:tabs>
        <w:spacing w:before="120" w:after="120"/>
        <w:ind w:firstLine="567"/>
        <w:jc w:val="both"/>
        <w:rPr>
          <w:b/>
          <w:sz w:val="26"/>
          <w:szCs w:val="26"/>
          <w:lang w:val="nl-NL"/>
        </w:rPr>
      </w:pPr>
      <w:r w:rsidRPr="005828D9">
        <w:rPr>
          <w:b/>
          <w:sz w:val="26"/>
          <w:szCs w:val="26"/>
          <w:lang w:val="nl-NL"/>
        </w:rPr>
        <w:tab/>
        <w:t>3. Cách thức quản lý dự án bao gồm: tổ chức quản lý dự án, tổ chức quản lý hiện trường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6"/>
        <w:gridCol w:w="9346"/>
        <w:gridCol w:w="1707"/>
      </w:tblGrid>
      <w:tr w:rsidR="005828D9" w:rsidRPr="005828D9" w14:paraId="0BF8FB75" w14:textId="77777777" w:rsidTr="002D7EE1">
        <w:trPr>
          <w:trHeight w:val="525"/>
          <w:tblHeader/>
          <w:jc w:val="center"/>
        </w:trPr>
        <w:tc>
          <w:tcPr>
            <w:tcW w:w="1038" w:type="pct"/>
            <w:vAlign w:val="bottom"/>
          </w:tcPr>
          <w:p w14:paraId="5B2A14FA" w14:textId="77777777" w:rsidR="008A6311" w:rsidRPr="005828D9" w:rsidRDefault="008A6311" w:rsidP="00D34FFB">
            <w:pPr>
              <w:spacing w:before="120" w:after="120"/>
              <w:jc w:val="center"/>
              <w:rPr>
                <w:b/>
                <w:bCs/>
                <w:sz w:val="26"/>
                <w:szCs w:val="26"/>
              </w:rPr>
            </w:pPr>
            <w:r w:rsidRPr="005828D9">
              <w:rPr>
                <w:b/>
                <w:bCs/>
                <w:sz w:val="26"/>
                <w:szCs w:val="26"/>
              </w:rPr>
              <w:t>Nội dung yêu cầu</w:t>
            </w:r>
          </w:p>
        </w:tc>
        <w:tc>
          <w:tcPr>
            <w:tcW w:w="3962" w:type="pct"/>
            <w:gridSpan w:val="2"/>
            <w:vAlign w:val="bottom"/>
          </w:tcPr>
          <w:p w14:paraId="7873AC8F" w14:textId="77777777" w:rsidR="008A6311" w:rsidRPr="005828D9" w:rsidRDefault="008A6311" w:rsidP="00D34FFB">
            <w:pPr>
              <w:spacing w:before="120" w:after="120"/>
              <w:jc w:val="center"/>
              <w:rPr>
                <w:b/>
                <w:bCs/>
                <w:sz w:val="26"/>
                <w:szCs w:val="26"/>
              </w:rPr>
            </w:pPr>
            <w:r w:rsidRPr="005828D9">
              <w:rPr>
                <w:b/>
                <w:bCs/>
                <w:sz w:val="26"/>
                <w:szCs w:val="26"/>
              </w:rPr>
              <w:t>Mức độ đáp ứng</w:t>
            </w:r>
          </w:p>
        </w:tc>
      </w:tr>
      <w:tr w:rsidR="005828D9" w:rsidRPr="005828D9" w14:paraId="09ED661F" w14:textId="77777777" w:rsidTr="002D7EE1">
        <w:trPr>
          <w:trHeight w:val="320"/>
          <w:jc w:val="center"/>
        </w:trPr>
        <w:tc>
          <w:tcPr>
            <w:tcW w:w="1038" w:type="pct"/>
            <w:vMerge w:val="restart"/>
          </w:tcPr>
          <w:p w14:paraId="69D37445" w14:textId="77777777" w:rsidR="008A6311" w:rsidRPr="005828D9" w:rsidRDefault="008A6311" w:rsidP="00D34FFB">
            <w:pPr>
              <w:spacing w:before="80" w:after="80"/>
              <w:jc w:val="both"/>
              <w:rPr>
                <w:sz w:val="26"/>
                <w:szCs w:val="26"/>
              </w:rPr>
            </w:pPr>
            <w:r w:rsidRPr="005828D9">
              <w:rPr>
                <w:bCs/>
                <w:sz w:val="26"/>
                <w:szCs w:val="26"/>
              </w:rPr>
              <w:t>3.1. Tổ chức quản lý dự án, tổ chức quản lý hiện trường</w:t>
            </w:r>
          </w:p>
        </w:tc>
        <w:tc>
          <w:tcPr>
            <w:tcW w:w="3350" w:type="pct"/>
            <w:vAlign w:val="center"/>
          </w:tcPr>
          <w:p w14:paraId="702060D1" w14:textId="77777777" w:rsidR="008A6311" w:rsidRPr="005828D9" w:rsidRDefault="008A6311" w:rsidP="00D34FFB">
            <w:pPr>
              <w:spacing w:before="80" w:after="80"/>
              <w:jc w:val="both"/>
              <w:rPr>
                <w:bCs/>
                <w:sz w:val="26"/>
                <w:szCs w:val="26"/>
              </w:rPr>
            </w:pPr>
            <w:r w:rsidRPr="005828D9">
              <w:rPr>
                <w:bCs/>
                <w:sz w:val="26"/>
                <w:szCs w:val="26"/>
              </w:rPr>
              <w:t>- Có thể hiện hệ thống quản lý gói thầu từ công ty, của từng thành viên liên danh (nếu có) cho tới Ban chỉ huy công trường trong việc cung ứng nhân lực, thiết bị, nguồn lực tài chính cho gói thầu.</w:t>
            </w:r>
          </w:p>
          <w:p w14:paraId="252F2564" w14:textId="5F66DEB6" w:rsidR="008A6311" w:rsidRPr="005828D9" w:rsidRDefault="008A6311" w:rsidP="00D34FFB">
            <w:pPr>
              <w:spacing w:before="80" w:after="80"/>
              <w:jc w:val="both"/>
              <w:rPr>
                <w:bCs/>
                <w:i/>
                <w:sz w:val="26"/>
                <w:szCs w:val="26"/>
              </w:rPr>
            </w:pPr>
            <w:r w:rsidRPr="005828D9">
              <w:rPr>
                <w:bCs/>
                <w:sz w:val="26"/>
                <w:szCs w:val="26"/>
              </w:rPr>
              <w:t xml:space="preserve">- Có thể hiện sơ đồ minh họa tổ chức của Ban điều hành, cho thấy trách nhiệm và mối quan hệ liên hệ giữa các chức danh, phân công trách nhiệm của từng bộ phận và các tổ đội thi công, bao gồm các vị trí nhân sự (chỉ huy trưởng; </w:t>
            </w:r>
            <w:r w:rsidR="002B2B1E" w:rsidRPr="005828D9">
              <w:rPr>
                <w:bCs/>
                <w:sz w:val="26"/>
                <w:szCs w:val="26"/>
              </w:rPr>
              <w:t>cán bộ</w:t>
            </w:r>
            <w:r w:rsidRPr="005828D9">
              <w:rPr>
                <w:bCs/>
                <w:sz w:val="26"/>
                <w:szCs w:val="26"/>
              </w:rPr>
              <w:t xml:space="preserve"> phụ trách kỹ thuật thi công;</w:t>
            </w:r>
            <w:r w:rsidR="006F4037" w:rsidRPr="005828D9">
              <w:rPr>
                <w:bCs/>
                <w:sz w:val="26"/>
                <w:szCs w:val="26"/>
              </w:rPr>
              <w:t xml:space="preserve"> </w:t>
            </w:r>
            <w:r w:rsidR="002B2B1E" w:rsidRPr="005828D9">
              <w:rPr>
                <w:bCs/>
                <w:sz w:val="26"/>
                <w:szCs w:val="26"/>
              </w:rPr>
              <w:t>Cán bộ phụ trách kỹ thuật thi công, lắp đặt thiết bị điện công trình</w:t>
            </w:r>
            <w:r w:rsidR="006F4037" w:rsidRPr="005828D9">
              <w:rPr>
                <w:bCs/>
                <w:sz w:val="26"/>
                <w:szCs w:val="26"/>
              </w:rPr>
              <w:t>;</w:t>
            </w:r>
            <w:r w:rsidRPr="005828D9">
              <w:rPr>
                <w:bCs/>
                <w:sz w:val="26"/>
                <w:szCs w:val="26"/>
              </w:rPr>
              <w:t xml:space="preserve"> </w:t>
            </w:r>
            <w:r w:rsidR="00C470EC" w:rsidRPr="005828D9">
              <w:rPr>
                <w:bCs/>
                <w:sz w:val="26"/>
                <w:szCs w:val="26"/>
              </w:rPr>
              <w:t>Cán bộ phụ trách công tác quản lý an toàn và vệ sinh lao động</w:t>
            </w:r>
            <w:r w:rsidRPr="005828D9">
              <w:rPr>
                <w:bCs/>
                <w:sz w:val="26"/>
                <w:szCs w:val="26"/>
              </w:rPr>
              <w:t>...) mà nhà thầu đề xuất, huy động cho gói thầu phù hợp với giải pháp kỹ thuật và biện pháp tổ chức thi công đề xuất, yêu cầu của gói thầu; Có bản vẽ minh họa thể hiện mặt bằng bố trí công trường phù hợp với tổ chức thi công gói thầu (bao gồm như: nhà điều hành, lán trại, các cơ sở thí nghiệm, bãi chứa vật liệu, thiết bị, cấu kiện, đường công vụ vận chuyển nội bộ, ...).</w:t>
            </w:r>
          </w:p>
          <w:p w14:paraId="1CBA43B9" w14:textId="77777777" w:rsidR="008A6311" w:rsidRPr="005828D9" w:rsidRDefault="008A6311" w:rsidP="00D34FFB">
            <w:pPr>
              <w:spacing w:before="40" w:after="40"/>
              <w:jc w:val="both"/>
              <w:rPr>
                <w:bCs/>
                <w:i/>
                <w:sz w:val="26"/>
                <w:szCs w:val="26"/>
              </w:rPr>
            </w:pPr>
            <w:r w:rsidRPr="005828D9">
              <w:rPr>
                <w:bCs/>
                <w:sz w:val="26"/>
                <w:szCs w:val="26"/>
              </w:rPr>
              <w:t>Từ các trình bày của E-HSDT nêu trên, đề xuất “Tổ chức quản lý dự án, tổ chức quản lý hiện trường” cho gói thầu và hạng mục chủ yếu gói thầu, cho thấy: hợp lý, khả thi, mô tả đủ chi tiết, phù hợp chỉ dẫn kỹ thuật, danh mục tiêu chuẩn chủ yếu áp dụng và giải pháp thiết kế chủ yếu của công trình/gói thầu, phù hợp với tiến độ thi công, phù hợp với giải pháp kỹ thuật và biện pháp tổ chức thi công đề xuất cho gói thầu và không có những hạn chế, thiếu sót đáng kể;</w:t>
            </w:r>
          </w:p>
        </w:tc>
        <w:tc>
          <w:tcPr>
            <w:tcW w:w="612" w:type="pct"/>
            <w:vAlign w:val="center"/>
          </w:tcPr>
          <w:p w14:paraId="30C4D43E" w14:textId="77777777" w:rsidR="008A6311" w:rsidRPr="005828D9" w:rsidRDefault="008A6311" w:rsidP="00D34FFB">
            <w:pPr>
              <w:spacing w:before="40" w:after="40"/>
              <w:jc w:val="center"/>
              <w:rPr>
                <w:b/>
                <w:bCs/>
                <w:sz w:val="26"/>
                <w:szCs w:val="26"/>
              </w:rPr>
            </w:pPr>
            <w:r w:rsidRPr="005828D9">
              <w:rPr>
                <w:b/>
                <w:bCs/>
                <w:sz w:val="26"/>
                <w:szCs w:val="26"/>
              </w:rPr>
              <w:t>Đạt</w:t>
            </w:r>
          </w:p>
        </w:tc>
      </w:tr>
      <w:tr w:rsidR="005828D9" w:rsidRPr="005828D9" w14:paraId="6FADE28B" w14:textId="77777777" w:rsidTr="002D7EE1">
        <w:trPr>
          <w:trHeight w:val="272"/>
          <w:jc w:val="center"/>
        </w:trPr>
        <w:tc>
          <w:tcPr>
            <w:tcW w:w="1038" w:type="pct"/>
            <w:vMerge/>
            <w:vAlign w:val="center"/>
          </w:tcPr>
          <w:p w14:paraId="73737B57" w14:textId="77777777" w:rsidR="008A6311" w:rsidRPr="005828D9" w:rsidRDefault="008A6311" w:rsidP="00D34FFB">
            <w:pPr>
              <w:spacing w:before="40" w:after="40"/>
              <w:jc w:val="both"/>
              <w:rPr>
                <w:sz w:val="26"/>
                <w:szCs w:val="26"/>
              </w:rPr>
            </w:pPr>
          </w:p>
        </w:tc>
        <w:tc>
          <w:tcPr>
            <w:tcW w:w="3350" w:type="pct"/>
            <w:vAlign w:val="center"/>
          </w:tcPr>
          <w:p w14:paraId="304FAEC5" w14:textId="77777777" w:rsidR="008A6311" w:rsidRPr="005828D9" w:rsidRDefault="008A6311" w:rsidP="00D34FFB">
            <w:pPr>
              <w:spacing w:before="40" w:after="40"/>
              <w:jc w:val="both"/>
              <w:rPr>
                <w:bCs/>
                <w:i/>
                <w:sz w:val="26"/>
                <w:szCs w:val="26"/>
              </w:rPr>
            </w:pPr>
            <w:r w:rsidRPr="005828D9">
              <w:rPr>
                <w:bCs/>
                <w:sz w:val="26"/>
                <w:szCs w:val="26"/>
              </w:rPr>
              <w:t>“Tổ chức quản lý dự án, tổ chức quản lý hiện trường” không đề xuất hoặc có đề xuất xuất nhưng cho thấy: không hợp lý, khả thi, không mô tả đủ chi tiết, không phù hợp giải pháp thiết kế chủ yếu của công trình/gói thầu, không phù hợp với thời gian thực hiện gói thầu; hoặc “Tổ chức quản lý dự án, tổ chức quản lý hiện trường” có những hạn chế, thiếu sót đáng kể, thể hiện nhà thầu không có kinh nghiệm, không hiểu biết/không tuân thủ về kỹ thuật thi công, quy trình quy phạm kỹ thuật đối với gói thầu, hạng mục chủ yếu của gói thầu, không phù hợp với giải pháp kỹ thuật và biện pháp tổ chức thi công đề xuất cho gói thầu;</w:t>
            </w:r>
          </w:p>
        </w:tc>
        <w:tc>
          <w:tcPr>
            <w:tcW w:w="612" w:type="pct"/>
            <w:vAlign w:val="center"/>
          </w:tcPr>
          <w:p w14:paraId="7BF08046" w14:textId="77777777" w:rsidR="008A6311" w:rsidRPr="005828D9" w:rsidRDefault="008A6311" w:rsidP="00D34FFB">
            <w:pPr>
              <w:spacing w:before="40" w:after="40"/>
              <w:ind w:left="-57" w:right="-57"/>
              <w:jc w:val="center"/>
              <w:rPr>
                <w:b/>
                <w:bCs/>
                <w:sz w:val="26"/>
                <w:szCs w:val="26"/>
              </w:rPr>
            </w:pPr>
            <w:r w:rsidRPr="005828D9">
              <w:rPr>
                <w:b/>
                <w:bCs/>
                <w:sz w:val="26"/>
                <w:szCs w:val="26"/>
              </w:rPr>
              <w:t>Không đạt</w:t>
            </w:r>
          </w:p>
        </w:tc>
      </w:tr>
      <w:tr w:rsidR="005828D9" w:rsidRPr="005828D9" w14:paraId="246C3B11" w14:textId="77777777" w:rsidTr="002D7EE1">
        <w:trPr>
          <w:trHeight w:val="50"/>
          <w:jc w:val="center"/>
        </w:trPr>
        <w:tc>
          <w:tcPr>
            <w:tcW w:w="1038" w:type="pct"/>
            <w:vMerge w:val="restart"/>
            <w:vAlign w:val="center"/>
          </w:tcPr>
          <w:p w14:paraId="7CD8F2AB" w14:textId="77777777" w:rsidR="008A6311" w:rsidRPr="005828D9" w:rsidRDefault="008A6311" w:rsidP="00D34FFB">
            <w:pPr>
              <w:spacing w:before="80" w:after="80"/>
              <w:jc w:val="both"/>
              <w:rPr>
                <w:b/>
                <w:bCs/>
                <w:sz w:val="26"/>
                <w:szCs w:val="26"/>
              </w:rPr>
            </w:pPr>
            <w:r w:rsidRPr="005828D9">
              <w:rPr>
                <w:b/>
                <w:bCs/>
                <w:sz w:val="26"/>
                <w:szCs w:val="26"/>
              </w:rPr>
              <w:t>Kết luận</w:t>
            </w:r>
          </w:p>
        </w:tc>
        <w:tc>
          <w:tcPr>
            <w:tcW w:w="3350" w:type="pct"/>
            <w:vAlign w:val="center"/>
          </w:tcPr>
          <w:p w14:paraId="29E273D9" w14:textId="77777777" w:rsidR="008A6311" w:rsidRPr="005828D9" w:rsidRDefault="008A6311" w:rsidP="00D34FFB">
            <w:pPr>
              <w:spacing w:before="80" w:after="80"/>
              <w:jc w:val="both"/>
              <w:rPr>
                <w:sz w:val="26"/>
                <w:szCs w:val="26"/>
              </w:rPr>
            </w:pPr>
            <w:r w:rsidRPr="005828D9">
              <w:rPr>
                <w:sz w:val="26"/>
                <w:szCs w:val="26"/>
              </w:rPr>
              <w:t>Tiêu chuẩn chi tiết (3.1) được đánh giá là Đạt.</w:t>
            </w:r>
          </w:p>
        </w:tc>
        <w:tc>
          <w:tcPr>
            <w:tcW w:w="612" w:type="pct"/>
            <w:vAlign w:val="center"/>
          </w:tcPr>
          <w:p w14:paraId="6F830AB2" w14:textId="77777777" w:rsidR="008A6311" w:rsidRPr="005828D9" w:rsidRDefault="008A6311" w:rsidP="00D34FFB">
            <w:pPr>
              <w:spacing w:before="80" w:after="80"/>
              <w:jc w:val="center"/>
              <w:rPr>
                <w:b/>
                <w:bCs/>
                <w:sz w:val="26"/>
                <w:szCs w:val="26"/>
              </w:rPr>
            </w:pPr>
            <w:r w:rsidRPr="005828D9">
              <w:rPr>
                <w:b/>
                <w:bCs/>
                <w:sz w:val="26"/>
                <w:szCs w:val="26"/>
              </w:rPr>
              <w:t>Đạt</w:t>
            </w:r>
          </w:p>
        </w:tc>
      </w:tr>
      <w:tr w:rsidR="005828D9" w:rsidRPr="005828D9" w14:paraId="0BB0481A" w14:textId="77777777" w:rsidTr="002D7EE1">
        <w:trPr>
          <w:trHeight w:val="76"/>
          <w:jc w:val="center"/>
        </w:trPr>
        <w:tc>
          <w:tcPr>
            <w:tcW w:w="1038" w:type="pct"/>
            <w:vMerge/>
            <w:tcBorders>
              <w:bottom w:val="single" w:sz="4" w:space="0" w:color="auto"/>
            </w:tcBorders>
            <w:vAlign w:val="center"/>
          </w:tcPr>
          <w:p w14:paraId="6722AF66" w14:textId="77777777" w:rsidR="008A6311" w:rsidRPr="005828D9" w:rsidRDefault="008A6311" w:rsidP="00D34FFB">
            <w:pPr>
              <w:spacing w:before="80" w:after="80"/>
              <w:jc w:val="both"/>
              <w:rPr>
                <w:b/>
                <w:bCs/>
                <w:sz w:val="26"/>
                <w:szCs w:val="26"/>
              </w:rPr>
            </w:pPr>
          </w:p>
        </w:tc>
        <w:tc>
          <w:tcPr>
            <w:tcW w:w="3350" w:type="pct"/>
            <w:tcBorders>
              <w:bottom w:val="single" w:sz="4" w:space="0" w:color="auto"/>
            </w:tcBorders>
            <w:vAlign w:val="center"/>
          </w:tcPr>
          <w:p w14:paraId="38AFCD0C" w14:textId="77777777" w:rsidR="008A6311" w:rsidRPr="005828D9" w:rsidRDefault="008A6311" w:rsidP="00D34FFB">
            <w:pPr>
              <w:spacing w:before="80" w:after="80"/>
              <w:jc w:val="both"/>
              <w:rPr>
                <w:sz w:val="26"/>
                <w:szCs w:val="26"/>
              </w:rPr>
            </w:pPr>
            <w:r w:rsidRPr="005828D9">
              <w:rPr>
                <w:sz w:val="26"/>
                <w:szCs w:val="26"/>
              </w:rPr>
              <w:t>Tiêu chuẩn chi tiết (3.1) được đánh giá là Không đạt.</w:t>
            </w:r>
          </w:p>
        </w:tc>
        <w:tc>
          <w:tcPr>
            <w:tcW w:w="612" w:type="pct"/>
            <w:tcBorders>
              <w:bottom w:val="single" w:sz="4" w:space="0" w:color="auto"/>
            </w:tcBorders>
            <w:vAlign w:val="center"/>
          </w:tcPr>
          <w:p w14:paraId="4B5A1BE7" w14:textId="77777777" w:rsidR="008A6311" w:rsidRPr="005828D9" w:rsidRDefault="008A6311" w:rsidP="00D34FFB">
            <w:pPr>
              <w:spacing w:before="80" w:after="80"/>
              <w:ind w:left="-57" w:right="-57"/>
              <w:jc w:val="center"/>
              <w:rPr>
                <w:b/>
                <w:bCs/>
                <w:sz w:val="26"/>
                <w:szCs w:val="26"/>
              </w:rPr>
            </w:pPr>
            <w:r w:rsidRPr="005828D9">
              <w:rPr>
                <w:b/>
                <w:bCs/>
                <w:sz w:val="26"/>
                <w:szCs w:val="26"/>
              </w:rPr>
              <w:t>Không đạt</w:t>
            </w:r>
          </w:p>
        </w:tc>
      </w:tr>
    </w:tbl>
    <w:p w14:paraId="04CACB57" w14:textId="77777777" w:rsidR="00824A2D" w:rsidRPr="005828D9" w:rsidRDefault="00824A2D" w:rsidP="00D34FFB">
      <w:pPr>
        <w:tabs>
          <w:tab w:val="left" w:pos="851"/>
        </w:tabs>
        <w:spacing w:before="120" w:after="120"/>
        <w:ind w:firstLine="567"/>
        <w:jc w:val="both"/>
        <w:rPr>
          <w:b/>
          <w:sz w:val="26"/>
          <w:szCs w:val="26"/>
          <w:lang w:val="nl-NL"/>
        </w:rPr>
      </w:pPr>
      <w:r w:rsidRPr="005828D9">
        <w:rPr>
          <w:b/>
          <w:sz w:val="26"/>
          <w:szCs w:val="26"/>
          <w:lang w:val="nl-NL"/>
        </w:rPr>
        <w:t>4. Các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6"/>
        <w:gridCol w:w="9346"/>
        <w:gridCol w:w="1707"/>
      </w:tblGrid>
      <w:tr w:rsidR="005828D9" w:rsidRPr="005828D9" w14:paraId="64D1FED1" w14:textId="77777777" w:rsidTr="00680546">
        <w:trPr>
          <w:trHeight w:val="619"/>
          <w:tblHeader/>
        </w:trPr>
        <w:tc>
          <w:tcPr>
            <w:tcW w:w="1038" w:type="pct"/>
            <w:vAlign w:val="center"/>
          </w:tcPr>
          <w:p w14:paraId="6A4FB3A8" w14:textId="77777777" w:rsidR="00A437DF" w:rsidRPr="005828D9" w:rsidRDefault="00A437DF" w:rsidP="00D34FFB">
            <w:pPr>
              <w:spacing w:before="40" w:after="40"/>
              <w:ind w:left="-104" w:right="-111"/>
              <w:jc w:val="center"/>
              <w:rPr>
                <w:b/>
                <w:bCs/>
                <w:sz w:val="26"/>
                <w:szCs w:val="26"/>
              </w:rPr>
            </w:pPr>
            <w:r w:rsidRPr="005828D9">
              <w:rPr>
                <w:b/>
                <w:bCs/>
                <w:sz w:val="26"/>
                <w:szCs w:val="26"/>
              </w:rPr>
              <w:t>Nội dung yêu cầu</w:t>
            </w:r>
          </w:p>
        </w:tc>
        <w:tc>
          <w:tcPr>
            <w:tcW w:w="3962" w:type="pct"/>
            <w:gridSpan w:val="2"/>
            <w:vAlign w:val="center"/>
          </w:tcPr>
          <w:p w14:paraId="0EAC337D" w14:textId="77777777" w:rsidR="00A437DF" w:rsidRPr="005828D9" w:rsidRDefault="00A437DF" w:rsidP="00D34FFB">
            <w:pPr>
              <w:spacing w:before="40" w:after="40"/>
              <w:jc w:val="center"/>
              <w:rPr>
                <w:b/>
                <w:bCs/>
                <w:sz w:val="26"/>
                <w:szCs w:val="26"/>
              </w:rPr>
            </w:pPr>
            <w:r w:rsidRPr="005828D9">
              <w:rPr>
                <w:b/>
                <w:bCs/>
                <w:sz w:val="26"/>
                <w:szCs w:val="26"/>
              </w:rPr>
              <w:t>Mức độ đáp ứng</w:t>
            </w:r>
          </w:p>
        </w:tc>
      </w:tr>
      <w:tr w:rsidR="005828D9" w:rsidRPr="005828D9" w14:paraId="693CAF8F" w14:textId="77777777" w:rsidTr="00680546">
        <w:trPr>
          <w:trHeight w:val="320"/>
        </w:trPr>
        <w:tc>
          <w:tcPr>
            <w:tcW w:w="1038" w:type="pct"/>
            <w:vMerge w:val="restart"/>
          </w:tcPr>
          <w:p w14:paraId="5584ABDA" w14:textId="77777777" w:rsidR="00A437DF" w:rsidRPr="005828D9" w:rsidRDefault="00A437DF" w:rsidP="00D34FFB">
            <w:pPr>
              <w:spacing w:before="80" w:after="80"/>
              <w:jc w:val="both"/>
              <w:rPr>
                <w:bCs/>
                <w:sz w:val="26"/>
                <w:szCs w:val="26"/>
              </w:rPr>
            </w:pPr>
            <w:r w:rsidRPr="005828D9">
              <w:rPr>
                <w:bCs/>
                <w:sz w:val="26"/>
                <w:szCs w:val="26"/>
              </w:rPr>
              <w:t>4.1. Biện pháp bảo đảm chất lượng vật liệu đầu vào.</w:t>
            </w:r>
          </w:p>
          <w:p w14:paraId="40342D61" w14:textId="77777777" w:rsidR="00A437DF" w:rsidRPr="005828D9" w:rsidRDefault="00A437DF" w:rsidP="00D34FFB">
            <w:pPr>
              <w:spacing w:before="40" w:after="40"/>
              <w:jc w:val="both"/>
              <w:rPr>
                <w:sz w:val="26"/>
                <w:szCs w:val="26"/>
              </w:rPr>
            </w:pPr>
          </w:p>
        </w:tc>
        <w:tc>
          <w:tcPr>
            <w:tcW w:w="3350" w:type="pct"/>
          </w:tcPr>
          <w:p w14:paraId="6768AE54" w14:textId="77777777" w:rsidR="00A437DF" w:rsidRPr="005828D9" w:rsidRDefault="00A437DF" w:rsidP="00D34FFB">
            <w:pPr>
              <w:spacing w:before="40" w:after="40"/>
              <w:jc w:val="both"/>
              <w:rPr>
                <w:bCs/>
                <w:sz w:val="26"/>
                <w:szCs w:val="26"/>
              </w:rPr>
            </w:pPr>
            <w:r w:rsidRPr="005828D9">
              <w:rPr>
                <w:bCs/>
                <w:sz w:val="26"/>
                <w:szCs w:val="26"/>
              </w:rPr>
              <w:t>- Có trình bày về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và biện pháp đảm bảo chất lượng, tiến độ khắc phục sai sót về chất lượng, tiến độ).</w:t>
            </w:r>
          </w:p>
          <w:p w14:paraId="35F4C3F4" w14:textId="3077B436" w:rsidR="00A437DF" w:rsidRPr="005828D9" w:rsidRDefault="00A437DF" w:rsidP="00D34FFB">
            <w:pPr>
              <w:spacing w:before="40" w:after="40"/>
              <w:jc w:val="both"/>
              <w:rPr>
                <w:bCs/>
                <w:sz w:val="26"/>
                <w:szCs w:val="26"/>
              </w:rPr>
            </w:pPr>
            <w:r w:rsidRPr="005828D9">
              <w:rPr>
                <w:bCs/>
                <w:sz w:val="26"/>
                <w:szCs w:val="26"/>
              </w:rPr>
              <w:t>- Có trình bày về yêu cầu kỹ thuật các loại vật liệu</w:t>
            </w:r>
            <w:r w:rsidR="00534C2F" w:rsidRPr="005828D9">
              <w:rPr>
                <w:bCs/>
                <w:sz w:val="26"/>
                <w:szCs w:val="26"/>
              </w:rPr>
              <w:t>, vật tư, cấu kiện</w:t>
            </w:r>
            <w:r w:rsidRPr="005828D9">
              <w:rPr>
                <w:bCs/>
                <w:sz w:val="26"/>
                <w:szCs w:val="26"/>
              </w:rPr>
              <w:t xml:space="preserve"> chính sử dụng cho công trình theo tiêu chuẩn thi công, nghiệm thu hiện hành và cách thức, biện pháp kiểm soát chất lượng vật liệu và hỗn hợp vật liệu đầu vào </w:t>
            </w:r>
            <w:r w:rsidR="0092480A" w:rsidRPr="005828D9">
              <w:rPr>
                <w:bCs/>
                <w:sz w:val="26"/>
                <w:szCs w:val="26"/>
              </w:rPr>
              <w:t xml:space="preserve">(bao gồm: </w:t>
            </w:r>
            <w:r w:rsidR="00D739A8" w:rsidRPr="005828D9">
              <w:rPr>
                <w:bCs/>
                <w:sz w:val="26"/>
                <w:szCs w:val="26"/>
              </w:rPr>
              <w:t>các loại c</w:t>
            </w:r>
            <w:r w:rsidR="00534C2F" w:rsidRPr="005828D9">
              <w:rPr>
                <w:bCs/>
                <w:sz w:val="26"/>
                <w:szCs w:val="26"/>
              </w:rPr>
              <w:t>ột điện</w:t>
            </w:r>
            <w:r w:rsidR="00F76434" w:rsidRPr="005828D9">
              <w:rPr>
                <w:bCs/>
                <w:sz w:val="26"/>
                <w:szCs w:val="26"/>
              </w:rPr>
              <w:t xml:space="preserve"> chiếu sáng</w:t>
            </w:r>
            <w:r w:rsidR="00E35493" w:rsidRPr="005828D9">
              <w:rPr>
                <w:bCs/>
                <w:sz w:val="26"/>
                <w:szCs w:val="26"/>
              </w:rPr>
              <w:t xml:space="preserve"> và</w:t>
            </w:r>
            <w:r w:rsidR="00F76434" w:rsidRPr="005828D9">
              <w:rPr>
                <w:bCs/>
                <w:sz w:val="26"/>
                <w:szCs w:val="26"/>
              </w:rPr>
              <w:t xml:space="preserve"> các</w:t>
            </w:r>
            <w:r w:rsidR="00E35493" w:rsidRPr="005828D9">
              <w:rPr>
                <w:bCs/>
                <w:sz w:val="26"/>
                <w:szCs w:val="26"/>
              </w:rPr>
              <w:t xml:space="preserve"> </w:t>
            </w:r>
            <w:r w:rsidR="00DF6B47" w:rsidRPr="005828D9">
              <w:rPr>
                <w:bCs/>
                <w:sz w:val="26"/>
                <w:szCs w:val="26"/>
              </w:rPr>
              <w:t xml:space="preserve">vật tư, </w:t>
            </w:r>
            <w:r w:rsidR="00E35493" w:rsidRPr="005828D9">
              <w:rPr>
                <w:bCs/>
                <w:sz w:val="26"/>
                <w:szCs w:val="26"/>
              </w:rPr>
              <w:t>phụ kiện lắp đặt kèm theo</w:t>
            </w:r>
            <w:r w:rsidR="00DF6B47" w:rsidRPr="005828D9">
              <w:rPr>
                <w:bCs/>
                <w:sz w:val="26"/>
                <w:szCs w:val="26"/>
              </w:rPr>
              <w:t>;</w:t>
            </w:r>
            <w:r w:rsidR="00534C2F" w:rsidRPr="005828D9">
              <w:rPr>
                <w:bCs/>
                <w:sz w:val="26"/>
                <w:szCs w:val="26"/>
              </w:rPr>
              <w:t xml:space="preserve"> bóng đèn</w:t>
            </w:r>
            <w:r w:rsidR="00DF6B47" w:rsidRPr="005828D9">
              <w:rPr>
                <w:bCs/>
                <w:sz w:val="26"/>
                <w:szCs w:val="26"/>
              </w:rPr>
              <w:t>;</w:t>
            </w:r>
            <w:r w:rsidR="00534C2F" w:rsidRPr="005828D9">
              <w:rPr>
                <w:bCs/>
                <w:sz w:val="26"/>
                <w:szCs w:val="26"/>
              </w:rPr>
              <w:t xml:space="preserve"> cáp điện</w:t>
            </w:r>
            <w:r w:rsidR="0092480A" w:rsidRPr="005828D9">
              <w:rPr>
                <w:bCs/>
                <w:sz w:val="26"/>
                <w:szCs w:val="26"/>
              </w:rPr>
              <w:t>,</w:t>
            </w:r>
            <w:r w:rsidR="00E35493" w:rsidRPr="005828D9">
              <w:rPr>
                <w:bCs/>
                <w:sz w:val="26"/>
                <w:szCs w:val="26"/>
              </w:rPr>
              <w:t xml:space="preserve"> tủ đi</w:t>
            </w:r>
            <w:r w:rsidR="005013FB" w:rsidRPr="005828D9">
              <w:rPr>
                <w:bCs/>
                <w:sz w:val="26"/>
                <w:szCs w:val="26"/>
              </w:rPr>
              <w:t>ều khiển</w:t>
            </w:r>
            <w:r w:rsidR="00E35493" w:rsidRPr="005828D9">
              <w:rPr>
                <w:bCs/>
                <w:sz w:val="26"/>
                <w:szCs w:val="26"/>
              </w:rPr>
              <w:t>,</w:t>
            </w:r>
            <w:r w:rsidR="0092480A" w:rsidRPr="005828D9">
              <w:rPr>
                <w:bCs/>
                <w:sz w:val="26"/>
                <w:szCs w:val="26"/>
              </w:rPr>
              <w:t xml:space="preserve"> </w:t>
            </w:r>
            <w:r w:rsidR="00E35493" w:rsidRPr="005828D9">
              <w:rPr>
                <w:bCs/>
                <w:sz w:val="26"/>
                <w:szCs w:val="26"/>
              </w:rPr>
              <w:t>biển báo</w:t>
            </w:r>
            <w:r w:rsidR="005013FB" w:rsidRPr="005828D9">
              <w:rPr>
                <w:bCs/>
                <w:sz w:val="26"/>
                <w:szCs w:val="26"/>
              </w:rPr>
              <w:t>,</w:t>
            </w:r>
            <w:r w:rsidR="0092480A" w:rsidRPr="005828D9">
              <w:rPr>
                <w:bCs/>
                <w:sz w:val="26"/>
                <w:szCs w:val="26"/>
              </w:rPr>
              <w:t>...)</w:t>
            </w:r>
            <w:r w:rsidRPr="005828D9">
              <w:rPr>
                <w:bCs/>
                <w:sz w:val="26"/>
                <w:szCs w:val="26"/>
              </w:rPr>
              <w:t xml:space="preserve"> khi đưa đến công trình và trước khi thi công, thể hiện tính hợp lý, khả thi để đảm bảo chất lượng, tiến độ công trình (tập kết, thí nghiệm, giải pháp xử lý khi phát hiện vật liệu không phù hợp với yêu cầu ...).</w:t>
            </w:r>
          </w:p>
          <w:p w14:paraId="360B8716" w14:textId="15BF24FB" w:rsidR="00A437DF" w:rsidRPr="005828D9" w:rsidRDefault="00A437DF" w:rsidP="00D34FFB">
            <w:pPr>
              <w:spacing w:before="40" w:after="40"/>
              <w:jc w:val="both"/>
              <w:rPr>
                <w:bCs/>
                <w:sz w:val="26"/>
                <w:szCs w:val="26"/>
              </w:rPr>
            </w:pPr>
            <w:r w:rsidRPr="005828D9">
              <w:rPr>
                <w:bCs/>
                <w:sz w:val="26"/>
                <w:szCs w:val="26"/>
              </w:rPr>
              <w:t xml:space="preserve">Từ các trình bày của E-HSDT nêu trên, đề xuất “Biện pháp bảo đảm chất lượng vật liệu đầu vào” cho gói thầu và hạng mục chủ yếu gói thầu, cho thấy: hợp lý, khả thi, mô tả đủ chi tiết, phù hợp giải pháp thiết kế chủ yếu của công trình/gói thầu, phù hợp với thời gian </w:t>
            </w:r>
            <w:r w:rsidRPr="005828D9">
              <w:rPr>
                <w:bCs/>
                <w:sz w:val="26"/>
                <w:szCs w:val="26"/>
              </w:rPr>
              <w:lastRenderedPageBreak/>
              <w:t>thực hiện gói thầu và không có những hạn chế, thiếu sót đáng kể, thể hiện nhà thầu có kinh nghiệm, hiểu biết về kỹ thuật thi công, quy trình quy phạm kỹ thuật đối với gói thầu, hạng mục chủ yếu của gói thầu và phù hợp với thời gian thực hiện gói thầu, giải pháp kỹ thuật và biện pháp tổ chức thi công đề xuất cho gói thầu</w:t>
            </w:r>
            <w:r w:rsidR="00D247BD" w:rsidRPr="005828D9">
              <w:rPr>
                <w:bCs/>
                <w:sz w:val="26"/>
                <w:szCs w:val="26"/>
              </w:rPr>
              <w:t>.</w:t>
            </w:r>
          </w:p>
        </w:tc>
        <w:tc>
          <w:tcPr>
            <w:tcW w:w="612" w:type="pct"/>
          </w:tcPr>
          <w:p w14:paraId="7DAC5377" w14:textId="77777777" w:rsidR="00A437DF" w:rsidRPr="005828D9" w:rsidRDefault="00A437DF" w:rsidP="00D34FFB">
            <w:pPr>
              <w:spacing w:before="40" w:after="40"/>
              <w:jc w:val="center"/>
              <w:rPr>
                <w:b/>
                <w:bCs/>
                <w:sz w:val="26"/>
                <w:szCs w:val="26"/>
              </w:rPr>
            </w:pPr>
            <w:r w:rsidRPr="005828D9">
              <w:rPr>
                <w:b/>
                <w:bCs/>
                <w:sz w:val="26"/>
                <w:szCs w:val="26"/>
              </w:rPr>
              <w:lastRenderedPageBreak/>
              <w:t>Đạt</w:t>
            </w:r>
          </w:p>
          <w:p w14:paraId="570B0ABE" w14:textId="77777777" w:rsidR="00A437DF" w:rsidRPr="005828D9" w:rsidRDefault="00A437DF" w:rsidP="00D34FFB">
            <w:pPr>
              <w:spacing w:before="40" w:after="40"/>
              <w:jc w:val="center"/>
              <w:rPr>
                <w:b/>
                <w:bCs/>
                <w:sz w:val="26"/>
                <w:szCs w:val="26"/>
              </w:rPr>
            </w:pPr>
          </w:p>
          <w:p w14:paraId="734A395F" w14:textId="284F2B4A" w:rsidR="00A437DF" w:rsidRPr="005828D9" w:rsidRDefault="00A437DF" w:rsidP="00D34FFB">
            <w:pPr>
              <w:spacing w:before="40" w:after="40"/>
              <w:jc w:val="center"/>
              <w:rPr>
                <w:b/>
                <w:bCs/>
                <w:sz w:val="26"/>
                <w:szCs w:val="26"/>
              </w:rPr>
            </w:pPr>
          </w:p>
        </w:tc>
      </w:tr>
      <w:tr w:rsidR="005828D9" w:rsidRPr="005828D9" w14:paraId="66D98978" w14:textId="77777777" w:rsidTr="00680546">
        <w:trPr>
          <w:trHeight w:val="272"/>
        </w:trPr>
        <w:tc>
          <w:tcPr>
            <w:tcW w:w="1038" w:type="pct"/>
            <w:vMerge/>
            <w:vAlign w:val="center"/>
          </w:tcPr>
          <w:p w14:paraId="5827FB88" w14:textId="77777777" w:rsidR="00A437DF" w:rsidRPr="005828D9" w:rsidRDefault="00A437DF" w:rsidP="00D34FFB">
            <w:pPr>
              <w:spacing w:before="40" w:after="40"/>
              <w:jc w:val="both"/>
              <w:rPr>
                <w:sz w:val="26"/>
                <w:szCs w:val="26"/>
              </w:rPr>
            </w:pPr>
          </w:p>
        </w:tc>
        <w:tc>
          <w:tcPr>
            <w:tcW w:w="3350" w:type="pct"/>
            <w:vAlign w:val="center"/>
          </w:tcPr>
          <w:p w14:paraId="10E9708B" w14:textId="77777777" w:rsidR="00A437DF" w:rsidRPr="005828D9" w:rsidRDefault="00A437DF" w:rsidP="00D34FFB">
            <w:pPr>
              <w:spacing w:before="40" w:after="40"/>
              <w:jc w:val="both"/>
              <w:rPr>
                <w:bCs/>
                <w:i/>
                <w:sz w:val="26"/>
                <w:szCs w:val="26"/>
              </w:rPr>
            </w:pPr>
            <w:r w:rsidRPr="005828D9">
              <w:rPr>
                <w:bCs/>
                <w:sz w:val="26"/>
                <w:szCs w:val="26"/>
              </w:rPr>
              <w:t>“Biện pháp bảo đảm chất lượng vật liệu đầu vào” không đề xuất hoặc có đề xuất xuất nhưng cho thấy: không hợp lý, khả thi, không mô tả đủ chi tiết, không phù hợp giải pháp thiết kế chủ yếu của công trình/gói thầu, không phù hợp với thời gian thực hiện gói thầu; hoặc “Biện pháp bảo đảm chất lượng vật liệu đầu vào” có những hạn chế, thiếu sót đáng kể, thể hiện nhà thầu không có kinh nghiệm, không hiểu biết/không tuân thủ về kỹ thuật thi công, quy trình quy phạm kỹ thuật đối với gói thầu, hạng mục chủ yếu của gói thầu, không phù hợp với giải pháp kỹ thuật và biện pháp tổ chức thi công đề xuất cho gói thầu;</w:t>
            </w:r>
          </w:p>
        </w:tc>
        <w:tc>
          <w:tcPr>
            <w:tcW w:w="612" w:type="pct"/>
            <w:vAlign w:val="center"/>
          </w:tcPr>
          <w:p w14:paraId="668F39B1" w14:textId="77777777" w:rsidR="00A437DF" w:rsidRPr="005828D9" w:rsidRDefault="00A437DF" w:rsidP="00D34FFB">
            <w:pPr>
              <w:spacing w:before="40" w:after="40"/>
              <w:ind w:left="-57" w:right="-57"/>
              <w:jc w:val="center"/>
              <w:rPr>
                <w:b/>
                <w:bCs/>
                <w:sz w:val="26"/>
                <w:szCs w:val="26"/>
              </w:rPr>
            </w:pPr>
            <w:r w:rsidRPr="005828D9">
              <w:rPr>
                <w:b/>
                <w:bCs/>
                <w:sz w:val="26"/>
                <w:szCs w:val="26"/>
              </w:rPr>
              <w:t>Không đạt</w:t>
            </w:r>
          </w:p>
        </w:tc>
      </w:tr>
      <w:tr w:rsidR="005828D9" w:rsidRPr="005828D9" w14:paraId="0EA69ADE" w14:textId="77777777" w:rsidTr="00680546">
        <w:trPr>
          <w:trHeight w:val="50"/>
        </w:trPr>
        <w:tc>
          <w:tcPr>
            <w:tcW w:w="1038" w:type="pct"/>
            <w:vMerge w:val="restart"/>
          </w:tcPr>
          <w:p w14:paraId="427BA55F" w14:textId="46EE94F9" w:rsidR="00A437DF" w:rsidRPr="005828D9" w:rsidRDefault="00A437DF" w:rsidP="00D34FFB">
            <w:pPr>
              <w:spacing w:before="80" w:after="80"/>
              <w:jc w:val="both"/>
              <w:rPr>
                <w:sz w:val="26"/>
                <w:szCs w:val="26"/>
              </w:rPr>
            </w:pPr>
            <w:r w:rsidRPr="005828D9">
              <w:rPr>
                <w:bCs/>
                <w:sz w:val="26"/>
                <w:szCs w:val="26"/>
              </w:rPr>
              <w:t>4.2. Biện pháp bảo đảm chất lượng trong quá trình thi công và nghiệm thu.</w:t>
            </w:r>
          </w:p>
        </w:tc>
        <w:tc>
          <w:tcPr>
            <w:tcW w:w="3350" w:type="pct"/>
            <w:vAlign w:val="center"/>
          </w:tcPr>
          <w:p w14:paraId="320F09A8" w14:textId="77777777" w:rsidR="00A437DF" w:rsidRPr="005828D9" w:rsidRDefault="00A437DF" w:rsidP="00D34FFB">
            <w:pPr>
              <w:spacing w:before="40" w:after="40"/>
              <w:jc w:val="both"/>
              <w:rPr>
                <w:bCs/>
                <w:sz w:val="26"/>
                <w:szCs w:val="26"/>
              </w:rPr>
            </w:pPr>
            <w:r w:rsidRPr="005828D9">
              <w:rPr>
                <w:bCs/>
                <w:sz w:val="26"/>
                <w:szCs w:val="26"/>
              </w:rPr>
              <w:t>Có thuyết minh về công tác kiểm tra, giám sát, quản lý chất lượng các hạng mục chính của công trình; các thí nghiệm phục vụ thi công; nhật ký thi công, biên bản nghiệm thu bao gồm trước, trong và sau khi thi công theo đúng tiêu chuẩn thi công và nghiệm thu hiện hành;</w:t>
            </w:r>
          </w:p>
          <w:p w14:paraId="11DE2511" w14:textId="05F24E1F" w:rsidR="00A437DF" w:rsidRPr="005828D9" w:rsidRDefault="00A437DF" w:rsidP="00D34FFB">
            <w:pPr>
              <w:spacing w:before="40" w:after="40"/>
              <w:jc w:val="both"/>
              <w:rPr>
                <w:bCs/>
                <w:sz w:val="26"/>
                <w:szCs w:val="26"/>
              </w:rPr>
            </w:pPr>
            <w:r w:rsidRPr="005828D9">
              <w:rPr>
                <w:bCs/>
                <w:sz w:val="26"/>
                <w:szCs w:val="26"/>
              </w:rPr>
              <w:t>Từ các trình bày của E-HSDT nêu trên, đề xuất “Biện pháp bảo đảm chất lượng trong quá trình thi công và nghiệm thu” cho gói thầu và hạng mục chủ yếu gói thầu, cho thấy: hợp lý, khả thi, mô tả đủ chi tiết, phù hợp giải pháp thiết kế chủ yếu của công trình/gói thầu, phù hợp với thời gian thực hiện gói thầu và không có những hạn chế, thiếu sót đáng kể, thể hiện nhà thầu có kinh nghiệm, hiểu biết về kỹ thuật thi công, quy trình quy phạm kỹ thuật đối với gói thầu, hạng mục chủ yếu của gói thầu và phù hợp với thời gian thực hiện gói thầu, giải pháp kỹ thuật và biện pháp tổ chức thi công đề xuất cho gói thầu.</w:t>
            </w:r>
          </w:p>
        </w:tc>
        <w:tc>
          <w:tcPr>
            <w:tcW w:w="612" w:type="pct"/>
            <w:vAlign w:val="center"/>
          </w:tcPr>
          <w:p w14:paraId="1240B560" w14:textId="77777777" w:rsidR="00A437DF" w:rsidRPr="005828D9" w:rsidRDefault="00A437DF" w:rsidP="00D34FFB">
            <w:pPr>
              <w:spacing w:before="40" w:after="40"/>
              <w:jc w:val="center"/>
              <w:rPr>
                <w:b/>
                <w:bCs/>
                <w:sz w:val="26"/>
                <w:szCs w:val="26"/>
              </w:rPr>
            </w:pPr>
            <w:r w:rsidRPr="005828D9">
              <w:rPr>
                <w:b/>
                <w:bCs/>
                <w:sz w:val="26"/>
                <w:szCs w:val="26"/>
              </w:rPr>
              <w:t>Đạt</w:t>
            </w:r>
          </w:p>
        </w:tc>
      </w:tr>
      <w:tr w:rsidR="005828D9" w:rsidRPr="005828D9" w14:paraId="119656A5" w14:textId="77777777" w:rsidTr="00680546">
        <w:trPr>
          <w:trHeight w:val="79"/>
        </w:trPr>
        <w:tc>
          <w:tcPr>
            <w:tcW w:w="1038" w:type="pct"/>
            <w:vMerge/>
            <w:vAlign w:val="center"/>
          </w:tcPr>
          <w:p w14:paraId="28900207" w14:textId="77777777" w:rsidR="00A437DF" w:rsidRPr="005828D9" w:rsidRDefault="00A437DF" w:rsidP="00D34FFB">
            <w:pPr>
              <w:spacing w:before="40" w:after="40"/>
              <w:jc w:val="both"/>
              <w:rPr>
                <w:sz w:val="26"/>
                <w:szCs w:val="26"/>
              </w:rPr>
            </w:pPr>
          </w:p>
        </w:tc>
        <w:tc>
          <w:tcPr>
            <w:tcW w:w="3350" w:type="pct"/>
            <w:vAlign w:val="center"/>
          </w:tcPr>
          <w:p w14:paraId="37AA960B" w14:textId="77777777" w:rsidR="00A437DF" w:rsidRPr="005828D9" w:rsidRDefault="00A437DF" w:rsidP="00D34FFB">
            <w:pPr>
              <w:spacing w:before="40" w:after="40"/>
              <w:jc w:val="both"/>
              <w:rPr>
                <w:bCs/>
                <w:i/>
                <w:sz w:val="26"/>
                <w:szCs w:val="26"/>
              </w:rPr>
            </w:pPr>
            <w:r w:rsidRPr="005828D9">
              <w:rPr>
                <w:bCs/>
                <w:sz w:val="26"/>
                <w:szCs w:val="26"/>
              </w:rPr>
              <w:t xml:space="preserve">“Biện pháp bảo đảm chất lượng trong quá trình thi công và nghiệm thu” không đề xuất hoặc có đề xuất xuất nhưng cho thấy: không hợp lý, khả thi, không mô tả đủ chi tiết, không phù hợp giải pháp thiết kế chủ yếu của công trình/gói thầu, không phù hợp với thời gian thực hiện gói thầu; hoặc “Biện pháp bảo đảm chất lượng trong quá trình thi công và nghiệm thu” có những hạn chế, thiếu sót đáng kể, thể hiện nhà thầu không có kinh nghiệm, không hiểu biết/không tuân thủ về kỹ thuật thi công, quy trình quy phạm </w:t>
            </w:r>
            <w:r w:rsidRPr="005828D9">
              <w:rPr>
                <w:bCs/>
                <w:sz w:val="26"/>
                <w:szCs w:val="26"/>
              </w:rPr>
              <w:lastRenderedPageBreak/>
              <w:t>kỹ thuật đối với gói thầu, hạng mục chủ yếu của gói thầu, không phù hợp với giải pháp kỹ thuật và biện pháp tổ chức thi công đề xuất cho gói thầu;</w:t>
            </w:r>
          </w:p>
        </w:tc>
        <w:tc>
          <w:tcPr>
            <w:tcW w:w="612" w:type="pct"/>
            <w:vAlign w:val="center"/>
          </w:tcPr>
          <w:p w14:paraId="264AF31F" w14:textId="77777777" w:rsidR="00A437DF" w:rsidRPr="005828D9" w:rsidRDefault="00A437DF" w:rsidP="00D34FFB">
            <w:pPr>
              <w:spacing w:before="40" w:after="40"/>
              <w:ind w:left="-57" w:right="-57"/>
              <w:jc w:val="center"/>
              <w:rPr>
                <w:b/>
                <w:bCs/>
                <w:sz w:val="26"/>
                <w:szCs w:val="26"/>
              </w:rPr>
            </w:pPr>
            <w:r w:rsidRPr="005828D9">
              <w:rPr>
                <w:b/>
                <w:bCs/>
                <w:sz w:val="26"/>
                <w:szCs w:val="26"/>
              </w:rPr>
              <w:lastRenderedPageBreak/>
              <w:t>Không đạt</w:t>
            </w:r>
          </w:p>
        </w:tc>
      </w:tr>
      <w:tr w:rsidR="005828D9" w:rsidRPr="005828D9" w14:paraId="27F91C2C" w14:textId="77777777" w:rsidTr="00680546">
        <w:trPr>
          <w:trHeight w:val="559"/>
        </w:trPr>
        <w:tc>
          <w:tcPr>
            <w:tcW w:w="1038" w:type="pct"/>
            <w:vMerge w:val="restart"/>
          </w:tcPr>
          <w:p w14:paraId="4F86BC80" w14:textId="77777777" w:rsidR="00A437DF" w:rsidRPr="005828D9" w:rsidRDefault="00A437DF" w:rsidP="00D34FFB">
            <w:pPr>
              <w:spacing w:before="80" w:after="80"/>
              <w:jc w:val="both"/>
              <w:rPr>
                <w:sz w:val="26"/>
                <w:szCs w:val="26"/>
              </w:rPr>
            </w:pPr>
            <w:r w:rsidRPr="005828D9">
              <w:rPr>
                <w:bCs/>
                <w:sz w:val="26"/>
                <w:szCs w:val="26"/>
              </w:rPr>
              <w:t>4.3. Bố trí Phòng thí nghiệm hiện trường/trạm thí nghiệm hiện trường.</w:t>
            </w:r>
          </w:p>
        </w:tc>
        <w:tc>
          <w:tcPr>
            <w:tcW w:w="3350" w:type="pct"/>
            <w:vAlign w:val="center"/>
          </w:tcPr>
          <w:p w14:paraId="7EFA5C0E" w14:textId="77777777" w:rsidR="00A437DF" w:rsidRPr="005828D9" w:rsidRDefault="00A437DF" w:rsidP="00D34FFB">
            <w:pPr>
              <w:spacing w:before="40" w:after="40"/>
              <w:jc w:val="both"/>
              <w:rPr>
                <w:bCs/>
                <w:sz w:val="26"/>
                <w:szCs w:val="26"/>
              </w:rPr>
            </w:pPr>
            <w:r w:rsidRPr="005828D9">
              <w:rPr>
                <w:bCs/>
                <w:sz w:val="26"/>
                <w:szCs w:val="26"/>
              </w:rPr>
              <w:t>Có trình bày về bố trí, tổ chức triển khai phòng thí nghiệm tại hiện trường phù hợp với nội dung công việc gói thầu (thể hiện danh mục các phép thử, nhân sự thí nghiệm, thiết bị đạt chuẩn, bố trí Phòng thí nghiệm hiện trường/trạm thí nghiệm hiện trường)</w:t>
            </w:r>
          </w:p>
          <w:p w14:paraId="65AA71F4" w14:textId="77777777" w:rsidR="00A437DF" w:rsidRPr="005828D9" w:rsidRDefault="00A437DF" w:rsidP="00D34FFB">
            <w:pPr>
              <w:spacing w:before="40" w:after="40"/>
              <w:jc w:val="both"/>
              <w:rPr>
                <w:bCs/>
                <w:i/>
                <w:sz w:val="26"/>
                <w:szCs w:val="26"/>
              </w:rPr>
            </w:pPr>
            <w:r w:rsidRPr="005828D9">
              <w:rPr>
                <w:bCs/>
                <w:sz w:val="26"/>
                <w:szCs w:val="26"/>
              </w:rPr>
              <w:t>Từ các trình bày của E-HSDT nêu trên, đề xuất “Bố trí Phòng thí nghiệm hiện trường/trạm thí nghiệm hiện trường” cho gói thầu, cho thấy: hợp lý, khả thi, mô tả đủ chi tiết, phù hợp giải pháp thiết kế chủ yếu của công trình/gói thầu, phù hợp với thời gian thực hiện gói thầu và không có những hạn chế, thiếu sót đáng kể, thể hiện nhà thầu có kinh nghiệm, hiểu biết về kỹ thuật thi công, quy trình quy phạm kỹ thuật đối với gói thầu, hạng mục chủ yếu của gói thầu và phù hợp với thời gian thực hiện gói thầu, giải pháp kỹ thuật và biện pháp tổ chức thi công đề xuất cho gói thầu.</w:t>
            </w:r>
          </w:p>
        </w:tc>
        <w:tc>
          <w:tcPr>
            <w:tcW w:w="612" w:type="pct"/>
            <w:vAlign w:val="center"/>
          </w:tcPr>
          <w:p w14:paraId="56E29AFF" w14:textId="77777777" w:rsidR="00A437DF" w:rsidRPr="005828D9" w:rsidRDefault="00A437DF" w:rsidP="00D34FFB">
            <w:pPr>
              <w:spacing w:before="40" w:after="40"/>
              <w:jc w:val="center"/>
              <w:rPr>
                <w:b/>
                <w:bCs/>
                <w:sz w:val="26"/>
                <w:szCs w:val="26"/>
              </w:rPr>
            </w:pPr>
            <w:r w:rsidRPr="005828D9">
              <w:rPr>
                <w:b/>
                <w:bCs/>
                <w:sz w:val="26"/>
                <w:szCs w:val="26"/>
              </w:rPr>
              <w:t>Đạt</w:t>
            </w:r>
          </w:p>
        </w:tc>
      </w:tr>
      <w:tr w:rsidR="005828D9" w:rsidRPr="005828D9" w14:paraId="3B963CA2" w14:textId="77777777" w:rsidTr="00680546">
        <w:trPr>
          <w:trHeight w:val="559"/>
        </w:trPr>
        <w:tc>
          <w:tcPr>
            <w:tcW w:w="1038" w:type="pct"/>
            <w:vMerge/>
            <w:vAlign w:val="center"/>
          </w:tcPr>
          <w:p w14:paraId="1ABA8746" w14:textId="77777777" w:rsidR="00A437DF" w:rsidRPr="005828D9" w:rsidRDefault="00A437DF" w:rsidP="00D34FFB">
            <w:pPr>
              <w:spacing w:before="40" w:after="40"/>
              <w:jc w:val="both"/>
              <w:rPr>
                <w:sz w:val="26"/>
                <w:szCs w:val="26"/>
              </w:rPr>
            </w:pPr>
          </w:p>
        </w:tc>
        <w:tc>
          <w:tcPr>
            <w:tcW w:w="3350" w:type="pct"/>
            <w:vAlign w:val="center"/>
          </w:tcPr>
          <w:p w14:paraId="00E44041" w14:textId="77777777" w:rsidR="00A437DF" w:rsidRPr="005828D9" w:rsidRDefault="00A437DF" w:rsidP="00D34FFB">
            <w:pPr>
              <w:spacing w:before="40" w:after="40"/>
              <w:jc w:val="both"/>
              <w:rPr>
                <w:bCs/>
                <w:i/>
                <w:sz w:val="26"/>
                <w:szCs w:val="26"/>
              </w:rPr>
            </w:pPr>
            <w:r w:rsidRPr="005828D9">
              <w:rPr>
                <w:bCs/>
                <w:sz w:val="26"/>
                <w:szCs w:val="26"/>
              </w:rPr>
              <w:t>“Bố trí Phòng thí nghiệm hiện trường/trạm thí nghiệm hiện trường” không đề xuất hoặc có đề xuất xuất nhưng cho thấy: không hợp lý, khả thi, không mô tả đủ chi tiết, không phù hợp giải pháp thiết kế chủ yếu của công trình/gói thầu, không phù hợp với thời gian thực hiện gói thầu; hoặc “Bố trí Phòng thí nghiệm hiện trường/trạm thí nghiệm hiện trường” có những hạn chế, thiếu sót đáng kể, thể hiện nhà thầu không có kinh nghiệm, không hiểu biết/không tuân thủ về kỹ thuật thi công, quy trình quy phạm kỹ thuật đối với gói thầu, hạng mục chủ yếu của gói thầu, không phù hợp với giải pháp kỹ thuật và biện pháp tổ chức thi công đề xuất cho gói thầu;</w:t>
            </w:r>
          </w:p>
        </w:tc>
        <w:tc>
          <w:tcPr>
            <w:tcW w:w="612" w:type="pct"/>
            <w:vAlign w:val="center"/>
          </w:tcPr>
          <w:p w14:paraId="4F81BD74" w14:textId="77777777" w:rsidR="00A437DF" w:rsidRPr="005828D9" w:rsidRDefault="00A437DF" w:rsidP="00D34FFB">
            <w:pPr>
              <w:spacing w:before="40" w:after="40"/>
              <w:ind w:left="-57" w:right="-57"/>
              <w:jc w:val="center"/>
              <w:rPr>
                <w:b/>
                <w:bCs/>
                <w:sz w:val="26"/>
                <w:szCs w:val="26"/>
              </w:rPr>
            </w:pPr>
            <w:r w:rsidRPr="005828D9">
              <w:rPr>
                <w:b/>
                <w:bCs/>
                <w:sz w:val="26"/>
                <w:szCs w:val="26"/>
              </w:rPr>
              <w:t>Không đạt</w:t>
            </w:r>
          </w:p>
        </w:tc>
      </w:tr>
      <w:tr w:rsidR="005828D9" w:rsidRPr="005828D9" w14:paraId="1E14EEE9" w14:textId="77777777" w:rsidTr="00680546">
        <w:trPr>
          <w:trHeight w:val="50"/>
        </w:trPr>
        <w:tc>
          <w:tcPr>
            <w:tcW w:w="1038" w:type="pct"/>
            <w:vMerge w:val="restart"/>
            <w:vAlign w:val="center"/>
          </w:tcPr>
          <w:p w14:paraId="0DA0D9E3" w14:textId="77777777" w:rsidR="00A437DF" w:rsidRPr="005828D9" w:rsidRDefault="00A437DF" w:rsidP="00D34FFB">
            <w:pPr>
              <w:spacing w:before="40" w:after="40"/>
              <w:jc w:val="both"/>
              <w:rPr>
                <w:b/>
                <w:bCs/>
                <w:sz w:val="26"/>
                <w:szCs w:val="26"/>
              </w:rPr>
            </w:pPr>
            <w:r w:rsidRPr="005828D9">
              <w:rPr>
                <w:b/>
                <w:bCs/>
                <w:sz w:val="26"/>
                <w:szCs w:val="26"/>
              </w:rPr>
              <w:t>Kết luận</w:t>
            </w:r>
          </w:p>
        </w:tc>
        <w:tc>
          <w:tcPr>
            <w:tcW w:w="3350" w:type="pct"/>
            <w:vAlign w:val="center"/>
          </w:tcPr>
          <w:p w14:paraId="6ED3946E" w14:textId="77777777" w:rsidR="00A437DF" w:rsidRPr="005828D9" w:rsidRDefault="00A437DF" w:rsidP="00D34FFB">
            <w:pPr>
              <w:spacing w:before="80" w:after="80"/>
              <w:jc w:val="both"/>
              <w:rPr>
                <w:sz w:val="26"/>
                <w:szCs w:val="26"/>
              </w:rPr>
            </w:pPr>
            <w:r w:rsidRPr="005828D9">
              <w:rPr>
                <w:sz w:val="26"/>
                <w:szCs w:val="26"/>
              </w:rPr>
              <w:t>Tiêu chuẩn chi tiết (4.1, 4.2, 4.3) được đánh giá là Đạt.</w:t>
            </w:r>
          </w:p>
        </w:tc>
        <w:tc>
          <w:tcPr>
            <w:tcW w:w="612" w:type="pct"/>
            <w:vAlign w:val="center"/>
          </w:tcPr>
          <w:p w14:paraId="45F23E4A" w14:textId="77777777" w:rsidR="00A437DF" w:rsidRPr="005828D9" w:rsidRDefault="00A437DF" w:rsidP="00D34FFB">
            <w:pPr>
              <w:spacing w:before="40" w:after="40"/>
              <w:jc w:val="center"/>
              <w:rPr>
                <w:b/>
                <w:bCs/>
                <w:sz w:val="26"/>
                <w:szCs w:val="26"/>
              </w:rPr>
            </w:pPr>
            <w:r w:rsidRPr="005828D9">
              <w:rPr>
                <w:b/>
                <w:bCs/>
                <w:sz w:val="26"/>
                <w:szCs w:val="26"/>
              </w:rPr>
              <w:t>Đạt</w:t>
            </w:r>
          </w:p>
        </w:tc>
      </w:tr>
      <w:tr w:rsidR="005828D9" w:rsidRPr="005828D9" w14:paraId="38F2C3F8" w14:textId="77777777" w:rsidTr="00680546">
        <w:trPr>
          <w:trHeight w:val="76"/>
        </w:trPr>
        <w:tc>
          <w:tcPr>
            <w:tcW w:w="1038" w:type="pct"/>
            <w:vMerge/>
            <w:tcBorders>
              <w:bottom w:val="single" w:sz="4" w:space="0" w:color="auto"/>
            </w:tcBorders>
            <w:vAlign w:val="center"/>
          </w:tcPr>
          <w:p w14:paraId="241E2DBF" w14:textId="77777777" w:rsidR="00A437DF" w:rsidRPr="005828D9" w:rsidRDefault="00A437DF" w:rsidP="00D34FFB">
            <w:pPr>
              <w:spacing w:before="40" w:after="40"/>
              <w:jc w:val="both"/>
              <w:rPr>
                <w:b/>
                <w:bCs/>
                <w:sz w:val="26"/>
                <w:szCs w:val="26"/>
              </w:rPr>
            </w:pPr>
          </w:p>
        </w:tc>
        <w:tc>
          <w:tcPr>
            <w:tcW w:w="3350" w:type="pct"/>
            <w:tcBorders>
              <w:bottom w:val="single" w:sz="4" w:space="0" w:color="auto"/>
            </w:tcBorders>
            <w:vAlign w:val="center"/>
          </w:tcPr>
          <w:p w14:paraId="34CDCEB5" w14:textId="77777777" w:rsidR="00A437DF" w:rsidRPr="005828D9" w:rsidRDefault="00A437DF" w:rsidP="00D34FFB">
            <w:pPr>
              <w:spacing w:before="80" w:after="80"/>
              <w:jc w:val="both"/>
              <w:rPr>
                <w:sz w:val="26"/>
                <w:szCs w:val="26"/>
              </w:rPr>
            </w:pPr>
            <w:r w:rsidRPr="005828D9">
              <w:rPr>
                <w:sz w:val="26"/>
                <w:szCs w:val="26"/>
              </w:rPr>
              <w:t>Tiêu chuẩn chi tiết (4.1 hoặc 4.2 hoặc 4.3) được đánh giá là Không đạt.</w:t>
            </w:r>
          </w:p>
        </w:tc>
        <w:tc>
          <w:tcPr>
            <w:tcW w:w="612" w:type="pct"/>
            <w:tcBorders>
              <w:bottom w:val="single" w:sz="4" w:space="0" w:color="auto"/>
            </w:tcBorders>
            <w:vAlign w:val="center"/>
          </w:tcPr>
          <w:p w14:paraId="567FB2D2" w14:textId="77777777" w:rsidR="00A437DF" w:rsidRPr="005828D9" w:rsidRDefault="00A437DF" w:rsidP="00D34FFB">
            <w:pPr>
              <w:ind w:left="-57" w:right="-57"/>
              <w:jc w:val="center"/>
              <w:rPr>
                <w:b/>
                <w:bCs/>
                <w:sz w:val="26"/>
                <w:szCs w:val="26"/>
              </w:rPr>
            </w:pPr>
            <w:r w:rsidRPr="005828D9">
              <w:rPr>
                <w:b/>
                <w:bCs/>
                <w:sz w:val="26"/>
                <w:szCs w:val="26"/>
              </w:rPr>
              <w:t>Không đạt</w:t>
            </w:r>
          </w:p>
        </w:tc>
      </w:tr>
    </w:tbl>
    <w:p w14:paraId="5454D28A" w14:textId="77777777" w:rsidR="00824A2D" w:rsidRPr="005828D9" w:rsidRDefault="00824A2D" w:rsidP="00D34FFB">
      <w:pPr>
        <w:tabs>
          <w:tab w:val="left" w:pos="851"/>
        </w:tabs>
        <w:spacing w:before="120" w:after="120"/>
        <w:ind w:firstLine="567"/>
        <w:jc w:val="both"/>
        <w:rPr>
          <w:b/>
          <w:sz w:val="26"/>
          <w:szCs w:val="26"/>
          <w:lang w:val="nl-NL"/>
        </w:rPr>
      </w:pPr>
      <w:r w:rsidRPr="005828D9">
        <w:rPr>
          <w:b/>
          <w:sz w:val="26"/>
          <w:szCs w:val="26"/>
          <w:lang w:val="nl-NL"/>
        </w:rPr>
        <w:t>5. Bảo đảm điều kiện vệ sinh môi trường và các điều kiện khác như phòng cháy, chữa cháy, an toàn lao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9349"/>
        <w:gridCol w:w="1705"/>
      </w:tblGrid>
      <w:tr w:rsidR="005828D9" w:rsidRPr="005828D9" w14:paraId="67274D78" w14:textId="77777777" w:rsidTr="00680546">
        <w:trPr>
          <w:trHeight w:val="581"/>
          <w:tblHeader/>
        </w:trPr>
        <w:tc>
          <w:tcPr>
            <w:tcW w:w="1038" w:type="pct"/>
            <w:tcBorders>
              <w:top w:val="single" w:sz="4" w:space="0" w:color="auto"/>
            </w:tcBorders>
            <w:vAlign w:val="center"/>
          </w:tcPr>
          <w:p w14:paraId="74B2FB7D" w14:textId="77777777" w:rsidR="00B164F6" w:rsidRPr="005828D9" w:rsidRDefault="00B164F6" w:rsidP="00D34FFB">
            <w:pPr>
              <w:spacing w:before="120" w:after="120"/>
              <w:jc w:val="center"/>
              <w:rPr>
                <w:b/>
                <w:bCs/>
                <w:sz w:val="26"/>
                <w:szCs w:val="26"/>
              </w:rPr>
            </w:pPr>
            <w:r w:rsidRPr="005828D9">
              <w:rPr>
                <w:b/>
                <w:bCs/>
                <w:sz w:val="26"/>
                <w:szCs w:val="26"/>
              </w:rPr>
              <w:t>Nội dung yêu cầu</w:t>
            </w:r>
          </w:p>
        </w:tc>
        <w:tc>
          <w:tcPr>
            <w:tcW w:w="3962" w:type="pct"/>
            <w:gridSpan w:val="2"/>
            <w:tcBorders>
              <w:top w:val="single" w:sz="4" w:space="0" w:color="auto"/>
            </w:tcBorders>
            <w:vAlign w:val="center"/>
          </w:tcPr>
          <w:p w14:paraId="1166E2D3" w14:textId="77777777" w:rsidR="00B164F6" w:rsidRPr="005828D9" w:rsidRDefault="00B164F6" w:rsidP="00D34FFB">
            <w:pPr>
              <w:spacing w:before="120" w:after="120"/>
              <w:jc w:val="center"/>
              <w:rPr>
                <w:b/>
                <w:bCs/>
                <w:sz w:val="26"/>
                <w:szCs w:val="26"/>
              </w:rPr>
            </w:pPr>
            <w:r w:rsidRPr="005828D9">
              <w:rPr>
                <w:b/>
                <w:bCs/>
                <w:sz w:val="26"/>
                <w:szCs w:val="26"/>
              </w:rPr>
              <w:t>Mức độ đáp ứng</w:t>
            </w:r>
          </w:p>
        </w:tc>
      </w:tr>
      <w:tr w:rsidR="005828D9" w:rsidRPr="005828D9" w14:paraId="3A9C78EB" w14:textId="77777777" w:rsidTr="00680546">
        <w:trPr>
          <w:trHeight w:val="273"/>
        </w:trPr>
        <w:tc>
          <w:tcPr>
            <w:tcW w:w="1038" w:type="pct"/>
            <w:vMerge w:val="restart"/>
          </w:tcPr>
          <w:p w14:paraId="69D3D5B3" w14:textId="77777777" w:rsidR="00B164F6" w:rsidRPr="005828D9" w:rsidRDefault="00B164F6" w:rsidP="00D34FFB">
            <w:pPr>
              <w:spacing w:before="80" w:after="80"/>
              <w:jc w:val="both"/>
              <w:rPr>
                <w:bCs/>
                <w:sz w:val="26"/>
                <w:szCs w:val="26"/>
              </w:rPr>
            </w:pPr>
            <w:r w:rsidRPr="005828D9">
              <w:rPr>
                <w:bCs/>
                <w:sz w:val="26"/>
                <w:szCs w:val="26"/>
              </w:rPr>
              <w:t>5.1. Bảo đảm an toàn lao động:</w:t>
            </w:r>
          </w:p>
          <w:p w14:paraId="7EBA1D73" w14:textId="77777777" w:rsidR="00B164F6" w:rsidRPr="005828D9" w:rsidRDefault="00B164F6" w:rsidP="00D34FFB">
            <w:pPr>
              <w:spacing w:before="40" w:after="40"/>
              <w:jc w:val="both"/>
              <w:rPr>
                <w:sz w:val="26"/>
                <w:szCs w:val="26"/>
              </w:rPr>
            </w:pPr>
          </w:p>
        </w:tc>
        <w:tc>
          <w:tcPr>
            <w:tcW w:w="3351" w:type="pct"/>
            <w:vAlign w:val="center"/>
          </w:tcPr>
          <w:p w14:paraId="4508B46C" w14:textId="77777777" w:rsidR="00B164F6" w:rsidRPr="005828D9" w:rsidRDefault="00B164F6" w:rsidP="00D34FFB">
            <w:pPr>
              <w:spacing w:before="40" w:after="40"/>
              <w:jc w:val="both"/>
              <w:rPr>
                <w:bCs/>
                <w:sz w:val="26"/>
                <w:szCs w:val="26"/>
              </w:rPr>
            </w:pPr>
            <w:r w:rsidRPr="005828D9">
              <w:rPr>
                <w:bCs/>
                <w:sz w:val="26"/>
                <w:szCs w:val="26"/>
              </w:rPr>
              <w:t xml:space="preserve">Có Biện pháp đảm bảo an toàn lao động tại công trường xây dựng bao gồm: trang bị an toàn, tổ chức tập huấn, thực hiện và kiểm tra an toàn lao động; biện pháp bảo đảm an </w:t>
            </w:r>
            <w:r w:rsidRPr="005828D9">
              <w:rPr>
                <w:bCs/>
                <w:sz w:val="26"/>
                <w:szCs w:val="26"/>
              </w:rPr>
              <w:lastRenderedPageBreak/>
              <w:t>toàn lao động trong giai đoạn thi công, an toàn giao thông ra vào công trường, quản lý an toàn cho công trình và cư dân xung quanh công trường, cho thấy sự khả thi, phù hợp với quy định pháp luật về an toàn lao động.</w:t>
            </w:r>
          </w:p>
        </w:tc>
        <w:tc>
          <w:tcPr>
            <w:tcW w:w="611" w:type="pct"/>
            <w:vAlign w:val="center"/>
          </w:tcPr>
          <w:p w14:paraId="79FE5F95" w14:textId="77777777" w:rsidR="00B164F6" w:rsidRPr="005828D9" w:rsidRDefault="00B164F6" w:rsidP="00D34FFB">
            <w:pPr>
              <w:spacing w:before="40" w:after="40"/>
              <w:jc w:val="center"/>
              <w:rPr>
                <w:b/>
                <w:bCs/>
                <w:sz w:val="26"/>
                <w:szCs w:val="26"/>
              </w:rPr>
            </w:pPr>
            <w:r w:rsidRPr="005828D9">
              <w:rPr>
                <w:b/>
                <w:bCs/>
                <w:sz w:val="26"/>
                <w:szCs w:val="26"/>
              </w:rPr>
              <w:lastRenderedPageBreak/>
              <w:t>Đạt</w:t>
            </w:r>
          </w:p>
        </w:tc>
      </w:tr>
      <w:tr w:rsidR="005828D9" w:rsidRPr="005828D9" w14:paraId="6C36FE7B" w14:textId="77777777" w:rsidTr="00680546">
        <w:trPr>
          <w:trHeight w:val="286"/>
        </w:trPr>
        <w:tc>
          <w:tcPr>
            <w:tcW w:w="1038" w:type="pct"/>
            <w:vMerge/>
            <w:vAlign w:val="center"/>
          </w:tcPr>
          <w:p w14:paraId="1FD791E9" w14:textId="77777777" w:rsidR="00B164F6" w:rsidRPr="005828D9" w:rsidRDefault="00B164F6" w:rsidP="00D34FFB">
            <w:pPr>
              <w:spacing w:before="40" w:after="40"/>
              <w:jc w:val="both"/>
              <w:rPr>
                <w:sz w:val="26"/>
                <w:szCs w:val="26"/>
              </w:rPr>
            </w:pPr>
          </w:p>
        </w:tc>
        <w:tc>
          <w:tcPr>
            <w:tcW w:w="3351" w:type="pct"/>
            <w:vAlign w:val="center"/>
          </w:tcPr>
          <w:p w14:paraId="2C055683" w14:textId="77777777" w:rsidR="00B164F6" w:rsidRPr="005828D9" w:rsidRDefault="00B164F6" w:rsidP="00D34FFB">
            <w:pPr>
              <w:spacing w:before="40" w:after="40"/>
              <w:jc w:val="both"/>
              <w:rPr>
                <w:bCs/>
                <w:i/>
                <w:sz w:val="26"/>
                <w:szCs w:val="26"/>
              </w:rPr>
            </w:pPr>
            <w:r w:rsidRPr="005828D9">
              <w:rPr>
                <w:bCs/>
                <w:sz w:val="26"/>
                <w:szCs w:val="26"/>
              </w:rPr>
              <w:t>“Bảo đảm an toàn lao động” không đề xuất hoặc có đề xuất xuất nhưng cho thấy: không hợp lý, khả thi, không mô tả đủ chi tiết, không phù hợp phù hợp với quy định pháp luật về an toàn lao động;</w:t>
            </w:r>
          </w:p>
        </w:tc>
        <w:tc>
          <w:tcPr>
            <w:tcW w:w="611" w:type="pct"/>
            <w:vAlign w:val="center"/>
          </w:tcPr>
          <w:p w14:paraId="63D4A246" w14:textId="77777777" w:rsidR="00B164F6" w:rsidRPr="005828D9" w:rsidRDefault="00B164F6" w:rsidP="00D34FFB">
            <w:pPr>
              <w:spacing w:before="40" w:after="40"/>
              <w:ind w:left="-57" w:right="-57"/>
              <w:jc w:val="center"/>
              <w:rPr>
                <w:b/>
                <w:bCs/>
                <w:sz w:val="26"/>
                <w:szCs w:val="26"/>
              </w:rPr>
            </w:pPr>
            <w:r w:rsidRPr="005828D9">
              <w:rPr>
                <w:b/>
                <w:bCs/>
                <w:sz w:val="26"/>
                <w:szCs w:val="26"/>
              </w:rPr>
              <w:t>Không đạt</w:t>
            </w:r>
          </w:p>
        </w:tc>
      </w:tr>
      <w:tr w:rsidR="005828D9" w:rsidRPr="005828D9" w14:paraId="5501466D" w14:textId="77777777" w:rsidTr="00680546">
        <w:trPr>
          <w:trHeight w:val="362"/>
        </w:trPr>
        <w:tc>
          <w:tcPr>
            <w:tcW w:w="1038" w:type="pct"/>
            <w:vMerge w:val="restart"/>
          </w:tcPr>
          <w:p w14:paraId="14CDA5E7" w14:textId="77777777" w:rsidR="00B164F6" w:rsidRPr="005828D9" w:rsidRDefault="00B164F6" w:rsidP="00D34FFB">
            <w:pPr>
              <w:spacing w:before="80" w:after="80"/>
              <w:jc w:val="both"/>
              <w:rPr>
                <w:sz w:val="26"/>
                <w:szCs w:val="26"/>
              </w:rPr>
            </w:pPr>
            <w:r w:rsidRPr="005828D9">
              <w:rPr>
                <w:bCs/>
                <w:sz w:val="26"/>
                <w:szCs w:val="26"/>
              </w:rPr>
              <w:t>5.2. Bảo đảm phòng cháy, chữa cháy;</w:t>
            </w:r>
          </w:p>
        </w:tc>
        <w:tc>
          <w:tcPr>
            <w:tcW w:w="3351" w:type="pct"/>
            <w:vAlign w:val="center"/>
          </w:tcPr>
          <w:p w14:paraId="30625414" w14:textId="77777777" w:rsidR="00B164F6" w:rsidRPr="005828D9" w:rsidRDefault="00B164F6" w:rsidP="00D34FFB">
            <w:pPr>
              <w:spacing w:before="40" w:after="40"/>
              <w:jc w:val="both"/>
              <w:rPr>
                <w:bCs/>
                <w:sz w:val="26"/>
                <w:szCs w:val="26"/>
              </w:rPr>
            </w:pPr>
            <w:r w:rsidRPr="005828D9">
              <w:rPr>
                <w:bCs/>
                <w:sz w:val="26"/>
                <w:szCs w:val="26"/>
              </w:rPr>
              <w:t>Có trình bày biện pháp bảo đảm phòng cháy, chữa cháy cho thấy khả thi, phù hợp yêu cầu gói thầu, quy định pháp luật về phòng cháy, chữa cháy</w:t>
            </w:r>
          </w:p>
        </w:tc>
        <w:tc>
          <w:tcPr>
            <w:tcW w:w="611" w:type="pct"/>
            <w:vAlign w:val="center"/>
          </w:tcPr>
          <w:p w14:paraId="47404FD8" w14:textId="77777777" w:rsidR="00B164F6" w:rsidRPr="005828D9" w:rsidRDefault="00B164F6" w:rsidP="00D34FFB">
            <w:pPr>
              <w:spacing w:before="40" w:after="40"/>
              <w:jc w:val="center"/>
              <w:rPr>
                <w:b/>
                <w:bCs/>
                <w:sz w:val="26"/>
                <w:szCs w:val="26"/>
              </w:rPr>
            </w:pPr>
            <w:r w:rsidRPr="005828D9">
              <w:rPr>
                <w:b/>
                <w:bCs/>
                <w:sz w:val="26"/>
                <w:szCs w:val="26"/>
              </w:rPr>
              <w:t>Đạt</w:t>
            </w:r>
          </w:p>
        </w:tc>
      </w:tr>
      <w:tr w:rsidR="005828D9" w:rsidRPr="005828D9" w14:paraId="56742018" w14:textId="77777777" w:rsidTr="00680546">
        <w:trPr>
          <w:trHeight w:val="416"/>
        </w:trPr>
        <w:tc>
          <w:tcPr>
            <w:tcW w:w="1038" w:type="pct"/>
            <w:vMerge/>
          </w:tcPr>
          <w:p w14:paraId="2CF7B890" w14:textId="77777777" w:rsidR="00B164F6" w:rsidRPr="005828D9" w:rsidRDefault="00B164F6" w:rsidP="00D34FFB">
            <w:pPr>
              <w:spacing w:before="40" w:after="40"/>
              <w:jc w:val="both"/>
              <w:rPr>
                <w:sz w:val="26"/>
                <w:szCs w:val="26"/>
              </w:rPr>
            </w:pPr>
          </w:p>
        </w:tc>
        <w:tc>
          <w:tcPr>
            <w:tcW w:w="3351" w:type="pct"/>
            <w:vAlign w:val="center"/>
          </w:tcPr>
          <w:p w14:paraId="3670348B" w14:textId="77777777" w:rsidR="00B164F6" w:rsidRPr="005828D9" w:rsidRDefault="00B164F6" w:rsidP="00D34FFB">
            <w:pPr>
              <w:spacing w:before="40" w:after="40"/>
              <w:jc w:val="both"/>
              <w:rPr>
                <w:bCs/>
                <w:i/>
                <w:sz w:val="26"/>
                <w:szCs w:val="26"/>
              </w:rPr>
            </w:pPr>
            <w:r w:rsidRPr="005828D9">
              <w:rPr>
                <w:bCs/>
                <w:sz w:val="26"/>
                <w:szCs w:val="26"/>
              </w:rPr>
              <w:t>“</w:t>
            </w:r>
            <w:r w:rsidRPr="005828D9">
              <w:rPr>
                <w:sz w:val="26"/>
                <w:szCs w:val="26"/>
              </w:rPr>
              <w:t>Biện pháp bảo đảm phòng cháy, chữa cháy</w:t>
            </w:r>
            <w:r w:rsidRPr="005828D9">
              <w:rPr>
                <w:bCs/>
                <w:sz w:val="26"/>
                <w:szCs w:val="26"/>
              </w:rPr>
              <w:t xml:space="preserve">” không đề xuất hoặc có đề xuất xuất nhưng cho thấy: không hợp lý, khả thi, không mô tả đủ chi tiết, không phù hợp yêu cầu gói thầu, không phù hợp quy định pháp luật về </w:t>
            </w:r>
            <w:r w:rsidRPr="005828D9">
              <w:rPr>
                <w:sz w:val="26"/>
                <w:szCs w:val="26"/>
              </w:rPr>
              <w:t>phòng cháy, chữa cháy</w:t>
            </w:r>
            <w:r w:rsidRPr="005828D9">
              <w:rPr>
                <w:bCs/>
                <w:sz w:val="26"/>
                <w:szCs w:val="26"/>
              </w:rPr>
              <w:t>;</w:t>
            </w:r>
          </w:p>
        </w:tc>
        <w:tc>
          <w:tcPr>
            <w:tcW w:w="611" w:type="pct"/>
            <w:vAlign w:val="center"/>
          </w:tcPr>
          <w:p w14:paraId="099C963C" w14:textId="77777777" w:rsidR="00B164F6" w:rsidRPr="005828D9" w:rsidRDefault="00B164F6" w:rsidP="00D34FFB">
            <w:pPr>
              <w:spacing w:before="40" w:after="40"/>
              <w:jc w:val="center"/>
              <w:rPr>
                <w:b/>
                <w:bCs/>
                <w:sz w:val="26"/>
                <w:szCs w:val="26"/>
              </w:rPr>
            </w:pPr>
            <w:r w:rsidRPr="005828D9">
              <w:rPr>
                <w:b/>
                <w:bCs/>
                <w:sz w:val="26"/>
                <w:szCs w:val="26"/>
              </w:rPr>
              <w:t>Không đạt</w:t>
            </w:r>
          </w:p>
        </w:tc>
      </w:tr>
      <w:tr w:rsidR="005828D9" w:rsidRPr="005828D9" w14:paraId="19A08048" w14:textId="77777777" w:rsidTr="00680546">
        <w:trPr>
          <w:trHeight w:val="416"/>
        </w:trPr>
        <w:tc>
          <w:tcPr>
            <w:tcW w:w="1038" w:type="pct"/>
            <w:vMerge w:val="restart"/>
          </w:tcPr>
          <w:p w14:paraId="40002DC2" w14:textId="77777777" w:rsidR="00B164F6" w:rsidRPr="005828D9" w:rsidRDefault="00B164F6" w:rsidP="00D34FFB">
            <w:pPr>
              <w:spacing w:before="80" w:after="80"/>
              <w:jc w:val="both"/>
              <w:rPr>
                <w:sz w:val="26"/>
                <w:szCs w:val="26"/>
              </w:rPr>
            </w:pPr>
            <w:r w:rsidRPr="005828D9">
              <w:rPr>
                <w:bCs/>
                <w:sz w:val="26"/>
                <w:szCs w:val="26"/>
              </w:rPr>
              <w:t>5.3. Bảo đảm vệ sinh môi trường</w:t>
            </w:r>
          </w:p>
        </w:tc>
        <w:tc>
          <w:tcPr>
            <w:tcW w:w="3351" w:type="pct"/>
            <w:vAlign w:val="center"/>
          </w:tcPr>
          <w:p w14:paraId="61E83AAD" w14:textId="77777777" w:rsidR="00B164F6" w:rsidRPr="005828D9" w:rsidRDefault="00B164F6" w:rsidP="00D34FFB">
            <w:pPr>
              <w:spacing w:before="40" w:after="40"/>
              <w:jc w:val="both"/>
              <w:rPr>
                <w:bCs/>
                <w:sz w:val="26"/>
                <w:szCs w:val="26"/>
              </w:rPr>
            </w:pPr>
            <w:r w:rsidRPr="005828D9">
              <w:rPr>
                <w:bCs/>
                <w:sz w:val="26"/>
                <w:szCs w:val="26"/>
              </w:rPr>
              <w:t>Có trình bày bảo đảm vệ sinh môi trường khả thi, phù hợp với yêu cầu gói thầu, quy định pháp luật về vệ sinh môi trường (như nội dung về: tiếng ồn, bụi và khói, rung, kiểm soát nước thải, kiểm soát đổ thải, vệ sinh);</w:t>
            </w:r>
          </w:p>
        </w:tc>
        <w:tc>
          <w:tcPr>
            <w:tcW w:w="611" w:type="pct"/>
            <w:vAlign w:val="center"/>
          </w:tcPr>
          <w:p w14:paraId="251FD877" w14:textId="77777777" w:rsidR="00B164F6" w:rsidRPr="005828D9" w:rsidRDefault="00B164F6" w:rsidP="00D34FFB">
            <w:pPr>
              <w:spacing w:before="40" w:after="40"/>
              <w:jc w:val="center"/>
              <w:rPr>
                <w:b/>
                <w:bCs/>
                <w:sz w:val="26"/>
                <w:szCs w:val="26"/>
              </w:rPr>
            </w:pPr>
            <w:r w:rsidRPr="005828D9">
              <w:rPr>
                <w:b/>
                <w:bCs/>
                <w:sz w:val="26"/>
                <w:szCs w:val="26"/>
              </w:rPr>
              <w:t>Đạt</w:t>
            </w:r>
          </w:p>
        </w:tc>
      </w:tr>
      <w:tr w:rsidR="005828D9" w:rsidRPr="005828D9" w14:paraId="706697D6" w14:textId="77777777" w:rsidTr="00680546">
        <w:trPr>
          <w:trHeight w:val="699"/>
        </w:trPr>
        <w:tc>
          <w:tcPr>
            <w:tcW w:w="1038" w:type="pct"/>
            <w:vMerge/>
            <w:vAlign w:val="center"/>
          </w:tcPr>
          <w:p w14:paraId="3D660739" w14:textId="77777777" w:rsidR="00B164F6" w:rsidRPr="005828D9" w:rsidRDefault="00B164F6" w:rsidP="00D34FFB">
            <w:pPr>
              <w:spacing w:before="40" w:after="40"/>
              <w:jc w:val="both"/>
              <w:rPr>
                <w:sz w:val="26"/>
                <w:szCs w:val="26"/>
              </w:rPr>
            </w:pPr>
          </w:p>
        </w:tc>
        <w:tc>
          <w:tcPr>
            <w:tcW w:w="3351" w:type="pct"/>
            <w:vAlign w:val="center"/>
          </w:tcPr>
          <w:p w14:paraId="0E2FF0F9" w14:textId="77777777" w:rsidR="00B164F6" w:rsidRPr="005828D9" w:rsidRDefault="00B164F6" w:rsidP="00D34FFB">
            <w:pPr>
              <w:spacing w:before="40" w:after="40"/>
              <w:jc w:val="both"/>
              <w:rPr>
                <w:sz w:val="26"/>
                <w:szCs w:val="26"/>
              </w:rPr>
            </w:pPr>
            <w:r w:rsidRPr="005828D9">
              <w:rPr>
                <w:bCs/>
                <w:sz w:val="26"/>
                <w:szCs w:val="26"/>
              </w:rPr>
              <w:t xml:space="preserve">“bảo đảm vệ sinh môi trường” không đề xuất hoặc có đề xuất xuất nhưng cho thấy: không hợp lý, khả thi, không mô tả đủ chi tiết, không phù hợp yêu cầu gói thầu, không phù hợp quy định pháp luật về </w:t>
            </w:r>
            <w:r w:rsidRPr="005828D9">
              <w:rPr>
                <w:sz w:val="26"/>
                <w:szCs w:val="26"/>
              </w:rPr>
              <w:t>vệ sinh môi trường</w:t>
            </w:r>
            <w:r w:rsidRPr="005828D9">
              <w:rPr>
                <w:bCs/>
                <w:sz w:val="26"/>
                <w:szCs w:val="26"/>
              </w:rPr>
              <w:t>;</w:t>
            </w:r>
          </w:p>
        </w:tc>
        <w:tc>
          <w:tcPr>
            <w:tcW w:w="611" w:type="pct"/>
            <w:vAlign w:val="center"/>
          </w:tcPr>
          <w:p w14:paraId="603C3D13" w14:textId="77777777" w:rsidR="00B164F6" w:rsidRPr="005828D9" w:rsidRDefault="00B164F6" w:rsidP="00D34FFB">
            <w:pPr>
              <w:spacing w:before="40" w:after="40"/>
              <w:jc w:val="center"/>
              <w:rPr>
                <w:b/>
                <w:bCs/>
                <w:sz w:val="26"/>
                <w:szCs w:val="26"/>
              </w:rPr>
            </w:pPr>
            <w:r w:rsidRPr="005828D9">
              <w:rPr>
                <w:b/>
                <w:bCs/>
                <w:sz w:val="26"/>
                <w:szCs w:val="26"/>
              </w:rPr>
              <w:t>Không đạt</w:t>
            </w:r>
          </w:p>
        </w:tc>
      </w:tr>
      <w:tr w:rsidR="005828D9" w:rsidRPr="005828D9" w14:paraId="00C204E7" w14:textId="77777777" w:rsidTr="00680546">
        <w:trPr>
          <w:trHeight w:val="110"/>
        </w:trPr>
        <w:tc>
          <w:tcPr>
            <w:tcW w:w="1038" w:type="pct"/>
            <w:vMerge w:val="restart"/>
            <w:vAlign w:val="center"/>
          </w:tcPr>
          <w:p w14:paraId="2ADBE827" w14:textId="77777777" w:rsidR="00B164F6" w:rsidRPr="005828D9" w:rsidRDefault="00B164F6" w:rsidP="00D34FFB">
            <w:pPr>
              <w:spacing w:before="40" w:after="40"/>
              <w:jc w:val="both"/>
              <w:rPr>
                <w:b/>
                <w:bCs/>
                <w:sz w:val="26"/>
                <w:szCs w:val="26"/>
              </w:rPr>
            </w:pPr>
            <w:r w:rsidRPr="005828D9">
              <w:rPr>
                <w:b/>
                <w:bCs/>
                <w:sz w:val="26"/>
                <w:szCs w:val="26"/>
              </w:rPr>
              <w:t>Kết luận</w:t>
            </w:r>
          </w:p>
        </w:tc>
        <w:tc>
          <w:tcPr>
            <w:tcW w:w="3351" w:type="pct"/>
            <w:vAlign w:val="center"/>
          </w:tcPr>
          <w:p w14:paraId="5165D9F0" w14:textId="77777777" w:rsidR="00B164F6" w:rsidRPr="005828D9" w:rsidRDefault="00B164F6" w:rsidP="00D34FFB">
            <w:pPr>
              <w:spacing w:before="80" w:after="80"/>
              <w:jc w:val="both"/>
              <w:rPr>
                <w:sz w:val="26"/>
                <w:szCs w:val="26"/>
              </w:rPr>
            </w:pPr>
            <w:r w:rsidRPr="005828D9">
              <w:rPr>
                <w:sz w:val="26"/>
                <w:szCs w:val="26"/>
              </w:rPr>
              <w:t>Tiêu chuẩn chi tiết (5.1, 5.2, 5.3) được đánh giá là Đạt.</w:t>
            </w:r>
          </w:p>
        </w:tc>
        <w:tc>
          <w:tcPr>
            <w:tcW w:w="611" w:type="pct"/>
            <w:vAlign w:val="center"/>
          </w:tcPr>
          <w:p w14:paraId="4B66A7C0" w14:textId="77777777" w:rsidR="00B164F6" w:rsidRPr="005828D9" w:rsidRDefault="00B164F6" w:rsidP="00D34FFB">
            <w:pPr>
              <w:spacing w:before="80" w:after="80"/>
              <w:jc w:val="center"/>
              <w:rPr>
                <w:b/>
                <w:bCs/>
                <w:sz w:val="26"/>
                <w:szCs w:val="26"/>
              </w:rPr>
            </w:pPr>
            <w:r w:rsidRPr="005828D9">
              <w:rPr>
                <w:b/>
                <w:bCs/>
                <w:sz w:val="26"/>
                <w:szCs w:val="26"/>
              </w:rPr>
              <w:t>Đạt</w:t>
            </w:r>
          </w:p>
        </w:tc>
      </w:tr>
      <w:tr w:rsidR="005828D9" w:rsidRPr="005828D9" w14:paraId="5D49C136" w14:textId="77777777" w:rsidTr="00680546">
        <w:trPr>
          <w:trHeight w:val="299"/>
        </w:trPr>
        <w:tc>
          <w:tcPr>
            <w:tcW w:w="1038" w:type="pct"/>
            <w:vMerge/>
            <w:tcBorders>
              <w:bottom w:val="single" w:sz="4" w:space="0" w:color="auto"/>
            </w:tcBorders>
            <w:vAlign w:val="center"/>
          </w:tcPr>
          <w:p w14:paraId="2E42D07C" w14:textId="77777777" w:rsidR="00B164F6" w:rsidRPr="005828D9" w:rsidRDefault="00B164F6" w:rsidP="00D34FFB">
            <w:pPr>
              <w:spacing w:before="40" w:after="40"/>
              <w:jc w:val="both"/>
              <w:rPr>
                <w:b/>
                <w:bCs/>
                <w:sz w:val="26"/>
                <w:szCs w:val="26"/>
              </w:rPr>
            </w:pPr>
          </w:p>
        </w:tc>
        <w:tc>
          <w:tcPr>
            <w:tcW w:w="3351" w:type="pct"/>
            <w:tcBorders>
              <w:bottom w:val="single" w:sz="4" w:space="0" w:color="auto"/>
            </w:tcBorders>
            <w:vAlign w:val="center"/>
          </w:tcPr>
          <w:p w14:paraId="5444F239" w14:textId="0F5D9933" w:rsidR="00B164F6" w:rsidRPr="005828D9" w:rsidRDefault="00B164F6" w:rsidP="00680546">
            <w:pPr>
              <w:spacing w:before="80" w:after="80"/>
              <w:jc w:val="both"/>
              <w:rPr>
                <w:sz w:val="26"/>
                <w:szCs w:val="26"/>
              </w:rPr>
            </w:pPr>
            <w:r w:rsidRPr="005828D9">
              <w:rPr>
                <w:sz w:val="26"/>
                <w:szCs w:val="26"/>
              </w:rPr>
              <w:t>Tiêu chuẩn chi tiết (5.1 hoặc 5.2 hoặc 5.3) được đánh giá là Không đạt.</w:t>
            </w:r>
          </w:p>
        </w:tc>
        <w:tc>
          <w:tcPr>
            <w:tcW w:w="611" w:type="pct"/>
            <w:tcBorders>
              <w:bottom w:val="single" w:sz="4" w:space="0" w:color="auto"/>
            </w:tcBorders>
            <w:vAlign w:val="center"/>
          </w:tcPr>
          <w:p w14:paraId="740D5D7E" w14:textId="77777777" w:rsidR="00B164F6" w:rsidRPr="005828D9" w:rsidRDefault="00B164F6" w:rsidP="00D34FFB">
            <w:pPr>
              <w:spacing w:before="80" w:after="80"/>
              <w:jc w:val="center"/>
              <w:rPr>
                <w:b/>
                <w:bCs/>
                <w:sz w:val="26"/>
                <w:szCs w:val="26"/>
              </w:rPr>
            </w:pPr>
            <w:r w:rsidRPr="005828D9">
              <w:rPr>
                <w:b/>
                <w:bCs/>
                <w:sz w:val="26"/>
                <w:szCs w:val="26"/>
              </w:rPr>
              <w:t>Không đạt</w:t>
            </w:r>
          </w:p>
        </w:tc>
      </w:tr>
    </w:tbl>
    <w:p w14:paraId="71860C21" w14:textId="77777777" w:rsidR="00824A2D" w:rsidRPr="005828D9" w:rsidRDefault="00824A2D" w:rsidP="00D34FFB">
      <w:pPr>
        <w:tabs>
          <w:tab w:val="left" w:pos="851"/>
        </w:tabs>
        <w:spacing w:before="120" w:after="120"/>
        <w:ind w:firstLine="567"/>
        <w:jc w:val="both"/>
        <w:rPr>
          <w:b/>
          <w:sz w:val="26"/>
          <w:szCs w:val="26"/>
          <w:lang w:val="nl-NL"/>
        </w:rPr>
      </w:pPr>
      <w:r w:rsidRPr="005828D9">
        <w:rPr>
          <w:b/>
          <w:sz w:val="26"/>
          <w:szCs w:val="26"/>
          <w:lang w:val="nl-NL"/>
        </w:rPr>
        <w:t>6. Mức độ đáp ứng các yêu cầu về bảo hành, bảo trì: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6"/>
        <w:gridCol w:w="9346"/>
        <w:gridCol w:w="1707"/>
      </w:tblGrid>
      <w:tr w:rsidR="005828D9" w:rsidRPr="005828D9" w14:paraId="290E806E" w14:textId="77777777" w:rsidTr="00680546">
        <w:trPr>
          <w:trHeight w:val="315"/>
        </w:trPr>
        <w:tc>
          <w:tcPr>
            <w:tcW w:w="1038" w:type="pct"/>
            <w:tcBorders>
              <w:top w:val="single" w:sz="4" w:space="0" w:color="auto"/>
            </w:tcBorders>
            <w:vAlign w:val="center"/>
          </w:tcPr>
          <w:p w14:paraId="608384AB" w14:textId="77777777" w:rsidR="00480CAC" w:rsidRPr="005828D9" w:rsidRDefault="00480CAC" w:rsidP="00D34FFB">
            <w:pPr>
              <w:spacing w:before="120" w:after="120"/>
              <w:jc w:val="center"/>
              <w:rPr>
                <w:b/>
                <w:bCs/>
                <w:sz w:val="26"/>
                <w:szCs w:val="26"/>
              </w:rPr>
            </w:pPr>
            <w:r w:rsidRPr="005828D9">
              <w:rPr>
                <w:b/>
                <w:bCs/>
                <w:sz w:val="26"/>
                <w:szCs w:val="26"/>
              </w:rPr>
              <w:t>Nội dung yêu cầu</w:t>
            </w:r>
          </w:p>
        </w:tc>
        <w:tc>
          <w:tcPr>
            <w:tcW w:w="3962" w:type="pct"/>
            <w:gridSpan w:val="2"/>
            <w:tcBorders>
              <w:top w:val="single" w:sz="4" w:space="0" w:color="auto"/>
            </w:tcBorders>
            <w:vAlign w:val="center"/>
          </w:tcPr>
          <w:p w14:paraId="3085796D" w14:textId="77777777" w:rsidR="00480CAC" w:rsidRPr="005828D9" w:rsidRDefault="00480CAC" w:rsidP="00D34FFB">
            <w:pPr>
              <w:spacing w:before="120" w:after="120"/>
              <w:jc w:val="center"/>
              <w:rPr>
                <w:b/>
                <w:bCs/>
                <w:sz w:val="26"/>
                <w:szCs w:val="26"/>
              </w:rPr>
            </w:pPr>
            <w:r w:rsidRPr="005828D9">
              <w:rPr>
                <w:b/>
                <w:bCs/>
                <w:sz w:val="26"/>
                <w:szCs w:val="26"/>
              </w:rPr>
              <w:t>Mức độ đáp ứng</w:t>
            </w:r>
          </w:p>
        </w:tc>
      </w:tr>
      <w:tr w:rsidR="005828D9" w:rsidRPr="005828D9" w14:paraId="76B08AD2" w14:textId="77777777" w:rsidTr="00680546">
        <w:trPr>
          <w:trHeight w:val="415"/>
        </w:trPr>
        <w:tc>
          <w:tcPr>
            <w:tcW w:w="1038" w:type="pct"/>
            <w:vMerge w:val="restart"/>
          </w:tcPr>
          <w:p w14:paraId="2C61C5FE" w14:textId="6D6EDF57" w:rsidR="00480CAC" w:rsidRPr="005828D9" w:rsidRDefault="00480CAC" w:rsidP="00CE28C8">
            <w:pPr>
              <w:spacing w:before="80" w:after="80"/>
              <w:jc w:val="both"/>
              <w:rPr>
                <w:sz w:val="26"/>
                <w:szCs w:val="26"/>
              </w:rPr>
            </w:pPr>
            <w:r w:rsidRPr="005828D9">
              <w:rPr>
                <w:bCs/>
                <w:sz w:val="26"/>
                <w:szCs w:val="26"/>
              </w:rPr>
              <w:t xml:space="preserve">6.1. Bảo hành công trình </w:t>
            </w:r>
          </w:p>
        </w:tc>
        <w:tc>
          <w:tcPr>
            <w:tcW w:w="3350" w:type="pct"/>
          </w:tcPr>
          <w:p w14:paraId="0703CD97" w14:textId="54487E4E" w:rsidR="00480CAC" w:rsidRPr="005828D9" w:rsidRDefault="00CE28C8" w:rsidP="00D34FFB">
            <w:pPr>
              <w:spacing w:before="80" w:after="40"/>
              <w:jc w:val="both"/>
              <w:rPr>
                <w:bCs/>
                <w:sz w:val="26"/>
                <w:szCs w:val="26"/>
              </w:rPr>
            </w:pPr>
            <w:r w:rsidRPr="005828D9">
              <w:rPr>
                <w:bCs/>
                <w:sz w:val="26"/>
                <w:szCs w:val="26"/>
              </w:rPr>
              <w:t>- Có đề xuất bảo hành công trình với thời hạn tối thiểu 24 tháng; Riêng hệ thống đèn chiếu sáng</w:t>
            </w:r>
            <w:r w:rsidR="00AD1AD5" w:rsidRPr="005828D9">
              <w:rPr>
                <w:bCs/>
                <w:sz w:val="26"/>
                <w:szCs w:val="26"/>
              </w:rPr>
              <w:t xml:space="preserve"> </w:t>
            </w:r>
            <w:r w:rsidRPr="005828D9">
              <w:rPr>
                <w:bCs/>
                <w:sz w:val="26"/>
                <w:szCs w:val="26"/>
              </w:rPr>
              <w:t>có đề xuất thời gian bảo hành tối thiểu 60 tháng (kể từ khi công trình được nghiệm thu và bàn giao).</w:t>
            </w:r>
          </w:p>
          <w:p w14:paraId="40B1A79D" w14:textId="77777777" w:rsidR="0037729A" w:rsidRPr="005828D9" w:rsidRDefault="00DE7D3D" w:rsidP="00D34FFB">
            <w:pPr>
              <w:spacing w:before="80" w:after="40"/>
              <w:jc w:val="both"/>
              <w:rPr>
                <w:bCs/>
                <w:sz w:val="26"/>
                <w:szCs w:val="26"/>
              </w:rPr>
            </w:pPr>
            <w:r w:rsidRPr="005828D9">
              <w:rPr>
                <w:bCs/>
                <w:sz w:val="26"/>
                <w:szCs w:val="26"/>
              </w:rPr>
              <w:lastRenderedPageBreak/>
              <w:t>- Có trình bày trách nhiệm</w:t>
            </w:r>
            <w:r w:rsidR="004613AD" w:rsidRPr="005828D9">
              <w:rPr>
                <w:bCs/>
                <w:sz w:val="26"/>
                <w:szCs w:val="26"/>
              </w:rPr>
              <w:t xml:space="preserve">, sự phối hợp với các bên tham gia dự án và Nhà thầu quản lý vận hành công trình, giải pháp sửa chữa hư hỏng, khiếm khuyết trong thời gian bảo hành, đảm bảo tiến độ </w:t>
            </w:r>
            <w:r w:rsidR="0037729A" w:rsidRPr="005828D9">
              <w:rPr>
                <w:bCs/>
                <w:sz w:val="26"/>
                <w:szCs w:val="26"/>
              </w:rPr>
              <w:t>hoàn thành theo các yêu cầu sau:</w:t>
            </w:r>
          </w:p>
          <w:p w14:paraId="6C522C30" w14:textId="7E0AAEB4" w:rsidR="0037729A" w:rsidRPr="005828D9" w:rsidRDefault="0037729A" w:rsidP="00D34FFB">
            <w:pPr>
              <w:spacing w:before="80" w:after="40"/>
              <w:jc w:val="both"/>
              <w:rPr>
                <w:bCs/>
                <w:sz w:val="26"/>
                <w:szCs w:val="26"/>
              </w:rPr>
            </w:pPr>
            <w:r w:rsidRPr="005828D9">
              <w:rPr>
                <w:bCs/>
                <w:sz w:val="26"/>
                <w:szCs w:val="26"/>
              </w:rPr>
              <w:t xml:space="preserve">+ Không quá 5 ngày (Theo Thông tư 41/2024/TT-BGTVT ngày </w:t>
            </w:r>
            <w:r w:rsidR="002A3A02" w:rsidRPr="005828D9">
              <w:rPr>
                <w:bCs/>
                <w:sz w:val="26"/>
                <w:szCs w:val="26"/>
              </w:rPr>
              <w:t>15/11/2024</w:t>
            </w:r>
            <w:r w:rsidRPr="005828D9">
              <w:rPr>
                <w:bCs/>
                <w:sz w:val="26"/>
                <w:szCs w:val="26"/>
              </w:rPr>
              <w:t>) kể từ ngày nhận được thông báo của Chủ đầu tư</w:t>
            </w:r>
            <w:r w:rsidR="00FB2840" w:rsidRPr="005828D9">
              <w:rPr>
                <w:bCs/>
                <w:sz w:val="26"/>
                <w:szCs w:val="26"/>
              </w:rPr>
              <w:t xml:space="preserve"> (hoặc Văn phòng QLĐB thuộc Chủ đầu tư </w:t>
            </w:r>
            <w:r w:rsidR="0052791B" w:rsidRPr="005828D9">
              <w:rPr>
                <w:bCs/>
                <w:sz w:val="26"/>
                <w:szCs w:val="26"/>
              </w:rPr>
              <w:t>hoặc Ban QLDA chuyên ngành được giao trực tiếp quản lý dự án)</w:t>
            </w:r>
            <w:r w:rsidRPr="005828D9">
              <w:rPr>
                <w:bCs/>
                <w:sz w:val="26"/>
                <w:szCs w:val="26"/>
              </w:rPr>
              <w:t xml:space="preserve"> nếu trong thông báo có nêu mặt đường hư hỏng ổ gà, biển báo hư hỏng không còn phát huy tác dụng.</w:t>
            </w:r>
          </w:p>
          <w:p w14:paraId="691CB3CB" w14:textId="77777777" w:rsidR="00FB2840" w:rsidRPr="005828D9" w:rsidRDefault="00FB2840" w:rsidP="00D34FFB">
            <w:pPr>
              <w:spacing w:before="80" w:after="40"/>
              <w:jc w:val="both"/>
              <w:rPr>
                <w:bCs/>
                <w:sz w:val="26"/>
                <w:szCs w:val="26"/>
              </w:rPr>
            </w:pPr>
            <w:r w:rsidRPr="005828D9">
              <w:rPr>
                <w:bCs/>
                <w:sz w:val="26"/>
                <w:szCs w:val="26"/>
              </w:rPr>
              <w:t>+ Không quá 10 ngày (Theo Thông tư 41/2024/TT-BGTVT ngày 15/11/2024) kể từ ngày nhận được thông báo của Chủ đầu tư (hoặc Văn phòng QLĐB thuộc Chủ đầu tư hoặc Ban QLDA chuyên ngành được giao trực tiếp quản lý dự án) nếu trong thông báo có nêu mặt đường hư hỏng nằn lún vệt bánh xe, lún lõm từ 2,5cm trở lên;</w:t>
            </w:r>
          </w:p>
          <w:p w14:paraId="3A7F2228" w14:textId="563685B6" w:rsidR="00EB3918" w:rsidRPr="005828D9" w:rsidRDefault="00235A5D" w:rsidP="00D34FFB">
            <w:pPr>
              <w:spacing w:before="80" w:after="40"/>
              <w:jc w:val="both"/>
              <w:rPr>
                <w:bCs/>
                <w:sz w:val="26"/>
                <w:szCs w:val="26"/>
              </w:rPr>
            </w:pPr>
            <w:r w:rsidRPr="005828D9">
              <w:rPr>
                <w:bCs/>
                <w:sz w:val="26"/>
                <w:szCs w:val="26"/>
              </w:rPr>
              <w:t>+ Không quá 21 ngày</w:t>
            </w:r>
            <w:r w:rsidR="00EB3918" w:rsidRPr="005828D9">
              <w:rPr>
                <w:bCs/>
                <w:sz w:val="26"/>
                <w:szCs w:val="26"/>
              </w:rPr>
              <w:t xml:space="preserve"> kể từ ngày nhận được thông báo của Chủ đầu tư (hoặc Văn phòng QLĐB thuộc Chủ đầu tư </w:t>
            </w:r>
            <w:r w:rsidR="0052791B" w:rsidRPr="005828D9">
              <w:rPr>
                <w:bCs/>
                <w:sz w:val="26"/>
                <w:szCs w:val="26"/>
              </w:rPr>
              <w:t>hoặc Ban QLDA chuyên ngành được giao trực tiếp quản lý dự án</w:t>
            </w:r>
            <w:r w:rsidR="00EB3918" w:rsidRPr="005828D9">
              <w:rPr>
                <w:bCs/>
                <w:sz w:val="26"/>
                <w:szCs w:val="26"/>
              </w:rPr>
              <w:t>) đối với các hư hỏng, khiếm khuyết khác.</w:t>
            </w:r>
          </w:p>
          <w:p w14:paraId="0A677CE8" w14:textId="59FE0426" w:rsidR="00480CAC" w:rsidRPr="005828D9" w:rsidRDefault="00C94378" w:rsidP="00D34FFB">
            <w:pPr>
              <w:spacing w:before="80" w:after="40"/>
              <w:jc w:val="both"/>
              <w:rPr>
                <w:bCs/>
                <w:sz w:val="26"/>
                <w:szCs w:val="26"/>
              </w:rPr>
            </w:pPr>
            <w:r w:rsidRPr="005828D9">
              <w:rPr>
                <w:bCs/>
                <w:sz w:val="26"/>
                <w:szCs w:val="26"/>
              </w:rPr>
              <w:t xml:space="preserve">+ </w:t>
            </w:r>
            <w:r w:rsidR="00A5256C" w:rsidRPr="005828D9">
              <w:rPr>
                <w:bCs/>
                <w:sz w:val="26"/>
                <w:szCs w:val="26"/>
              </w:rPr>
              <w:t xml:space="preserve">Có thuyết minh về giải pháp tổ chức đảm bảo giao thông </w:t>
            </w:r>
            <w:r w:rsidR="00835D91" w:rsidRPr="005828D9">
              <w:rPr>
                <w:bCs/>
                <w:sz w:val="26"/>
                <w:szCs w:val="26"/>
              </w:rPr>
              <w:t xml:space="preserve">không </w:t>
            </w:r>
            <w:r w:rsidR="000960E7" w:rsidRPr="005828D9">
              <w:rPr>
                <w:bCs/>
                <w:sz w:val="26"/>
                <w:szCs w:val="26"/>
              </w:rPr>
              <w:t xml:space="preserve">quá 03 ngày kể từ ngày nhận được thông báo của Chủ đầu tư (hoặc Văn phòng QLĐB thuộc Chủ đầu tư </w:t>
            </w:r>
            <w:r w:rsidR="0052791B" w:rsidRPr="005828D9">
              <w:rPr>
                <w:bCs/>
                <w:sz w:val="26"/>
                <w:szCs w:val="26"/>
              </w:rPr>
              <w:t>hoặc Ban QLDA chuyên ngành được giao trực tiếp quản lý dự án</w:t>
            </w:r>
            <w:r w:rsidR="000960E7" w:rsidRPr="005828D9">
              <w:rPr>
                <w:bCs/>
                <w:sz w:val="26"/>
                <w:szCs w:val="26"/>
              </w:rPr>
              <w:t xml:space="preserve">) </w:t>
            </w:r>
            <w:r w:rsidR="00F00C26" w:rsidRPr="005828D9">
              <w:rPr>
                <w:bCs/>
                <w:sz w:val="26"/>
                <w:szCs w:val="26"/>
              </w:rPr>
              <w:t>trong tình huống gặp điều kiện</w:t>
            </w:r>
            <w:r w:rsidR="006B272F" w:rsidRPr="005828D9">
              <w:rPr>
                <w:bCs/>
                <w:sz w:val="26"/>
                <w:szCs w:val="26"/>
              </w:rPr>
              <w:t xml:space="preserve"> bất khả kháng</w:t>
            </w:r>
            <w:r w:rsidR="00F00C26" w:rsidRPr="005828D9">
              <w:rPr>
                <w:bCs/>
                <w:sz w:val="26"/>
                <w:szCs w:val="26"/>
              </w:rPr>
              <w:t xml:space="preserve"> </w:t>
            </w:r>
            <w:r w:rsidR="006B272F" w:rsidRPr="005828D9">
              <w:rPr>
                <w:bCs/>
                <w:sz w:val="26"/>
                <w:szCs w:val="26"/>
              </w:rPr>
              <w:t>(</w:t>
            </w:r>
            <w:r w:rsidR="00F00C26" w:rsidRPr="005828D9">
              <w:rPr>
                <w:bCs/>
                <w:sz w:val="26"/>
                <w:szCs w:val="26"/>
              </w:rPr>
              <w:t>thời tiết bất lợi</w:t>
            </w:r>
            <w:r w:rsidR="006B272F" w:rsidRPr="005828D9">
              <w:rPr>
                <w:bCs/>
                <w:sz w:val="26"/>
                <w:szCs w:val="26"/>
              </w:rPr>
              <w:t>, nhà thầu không thể sửa chữa được các hư hỏng) và Cam kết sửa chữa các hư hỏng, khiếm khuyết theo đúng tiến độ yêu cầu trên ngay khi thời tiết thuận lợi (</w:t>
            </w:r>
            <w:r w:rsidR="00C46E74" w:rsidRPr="005828D9">
              <w:rPr>
                <w:bCs/>
                <w:sz w:val="26"/>
                <w:szCs w:val="26"/>
              </w:rPr>
              <w:t>tổ chức thi công sửa chữa được theo tiêu chuẩn thi công và nghiệm thu hiện hành).</w:t>
            </w:r>
            <w:r w:rsidR="00F00C26" w:rsidRPr="005828D9">
              <w:rPr>
                <w:bCs/>
                <w:sz w:val="26"/>
                <w:szCs w:val="26"/>
              </w:rPr>
              <w:t xml:space="preserve"> </w:t>
            </w:r>
            <w:r w:rsidR="000960E7" w:rsidRPr="005828D9">
              <w:rPr>
                <w:bCs/>
                <w:sz w:val="26"/>
                <w:szCs w:val="26"/>
              </w:rPr>
              <w:t xml:space="preserve">  </w:t>
            </w:r>
            <w:r w:rsidR="00235A5D" w:rsidRPr="005828D9">
              <w:rPr>
                <w:bCs/>
                <w:sz w:val="26"/>
                <w:szCs w:val="26"/>
              </w:rPr>
              <w:t xml:space="preserve"> </w:t>
            </w:r>
            <w:r w:rsidR="00FB2840" w:rsidRPr="005828D9">
              <w:rPr>
                <w:bCs/>
                <w:sz w:val="26"/>
                <w:szCs w:val="26"/>
              </w:rPr>
              <w:t xml:space="preserve">  </w:t>
            </w:r>
          </w:p>
        </w:tc>
        <w:tc>
          <w:tcPr>
            <w:tcW w:w="612" w:type="pct"/>
            <w:vAlign w:val="center"/>
          </w:tcPr>
          <w:p w14:paraId="3F2F75D2" w14:textId="77777777" w:rsidR="00480CAC" w:rsidRPr="005828D9" w:rsidRDefault="00480CAC" w:rsidP="00D34FFB">
            <w:pPr>
              <w:spacing w:before="40" w:after="40"/>
              <w:jc w:val="center"/>
              <w:rPr>
                <w:b/>
                <w:bCs/>
                <w:sz w:val="26"/>
                <w:szCs w:val="26"/>
              </w:rPr>
            </w:pPr>
            <w:r w:rsidRPr="005828D9">
              <w:rPr>
                <w:b/>
                <w:bCs/>
                <w:sz w:val="26"/>
                <w:szCs w:val="26"/>
              </w:rPr>
              <w:lastRenderedPageBreak/>
              <w:t>Đạt</w:t>
            </w:r>
          </w:p>
        </w:tc>
      </w:tr>
      <w:tr w:rsidR="005828D9" w:rsidRPr="005828D9" w14:paraId="5688DAAC" w14:textId="77777777" w:rsidTr="00680546">
        <w:trPr>
          <w:trHeight w:val="545"/>
        </w:trPr>
        <w:tc>
          <w:tcPr>
            <w:tcW w:w="1038" w:type="pct"/>
            <w:vMerge/>
            <w:vAlign w:val="center"/>
          </w:tcPr>
          <w:p w14:paraId="6DCA9D1D" w14:textId="77777777" w:rsidR="00480CAC" w:rsidRPr="005828D9" w:rsidRDefault="00480CAC" w:rsidP="00D34FFB">
            <w:pPr>
              <w:spacing w:before="40" w:after="40"/>
              <w:jc w:val="both"/>
              <w:rPr>
                <w:sz w:val="26"/>
                <w:szCs w:val="26"/>
              </w:rPr>
            </w:pPr>
          </w:p>
        </w:tc>
        <w:tc>
          <w:tcPr>
            <w:tcW w:w="3350" w:type="pct"/>
            <w:vAlign w:val="center"/>
          </w:tcPr>
          <w:p w14:paraId="6B9F19CA" w14:textId="2F3966FA" w:rsidR="00480CAC" w:rsidRPr="005828D9" w:rsidRDefault="0029007D" w:rsidP="00D34FFB">
            <w:pPr>
              <w:spacing w:before="40" w:after="40"/>
              <w:jc w:val="both"/>
              <w:rPr>
                <w:bCs/>
                <w:sz w:val="26"/>
                <w:szCs w:val="26"/>
              </w:rPr>
            </w:pPr>
            <w:r w:rsidRPr="005828D9">
              <w:rPr>
                <w:rFonts w:eastAsia="Calibri"/>
                <w:bCs/>
                <w:sz w:val="26"/>
                <w:szCs w:val="26"/>
              </w:rPr>
              <w:t>Không đáp ứng tiêu chí Đạt nêu trên</w:t>
            </w:r>
          </w:p>
        </w:tc>
        <w:tc>
          <w:tcPr>
            <w:tcW w:w="612" w:type="pct"/>
            <w:vAlign w:val="center"/>
          </w:tcPr>
          <w:p w14:paraId="51AD5ACF" w14:textId="77777777" w:rsidR="00480CAC" w:rsidRPr="005828D9" w:rsidRDefault="00480CAC" w:rsidP="00D34FFB">
            <w:pPr>
              <w:spacing w:before="40" w:after="40"/>
              <w:ind w:left="-57" w:right="-57"/>
              <w:jc w:val="center"/>
              <w:rPr>
                <w:b/>
                <w:bCs/>
                <w:sz w:val="26"/>
                <w:szCs w:val="26"/>
              </w:rPr>
            </w:pPr>
            <w:r w:rsidRPr="005828D9">
              <w:rPr>
                <w:b/>
                <w:bCs/>
                <w:sz w:val="26"/>
                <w:szCs w:val="26"/>
              </w:rPr>
              <w:t>Không đạt</w:t>
            </w:r>
          </w:p>
        </w:tc>
      </w:tr>
      <w:tr w:rsidR="005828D9" w:rsidRPr="005828D9" w14:paraId="79C5328A" w14:textId="77777777" w:rsidTr="00680546">
        <w:trPr>
          <w:trHeight w:val="138"/>
        </w:trPr>
        <w:tc>
          <w:tcPr>
            <w:tcW w:w="1038" w:type="pct"/>
            <w:vMerge w:val="restart"/>
            <w:vAlign w:val="center"/>
          </w:tcPr>
          <w:p w14:paraId="5B39E9B3" w14:textId="77777777" w:rsidR="00480CAC" w:rsidRPr="005828D9" w:rsidRDefault="00480CAC" w:rsidP="00D34FFB">
            <w:pPr>
              <w:spacing w:before="40" w:after="40"/>
              <w:jc w:val="both"/>
              <w:rPr>
                <w:b/>
                <w:bCs/>
                <w:sz w:val="26"/>
                <w:szCs w:val="26"/>
              </w:rPr>
            </w:pPr>
            <w:r w:rsidRPr="005828D9">
              <w:rPr>
                <w:b/>
                <w:bCs/>
                <w:sz w:val="26"/>
                <w:szCs w:val="26"/>
              </w:rPr>
              <w:t>Kết luận</w:t>
            </w:r>
          </w:p>
        </w:tc>
        <w:tc>
          <w:tcPr>
            <w:tcW w:w="3350" w:type="pct"/>
            <w:vAlign w:val="center"/>
          </w:tcPr>
          <w:p w14:paraId="57C76379" w14:textId="77777777" w:rsidR="00480CAC" w:rsidRPr="005828D9" w:rsidRDefault="00480CAC" w:rsidP="00D34FFB">
            <w:pPr>
              <w:spacing w:before="80" w:after="80"/>
              <w:jc w:val="both"/>
              <w:rPr>
                <w:sz w:val="26"/>
                <w:szCs w:val="26"/>
              </w:rPr>
            </w:pPr>
            <w:r w:rsidRPr="005828D9">
              <w:rPr>
                <w:sz w:val="26"/>
                <w:szCs w:val="26"/>
              </w:rPr>
              <w:t>Tiêu chuẩn chi tiết 6.1 được đánh giá là Đạt.</w:t>
            </w:r>
          </w:p>
        </w:tc>
        <w:tc>
          <w:tcPr>
            <w:tcW w:w="612" w:type="pct"/>
            <w:vAlign w:val="center"/>
          </w:tcPr>
          <w:p w14:paraId="174004EE" w14:textId="77777777" w:rsidR="00480CAC" w:rsidRPr="005828D9" w:rsidRDefault="00480CAC" w:rsidP="00D34FFB">
            <w:pPr>
              <w:widowControl w:val="0"/>
              <w:tabs>
                <w:tab w:val="left" w:pos="851"/>
              </w:tabs>
              <w:spacing w:before="80" w:after="80"/>
              <w:jc w:val="center"/>
              <w:outlineLvl w:val="2"/>
              <w:rPr>
                <w:b/>
                <w:sz w:val="26"/>
                <w:szCs w:val="26"/>
              </w:rPr>
            </w:pPr>
            <w:r w:rsidRPr="005828D9">
              <w:rPr>
                <w:b/>
                <w:sz w:val="26"/>
                <w:szCs w:val="26"/>
              </w:rPr>
              <w:t>Đạt</w:t>
            </w:r>
          </w:p>
        </w:tc>
      </w:tr>
      <w:tr w:rsidR="005828D9" w:rsidRPr="005828D9" w14:paraId="05754E06" w14:textId="77777777" w:rsidTr="00680546">
        <w:trPr>
          <w:trHeight w:val="328"/>
        </w:trPr>
        <w:tc>
          <w:tcPr>
            <w:tcW w:w="1038" w:type="pct"/>
            <w:vMerge/>
            <w:tcBorders>
              <w:bottom w:val="single" w:sz="4" w:space="0" w:color="auto"/>
            </w:tcBorders>
            <w:vAlign w:val="center"/>
          </w:tcPr>
          <w:p w14:paraId="1D30CB3A" w14:textId="77777777" w:rsidR="00480CAC" w:rsidRPr="005828D9" w:rsidRDefault="00480CAC" w:rsidP="00D34FFB">
            <w:pPr>
              <w:spacing w:before="40" w:after="40"/>
              <w:jc w:val="both"/>
              <w:rPr>
                <w:b/>
                <w:bCs/>
                <w:sz w:val="26"/>
                <w:szCs w:val="26"/>
              </w:rPr>
            </w:pPr>
          </w:p>
        </w:tc>
        <w:tc>
          <w:tcPr>
            <w:tcW w:w="3350" w:type="pct"/>
            <w:tcBorders>
              <w:bottom w:val="single" w:sz="4" w:space="0" w:color="auto"/>
            </w:tcBorders>
            <w:vAlign w:val="center"/>
          </w:tcPr>
          <w:p w14:paraId="73F1238B" w14:textId="77777777" w:rsidR="00480CAC" w:rsidRPr="005828D9" w:rsidRDefault="00480CAC" w:rsidP="00D34FFB">
            <w:pPr>
              <w:spacing w:before="80" w:after="80"/>
              <w:jc w:val="both"/>
              <w:rPr>
                <w:sz w:val="26"/>
                <w:szCs w:val="26"/>
              </w:rPr>
            </w:pPr>
            <w:r w:rsidRPr="005828D9">
              <w:rPr>
                <w:sz w:val="26"/>
                <w:szCs w:val="26"/>
              </w:rPr>
              <w:t>Tiêu chuẩn chi tiết 6.1 được xác định là Không đạt.</w:t>
            </w:r>
          </w:p>
        </w:tc>
        <w:tc>
          <w:tcPr>
            <w:tcW w:w="612" w:type="pct"/>
            <w:tcBorders>
              <w:bottom w:val="single" w:sz="4" w:space="0" w:color="auto"/>
            </w:tcBorders>
            <w:vAlign w:val="center"/>
          </w:tcPr>
          <w:p w14:paraId="04ED8389" w14:textId="77777777" w:rsidR="00480CAC" w:rsidRPr="005828D9" w:rsidRDefault="00480CAC" w:rsidP="00D34FFB">
            <w:pPr>
              <w:tabs>
                <w:tab w:val="left" w:pos="851"/>
              </w:tabs>
              <w:spacing w:before="80" w:after="80"/>
              <w:ind w:left="-57" w:right="-57"/>
              <w:jc w:val="center"/>
              <w:rPr>
                <w:b/>
                <w:sz w:val="26"/>
                <w:szCs w:val="26"/>
              </w:rPr>
            </w:pPr>
            <w:r w:rsidRPr="005828D9">
              <w:rPr>
                <w:b/>
                <w:sz w:val="26"/>
                <w:szCs w:val="26"/>
              </w:rPr>
              <w:t>Không đạt</w:t>
            </w:r>
          </w:p>
        </w:tc>
      </w:tr>
    </w:tbl>
    <w:p w14:paraId="003EEFA9" w14:textId="77777777" w:rsidR="00824A2D" w:rsidRPr="005828D9" w:rsidRDefault="00824A2D" w:rsidP="00D34FFB">
      <w:pPr>
        <w:tabs>
          <w:tab w:val="left" w:pos="851"/>
        </w:tabs>
        <w:spacing w:before="120" w:after="120"/>
        <w:ind w:firstLine="567"/>
        <w:jc w:val="both"/>
        <w:rPr>
          <w:b/>
          <w:sz w:val="26"/>
          <w:szCs w:val="26"/>
          <w:lang w:val="nl-NL"/>
        </w:rPr>
      </w:pPr>
      <w:r w:rsidRPr="005828D9">
        <w:rPr>
          <w:b/>
          <w:sz w:val="26"/>
          <w:szCs w:val="26"/>
          <w:lang w:val="nl-NL"/>
        </w:rPr>
        <w:t xml:space="preserve">7. Kết quả thực hiện hợp đồng trước đó của nhà thầu: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0"/>
        <w:gridCol w:w="9402"/>
        <w:gridCol w:w="1707"/>
      </w:tblGrid>
      <w:tr w:rsidR="005828D9" w:rsidRPr="005828D9" w14:paraId="5E3946AC" w14:textId="77777777" w:rsidTr="00B12BC7">
        <w:trPr>
          <w:trHeight w:val="315"/>
          <w:tblHeader/>
        </w:trPr>
        <w:tc>
          <w:tcPr>
            <w:tcW w:w="1018" w:type="pct"/>
            <w:tcBorders>
              <w:top w:val="single" w:sz="4" w:space="0" w:color="auto"/>
            </w:tcBorders>
            <w:vAlign w:val="center"/>
          </w:tcPr>
          <w:p w14:paraId="03573E2A" w14:textId="77777777" w:rsidR="00B12BC7" w:rsidRPr="005828D9" w:rsidRDefault="00B12BC7" w:rsidP="00D34FFB">
            <w:pPr>
              <w:spacing w:before="120" w:after="120"/>
              <w:jc w:val="center"/>
              <w:rPr>
                <w:b/>
                <w:bCs/>
                <w:sz w:val="26"/>
                <w:szCs w:val="26"/>
              </w:rPr>
            </w:pPr>
            <w:r w:rsidRPr="005828D9">
              <w:rPr>
                <w:b/>
                <w:bCs/>
                <w:sz w:val="26"/>
                <w:szCs w:val="26"/>
              </w:rPr>
              <w:lastRenderedPageBreak/>
              <w:t>Nội dung yêu cầu</w:t>
            </w:r>
          </w:p>
        </w:tc>
        <w:tc>
          <w:tcPr>
            <w:tcW w:w="3982" w:type="pct"/>
            <w:gridSpan w:val="2"/>
            <w:tcBorders>
              <w:top w:val="single" w:sz="4" w:space="0" w:color="auto"/>
            </w:tcBorders>
            <w:vAlign w:val="center"/>
          </w:tcPr>
          <w:p w14:paraId="44F8805F" w14:textId="77777777" w:rsidR="00B12BC7" w:rsidRPr="005828D9" w:rsidRDefault="00B12BC7" w:rsidP="00D34FFB">
            <w:pPr>
              <w:spacing w:before="120" w:after="120"/>
              <w:jc w:val="center"/>
              <w:rPr>
                <w:b/>
                <w:bCs/>
                <w:sz w:val="26"/>
                <w:szCs w:val="26"/>
              </w:rPr>
            </w:pPr>
            <w:r w:rsidRPr="005828D9">
              <w:rPr>
                <w:b/>
                <w:bCs/>
                <w:sz w:val="26"/>
                <w:szCs w:val="26"/>
              </w:rPr>
              <w:t>Mức độ đáp ứng</w:t>
            </w:r>
          </w:p>
        </w:tc>
      </w:tr>
      <w:tr w:rsidR="005828D9" w:rsidRPr="005828D9" w14:paraId="7DD04F00" w14:textId="77777777" w:rsidTr="00680546">
        <w:trPr>
          <w:trHeight w:val="221"/>
        </w:trPr>
        <w:tc>
          <w:tcPr>
            <w:tcW w:w="1018" w:type="pct"/>
            <w:vMerge w:val="restart"/>
          </w:tcPr>
          <w:p w14:paraId="61DB825E" w14:textId="77777777" w:rsidR="00B12BC7" w:rsidRPr="005828D9" w:rsidRDefault="00B12BC7" w:rsidP="00D34FFB">
            <w:pPr>
              <w:spacing w:before="80" w:after="80"/>
              <w:jc w:val="both"/>
              <w:rPr>
                <w:b/>
                <w:bCs/>
                <w:sz w:val="26"/>
                <w:szCs w:val="26"/>
              </w:rPr>
            </w:pPr>
            <w:r w:rsidRPr="005828D9">
              <w:rPr>
                <w:sz w:val="26"/>
                <w:szCs w:val="26"/>
              </w:rPr>
              <w:t>7.1. Uy tín của nhà thầu.</w:t>
            </w:r>
          </w:p>
          <w:p w14:paraId="565925ED" w14:textId="2385DF7D" w:rsidR="00B12BC7" w:rsidRPr="005828D9" w:rsidRDefault="00B12BC7" w:rsidP="00D34FFB">
            <w:pPr>
              <w:spacing w:before="80" w:after="80"/>
              <w:jc w:val="both"/>
              <w:rPr>
                <w:b/>
                <w:bCs/>
                <w:sz w:val="26"/>
                <w:szCs w:val="26"/>
              </w:rPr>
            </w:pPr>
          </w:p>
        </w:tc>
        <w:tc>
          <w:tcPr>
            <w:tcW w:w="3370" w:type="pct"/>
          </w:tcPr>
          <w:p w14:paraId="3510CF16" w14:textId="0AEFF32B" w:rsidR="00B12BC7" w:rsidRPr="005828D9" w:rsidRDefault="00B12BC7" w:rsidP="00D34FFB">
            <w:pPr>
              <w:spacing w:before="40" w:after="40"/>
              <w:jc w:val="both"/>
              <w:rPr>
                <w:bCs/>
                <w:sz w:val="26"/>
                <w:szCs w:val="26"/>
              </w:rPr>
            </w:pPr>
            <w:r w:rsidRPr="005828D9">
              <w:rPr>
                <w:bCs/>
                <w:sz w:val="26"/>
                <w:szCs w:val="26"/>
              </w:rPr>
              <w:t>Đối với nhà thầu nộp HSDT cho gói thầu đang mời thầu có tên trong danh sách nhà thầu có các hành vi quy 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nộp HSDT cho gói thầu đang mời thầu, thành viên liên danh có các hành vi quy định tại Khoản 1 Điều 20 của Nghị định số 214/2025/NĐ-CP</w:t>
            </w:r>
            <w:r w:rsidR="00680546" w:rsidRPr="005828D9">
              <w:rPr>
                <w:bCs/>
                <w:sz w:val="26"/>
                <w:szCs w:val="26"/>
              </w:rPr>
              <w:t xml:space="preserve"> </w:t>
            </w:r>
            <w:r w:rsidRPr="005828D9">
              <w:rPr>
                <w:bCs/>
                <w:sz w:val="26"/>
                <w:szCs w:val="26"/>
              </w:rPr>
              <w:t>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tc>
        <w:tc>
          <w:tcPr>
            <w:tcW w:w="612" w:type="pct"/>
            <w:vAlign w:val="center"/>
          </w:tcPr>
          <w:p w14:paraId="60E55E99" w14:textId="77777777" w:rsidR="00B12BC7" w:rsidRPr="005828D9" w:rsidRDefault="00B12BC7" w:rsidP="00D34FFB">
            <w:pPr>
              <w:widowControl w:val="0"/>
              <w:tabs>
                <w:tab w:val="left" w:pos="851"/>
              </w:tabs>
              <w:spacing w:before="40" w:after="40"/>
              <w:jc w:val="center"/>
              <w:outlineLvl w:val="2"/>
              <w:rPr>
                <w:b/>
                <w:sz w:val="26"/>
                <w:szCs w:val="26"/>
              </w:rPr>
            </w:pPr>
            <w:r w:rsidRPr="005828D9">
              <w:rPr>
                <w:b/>
                <w:bCs/>
                <w:sz w:val="26"/>
                <w:szCs w:val="26"/>
              </w:rPr>
              <w:t>Đạt</w:t>
            </w:r>
          </w:p>
        </w:tc>
      </w:tr>
      <w:tr w:rsidR="005828D9" w:rsidRPr="005828D9" w14:paraId="09D0217A" w14:textId="77777777" w:rsidTr="00680546">
        <w:trPr>
          <w:trHeight w:val="630"/>
        </w:trPr>
        <w:tc>
          <w:tcPr>
            <w:tcW w:w="1018" w:type="pct"/>
            <w:vMerge/>
          </w:tcPr>
          <w:p w14:paraId="3B73BDFE" w14:textId="77777777" w:rsidR="00B12BC7" w:rsidRPr="005828D9" w:rsidRDefault="00B12BC7" w:rsidP="00D34FFB">
            <w:pPr>
              <w:spacing w:before="40" w:after="40"/>
              <w:jc w:val="both"/>
              <w:rPr>
                <w:b/>
                <w:bCs/>
                <w:sz w:val="26"/>
                <w:szCs w:val="26"/>
              </w:rPr>
            </w:pPr>
          </w:p>
        </w:tc>
        <w:tc>
          <w:tcPr>
            <w:tcW w:w="3370" w:type="pct"/>
          </w:tcPr>
          <w:p w14:paraId="624C9103" w14:textId="5A158F0D" w:rsidR="00B12BC7" w:rsidRPr="005828D9" w:rsidRDefault="00B12BC7" w:rsidP="00D34FFB">
            <w:pPr>
              <w:spacing w:before="40" w:after="40"/>
              <w:jc w:val="both"/>
              <w:rPr>
                <w:bCs/>
                <w:i/>
                <w:sz w:val="26"/>
                <w:szCs w:val="26"/>
              </w:rPr>
            </w:pPr>
            <w:r w:rsidRPr="005828D9">
              <w:rPr>
                <w:sz w:val="26"/>
                <w:szCs w:val="26"/>
              </w:rPr>
              <w:t>Không đáp ứng một trong các tiêu chí đạt nêu trên</w:t>
            </w:r>
          </w:p>
        </w:tc>
        <w:tc>
          <w:tcPr>
            <w:tcW w:w="612" w:type="pct"/>
            <w:vAlign w:val="center"/>
          </w:tcPr>
          <w:p w14:paraId="2E6414D4" w14:textId="77777777" w:rsidR="00B12BC7" w:rsidRPr="005828D9" w:rsidRDefault="00B12BC7" w:rsidP="00D34FFB">
            <w:pPr>
              <w:widowControl w:val="0"/>
              <w:tabs>
                <w:tab w:val="left" w:pos="851"/>
              </w:tabs>
              <w:spacing w:before="40" w:after="40"/>
              <w:jc w:val="center"/>
              <w:outlineLvl w:val="2"/>
              <w:rPr>
                <w:b/>
                <w:sz w:val="26"/>
                <w:szCs w:val="26"/>
              </w:rPr>
            </w:pPr>
            <w:r w:rsidRPr="005828D9">
              <w:rPr>
                <w:b/>
                <w:sz w:val="26"/>
                <w:szCs w:val="26"/>
              </w:rPr>
              <w:t>Không đạt</w:t>
            </w:r>
          </w:p>
        </w:tc>
      </w:tr>
      <w:tr w:rsidR="005828D9" w:rsidRPr="005828D9" w14:paraId="360E85A6" w14:textId="77777777" w:rsidTr="00680546">
        <w:trPr>
          <w:trHeight w:val="630"/>
        </w:trPr>
        <w:tc>
          <w:tcPr>
            <w:tcW w:w="1018" w:type="pct"/>
            <w:vMerge w:val="restart"/>
            <w:vAlign w:val="center"/>
          </w:tcPr>
          <w:p w14:paraId="10A0F1C2" w14:textId="77777777" w:rsidR="00B12BC7" w:rsidRPr="005828D9" w:rsidRDefault="00B12BC7" w:rsidP="00D34FFB">
            <w:pPr>
              <w:spacing w:before="40" w:after="40"/>
              <w:jc w:val="both"/>
              <w:rPr>
                <w:b/>
                <w:bCs/>
                <w:sz w:val="26"/>
                <w:szCs w:val="26"/>
              </w:rPr>
            </w:pPr>
            <w:r w:rsidRPr="005828D9">
              <w:rPr>
                <w:b/>
                <w:bCs/>
                <w:sz w:val="26"/>
                <w:szCs w:val="26"/>
              </w:rPr>
              <w:t>Kết luận</w:t>
            </w:r>
          </w:p>
        </w:tc>
        <w:tc>
          <w:tcPr>
            <w:tcW w:w="3370" w:type="pct"/>
            <w:vAlign w:val="center"/>
          </w:tcPr>
          <w:p w14:paraId="096747F1" w14:textId="77777777" w:rsidR="00B12BC7" w:rsidRPr="005828D9" w:rsidRDefault="00B12BC7" w:rsidP="00D34FFB">
            <w:pPr>
              <w:spacing w:before="80" w:after="80"/>
              <w:jc w:val="both"/>
              <w:rPr>
                <w:sz w:val="26"/>
                <w:szCs w:val="26"/>
              </w:rPr>
            </w:pPr>
            <w:r w:rsidRPr="005828D9">
              <w:rPr>
                <w:sz w:val="26"/>
                <w:szCs w:val="26"/>
              </w:rPr>
              <w:t>Tiêu chuẩn chi tiết 7.1 được đánh giá là Đạt.</w:t>
            </w:r>
          </w:p>
        </w:tc>
        <w:tc>
          <w:tcPr>
            <w:tcW w:w="612" w:type="pct"/>
            <w:vAlign w:val="center"/>
          </w:tcPr>
          <w:p w14:paraId="5A3F9F52" w14:textId="77777777" w:rsidR="00B12BC7" w:rsidRPr="005828D9" w:rsidRDefault="00B12BC7" w:rsidP="00D34FFB">
            <w:pPr>
              <w:widowControl w:val="0"/>
              <w:tabs>
                <w:tab w:val="left" w:pos="851"/>
              </w:tabs>
              <w:spacing w:before="80" w:after="80"/>
              <w:jc w:val="center"/>
              <w:outlineLvl w:val="2"/>
              <w:rPr>
                <w:b/>
                <w:sz w:val="26"/>
                <w:szCs w:val="26"/>
              </w:rPr>
            </w:pPr>
            <w:r w:rsidRPr="005828D9">
              <w:rPr>
                <w:b/>
                <w:sz w:val="26"/>
                <w:szCs w:val="26"/>
              </w:rPr>
              <w:t>Đạt</w:t>
            </w:r>
          </w:p>
        </w:tc>
      </w:tr>
      <w:tr w:rsidR="005828D9" w:rsidRPr="005828D9" w14:paraId="74B9D95C" w14:textId="77777777" w:rsidTr="00680546">
        <w:trPr>
          <w:trHeight w:val="630"/>
        </w:trPr>
        <w:tc>
          <w:tcPr>
            <w:tcW w:w="1018" w:type="pct"/>
            <w:vMerge/>
            <w:tcBorders>
              <w:bottom w:val="single" w:sz="4" w:space="0" w:color="auto"/>
            </w:tcBorders>
            <w:vAlign w:val="center"/>
          </w:tcPr>
          <w:p w14:paraId="662A0B5E" w14:textId="77777777" w:rsidR="00B12BC7" w:rsidRPr="005828D9" w:rsidRDefault="00B12BC7" w:rsidP="00D34FFB">
            <w:pPr>
              <w:spacing w:before="40" w:after="40"/>
              <w:jc w:val="both"/>
              <w:rPr>
                <w:b/>
                <w:bCs/>
                <w:sz w:val="26"/>
                <w:szCs w:val="26"/>
              </w:rPr>
            </w:pPr>
          </w:p>
        </w:tc>
        <w:tc>
          <w:tcPr>
            <w:tcW w:w="3370" w:type="pct"/>
            <w:tcBorders>
              <w:bottom w:val="single" w:sz="4" w:space="0" w:color="auto"/>
            </w:tcBorders>
            <w:vAlign w:val="center"/>
          </w:tcPr>
          <w:p w14:paraId="7602FBB9" w14:textId="77777777" w:rsidR="00B12BC7" w:rsidRPr="005828D9" w:rsidRDefault="00B12BC7" w:rsidP="00D34FFB">
            <w:pPr>
              <w:spacing w:before="40" w:after="40"/>
              <w:jc w:val="both"/>
              <w:rPr>
                <w:bCs/>
                <w:sz w:val="26"/>
                <w:szCs w:val="26"/>
              </w:rPr>
            </w:pPr>
            <w:r w:rsidRPr="005828D9">
              <w:rPr>
                <w:sz w:val="26"/>
                <w:szCs w:val="26"/>
              </w:rPr>
              <w:t>Tiêu chuẩn chi tiết 7.1 được xác định là Không đạt.</w:t>
            </w:r>
          </w:p>
        </w:tc>
        <w:tc>
          <w:tcPr>
            <w:tcW w:w="612" w:type="pct"/>
            <w:tcBorders>
              <w:bottom w:val="single" w:sz="4" w:space="0" w:color="auto"/>
            </w:tcBorders>
            <w:vAlign w:val="center"/>
          </w:tcPr>
          <w:p w14:paraId="6B7FDB98" w14:textId="77777777" w:rsidR="00B12BC7" w:rsidRPr="005828D9" w:rsidRDefault="00B12BC7" w:rsidP="00D34FFB">
            <w:pPr>
              <w:widowControl w:val="0"/>
              <w:tabs>
                <w:tab w:val="left" w:pos="851"/>
              </w:tabs>
              <w:spacing w:before="40" w:after="40"/>
              <w:jc w:val="center"/>
              <w:outlineLvl w:val="2"/>
              <w:rPr>
                <w:b/>
                <w:sz w:val="26"/>
                <w:szCs w:val="26"/>
              </w:rPr>
            </w:pPr>
            <w:r w:rsidRPr="005828D9">
              <w:rPr>
                <w:b/>
                <w:sz w:val="26"/>
                <w:szCs w:val="26"/>
              </w:rPr>
              <w:t>Không đạt</w:t>
            </w:r>
          </w:p>
        </w:tc>
      </w:tr>
    </w:tbl>
    <w:p w14:paraId="18D49928" w14:textId="77777777" w:rsidR="00824A2D" w:rsidRPr="005828D9" w:rsidRDefault="00824A2D" w:rsidP="00D34FFB">
      <w:pPr>
        <w:tabs>
          <w:tab w:val="left" w:pos="851"/>
        </w:tabs>
        <w:spacing w:before="120" w:after="120"/>
        <w:ind w:firstLine="567"/>
        <w:jc w:val="both"/>
        <w:rPr>
          <w:b/>
          <w:sz w:val="26"/>
          <w:szCs w:val="26"/>
          <w:lang w:val="nl-NL"/>
        </w:rPr>
      </w:pPr>
      <w:r w:rsidRPr="005828D9">
        <w:rPr>
          <w:b/>
          <w:sz w:val="26"/>
          <w:szCs w:val="26"/>
          <w:lang w:val="nl-NL"/>
        </w:rPr>
        <w:t>8. Các yếu tố cần thiết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9488"/>
        <w:gridCol w:w="1546"/>
        <w:gridCol w:w="20"/>
      </w:tblGrid>
      <w:tr w:rsidR="005828D9" w:rsidRPr="005828D9" w14:paraId="1ADB59A8" w14:textId="77777777" w:rsidTr="00680546">
        <w:trPr>
          <w:tblHeader/>
        </w:trPr>
        <w:tc>
          <w:tcPr>
            <w:tcW w:w="1038" w:type="pct"/>
            <w:vAlign w:val="center"/>
          </w:tcPr>
          <w:p w14:paraId="387765CB" w14:textId="77777777" w:rsidR="00B12BC7" w:rsidRPr="005828D9" w:rsidRDefault="00B12BC7" w:rsidP="00D34FFB">
            <w:pPr>
              <w:spacing w:before="120" w:after="120"/>
              <w:jc w:val="center"/>
              <w:rPr>
                <w:rFonts w:eastAsia="Calibri"/>
                <w:b/>
                <w:bCs/>
                <w:sz w:val="26"/>
                <w:szCs w:val="26"/>
              </w:rPr>
            </w:pPr>
            <w:r w:rsidRPr="005828D9">
              <w:rPr>
                <w:rFonts w:eastAsia="Calibri"/>
                <w:b/>
                <w:bCs/>
                <w:sz w:val="26"/>
                <w:szCs w:val="26"/>
              </w:rPr>
              <w:t>Nội dung yêu cầu</w:t>
            </w:r>
          </w:p>
        </w:tc>
        <w:tc>
          <w:tcPr>
            <w:tcW w:w="3962" w:type="pct"/>
            <w:gridSpan w:val="3"/>
            <w:vAlign w:val="center"/>
          </w:tcPr>
          <w:p w14:paraId="5788E9B2" w14:textId="77777777" w:rsidR="00B12BC7" w:rsidRPr="005828D9" w:rsidRDefault="00B12BC7" w:rsidP="00D34FFB">
            <w:pPr>
              <w:tabs>
                <w:tab w:val="left" w:pos="851"/>
              </w:tabs>
              <w:spacing w:before="120" w:after="120"/>
              <w:jc w:val="center"/>
              <w:rPr>
                <w:rFonts w:eastAsia="Calibri"/>
                <w:b/>
                <w:sz w:val="26"/>
                <w:szCs w:val="26"/>
                <w:lang w:val="nl-NL"/>
              </w:rPr>
            </w:pPr>
            <w:r w:rsidRPr="005828D9">
              <w:rPr>
                <w:rFonts w:eastAsia="Calibri"/>
                <w:b/>
                <w:bCs/>
                <w:sz w:val="26"/>
                <w:szCs w:val="26"/>
              </w:rPr>
              <w:t>Mức độ đáp ứng</w:t>
            </w:r>
          </w:p>
        </w:tc>
      </w:tr>
      <w:tr w:rsidR="005828D9" w:rsidRPr="005828D9" w14:paraId="2C037C6C" w14:textId="77777777" w:rsidTr="00680546">
        <w:trPr>
          <w:gridAfter w:val="1"/>
          <w:wAfter w:w="7" w:type="pct"/>
        </w:trPr>
        <w:tc>
          <w:tcPr>
            <w:tcW w:w="1038" w:type="pct"/>
            <w:vMerge w:val="restart"/>
          </w:tcPr>
          <w:p w14:paraId="04E4A0AB" w14:textId="00DA5E23" w:rsidR="00B12BC7" w:rsidRPr="005828D9" w:rsidRDefault="00B12BC7" w:rsidP="00D34FFB">
            <w:pPr>
              <w:spacing w:before="60" w:line="264" w:lineRule="auto"/>
              <w:jc w:val="both"/>
              <w:rPr>
                <w:rFonts w:eastAsia="Calibri"/>
                <w:sz w:val="26"/>
                <w:szCs w:val="26"/>
              </w:rPr>
            </w:pPr>
            <w:r w:rsidRPr="005828D9">
              <w:rPr>
                <w:rFonts w:eastAsia="Calibri"/>
                <w:sz w:val="26"/>
                <w:szCs w:val="26"/>
              </w:rPr>
              <w:t xml:space="preserve">8.1. Mức độ đáp ứng các yêu cầu về vật tư, vật liệu chính </w:t>
            </w:r>
            <w:r w:rsidR="00680546" w:rsidRPr="005828D9">
              <w:rPr>
                <w:rFonts w:eastAsia="Calibri"/>
                <w:sz w:val="26"/>
                <w:szCs w:val="26"/>
              </w:rPr>
              <w:t>(</w:t>
            </w:r>
            <w:r w:rsidR="005B5BD8" w:rsidRPr="005828D9">
              <w:rPr>
                <w:bCs/>
                <w:sz w:val="26"/>
                <w:szCs w:val="26"/>
              </w:rPr>
              <w:t>các loại cột điện chiếu sáng và các vật tư, phụ kiện lắp đặt kèm theo; bóng đèn; cáp điện, tủ điều khiển, biển báo</w:t>
            </w:r>
            <w:r w:rsidR="00F91043" w:rsidRPr="005828D9">
              <w:rPr>
                <w:bCs/>
                <w:sz w:val="26"/>
                <w:szCs w:val="26"/>
              </w:rPr>
              <w:t>.</w:t>
            </w:r>
            <w:r w:rsidR="00680546" w:rsidRPr="005828D9">
              <w:rPr>
                <w:rFonts w:eastAsia="Calibri"/>
                <w:sz w:val="26"/>
                <w:szCs w:val="26"/>
              </w:rPr>
              <w:t>..).</w:t>
            </w:r>
          </w:p>
          <w:p w14:paraId="6C0B45B0" w14:textId="079BF3CC" w:rsidR="00B12BC7" w:rsidRPr="005828D9" w:rsidRDefault="00B12BC7" w:rsidP="00D34FFB">
            <w:pPr>
              <w:spacing w:before="80" w:after="80"/>
              <w:jc w:val="both"/>
              <w:rPr>
                <w:rFonts w:eastAsia="Calibri"/>
                <w:sz w:val="26"/>
                <w:szCs w:val="26"/>
              </w:rPr>
            </w:pPr>
          </w:p>
        </w:tc>
        <w:tc>
          <w:tcPr>
            <w:tcW w:w="3401" w:type="pct"/>
          </w:tcPr>
          <w:p w14:paraId="077D71F8" w14:textId="2CB28759" w:rsidR="00B12BC7" w:rsidRPr="005828D9" w:rsidRDefault="00B12BC7" w:rsidP="00D34FFB">
            <w:pPr>
              <w:spacing w:before="40" w:after="40"/>
              <w:jc w:val="both"/>
              <w:rPr>
                <w:rFonts w:eastAsia="Calibri"/>
                <w:bCs/>
                <w:sz w:val="26"/>
                <w:szCs w:val="26"/>
              </w:rPr>
            </w:pPr>
            <w:r w:rsidRPr="005828D9">
              <w:rPr>
                <w:rFonts w:eastAsia="Calibri"/>
                <w:bCs/>
                <w:sz w:val="26"/>
                <w:szCs w:val="26"/>
              </w:rPr>
              <w:t>- Có đề xuất vật tư, vật liệu chủ yếu cho các hạng mục gói thầu trong đó nêu rõ: Chủng loại, xuất xứ, mã hiệu, nguồn cung cấp; kèm theo cam kết hoặc hợp đồng nguyên tắc từ Nhà sản xuất/ Nhà cung cấp vật liệu.</w:t>
            </w:r>
          </w:p>
        </w:tc>
        <w:tc>
          <w:tcPr>
            <w:tcW w:w="554" w:type="pct"/>
            <w:vAlign w:val="center"/>
          </w:tcPr>
          <w:p w14:paraId="7289E279" w14:textId="77777777" w:rsidR="00B12BC7" w:rsidRPr="005828D9" w:rsidRDefault="00B12BC7" w:rsidP="00D34FFB">
            <w:pPr>
              <w:spacing w:before="60" w:line="264" w:lineRule="auto"/>
              <w:jc w:val="center"/>
              <w:rPr>
                <w:rFonts w:eastAsia="Calibri"/>
                <w:b/>
                <w:sz w:val="26"/>
                <w:szCs w:val="26"/>
              </w:rPr>
            </w:pPr>
            <w:r w:rsidRPr="005828D9">
              <w:rPr>
                <w:rFonts w:eastAsia="Calibri"/>
                <w:b/>
                <w:sz w:val="26"/>
                <w:szCs w:val="26"/>
              </w:rPr>
              <w:t>Đạt</w:t>
            </w:r>
          </w:p>
        </w:tc>
      </w:tr>
      <w:tr w:rsidR="005828D9" w:rsidRPr="005828D9" w14:paraId="38E56F83" w14:textId="77777777" w:rsidTr="00680546">
        <w:trPr>
          <w:gridAfter w:val="1"/>
          <w:wAfter w:w="7" w:type="pct"/>
        </w:trPr>
        <w:tc>
          <w:tcPr>
            <w:tcW w:w="1038" w:type="pct"/>
            <w:vMerge/>
            <w:vAlign w:val="center"/>
          </w:tcPr>
          <w:p w14:paraId="1CC9027E" w14:textId="77777777" w:rsidR="00B12BC7" w:rsidRPr="005828D9" w:rsidRDefault="00B12BC7" w:rsidP="00D34FFB">
            <w:pPr>
              <w:tabs>
                <w:tab w:val="left" w:pos="851"/>
              </w:tabs>
              <w:spacing w:line="300" w:lineRule="exact"/>
              <w:jc w:val="both"/>
              <w:rPr>
                <w:rFonts w:eastAsia="Calibri"/>
                <w:b/>
                <w:sz w:val="26"/>
                <w:szCs w:val="26"/>
                <w:lang w:val="nl-NL"/>
              </w:rPr>
            </w:pPr>
          </w:p>
        </w:tc>
        <w:tc>
          <w:tcPr>
            <w:tcW w:w="3401" w:type="pct"/>
            <w:vAlign w:val="center"/>
          </w:tcPr>
          <w:p w14:paraId="0F4CCAB0" w14:textId="2B324ECD" w:rsidR="00B12BC7" w:rsidRPr="005828D9" w:rsidRDefault="00B12BC7" w:rsidP="00D34FFB">
            <w:pPr>
              <w:spacing w:before="40" w:after="40"/>
              <w:jc w:val="both"/>
              <w:rPr>
                <w:rFonts w:eastAsia="Calibri"/>
                <w:bCs/>
                <w:sz w:val="26"/>
                <w:szCs w:val="26"/>
              </w:rPr>
            </w:pPr>
            <w:r w:rsidRPr="005828D9">
              <w:rPr>
                <w:rFonts w:eastAsia="Calibri"/>
                <w:bCs/>
                <w:sz w:val="26"/>
                <w:szCs w:val="26"/>
              </w:rPr>
              <w:t>Không đáp ứng tiêu chí Đạt nêu trên</w:t>
            </w:r>
          </w:p>
        </w:tc>
        <w:tc>
          <w:tcPr>
            <w:tcW w:w="554" w:type="pct"/>
            <w:vAlign w:val="center"/>
          </w:tcPr>
          <w:p w14:paraId="100884B4" w14:textId="77777777" w:rsidR="00B12BC7" w:rsidRPr="005828D9" w:rsidRDefault="00B12BC7" w:rsidP="00D34FFB">
            <w:pPr>
              <w:tabs>
                <w:tab w:val="left" w:pos="851"/>
              </w:tabs>
              <w:spacing w:line="300" w:lineRule="exact"/>
              <w:jc w:val="center"/>
              <w:rPr>
                <w:rFonts w:eastAsia="Calibri"/>
                <w:b/>
                <w:sz w:val="26"/>
                <w:szCs w:val="26"/>
                <w:lang w:val="nl-NL"/>
              </w:rPr>
            </w:pPr>
            <w:r w:rsidRPr="005828D9">
              <w:rPr>
                <w:rFonts w:eastAsia="Calibri"/>
                <w:b/>
                <w:sz w:val="26"/>
                <w:szCs w:val="26"/>
              </w:rPr>
              <w:t>Không đạt</w:t>
            </w:r>
          </w:p>
        </w:tc>
      </w:tr>
      <w:tr w:rsidR="005828D9" w:rsidRPr="005828D9" w14:paraId="732B3988" w14:textId="77777777" w:rsidTr="00680546">
        <w:trPr>
          <w:gridAfter w:val="1"/>
          <w:wAfter w:w="7" w:type="pct"/>
        </w:trPr>
        <w:tc>
          <w:tcPr>
            <w:tcW w:w="1038" w:type="pct"/>
            <w:vMerge w:val="restart"/>
            <w:vAlign w:val="center"/>
          </w:tcPr>
          <w:p w14:paraId="4A3E8C31" w14:textId="28CFA83C" w:rsidR="00684BF3" w:rsidRPr="005828D9" w:rsidRDefault="00684BF3" w:rsidP="001131FD">
            <w:pPr>
              <w:spacing w:before="40" w:after="40"/>
              <w:jc w:val="both"/>
              <w:rPr>
                <w:rFonts w:eastAsia="Calibri"/>
                <w:sz w:val="26"/>
                <w:szCs w:val="26"/>
              </w:rPr>
            </w:pPr>
            <w:r w:rsidRPr="005828D9">
              <w:rPr>
                <w:sz w:val="26"/>
                <w:szCs w:val="26"/>
              </w:rPr>
              <w:lastRenderedPageBreak/>
              <w:t>8.</w:t>
            </w:r>
            <w:r w:rsidR="001131FD" w:rsidRPr="005828D9">
              <w:rPr>
                <w:sz w:val="26"/>
                <w:szCs w:val="26"/>
              </w:rPr>
              <w:t>2</w:t>
            </w:r>
            <w:r w:rsidRPr="005828D9">
              <w:rPr>
                <w:sz w:val="26"/>
                <w:szCs w:val="26"/>
              </w:rPr>
              <w:t>. Cam kết về “thi công đảm bảo ATLĐ, thực hiện đầy đủ biện pháp đảm bảo ATGT, VSMT theo đúng quy định nếu trúng thầu”</w:t>
            </w:r>
          </w:p>
        </w:tc>
        <w:tc>
          <w:tcPr>
            <w:tcW w:w="3401" w:type="pct"/>
            <w:vAlign w:val="center"/>
          </w:tcPr>
          <w:p w14:paraId="71439CED" w14:textId="77777777" w:rsidR="00684BF3" w:rsidRPr="005828D9" w:rsidRDefault="00684BF3" w:rsidP="00D34FFB">
            <w:pPr>
              <w:tabs>
                <w:tab w:val="left" w:pos="176"/>
              </w:tabs>
              <w:spacing w:before="120"/>
              <w:jc w:val="both"/>
              <w:rPr>
                <w:sz w:val="26"/>
                <w:szCs w:val="26"/>
              </w:rPr>
            </w:pPr>
            <w:r w:rsidRPr="005828D9">
              <w:rPr>
                <w:sz w:val="26"/>
                <w:szCs w:val="26"/>
              </w:rPr>
              <w:t>- HSDT có đính kèm cam kết được ký đóng dấu bởi nhà thầu; trường hợp liên danh, từng thành viên liên danh phải có bản cam kết.</w:t>
            </w:r>
          </w:p>
          <w:p w14:paraId="49E82343" w14:textId="77777777" w:rsidR="00684BF3" w:rsidRPr="005828D9" w:rsidRDefault="00684BF3" w:rsidP="00D34FFB">
            <w:pPr>
              <w:tabs>
                <w:tab w:val="left" w:pos="176"/>
              </w:tabs>
              <w:spacing w:before="120"/>
              <w:jc w:val="both"/>
              <w:rPr>
                <w:sz w:val="26"/>
                <w:szCs w:val="26"/>
              </w:rPr>
            </w:pPr>
            <w:r w:rsidRPr="005828D9">
              <w:rPr>
                <w:sz w:val="26"/>
                <w:szCs w:val="26"/>
              </w:rPr>
              <w:t>- Nội dung cam kết “thi công đảm bảo ATLĐ, thực hiện đầy đủ biện pháp đảm bảo ATGT, VSMT theo đúng quy định nếu trúng thầu”. Nếu vi phạm, Nhà thầu chấp nhận hình thức xử lý vi phạm hợp đồng như sau:</w:t>
            </w:r>
          </w:p>
          <w:p w14:paraId="699DA238" w14:textId="77777777" w:rsidR="00684BF3" w:rsidRPr="005828D9" w:rsidRDefault="00684BF3" w:rsidP="00D34FFB">
            <w:pPr>
              <w:spacing w:before="40" w:after="40"/>
              <w:jc w:val="both"/>
              <w:rPr>
                <w:sz w:val="26"/>
                <w:szCs w:val="26"/>
              </w:rPr>
            </w:pPr>
            <w:r w:rsidRPr="005828D9">
              <w:rPr>
                <w:sz w:val="26"/>
                <w:szCs w:val="26"/>
              </w:rPr>
              <w:t>+ Vi phạm lần 1: Mức phạt theo quy định tại Điều 32 Nghị định 16/2022/NĐ-CP ngày 28/01/2022 của Chính phủ.</w:t>
            </w:r>
          </w:p>
          <w:p w14:paraId="5F653939" w14:textId="77777777" w:rsidR="00684BF3" w:rsidRPr="005828D9" w:rsidRDefault="00684BF3" w:rsidP="00D34FFB">
            <w:pPr>
              <w:spacing w:before="40" w:after="40"/>
              <w:jc w:val="both"/>
              <w:rPr>
                <w:sz w:val="26"/>
                <w:szCs w:val="26"/>
              </w:rPr>
            </w:pPr>
            <w:r w:rsidRPr="005828D9">
              <w:rPr>
                <w:sz w:val="26"/>
                <w:szCs w:val="26"/>
              </w:rPr>
              <w:t>+ Vi phạm lần 2: Mức phạt theo quy định tại Điều 32 Nghị định 16/2022/NĐ-CP ngày 28/01/2022 của Chính phủ; đồng thời Nhà thầu đề xuất thay chỉ huy trưởng công trường.</w:t>
            </w:r>
          </w:p>
          <w:p w14:paraId="5C951282" w14:textId="49513BB7" w:rsidR="00684BF3" w:rsidRPr="005828D9" w:rsidRDefault="00684BF3" w:rsidP="00D34FFB">
            <w:pPr>
              <w:spacing w:before="40" w:after="40"/>
              <w:jc w:val="both"/>
              <w:rPr>
                <w:rFonts w:eastAsia="Calibri"/>
                <w:bCs/>
                <w:sz w:val="26"/>
                <w:szCs w:val="26"/>
              </w:rPr>
            </w:pPr>
            <w:r w:rsidRPr="005828D9">
              <w:rPr>
                <w:sz w:val="26"/>
                <w:szCs w:val="26"/>
              </w:rPr>
              <w:t>+ Vi phạm lần 3: Chủ đầu tư được quyền chấm dứt Hợp đồng và xử lý các bước tiếp theo sau khi chấm dứt Hợp đồng theo quy định tại Khoản 22, Khoản 23 của Điều 140, NĐ 214/2025/NĐ-CP và các quy định khác có liên quan</w:t>
            </w:r>
          </w:p>
        </w:tc>
        <w:tc>
          <w:tcPr>
            <w:tcW w:w="554" w:type="pct"/>
            <w:vAlign w:val="center"/>
          </w:tcPr>
          <w:p w14:paraId="5DF3F5D8" w14:textId="6C76670D" w:rsidR="00684BF3" w:rsidRPr="005828D9" w:rsidRDefault="00684BF3" w:rsidP="00D34FFB">
            <w:pPr>
              <w:spacing w:before="40" w:after="40"/>
              <w:jc w:val="center"/>
              <w:rPr>
                <w:rFonts w:eastAsia="Calibri"/>
                <w:b/>
                <w:bCs/>
                <w:sz w:val="26"/>
                <w:szCs w:val="26"/>
              </w:rPr>
            </w:pPr>
            <w:r w:rsidRPr="005828D9">
              <w:rPr>
                <w:rFonts w:eastAsia="Calibri"/>
                <w:b/>
                <w:bCs/>
                <w:sz w:val="26"/>
                <w:szCs w:val="26"/>
              </w:rPr>
              <w:t>Đạt</w:t>
            </w:r>
          </w:p>
        </w:tc>
      </w:tr>
      <w:tr w:rsidR="005828D9" w:rsidRPr="005828D9" w14:paraId="1741C60C" w14:textId="77777777" w:rsidTr="00680546">
        <w:trPr>
          <w:gridAfter w:val="1"/>
          <w:wAfter w:w="7" w:type="pct"/>
        </w:trPr>
        <w:tc>
          <w:tcPr>
            <w:tcW w:w="1038" w:type="pct"/>
            <w:vMerge/>
            <w:vAlign w:val="center"/>
          </w:tcPr>
          <w:p w14:paraId="1E461EB9" w14:textId="77777777" w:rsidR="00684BF3" w:rsidRPr="005828D9" w:rsidRDefault="00684BF3" w:rsidP="00D34FFB">
            <w:pPr>
              <w:spacing w:before="40" w:after="40"/>
              <w:jc w:val="both"/>
              <w:rPr>
                <w:rFonts w:eastAsia="Calibri"/>
                <w:sz w:val="26"/>
                <w:szCs w:val="26"/>
              </w:rPr>
            </w:pPr>
          </w:p>
        </w:tc>
        <w:tc>
          <w:tcPr>
            <w:tcW w:w="3401" w:type="pct"/>
            <w:vAlign w:val="center"/>
          </w:tcPr>
          <w:p w14:paraId="0315522A" w14:textId="1F0AF7CC" w:rsidR="00684BF3" w:rsidRPr="005828D9" w:rsidRDefault="00684BF3" w:rsidP="00D34FFB">
            <w:pPr>
              <w:spacing w:before="40" w:after="40"/>
              <w:jc w:val="both"/>
              <w:rPr>
                <w:rFonts w:eastAsia="Calibri"/>
                <w:bCs/>
                <w:sz w:val="26"/>
                <w:szCs w:val="26"/>
              </w:rPr>
            </w:pPr>
            <w:r w:rsidRPr="005828D9">
              <w:rPr>
                <w:sz w:val="26"/>
                <w:szCs w:val="26"/>
              </w:rPr>
              <w:t>- Không đáp ứng một trong các yêu cầu trên</w:t>
            </w:r>
          </w:p>
        </w:tc>
        <w:tc>
          <w:tcPr>
            <w:tcW w:w="554" w:type="pct"/>
            <w:vAlign w:val="center"/>
          </w:tcPr>
          <w:p w14:paraId="63FDB626" w14:textId="56B7A291" w:rsidR="00684BF3" w:rsidRPr="005828D9" w:rsidRDefault="00684BF3" w:rsidP="00D34FFB">
            <w:pPr>
              <w:spacing w:before="40" w:after="40"/>
              <w:jc w:val="center"/>
              <w:rPr>
                <w:rFonts w:eastAsia="Calibri"/>
                <w:b/>
                <w:bCs/>
                <w:sz w:val="26"/>
                <w:szCs w:val="26"/>
              </w:rPr>
            </w:pPr>
            <w:r w:rsidRPr="005828D9">
              <w:rPr>
                <w:rFonts w:eastAsia="Calibri"/>
                <w:b/>
                <w:bCs/>
                <w:sz w:val="26"/>
                <w:szCs w:val="26"/>
              </w:rPr>
              <w:t>Không đạt</w:t>
            </w:r>
          </w:p>
        </w:tc>
      </w:tr>
      <w:tr w:rsidR="005828D9" w:rsidRPr="005828D9" w14:paraId="35A0F514" w14:textId="77777777" w:rsidTr="00680546">
        <w:trPr>
          <w:gridAfter w:val="1"/>
          <w:wAfter w:w="7" w:type="pct"/>
        </w:trPr>
        <w:tc>
          <w:tcPr>
            <w:tcW w:w="1038" w:type="pct"/>
            <w:vMerge w:val="restart"/>
            <w:vAlign w:val="center"/>
          </w:tcPr>
          <w:p w14:paraId="27842469" w14:textId="6139AB96" w:rsidR="00684BF3" w:rsidRPr="005828D9" w:rsidRDefault="00684BF3" w:rsidP="001131FD">
            <w:pPr>
              <w:spacing w:before="40" w:after="40"/>
              <w:jc w:val="both"/>
              <w:rPr>
                <w:rFonts w:eastAsia="Calibri"/>
                <w:sz w:val="26"/>
                <w:szCs w:val="26"/>
              </w:rPr>
            </w:pPr>
            <w:r w:rsidRPr="005828D9">
              <w:rPr>
                <w:sz w:val="26"/>
                <w:szCs w:val="26"/>
              </w:rPr>
              <w:t>8.</w:t>
            </w:r>
            <w:r w:rsidR="001131FD" w:rsidRPr="005828D9">
              <w:rPr>
                <w:sz w:val="26"/>
                <w:szCs w:val="26"/>
              </w:rPr>
              <w:t>3</w:t>
            </w:r>
            <w:r w:rsidRPr="005828D9">
              <w:rPr>
                <w:sz w:val="26"/>
                <w:szCs w:val="26"/>
              </w:rPr>
              <w:t>. Cam kết về “thi công đúng hồ sơ thiết kế được duyệt; biện pháp, công nghệ thi công, kiểm soát chất lượng tuân thủ tiêu tiêu chuẩn thi công và nghiệm thu, các quy định hiện hành, biện pháp thi công được chấp thuận nếu trúng thầu”</w:t>
            </w:r>
          </w:p>
        </w:tc>
        <w:tc>
          <w:tcPr>
            <w:tcW w:w="3401" w:type="pct"/>
            <w:vAlign w:val="center"/>
          </w:tcPr>
          <w:p w14:paraId="72625A55" w14:textId="77777777" w:rsidR="00684BF3" w:rsidRPr="005828D9" w:rsidRDefault="00684BF3" w:rsidP="00D34FFB">
            <w:pPr>
              <w:tabs>
                <w:tab w:val="left" w:pos="176"/>
              </w:tabs>
              <w:spacing w:before="120"/>
              <w:jc w:val="both"/>
              <w:rPr>
                <w:sz w:val="26"/>
                <w:szCs w:val="26"/>
              </w:rPr>
            </w:pPr>
            <w:r w:rsidRPr="005828D9">
              <w:rPr>
                <w:sz w:val="26"/>
                <w:szCs w:val="26"/>
              </w:rPr>
              <w:t>- HSDT có đính kèm cam kết được ký đóng dấu bởi nhà thầu; trường hợp liên danh, từng thành viên liên danh phải có bản cam kết.</w:t>
            </w:r>
          </w:p>
          <w:p w14:paraId="42305BAD" w14:textId="77777777" w:rsidR="00684BF3" w:rsidRPr="005828D9" w:rsidRDefault="00684BF3" w:rsidP="00D34FFB">
            <w:pPr>
              <w:spacing w:before="40" w:after="40"/>
              <w:jc w:val="both"/>
              <w:rPr>
                <w:sz w:val="26"/>
                <w:szCs w:val="26"/>
              </w:rPr>
            </w:pPr>
            <w:r w:rsidRPr="005828D9">
              <w:rPr>
                <w:sz w:val="26"/>
                <w:szCs w:val="26"/>
              </w:rPr>
              <w:t>- Nội dung cam kết “thi công đúng hồ sơ thiết kế được duyệt; biện pháp, công nghệ thi công, kiểm soát chất lượng tuân thủ tiêu tiêu chuẩn thi công và nghiệm thu, các quy định hiện hành, biện pháp thi công được chấp thuận nếu trúng thầu”. Nếu vi phạm, ngoài việc phải bỏ chi phí để khắc phục hậu quả, Nhà thầu còn chấp nhận hình thức xử lý vi phạm hợp đồng như sau:</w:t>
            </w:r>
          </w:p>
          <w:p w14:paraId="5439CBCC" w14:textId="77777777" w:rsidR="00684BF3" w:rsidRPr="005828D9" w:rsidRDefault="00684BF3" w:rsidP="00D34FFB">
            <w:pPr>
              <w:numPr>
                <w:ilvl w:val="12"/>
                <w:numId w:val="0"/>
              </w:numPr>
              <w:spacing w:before="80"/>
              <w:ind w:firstLine="340"/>
              <w:jc w:val="both"/>
              <w:rPr>
                <w:sz w:val="26"/>
                <w:szCs w:val="26"/>
              </w:rPr>
            </w:pPr>
            <w:r w:rsidRPr="005828D9">
              <w:rPr>
                <w:sz w:val="26"/>
                <w:szCs w:val="26"/>
              </w:rPr>
              <w:t>+ Vi phạm lần 1: Mức phạt theo quy định tại khoản 1, khoản 3, khoản 4 Điều 33 Nghị định 16/2022/NĐ-CP ngày 28/01/2022 của Chính phủ.</w:t>
            </w:r>
          </w:p>
          <w:p w14:paraId="484C23AE" w14:textId="77777777" w:rsidR="00684BF3" w:rsidRPr="005828D9" w:rsidRDefault="00684BF3" w:rsidP="00D34FFB">
            <w:pPr>
              <w:numPr>
                <w:ilvl w:val="12"/>
                <w:numId w:val="0"/>
              </w:numPr>
              <w:spacing w:before="80"/>
              <w:ind w:firstLine="340"/>
              <w:jc w:val="both"/>
              <w:rPr>
                <w:sz w:val="26"/>
                <w:szCs w:val="26"/>
              </w:rPr>
            </w:pPr>
            <w:r w:rsidRPr="005828D9">
              <w:rPr>
                <w:sz w:val="26"/>
                <w:szCs w:val="26"/>
              </w:rPr>
              <w:t>+ Vi phạm lần 2: Mức phạt theo quy định tại khoản 1, khoản 3, khoản 4 Điều 33 Nghị định 16/2022/NĐ-CP ngày 28/01/2022 của Chính phủ; đồng thời Nhà thầu đề xuất thay chỉ huy trưởng công trường.</w:t>
            </w:r>
          </w:p>
          <w:p w14:paraId="1375898B" w14:textId="2C01AA7F" w:rsidR="00684BF3" w:rsidRPr="005828D9" w:rsidRDefault="00684BF3" w:rsidP="00331A2F">
            <w:pPr>
              <w:spacing w:before="40" w:after="40"/>
              <w:ind w:firstLine="319"/>
              <w:jc w:val="both"/>
              <w:rPr>
                <w:rFonts w:eastAsia="Calibri"/>
                <w:bCs/>
                <w:sz w:val="26"/>
                <w:szCs w:val="26"/>
              </w:rPr>
            </w:pPr>
            <w:r w:rsidRPr="005828D9">
              <w:rPr>
                <w:sz w:val="26"/>
                <w:szCs w:val="26"/>
              </w:rPr>
              <w:lastRenderedPageBreak/>
              <w:t>+ Vi phạm lần 3: Chủ đầu tư được quyền chấm dứt Hợp đồng và xử lý các bước tiếp theo sau khi chấm dứt Hợp đồng theo quy định tại Khoản 22, Khoản 23 của Điều 140, NĐ 214/2025/NĐ-CP và các quy định khác có liên quan.</w:t>
            </w:r>
          </w:p>
        </w:tc>
        <w:tc>
          <w:tcPr>
            <w:tcW w:w="554" w:type="pct"/>
            <w:vAlign w:val="center"/>
          </w:tcPr>
          <w:p w14:paraId="1F2A5238" w14:textId="68B9894A" w:rsidR="00684BF3" w:rsidRPr="005828D9" w:rsidRDefault="00684BF3" w:rsidP="00D34FFB">
            <w:pPr>
              <w:spacing w:before="40" w:after="40"/>
              <w:jc w:val="center"/>
              <w:rPr>
                <w:rFonts w:eastAsia="Calibri"/>
                <w:b/>
                <w:bCs/>
                <w:sz w:val="26"/>
                <w:szCs w:val="26"/>
              </w:rPr>
            </w:pPr>
            <w:r w:rsidRPr="005828D9">
              <w:rPr>
                <w:b/>
                <w:bCs/>
                <w:sz w:val="26"/>
                <w:szCs w:val="26"/>
              </w:rPr>
              <w:lastRenderedPageBreak/>
              <w:t>Đạt</w:t>
            </w:r>
          </w:p>
        </w:tc>
      </w:tr>
      <w:tr w:rsidR="005828D9" w:rsidRPr="005828D9" w14:paraId="7A40F192" w14:textId="77777777" w:rsidTr="00680546">
        <w:trPr>
          <w:gridAfter w:val="1"/>
          <w:wAfter w:w="7" w:type="pct"/>
        </w:trPr>
        <w:tc>
          <w:tcPr>
            <w:tcW w:w="1038" w:type="pct"/>
            <w:vMerge/>
            <w:vAlign w:val="center"/>
          </w:tcPr>
          <w:p w14:paraId="578D6443" w14:textId="77777777" w:rsidR="00684BF3" w:rsidRPr="005828D9" w:rsidRDefault="00684BF3" w:rsidP="00D34FFB">
            <w:pPr>
              <w:spacing w:before="40" w:after="40"/>
              <w:jc w:val="both"/>
              <w:rPr>
                <w:rFonts w:eastAsia="Calibri"/>
                <w:sz w:val="26"/>
                <w:szCs w:val="26"/>
              </w:rPr>
            </w:pPr>
          </w:p>
        </w:tc>
        <w:tc>
          <w:tcPr>
            <w:tcW w:w="3401" w:type="pct"/>
            <w:vAlign w:val="center"/>
          </w:tcPr>
          <w:p w14:paraId="664C42BE" w14:textId="3D002ACD" w:rsidR="00684BF3" w:rsidRPr="005828D9" w:rsidRDefault="00684BF3" w:rsidP="00D34FFB">
            <w:pPr>
              <w:spacing w:before="40" w:after="40"/>
              <w:jc w:val="both"/>
              <w:rPr>
                <w:rFonts w:eastAsia="Calibri"/>
                <w:bCs/>
                <w:sz w:val="26"/>
                <w:szCs w:val="26"/>
              </w:rPr>
            </w:pPr>
            <w:r w:rsidRPr="005828D9">
              <w:rPr>
                <w:sz w:val="26"/>
                <w:szCs w:val="26"/>
              </w:rPr>
              <w:t>- Không đáp ứng một trong các yêu cầu trên</w:t>
            </w:r>
          </w:p>
        </w:tc>
        <w:tc>
          <w:tcPr>
            <w:tcW w:w="554" w:type="pct"/>
            <w:vAlign w:val="center"/>
          </w:tcPr>
          <w:p w14:paraId="16A95C27" w14:textId="19BF41CD" w:rsidR="00684BF3" w:rsidRPr="005828D9" w:rsidRDefault="00684BF3" w:rsidP="00D34FFB">
            <w:pPr>
              <w:spacing w:before="40" w:after="40"/>
              <w:jc w:val="center"/>
              <w:rPr>
                <w:rFonts w:eastAsia="Calibri"/>
                <w:b/>
                <w:bCs/>
                <w:sz w:val="26"/>
                <w:szCs w:val="26"/>
              </w:rPr>
            </w:pPr>
            <w:r w:rsidRPr="005828D9">
              <w:rPr>
                <w:b/>
                <w:bCs/>
                <w:sz w:val="26"/>
                <w:szCs w:val="26"/>
              </w:rPr>
              <w:t>Không đạt</w:t>
            </w:r>
          </w:p>
        </w:tc>
      </w:tr>
      <w:tr w:rsidR="005828D9" w:rsidRPr="005828D9" w14:paraId="1E14CD43" w14:textId="77777777" w:rsidTr="00680546">
        <w:trPr>
          <w:gridAfter w:val="1"/>
          <w:wAfter w:w="7" w:type="pct"/>
        </w:trPr>
        <w:tc>
          <w:tcPr>
            <w:tcW w:w="1038" w:type="pct"/>
            <w:vMerge w:val="restart"/>
            <w:vAlign w:val="center"/>
          </w:tcPr>
          <w:p w14:paraId="44F9839A" w14:textId="342F7294" w:rsidR="00684BF3" w:rsidRPr="005828D9" w:rsidRDefault="00684BF3" w:rsidP="001131FD">
            <w:pPr>
              <w:spacing w:before="40" w:after="40"/>
              <w:jc w:val="both"/>
              <w:rPr>
                <w:rFonts w:eastAsia="Calibri"/>
                <w:sz w:val="26"/>
                <w:szCs w:val="26"/>
              </w:rPr>
            </w:pPr>
            <w:r w:rsidRPr="005828D9">
              <w:rPr>
                <w:rFonts w:eastAsia="Calibri"/>
                <w:sz w:val="26"/>
                <w:szCs w:val="26"/>
              </w:rPr>
              <w:t>8.</w:t>
            </w:r>
            <w:r w:rsidR="001131FD" w:rsidRPr="005828D9">
              <w:rPr>
                <w:rFonts w:eastAsia="Calibri"/>
                <w:sz w:val="26"/>
                <w:szCs w:val="26"/>
              </w:rPr>
              <w:t>4</w:t>
            </w:r>
            <w:r w:rsidRPr="005828D9">
              <w:rPr>
                <w:rFonts w:eastAsia="Calibri"/>
                <w:sz w:val="26"/>
                <w:szCs w:val="26"/>
              </w:rPr>
              <w:t xml:space="preserve">. </w:t>
            </w:r>
            <w:r w:rsidRPr="005828D9">
              <w:rPr>
                <w:sz w:val="26"/>
                <w:szCs w:val="26"/>
              </w:rPr>
              <w:t>Cam kết về “huy động đúng, đầy đủ nhân sự chủ chốt đã đề xuất trong E-HSDT cho gói thầu nếu trúng thầu”</w:t>
            </w:r>
          </w:p>
        </w:tc>
        <w:tc>
          <w:tcPr>
            <w:tcW w:w="3401" w:type="pct"/>
            <w:vAlign w:val="center"/>
          </w:tcPr>
          <w:p w14:paraId="118C092C" w14:textId="77777777" w:rsidR="00684BF3" w:rsidRPr="005828D9" w:rsidRDefault="00684BF3" w:rsidP="00D34FFB">
            <w:pPr>
              <w:tabs>
                <w:tab w:val="left" w:pos="176"/>
              </w:tabs>
              <w:spacing w:before="120"/>
              <w:jc w:val="both"/>
              <w:rPr>
                <w:sz w:val="26"/>
                <w:szCs w:val="26"/>
              </w:rPr>
            </w:pPr>
            <w:r w:rsidRPr="005828D9">
              <w:rPr>
                <w:sz w:val="26"/>
                <w:szCs w:val="26"/>
              </w:rPr>
              <w:t>- HSDT có đính kèm cam kết được ký đóng dấu bởi nhà thầu; trường hợp liên danh, từng thành viên liên danh phải có bản cam kết.</w:t>
            </w:r>
          </w:p>
          <w:p w14:paraId="4448933C" w14:textId="77777777" w:rsidR="00684BF3" w:rsidRPr="005828D9" w:rsidRDefault="00684BF3" w:rsidP="00D34FFB">
            <w:pPr>
              <w:spacing w:before="40" w:after="40"/>
              <w:jc w:val="both"/>
              <w:rPr>
                <w:sz w:val="26"/>
                <w:szCs w:val="26"/>
              </w:rPr>
            </w:pPr>
            <w:r w:rsidRPr="005828D9">
              <w:rPr>
                <w:sz w:val="26"/>
                <w:szCs w:val="26"/>
              </w:rPr>
              <w:t>- Nội dung cam kết “huy động đúng, đầy đủ nhân sự chủ chốt đã đề xuất trong E-HSDT cho gói thầu nếu trúng thầu (trừ trường hợp bất khả kháng theo quy định của pháp luật”. Nếu vi phạm (kể cả đề xuất thay thế được chủ đầu tư chấp thuận), Nhà thầu chấp nhận hình thức xử lý vi phạm hợp đồng như sau:</w:t>
            </w:r>
          </w:p>
          <w:p w14:paraId="2F452BC1" w14:textId="77777777" w:rsidR="00684BF3" w:rsidRPr="005828D9" w:rsidRDefault="00684BF3" w:rsidP="00797245">
            <w:pPr>
              <w:spacing w:before="40" w:after="40"/>
              <w:ind w:firstLine="298"/>
              <w:jc w:val="both"/>
              <w:rPr>
                <w:sz w:val="26"/>
                <w:szCs w:val="26"/>
              </w:rPr>
            </w:pPr>
            <w:r w:rsidRPr="005828D9">
              <w:rPr>
                <w:sz w:val="26"/>
                <w:szCs w:val="26"/>
              </w:rPr>
              <w:t>+ Vi phạm lần 1: Mức phạt theo quy định tại khoản 1, Điều 25 Nghị định 16/2022/NĐ-CP ngày 28/01/2022 của Chính phủ.</w:t>
            </w:r>
          </w:p>
          <w:p w14:paraId="0BAC657B" w14:textId="77777777" w:rsidR="00684BF3" w:rsidRPr="005828D9" w:rsidRDefault="00684BF3" w:rsidP="00797245">
            <w:pPr>
              <w:spacing w:before="40" w:after="40"/>
              <w:ind w:firstLine="298"/>
              <w:jc w:val="both"/>
              <w:rPr>
                <w:sz w:val="26"/>
                <w:szCs w:val="26"/>
              </w:rPr>
            </w:pPr>
            <w:r w:rsidRPr="005828D9">
              <w:rPr>
                <w:sz w:val="26"/>
                <w:szCs w:val="26"/>
              </w:rPr>
              <w:t>+ Vi phạm lần 2: Mức phạt bằng mức tối đa theo quy định tại khoản 1, Điều 25 Nghị định 16/2022/NĐ-CP ngày 28/01/2022 của Chính phủ.</w:t>
            </w:r>
          </w:p>
          <w:p w14:paraId="333A8EAD" w14:textId="6FBDD568" w:rsidR="00684BF3" w:rsidRPr="005828D9" w:rsidRDefault="00684BF3" w:rsidP="00797245">
            <w:pPr>
              <w:spacing w:before="40" w:after="40"/>
              <w:ind w:firstLine="298"/>
              <w:jc w:val="both"/>
              <w:rPr>
                <w:rFonts w:eastAsia="Calibri"/>
                <w:bCs/>
                <w:sz w:val="26"/>
                <w:szCs w:val="26"/>
              </w:rPr>
            </w:pPr>
            <w:r w:rsidRPr="005828D9">
              <w:rPr>
                <w:sz w:val="26"/>
                <w:szCs w:val="26"/>
              </w:rPr>
              <w:t xml:space="preserve">+ Vi phạm lần 3: Chủ đầu tư được quyền chấm dứt Hợp đồng và xử lý các bước tiếp theo sau khi chấm dứt Hợp đồng theo quy định tại Khoản 22, Khoản 23 của Điều 140, NĐ 214/2025/NĐ-CP và các quy định khác có liên quan.  </w:t>
            </w:r>
          </w:p>
        </w:tc>
        <w:tc>
          <w:tcPr>
            <w:tcW w:w="554" w:type="pct"/>
            <w:vAlign w:val="center"/>
          </w:tcPr>
          <w:p w14:paraId="6880539E" w14:textId="2B96C97C" w:rsidR="00684BF3" w:rsidRPr="005828D9" w:rsidRDefault="00684BF3" w:rsidP="00D34FFB">
            <w:pPr>
              <w:spacing w:before="40" w:after="40"/>
              <w:jc w:val="center"/>
              <w:rPr>
                <w:rFonts w:eastAsia="Calibri"/>
                <w:b/>
                <w:bCs/>
                <w:sz w:val="26"/>
                <w:szCs w:val="26"/>
              </w:rPr>
            </w:pPr>
            <w:r w:rsidRPr="005828D9">
              <w:rPr>
                <w:b/>
                <w:bCs/>
                <w:sz w:val="26"/>
                <w:szCs w:val="26"/>
              </w:rPr>
              <w:t>Đạt</w:t>
            </w:r>
          </w:p>
        </w:tc>
      </w:tr>
      <w:tr w:rsidR="005828D9" w:rsidRPr="005828D9" w14:paraId="2A31C4FC" w14:textId="77777777" w:rsidTr="00680546">
        <w:trPr>
          <w:gridAfter w:val="1"/>
          <w:wAfter w:w="7" w:type="pct"/>
        </w:trPr>
        <w:tc>
          <w:tcPr>
            <w:tcW w:w="1038" w:type="pct"/>
            <w:vMerge/>
            <w:vAlign w:val="center"/>
          </w:tcPr>
          <w:p w14:paraId="650C670D" w14:textId="77777777" w:rsidR="00684BF3" w:rsidRPr="005828D9" w:rsidRDefault="00684BF3" w:rsidP="00D34FFB">
            <w:pPr>
              <w:spacing w:before="40" w:after="40"/>
              <w:jc w:val="both"/>
              <w:rPr>
                <w:rFonts w:eastAsia="Calibri"/>
                <w:sz w:val="26"/>
                <w:szCs w:val="26"/>
              </w:rPr>
            </w:pPr>
          </w:p>
        </w:tc>
        <w:tc>
          <w:tcPr>
            <w:tcW w:w="3401" w:type="pct"/>
            <w:vAlign w:val="center"/>
          </w:tcPr>
          <w:p w14:paraId="27DA55AF" w14:textId="1E74C026" w:rsidR="00684BF3" w:rsidRPr="005828D9" w:rsidRDefault="00684BF3" w:rsidP="00D34FFB">
            <w:pPr>
              <w:spacing w:before="40" w:after="40"/>
              <w:jc w:val="both"/>
              <w:rPr>
                <w:rFonts w:eastAsia="Calibri"/>
                <w:bCs/>
                <w:sz w:val="26"/>
                <w:szCs w:val="26"/>
              </w:rPr>
            </w:pPr>
            <w:r w:rsidRPr="005828D9">
              <w:rPr>
                <w:sz w:val="26"/>
                <w:szCs w:val="26"/>
              </w:rPr>
              <w:t>- Không đáp ứng một trong các yêu cầu trên</w:t>
            </w:r>
          </w:p>
        </w:tc>
        <w:tc>
          <w:tcPr>
            <w:tcW w:w="554" w:type="pct"/>
            <w:vAlign w:val="center"/>
          </w:tcPr>
          <w:p w14:paraId="7E15ECFE" w14:textId="016EC612" w:rsidR="00684BF3" w:rsidRPr="005828D9" w:rsidRDefault="00684BF3" w:rsidP="00D34FFB">
            <w:pPr>
              <w:spacing w:before="40" w:after="40"/>
              <w:jc w:val="center"/>
              <w:rPr>
                <w:rFonts w:eastAsia="Calibri"/>
                <w:b/>
                <w:bCs/>
                <w:sz w:val="26"/>
                <w:szCs w:val="26"/>
              </w:rPr>
            </w:pPr>
            <w:r w:rsidRPr="005828D9">
              <w:rPr>
                <w:b/>
                <w:bCs/>
                <w:sz w:val="26"/>
                <w:szCs w:val="26"/>
              </w:rPr>
              <w:t>Không đạt</w:t>
            </w:r>
          </w:p>
        </w:tc>
      </w:tr>
      <w:tr w:rsidR="005828D9" w:rsidRPr="005828D9" w14:paraId="54A870CF" w14:textId="77777777" w:rsidTr="00680546">
        <w:trPr>
          <w:gridAfter w:val="1"/>
          <w:wAfter w:w="7" w:type="pct"/>
        </w:trPr>
        <w:tc>
          <w:tcPr>
            <w:tcW w:w="1038" w:type="pct"/>
            <w:vMerge w:val="restart"/>
            <w:vAlign w:val="center"/>
          </w:tcPr>
          <w:p w14:paraId="73CA0651" w14:textId="358EF8CC" w:rsidR="00684BF3" w:rsidRPr="005828D9" w:rsidRDefault="00684BF3" w:rsidP="001131FD">
            <w:pPr>
              <w:spacing w:before="40" w:after="40"/>
              <w:jc w:val="both"/>
              <w:rPr>
                <w:rFonts w:eastAsia="Calibri"/>
                <w:sz w:val="26"/>
                <w:szCs w:val="26"/>
              </w:rPr>
            </w:pPr>
            <w:r w:rsidRPr="005828D9">
              <w:rPr>
                <w:rFonts w:eastAsia="Calibri"/>
                <w:sz w:val="26"/>
                <w:szCs w:val="26"/>
              </w:rPr>
              <w:t>8.</w:t>
            </w:r>
            <w:r w:rsidR="001131FD" w:rsidRPr="005828D9">
              <w:rPr>
                <w:rFonts w:eastAsia="Calibri"/>
                <w:sz w:val="26"/>
                <w:szCs w:val="26"/>
              </w:rPr>
              <w:t>5</w:t>
            </w:r>
            <w:r w:rsidRPr="005828D9">
              <w:rPr>
                <w:rFonts w:eastAsia="Calibri"/>
                <w:sz w:val="26"/>
                <w:szCs w:val="26"/>
              </w:rPr>
              <w:t xml:space="preserve">. </w:t>
            </w:r>
            <w:r w:rsidRPr="005828D9">
              <w:rPr>
                <w:sz w:val="26"/>
                <w:szCs w:val="26"/>
              </w:rPr>
              <w:t>Cam kết về “huy động đúng, đầy đủ thiết bị thi công đã đề xuất trong E-HSDT cho gói thầu nếu trúng thầu”</w:t>
            </w:r>
          </w:p>
        </w:tc>
        <w:tc>
          <w:tcPr>
            <w:tcW w:w="3401" w:type="pct"/>
            <w:vAlign w:val="center"/>
          </w:tcPr>
          <w:p w14:paraId="17BED140" w14:textId="77777777" w:rsidR="00684BF3" w:rsidRPr="005828D9" w:rsidRDefault="00684BF3" w:rsidP="00D34FFB">
            <w:pPr>
              <w:tabs>
                <w:tab w:val="left" w:pos="176"/>
              </w:tabs>
              <w:spacing w:before="120"/>
              <w:jc w:val="both"/>
              <w:rPr>
                <w:sz w:val="26"/>
                <w:szCs w:val="26"/>
              </w:rPr>
            </w:pPr>
            <w:r w:rsidRPr="005828D9">
              <w:rPr>
                <w:sz w:val="26"/>
                <w:szCs w:val="26"/>
              </w:rPr>
              <w:t>- HSDT có đính kèm cam kết được ký đóng dấu bởi nhà thầu; trường hợp liên danh, từng thành viên liên danh phải có bản cam kết.</w:t>
            </w:r>
          </w:p>
          <w:p w14:paraId="0E6E4A9C" w14:textId="40888655" w:rsidR="00684BF3" w:rsidRPr="005828D9" w:rsidRDefault="00684BF3" w:rsidP="00D34FFB">
            <w:pPr>
              <w:tabs>
                <w:tab w:val="left" w:pos="176"/>
              </w:tabs>
              <w:spacing w:before="120"/>
              <w:jc w:val="both"/>
              <w:rPr>
                <w:spacing w:val="-4"/>
                <w:sz w:val="26"/>
                <w:szCs w:val="26"/>
              </w:rPr>
            </w:pPr>
            <w:r w:rsidRPr="005828D9">
              <w:rPr>
                <w:spacing w:val="-4"/>
                <w:sz w:val="26"/>
                <w:szCs w:val="26"/>
              </w:rPr>
              <w:t>- Nội dung cam kết “huy động đúng, đầy đủ thiết bị thi công đã đề xuất trong E-HSDT và</w:t>
            </w:r>
            <w:r w:rsidR="00066CD3" w:rsidRPr="005828D9">
              <w:rPr>
                <w:spacing w:val="-4"/>
                <w:sz w:val="26"/>
                <w:szCs w:val="26"/>
              </w:rPr>
              <w:t xml:space="preserve"> không</w:t>
            </w:r>
            <w:r w:rsidRPr="005828D9">
              <w:rPr>
                <w:spacing w:val="-4"/>
                <w:sz w:val="26"/>
                <w:szCs w:val="26"/>
              </w:rPr>
              <w:t xml:space="preserve"> di chuyển bất kỳ một loại thiết bị chủ yếu ra khỏi công trường khi chưa có Văn bản chấp thuận của Chủ đầu tư cho gói thầu nếu trúng thầu”. Nếu vi phạm (kể cả đề xuất thay thế được chủ đầu tư chấp thuận), Nhà thầu chấp nhận hình thức xử lý vi phạm hợp đồng như sau:</w:t>
            </w:r>
          </w:p>
          <w:p w14:paraId="38310BA7" w14:textId="77777777" w:rsidR="00684BF3" w:rsidRPr="005828D9" w:rsidRDefault="00684BF3" w:rsidP="00582680">
            <w:pPr>
              <w:spacing w:before="40" w:after="40"/>
              <w:ind w:firstLine="208"/>
              <w:jc w:val="both"/>
              <w:rPr>
                <w:sz w:val="26"/>
                <w:szCs w:val="26"/>
              </w:rPr>
            </w:pPr>
            <w:r w:rsidRPr="005828D9">
              <w:rPr>
                <w:sz w:val="26"/>
                <w:szCs w:val="26"/>
              </w:rPr>
              <w:t>+ Vi phạm lần 1: Mức phạt theo quy định tại khoản 1, Điều 25 Nghị định 16/2022/NĐ-CP ngày 28/01/2022 của Chính phủ.</w:t>
            </w:r>
          </w:p>
          <w:p w14:paraId="4C98DC5C" w14:textId="77777777" w:rsidR="00684BF3" w:rsidRPr="005828D9" w:rsidRDefault="00684BF3" w:rsidP="00582680">
            <w:pPr>
              <w:spacing w:before="40" w:after="40"/>
              <w:ind w:firstLine="208"/>
              <w:jc w:val="both"/>
              <w:rPr>
                <w:sz w:val="26"/>
                <w:szCs w:val="26"/>
              </w:rPr>
            </w:pPr>
            <w:r w:rsidRPr="005828D9">
              <w:rPr>
                <w:sz w:val="26"/>
                <w:szCs w:val="26"/>
              </w:rPr>
              <w:lastRenderedPageBreak/>
              <w:t>+ Vi phạm lần 2: Mức phạt bằng mức tối đa theo quy định tại khoản 1, Điều 25 Nghị định 16/2022/NĐ-CP ngày 28/01/2022 của Chính phủ.</w:t>
            </w:r>
          </w:p>
          <w:p w14:paraId="28613A7A" w14:textId="1F4A9555" w:rsidR="00684BF3" w:rsidRPr="005828D9" w:rsidRDefault="00684BF3" w:rsidP="00582680">
            <w:pPr>
              <w:spacing w:before="40" w:after="40"/>
              <w:ind w:firstLine="208"/>
              <w:jc w:val="both"/>
              <w:rPr>
                <w:rFonts w:eastAsia="Calibri"/>
                <w:bCs/>
                <w:sz w:val="26"/>
                <w:szCs w:val="26"/>
              </w:rPr>
            </w:pPr>
            <w:r w:rsidRPr="005828D9">
              <w:rPr>
                <w:sz w:val="26"/>
                <w:szCs w:val="26"/>
              </w:rPr>
              <w:t>+ Vi phạm lần 3: Chủ đầu tư được quyền chấm dứt Hợp đồng và xử lý các bước tiếp theo sau khi chấm dứt Hợp đồng theo quy định tại Khoản 22, Khoản 23 của Điều 140, NĐ 214/2025/NĐ-CP và các quy định khác có liên quan</w:t>
            </w:r>
          </w:p>
        </w:tc>
        <w:tc>
          <w:tcPr>
            <w:tcW w:w="554" w:type="pct"/>
            <w:vAlign w:val="center"/>
          </w:tcPr>
          <w:p w14:paraId="350D2746" w14:textId="543BCFD0" w:rsidR="00684BF3" w:rsidRPr="005828D9" w:rsidRDefault="00684BF3" w:rsidP="00D34FFB">
            <w:pPr>
              <w:spacing w:before="40" w:after="40"/>
              <w:jc w:val="center"/>
              <w:rPr>
                <w:rFonts w:eastAsia="Calibri"/>
                <w:b/>
                <w:bCs/>
                <w:sz w:val="26"/>
                <w:szCs w:val="26"/>
              </w:rPr>
            </w:pPr>
            <w:r w:rsidRPr="005828D9">
              <w:rPr>
                <w:b/>
                <w:bCs/>
                <w:sz w:val="26"/>
                <w:szCs w:val="26"/>
              </w:rPr>
              <w:lastRenderedPageBreak/>
              <w:t>Đạt</w:t>
            </w:r>
          </w:p>
        </w:tc>
      </w:tr>
      <w:tr w:rsidR="005828D9" w:rsidRPr="005828D9" w14:paraId="746364FF" w14:textId="77777777" w:rsidTr="00680546">
        <w:trPr>
          <w:gridAfter w:val="1"/>
          <w:wAfter w:w="7" w:type="pct"/>
        </w:trPr>
        <w:tc>
          <w:tcPr>
            <w:tcW w:w="1038" w:type="pct"/>
            <w:vMerge/>
            <w:vAlign w:val="center"/>
          </w:tcPr>
          <w:p w14:paraId="50953AE3" w14:textId="77777777" w:rsidR="00684BF3" w:rsidRPr="005828D9" w:rsidRDefault="00684BF3" w:rsidP="00D34FFB">
            <w:pPr>
              <w:spacing w:before="40" w:after="40"/>
              <w:jc w:val="both"/>
              <w:rPr>
                <w:rFonts w:eastAsia="Calibri"/>
                <w:sz w:val="26"/>
                <w:szCs w:val="26"/>
              </w:rPr>
            </w:pPr>
          </w:p>
        </w:tc>
        <w:tc>
          <w:tcPr>
            <w:tcW w:w="3401" w:type="pct"/>
            <w:vAlign w:val="center"/>
          </w:tcPr>
          <w:p w14:paraId="080102E4" w14:textId="75ECC054" w:rsidR="00684BF3" w:rsidRPr="005828D9" w:rsidRDefault="00684BF3" w:rsidP="00D34FFB">
            <w:pPr>
              <w:spacing w:before="40" w:after="40"/>
              <w:jc w:val="both"/>
              <w:rPr>
                <w:rFonts w:eastAsia="Calibri"/>
                <w:bCs/>
                <w:sz w:val="26"/>
                <w:szCs w:val="26"/>
              </w:rPr>
            </w:pPr>
            <w:r w:rsidRPr="005828D9">
              <w:rPr>
                <w:sz w:val="26"/>
                <w:szCs w:val="26"/>
              </w:rPr>
              <w:t>- Không đáp ứng một trong các yêu cầu trên.</w:t>
            </w:r>
          </w:p>
        </w:tc>
        <w:tc>
          <w:tcPr>
            <w:tcW w:w="554" w:type="pct"/>
            <w:vAlign w:val="center"/>
          </w:tcPr>
          <w:p w14:paraId="29D891F0" w14:textId="55149889" w:rsidR="00684BF3" w:rsidRPr="005828D9" w:rsidRDefault="00684BF3" w:rsidP="00D34FFB">
            <w:pPr>
              <w:spacing w:before="40" w:after="40"/>
              <w:jc w:val="center"/>
              <w:rPr>
                <w:rFonts w:eastAsia="Calibri"/>
                <w:b/>
                <w:bCs/>
                <w:sz w:val="26"/>
                <w:szCs w:val="26"/>
              </w:rPr>
            </w:pPr>
            <w:r w:rsidRPr="005828D9">
              <w:rPr>
                <w:b/>
                <w:bCs/>
                <w:sz w:val="26"/>
                <w:szCs w:val="26"/>
              </w:rPr>
              <w:t>Không đạt</w:t>
            </w:r>
          </w:p>
        </w:tc>
      </w:tr>
      <w:tr w:rsidR="005828D9" w:rsidRPr="005828D9" w14:paraId="4113B35A" w14:textId="77777777" w:rsidTr="00680546">
        <w:trPr>
          <w:gridAfter w:val="1"/>
          <w:wAfter w:w="7" w:type="pct"/>
        </w:trPr>
        <w:tc>
          <w:tcPr>
            <w:tcW w:w="1038" w:type="pct"/>
            <w:vMerge w:val="restart"/>
            <w:vAlign w:val="center"/>
          </w:tcPr>
          <w:p w14:paraId="6F791E43" w14:textId="0AD379C0" w:rsidR="00B66D7A" w:rsidRPr="005828D9" w:rsidRDefault="00B66D7A" w:rsidP="001131FD">
            <w:pPr>
              <w:spacing w:before="40" w:after="40"/>
              <w:jc w:val="both"/>
              <w:rPr>
                <w:rFonts w:eastAsia="Calibri"/>
                <w:sz w:val="26"/>
                <w:szCs w:val="26"/>
              </w:rPr>
            </w:pPr>
            <w:r w:rsidRPr="005828D9">
              <w:rPr>
                <w:rFonts w:eastAsia="Calibri"/>
                <w:sz w:val="26"/>
                <w:szCs w:val="26"/>
              </w:rPr>
              <w:t>8.</w:t>
            </w:r>
            <w:r w:rsidR="001131FD" w:rsidRPr="005828D9">
              <w:rPr>
                <w:rFonts w:eastAsia="Calibri"/>
                <w:sz w:val="26"/>
                <w:szCs w:val="26"/>
              </w:rPr>
              <w:t>6</w:t>
            </w:r>
            <w:r w:rsidRPr="005828D9">
              <w:rPr>
                <w:rFonts w:eastAsia="Calibri"/>
                <w:sz w:val="26"/>
                <w:szCs w:val="26"/>
              </w:rPr>
              <w:t xml:space="preserve">. </w:t>
            </w:r>
            <w:r w:rsidRPr="005828D9">
              <w:rPr>
                <w:sz w:val="26"/>
                <w:szCs w:val="26"/>
              </w:rPr>
              <w:t>Cam kết về trách nhiệm bảo hành công trình.</w:t>
            </w:r>
          </w:p>
        </w:tc>
        <w:tc>
          <w:tcPr>
            <w:tcW w:w="3401" w:type="pct"/>
            <w:vAlign w:val="center"/>
          </w:tcPr>
          <w:p w14:paraId="50FE0384" w14:textId="77777777" w:rsidR="00B66D7A" w:rsidRPr="005828D9" w:rsidRDefault="00B66D7A" w:rsidP="00D34FFB">
            <w:pPr>
              <w:tabs>
                <w:tab w:val="left" w:pos="176"/>
              </w:tabs>
              <w:spacing w:before="120"/>
              <w:jc w:val="both"/>
              <w:rPr>
                <w:sz w:val="26"/>
                <w:szCs w:val="26"/>
              </w:rPr>
            </w:pPr>
            <w:r w:rsidRPr="005828D9">
              <w:rPr>
                <w:sz w:val="26"/>
                <w:szCs w:val="26"/>
              </w:rPr>
              <w:t>- HSDT có đính kèm cam kết được ký đóng dấu bởi nhà thầu; trường hợp liên danh, từng thành viên liên danh phải có bản cam kết.</w:t>
            </w:r>
          </w:p>
          <w:p w14:paraId="148AF198" w14:textId="4AD1247E" w:rsidR="00B66D7A" w:rsidRPr="005828D9" w:rsidRDefault="00B66D7A" w:rsidP="00D34FFB">
            <w:pPr>
              <w:spacing w:before="40" w:after="40"/>
              <w:jc w:val="both"/>
              <w:rPr>
                <w:rFonts w:eastAsia="Calibri"/>
                <w:bCs/>
                <w:sz w:val="26"/>
                <w:szCs w:val="26"/>
              </w:rPr>
            </w:pPr>
            <w:r w:rsidRPr="005828D9">
              <w:rPr>
                <w:spacing w:val="-4"/>
                <w:sz w:val="26"/>
                <w:szCs w:val="26"/>
              </w:rPr>
              <w:t xml:space="preserve">- Nội dung cam kết “Thực hiện trách nhiệm bảo hành đảm bảo tiến độ đã đề xuất trong E-HSDT”. Nếu Nhà thầu vi phạm, </w:t>
            </w:r>
            <w:r w:rsidRPr="005828D9">
              <w:rPr>
                <w:sz w:val="26"/>
                <w:szCs w:val="26"/>
              </w:rPr>
              <w:t>để Chủ đầu tư phải thuê đơn vị khác thực hiện theo quy định của Hợp đồng hoặc quy định hiện hành về bảo hành công trình; hoặc sau 02 lần thông báo nhưng Nhà thầu vẫn chưa tổ chức khắc phục, sửa chữa hoặc tổ chức sửa chữa nhưng không đảm bảo tiến độ theo thông báo lần thứ 2 thì được đánh giá là không hoàn thành nghĩa vụ Hợp đồng</w:t>
            </w:r>
            <w:r w:rsidR="00582680" w:rsidRPr="005828D9">
              <w:rPr>
                <w:sz w:val="26"/>
                <w:szCs w:val="26"/>
              </w:rPr>
              <w:t>.</w:t>
            </w:r>
          </w:p>
        </w:tc>
        <w:tc>
          <w:tcPr>
            <w:tcW w:w="554" w:type="pct"/>
            <w:vAlign w:val="center"/>
          </w:tcPr>
          <w:p w14:paraId="3163146F" w14:textId="7F7972F0" w:rsidR="00B66D7A" w:rsidRPr="005828D9" w:rsidRDefault="00B66D7A" w:rsidP="00D34FFB">
            <w:pPr>
              <w:spacing w:before="40" w:after="40"/>
              <w:jc w:val="center"/>
              <w:rPr>
                <w:rFonts w:eastAsia="Calibri"/>
                <w:b/>
                <w:bCs/>
                <w:sz w:val="26"/>
                <w:szCs w:val="26"/>
              </w:rPr>
            </w:pPr>
            <w:r w:rsidRPr="005828D9">
              <w:rPr>
                <w:b/>
                <w:bCs/>
                <w:sz w:val="26"/>
                <w:szCs w:val="26"/>
              </w:rPr>
              <w:t>Đạt</w:t>
            </w:r>
          </w:p>
        </w:tc>
      </w:tr>
      <w:tr w:rsidR="005828D9" w:rsidRPr="005828D9" w14:paraId="6845D7C9" w14:textId="77777777" w:rsidTr="00680546">
        <w:trPr>
          <w:gridAfter w:val="1"/>
          <w:wAfter w:w="7" w:type="pct"/>
        </w:trPr>
        <w:tc>
          <w:tcPr>
            <w:tcW w:w="1038" w:type="pct"/>
            <w:vMerge/>
            <w:vAlign w:val="center"/>
          </w:tcPr>
          <w:p w14:paraId="33C88932" w14:textId="77777777" w:rsidR="00B66D7A" w:rsidRPr="005828D9" w:rsidRDefault="00B66D7A" w:rsidP="00D34FFB">
            <w:pPr>
              <w:spacing w:before="40" w:after="40"/>
              <w:jc w:val="both"/>
              <w:rPr>
                <w:rFonts w:eastAsia="Calibri"/>
                <w:sz w:val="26"/>
                <w:szCs w:val="26"/>
              </w:rPr>
            </w:pPr>
          </w:p>
        </w:tc>
        <w:tc>
          <w:tcPr>
            <w:tcW w:w="3401" w:type="pct"/>
            <w:vAlign w:val="center"/>
          </w:tcPr>
          <w:p w14:paraId="2F442266" w14:textId="399F7822" w:rsidR="00B66D7A" w:rsidRPr="005828D9" w:rsidRDefault="00B66D7A" w:rsidP="00D34FFB">
            <w:pPr>
              <w:spacing w:before="40" w:after="40"/>
              <w:jc w:val="both"/>
              <w:rPr>
                <w:rFonts w:eastAsia="Calibri"/>
                <w:bCs/>
                <w:sz w:val="26"/>
                <w:szCs w:val="26"/>
              </w:rPr>
            </w:pPr>
            <w:r w:rsidRPr="005828D9">
              <w:rPr>
                <w:sz w:val="26"/>
                <w:szCs w:val="26"/>
              </w:rPr>
              <w:t>- Không đáp ứng một trong các yêu cầu trên.</w:t>
            </w:r>
          </w:p>
        </w:tc>
        <w:tc>
          <w:tcPr>
            <w:tcW w:w="554" w:type="pct"/>
            <w:vAlign w:val="center"/>
          </w:tcPr>
          <w:p w14:paraId="63E877B9" w14:textId="5126A5EA" w:rsidR="00B66D7A" w:rsidRPr="005828D9" w:rsidRDefault="00B66D7A" w:rsidP="00D34FFB">
            <w:pPr>
              <w:spacing w:before="40" w:after="40"/>
              <w:jc w:val="center"/>
              <w:rPr>
                <w:rFonts w:eastAsia="Calibri"/>
                <w:b/>
                <w:bCs/>
                <w:sz w:val="26"/>
                <w:szCs w:val="26"/>
              </w:rPr>
            </w:pPr>
            <w:r w:rsidRPr="005828D9">
              <w:rPr>
                <w:b/>
                <w:bCs/>
                <w:sz w:val="26"/>
                <w:szCs w:val="26"/>
              </w:rPr>
              <w:t>Không đạt</w:t>
            </w:r>
          </w:p>
        </w:tc>
      </w:tr>
      <w:tr w:rsidR="005828D9" w:rsidRPr="005828D9" w14:paraId="73A6A8F8" w14:textId="77777777" w:rsidTr="00680546">
        <w:trPr>
          <w:gridAfter w:val="1"/>
          <w:wAfter w:w="7" w:type="pct"/>
        </w:trPr>
        <w:tc>
          <w:tcPr>
            <w:tcW w:w="1038" w:type="pct"/>
            <w:vMerge w:val="restart"/>
            <w:vAlign w:val="center"/>
          </w:tcPr>
          <w:p w14:paraId="4CAB065D" w14:textId="77777777" w:rsidR="00B12BC7" w:rsidRPr="005828D9" w:rsidRDefault="00B12BC7" w:rsidP="00D34FFB">
            <w:pPr>
              <w:spacing w:before="40" w:after="40"/>
              <w:jc w:val="both"/>
              <w:rPr>
                <w:rFonts w:eastAsia="Calibri"/>
                <w:b/>
                <w:sz w:val="26"/>
                <w:szCs w:val="26"/>
              </w:rPr>
            </w:pPr>
            <w:r w:rsidRPr="005828D9">
              <w:rPr>
                <w:rFonts w:eastAsia="Calibri"/>
                <w:b/>
                <w:sz w:val="26"/>
                <w:szCs w:val="26"/>
              </w:rPr>
              <w:t>Kết luận</w:t>
            </w:r>
          </w:p>
        </w:tc>
        <w:tc>
          <w:tcPr>
            <w:tcW w:w="3401" w:type="pct"/>
            <w:vAlign w:val="center"/>
          </w:tcPr>
          <w:p w14:paraId="581FEA23" w14:textId="1AF62CA4" w:rsidR="00B12BC7" w:rsidRPr="005828D9" w:rsidRDefault="00B66D7A" w:rsidP="001131FD">
            <w:pPr>
              <w:spacing w:before="40" w:after="40"/>
              <w:jc w:val="both"/>
              <w:rPr>
                <w:rFonts w:eastAsia="Calibri"/>
                <w:sz w:val="26"/>
                <w:szCs w:val="26"/>
              </w:rPr>
            </w:pPr>
            <w:r w:rsidRPr="005828D9">
              <w:rPr>
                <w:rFonts w:eastAsia="Calibri"/>
                <w:sz w:val="26"/>
                <w:szCs w:val="26"/>
              </w:rPr>
              <w:t>- Tiêu chuẩn chi tiết (8.1, 8.2, 8.3, 8.4, 8.5, 8.6) được đánh giá là Đạt.</w:t>
            </w:r>
          </w:p>
        </w:tc>
        <w:tc>
          <w:tcPr>
            <w:tcW w:w="554" w:type="pct"/>
            <w:vAlign w:val="center"/>
          </w:tcPr>
          <w:p w14:paraId="5B661E13" w14:textId="77777777" w:rsidR="00B12BC7" w:rsidRPr="005828D9" w:rsidRDefault="00B12BC7" w:rsidP="00D34FFB">
            <w:pPr>
              <w:spacing w:before="40" w:after="40"/>
              <w:jc w:val="center"/>
              <w:rPr>
                <w:rFonts w:eastAsia="Calibri"/>
                <w:b/>
                <w:bCs/>
                <w:sz w:val="26"/>
                <w:szCs w:val="26"/>
              </w:rPr>
            </w:pPr>
            <w:r w:rsidRPr="005828D9">
              <w:rPr>
                <w:rFonts w:eastAsia="Calibri"/>
                <w:b/>
                <w:bCs/>
                <w:sz w:val="26"/>
                <w:szCs w:val="26"/>
              </w:rPr>
              <w:t>Đạt</w:t>
            </w:r>
          </w:p>
        </w:tc>
      </w:tr>
      <w:tr w:rsidR="005828D9" w:rsidRPr="005828D9" w14:paraId="475C44B1" w14:textId="77777777" w:rsidTr="00680546">
        <w:trPr>
          <w:gridAfter w:val="1"/>
          <w:wAfter w:w="7" w:type="pct"/>
        </w:trPr>
        <w:tc>
          <w:tcPr>
            <w:tcW w:w="1038" w:type="pct"/>
            <w:vMerge/>
            <w:vAlign w:val="center"/>
          </w:tcPr>
          <w:p w14:paraId="5BAD1B11" w14:textId="77777777" w:rsidR="00B12BC7" w:rsidRPr="005828D9" w:rsidRDefault="00B12BC7" w:rsidP="00D34FFB">
            <w:pPr>
              <w:spacing w:before="40" w:after="40"/>
              <w:jc w:val="both"/>
              <w:rPr>
                <w:rFonts w:eastAsia="Calibri"/>
                <w:sz w:val="26"/>
                <w:szCs w:val="26"/>
              </w:rPr>
            </w:pPr>
          </w:p>
        </w:tc>
        <w:tc>
          <w:tcPr>
            <w:tcW w:w="3401" w:type="pct"/>
            <w:vAlign w:val="center"/>
          </w:tcPr>
          <w:p w14:paraId="1AF44773" w14:textId="1EB50EDC" w:rsidR="00B12BC7" w:rsidRPr="005828D9" w:rsidRDefault="00B66D7A" w:rsidP="001131FD">
            <w:pPr>
              <w:spacing w:before="40" w:after="40"/>
              <w:jc w:val="both"/>
              <w:rPr>
                <w:rFonts w:eastAsia="Calibri"/>
                <w:sz w:val="26"/>
                <w:szCs w:val="26"/>
              </w:rPr>
            </w:pPr>
            <w:r w:rsidRPr="005828D9">
              <w:rPr>
                <w:rFonts w:eastAsia="Calibri"/>
                <w:sz w:val="26"/>
                <w:szCs w:val="26"/>
              </w:rPr>
              <w:t>- Tiêu chuẩn chi tiết (8.1 hoặc 8.2 hoặc 8.3 hoặc 8.4 hoặc 8.5 hoặc 8.6) được xác định là Không đạt</w:t>
            </w:r>
          </w:p>
        </w:tc>
        <w:tc>
          <w:tcPr>
            <w:tcW w:w="554" w:type="pct"/>
            <w:vAlign w:val="center"/>
          </w:tcPr>
          <w:p w14:paraId="2865CC50" w14:textId="77777777" w:rsidR="00B12BC7" w:rsidRPr="005828D9" w:rsidRDefault="00B12BC7" w:rsidP="00D34FFB">
            <w:pPr>
              <w:spacing w:before="40" w:after="40"/>
              <w:jc w:val="center"/>
              <w:rPr>
                <w:rFonts w:eastAsia="Calibri"/>
                <w:b/>
                <w:bCs/>
                <w:sz w:val="26"/>
                <w:szCs w:val="26"/>
              </w:rPr>
            </w:pPr>
            <w:r w:rsidRPr="005828D9">
              <w:rPr>
                <w:rFonts w:eastAsia="Calibri"/>
                <w:b/>
                <w:bCs/>
                <w:sz w:val="26"/>
                <w:szCs w:val="26"/>
              </w:rPr>
              <w:t>Không đạt</w:t>
            </w:r>
          </w:p>
        </w:tc>
      </w:tr>
      <w:tr w:rsidR="00B12BC7" w:rsidRPr="005828D9" w14:paraId="3AD75CFD" w14:textId="77777777" w:rsidTr="00B12BC7">
        <w:tc>
          <w:tcPr>
            <w:tcW w:w="5000" w:type="pct"/>
            <w:gridSpan w:val="4"/>
            <w:vAlign w:val="center"/>
          </w:tcPr>
          <w:p w14:paraId="39C41BA2" w14:textId="5C6E18BF" w:rsidR="00B12BC7" w:rsidRPr="005828D9" w:rsidRDefault="00B66D7A" w:rsidP="00D34FFB">
            <w:pPr>
              <w:spacing w:before="40" w:after="40"/>
              <w:jc w:val="both"/>
              <w:rPr>
                <w:rFonts w:eastAsia="Calibri"/>
                <w:sz w:val="26"/>
                <w:szCs w:val="26"/>
              </w:rPr>
            </w:pPr>
            <w:r w:rsidRPr="005828D9">
              <w:rPr>
                <w:rFonts w:eastAsia="Calibri"/>
                <w:sz w:val="26"/>
                <w:szCs w:val="26"/>
              </w:rPr>
              <w:t>Tiêu chí tổng quát (1,2,3,4,5,6,7,8) được đánh giá là đạt khi tất cả các tiêu chí chi tiết cơ bản được đánh giá là đạt và các tiêu chí chi tiết không cơ bản được đánh giá là đạt hoặc chấp nhận được. E-HSDT được đánh giá là đáp ứng yêu cầu về kỹ thuật khi có tất cả các tiêu chí tổng quát đều được đánh giá là đạt;</w:t>
            </w:r>
          </w:p>
        </w:tc>
      </w:tr>
    </w:tbl>
    <w:p w14:paraId="73172CF9" w14:textId="77777777" w:rsidR="00824A2D" w:rsidRPr="005828D9" w:rsidRDefault="00824A2D" w:rsidP="00D34FFB">
      <w:pPr>
        <w:spacing w:before="120"/>
      </w:pPr>
    </w:p>
    <w:sectPr w:rsidR="00824A2D" w:rsidRPr="005828D9" w:rsidSect="003C3C68">
      <w:pgSz w:w="16839" w:h="11907" w:orient="landscape" w:code="9"/>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92B3C" w14:textId="77777777" w:rsidR="00912972" w:rsidRDefault="00912972" w:rsidP="003C3C68">
      <w:r>
        <w:separator/>
      </w:r>
    </w:p>
  </w:endnote>
  <w:endnote w:type="continuationSeparator" w:id="0">
    <w:p w14:paraId="109E2FB3" w14:textId="77777777" w:rsidR="00912972" w:rsidRDefault="00912972" w:rsidP="003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F8690" w14:textId="77777777" w:rsidR="00912972" w:rsidRDefault="00912972" w:rsidP="003C3C68">
      <w:r>
        <w:separator/>
      </w:r>
    </w:p>
  </w:footnote>
  <w:footnote w:type="continuationSeparator" w:id="0">
    <w:p w14:paraId="1A55B7BA" w14:textId="77777777" w:rsidR="00912972" w:rsidRDefault="00912972" w:rsidP="003C3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6795F"/>
    <w:multiLevelType w:val="hybridMultilevel"/>
    <w:tmpl w:val="B7920076"/>
    <w:lvl w:ilvl="0" w:tplc="0F14EC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A7407"/>
    <w:multiLevelType w:val="hybridMultilevel"/>
    <w:tmpl w:val="334AF2F6"/>
    <w:lvl w:ilvl="0" w:tplc="5756F8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4484110">
    <w:abstractNumId w:val="0"/>
  </w:num>
  <w:num w:numId="2" w16cid:durableId="1296109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97"/>
    <w:rsid w:val="00002A86"/>
    <w:rsid w:val="000069D8"/>
    <w:rsid w:val="00007322"/>
    <w:rsid w:val="00016166"/>
    <w:rsid w:val="000232A1"/>
    <w:rsid w:val="00026264"/>
    <w:rsid w:val="00054761"/>
    <w:rsid w:val="00057A2F"/>
    <w:rsid w:val="00057F08"/>
    <w:rsid w:val="00061EF0"/>
    <w:rsid w:val="00066CD3"/>
    <w:rsid w:val="00077CCE"/>
    <w:rsid w:val="000960E7"/>
    <w:rsid w:val="000966C3"/>
    <w:rsid w:val="00097734"/>
    <w:rsid w:val="000A4D3C"/>
    <w:rsid w:val="000A64C1"/>
    <w:rsid w:val="000C31C9"/>
    <w:rsid w:val="000F6BDC"/>
    <w:rsid w:val="001131FD"/>
    <w:rsid w:val="001164CE"/>
    <w:rsid w:val="0011660E"/>
    <w:rsid w:val="001171E6"/>
    <w:rsid w:val="00123DCB"/>
    <w:rsid w:val="001315F0"/>
    <w:rsid w:val="00134EEC"/>
    <w:rsid w:val="001358CB"/>
    <w:rsid w:val="00135950"/>
    <w:rsid w:val="00146890"/>
    <w:rsid w:val="001622EE"/>
    <w:rsid w:val="0016607F"/>
    <w:rsid w:val="001710C4"/>
    <w:rsid w:val="00177D00"/>
    <w:rsid w:val="00183782"/>
    <w:rsid w:val="001A1684"/>
    <w:rsid w:val="001A574C"/>
    <w:rsid w:val="001C059B"/>
    <w:rsid w:val="001C7795"/>
    <w:rsid w:val="001D6535"/>
    <w:rsid w:val="001E01CA"/>
    <w:rsid w:val="001F2882"/>
    <w:rsid w:val="001F2A34"/>
    <w:rsid w:val="001F5C6C"/>
    <w:rsid w:val="00217517"/>
    <w:rsid w:val="00235A5D"/>
    <w:rsid w:val="002400AC"/>
    <w:rsid w:val="00250E4C"/>
    <w:rsid w:val="002523C5"/>
    <w:rsid w:val="00252688"/>
    <w:rsid w:val="0028185D"/>
    <w:rsid w:val="0029007D"/>
    <w:rsid w:val="002955FF"/>
    <w:rsid w:val="002A3A02"/>
    <w:rsid w:val="002A7D11"/>
    <w:rsid w:val="002B2B1E"/>
    <w:rsid w:val="002B2C4D"/>
    <w:rsid w:val="002C1789"/>
    <w:rsid w:val="002C52E5"/>
    <w:rsid w:val="002C778F"/>
    <w:rsid w:val="002D6BF2"/>
    <w:rsid w:val="002D7EE1"/>
    <w:rsid w:val="002E58D5"/>
    <w:rsid w:val="0031220F"/>
    <w:rsid w:val="00321C0E"/>
    <w:rsid w:val="0032264E"/>
    <w:rsid w:val="00326AAB"/>
    <w:rsid w:val="00331A2F"/>
    <w:rsid w:val="00343C5E"/>
    <w:rsid w:val="00355619"/>
    <w:rsid w:val="00356300"/>
    <w:rsid w:val="00360A7F"/>
    <w:rsid w:val="003710AA"/>
    <w:rsid w:val="00372816"/>
    <w:rsid w:val="0037729A"/>
    <w:rsid w:val="00387E36"/>
    <w:rsid w:val="003917C2"/>
    <w:rsid w:val="00393B7D"/>
    <w:rsid w:val="0039520F"/>
    <w:rsid w:val="003C3C68"/>
    <w:rsid w:val="003D0FBA"/>
    <w:rsid w:val="003E315E"/>
    <w:rsid w:val="003F0AD1"/>
    <w:rsid w:val="003F4FEA"/>
    <w:rsid w:val="00400C52"/>
    <w:rsid w:val="0042066B"/>
    <w:rsid w:val="004219C6"/>
    <w:rsid w:val="00421E68"/>
    <w:rsid w:val="0042415A"/>
    <w:rsid w:val="004277A4"/>
    <w:rsid w:val="00435E27"/>
    <w:rsid w:val="004408A0"/>
    <w:rsid w:val="004613AD"/>
    <w:rsid w:val="00463F48"/>
    <w:rsid w:val="00480CAC"/>
    <w:rsid w:val="00484F24"/>
    <w:rsid w:val="00485574"/>
    <w:rsid w:val="004937F6"/>
    <w:rsid w:val="004B1CC2"/>
    <w:rsid w:val="004E125B"/>
    <w:rsid w:val="004F6CE8"/>
    <w:rsid w:val="005000E7"/>
    <w:rsid w:val="005013FB"/>
    <w:rsid w:val="005034D9"/>
    <w:rsid w:val="0050715E"/>
    <w:rsid w:val="00521299"/>
    <w:rsid w:val="00523726"/>
    <w:rsid w:val="005244F8"/>
    <w:rsid w:val="0052791B"/>
    <w:rsid w:val="00534C2F"/>
    <w:rsid w:val="0053567B"/>
    <w:rsid w:val="005376CF"/>
    <w:rsid w:val="00542CD0"/>
    <w:rsid w:val="00543DC9"/>
    <w:rsid w:val="00550CE3"/>
    <w:rsid w:val="00556A57"/>
    <w:rsid w:val="00557D5C"/>
    <w:rsid w:val="00566426"/>
    <w:rsid w:val="00580AA2"/>
    <w:rsid w:val="00582680"/>
    <w:rsid w:val="005828D9"/>
    <w:rsid w:val="005A398D"/>
    <w:rsid w:val="005A7E01"/>
    <w:rsid w:val="005B5BD8"/>
    <w:rsid w:val="005B6039"/>
    <w:rsid w:val="005F5C7D"/>
    <w:rsid w:val="006310DA"/>
    <w:rsid w:val="00632247"/>
    <w:rsid w:val="00644889"/>
    <w:rsid w:val="0065627D"/>
    <w:rsid w:val="00662E13"/>
    <w:rsid w:val="00680546"/>
    <w:rsid w:val="00680C1D"/>
    <w:rsid w:val="00683647"/>
    <w:rsid w:val="00684BF3"/>
    <w:rsid w:val="006B272F"/>
    <w:rsid w:val="006C10A1"/>
    <w:rsid w:val="006D56B9"/>
    <w:rsid w:val="006E02E8"/>
    <w:rsid w:val="006F0402"/>
    <w:rsid w:val="006F3236"/>
    <w:rsid w:val="006F4037"/>
    <w:rsid w:val="007218D5"/>
    <w:rsid w:val="00727548"/>
    <w:rsid w:val="00730503"/>
    <w:rsid w:val="007668DB"/>
    <w:rsid w:val="00777B0C"/>
    <w:rsid w:val="00786FD6"/>
    <w:rsid w:val="00797245"/>
    <w:rsid w:val="007D36E7"/>
    <w:rsid w:val="007F31E1"/>
    <w:rsid w:val="0081666B"/>
    <w:rsid w:val="00824A2D"/>
    <w:rsid w:val="00824B23"/>
    <w:rsid w:val="00827BF0"/>
    <w:rsid w:val="00830159"/>
    <w:rsid w:val="00835D91"/>
    <w:rsid w:val="00850F76"/>
    <w:rsid w:val="008766A4"/>
    <w:rsid w:val="00876BE7"/>
    <w:rsid w:val="008A139E"/>
    <w:rsid w:val="008A6311"/>
    <w:rsid w:val="008A6500"/>
    <w:rsid w:val="008B2C2C"/>
    <w:rsid w:val="008C3D6A"/>
    <w:rsid w:val="008C4644"/>
    <w:rsid w:val="008C471A"/>
    <w:rsid w:val="008E01A1"/>
    <w:rsid w:val="008E11FB"/>
    <w:rsid w:val="00912972"/>
    <w:rsid w:val="00914EAB"/>
    <w:rsid w:val="00915A82"/>
    <w:rsid w:val="0092480A"/>
    <w:rsid w:val="00926BAF"/>
    <w:rsid w:val="00933D72"/>
    <w:rsid w:val="00940F3C"/>
    <w:rsid w:val="0095259B"/>
    <w:rsid w:val="00952ABD"/>
    <w:rsid w:val="00984B30"/>
    <w:rsid w:val="0098674F"/>
    <w:rsid w:val="00996536"/>
    <w:rsid w:val="00996ACE"/>
    <w:rsid w:val="009A7C21"/>
    <w:rsid w:val="009B068E"/>
    <w:rsid w:val="009B098C"/>
    <w:rsid w:val="009B77C2"/>
    <w:rsid w:val="00A12834"/>
    <w:rsid w:val="00A14B1E"/>
    <w:rsid w:val="00A32FD1"/>
    <w:rsid w:val="00A437DF"/>
    <w:rsid w:val="00A50D93"/>
    <w:rsid w:val="00A5256C"/>
    <w:rsid w:val="00A547E1"/>
    <w:rsid w:val="00A66BB8"/>
    <w:rsid w:val="00A74A48"/>
    <w:rsid w:val="00A85A9F"/>
    <w:rsid w:val="00A926AE"/>
    <w:rsid w:val="00AA3502"/>
    <w:rsid w:val="00AC4A1C"/>
    <w:rsid w:val="00AD1AD5"/>
    <w:rsid w:val="00AD58A2"/>
    <w:rsid w:val="00AF0AAF"/>
    <w:rsid w:val="00AF2960"/>
    <w:rsid w:val="00AF7516"/>
    <w:rsid w:val="00B1030D"/>
    <w:rsid w:val="00B12BC7"/>
    <w:rsid w:val="00B158A7"/>
    <w:rsid w:val="00B164F6"/>
    <w:rsid w:val="00B214B6"/>
    <w:rsid w:val="00B227E6"/>
    <w:rsid w:val="00B25683"/>
    <w:rsid w:val="00B35C2B"/>
    <w:rsid w:val="00B5046C"/>
    <w:rsid w:val="00B609E7"/>
    <w:rsid w:val="00B61DED"/>
    <w:rsid w:val="00B66D7A"/>
    <w:rsid w:val="00B70711"/>
    <w:rsid w:val="00B746A6"/>
    <w:rsid w:val="00B84E2C"/>
    <w:rsid w:val="00B976EB"/>
    <w:rsid w:val="00BA0B9E"/>
    <w:rsid w:val="00BA7115"/>
    <w:rsid w:val="00BB1618"/>
    <w:rsid w:val="00BD1141"/>
    <w:rsid w:val="00BD53D2"/>
    <w:rsid w:val="00BD5DE8"/>
    <w:rsid w:val="00BD624A"/>
    <w:rsid w:val="00BD6EBA"/>
    <w:rsid w:val="00BF39E0"/>
    <w:rsid w:val="00C1001F"/>
    <w:rsid w:val="00C13FC0"/>
    <w:rsid w:val="00C27F0D"/>
    <w:rsid w:val="00C46E74"/>
    <w:rsid w:val="00C470EC"/>
    <w:rsid w:val="00C52FBB"/>
    <w:rsid w:val="00C57C58"/>
    <w:rsid w:val="00C94378"/>
    <w:rsid w:val="00C9747A"/>
    <w:rsid w:val="00CA579A"/>
    <w:rsid w:val="00CC704E"/>
    <w:rsid w:val="00CC7489"/>
    <w:rsid w:val="00CD22AA"/>
    <w:rsid w:val="00CD2DC5"/>
    <w:rsid w:val="00CE28C8"/>
    <w:rsid w:val="00CE403C"/>
    <w:rsid w:val="00CF24EA"/>
    <w:rsid w:val="00D01ADB"/>
    <w:rsid w:val="00D119B0"/>
    <w:rsid w:val="00D13501"/>
    <w:rsid w:val="00D14819"/>
    <w:rsid w:val="00D238DB"/>
    <w:rsid w:val="00D247BD"/>
    <w:rsid w:val="00D32186"/>
    <w:rsid w:val="00D32DC4"/>
    <w:rsid w:val="00D34E10"/>
    <w:rsid w:val="00D34FFB"/>
    <w:rsid w:val="00D3754A"/>
    <w:rsid w:val="00D51D2D"/>
    <w:rsid w:val="00D55DD2"/>
    <w:rsid w:val="00D636A6"/>
    <w:rsid w:val="00D63DA3"/>
    <w:rsid w:val="00D739A8"/>
    <w:rsid w:val="00D763ED"/>
    <w:rsid w:val="00D850CF"/>
    <w:rsid w:val="00D86096"/>
    <w:rsid w:val="00D90330"/>
    <w:rsid w:val="00D938C1"/>
    <w:rsid w:val="00DB71B5"/>
    <w:rsid w:val="00DC5FF7"/>
    <w:rsid w:val="00DD2697"/>
    <w:rsid w:val="00DD64C4"/>
    <w:rsid w:val="00DE2FDF"/>
    <w:rsid w:val="00DE5755"/>
    <w:rsid w:val="00DE7D3D"/>
    <w:rsid w:val="00DF0836"/>
    <w:rsid w:val="00DF2073"/>
    <w:rsid w:val="00DF6202"/>
    <w:rsid w:val="00DF6B47"/>
    <w:rsid w:val="00DF6B5E"/>
    <w:rsid w:val="00E04950"/>
    <w:rsid w:val="00E04B8D"/>
    <w:rsid w:val="00E13F67"/>
    <w:rsid w:val="00E15076"/>
    <w:rsid w:val="00E1507E"/>
    <w:rsid w:val="00E35493"/>
    <w:rsid w:val="00E37091"/>
    <w:rsid w:val="00E43593"/>
    <w:rsid w:val="00E54493"/>
    <w:rsid w:val="00E64676"/>
    <w:rsid w:val="00E75219"/>
    <w:rsid w:val="00E8027A"/>
    <w:rsid w:val="00E83077"/>
    <w:rsid w:val="00E928EA"/>
    <w:rsid w:val="00EA0C78"/>
    <w:rsid w:val="00EB3918"/>
    <w:rsid w:val="00EB52A6"/>
    <w:rsid w:val="00EC250F"/>
    <w:rsid w:val="00EE2E1E"/>
    <w:rsid w:val="00EF0F4B"/>
    <w:rsid w:val="00EF3E92"/>
    <w:rsid w:val="00EF6AFF"/>
    <w:rsid w:val="00F00C26"/>
    <w:rsid w:val="00F12966"/>
    <w:rsid w:val="00F13A53"/>
    <w:rsid w:val="00F17DBC"/>
    <w:rsid w:val="00F31AED"/>
    <w:rsid w:val="00F45281"/>
    <w:rsid w:val="00F55DD8"/>
    <w:rsid w:val="00F6133C"/>
    <w:rsid w:val="00F638CC"/>
    <w:rsid w:val="00F64359"/>
    <w:rsid w:val="00F735EF"/>
    <w:rsid w:val="00F7457A"/>
    <w:rsid w:val="00F75F60"/>
    <w:rsid w:val="00F76434"/>
    <w:rsid w:val="00F76ECA"/>
    <w:rsid w:val="00F811E0"/>
    <w:rsid w:val="00F84505"/>
    <w:rsid w:val="00F85172"/>
    <w:rsid w:val="00F878ED"/>
    <w:rsid w:val="00F87A7E"/>
    <w:rsid w:val="00F91043"/>
    <w:rsid w:val="00F93FCE"/>
    <w:rsid w:val="00FB2840"/>
    <w:rsid w:val="00FC480D"/>
    <w:rsid w:val="00FD19F8"/>
    <w:rsid w:val="00FD2822"/>
    <w:rsid w:val="00FE0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72B9"/>
  <w15:docId w15:val="{062941AD-7238-4762-9E42-87F623C4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DC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2697"/>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D2697"/>
    <w:rPr>
      <w:rFonts w:eastAsia="Times New Roman" w:cs="Times New Roman"/>
      <w:sz w:val="24"/>
      <w:szCs w:val="24"/>
      <w:lang w:val="x-none" w:eastAsia="x-none"/>
    </w:rPr>
  </w:style>
  <w:style w:type="character" w:customStyle="1" w:styleId="Vnbnnidung2Innghing">
    <w:name w:val="Văn bản nội dung (2) + In nghiêng"/>
    <w:rsid w:val="00DD269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styleId="ListParagraph">
    <w:name w:val="List Paragraph"/>
    <w:basedOn w:val="Normal"/>
    <w:uiPriority w:val="34"/>
    <w:qFormat/>
    <w:rsid w:val="00D01ADB"/>
    <w:pPr>
      <w:ind w:left="720"/>
      <w:contextualSpacing/>
    </w:pPr>
  </w:style>
  <w:style w:type="paragraph" w:styleId="FootnoteText">
    <w:name w:val="footnote text"/>
    <w:basedOn w:val="Normal"/>
    <w:link w:val="FootnoteTextChar"/>
    <w:uiPriority w:val="99"/>
    <w:semiHidden/>
    <w:unhideWhenUsed/>
    <w:rsid w:val="003C3C68"/>
    <w:rPr>
      <w:sz w:val="20"/>
      <w:szCs w:val="20"/>
    </w:rPr>
  </w:style>
  <w:style w:type="character" w:customStyle="1" w:styleId="FootnoteTextChar">
    <w:name w:val="Footnote Text Char"/>
    <w:basedOn w:val="DefaultParagraphFont"/>
    <w:link w:val="FootnoteText"/>
    <w:uiPriority w:val="99"/>
    <w:semiHidden/>
    <w:rsid w:val="003C3C68"/>
    <w:rPr>
      <w:rFonts w:eastAsia="Times New Roman" w:cs="Times New Roman"/>
      <w:sz w:val="20"/>
      <w:szCs w:val="20"/>
    </w:rPr>
  </w:style>
  <w:style w:type="character" w:styleId="FootnoteReference">
    <w:name w:val="footnote reference"/>
    <w:basedOn w:val="DefaultParagraphFont"/>
    <w:uiPriority w:val="99"/>
    <w:semiHidden/>
    <w:unhideWhenUsed/>
    <w:rsid w:val="003C3C68"/>
    <w:rPr>
      <w:vertAlign w:val="superscript"/>
    </w:rPr>
  </w:style>
  <w:style w:type="paragraph" w:styleId="BalloonText">
    <w:name w:val="Balloon Text"/>
    <w:basedOn w:val="Normal"/>
    <w:link w:val="BalloonTextChar"/>
    <w:uiPriority w:val="99"/>
    <w:semiHidden/>
    <w:unhideWhenUsed/>
    <w:rsid w:val="00CC7489"/>
    <w:rPr>
      <w:rFonts w:ascii="Tahoma" w:hAnsi="Tahoma" w:cs="Tahoma"/>
      <w:sz w:val="16"/>
      <w:szCs w:val="16"/>
    </w:rPr>
  </w:style>
  <w:style w:type="character" w:customStyle="1" w:styleId="BalloonTextChar">
    <w:name w:val="Balloon Text Char"/>
    <w:basedOn w:val="DefaultParagraphFont"/>
    <w:link w:val="BalloonText"/>
    <w:uiPriority w:val="99"/>
    <w:semiHidden/>
    <w:rsid w:val="00CC748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E3C64-95BF-4AD2-8702-5AF1D8401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3796</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3</cp:revision>
  <cp:lastPrinted>2026-07-06T07:15:00Z</cp:lastPrinted>
  <dcterms:created xsi:type="dcterms:W3CDTF">2026-07-16T13:22:00Z</dcterms:created>
  <dcterms:modified xsi:type="dcterms:W3CDTF">2026-07-16T13:23:00Z</dcterms:modified>
</cp:coreProperties>
</file>