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63B0" w14:textId="77777777" w:rsidR="0059685B" w:rsidRPr="00B05911" w:rsidRDefault="0059685B" w:rsidP="0059685B">
      <w:pPr>
        <w:spacing w:before="120" w:after="120" w:line="276" w:lineRule="auto"/>
        <w:jc w:val="center"/>
        <w:outlineLvl w:val="0"/>
        <w:rPr>
          <w:b/>
          <w:bCs/>
          <w:sz w:val="26"/>
          <w:szCs w:val="26"/>
          <w:lang w:val="nl-NL"/>
        </w:rPr>
      </w:pPr>
      <w:bookmarkStart w:id="0" w:name="_Toc104800534"/>
      <w:r w:rsidRPr="00B05911">
        <w:rPr>
          <w:b/>
          <w:bCs/>
          <w:sz w:val="26"/>
          <w:szCs w:val="26"/>
          <w:lang w:val="nl-NL"/>
        </w:rPr>
        <w:t>Phần 2. YÊU CẦU VỀ KỸ THUẬT</w:t>
      </w:r>
      <w:bookmarkEnd w:id="0"/>
    </w:p>
    <w:p w14:paraId="606F0D42" w14:textId="77777777" w:rsidR="0059685B" w:rsidRPr="00B05911" w:rsidRDefault="0059685B" w:rsidP="0059685B">
      <w:pPr>
        <w:spacing w:before="120" w:after="120" w:line="276" w:lineRule="auto"/>
        <w:jc w:val="center"/>
        <w:outlineLvl w:val="0"/>
        <w:rPr>
          <w:b/>
          <w:bCs/>
          <w:sz w:val="26"/>
          <w:szCs w:val="26"/>
          <w:lang w:val="nl-NL"/>
        </w:rPr>
      </w:pPr>
      <w:bookmarkStart w:id="1" w:name="_Toc104800535"/>
      <w:r w:rsidRPr="00B05911">
        <w:rPr>
          <w:b/>
          <w:bCs/>
          <w:sz w:val="26"/>
          <w:szCs w:val="26"/>
          <w:lang w:val="nl-NL"/>
        </w:rPr>
        <w:t>Chương V. YÊU CẦU VỀ KỸ THUẬT</w:t>
      </w:r>
      <w:bookmarkEnd w:id="1"/>
    </w:p>
    <w:p w14:paraId="1F5C9145" w14:textId="77777777" w:rsidR="0059685B" w:rsidRPr="00B05911" w:rsidRDefault="0059685B" w:rsidP="0059685B">
      <w:pPr>
        <w:spacing w:before="120" w:after="120" w:line="276" w:lineRule="auto"/>
        <w:ind w:firstLine="709"/>
        <w:rPr>
          <w:b/>
          <w:sz w:val="26"/>
          <w:szCs w:val="26"/>
          <w:lang w:val="nl-NL"/>
        </w:rPr>
      </w:pPr>
      <w:r w:rsidRPr="00B05911">
        <w:rPr>
          <w:b/>
          <w:sz w:val="26"/>
          <w:szCs w:val="26"/>
          <w:lang w:val="nl-NL"/>
        </w:rPr>
        <w:t>1. Giới thiệu chung về dự án/dự toán mua sắm, gói thầu:</w:t>
      </w:r>
    </w:p>
    <w:p w14:paraId="3D3DB3F2" w14:textId="77777777"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Chủ đầu tư: Công ty Trực thăng Miền Nam;</w:t>
      </w:r>
    </w:p>
    <w:p w14:paraId="032D2761" w14:textId="540C5FC4"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Gói thầu: Chăm sóc cây xanh, cây cảnh, vườn hoa thảm cỏ</w:t>
      </w:r>
      <w:r w:rsidR="00E34EEE" w:rsidRPr="00B05911">
        <w:rPr>
          <w:iCs/>
          <w:spacing w:val="-4"/>
          <w:sz w:val="26"/>
          <w:szCs w:val="26"/>
          <w:lang w:val="nl-NL"/>
        </w:rPr>
        <w:t xml:space="preserve"> năm 2026-2027</w:t>
      </w:r>
      <w:r w:rsidRPr="00B05911">
        <w:rPr>
          <w:iCs/>
          <w:spacing w:val="-4"/>
          <w:sz w:val="26"/>
          <w:szCs w:val="26"/>
          <w:lang w:val="nl-NL"/>
        </w:rPr>
        <w:t>;</w:t>
      </w:r>
    </w:p>
    <w:p w14:paraId="764C6D41" w14:textId="19441849"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Hạng mục: Chăm sóc cây xanh, cây cảnh, vườn hoa thảm cỏ năm 202</w:t>
      </w:r>
      <w:r w:rsidR="002B20D9" w:rsidRPr="00B05911">
        <w:rPr>
          <w:iCs/>
          <w:spacing w:val="-4"/>
          <w:sz w:val="26"/>
          <w:szCs w:val="26"/>
          <w:lang w:val="nl-NL"/>
        </w:rPr>
        <w:t>6</w:t>
      </w:r>
      <w:r w:rsidRPr="00B05911">
        <w:rPr>
          <w:iCs/>
          <w:spacing w:val="-4"/>
          <w:sz w:val="26"/>
          <w:szCs w:val="26"/>
          <w:lang w:val="nl-NL"/>
        </w:rPr>
        <w:t>-202</w:t>
      </w:r>
      <w:r w:rsidR="002B20D9" w:rsidRPr="00B05911">
        <w:rPr>
          <w:iCs/>
          <w:spacing w:val="-4"/>
          <w:sz w:val="26"/>
          <w:szCs w:val="26"/>
          <w:lang w:val="nl-NL"/>
        </w:rPr>
        <w:t>7</w:t>
      </w:r>
      <w:r w:rsidRPr="00B05911">
        <w:rPr>
          <w:iCs/>
          <w:spacing w:val="-4"/>
          <w:sz w:val="26"/>
          <w:szCs w:val="26"/>
          <w:lang w:val="nl-NL"/>
        </w:rPr>
        <w:t>;</w:t>
      </w:r>
    </w:p>
    <w:p w14:paraId="6D085F95" w14:textId="0654A029"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Nguồn vốn: Chi phí SXKD năm 202</w:t>
      </w:r>
      <w:r w:rsidR="002B20D9" w:rsidRPr="00B05911">
        <w:rPr>
          <w:iCs/>
          <w:spacing w:val="-4"/>
          <w:sz w:val="26"/>
          <w:szCs w:val="26"/>
          <w:lang w:val="nl-NL"/>
        </w:rPr>
        <w:t>6</w:t>
      </w:r>
      <w:r w:rsidRPr="00B05911">
        <w:rPr>
          <w:iCs/>
          <w:spacing w:val="-4"/>
          <w:sz w:val="26"/>
          <w:szCs w:val="26"/>
          <w:lang w:val="nl-NL"/>
        </w:rPr>
        <w:t>-202</w:t>
      </w:r>
      <w:r w:rsidR="002B20D9" w:rsidRPr="00B05911">
        <w:rPr>
          <w:iCs/>
          <w:spacing w:val="-4"/>
          <w:sz w:val="26"/>
          <w:szCs w:val="26"/>
          <w:lang w:val="nl-NL"/>
        </w:rPr>
        <w:t>7</w:t>
      </w:r>
      <w:r w:rsidRPr="00B05911">
        <w:rPr>
          <w:iCs/>
          <w:spacing w:val="-4"/>
          <w:sz w:val="26"/>
          <w:szCs w:val="26"/>
          <w:lang w:val="nl-NL"/>
        </w:rPr>
        <w:t>;</w:t>
      </w:r>
    </w:p>
    <w:p w14:paraId="7547C98B" w14:textId="6B04FBCE" w:rsidR="0059685B" w:rsidRPr="00B05911" w:rsidRDefault="0059685B" w:rsidP="0059685B">
      <w:pPr>
        <w:spacing w:before="120" w:after="120" w:line="276" w:lineRule="auto"/>
        <w:ind w:firstLine="709"/>
        <w:rPr>
          <w:iCs/>
          <w:strike/>
          <w:spacing w:val="-4"/>
          <w:sz w:val="26"/>
          <w:szCs w:val="26"/>
          <w:lang w:val="nl-NL"/>
        </w:rPr>
      </w:pPr>
      <w:r w:rsidRPr="00B05911">
        <w:rPr>
          <w:iCs/>
          <w:spacing w:val="-4"/>
          <w:sz w:val="26"/>
          <w:szCs w:val="26"/>
          <w:lang w:val="nl-NL"/>
        </w:rPr>
        <w:t>- Hình thức lựa chọn nhà thầu: Chào hàng cạnh tranh</w:t>
      </w:r>
      <w:r w:rsidR="00B05911" w:rsidRPr="00B05911">
        <w:rPr>
          <w:iCs/>
          <w:spacing w:val="-4"/>
          <w:sz w:val="26"/>
          <w:szCs w:val="26"/>
          <w:lang w:val="nl-NL"/>
        </w:rPr>
        <w:t>;</w:t>
      </w:r>
    </w:p>
    <w:p w14:paraId="5E0BC16C" w14:textId="77777777"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Phương thức lựa chọn nhà thầu: Một giai đoạn, một túi hồ sơ;</w:t>
      </w:r>
    </w:p>
    <w:p w14:paraId="040823AE" w14:textId="77777777"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Hợp đồng: Trọn gói;</w:t>
      </w:r>
    </w:p>
    <w:p w14:paraId="474D7CB6" w14:textId="34ACCF49"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xml:space="preserve">- Thời gian thực hiện hợp đồng: </w:t>
      </w:r>
      <w:r w:rsidR="00645B25" w:rsidRPr="00B05911">
        <w:rPr>
          <w:iCs/>
          <w:spacing w:val="-4"/>
          <w:sz w:val="26"/>
          <w:szCs w:val="26"/>
          <w:lang w:val="nl-NL"/>
        </w:rPr>
        <w:t>12 tháng</w:t>
      </w:r>
      <w:r w:rsidRPr="00B05911">
        <w:rPr>
          <w:iCs/>
          <w:spacing w:val="-4"/>
          <w:sz w:val="26"/>
          <w:szCs w:val="26"/>
          <w:lang w:val="nl-NL"/>
        </w:rPr>
        <w:t>;</w:t>
      </w:r>
    </w:p>
    <w:p w14:paraId="02B63C4B" w14:textId="75BEAC2F"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xml:space="preserve">- Địa điểm thực hiện: </w:t>
      </w:r>
      <w:r w:rsidR="00AE5121" w:rsidRPr="00B05911">
        <w:rPr>
          <w:iCs/>
          <w:spacing w:val="-4"/>
          <w:sz w:val="26"/>
          <w:szCs w:val="26"/>
          <w:lang w:val="nl-NL"/>
        </w:rPr>
        <w:t>Số 36, đường 30/4, phường Tam Thắng và số 165A, đường Thùy Vân, phường Vũng Tàu</w:t>
      </w:r>
      <w:r w:rsidR="00B54F25" w:rsidRPr="00B05911">
        <w:rPr>
          <w:iCs/>
          <w:spacing w:val="-4"/>
          <w:sz w:val="26"/>
          <w:szCs w:val="26"/>
          <w:lang w:val="nl-NL"/>
        </w:rPr>
        <w:t>.</w:t>
      </w:r>
    </w:p>
    <w:p w14:paraId="2433CB7C" w14:textId="77777777" w:rsidR="0059685B" w:rsidRPr="00B05911" w:rsidRDefault="0059685B" w:rsidP="0059685B">
      <w:pPr>
        <w:spacing w:before="120" w:after="120" w:line="276" w:lineRule="auto"/>
        <w:ind w:firstLine="709"/>
        <w:rPr>
          <w:b/>
          <w:sz w:val="26"/>
          <w:szCs w:val="26"/>
          <w:lang w:val="nl-NL"/>
        </w:rPr>
      </w:pPr>
      <w:r w:rsidRPr="00B05911">
        <w:rPr>
          <w:b/>
          <w:sz w:val="26"/>
          <w:szCs w:val="26"/>
          <w:lang w:val="nl-NL"/>
        </w:rPr>
        <w:t>2. Mục tiêu công việc:</w:t>
      </w:r>
    </w:p>
    <w:p w14:paraId="72121D67" w14:textId="79135943" w:rsidR="0059685B" w:rsidRPr="00B05911" w:rsidRDefault="0059685B" w:rsidP="0059685B">
      <w:pPr>
        <w:spacing w:before="120" w:after="120" w:line="276" w:lineRule="auto"/>
        <w:ind w:firstLine="709"/>
        <w:rPr>
          <w:iCs/>
          <w:spacing w:val="-4"/>
          <w:sz w:val="26"/>
          <w:szCs w:val="26"/>
          <w:lang w:val="nl-NL"/>
        </w:rPr>
      </w:pPr>
      <w:r w:rsidRPr="00B05911">
        <w:rPr>
          <w:iCs/>
          <w:spacing w:val="-4"/>
          <w:sz w:val="26"/>
          <w:szCs w:val="26"/>
          <w:lang w:val="nl-NL"/>
        </w:rPr>
        <w:t xml:space="preserve">Chăm sóc, cắt tỉa cây xanh, vườn hoa thảm cỏ các khu vực trong phạm vi </w:t>
      </w:r>
      <w:r w:rsidR="00D17D42" w:rsidRPr="00B05911">
        <w:rPr>
          <w:iCs/>
          <w:spacing w:val="-4"/>
          <w:sz w:val="26"/>
          <w:szCs w:val="26"/>
          <w:lang w:val="nl-NL"/>
        </w:rPr>
        <w:t>Công ty Trực thăng Miền Nam</w:t>
      </w:r>
      <w:r w:rsidRPr="00B05911">
        <w:rPr>
          <w:iCs/>
          <w:spacing w:val="-4"/>
          <w:sz w:val="26"/>
          <w:szCs w:val="26"/>
          <w:lang w:val="nl-NL"/>
        </w:rPr>
        <w:t>, bảo đảm cây xanh, thảm cỏ phát triển tốt.</w:t>
      </w:r>
    </w:p>
    <w:p w14:paraId="3BFEE298" w14:textId="77777777" w:rsidR="0059685B" w:rsidRPr="00B05911" w:rsidRDefault="0059685B" w:rsidP="0059685B">
      <w:pPr>
        <w:spacing w:before="120" w:after="120" w:line="276" w:lineRule="auto"/>
        <w:ind w:firstLine="709"/>
        <w:rPr>
          <w:b/>
          <w:sz w:val="26"/>
          <w:szCs w:val="26"/>
          <w:lang w:val="nl-NL"/>
        </w:rPr>
      </w:pPr>
      <w:r w:rsidRPr="00B05911">
        <w:rPr>
          <w:b/>
          <w:sz w:val="26"/>
          <w:szCs w:val="26"/>
          <w:lang w:val="nl-NL"/>
        </w:rPr>
        <w:t>3. Yêu cầu kỹ thuật của gói thầu:</w:t>
      </w:r>
    </w:p>
    <w:p w14:paraId="4A653ABC" w14:textId="119168DB" w:rsidR="0062674D" w:rsidRPr="00B05911" w:rsidRDefault="0059685B" w:rsidP="0062674D">
      <w:pPr>
        <w:spacing w:before="120" w:after="120" w:line="276" w:lineRule="auto"/>
        <w:ind w:firstLine="709"/>
        <w:rPr>
          <w:iCs/>
          <w:spacing w:val="-2"/>
          <w:sz w:val="26"/>
          <w:szCs w:val="26"/>
          <w:lang w:val="nl-NL"/>
        </w:rPr>
      </w:pPr>
      <w:r w:rsidRPr="00B05911">
        <w:rPr>
          <w:iCs/>
          <w:spacing w:val="-2"/>
          <w:sz w:val="26"/>
          <w:szCs w:val="26"/>
          <w:lang w:val="nl-NL"/>
        </w:rPr>
        <w:t xml:space="preserve">- Nhà thầu phải đảm bảo </w:t>
      </w:r>
      <w:r w:rsidR="0062674D" w:rsidRPr="00B05911">
        <w:rPr>
          <w:iCs/>
          <w:spacing w:val="-2"/>
          <w:sz w:val="26"/>
          <w:szCs w:val="26"/>
          <w:lang w:val="nl-NL"/>
        </w:rPr>
        <w:t>cung cấp dịch vụ</w:t>
      </w:r>
      <w:r w:rsidR="00401ACC" w:rsidRPr="00B05911">
        <w:rPr>
          <w:iCs/>
          <w:spacing w:val="-2"/>
          <w:sz w:val="26"/>
          <w:szCs w:val="26"/>
          <w:lang w:val="nl-NL"/>
        </w:rPr>
        <w:t xml:space="preserve"> theo đúng kỹ thuật</w:t>
      </w:r>
      <w:r w:rsidRPr="00B05911">
        <w:rPr>
          <w:iCs/>
          <w:spacing w:val="-2"/>
          <w:sz w:val="26"/>
          <w:szCs w:val="26"/>
          <w:lang w:val="nl-NL"/>
        </w:rPr>
        <w:t xml:space="preserve"> và phạm vi gói thầu đã được cung cấp.</w:t>
      </w:r>
      <w:r w:rsidR="0062674D" w:rsidRPr="00B05911">
        <w:rPr>
          <w:iCs/>
          <w:spacing w:val="-2"/>
          <w:sz w:val="26"/>
          <w:szCs w:val="26"/>
          <w:lang w:val="nl-NL"/>
        </w:rPr>
        <w:t xml:space="preserve"> </w:t>
      </w:r>
      <w:r w:rsidR="0062674D" w:rsidRPr="00B05911">
        <w:rPr>
          <w:sz w:val="26"/>
          <w:szCs w:val="26"/>
          <w:lang w:val="nl-NL"/>
        </w:rPr>
        <w:t xml:space="preserve">Biện pháp </w:t>
      </w:r>
      <w:r w:rsidR="00401ACC" w:rsidRPr="00B05911">
        <w:rPr>
          <w:sz w:val="26"/>
          <w:szCs w:val="26"/>
          <w:lang w:val="nl-NL"/>
        </w:rPr>
        <w:t>tổ chức công việc</w:t>
      </w:r>
      <w:r w:rsidR="0062674D" w:rsidRPr="00B05911">
        <w:rPr>
          <w:sz w:val="26"/>
          <w:szCs w:val="26"/>
          <w:lang w:val="nl-NL"/>
        </w:rPr>
        <w:t xml:space="preserve"> gồm hai phần: biện pháp tổ chức và công nghệ áp dụng. Công nghệ thi công bao gồm máy móc thiết bị sử dụng, biện pháp kỹ thuật áp dụng </w:t>
      </w:r>
      <w:r w:rsidR="00401ACC" w:rsidRPr="00B05911">
        <w:rPr>
          <w:sz w:val="26"/>
          <w:szCs w:val="26"/>
          <w:lang w:val="nl-NL"/>
        </w:rPr>
        <w:t xml:space="preserve">quy trình thực hiện </w:t>
      </w:r>
      <w:r w:rsidR="0062674D" w:rsidRPr="00B05911">
        <w:rPr>
          <w:sz w:val="26"/>
          <w:szCs w:val="26"/>
          <w:lang w:val="nl-NL"/>
        </w:rPr>
        <w:t>tiến hành đảm bảo đảm bảo an toàn, chất lượng và thời gian th</w:t>
      </w:r>
      <w:r w:rsidR="00401ACC" w:rsidRPr="00B05911">
        <w:rPr>
          <w:sz w:val="26"/>
          <w:szCs w:val="26"/>
          <w:lang w:val="nl-NL"/>
        </w:rPr>
        <w:t>ực hiện</w:t>
      </w:r>
      <w:r w:rsidR="0062674D" w:rsidRPr="00B05911">
        <w:rPr>
          <w:sz w:val="26"/>
          <w:szCs w:val="26"/>
          <w:lang w:val="nl-NL"/>
        </w:rPr>
        <w:t xml:space="preserve"> hợp lý. Biện pháp tổ chức là cách bố trí lực lượng sản xuất (người, máy móc) thời gian hoạt động, hình thức tổ chức sản xuất, cách thức quản lý sao cho giảm khối lượng lao động, rút ngắn thời gian th</w:t>
      </w:r>
      <w:r w:rsidR="00401ACC" w:rsidRPr="00B05911">
        <w:rPr>
          <w:sz w:val="26"/>
          <w:szCs w:val="26"/>
          <w:lang w:val="nl-NL"/>
        </w:rPr>
        <w:t>ực hiện</w:t>
      </w:r>
      <w:r w:rsidR="0062674D" w:rsidRPr="00B05911">
        <w:rPr>
          <w:sz w:val="26"/>
          <w:szCs w:val="26"/>
          <w:lang w:val="nl-NL"/>
        </w:rPr>
        <w:t>, giảm chi phí một cách hợp lý</w:t>
      </w:r>
      <w:r w:rsidR="0062674D" w:rsidRPr="00B05911">
        <w:rPr>
          <w:iCs/>
          <w:spacing w:val="-2"/>
          <w:sz w:val="26"/>
          <w:szCs w:val="26"/>
          <w:lang w:val="nl-NL"/>
        </w:rPr>
        <w:t>.</w:t>
      </w:r>
    </w:p>
    <w:p w14:paraId="235968BB" w14:textId="77777777" w:rsidR="0059685B" w:rsidRPr="00B05911" w:rsidRDefault="0059685B" w:rsidP="0059685B">
      <w:pPr>
        <w:spacing w:before="120" w:after="120" w:line="276" w:lineRule="auto"/>
        <w:ind w:firstLine="709"/>
        <w:rPr>
          <w:iCs/>
          <w:spacing w:val="-2"/>
          <w:sz w:val="26"/>
          <w:szCs w:val="26"/>
          <w:lang w:val="nl-NL"/>
        </w:rPr>
      </w:pPr>
      <w:r w:rsidRPr="00B05911">
        <w:rPr>
          <w:iCs/>
          <w:spacing w:val="-2"/>
          <w:sz w:val="26"/>
          <w:szCs w:val="26"/>
          <w:lang w:val="nl-NL"/>
        </w:rPr>
        <w:t>- Áp dụng các Quy chuẩn, tiêu chuẩn hiện hành.</w:t>
      </w:r>
    </w:p>
    <w:p w14:paraId="38139CFC" w14:textId="4AE4AF87" w:rsidR="0059685B" w:rsidRPr="00B05911" w:rsidRDefault="0059685B" w:rsidP="0059685B">
      <w:pPr>
        <w:spacing w:before="120" w:after="120" w:line="276" w:lineRule="auto"/>
        <w:ind w:firstLine="709"/>
        <w:rPr>
          <w:iCs/>
          <w:spacing w:val="-2"/>
          <w:sz w:val="26"/>
          <w:szCs w:val="26"/>
          <w:lang w:val="nl-NL"/>
        </w:rPr>
      </w:pPr>
      <w:r w:rsidRPr="00B05911">
        <w:rPr>
          <w:iCs/>
          <w:spacing w:val="-2"/>
          <w:sz w:val="26"/>
          <w:szCs w:val="26"/>
          <w:lang w:val="nl-NL"/>
        </w:rPr>
        <w:t xml:space="preserve">- Công tác quản lý chất lượng thi công của nhà thầu phải tuân thủ theo Nghị định của Chính phủ </w:t>
      </w:r>
      <w:r w:rsidR="0062674D" w:rsidRPr="00B05911">
        <w:rPr>
          <w:iCs/>
          <w:spacing w:val="-2"/>
          <w:sz w:val="26"/>
          <w:szCs w:val="26"/>
          <w:lang w:val="nl-NL"/>
        </w:rPr>
        <w:t>Quy định chi tiết một số điều của luật xây dựng về quản lý chất lượng, thi công xây dựng và bảo trì công trình xây dựng</w:t>
      </w:r>
      <w:r w:rsidRPr="00B05911">
        <w:rPr>
          <w:iCs/>
          <w:spacing w:val="-2"/>
          <w:sz w:val="26"/>
          <w:szCs w:val="26"/>
          <w:lang w:val="nl-NL"/>
        </w:rPr>
        <w:t>.</w:t>
      </w:r>
    </w:p>
    <w:p w14:paraId="633EE514" w14:textId="4074D0A9" w:rsidR="0059685B" w:rsidRPr="00B05911" w:rsidRDefault="0059685B" w:rsidP="0059685B">
      <w:pPr>
        <w:spacing w:before="120" w:after="120" w:line="276" w:lineRule="auto"/>
        <w:ind w:firstLine="709"/>
        <w:rPr>
          <w:iCs/>
          <w:spacing w:val="-2"/>
          <w:sz w:val="26"/>
          <w:szCs w:val="26"/>
          <w:lang w:val="nl-NL"/>
        </w:rPr>
      </w:pPr>
      <w:r w:rsidRPr="00B05911">
        <w:rPr>
          <w:iCs/>
          <w:spacing w:val="-2"/>
          <w:sz w:val="26"/>
          <w:szCs w:val="26"/>
          <w:lang w:val="nl-NL"/>
        </w:rPr>
        <w:t>- Chủng lọai vật tư, vật liệu, thiết bị cũng như kỹ thuật thi công của nhà thầu phải tuân thủ theo các yêu cầu kỹ thuật</w:t>
      </w:r>
      <w:r w:rsidR="002B20D9" w:rsidRPr="00B05911">
        <w:rPr>
          <w:iCs/>
          <w:spacing w:val="-2"/>
          <w:sz w:val="26"/>
          <w:szCs w:val="26"/>
          <w:lang w:val="nl-NL"/>
        </w:rPr>
        <w:t>: Đối với thuốc phòng trừ sâu bệnh: Đơn vị cung cấp phải có giấy chứng nhận đủ điều kiện buôn bán thuốc bảo vệ thực vật còn hiệu lực theo quy định</w:t>
      </w:r>
      <w:r w:rsidR="002B20D9" w:rsidRPr="00B05911">
        <w:rPr>
          <w:lang w:val="nl-NL"/>
        </w:rPr>
        <w:t xml:space="preserve"> </w:t>
      </w:r>
      <w:r w:rsidR="002B20D9" w:rsidRPr="00B05911">
        <w:rPr>
          <w:iCs/>
          <w:spacing w:val="-2"/>
          <w:sz w:val="26"/>
          <w:szCs w:val="26"/>
          <w:lang w:val="nl-NL"/>
        </w:rPr>
        <w:t>và có chứng chỉ hành nghề buôn bán thuốc bảo vệ thực vật còn hiệu lực</w:t>
      </w:r>
      <w:r w:rsidRPr="00B05911">
        <w:rPr>
          <w:iCs/>
          <w:spacing w:val="-2"/>
          <w:sz w:val="26"/>
          <w:szCs w:val="26"/>
          <w:lang w:val="nl-NL"/>
        </w:rPr>
        <w:t>.</w:t>
      </w:r>
    </w:p>
    <w:p w14:paraId="0227CC37" w14:textId="77777777" w:rsidR="0059685B" w:rsidRPr="00B05911" w:rsidRDefault="0059685B" w:rsidP="0059685B">
      <w:pPr>
        <w:spacing w:before="120" w:after="120" w:line="276" w:lineRule="auto"/>
        <w:ind w:firstLine="709"/>
        <w:rPr>
          <w:b/>
          <w:sz w:val="26"/>
          <w:szCs w:val="26"/>
          <w:lang w:val="nl-NL"/>
        </w:rPr>
      </w:pPr>
      <w:r w:rsidRPr="00B05911">
        <w:rPr>
          <w:b/>
          <w:sz w:val="26"/>
          <w:szCs w:val="26"/>
          <w:lang w:val="nl-NL"/>
        </w:rPr>
        <w:lastRenderedPageBreak/>
        <w:t>4. Giải pháp và phương pháp luận:</w:t>
      </w:r>
    </w:p>
    <w:p w14:paraId="4BD20CDB" w14:textId="77777777" w:rsidR="0059685B" w:rsidRPr="00B05911" w:rsidRDefault="0059685B" w:rsidP="0059685B">
      <w:pPr>
        <w:spacing w:before="120" w:after="120" w:line="276" w:lineRule="auto"/>
        <w:ind w:firstLine="709"/>
        <w:rPr>
          <w:i/>
          <w:spacing w:val="-2"/>
          <w:sz w:val="26"/>
          <w:szCs w:val="26"/>
          <w:lang w:val="nl-NL"/>
        </w:rPr>
      </w:pPr>
      <w:r w:rsidRPr="00B05911">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54441436" w14:textId="77777777" w:rsidR="0059685B" w:rsidRPr="00B05911" w:rsidRDefault="0059685B" w:rsidP="0059685B">
      <w:pPr>
        <w:spacing w:before="120" w:after="120" w:line="276" w:lineRule="auto"/>
        <w:ind w:firstLine="709"/>
        <w:rPr>
          <w:iCs/>
          <w:spacing w:val="-2"/>
          <w:sz w:val="26"/>
          <w:szCs w:val="26"/>
          <w:lang w:val="nl-NL"/>
        </w:rPr>
      </w:pPr>
      <w:r w:rsidRPr="00B05911">
        <w:rPr>
          <w:iCs/>
          <w:spacing w:val="-2"/>
          <w:sz w:val="26"/>
          <w:szCs w:val="26"/>
          <w:lang w:val="nl-NL"/>
        </w:rPr>
        <w:t>1. Giải pháp và phương pháp luận;</w:t>
      </w:r>
    </w:p>
    <w:p w14:paraId="52C8469D" w14:textId="77777777" w:rsidR="0059685B" w:rsidRPr="00B05911" w:rsidRDefault="0059685B" w:rsidP="0059685B">
      <w:pPr>
        <w:spacing w:before="120" w:after="120" w:line="276" w:lineRule="auto"/>
        <w:ind w:firstLine="709"/>
        <w:rPr>
          <w:iCs/>
          <w:spacing w:val="-2"/>
          <w:sz w:val="26"/>
          <w:szCs w:val="26"/>
          <w:lang w:val="nl-NL"/>
        </w:rPr>
      </w:pPr>
      <w:r w:rsidRPr="00B05911">
        <w:rPr>
          <w:iCs/>
          <w:spacing w:val="-2"/>
          <w:sz w:val="26"/>
          <w:szCs w:val="26"/>
          <w:lang w:val="nl-NL"/>
        </w:rPr>
        <w:t>2.  Kế hoạch công tác.</w:t>
      </w:r>
    </w:p>
    <w:p w14:paraId="74C59FB2" w14:textId="77777777" w:rsidR="0059685B" w:rsidRPr="00B05911" w:rsidRDefault="0059685B" w:rsidP="0059685B">
      <w:pPr>
        <w:spacing w:before="120" w:after="120" w:line="276" w:lineRule="auto"/>
        <w:ind w:firstLine="709"/>
        <w:rPr>
          <w:b/>
          <w:sz w:val="26"/>
          <w:szCs w:val="26"/>
          <w:lang w:val="nl-NL"/>
        </w:rPr>
      </w:pPr>
      <w:r w:rsidRPr="00B05911">
        <w:rPr>
          <w:b/>
          <w:sz w:val="26"/>
          <w:szCs w:val="26"/>
          <w:lang w:val="nl-NL"/>
        </w:rPr>
        <w:t>5. Quy định về kiểm tra, nghiệm thu sản phẩm:</w:t>
      </w:r>
    </w:p>
    <w:p w14:paraId="5C8C6D51" w14:textId="77777777" w:rsidR="0059685B" w:rsidRPr="00B05911" w:rsidRDefault="0059685B" w:rsidP="0059685B">
      <w:pPr>
        <w:spacing w:before="120" w:after="120" w:line="276" w:lineRule="auto"/>
        <w:ind w:firstLine="709"/>
        <w:rPr>
          <w:iCs/>
          <w:spacing w:val="-2"/>
          <w:sz w:val="26"/>
          <w:szCs w:val="26"/>
          <w:lang w:val="nl-NL"/>
        </w:rPr>
      </w:pPr>
      <w:r w:rsidRPr="00B05911">
        <w:rPr>
          <w:iCs/>
          <w:spacing w:val="-2"/>
          <w:sz w:val="26"/>
          <w:szCs w:val="26"/>
          <w:lang w:val="nl-NL"/>
        </w:rPr>
        <w:t>Mục này quy định về quy trình kiểm tra, nghiệm thu sản phẩm, trình tự giao nộp sản phẩm (nếu có)... để phục vụ công tác thanh, quyết toán hợp đồng.</w:t>
      </w:r>
    </w:p>
    <w:p w14:paraId="3C07FFF9" w14:textId="77777777" w:rsidR="0059685B" w:rsidRPr="00B05911" w:rsidRDefault="0059685B" w:rsidP="0059685B">
      <w:pPr>
        <w:spacing w:line="276" w:lineRule="auto"/>
        <w:rPr>
          <w:sz w:val="26"/>
          <w:szCs w:val="26"/>
          <w:lang w:val="nl-NL"/>
        </w:rPr>
      </w:pPr>
    </w:p>
    <w:sectPr w:rsidR="0059685B" w:rsidRPr="00B05911" w:rsidSect="0059685B">
      <w:pgSz w:w="12240" w:h="15840"/>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85B"/>
    <w:rsid w:val="002044AB"/>
    <w:rsid w:val="00281D1B"/>
    <w:rsid w:val="002B20D9"/>
    <w:rsid w:val="002C6726"/>
    <w:rsid w:val="003B2E1C"/>
    <w:rsid w:val="00401ACC"/>
    <w:rsid w:val="0043435A"/>
    <w:rsid w:val="0059685B"/>
    <w:rsid w:val="0062674D"/>
    <w:rsid w:val="00645B25"/>
    <w:rsid w:val="00694092"/>
    <w:rsid w:val="0085619E"/>
    <w:rsid w:val="00AE5121"/>
    <w:rsid w:val="00B05911"/>
    <w:rsid w:val="00B54F25"/>
    <w:rsid w:val="00D17D42"/>
    <w:rsid w:val="00D53407"/>
    <w:rsid w:val="00E34EEE"/>
    <w:rsid w:val="00FA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B58E"/>
  <w15:chartTrackingRefBased/>
  <w15:docId w15:val="{4C7CADC4-BE4F-4B4D-985B-14F5EA94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5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9685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685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685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685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9685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9685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9685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9685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9685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8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8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8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8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8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85B"/>
    <w:rPr>
      <w:rFonts w:eastAsiaTheme="majorEastAsia" w:cstheme="majorBidi"/>
      <w:color w:val="272727" w:themeColor="text1" w:themeTint="D8"/>
    </w:rPr>
  </w:style>
  <w:style w:type="paragraph" w:styleId="Title">
    <w:name w:val="Title"/>
    <w:basedOn w:val="Normal"/>
    <w:next w:val="Normal"/>
    <w:link w:val="TitleChar"/>
    <w:uiPriority w:val="10"/>
    <w:qFormat/>
    <w:rsid w:val="0059685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6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85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6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85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9685B"/>
    <w:rPr>
      <w:i/>
      <w:iCs/>
      <w:color w:val="404040" w:themeColor="text1" w:themeTint="BF"/>
    </w:rPr>
  </w:style>
  <w:style w:type="paragraph" w:styleId="ListParagraph">
    <w:name w:val="List Paragraph"/>
    <w:basedOn w:val="Normal"/>
    <w:uiPriority w:val="34"/>
    <w:qFormat/>
    <w:rsid w:val="0059685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9685B"/>
    <w:rPr>
      <w:i/>
      <w:iCs/>
      <w:color w:val="2F5496" w:themeColor="accent1" w:themeShade="BF"/>
    </w:rPr>
  </w:style>
  <w:style w:type="paragraph" w:styleId="IntenseQuote">
    <w:name w:val="Intense Quote"/>
    <w:basedOn w:val="Normal"/>
    <w:next w:val="Normal"/>
    <w:link w:val="IntenseQuoteChar"/>
    <w:uiPriority w:val="30"/>
    <w:qFormat/>
    <w:rsid w:val="0059685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9685B"/>
    <w:rPr>
      <w:i/>
      <w:iCs/>
      <w:color w:val="2F5496" w:themeColor="accent1" w:themeShade="BF"/>
    </w:rPr>
  </w:style>
  <w:style w:type="character" w:styleId="IntenseReference">
    <w:name w:val="Intense Reference"/>
    <w:basedOn w:val="DefaultParagraphFont"/>
    <w:uiPriority w:val="32"/>
    <w:qFormat/>
    <w:rsid w:val="00596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365</Words>
  <Characters>2082</Characters>
  <Application>Microsoft Office Word</Application>
  <DocSecurity>0</DocSecurity>
  <Lines>17</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Thuong</dc:creator>
  <cp:keywords/>
  <dc:description/>
  <cp:lastModifiedBy>Tran Duc Anh</cp:lastModifiedBy>
  <cp:revision>2</cp:revision>
  <dcterms:created xsi:type="dcterms:W3CDTF">2026-07-15T02:53:00Z</dcterms:created>
  <dcterms:modified xsi:type="dcterms:W3CDTF">2026-07-15T02:53:00Z</dcterms:modified>
</cp:coreProperties>
</file>