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C49" w14:textId="77777777" w:rsidR="00330246" w:rsidRPr="00330246" w:rsidRDefault="00330246" w:rsidP="00330246">
      <w:pPr>
        <w:spacing w:before="120" w:after="120"/>
        <w:jc w:val="center"/>
        <w:outlineLvl w:val="0"/>
        <w:rPr>
          <w:b/>
          <w:bCs/>
          <w:sz w:val="28"/>
          <w:szCs w:val="28"/>
          <w:lang w:val="nl-NL"/>
        </w:rPr>
      </w:pPr>
      <w:bookmarkStart w:id="0" w:name="_Toc104800534"/>
      <w:r w:rsidRPr="00330246">
        <w:rPr>
          <w:b/>
          <w:bCs/>
          <w:sz w:val="28"/>
          <w:szCs w:val="28"/>
          <w:lang w:val="nl-NL"/>
        </w:rPr>
        <w:t>Phần 2. YÊU CẦU VỀ KỸ THUẬT</w:t>
      </w:r>
      <w:bookmarkEnd w:id="0"/>
    </w:p>
    <w:p w14:paraId="6EEEF619" w14:textId="77777777" w:rsidR="00330246" w:rsidRPr="00330246" w:rsidRDefault="00330246" w:rsidP="00330246">
      <w:pPr>
        <w:spacing w:before="120" w:after="120"/>
        <w:jc w:val="center"/>
        <w:outlineLvl w:val="0"/>
        <w:rPr>
          <w:b/>
          <w:bCs/>
          <w:sz w:val="28"/>
          <w:szCs w:val="28"/>
          <w:lang w:val="nl-NL"/>
        </w:rPr>
      </w:pPr>
      <w:bookmarkStart w:id="1" w:name="_Toc104800535"/>
      <w:r w:rsidRPr="00330246">
        <w:rPr>
          <w:b/>
          <w:bCs/>
          <w:sz w:val="28"/>
          <w:szCs w:val="28"/>
          <w:lang w:val="nl-NL"/>
        </w:rPr>
        <w:t>Chương V. YÊU CẦU VỀ KỸ THUẬT</w:t>
      </w:r>
      <w:bookmarkEnd w:id="1"/>
    </w:p>
    <w:p w14:paraId="60640528" w14:textId="77777777" w:rsidR="00330246" w:rsidRPr="00330246" w:rsidRDefault="00330246" w:rsidP="00330246">
      <w:pPr>
        <w:spacing w:before="120" w:after="120"/>
        <w:ind w:firstLine="709"/>
        <w:rPr>
          <w:b/>
          <w:sz w:val="28"/>
          <w:szCs w:val="28"/>
          <w:lang w:val="nl-NL"/>
        </w:rPr>
      </w:pPr>
      <w:r w:rsidRPr="00330246">
        <w:rPr>
          <w:b/>
          <w:sz w:val="28"/>
          <w:szCs w:val="28"/>
          <w:lang w:val="nl-NL"/>
        </w:rPr>
        <w:t>1. Giới thiệu chung về dự án/dự toán mua sắm, gói thầu:</w:t>
      </w:r>
    </w:p>
    <w:p w14:paraId="7826B4E8"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1.1. Tên gói thầu: Thí nghiệm hệ thống thiết bị điện tuyến đường sắt đô thị giai đoạn 1 (Bến Thành – Suối Tiên);</w:t>
      </w:r>
    </w:p>
    <w:p w14:paraId="7FF71F44"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1.2. Hạng mục: Thí nghiệm hệ thống thiết bị điện tuyến đường sắt đô thị số 1 Thành phố Hồ Chí Minh (Bến Thành – Suối Tiên);</w:t>
      </w:r>
    </w:p>
    <w:p w14:paraId="46775EA0"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1.3. Cấp quyết định đầu tư dự án: Ủy ban nhân dân Thành phố Hồ Chí Minh;</w:t>
      </w:r>
    </w:p>
    <w:p w14:paraId="6C7601C1"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1.4. Địa điểm thực hiện: Thành phố Hồ Chí Minh;</w:t>
      </w:r>
    </w:p>
    <w:p w14:paraId="062E3CF5"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1.5. Nguồn vốn: Ngân sách Thành phố;</w:t>
      </w:r>
    </w:p>
    <w:p w14:paraId="36E52F96"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1.6. Thời gian thực hiện: Năm 2026;</w:t>
      </w:r>
    </w:p>
    <w:p w14:paraId="115F6A42"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1.7. Tổng quan về công trình: Tuyến đường sắt đô thị 1 Thành phố Hồ Chí Minh (Bến Thành – Suối Tiên) chạy trên đường dành riêng với tổng chiều dài tuyến chính 19,665(km), trong đó có 2,492(km) đi ngầm và 17,173(km) đi trên cầu cạn và cầu vượt sông, rạch.</w:t>
      </w:r>
    </w:p>
    <w:p w14:paraId="147C1483"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Loại công trình: Đường sắt đô thị.</w:t>
      </w:r>
    </w:p>
    <w:p w14:paraId="772B9158"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Cấp kỹ thuật đường sắt: Đường sắt đô thị chuyên chở khối lượng lớn [Dự kiến 46.900 (khách/giờ/hướng) vào năm 2040]; loại hình đặc trưng là đường tàu điện ngầm; tuyến được cách ly hoàn toàn, ở ngoại ô tuyến đi trên mặt đất hoặc trên cầu cạn.</w:t>
      </w:r>
    </w:p>
    <w:p w14:paraId="5D73E02B"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Tuyến Bến Thành – Suối Tiên đi theo lộ trình qua 14 nhà ga: 03 ga ngầm và 11 nhà ga trên cao.</w:t>
      </w:r>
    </w:p>
    <w:p w14:paraId="416BAD8F"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Trung tâm điều hành với tổng diện tích khu đất 1200(m²) (60x20m). Trung tâm điều hành được kết hợp với các khu đào tạo và một số phòng chức năng của đơn vị điều hành Depot trong một toà nhà cao 3 tầng.</w:t>
      </w:r>
    </w:p>
    <w:p w14:paraId="5AEE1BEB"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Tuổi thọ thiết kế:</w:t>
      </w:r>
    </w:p>
    <w:p w14:paraId="7BB1DF75"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Công trình xây dựng dân dụng</w:t>
      </w:r>
      <w:r w:rsidRPr="00330246">
        <w:rPr>
          <w:iCs/>
          <w:spacing w:val="-4"/>
          <w:sz w:val="28"/>
          <w:szCs w:val="28"/>
          <w:lang w:val="nl-NL"/>
        </w:rPr>
        <w:tab/>
      </w:r>
      <w:r w:rsidRPr="00330246">
        <w:rPr>
          <w:iCs/>
          <w:spacing w:val="-4"/>
          <w:sz w:val="28"/>
          <w:szCs w:val="28"/>
          <w:lang w:val="nl-NL"/>
        </w:rPr>
        <w:tab/>
      </w:r>
      <w:r w:rsidRPr="00330246">
        <w:rPr>
          <w:iCs/>
          <w:spacing w:val="-4"/>
          <w:sz w:val="28"/>
          <w:szCs w:val="28"/>
          <w:lang w:val="nl-NL"/>
        </w:rPr>
        <w:tab/>
      </w:r>
      <w:r w:rsidRPr="00330246">
        <w:rPr>
          <w:iCs/>
          <w:spacing w:val="-4"/>
          <w:sz w:val="28"/>
          <w:szCs w:val="28"/>
          <w:lang w:val="nl-NL"/>
        </w:rPr>
        <w:tab/>
        <w:t>: Tối thiểu 100 năm;</w:t>
      </w:r>
    </w:p>
    <w:p w14:paraId="71D68A94"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Kết cấu toà nhà</w:t>
      </w:r>
      <w:r w:rsidRPr="00330246">
        <w:rPr>
          <w:iCs/>
          <w:spacing w:val="-4"/>
          <w:sz w:val="28"/>
          <w:szCs w:val="28"/>
          <w:lang w:val="nl-NL"/>
        </w:rPr>
        <w:tab/>
      </w:r>
      <w:r w:rsidRPr="00330246">
        <w:rPr>
          <w:iCs/>
          <w:spacing w:val="-4"/>
          <w:sz w:val="28"/>
          <w:szCs w:val="28"/>
          <w:lang w:val="nl-NL"/>
        </w:rPr>
        <w:tab/>
      </w:r>
      <w:r w:rsidRPr="00330246">
        <w:rPr>
          <w:iCs/>
          <w:spacing w:val="-4"/>
          <w:sz w:val="28"/>
          <w:szCs w:val="28"/>
          <w:lang w:val="nl-NL"/>
        </w:rPr>
        <w:tab/>
      </w:r>
      <w:r w:rsidRPr="00330246">
        <w:rPr>
          <w:iCs/>
          <w:spacing w:val="-4"/>
          <w:sz w:val="28"/>
          <w:szCs w:val="28"/>
          <w:lang w:val="nl-NL"/>
        </w:rPr>
        <w:tab/>
      </w:r>
      <w:r w:rsidRPr="00330246">
        <w:rPr>
          <w:iCs/>
          <w:spacing w:val="-4"/>
          <w:sz w:val="28"/>
          <w:szCs w:val="28"/>
          <w:lang w:val="nl-NL"/>
        </w:rPr>
        <w:tab/>
      </w:r>
      <w:r w:rsidRPr="00330246">
        <w:rPr>
          <w:iCs/>
          <w:spacing w:val="-4"/>
          <w:sz w:val="28"/>
          <w:szCs w:val="28"/>
          <w:lang w:val="nl-NL"/>
        </w:rPr>
        <w:tab/>
        <w:t>: Tối thiểu 50 năm;</w:t>
      </w:r>
    </w:p>
    <w:p w14:paraId="4E8F525D"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Các phương tiện, hệ thống và đường ống tiện ích</w:t>
      </w:r>
      <w:r w:rsidRPr="00330246">
        <w:rPr>
          <w:iCs/>
          <w:spacing w:val="-4"/>
          <w:sz w:val="28"/>
          <w:szCs w:val="28"/>
          <w:lang w:val="nl-NL"/>
        </w:rPr>
        <w:tab/>
        <w:t>: Tối thiểu 30 năm.</w:t>
      </w:r>
    </w:p>
    <w:p w14:paraId="6B57AAB3" w14:textId="77777777" w:rsidR="00330246" w:rsidRPr="00330246" w:rsidRDefault="00330246" w:rsidP="00330246">
      <w:pPr>
        <w:spacing w:before="120" w:after="120"/>
        <w:ind w:firstLine="709"/>
        <w:rPr>
          <w:b/>
          <w:sz w:val="28"/>
          <w:szCs w:val="28"/>
          <w:lang w:val="nl-NL"/>
        </w:rPr>
      </w:pPr>
      <w:r w:rsidRPr="00330246">
        <w:rPr>
          <w:b/>
          <w:sz w:val="28"/>
          <w:szCs w:val="28"/>
          <w:lang w:val="nl-NL"/>
        </w:rPr>
        <w:lastRenderedPageBreak/>
        <w:t>2. Mục tiêu công việc:</w:t>
      </w:r>
    </w:p>
    <w:p w14:paraId="1D3C8AF8"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2.1. Mục tiêu công việc:</w:t>
      </w:r>
    </w:p>
    <w:p w14:paraId="36ABFBF9"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Kiểm định an toàn theo Thông tư 02/2025/TT-BCT, thí nghiệm định kỳ phần điện và hệ thống đo đếm theo mẫu số 01A, Phạm vi cung cấp và đảm bảo các tiêu chí Mục 3: Tiêu chuẩn đánh giá về kỹ thuật.</w:t>
      </w:r>
    </w:p>
    <w:p w14:paraId="7EEE5BEA"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Đảm bảo thực hiện đúng theo quy định tại Thông tư 33/2015/TT-BCT ngày 27 tháng 10 năm 2015 của Bộ Công thương Quy định về kiểm định an toàn kỹ thuật các thiết bị, dụng cụ điện.</w:t>
      </w:r>
    </w:p>
    <w:p w14:paraId="194925C2"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2.2. Quy mô thực hiện:</w:t>
      </w:r>
    </w:p>
    <w:p w14:paraId="263A3FCC"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Tiến hành thí nghiệm và kiểm định vật tư thiết bị điện tại khu vực các trạm sau:</w:t>
      </w:r>
    </w:p>
    <w:p w14:paraId="23AE310E"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Trạm Tân Cảng RTSS</w:t>
      </w:r>
    </w:p>
    <w:p w14:paraId="6C9CA58C"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Trạm Bình Thái RTSS</w:t>
      </w:r>
    </w:p>
    <w:p w14:paraId="5087E64B"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Trạm Bến Thành TSS</w:t>
      </w:r>
    </w:p>
    <w:p w14:paraId="089A9D99"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Trạm Rạch Chiếc TSS</w:t>
      </w:r>
    </w:p>
    <w:p w14:paraId="2E9C9B99"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Trạm Suối Tiên TSS</w:t>
      </w:r>
    </w:p>
    <w:p w14:paraId="490A0C15"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Trạm OSS</w:t>
      </w:r>
    </w:p>
    <w:p w14:paraId="217E50C1"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Trạm SSS1</w:t>
      </w:r>
    </w:p>
    <w:p w14:paraId="05ECCEC3"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Trạm SSS2</w:t>
      </w:r>
    </w:p>
    <w:p w14:paraId="68C4CFBA"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Trạm SSS3</w:t>
      </w:r>
    </w:p>
    <w:p w14:paraId="6161F7F2"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Trạm SSS4</w:t>
      </w:r>
    </w:p>
    <w:p w14:paraId="0671F5E7"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Trạm SSS5</w:t>
      </w:r>
    </w:p>
    <w:p w14:paraId="5CF3637A"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Trạm SSS6</w:t>
      </w:r>
    </w:p>
    <w:p w14:paraId="003C20E2"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Trạm SSS7</w:t>
      </w:r>
    </w:p>
    <w:p w14:paraId="1DC61E40"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Trạm SSS8</w:t>
      </w:r>
    </w:p>
    <w:p w14:paraId="54832DCE"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Trạm SSS9</w:t>
      </w:r>
    </w:p>
    <w:p w14:paraId="478114AC"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lastRenderedPageBreak/>
        <w:t>+ Trạm SSS10</w:t>
      </w:r>
    </w:p>
    <w:p w14:paraId="3E02E659"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Trạm SSS11</w:t>
      </w:r>
    </w:p>
    <w:p w14:paraId="104BB256"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Trạm SSS12</w:t>
      </w:r>
    </w:p>
    <w:p w14:paraId="43054417"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Trạm SSS13</w:t>
      </w:r>
    </w:p>
    <w:p w14:paraId="3C11FEB2"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Trạm SSS14</w:t>
      </w:r>
    </w:p>
    <w:p w14:paraId="1964D26D"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Trạm DTS</w:t>
      </w:r>
    </w:p>
    <w:p w14:paraId="4BE95851" w14:textId="77777777" w:rsidR="00330246" w:rsidRPr="00330246" w:rsidRDefault="00330246" w:rsidP="00330246">
      <w:pPr>
        <w:spacing w:before="120" w:after="120"/>
        <w:ind w:firstLine="709"/>
        <w:rPr>
          <w:iCs/>
          <w:spacing w:val="-4"/>
          <w:sz w:val="28"/>
          <w:szCs w:val="28"/>
          <w:lang w:val="nl-NL"/>
        </w:rPr>
      </w:pPr>
      <w:r w:rsidRPr="00330246">
        <w:rPr>
          <w:iCs/>
          <w:spacing w:val="-4"/>
          <w:sz w:val="28"/>
          <w:szCs w:val="28"/>
          <w:lang w:val="nl-NL"/>
        </w:rPr>
        <w:t>+ Thí nghiệm cáp động lực - Hệ thống OCS</w:t>
      </w:r>
    </w:p>
    <w:p w14:paraId="51EE0885" w14:textId="77777777" w:rsidR="00330246" w:rsidRPr="00330246" w:rsidRDefault="00330246" w:rsidP="00330246">
      <w:pPr>
        <w:spacing w:before="120" w:after="120"/>
        <w:ind w:firstLine="709"/>
        <w:rPr>
          <w:b/>
          <w:sz w:val="28"/>
          <w:szCs w:val="28"/>
          <w:lang w:val="nl-NL"/>
        </w:rPr>
      </w:pPr>
      <w:r w:rsidRPr="00330246">
        <w:rPr>
          <w:b/>
          <w:sz w:val="28"/>
          <w:szCs w:val="28"/>
          <w:lang w:val="nl-NL"/>
        </w:rPr>
        <w:t>3. Yêu cầu kỹ thuật của gói thầu:</w:t>
      </w:r>
    </w:p>
    <w:tbl>
      <w:tblPr>
        <w:tblStyle w:val="TableGrid"/>
        <w:tblW w:w="0" w:type="auto"/>
        <w:tblLook w:val="04A0" w:firstRow="1" w:lastRow="0" w:firstColumn="1" w:lastColumn="0" w:noHBand="0" w:noVBand="1"/>
      </w:tblPr>
      <w:tblGrid>
        <w:gridCol w:w="1026"/>
        <w:gridCol w:w="7413"/>
        <w:gridCol w:w="4839"/>
      </w:tblGrid>
      <w:tr w:rsidR="00330246" w:rsidRPr="004C1E80" w14:paraId="13401D0C" w14:textId="77777777" w:rsidTr="007A7D86">
        <w:trPr>
          <w:tblHeader/>
        </w:trPr>
        <w:tc>
          <w:tcPr>
            <w:tcW w:w="0" w:type="auto"/>
          </w:tcPr>
          <w:p w14:paraId="33C9C224" w14:textId="77777777" w:rsidR="00330246" w:rsidRPr="00330246" w:rsidRDefault="00330246" w:rsidP="007A7D86">
            <w:pPr>
              <w:pStyle w:val="Normal1"/>
              <w:ind w:firstLine="0"/>
              <w:jc w:val="center"/>
              <w:rPr>
                <w:b/>
                <w:sz w:val="28"/>
                <w:szCs w:val="28"/>
              </w:rPr>
            </w:pPr>
            <w:r w:rsidRPr="00330246">
              <w:rPr>
                <w:b/>
                <w:sz w:val="28"/>
                <w:szCs w:val="28"/>
              </w:rPr>
              <w:t>Hạng mục số</w:t>
            </w:r>
          </w:p>
        </w:tc>
        <w:tc>
          <w:tcPr>
            <w:tcW w:w="0" w:type="auto"/>
          </w:tcPr>
          <w:p w14:paraId="5E29A12A" w14:textId="77777777" w:rsidR="00330246" w:rsidRPr="00330246" w:rsidRDefault="00330246" w:rsidP="007A7D86">
            <w:pPr>
              <w:pStyle w:val="Normal1"/>
              <w:ind w:firstLine="0"/>
              <w:jc w:val="center"/>
              <w:rPr>
                <w:b/>
                <w:sz w:val="28"/>
                <w:szCs w:val="28"/>
              </w:rPr>
            </w:pPr>
            <w:r w:rsidRPr="00330246">
              <w:rPr>
                <w:b/>
                <w:sz w:val="28"/>
                <w:szCs w:val="28"/>
              </w:rPr>
              <w:t>Tên hàng hoá/ dịch vụ liên quan</w:t>
            </w:r>
          </w:p>
        </w:tc>
        <w:tc>
          <w:tcPr>
            <w:tcW w:w="0" w:type="auto"/>
          </w:tcPr>
          <w:p w14:paraId="7E18AA09" w14:textId="77777777" w:rsidR="00330246" w:rsidRPr="00330246" w:rsidRDefault="00330246" w:rsidP="007A7D86">
            <w:pPr>
              <w:pStyle w:val="Normal1"/>
              <w:ind w:firstLine="0"/>
              <w:jc w:val="center"/>
              <w:rPr>
                <w:b/>
                <w:sz w:val="28"/>
                <w:szCs w:val="28"/>
              </w:rPr>
            </w:pPr>
            <w:r w:rsidRPr="00330246">
              <w:rPr>
                <w:b/>
                <w:sz w:val="28"/>
                <w:szCs w:val="28"/>
              </w:rPr>
              <w:t>Thông số kỹ thuật và các tiêu chuẩn</w:t>
            </w:r>
          </w:p>
        </w:tc>
      </w:tr>
      <w:tr w:rsidR="00330246" w:rsidRPr="00330246" w14:paraId="61E1E138" w14:textId="77777777" w:rsidTr="007A7D86">
        <w:tc>
          <w:tcPr>
            <w:tcW w:w="0" w:type="auto"/>
          </w:tcPr>
          <w:p w14:paraId="1DA71FEA" w14:textId="77777777" w:rsidR="00330246" w:rsidRPr="00330246" w:rsidRDefault="00330246" w:rsidP="007A7D86">
            <w:pPr>
              <w:pStyle w:val="Normal1"/>
              <w:ind w:firstLine="0"/>
              <w:jc w:val="center"/>
              <w:rPr>
                <w:b/>
                <w:sz w:val="28"/>
                <w:szCs w:val="28"/>
              </w:rPr>
            </w:pPr>
            <w:r w:rsidRPr="00330246">
              <w:rPr>
                <w:b/>
                <w:sz w:val="28"/>
                <w:szCs w:val="28"/>
              </w:rPr>
              <w:t>I</w:t>
            </w:r>
          </w:p>
        </w:tc>
        <w:tc>
          <w:tcPr>
            <w:tcW w:w="0" w:type="auto"/>
            <w:gridSpan w:val="2"/>
          </w:tcPr>
          <w:p w14:paraId="2F802395" w14:textId="77777777" w:rsidR="00330246" w:rsidRPr="00330246" w:rsidRDefault="00330246" w:rsidP="007A7D86">
            <w:pPr>
              <w:pStyle w:val="Normal1"/>
              <w:ind w:firstLine="0"/>
              <w:rPr>
                <w:b/>
                <w:sz w:val="28"/>
                <w:szCs w:val="28"/>
              </w:rPr>
            </w:pPr>
            <w:r w:rsidRPr="00330246">
              <w:rPr>
                <w:b/>
                <w:sz w:val="28"/>
                <w:szCs w:val="28"/>
              </w:rPr>
              <w:t>YÊU CẦU CHUNG</w:t>
            </w:r>
          </w:p>
        </w:tc>
      </w:tr>
      <w:tr w:rsidR="00330246" w:rsidRPr="004C1E80" w14:paraId="7C75F4B7" w14:textId="77777777" w:rsidTr="007A7D86">
        <w:tc>
          <w:tcPr>
            <w:tcW w:w="0" w:type="auto"/>
          </w:tcPr>
          <w:p w14:paraId="318A163C" w14:textId="77777777" w:rsidR="00330246" w:rsidRPr="00330246" w:rsidRDefault="00330246" w:rsidP="007A7D86">
            <w:pPr>
              <w:pStyle w:val="Normal1"/>
              <w:ind w:firstLine="0"/>
              <w:jc w:val="center"/>
              <w:rPr>
                <w:sz w:val="28"/>
                <w:szCs w:val="28"/>
              </w:rPr>
            </w:pPr>
            <w:r w:rsidRPr="00330246">
              <w:rPr>
                <w:sz w:val="28"/>
                <w:szCs w:val="28"/>
              </w:rPr>
              <w:t>1</w:t>
            </w:r>
          </w:p>
        </w:tc>
        <w:tc>
          <w:tcPr>
            <w:tcW w:w="0" w:type="auto"/>
          </w:tcPr>
          <w:p w14:paraId="1983BD10" w14:textId="78834C61" w:rsidR="00330246" w:rsidRPr="00330246" w:rsidRDefault="00330246" w:rsidP="007A7D86">
            <w:pPr>
              <w:pStyle w:val="Normal1"/>
              <w:ind w:firstLine="0"/>
              <w:rPr>
                <w:sz w:val="28"/>
                <w:szCs w:val="28"/>
              </w:rPr>
            </w:pPr>
            <w:r w:rsidRPr="00330246">
              <w:rPr>
                <w:color w:val="000000"/>
                <w:sz w:val="28"/>
                <w:szCs w:val="28"/>
              </w:rPr>
              <w:t>Nhà thầu phải cung cấp các tài liệu sau:</w:t>
            </w:r>
            <w:r w:rsidR="00600ABB" w:rsidRPr="00600ABB">
              <w:rPr>
                <w:color w:val="000000"/>
                <w:sz w:val="28"/>
                <w:szCs w:val="28"/>
              </w:rPr>
              <w:t xml:space="preserve"> </w:t>
            </w:r>
            <w:r w:rsidRPr="00330246">
              <w:rPr>
                <w:color w:val="000000"/>
                <w:sz w:val="28"/>
                <w:szCs w:val="28"/>
              </w:rPr>
              <w:t>Giấy chứng nhận đăng ký hoạt động</w:t>
            </w:r>
            <w:r w:rsidR="00600ABB" w:rsidRPr="00600ABB">
              <w:rPr>
                <w:color w:val="000000"/>
                <w:sz w:val="28"/>
                <w:szCs w:val="28"/>
              </w:rPr>
              <w:t xml:space="preserve"> </w:t>
            </w:r>
            <w:r w:rsidRPr="00330246">
              <w:rPr>
                <w:color w:val="000000"/>
                <w:sz w:val="28"/>
                <w:szCs w:val="28"/>
              </w:rPr>
              <w:t>kiểm định, Giấy chứng nhận đăng ký</w:t>
            </w:r>
            <w:r w:rsidR="00600ABB" w:rsidRPr="00600ABB">
              <w:rPr>
                <w:color w:val="000000"/>
                <w:sz w:val="28"/>
                <w:szCs w:val="28"/>
              </w:rPr>
              <w:t xml:space="preserve"> </w:t>
            </w:r>
            <w:r w:rsidRPr="00330246">
              <w:rPr>
                <w:color w:val="000000"/>
                <w:sz w:val="28"/>
                <w:szCs w:val="28"/>
              </w:rPr>
              <w:t>hoạt động thử</w:t>
            </w:r>
            <w:r w:rsidR="00600ABB" w:rsidRPr="00600ABB">
              <w:rPr>
                <w:color w:val="000000"/>
                <w:sz w:val="28"/>
                <w:szCs w:val="28"/>
              </w:rPr>
              <w:t xml:space="preserve"> </w:t>
            </w:r>
            <w:r w:rsidRPr="00330246">
              <w:rPr>
                <w:color w:val="000000"/>
                <w:sz w:val="28"/>
                <w:szCs w:val="28"/>
              </w:rPr>
              <w:t>nghiệm và danh mục</w:t>
            </w:r>
            <w:r w:rsidR="00600ABB" w:rsidRPr="00600ABB">
              <w:rPr>
                <w:color w:val="000000"/>
                <w:sz w:val="28"/>
                <w:szCs w:val="28"/>
              </w:rPr>
              <w:t xml:space="preserve"> </w:t>
            </w:r>
            <w:r w:rsidRPr="00330246">
              <w:rPr>
                <w:color w:val="000000"/>
                <w:sz w:val="28"/>
                <w:szCs w:val="28"/>
              </w:rPr>
              <w:t>hàng hóa - sản phẩm đăng ký hoạt động</w:t>
            </w:r>
            <w:r w:rsidR="00600ABB" w:rsidRPr="00600ABB">
              <w:rPr>
                <w:color w:val="000000"/>
                <w:sz w:val="28"/>
                <w:szCs w:val="28"/>
              </w:rPr>
              <w:t xml:space="preserve"> </w:t>
            </w:r>
            <w:r w:rsidRPr="00330246">
              <w:rPr>
                <w:color w:val="000000"/>
                <w:sz w:val="28"/>
                <w:szCs w:val="28"/>
              </w:rPr>
              <w:t>thử nghiệm, Quyết định công nhận</w:t>
            </w:r>
            <w:r w:rsidR="00600ABB" w:rsidRPr="00600ABB">
              <w:rPr>
                <w:color w:val="000000"/>
                <w:sz w:val="28"/>
                <w:szCs w:val="28"/>
              </w:rPr>
              <w:t xml:space="preserve"> </w:t>
            </w:r>
            <w:r w:rsidRPr="00330246">
              <w:rPr>
                <w:color w:val="000000"/>
                <w:sz w:val="28"/>
                <w:szCs w:val="28"/>
              </w:rPr>
              <w:t>phòng thí nghiệm phù hợp ISO/IEC</w:t>
            </w:r>
            <w:r w:rsidR="00600ABB" w:rsidRPr="00600ABB">
              <w:rPr>
                <w:color w:val="000000"/>
                <w:sz w:val="28"/>
                <w:szCs w:val="28"/>
              </w:rPr>
              <w:t xml:space="preserve"> </w:t>
            </w:r>
            <w:r w:rsidRPr="00330246">
              <w:rPr>
                <w:color w:val="000000"/>
                <w:sz w:val="28"/>
                <w:szCs w:val="28"/>
              </w:rPr>
              <w:t>17025-2017 về lĩnh vực Điện - Điện tử</w:t>
            </w:r>
            <w:r w:rsidR="00600ABB" w:rsidRPr="00600ABB">
              <w:rPr>
                <w:color w:val="000000"/>
                <w:sz w:val="28"/>
                <w:szCs w:val="28"/>
              </w:rPr>
              <w:t xml:space="preserve"> </w:t>
            </w:r>
            <w:r w:rsidRPr="00330246">
              <w:rPr>
                <w:color w:val="000000"/>
                <w:sz w:val="28"/>
                <w:szCs w:val="28"/>
              </w:rPr>
              <w:t>và danh mục</w:t>
            </w:r>
            <w:r w:rsidR="00600ABB" w:rsidRPr="00600ABB">
              <w:rPr>
                <w:color w:val="000000"/>
                <w:sz w:val="28"/>
                <w:szCs w:val="28"/>
              </w:rPr>
              <w:t xml:space="preserve"> </w:t>
            </w:r>
            <w:r w:rsidRPr="00330246">
              <w:rPr>
                <w:color w:val="000000"/>
                <w:sz w:val="28"/>
                <w:szCs w:val="28"/>
              </w:rPr>
              <w:t>phép thử được công nhận</w:t>
            </w:r>
            <w:r w:rsidR="00600ABB" w:rsidRPr="00600ABB">
              <w:rPr>
                <w:color w:val="000000"/>
                <w:sz w:val="28"/>
                <w:szCs w:val="28"/>
              </w:rPr>
              <w:t xml:space="preserve"> </w:t>
            </w:r>
            <w:r w:rsidRPr="00330246">
              <w:rPr>
                <w:color w:val="000000"/>
                <w:sz w:val="28"/>
                <w:szCs w:val="28"/>
              </w:rPr>
              <w:t>kèm theo</w:t>
            </w:r>
          </w:p>
        </w:tc>
        <w:tc>
          <w:tcPr>
            <w:tcW w:w="0" w:type="auto"/>
          </w:tcPr>
          <w:p w14:paraId="6DF8CA4E" w14:textId="77777777" w:rsidR="00330246" w:rsidRPr="00330246" w:rsidRDefault="00330246" w:rsidP="007A7D86">
            <w:pPr>
              <w:pStyle w:val="Normal1"/>
              <w:ind w:firstLine="0"/>
              <w:rPr>
                <w:sz w:val="28"/>
                <w:szCs w:val="28"/>
              </w:rPr>
            </w:pPr>
          </w:p>
        </w:tc>
      </w:tr>
      <w:tr w:rsidR="00330246" w:rsidRPr="004C1E80" w14:paraId="61A4E6A0" w14:textId="77777777" w:rsidTr="007A7D86">
        <w:tc>
          <w:tcPr>
            <w:tcW w:w="0" w:type="auto"/>
          </w:tcPr>
          <w:p w14:paraId="5439FD5A" w14:textId="77777777" w:rsidR="00330246" w:rsidRPr="00330246" w:rsidRDefault="00330246" w:rsidP="007A7D86">
            <w:pPr>
              <w:pStyle w:val="Normal1"/>
              <w:ind w:firstLine="0"/>
              <w:jc w:val="center"/>
              <w:rPr>
                <w:sz w:val="28"/>
                <w:szCs w:val="28"/>
              </w:rPr>
            </w:pPr>
            <w:r w:rsidRPr="00330246">
              <w:rPr>
                <w:sz w:val="28"/>
                <w:szCs w:val="28"/>
              </w:rPr>
              <w:t>2</w:t>
            </w:r>
          </w:p>
        </w:tc>
        <w:tc>
          <w:tcPr>
            <w:tcW w:w="0" w:type="auto"/>
          </w:tcPr>
          <w:p w14:paraId="4FB93CB0" w14:textId="545E71D0" w:rsidR="00330246" w:rsidRPr="00330246" w:rsidRDefault="00330246" w:rsidP="007A7D86">
            <w:pPr>
              <w:pStyle w:val="Normal1"/>
              <w:ind w:firstLine="0"/>
              <w:rPr>
                <w:sz w:val="28"/>
                <w:szCs w:val="28"/>
              </w:rPr>
            </w:pPr>
            <w:r w:rsidRPr="00330246">
              <w:rPr>
                <w:color w:val="000000"/>
                <w:sz w:val="28"/>
                <w:szCs w:val="28"/>
              </w:rPr>
              <w:t>Nhà thầu có cam kết trong quá trình</w:t>
            </w:r>
            <w:r w:rsidR="00600ABB" w:rsidRPr="00600ABB">
              <w:rPr>
                <w:color w:val="000000"/>
                <w:sz w:val="28"/>
                <w:szCs w:val="28"/>
              </w:rPr>
              <w:t xml:space="preserve"> </w:t>
            </w:r>
            <w:r w:rsidRPr="00330246">
              <w:rPr>
                <w:color w:val="000000"/>
                <w:sz w:val="28"/>
                <w:szCs w:val="28"/>
              </w:rPr>
              <w:t>thực hiện dịch vụ phải đảm bảo các</w:t>
            </w:r>
            <w:r w:rsidR="00600ABB" w:rsidRPr="00600ABB">
              <w:rPr>
                <w:color w:val="000000"/>
                <w:sz w:val="28"/>
                <w:szCs w:val="28"/>
              </w:rPr>
              <w:t xml:space="preserve"> </w:t>
            </w:r>
            <w:r w:rsidRPr="00330246">
              <w:rPr>
                <w:color w:val="000000"/>
                <w:sz w:val="28"/>
                <w:szCs w:val="28"/>
              </w:rPr>
              <w:t xml:space="preserve">công việc sau bằng </w:t>
            </w:r>
            <w:r w:rsidRPr="00330246">
              <w:rPr>
                <w:sz w:val="28"/>
                <w:szCs w:val="28"/>
              </w:rPr>
              <w:t>kinh phí của mình:</w:t>
            </w:r>
          </w:p>
          <w:p w14:paraId="105A015C" w14:textId="77777777" w:rsidR="00330246" w:rsidRPr="00330246" w:rsidRDefault="00330246" w:rsidP="007A7D86">
            <w:pPr>
              <w:pStyle w:val="Normal1"/>
              <w:ind w:firstLine="0"/>
              <w:rPr>
                <w:sz w:val="28"/>
                <w:szCs w:val="28"/>
              </w:rPr>
            </w:pPr>
            <w:r w:rsidRPr="00330246">
              <w:rPr>
                <w:sz w:val="28"/>
                <w:szCs w:val="28"/>
              </w:rPr>
              <w:t>- Đối với các phụ tải phục vụ hoạt động khai thác trong khu vực, Nhà thầu phải đảm bảo cấp điện bằng máy phát dự phòng của Nhà thầu hoặc có phương án giải pháp nhằm duy trì nguồn điện liên tục trong khu vực.</w:t>
            </w:r>
          </w:p>
          <w:p w14:paraId="67F2DC98" w14:textId="0C1184E5" w:rsidR="00330246" w:rsidRPr="00330246" w:rsidRDefault="00330246" w:rsidP="007A7D86">
            <w:pPr>
              <w:pStyle w:val="Normal1"/>
              <w:ind w:firstLine="0"/>
              <w:rPr>
                <w:sz w:val="28"/>
                <w:szCs w:val="28"/>
              </w:rPr>
            </w:pPr>
            <w:r w:rsidRPr="00330246">
              <w:rPr>
                <w:sz w:val="28"/>
                <w:szCs w:val="28"/>
              </w:rPr>
              <w:t>- Nếu xảy ra sự cố trong quá trình thực</w:t>
            </w:r>
            <w:r w:rsidR="00600ABB" w:rsidRPr="00600ABB">
              <w:rPr>
                <w:sz w:val="28"/>
                <w:szCs w:val="28"/>
              </w:rPr>
              <w:t xml:space="preserve"> </w:t>
            </w:r>
            <w:r w:rsidRPr="00330246">
              <w:rPr>
                <w:sz w:val="28"/>
                <w:szCs w:val="28"/>
              </w:rPr>
              <w:t>hiện dịch vụ hoặc thiết bị sau khi thí</w:t>
            </w:r>
            <w:r w:rsidR="00600ABB" w:rsidRPr="00600ABB">
              <w:rPr>
                <w:sz w:val="28"/>
                <w:szCs w:val="28"/>
              </w:rPr>
              <w:t xml:space="preserve"> </w:t>
            </w:r>
            <w:r w:rsidRPr="00330246">
              <w:rPr>
                <w:sz w:val="28"/>
                <w:szCs w:val="28"/>
              </w:rPr>
              <w:t>nghiệm không đảm bảo cấp điện trở lại,</w:t>
            </w:r>
            <w:r w:rsidR="00600ABB" w:rsidRPr="00600ABB">
              <w:rPr>
                <w:sz w:val="28"/>
                <w:szCs w:val="28"/>
              </w:rPr>
              <w:t xml:space="preserve"> </w:t>
            </w:r>
            <w:r w:rsidRPr="00330246">
              <w:rPr>
                <w:sz w:val="28"/>
                <w:szCs w:val="28"/>
              </w:rPr>
              <w:t xml:space="preserve">Nhà thầu phải </w:t>
            </w:r>
            <w:r w:rsidRPr="00330246">
              <w:rPr>
                <w:sz w:val="28"/>
                <w:szCs w:val="28"/>
              </w:rPr>
              <w:lastRenderedPageBreak/>
              <w:t>cung cấp thiết bị thay thế tạm thời để đảm bảo cấp điện liên tục</w:t>
            </w:r>
            <w:r w:rsidR="00600ABB" w:rsidRPr="00600ABB">
              <w:rPr>
                <w:sz w:val="28"/>
                <w:szCs w:val="28"/>
              </w:rPr>
              <w:t xml:space="preserve"> </w:t>
            </w:r>
            <w:r w:rsidRPr="00330246">
              <w:rPr>
                <w:sz w:val="28"/>
                <w:szCs w:val="28"/>
              </w:rPr>
              <w:t>cho hoạt động của nhà ga.</w:t>
            </w:r>
          </w:p>
          <w:p w14:paraId="6B059992" w14:textId="4818793B" w:rsidR="00330246" w:rsidRPr="00330246" w:rsidRDefault="00330246" w:rsidP="007A7D86">
            <w:pPr>
              <w:pStyle w:val="Normal1"/>
              <w:ind w:firstLine="0"/>
              <w:rPr>
                <w:sz w:val="28"/>
                <w:szCs w:val="28"/>
              </w:rPr>
            </w:pPr>
            <w:r w:rsidRPr="00330246">
              <w:rPr>
                <w:sz w:val="28"/>
                <w:szCs w:val="28"/>
              </w:rPr>
              <w:t xml:space="preserve">- Thủ tục xin </w:t>
            </w:r>
            <w:r w:rsidR="004C1E80" w:rsidRPr="00330246">
              <w:rPr>
                <w:iCs/>
                <w:spacing w:val="-2"/>
                <w:sz w:val="28"/>
                <w:szCs w:val="28"/>
                <w:lang w:val="nl-NL"/>
              </w:rPr>
              <w:t xml:space="preserve">cấp phép </w:t>
            </w:r>
            <w:r w:rsidR="004C1E80">
              <w:rPr>
                <w:iCs/>
                <w:spacing w:val="-2"/>
                <w:sz w:val="28"/>
                <w:szCs w:val="28"/>
                <w:lang w:val="nl-NL"/>
              </w:rPr>
              <w:t>thực hiện công tác thí nghiệm</w:t>
            </w:r>
            <w:r w:rsidRPr="00330246">
              <w:rPr>
                <w:sz w:val="28"/>
                <w:szCs w:val="28"/>
              </w:rPr>
              <w:t>, chi phí</w:t>
            </w:r>
            <w:r w:rsidR="004C1E80" w:rsidRPr="004C1E80">
              <w:rPr>
                <w:sz w:val="28"/>
                <w:szCs w:val="28"/>
              </w:rPr>
              <w:t xml:space="preserve"> </w:t>
            </w:r>
            <w:r w:rsidRPr="00330246">
              <w:rPr>
                <w:sz w:val="28"/>
                <w:szCs w:val="28"/>
              </w:rPr>
              <w:t>cấp thẻ kiểm soát an ninh, chi phí xin cắt</w:t>
            </w:r>
            <w:r w:rsidR="00600ABB" w:rsidRPr="00600ABB">
              <w:rPr>
                <w:sz w:val="28"/>
                <w:szCs w:val="28"/>
              </w:rPr>
              <w:t xml:space="preserve"> </w:t>
            </w:r>
            <w:r w:rsidRPr="00330246">
              <w:rPr>
                <w:sz w:val="28"/>
                <w:szCs w:val="28"/>
              </w:rPr>
              <w:t>điện và các công việc khác liên quan tới</w:t>
            </w:r>
            <w:r w:rsidR="004C1E80" w:rsidRPr="004C1E80">
              <w:rPr>
                <w:sz w:val="28"/>
                <w:szCs w:val="28"/>
              </w:rPr>
              <w:t xml:space="preserve"> </w:t>
            </w:r>
            <w:r w:rsidRPr="00330246">
              <w:rPr>
                <w:sz w:val="28"/>
                <w:szCs w:val="28"/>
              </w:rPr>
              <w:t>Tổng công ty điện lực thành phố Hồ Chí Minh.</w:t>
            </w:r>
          </w:p>
          <w:p w14:paraId="50E15486" w14:textId="67AC314E" w:rsidR="00330246" w:rsidRPr="00330246" w:rsidRDefault="00330246" w:rsidP="007A7D86">
            <w:pPr>
              <w:pStyle w:val="Normal1"/>
              <w:ind w:firstLine="0"/>
              <w:rPr>
                <w:color w:val="000000"/>
                <w:sz w:val="28"/>
                <w:szCs w:val="28"/>
              </w:rPr>
            </w:pPr>
            <w:r w:rsidRPr="00330246">
              <w:rPr>
                <w:sz w:val="28"/>
                <w:szCs w:val="28"/>
              </w:rPr>
              <w:t>- Thu gom, vận chuyển chất thải nguy</w:t>
            </w:r>
            <w:r w:rsidR="00600ABB" w:rsidRPr="00600ABB">
              <w:rPr>
                <w:sz w:val="28"/>
                <w:szCs w:val="28"/>
              </w:rPr>
              <w:t xml:space="preserve"> </w:t>
            </w:r>
            <w:r w:rsidRPr="00330246">
              <w:rPr>
                <w:sz w:val="28"/>
                <w:szCs w:val="28"/>
              </w:rPr>
              <w:t>hại: giẻ lau, dầu mỡ... trong quá trình</w:t>
            </w:r>
            <w:r w:rsidR="00600ABB" w:rsidRPr="00600ABB">
              <w:rPr>
                <w:sz w:val="28"/>
                <w:szCs w:val="28"/>
              </w:rPr>
              <w:t xml:space="preserve"> </w:t>
            </w:r>
            <w:r w:rsidRPr="00330246">
              <w:rPr>
                <w:sz w:val="28"/>
                <w:szCs w:val="28"/>
              </w:rPr>
              <w:t>thực hiện dịch vụ thí nghiệm về khu vực tập kết được quy định.</w:t>
            </w:r>
          </w:p>
        </w:tc>
        <w:tc>
          <w:tcPr>
            <w:tcW w:w="0" w:type="auto"/>
          </w:tcPr>
          <w:p w14:paraId="6F747477" w14:textId="77777777" w:rsidR="00330246" w:rsidRPr="00330246" w:rsidRDefault="00330246" w:rsidP="007A7D86">
            <w:pPr>
              <w:pStyle w:val="Normal1"/>
              <w:ind w:firstLine="0"/>
              <w:rPr>
                <w:sz w:val="28"/>
                <w:szCs w:val="28"/>
              </w:rPr>
            </w:pPr>
          </w:p>
        </w:tc>
      </w:tr>
      <w:tr w:rsidR="00330246" w:rsidRPr="004C1E80" w14:paraId="2FEF2FE0" w14:textId="77777777" w:rsidTr="007A7D86">
        <w:tc>
          <w:tcPr>
            <w:tcW w:w="0" w:type="auto"/>
          </w:tcPr>
          <w:p w14:paraId="0E306976" w14:textId="77777777" w:rsidR="00330246" w:rsidRPr="00330246" w:rsidRDefault="00330246" w:rsidP="007A7D86">
            <w:pPr>
              <w:pStyle w:val="Normal1"/>
              <w:ind w:firstLine="0"/>
              <w:jc w:val="center"/>
              <w:rPr>
                <w:b/>
                <w:sz w:val="28"/>
                <w:szCs w:val="28"/>
              </w:rPr>
            </w:pPr>
            <w:r w:rsidRPr="00330246">
              <w:rPr>
                <w:b/>
                <w:sz w:val="28"/>
                <w:szCs w:val="28"/>
              </w:rPr>
              <w:t>II</w:t>
            </w:r>
          </w:p>
        </w:tc>
        <w:tc>
          <w:tcPr>
            <w:tcW w:w="0" w:type="auto"/>
            <w:gridSpan w:val="2"/>
          </w:tcPr>
          <w:p w14:paraId="724A8578" w14:textId="77777777" w:rsidR="00330246" w:rsidRPr="00330246" w:rsidRDefault="00330246" w:rsidP="007A7D86">
            <w:pPr>
              <w:pStyle w:val="Normal1"/>
              <w:ind w:firstLine="0"/>
              <w:rPr>
                <w:b/>
                <w:sz w:val="28"/>
                <w:szCs w:val="28"/>
              </w:rPr>
            </w:pPr>
            <w:r w:rsidRPr="00330246">
              <w:rPr>
                <w:b/>
                <w:sz w:val="28"/>
                <w:szCs w:val="28"/>
              </w:rPr>
              <w:t>YÊU CẦU VỀ CÔNG TÁC THỰC HIỆN DỊCH VỤ</w:t>
            </w:r>
          </w:p>
        </w:tc>
      </w:tr>
      <w:tr w:rsidR="00330246" w:rsidRPr="004C1E80" w14:paraId="5563D359" w14:textId="77777777" w:rsidTr="007A7D86">
        <w:tc>
          <w:tcPr>
            <w:tcW w:w="0" w:type="auto"/>
            <w:vAlign w:val="center"/>
          </w:tcPr>
          <w:p w14:paraId="060C71C8" w14:textId="77777777" w:rsidR="00330246" w:rsidRPr="00330246" w:rsidRDefault="00330246" w:rsidP="00330246">
            <w:pPr>
              <w:pStyle w:val="Normal1"/>
              <w:numPr>
                <w:ilvl w:val="0"/>
                <w:numId w:val="2"/>
              </w:numPr>
              <w:jc w:val="center"/>
              <w:rPr>
                <w:sz w:val="28"/>
                <w:szCs w:val="28"/>
              </w:rPr>
            </w:pPr>
          </w:p>
        </w:tc>
        <w:tc>
          <w:tcPr>
            <w:tcW w:w="0" w:type="auto"/>
            <w:vAlign w:val="center"/>
          </w:tcPr>
          <w:p w14:paraId="2675AB1F" w14:textId="77777777" w:rsidR="00330246" w:rsidRPr="00330246" w:rsidRDefault="00330246" w:rsidP="007A7D86">
            <w:pPr>
              <w:pStyle w:val="Normal1"/>
              <w:ind w:firstLine="0"/>
              <w:rPr>
                <w:color w:val="000000"/>
                <w:sz w:val="28"/>
                <w:szCs w:val="28"/>
              </w:rPr>
            </w:pPr>
            <w:r w:rsidRPr="00330246">
              <w:rPr>
                <w:color w:val="000000"/>
                <w:sz w:val="28"/>
                <w:szCs w:val="28"/>
              </w:rPr>
              <w:t>Thí nghiệm Máy biến áp 110kV-25MVA (T1, T2)</w:t>
            </w:r>
          </w:p>
        </w:tc>
        <w:tc>
          <w:tcPr>
            <w:tcW w:w="0" w:type="auto"/>
          </w:tcPr>
          <w:p w14:paraId="0B329736"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p w14:paraId="2EDFA904"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04496A73" w14:textId="77777777" w:rsidTr="007A7D86">
        <w:tc>
          <w:tcPr>
            <w:tcW w:w="0" w:type="auto"/>
            <w:vAlign w:val="center"/>
          </w:tcPr>
          <w:p w14:paraId="71AFCF73" w14:textId="77777777" w:rsidR="00330246" w:rsidRPr="00330246" w:rsidRDefault="00330246" w:rsidP="00330246">
            <w:pPr>
              <w:pStyle w:val="Normal1"/>
              <w:numPr>
                <w:ilvl w:val="0"/>
                <w:numId w:val="2"/>
              </w:numPr>
              <w:jc w:val="center"/>
              <w:rPr>
                <w:sz w:val="28"/>
                <w:szCs w:val="28"/>
              </w:rPr>
            </w:pPr>
          </w:p>
        </w:tc>
        <w:tc>
          <w:tcPr>
            <w:tcW w:w="0" w:type="auto"/>
            <w:vAlign w:val="center"/>
          </w:tcPr>
          <w:p w14:paraId="00B671FB" w14:textId="77777777" w:rsidR="00330246" w:rsidRPr="00330246" w:rsidRDefault="00330246" w:rsidP="007A7D86">
            <w:pPr>
              <w:pStyle w:val="Normal1"/>
              <w:ind w:firstLine="0"/>
              <w:rPr>
                <w:color w:val="000000"/>
                <w:sz w:val="28"/>
                <w:szCs w:val="28"/>
              </w:rPr>
            </w:pPr>
            <w:r w:rsidRPr="00330246">
              <w:rPr>
                <w:color w:val="000000"/>
                <w:sz w:val="28"/>
                <w:szCs w:val="28"/>
              </w:rPr>
              <w:t>Thí nghiệm máy biến áp 3P 0,75MVA-6,6kV/0,38kV</w:t>
            </w:r>
          </w:p>
        </w:tc>
        <w:tc>
          <w:tcPr>
            <w:tcW w:w="0" w:type="auto"/>
          </w:tcPr>
          <w:p w14:paraId="723F5FC1"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23C35712" w14:textId="77777777" w:rsidTr="007A7D86">
        <w:tc>
          <w:tcPr>
            <w:tcW w:w="0" w:type="auto"/>
            <w:vAlign w:val="center"/>
          </w:tcPr>
          <w:p w14:paraId="0F857C0C" w14:textId="77777777" w:rsidR="00330246" w:rsidRPr="00330246" w:rsidRDefault="00330246" w:rsidP="00330246">
            <w:pPr>
              <w:pStyle w:val="Normal1"/>
              <w:numPr>
                <w:ilvl w:val="0"/>
                <w:numId w:val="2"/>
              </w:numPr>
              <w:jc w:val="center"/>
              <w:rPr>
                <w:sz w:val="28"/>
                <w:szCs w:val="28"/>
              </w:rPr>
            </w:pPr>
          </w:p>
        </w:tc>
        <w:tc>
          <w:tcPr>
            <w:tcW w:w="0" w:type="auto"/>
            <w:vAlign w:val="center"/>
          </w:tcPr>
          <w:p w14:paraId="0EF489AA" w14:textId="77777777" w:rsidR="00330246" w:rsidRPr="00330246" w:rsidRDefault="00330246" w:rsidP="007A7D86">
            <w:pPr>
              <w:pStyle w:val="Normal1"/>
              <w:ind w:firstLine="0"/>
              <w:rPr>
                <w:color w:val="000000"/>
                <w:sz w:val="28"/>
                <w:szCs w:val="28"/>
              </w:rPr>
            </w:pPr>
            <w:r w:rsidRPr="00330246">
              <w:rPr>
                <w:color w:val="000000"/>
                <w:sz w:val="28"/>
                <w:szCs w:val="28"/>
              </w:rPr>
              <w:t>Thí nghiệm máy biến áp 3P 1,5MVA-22kV/6,6kV</w:t>
            </w:r>
          </w:p>
        </w:tc>
        <w:tc>
          <w:tcPr>
            <w:tcW w:w="0" w:type="auto"/>
          </w:tcPr>
          <w:p w14:paraId="5652062A"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1026CBBE" w14:textId="77777777" w:rsidTr="007A7D86">
        <w:tc>
          <w:tcPr>
            <w:tcW w:w="0" w:type="auto"/>
            <w:vAlign w:val="center"/>
          </w:tcPr>
          <w:p w14:paraId="17F010E7" w14:textId="77777777" w:rsidR="00330246" w:rsidRPr="00330246" w:rsidRDefault="00330246" w:rsidP="00330246">
            <w:pPr>
              <w:pStyle w:val="Normal1"/>
              <w:numPr>
                <w:ilvl w:val="0"/>
                <w:numId w:val="2"/>
              </w:numPr>
              <w:jc w:val="center"/>
              <w:rPr>
                <w:sz w:val="28"/>
                <w:szCs w:val="28"/>
              </w:rPr>
            </w:pPr>
          </w:p>
        </w:tc>
        <w:tc>
          <w:tcPr>
            <w:tcW w:w="0" w:type="auto"/>
            <w:vAlign w:val="center"/>
          </w:tcPr>
          <w:p w14:paraId="6FC52CB5" w14:textId="77777777" w:rsidR="00330246" w:rsidRPr="00330246" w:rsidRDefault="00330246" w:rsidP="007A7D86">
            <w:pPr>
              <w:pStyle w:val="Normal1"/>
              <w:ind w:firstLine="0"/>
              <w:rPr>
                <w:color w:val="000000"/>
                <w:sz w:val="28"/>
                <w:szCs w:val="28"/>
              </w:rPr>
            </w:pPr>
            <w:r w:rsidRPr="00330246">
              <w:rPr>
                <w:color w:val="000000"/>
                <w:sz w:val="28"/>
                <w:szCs w:val="28"/>
              </w:rPr>
              <w:t>Thí nghiệm máy biến áp 3P 10MVA-22kV/6,6kV</w:t>
            </w:r>
          </w:p>
        </w:tc>
        <w:tc>
          <w:tcPr>
            <w:tcW w:w="0" w:type="auto"/>
          </w:tcPr>
          <w:p w14:paraId="7A50FDD5"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39D8DA01" w14:textId="77777777" w:rsidTr="007A7D86">
        <w:tc>
          <w:tcPr>
            <w:tcW w:w="0" w:type="auto"/>
            <w:vAlign w:val="center"/>
          </w:tcPr>
          <w:p w14:paraId="3B62F923" w14:textId="77777777" w:rsidR="00330246" w:rsidRPr="00330246" w:rsidRDefault="00330246" w:rsidP="00330246">
            <w:pPr>
              <w:pStyle w:val="Normal1"/>
              <w:numPr>
                <w:ilvl w:val="0"/>
                <w:numId w:val="2"/>
              </w:numPr>
              <w:jc w:val="center"/>
              <w:rPr>
                <w:sz w:val="28"/>
                <w:szCs w:val="28"/>
              </w:rPr>
            </w:pPr>
          </w:p>
        </w:tc>
        <w:tc>
          <w:tcPr>
            <w:tcW w:w="0" w:type="auto"/>
            <w:vAlign w:val="center"/>
          </w:tcPr>
          <w:p w14:paraId="5EFC87A2" w14:textId="77777777" w:rsidR="00330246" w:rsidRPr="00330246" w:rsidRDefault="00330246" w:rsidP="007A7D86">
            <w:pPr>
              <w:pStyle w:val="Normal1"/>
              <w:ind w:firstLine="0"/>
              <w:rPr>
                <w:color w:val="000000"/>
                <w:sz w:val="28"/>
                <w:szCs w:val="28"/>
              </w:rPr>
            </w:pPr>
            <w:r w:rsidRPr="00330246">
              <w:rPr>
                <w:color w:val="000000"/>
                <w:sz w:val="28"/>
                <w:szCs w:val="28"/>
              </w:rPr>
              <w:t>Thí nghiệm máy biến áp 3P 1MVA-6,6kV/0,38kV</w:t>
            </w:r>
          </w:p>
        </w:tc>
        <w:tc>
          <w:tcPr>
            <w:tcW w:w="0" w:type="auto"/>
          </w:tcPr>
          <w:p w14:paraId="18EC3C7A"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5CDEEEE9" w14:textId="77777777" w:rsidTr="007A7D86">
        <w:tc>
          <w:tcPr>
            <w:tcW w:w="0" w:type="auto"/>
            <w:vAlign w:val="center"/>
          </w:tcPr>
          <w:p w14:paraId="4F302F5B" w14:textId="77777777" w:rsidR="00330246" w:rsidRPr="00330246" w:rsidRDefault="00330246" w:rsidP="00330246">
            <w:pPr>
              <w:pStyle w:val="Normal1"/>
              <w:numPr>
                <w:ilvl w:val="0"/>
                <w:numId w:val="2"/>
              </w:numPr>
              <w:jc w:val="center"/>
              <w:rPr>
                <w:sz w:val="28"/>
                <w:szCs w:val="28"/>
              </w:rPr>
            </w:pPr>
          </w:p>
        </w:tc>
        <w:tc>
          <w:tcPr>
            <w:tcW w:w="0" w:type="auto"/>
            <w:vAlign w:val="center"/>
          </w:tcPr>
          <w:p w14:paraId="06958B7B" w14:textId="77777777" w:rsidR="00330246" w:rsidRPr="00330246" w:rsidRDefault="00330246" w:rsidP="007A7D86">
            <w:pPr>
              <w:pStyle w:val="Normal1"/>
              <w:ind w:firstLine="0"/>
              <w:rPr>
                <w:color w:val="000000"/>
                <w:sz w:val="28"/>
                <w:szCs w:val="28"/>
              </w:rPr>
            </w:pPr>
            <w:r w:rsidRPr="00330246">
              <w:rPr>
                <w:color w:val="000000"/>
                <w:sz w:val="28"/>
                <w:szCs w:val="28"/>
              </w:rPr>
              <w:t>Thí nghiệm máy biến áp 3P 2MVA-22kV/6,6kV</w:t>
            </w:r>
          </w:p>
        </w:tc>
        <w:tc>
          <w:tcPr>
            <w:tcW w:w="0" w:type="auto"/>
          </w:tcPr>
          <w:p w14:paraId="3214A3DC"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020EAC99" w14:textId="77777777" w:rsidTr="007A7D86">
        <w:tc>
          <w:tcPr>
            <w:tcW w:w="0" w:type="auto"/>
            <w:vAlign w:val="center"/>
          </w:tcPr>
          <w:p w14:paraId="6F803F20" w14:textId="77777777" w:rsidR="00330246" w:rsidRPr="00330246" w:rsidRDefault="00330246" w:rsidP="00330246">
            <w:pPr>
              <w:pStyle w:val="Normal1"/>
              <w:numPr>
                <w:ilvl w:val="0"/>
                <w:numId w:val="2"/>
              </w:numPr>
              <w:jc w:val="center"/>
              <w:rPr>
                <w:sz w:val="28"/>
                <w:szCs w:val="28"/>
              </w:rPr>
            </w:pPr>
          </w:p>
        </w:tc>
        <w:tc>
          <w:tcPr>
            <w:tcW w:w="0" w:type="auto"/>
            <w:vAlign w:val="center"/>
          </w:tcPr>
          <w:p w14:paraId="2602B0B4" w14:textId="77777777" w:rsidR="00330246" w:rsidRPr="00330246" w:rsidRDefault="00330246" w:rsidP="007A7D86">
            <w:pPr>
              <w:pStyle w:val="Normal1"/>
              <w:ind w:firstLine="0"/>
              <w:rPr>
                <w:color w:val="000000"/>
                <w:sz w:val="28"/>
                <w:szCs w:val="28"/>
              </w:rPr>
            </w:pPr>
            <w:r w:rsidRPr="00330246">
              <w:rPr>
                <w:color w:val="000000"/>
                <w:sz w:val="28"/>
                <w:szCs w:val="28"/>
              </w:rPr>
              <w:t>Thí nghiệm máy biến áp 3P 2MVA-6,6kV/0,38kV</w:t>
            </w:r>
          </w:p>
        </w:tc>
        <w:tc>
          <w:tcPr>
            <w:tcW w:w="0" w:type="auto"/>
          </w:tcPr>
          <w:p w14:paraId="5041A974"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5CBF3B1F" w14:textId="77777777" w:rsidTr="007A7D86">
        <w:tc>
          <w:tcPr>
            <w:tcW w:w="0" w:type="auto"/>
            <w:vAlign w:val="center"/>
          </w:tcPr>
          <w:p w14:paraId="08001AD0" w14:textId="77777777" w:rsidR="00330246" w:rsidRPr="00330246" w:rsidRDefault="00330246" w:rsidP="00330246">
            <w:pPr>
              <w:pStyle w:val="Normal1"/>
              <w:numPr>
                <w:ilvl w:val="0"/>
                <w:numId w:val="2"/>
              </w:numPr>
              <w:jc w:val="center"/>
              <w:rPr>
                <w:sz w:val="28"/>
                <w:szCs w:val="28"/>
              </w:rPr>
            </w:pPr>
          </w:p>
        </w:tc>
        <w:tc>
          <w:tcPr>
            <w:tcW w:w="0" w:type="auto"/>
            <w:vAlign w:val="center"/>
          </w:tcPr>
          <w:p w14:paraId="07115E02" w14:textId="77777777" w:rsidR="00330246" w:rsidRPr="00330246" w:rsidRDefault="00330246" w:rsidP="007A7D86">
            <w:pPr>
              <w:pStyle w:val="Normal1"/>
              <w:ind w:firstLine="0"/>
              <w:rPr>
                <w:color w:val="000000"/>
                <w:sz w:val="28"/>
                <w:szCs w:val="28"/>
              </w:rPr>
            </w:pPr>
            <w:r w:rsidRPr="00330246">
              <w:rPr>
                <w:color w:val="000000"/>
                <w:sz w:val="28"/>
                <w:szCs w:val="28"/>
              </w:rPr>
              <w:t>Thí nghiệm máy biến áp 3P 3,2MVA-22kV/6,6kV</w:t>
            </w:r>
          </w:p>
        </w:tc>
        <w:tc>
          <w:tcPr>
            <w:tcW w:w="0" w:type="auto"/>
          </w:tcPr>
          <w:p w14:paraId="40501EED"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2792EAE2" w14:textId="77777777" w:rsidTr="007A7D86">
        <w:tc>
          <w:tcPr>
            <w:tcW w:w="0" w:type="auto"/>
            <w:vAlign w:val="center"/>
          </w:tcPr>
          <w:p w14:paraId="2F4C0315" w14:textId="77777777" w:rsidR="00330246" w:rsidRPr="00330246" w:rsidRDefault="00330246" w:rsidP="00330246">
            <w:pPr>
              <w:pStyle w:val="Normal1"/>
              <w:numPr>
                <w:ilvl w:val="0"/>
                <w:numId w:val="2"/>
              </w:numPr>
              <w:jc w:val="center"/>
              <w:rPr>
                <w:sz w:val="28"/>
                <w:szCs w:val="28"/>
              </w:rPr>
            </w:pPr>
          </w:p>
        </w:tc>
        <w:tc>
          <w:tcPr>
            <w:tcW w:w="0" w:type="auto"/>
            <w:vAlign w:val="center"/>
          </w:tcPr>
          <w:p w14:paraId="121F08E9" w14:textId="77777777" w:rsidR="00330246" w:rsidRPr="00330246" w:rsidRDefault="00330246" w:rsidP="007A7D86">
            <w:pPr>
              <w:pStyle w:val="Normal1"/>
              <w:ind w:firstLine="0"/>
              <w:rPr>
                <w:color w:val="000000"/>
                <w:sz w:val="28"/>
                <w:szCs w:val="28"/>
              </w:rPr>
            </w:pPr>
            <w:r w:rsidRPr="00330246">
              <w:rPr>
                <w:color w:val="000000"/>
                <w:sz w:val="28"/>
                <w:szCs w:val="28"/>
              </w:rPr>
              <w:t>Thí nghiệm máy biến áp 3P 3MVA-6,6kV/0,38kV</w:t>
            </w:r>
          </w:p>
        </w:tc>
        <w:tc>
          <w:tcPr>
            <w:tcW w:w="0" w:type="auto"/>
          </w:tcPr>
          <w:p w14:paraId="4BA582AC"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79C9DE01" w14:textId="77777777" w:rsidTr="007A7D86">
        <w:tc>
          <w:tcPr>
            <w:tcW w:w="0" w:type="auto"/>
            <w:vAlign w:val="center"/>
          </w:tcPr>
          <w:p w14:paraId="4A49B73E" w14:textId="77777777" w:rsidR="00330246" w:rsidRPr="00330246" w:rsidRDefault="00330246" w:rsidP="00330246">
            <w:pPr>
              <w:pStyle w:val="Normal1"/>
              <w:numPr>
                <w:ilvl w:val="0"/>
                <w:numId w:val="2"/>
              </w:numPr>
              <w:jc w:val="center"/>
              <w:rPr>
                <w:sz w:val="28"/>
                <w:szCs w:val="28"/>
              </w:rPr>
            </w:pPr>
          </w:p>
        </w:tc>
        <w:tc>
          <w:tcPr>
            <w:tcW w:w="0" w:type="auto"/>
            <w:vAlign w:val="center"/>
          </w:tcPr>
          <w:p w14:paraId="0907A8E2" w14:textId="77777777" w:rsidR="00330246" w:rsidRPr="00330246" w:rsidRDefault="00330246" w:rsidP="007A7D86">
            <w:pPr>
              <w:pStyle w:val="Normal1"/>
              <w:ind w:firstLine="0"/>
              <w:rPr>
                <w:color w:val="000000"/>
                <w:sz w:val="28"/>
                <w:szCs w:val="28"/>
              </w:rPr>
            </w:pPr>
            <w:r w:rsidRPr="00330246">
              <w:rPr>
                <w:color w:val="000000"/>
                <w:sz w:val="28"/>
                <w:szCs w:val="28"/>
              </w:rPr>
              <w:t>Thí nghiệm máy biến áp 3P 5MVA-22kV/6,6kV</w:t>
            </w:r>
          </w:p>
        </w:tc>
        <w:tc>
          <w:tcPr>
            <w:tcW w:w="0" w:type="auto"/>
          </w:tcPr>
          <w:p w14:paraId="05E69409"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23EFE5D6" w14:textId="77777777" w:rsidTr="007A7D86">
        <w:tc>
          <w:tcPr>
            <w:tcW w:w="0" w:type="auto"/>
            <w:vAlign w:val="center"/>
          </w:tcPr>
          <w:p w14:paraId="5056CA2B" w14:textId="77777777" w:rsidR="00330246" w:rsidRPr="00330246" w:rsidRDefault="00330246" w:rsidP="00330246">
            <w:pPr>
              <w:pStyle w:val="Normal1"/>
              <w:numPr>
                <w:ilvl w:val="0"/>
                <w:numId w:val="2"/>
              </w:numPr>
              <w:jc w:val="center"/>
              <w:rPr>
                <w:sz w:val="28"/>
                <w:szCs w:val="28"/>
              </w:rPr>
            </w:pPr>
          </w:p>
        </w:tc>
        <w:tc>
          <w:tcPr>
            <w:tcW w:w="0" w:type="auto"/>
            <w:vAlign w:val="center"/>
          </w:tcPr>
          <w:p w14:paraId="2C96AC90" w14:textId="77777777" w:rsidR="00330246" w:rsidRPr="00330246" w:rsidRDefault="00330246" w:rsidP="007A7D86">
            <w:pPr>
              <w:pStyle w:val="Normal1"/>
              <w:ind w:firstLine="0"/>
              <w:rPr>
                <w:color w:val="000000"/>
                <w:sz w:val="28"/>
                <w:szCs w:val="28"/>
              </w:rPr>
            </w:pPr>
            <w:r w:rsidRPr="00330246">
              <w:rPr>
                <w:color w:val="000000"/>
                <w:sz w:val="28"/>
                <w:szCs w:val="28"/>
              </w:rPr>
              <w:t>Thí nghiệm máy biến áp 3P 650kVA-6,6kV/380V</w:t>
            </w:r>
          </w:p>
        </w:tc>
        <w:tc>
          <w:tcPr>
            <w:tcW w:w="0" w:type="auto"/>
          </w:tcPr>
          <w:p w14:paraId="2B66DB18"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54CED6EA" w14:textId="77777777" w:rsidTr="007A7D86">
        <w:tc>
          <w:tcPr>
            <w:tcW w:w="0" w:type="auto"/>
            <w:vAlign w:val="center"/>
          </w:tcPr>
          <w:p w14:paraId="45510C79" w14:textId="77777777" w:rsidR="00330246" w:rsidRPr="00330246" w:rsidRDefault="00330246" w:rsidP="00330246">
            <w:pPr>
              <w:pStyle w:val="Normal1"/>
              <w:numPr>
                <w:ilvl w:val="0"/>
                <w:numId w:val="2"/>
              </w:numPr>
              <w:jc w:val="center"/>
              <w:rPr>
                <w:sz w:val="28"/>
                <w:szCs w:val="28"/>
              </w:rPr>
            </w:pPr>
          </w:p>
        </w:tc>
        <w:tc>
          <w:tcPr>
            <w:tcW w:w="0" w:type="auto"/>
            <w:vAlign w:val="center"/>
          </w:tcPr>
          <w:p w14:paraId="51584D9B" w14:textId="77777777" w:rsidR="00330246" w:rsidRPr="00330246" w:rsidRDefault="00330246" w:rsidP="007A7D86">
            <w:pPr>
              <w:pStyle w:val="Normal1"/>
              <w:ind w:firstLine="0"/>
              <w:rPr>
                <w:color w:val="000000"/>
                <w:sz w:val="28"/>
                <w:szCs w:val="28"/>
              </w:rPr>
            </w:pPr>
            <w:r w:rsidRPr="00330246">
              <w:rPr>
                <w:color w:val="000000"/>
                <w:sz w:val="28"/>
                <w:szCs w:val="28"/>
              </w:rPr>
              <w:t>Thí nghiệm máy biến áp 3P 7,5MVA-22kV/6,6kV</w:t>
            </w:r>
          </w:p>
        </w:tc>
        <w:tc>
          <w:tcPr>
            <w:tcW w:w="0" w:type="auto"/>
          </w:tcPr>
          <w:p w14:paraId="43A6105F"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2EBF462A" w14:textId="77777777" w:rsidTr="007A7D86">
        <w:tc>
          <w:tcPr>
            <w:tcW w:w="0" w:type="auto"/>
            <w:vAlign w:val="center"/>
          </w:tcPr>
          <w:p w14:paraId="1E17B703" w14:textId="77777777" w:rsidR="00330246" w:rsidRPr="00330246" w:rsidRDefault="00330246" w:rsidP="00330246">
            <w:pPr>
              <w:pStyle w:val="Normal1"/>
              <w:numPr>
                <w:ilvl w:val="0"/>
                <w:numId w:val="2"/>
              </w:numPr>
              <w:jc w:val="center"/>
              <w:rPr>
                <w:sz w:val="28"/>
                <w:szCs w:val="28"/>
              </w:rPr>
            </w:pPr>
          </w:p>
        </w:tc>
        <w:tc>
          <w:tcPr>
            <w:tcW w:w="0" w:type="auto"/>
            <w:vAlign w:val="center"/>
          </w:tcPr>
          <w:p w14:paraId="0ED4A611" w14:textId="77777777" w:rsidR="00330246" w:rsidRPr="00330246" w:rsidRDefault="00330246" w:rsidP="007A7D86">
            <w:pPr>
              <w:pStyle w:val="Normal1"/>
              <w:ind w:firstLine="0"/>
              <w:rPr>
                <w:color w:val="000000"/>
                <w:sz w:val="28"/>
                <w:szCs w:val="28"/>
              </w:rPr>
            </w:pPr>
            <w:r w:rsidRPr="00330246">
              <w:rPr>
                <w:color w:val="000000"/>
                <w:sz w:val="28"/>
                <w:szCs w:val="28"/>
              </w:rPr>
              <w:t>Thí nghiệm máy biến áp 3P 3MVA-6,6kV/0,38kV</w:t>
            </w:r>
          </w:p>
        </w:tc>
        <w:tc>
          <w:tcPr>
            <w:tcW w:w="0" w:type="auto"/>
          </w:tcPr>
          <w:p w14:paraId="0EF38197"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3711888B" w14:textId="77777777" w:rsidTr="007A7D86">
        <w:tc>
          <w:tcPr>
            <w:tcW w:w="0" w:type="auto"/>
            <w:vAlign w:val="center"/>
          </w:tcPr>
          <w:p w14:paraId="7AF37798" w14:textId="77777777" w:rsidR="00330246" w:rsidRPr="00330246" w:rsidRDefault="00330246" w:rsidP="00330246">
            <w:pPr>
              <w:pStyle w:val="Normal1"/>
              <w:numPr>
                <w:ilvl w:val="0"/>
                <w:numId w:val="2"/>
              </w:numPr>
              <w:jc w:val="center"/>
              <w:rPr>
                <w:sz w:val="28"/>
                <w:szCs w:val="28"/>
              </w:rPr>
            </w:pPr>
          </w:p>
        </w:tc>
        <w:tc>
          <w:tcPr>
            <w:tcW w:w="0" w:type="auto"/>
            <w:vAlign w:val="center"/>
          </w:tcPr>
          <w:p w14:paraId="69400737" w14:textId="77777777" w:rsidR="00330246" w:rsidRPr="00330246" w:rsidRDefault="00330246" w:rsidP="007A7D86">
            <w:pPr>
              <w:pStyle w:val="Normal1"/>
              <w:ind w:firstLine="0"/>
              <w:rPr>
                <w:color w:val="000000"/>
                <w:sz w:val="28"/>
                <w:szCs w:val="28"/>
              </w:rPr>
            </w:pPr>
            <w:r w:rsidRPr="00330246">
              <w:rPr>
                <w:color w:val="000000"/>
                <w:sz w:val="28"/>
                <w:szCs w:val="28"/>
              </w:rPr>
              <w:t>Thí nghiệm máy biến áp 3P 5MVA-22kV/6,6kV</w:t>
            </w:r>
          </w:p>
        </w:tc>
        <w:tc>
          <w:tcPr>
            <w:tcW w:w="0" w:type="auto"/>
          </w:tcPr>
          <w:p w14:paraId="5861B2B4"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54BD5195" w14:textId="77777777" w:rsidTr="007A7D86">
        <w:tc>
          <w:tcPr>
            <w:tcW w:w="0" w:type="auto"/>
            <w:vAlign w:val="center"/>
          </w:tcPr>
          <w:p w14:paraId="36B01E94" w14:textId="77777777" w:rsidR="00330246" w:rsidRPr="00330246" w:rsidRDefault="00330246" w:rsidP="00330246">
            <w:pPr>
              <w:pStyle w:val="Normal1"/>
              <w:numPr>
                <w:ilvl w:val="0"/>
                <w:numId w:val="2"/>
              </w:numPr>
              <w:jc w:val="center"/>
              <w:rPr>
                <w:sz w:val="28"/>
                <w:szCs w:val="28"/>
              </w:rPr>
            </w:pPr>
          </w:p>
        </w:tc>
        <w:tc>
          <w:tcPr>
            <w:tcW w:w="0" w:type="auto"/>
            <w:vAlign w:val="center"/>
          </w:tcPr>
          <w:p w14:paraId="1D91E4B1" w14:textId="77777777" w:rsidR="00330246" w:rsidRPr="00330246" w:rsidRDefault="00330246" w:rsidP="007A7D86">
            <w:pPr>
              <w:pStyle w:val="Normal1"/>
              <w:ind w:firstLine="0"/>
              <w:rPr>
                <w:color w:val="000000"/>
                <w:sz w:val="28"/>
                <w:szCs w:val="28"/>
              </w:rPr>
            </w:pPr>
            <w:r w:rsidRPr="00330246">
              <w:rPr>
                <w:color w:val="000000"/>
                <w:sz w:val="28"/>
                <w:szCs w:val="28"/>
              </w:rPr>
              <w:t>Thí nghiệm máy biến áp 3P 650kVA-6,6kV/380V</w:t>
            </w:r>
          </w:p>
        </w:tc>
        <w:tc>
          <w:tcPr>
            <w:tcW w:w="0" w:type="auto"/>
          </w:tcPr>
          <w:p w14:paraId="00FF1460"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471B0338" w14:textId="77777777" w:rsidTr="007A7D86">
        <w:tc>
          <w:tcPr>
            <w:tcW w:w="0" w:type="auto"/>
            <w:vAlign w:val="center"/>
          </w:tcPr>
          <w:p w14:paraId="7DEFAF7F" w14:textId="77777777" w:rsidR="00330246" w:rsidRPr="00330246" w:rsidRDefault="00330246" w:rsidP="00330246">
            <w:pPr>
              <w:pStyle w:val="Normal1"/>
              <w:numPr>
                <w:ilvl w:val="0"/>
                <w:numId w:val="2"/>
              </w:numPr>
              <w:jc w:val="center"/>
              <w:rPr>
                <w:sz w:val="28"/>
                <w:szCs w:val="28"/>
              </w:rPr>
            </w:pPr>
          </w:p>
        </w:tc>
        <w:tc>
          <w:tcPr>
            <w:tcW w:w="0" w:type="auto"/>
            <w:vAlign w:val="center"/>
          </w:tcPr>
          <w:p w14:paraId="6F2C95CB" w14:textId="77777777" w:rsidR="00330246" w:rsidRPr="00330246" w:rsidRDefault="00330246" w:rsidP="007A7D86">
            <w:pPr>
              <w:pStyle w:val="Normal1"/>
              <w:ind w:firstLine="0"/>
              <w:rPr>
                <w:color w:val="000000"/>
                <w:sz w:val="28"/>
                <w:szCs w:val="28"/>
              </w:rPr>
            </w:pPr>
            <w:r w:rsidRPr="00330246">
              <w:rPr>
                <w:color w:val="000000"/>
                <w:sz w:val="28"/>
                <w:szCs w:val="28"/>
              </w:rPr>
              <w:t>Thí nghiệm máy biến áp 3P 7,5MVA-22kV/6,6kV</w:t>
            </w:r>
          </w:p>
        </w:tc>
        <w:tc>
          <w:tcPr>
            <w:tcW w:w="0" w:type="auto"/>
          </w:tcPr>
          <w:p w14:paraId="1C7B73ED"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08A25276" w14:textId="77777777" w:rsidTr="007A7D86">
        <w:tc>
          <w:tcPr>
            <w:tcW w:w="0" w:type="auto"/>
            <w:vAlign w:val="center"/>
          </w:tcPr>
          <w:p w14:paraId="7257570E" w14:textId="77777777" w:rsidR="00330246" w:rsidRPr="00330246" w:rsidRDefault="00330246" w:rsidP="00330246">
            <w:pPr>
              <w:pStyle w:val="Normal1"/>
              <w:numPr>
                <w:ilvl w:val="0"/>
                <w:numId w:val="2"/>
              </w:numPr>
              <w:jc w:val="center"/>
              <w:rPr>
                <w:sz w:val="28"/>
                <w:szCs w:val="28"/>
              </w:rPr>
            </w:pPr>
          </w:p>
        </w:tc>
        <w:tc>
          <w:tcPr>
            <w:tcW w:w="0" w:type="auto"/>
            <w:vAlign w:val="center"/>
          </w:tcPr>
          <w:p w14:paraId="1BB39A84" w14:textId="77777777" w:rsidR="00330246" w:rsidRPr="00330246" w:rsidRDefault="00330246" w:rsidP="007A7D86">
            <w:pPr>
              <w:pStyle w:val="Normal1"/>
              <w:ind w:firstLine="0"/>
              <w:rPr>
                <w:color w:val="000000"/>
                <w:sz w:val="28"/>
                <w:szCs w:val="28"/>
              </w:rPr>
            </w:pPr>
            <w:r w:rsidRPr="00330246">
              <w:rPr>
                <w:color w:val="000000"/>
                <w:sz w:val="28"/>
                <w:szCs w:val="28"/>
              </w:rPr>
              <w:t xml:space="preserve">Thí nghiệm hệ thống Relay áp suất 63; Rơ le trung gian, tín hiệu, thời gian; Rơ le hơi; Rơ le dòng dầu OLTC; Rơ le áp lực đột biến; Đồng hồ nhiệt độ cuộn dây phía HV; Đồng hồ nhiệt độ cuộn dây </w:t>
            </w:r>
            <w:r w:rsidRPr="00330246">
              <w:rPr>
                <w:color w:val="000000"/>
                <w:sz w:val="28"/>
                <w:szCs w:val="28"/>
              </w:rPr>
              <w:lastRenderedPageBreak/>
              <w:t>phía LV; Đồng hồ chỉ thị nấc MBA; Đồng hồ nhiệt độ dầu; Đồng hồ mức dầu OLTC</w:t>
            </w:r>
          </w:p>
        </w:tc>
        <w:tc>
          <w:tcPr>
            <w:tcW w:w="0" w:type="auto"/>
          </w:tcPr>
          <w:p w14:paraId="543B791E" w14:textId="77777777" w:rsidR="00330246" w:rsidRPr="00330246" w:rsidRDefault="00330246" w:rsidP="007A7D86">
            <w:pPr>
              <w:pStyle w:val="Bullet12"/>
              <w:rPr>
                <w:sz w:val="28"/>
                <w:szCs w:val="28"/>
              </w:rPr>
            </w:pPr>
            <w:r w:rsidRPr="00330246">
              <w:rPr>
                <w:color w:val="000000"/>
                <w:sz w:val="28"/>
                <w:szCs w:val="28"/>
              </w:rPr>
              <w:lastRenderedPageBreak/>
              <w:t xml:space="preserve">Thực hiện theo quy định và sử dụng các biểu mẫu của thông tư 02/2025/TT-BCT ngày 01/02/2025 và Thông tư </w:t>
            </w:r>
            <w:r w:rsidRPr="00330246">
              <w:rPr>
                <w:color w:val="000000"/>
                <w:sz w:val="28"/>
                <w:szCs w:val="28"/>
              </w:rPr>
              <w:lastRenderedPageBreak/>
              <w:t>05/2023/TT-BCT ngày 16/3/2023 của Bộ Công Thương</w:t>
            </w:r>
          </w:p>
        </w:tc>
      </w:tr>
      <w:tr w:rsidR="00330246" w:rsidRPr="004C1E80" w14:paraId="69D1D13E" w14:textId="77777777" w:rsidTr="007A7D86">
        <w:tc>
          <w:tcPr>
            <w:tcW w:w="0" w:type="auto"/>
            <w:vAlign w:val="center"/>
          </w:tcPr>
          <w:p w14:paraId="5642352F" w14:textId="77777777" w:rsidR="00330246" w:rsidRPr="00330246" w:rsidRDefault="00330246" w:rsidP="00330246">
            <w:pPr>
              <w:pStyle w:val="Normal1"/>
              <w:numPr>
                <w:ilvl w:val="0"/>
                <w:numId w:val="2"/>
              </w:numPr>
              <w:jc w:val="center"/>
              <w:rPr>
                <w:sz w:val="28"/>
                <w:szCs w:val="28"/>
              </w:rPr>
            </w:pPr>
          </w:p>
        </w:tc>
        <w:tc>
          <w:tcPr>
            <w:tcW w:w="0" w:type="auto"/>
            <w:vAlign w:val="center"/>
          </w:tcPr>
          <w:p w14:paraId="44FF2E61" w14:textId="77777777" w:rsidR="00330246" w:rsidRPr="00330246" w:rsidRDefault="00330246" w:rsidP="007A7D86">
            <w:pPr>
              <w:pStyle w:val="Normal1"/>
              <w:ind w:firstLine="0"/>
              <w:rPr>
                <w:color w:val="000000"/>
                <w:sz w:val="28"/>
                <w:szCs w:val="28"/>
              </w:rPr>
            </w:pPr>
            <w:r w:rsidRPr="00330246">
              <w:rPr>
                <w:color w:val="000000"/>
                <w:sz w:val="28"/>
                <w:szCs w:val="28"/>
              </w:rPr>
              <w:t>Thí nghiệm cầu chì ống 7,2kV 1 pha</w:t>
            </w:r>
          </w:p>
        </w:tc>
        <w:tc>
          <w:tcPr>
            <w:tcW w:w="0" w:type="auto"/>
          </w:tcPr>
          <w:p w14:paraId="0CA32512"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3646AD8D" w14:textId="77777777" w:rsidTr="007A7D86">
        <w:tc>
          <w:tcPr>
            <w:tcW w:w="0" w:type="auto"/>
            <w:vAlign w:val="center"/>
          </w:tcPr>
          <w:p w14:paraId="31553016" w14:textId="77777777" w:rsidR="00330246" w:rsidRPr="00330246" w:rsidRDefault="00330246" w:rsidP="00330246">
            <w:pPr>
              <w:pStyle w:val="Normal1"/>
              <w:numPr>
                <w:ilvl w:val="0"/>
                <w:numId w:val="2"/>
              </w:numPr>
              <w:jc w:val="center"/>
              <w:rPr>
                <w:sz w:val="28"/>
                <w:szCs w:val="28"/>
              </w:rPr>
            </w:pPr>
          </w:p>
        </w:tc>
        <w:tc>
          <w:tcPr>
            <w:tcW w:w="0" w:type="auto"/>
            <w:vAlign w:val="center"/>
          </w:tcPr>
          <w:p w14:paraId="2C22796F" w14:textId="77777777" w:rsidR="00330246" w:rsidRPr="00330246" w:rsidRDefault="00330246" w:rsidP="007A7D86">
            <w:pPr>
              <w:pStyle w:val="Normal1"/>
              <w:ind w:firstLine="0"/>
              <w:rPr>
                <w:color w:val="000000"/>
                <w:sz w:val="28"/>
                <w:szCs w:val="28"/>
              </w:rPr>
            </w:pPr>
            <w:r w:rsidRPr="00330246">
              <w:rPr>
                <w:color w:val="000000"/>
                <w:sz w:val="28"/>
                <w:szCs w:val="28"/>
              </w:rPr>
              <w:t>Thí nghiệm dao cách ly</w:t>
            </w:r>
          </w:p>
        </w:tc>
        <w:tc>
          <w:tcPr>
            <w:tcW w:w="0" w:type="auto"/>
          </w:tcPr>
          <w:p w14:paraId="41996F11"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70E13F81" w14:textId="77777777" w:rsidTr="007A7D86">
        <w:tc>
          <w:tcPr>
            <w:tcW w:w="0" w:type="auto"/>
            <w:vAlign w:val="center"/>
          </w:tcPr>
          <w:p w14:paraId="507CD3E9" w14:textId="77777777" w:rsidR="00330246" w:rsidRPr="00330246" w:rsidRDefault="00330246" w:rsidP="00330246">
            <w:pPr>
              <w:pStyle w:val="Normal1"/>
              <w:numPr>
                <w:ilvl w:val="0"/>
                <w:numId w:val="2"/>
              </w:numPr>
              <w:jc w:val="center"/>
              <w:rPr>
                <w:sz w:val="28"/>
                <w:szCs w:val="28"/>
              </w:rPr>
            </w:pPr>
          </w:p>
        </w:tc>
        <w:tc>
          <w:tcPr>
            <w:tcW w:w="0" w:type="auto"/>
            <w:vAlign w:val="center"/>
          </w:tcPr>
          <w:p w14:paraId="5FDA7BBE" w14:textId="77777777" w:rsidR="00330246" w:rsidRPr="00330246" w:rsidRDefault="00330246" w:rsidP="007A7D86">
            <w:pPr>
              <w:pStyle w:val="Normal1"/>
              <w:ind w:firstLine="0"/>
              <w:rPr>
                <w:color w:val="000000"/>
                <w:sz w:val="28"/>
                <w:szCs w:val="28"/>
              </w:rPr>
            </w:pPr>
            <w:r w:rsidRPr="00330246">
              <w:rPr>
                <w:color w:val="000000"/>
                <w:sz w:val="28"/>
                <w:szCs w:val="28"/>
              </w:rPr>
              <w:t>Thí nghiệm Dao cách ly (DS)</w:t>
            </w:r>
          </w:p>
        </w:tc>
        <w:tc>
          <w:tcPr>
            <w:tcW w:w="0" w:type="auto"/>
          </w:tcPr>
          <w:p w14:paraId="5BCA09A7"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69C592C3" w14:textId="77777777" w:rsidTr="007A7D86">
        <w:tc>
          <w:tcPr>
            <w:tcW w:w="0" w:type="auto"/>
            <w:vAlign w:val="center"/>
          </w:tcPr>
          <w:p w14:paraId="0C4E3107" w14:textId="77777777" w:rsidR="00330246" w:rsidRPr="00330246" w:rsidRDefault="00330246" w:rsidP="00330246">
            <w:pPr>
              <w:pStyle w:val="Normal1"/>
              <w:numPr>
                <w:ilvl w:val="0"/>
                <w:numId w:val="2"/>
              </w:numPr>
              <w:jc w:val="center"/>
              <w:rPr>
                <w:sz w:val="28"/>
                <w:szCs w:val="28"/>
              </w:rPr>
            </w:pPr>
          </w:p>
        </w:tc>
        <w:tc>
          <w:tcPr>
            <w:tcW w:w="0" w:type="auto"/>
            <w:vAlign w:val="center"/>
          </w:tcPr>
          <w:p w14:paraId="2EBB8215" w14:textId="77777777" w:rsidR="00330246" w:rsidRPr="00330246" w:rsidRDefault="00330246" w:rsidP="007A7D86">
            <w:pPr>
              <w:pStyle w:val="Normal1"/>
              <w:ind w:firstLine="0"/>
              <w:rPr>
                <w:color w:val="000000"/>
                <w:sz w:val="28"/>
                <w:szCs w:val="28"/>
              </w:rPr>
            </w:pPr>
            <w:r w:rsidRPr="00330246">
              <w:rPr>
                <w:color w:val="000000"/>
                <w:sz w:val="28"/>
                <w:szCs w:val="28"/>
              </w:rPr>
              <w:t>Thí nghiệm Dao cách ly 22kV</w:t>
            </w:r>
          </w:p>
        </w:tc>
        <w:tc>
          <w:tcPr>
            <w:tcW w:w="0" w:type="auto"/>
          </w:tcPr>
          <w:p w14:paraId="6A7A1D5E"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2C7B472F" w14:textId="77777777" w:rsidTr="007A7D86">
        <w:tc>
          <w:tcPr>
            <w:tcW w:w="0" w:type="auto"/>
            <w:vAlign w:val="center"/>
          </w:tcPr>
          <w:p w14:paraId="5B9C2718" w14:textId="77777777" w:rsidR="00330246" w:rsidRPr="00330246" w:rsidRDefault="00330246" w:rsidP="00330246">
            <w:pPr>
              <w:pStyle w:val="Normal1"/>
              <w:numPr>
                <w:ilvl w:val="0"/>
                <w:numId w:val="2"/>
              </w:numPr>
              <w:jc w:val="center"/>
              <w:rPr>
                <w:sz w:val="28"/>
                <w:szCs w:val="28"/>
              </w:rPr>
            </w:pPr>
          </w:p>
        </w:tc>
        <w:tc>
          <w:tcPr>
            <w:tcW w:w="0" w:type="auto"/>
            <w:vAlign w:val="center"/>
          </w:tcPr>
          <w:p w14:paraId="10949EE9" w14:textId="77777777" w:rsidR="00330246" w:rsidRPr="00330246" w:rsidRDefault="00330246" w:rsidP="007A7D86">
            <w:pPr>
              <w:pStyle w:val="Normal1"/>
              <w:ind w:firstLine="0"/>
              <w:rPr>
                <w:color w:val="000000"/>
                <w:sz w:val="28"/>
                <w:szCs w:val="28"/>
              </w:rPr>
            </w:pPr>
            <w:r w:rsidRPr="00330246">
              <w:rPr>
                <w:color w:val="000000"/>
                <w:sz w:val="28"/>
                <w:szCs w:val="28"/>
              </w:rPr>
              <w:t>Thí nghiệm dao cách ly không có động cơ</w:t>
            </w:r>
          </w:p>
        </w:tc>
        <w:tc>
          <w:tcPr>
            <w:tcW w:w="0" w:type="auto"/>
          </w:tcPr>
          <w:p w14:paraId="30A1064B"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011B1DFF" w14:textId="77777777" w:rsidTr="007A7D86">
        <w:tc>
          <w:tcPr>
            <w:tcW w:w="0" w:type="auto"/>
            <w:vAlign w:val="center"/>
          </w:tcPr>
          <w:p w14:paraId="1066AB0C" w14:textId="77777777" w:rsidR="00330246" w:rsidRPr="00330246" w:rsidRDefault="00330246" w:rsidP="00330246">
            <w:pPr>
              <w:pStyle w:val="Normal1"/>
              <w:numPr>
                <w:ilvl w:val="0"/>
                <w:numId w:val="2"/>
              </w:numPr>
              <w:jc w:val="center"/>
              <w:rPr>
                <w:sz w:val="28"/>
                <w:szCs w:val="28"/>
              </w:rPr>
            </w:pPr>
          </w:p>
        </w:tc>
        <w:tc>
          <w:tcPr>
            <w:tcW w:w="0" w:type="auto"/>
            <w:vAlign w:val="center"/>
          </w:tcPr>
          <w:p w14:paraId="4DBC9E16" w14:textId="77777777" w:rsidR="00330246" w:rsidRPr="00330246" w:rsidRDefault="00330246" w:rsidP="007A7D86">
            <w:pPr>
              <w:pStyle w:val="Normal1"/>
              <w:ind w:firstLine="0"/>
              <w:rPr>
                <w:color w:val="000000"/>
                <w:sz w:val="28"/>
                <w:szCs w:val="28"/>
              </w:rPr>
            </w:pPr>
            <w:r w:rsidRPr="00330246">
              <w:rPr>
                <w:color w:val="000000"/>
                <w:sz w:val="28"/>
                <w:szCs w:val="28"/>
              </w:rPr>
              <w:t>Thí nghiệm dao cách ly nối đất (có động cơ)</w:t>
            </w:r>
          </w:p>
        </w:tc>
        <w:tc>
          <w:tcPr>
            <w:tcW w:w="0" w:type="auto"/>
          </w:tcPr>
          <w:p w14:paraId="58098AB5"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446425BF" w14:textId="77777777" w:rsidTr="007A7D86">
        <w:tc>
          <w:tcPr>
            <w:tcW w:w="0" w:type="auto"/>
            <w:vAlign w:val="center"/>
          </w:tcPr>
          <w:p w14:paraId="085A63C2" w14:textId="77777777" w:rsidR="00330246" w:rsidRPr="00330246" w:rsidRDefault="00330246" w:rsidP="00330246">
            <w:pPr>
              <w:pStyle w:val="Normal1"/>
              <w:numPr>
                <w:ilvl w:val="0"/>
                <w:numId w:val="2"/>
              </w:numPr>
              <w:jc w:val="center"/>
              <w:rPr>
                <w:sz w:val="28"/>
                <w:szCs w:val="28"/>
              </w:rPr>
            </w:pPr>
          </w:p>
        </w:tc>
        <w:tc>
          <w:tcPr>
            <w:tcW w:w="0" w:type="auto"/>
            <w:vAlign w:val="center"/>
          </w:tcPr>
          <w:p w14:paraId="0EB1ABB9" w14:textId="77777777" w:rsidR="00330246" w:rsidRPr="00330246" w:rsidRDefault="00330246" w:rsidP="007A7D86">
            <w:pPr>
              <w:pStyle w:val="Normal1"/>
              <w:ind w:firstLine="0"/>
              <w:rPr>
                <w:color w:val="000000"/>
                <w:sz w:val="28"/>
                <w:szCs w:val="28"/>
              </w:rPr>
            </w:pPr>
            <w:r w:rsidRPr="00330246">
              <w:rPr>
                <w:color w:val="000000"/>
                <w:sz w:val="28"/>
                <w:szCs w:val="28"/>
              </w:rPr>
              <w:t>Thí nghiệm Dao cách ly nối đất không có động cơ</w:t>
            </w:r>
          </w:p>
        </w:tc>
        <w:tc>
          <w:tcPr>
            <w:tcW w:w="0" w:type="auto"/>
          </w:tcPr>
          <w:p w14:paraId="5115978F"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35CB5ECA" w14:textId="77777777" w:rsidTr="007A7D86">
        <w:tc>
          <w:tcPr>
            <w:tcW w:w="0" w:type="auto"/>
            <w:vAlign w:val="center"/>
          </w:tcPr>
          <w:p w14:paraId="5108FBFC" w14:textId="77777777" w:rsidR="00330246" w:rsidRPr="00330246" w:rsidRDefault="00330246" w:rsidP="00330246">
            <w:pPr>
              <w:pStyle w:val="Normal1"/>
              <w:numPr>
                <w:ilvl w:val="0"/>
                <w:numId w:val="2"/>
              </w:numPr>
              <w:jc w:val="center"/>
              <w:rPr>
                <w:sz w:val="28"/>
                <w:szCs w:val="28"/>
              </w:rPr>
            </w:pPr>
          </w:p>
        </w:tc>
        <w:tc>
          <w:tcPr>
            <w:tcW w:w="0" w:type="auto"/>
            <w:vAlign w:val="center"/>
          </w:tcPr>
          <w:p w14:paraId="60B7C617" w14:textId="77777777" w:rsidR="00330246" w:rsidRPr="00330246" w:rsidRDefault="00330246" w:rsidP="007A7D86">
            <w:pPr>
              <w:pStyle w:val="Normal1"/>
              <w:ind w:firstLine="0"/>
              <w:rPr>
                <w:color w:val="000000"/>
                <w:sz w:val="28"/>
                <w:szCs w:val="28"/>
              </w:rPr>
            </w:pPr>
            <w:r w:rsidRPr="00330246">
              <w:rPr>
                <w:color w:val="000000"/>
                <w:sz w:val="28"/>
                <w:szCs w:val="28"/>
              </w:rPr>
              <w:t>Thí nghiệm Dao cách ly nối đất tốc độ cao (HSES)</w:t>
            </w:r>
          </w:p>
        </w:tc>
        <w:tc>
          <w:tcPr>
            <w:tcW w:w="0" w:type="auto"/>
          </w:tcPr>
          <w:p w14:paraId="05374E81"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247660F1" w14:textId="77777777" w:rsidTr="007A7D86">
        <w:tc>
          <w:tcPr>
            <w:tcW w:w="0" w:type="auto"/>
            <w:vAlign w:val="center"/>
          </w:tcPr>
          <w:p w14:paraId="56004080" w14:textId="77777777" w:rsidR="00330246" w:rsidRPr="00330246" w:rsidRDefault="00330246" w:rsidP="00330246">
            <w:pPr>
              <w:pStyle w:val="Normal1"/>
              <w:numPr>
                <w:ilvl w:val="0"/>
                <w:numId w:val="2"/>
              </w:numPr>
              <w:jc w:val="center"/>
              <w:rPr>
                <w:sz w:val="28"/>
                <w:szCs w:val="28"/>
              </w:rPr>
            </w:pPr>
          </w:p>
        </w:tc>
        <w:tc>
          <w:tcPr>
            <w:tcW w:w="0" w:type="auto"/>
            <w:vAlign w:val="center"/>
          </w:tcPr>
          <w:p w14:paraId="62B75586" w14:textId="77777777" w:rsidR="00330246" w:rsidRPr="00330246" w:rsidRDefault="00330246" w:rsidP="007A7D86">
            <w:pPr>
              <w:pStyle w:val="Normal1"/>
              <w:ind w:firstLine="0"/>
              <w:rPr>
                <w:color w:val="000000"/>
                <w:sz w:val="28"/>
                <w:szCs w:val="28"/>
              </w:rPr>
            </w:pPr>
            <w:r w:rsidRPr="00330246">
              <w:rPr>
                <w:color w:val="000000"/>
                <w:sz w:val="28"/>
                <w:szCs w:val="28"/>
              </w:rPr>
              <w:t>Thí nghiệm Dao cách ly tiếp địa (không có động cơ)</w:t>
            </w:r>
          </w:p>
        </w:tc>
        <w:tc>
          <w:tcPr>
            <w:tcW w:w="0" w:type="auto"/>
          </w:tcPr>
          <w:p w14:paraId="2E58EC84"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41F9C3CC" w14:textId="77777777" w:rsidTr="007A7D86">
        <w:tc>
          <w:tcPr>
            <w:tcW w:w="0" w:type="auto"/>
            <w:vAlign w:val="center"/>
          </w:tcPr>
          <w:p w14:paraId="6C71C0FC" w14:textId="77777777" w:rsidR="00330246" w:rsidRPr="00330246" w:rsidRDefault="00330246" w:rsidP="00330246">
            <w:pPr>
              <w:pStyle w:val="Normal1"/>
              <w:numPr>
                <w:ilvl w:val="0"/>
                <w:numId w:val="2"/>
              </w:numPr>
              <w:jc w:val="center"/>
              <w:rPr>
                <w:sz w:val="28"/>
                <w:szCs w:val="28"/>
              </w:rPr>
            </w:pPr>
          </w:p>
        </w:tc>
        <w:tc>
          <w:tcPr>
            <w:tcW w:w="0" w:type="auto"/>
            <w:vAlign w:val="center"/>
          </w:tcPr>
          <w:p w14:paraId="63056FAB" w14:textId="77777777" w:rsidR="00330246" w:rsidRPr="00330246" w:rsidRDefault="00330246" w:rsidP="007A7D86">
            <w:pPr>
              <w:pStyle w:val="Normal1"/>
              <w:ind w:firstLine="0"/>
              <w:rPr>
                <w:color w:val="000000"/>
                <w:sz w:val="28"/>
                <w:szCs w:val="28"/>
              </w:rPr>
            </w:pPr>
            <w:r w:rsidRPr="00330246">
              <w:rPr>
                <w:color w:val="000000"/>
                <w:sz w:val="28"/>
                <w:szCs w:val="28"/>
              </w:rPr>
              <w:t>Thí nghiệm Dao cách ly với dao nối đất (EDS)</w:t>
            </w:r>
          </w:p>
        </w:tc>
        <w:tc>
          <w:tcPr>
            <w:tcW w:w="0" w:type="auto"/>
          </w:tcPr>
          <w:p w14:paraId="6299D128"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33D5FF82" w14:textId="77777777" w:rsidTr="007A7D86">
        <w:tc>
          <w:tcPr>
            <w:tcW w:w="0" w:type="auto"/>
            <w:vAlign w:val="center"/>
          </w:tcPr>
          <w:p w14:paraId="25D941E7" w14:textId="77777777" w:rsidR="00330246" w:rsidRPr="00330246" w:rsidRDefault="00330246" w:rsidP="00330246">
            <w:pPr>
              <w:pStyle w:val="Normal1"/>
              <w:numPr>
                <w:ilvl w:val="0"/>
                <w:numId w:val="2"/>
              </w:numPr>
              <w:jc w:val="center"/>
              <w:rPr>
                <w:sz w:val="28"/>
                <w:szCs w:val="28"/>
              </w:rPr>
            </w:pPr>
          </w:p>
        </w:tc>
        <w:tc>
          <w:tcPr>
            <w:tcW w:w="0" w:type="auto"/>
            <w:vAlign w:val="center"/>
          </w:tcPr>
          <w:p w14:paraId="1AC1F7C3" w14:textId="77777777" w:rsidR="00330246" w:rsidRPr="00330246" w:rsidRDefault="00330246" w:rsidP="007A7D86">
            <w:pPr>
              <w:pStyle w:val="Normal1"/>
              <w:ind w:firstLine="0"/>
              <w:rPr>
                <w:color w:val="000000"/>
                <w:sz w:val="28"/>
                <w:szCs w:val="28"/>
              </w:rPr>
            </w:pPr>
            <w:r w:rsidRPr="00330246">
              <w:rPr>
                <w:color w:val="000000"/>
                <w:sz w:val="28"/>
                <w:szCs w:val="28"/>
              </w:rPr>
              <w:t>Thí nghiệm dao cắt có tải (LBS)</w:t>
            </w:r>
          </w:p>
        </w:tc>
        <w:tc>
          <w:tcPr>
            <w:tcW w:w="0" w:type="auto"/>
          </w:tcPr>
          <w:p w14:paraId="1E4ABA33"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4A10336A" w14:textId="77777777" w:rsidTr="007A7D86">
        <w:tc>
          <w:tcPr>
            <w:tcW w:w="0" w:type="auto"/>
            <w:vAlign w:val="center"/>
          </w:tcPr>
          <w:p w14:paraId="33B7F4EB" w14:textId="77777777" w:rsidR="00330246" w:rsidRPr="00330246" w:rsidRDefault="00330246" w:rsidP="00330246">
            <w:pPr>
              <w:pStyle w:val="Normal1"/>
              <w:numPr>
                <w:ilvl w:val="0"/>
                <w:numId w:val="2"/>
              </w:numPr>
              <w:jc w:val="center"/>
              <w:rPr>
                <w:sz w:val="28"/>
                <w:szCs w:val="28"/>
              </w:rPr>
            </w:pPr>
          </w:p>
        </w:tc>
        <w:tc>
          <w:tcPr>
            <w:tcW w:w="0" w:type="auto"/>
            <w:vAlign w:val="center"/>
          </w:tcPr>
          <w:p w14:paraId="333BBB48" w14:textId="77777777" w:rsidR="00330246" w:rsidRPr="00330246" w:rsidRDefault="00330246" w:rsidP="007A7D86">
            <w:pPr>
              <w:pStyle w:val="Normal1"/>
              <w:ind w:firstLine="0"/>
              <w:rPr>
                <w:color w:val="000000"/>
                <w:sz w:val="28"/>
                <w:szCs w:val="28"/>
              </w:rPr>
            </w:pPr>
            <w:r w:rsidRPr="00330246">
              <w:rPr>
                <w:color w:val="000000"/>
                <w:sz w:val="28"/>
                <w:szCs w:val="28"/>
              </w:rPr>
              <w:t>Thí nghiệm Dao tiếp địa ES</w:t>
            </w:r>
          </w:p>
        </w:tc>
        <w:tc>
          <w:tcPr>
            <w:tcW w:w="0" w:type="auto"/>
          </w:tcPr>
          <w:p w14:paraId="158C7FD1"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4E826708" w14:textId="77777777" w:rsidTr="007A7D86">
        <w:tc>
          <w:tcPr>
            <w:tcW w:w="0" w:type="auto"/>
            <w:vAlign w:val="center"/>
          </w:tcPr>
          <w:p w14:paraId="6A915614" w14:textId="77777777" w:rsidR="00330246" w:rsidRPr="00330246" w:rsidRDefault="00330246" w:rsidP="00330246">
            <w:pPr>
              <w:pStyle w:val="Normal1"/>
              <w:numPr>
                <w:ilvl w:val="0"/>
                <w:numId w:val="2"/>
              </w:numPr>
              <w:jc w:val="center"/>
              <w:rPr>
                <w:sz w:val="28"/>
                <w:szCs w:val="28"/>
              </w:rPr>
            </w:pPr>
          </w:p>
        </w:tc>
        <w:tc>
          <w:tcPr>
            <w:tcW w:w="0" w:type="auto"/>
            <w:vAlign w:val="center"/>
          </w:tcPr>
          <w:p w14:paraId="64A01EAC" w14:textId="77777777" w:rsidR="00330246" w:rsidRPr="00330246" w:rsidRDefault="00330246" w:rsidP="007A7D86">
            <w:pPr>
              <w:pStyle w:val="Normal1"/>
              <w:ind w:firstLine="0"/>
              <w:rPr>
                <w:color w:val="000000"/>
                <w:sz w:val="28"/>
                <w:szCs w:val="28"/>
              </w:rPr>
            </w:pPr>
            <w:r w:rsidRPr="00330246">
              <w:rPr>
                <w:color w:val="000000"/>
                <w:sz w:val="28"/>
                <w:szCs w:val="28"/>
              </w:rPr>
              <w:t>Thí nghiệm chống sét van (CS171, CS172)</w:t>
            </w:r>
          </w:p>
        </w:tc>
        <w:tc>
          <w:tcPr>
            <w:tcW w:w="0" w:type="auto"/>
          </w:tcPr>
          <w:p w14:paraId="6DC58B6B"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2D1069A1" w14:textId="77777777" w:rsidTr="007A7D86">
        <w:tc>
          <w:tcPr>
            <w:tcW w:w="0" w:type="auto"/>
            <w:vAlign w:val="center"/>
          </w:tcPr>
          <w:p w14:paraId="7BB76BC1" w14:textId="77777777" w:rsidR="00330246" w:rsidRPr="00330246" w:rsidRDefault="00330246" w:rsidP="00330246">
            <w:pPr>
              <w:pStyle w:val="Normal1"/>
              <w:numPr>
                <w:ilvl w:val="0"/>
                <w:numId w:val="2"/>
              </w:numPr>
              <w:jc w:val="center"/>
              <w:rPr>
                <w:sz w:val="28"/>
                <w:szCs w:val="28"/>
              </w:rPr>
            </w:pPr>
          </w:p>
        </w:tc>
        <w:tc>
          <w:tcPr>
            <w:tcW w:w="0" w:type="auto"/>
            <w:vAlign w:val="center"/>
          </w:tcPr>
          <w:p w14:paraId="46ADC0C0" w14:textId="77777777" w:rsidR="00330246" w:rsidRPr="00330246" w:rsidRDefault="00330246" w:rsidP="007A7D86">
            <w:pPr>
              <w:pStyle w:val="Normal1"/>
              <w:ind w:firstLine="0"/>
              <w:rPr>
                <w:color w:val="000000"/>
                <w:sz w:val="28"/>
                <w:szCs w:val="28"/>
              </w:rPr>
            </w:pPr>
            <w:r w:rsidRPr="00330246">
              <w:rPr>
                <w:color w:val="000000"/>
                <w:sz w:val="28"/>
                <w:szCs w:val="28"/>
              </w:rPr>
              <w:t>Thí nghiệm chống sét van (CS1T1, 2, CS0T1, 2)</w:t>
            </w:r>
          </w:p>
        </w:tc>
        <w:tc>
          <w:tcPr>
            <w:tcW w:w="0" w:type="auto"/>
          </w:tcPr>
          <w:p w14:paraId="12C8667C"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3B716331" w14:textId="77777777" w:rsidTr="007A7D86">
        <w:tc>
          <w:tcPr>
            <w:tcW w:w="0" w:type="auto"/>
            <w:vAlign w:val="center"/>
          </w:tcPr>
          <w:p w14:paraId="69B1235F" w14:textId="77777777" w:rsidR="00330246" w:rsidRPr="00330246" w:rsidRDefault="00330246" w:rsidP="00330246">
            <w:pPr>
              <w:pStyle w:val="Normal1"/>
              <w:numPr>
                <w:ilvl w:val="0"/>
                <w:numId w:val="2"/>
              </w:numPr>
              <w:jc w:val="center"/>
              <w:rPr>
                <w:sz w:val="28"/>
                <w:szCs w:val="28"/>
              </w:rPr>
            </w:pPr>
          </w:p>
        </w:tc>
        <w:tc>
          <w:tcPr>
            <w:tcW w:w="0" w:type="auto"/>
            <w:vAlign w:val="center"/>
          </w:tcPr>
          <w:p w14:paraId="4BA6E434" w14:textId="77777777" w:rsidR="00330246" w:rsidRPr="00330246" w:rsidRDefault="00330246" w:rsidP="007A7D86">
            <w:pPr>
              <w:pStyle w:val="Normal1"/>
              <w:ind w:firstLine="0"/>
              <w:rPr>
                <w:color w:val="000000"/>
                <w:sz w:val="28"/>
                <w:szCs w:val="28"/>
              </w:rPr>
            </w:pPr>
            <w:r w:rsidRPr="00330246">
              <w:rPr>
                <w:color w:val="000000"/>
                <w:sz w:val="28"/>
                <w:szCs w:val="28"/>
              </w:rPr>
              <w:t>Thí nghiệm chống sét van 2000VDC trên 1 pha</w:t>
            </w:r>
          </w:p>
        </w:tc>
        <w:tc>
          <w:tcPr>
            <w:tcW w:w="0" w:type="auto"/>
          </w:tcPr>
          <w:p w14:paraId="5C8D7FEC"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21712525" w14:textId="77777777" w:rsidTr="007A7D86">
        <w:tc>
          <w:tcPr>
            <w:tcW w:w="0" w:type="auto"/>
            <w:vAlign w:val="center"/>
          </w:tcPr>
          <w:p w14:paraId="07F71C35" w14:textId="77777777" w:rsidR="00330246" w:rsidRPr="00330246" w:rsidRDefault="00330246" w:rsidP="00330246">
            <w:pPr>
              <w:pStyle w:val="Normal1"/>
              <w:numPr>
                <w:ilvl w:val="0"/>
                <w:numId w:val="2"/>
              </w:numPr>
              <w:jc w:val="center"/>
              <w:rPr>
                <w:sz w:val="28"/>
                <w:szCs w:val="28"/>
              </w:rPr>
            </w:pPr>
          </w:p>
        </w:tc>
        <w:tc>
          <w:tcPr>
            <w:tcW w:w="0" w:type="auto"/>
            <w:vAlign w:val="center"/>
          </w:tcPr>
          <w:p w14:paraId="2E01C2B8" w14:textId="77777777" w:rsidR="00330246" w:rsidRPr="00330246" w:rsidRDefault="00330246" w:rsidP="007A7D86">
            <w:pPr>
              <w:pStyle w:val="Normal1"/>
              <w:ind w:firstLine="0"/>
              <w:rPr>
                <w:color w:val="000000"/>
                <w:sz w:val="28"/>
                <w:szCs w:val="28"/>
              </w:rPr>
            </w:pPr>
            <w:r w:rsidRPr="00330246">
              <w:rPr>
                <w:color w:val="000000"/>
                <w:sz w:val="28"/>
                <w:szCs w:val="28"/>
              </w:rPr>
              <w:t>Thí nghiệm chống sét van 2000VDC trên 9 tuyến</w:t>
            </w:r>
          </w:p>
        </w:tc>
        <w:tc>
          <w:tcPr>
            <w:tcW w:w="0" w:type="auto"/>
          </w:tcPr>
          <w:p w14:paraId="1497DFCB"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3096FDA0" w14:textId="77777777" w:rsidTr="007A7D86">
        <w:tc>
          <w:tcPr>
            <w:tcW w:w="0" w:type="auto"/>
            <w:vAlign w:val="center"/>
          </w:tcPr>
          <w:p w14:paraId="0CAAD157" w14:textId="77777777" w:rsidR="00330246" w:rsidRPr="00330246" w:rsidRDefault="00330246" w:rsidP="00330246">
            <w:pPr>
              <w:pStyle w:val="Normal1"/>
              <w:numPr>
                <w:ilvl w:val="0"/>
                <w:numId w:val="2"/>
              </w:numPr>
              <w:jc w:val="center"/>
              <w:rPr>
                <w:sz w:val="28"/>
                <w:szCs w:val="28"/>
              </w:rPr>
            </w:pPr>
          </w:p>
        </w:tc>
        <w:tc>
          <w:tcPr>
            <w:tcW w:w="0" w:type="auto"/>
            <w:vAlign w:val="center"/>
          </w:tcPr>
          <w:p w14:paraId="102DA25E" w14:textId="77777777" w:rsidR="00330246" w:rsidRPr="00330246" w:rsidRDefault="00330246" w:rsidP="007A7D86">
            <w:pPr>
              <w:pStyle w:val="Normal1"/>
              <w:ind w:firstLine="0"/>
              <w:rPr>
                <w:color w:val="000000"/>
                <w:sz w:val="28"/>
                <w:szCs w:val="28"/>
              </w:rPr>
            </w:pPr>
            <w:r w:rsidRPr="00330246">
              <w:rPr>
                <w:color w:val="000000"/>
                <w:sz w:val="28"/>
                <w:szCs w:val="28"/>
              </w:rPr>
              <w:t>Thí nghiệm chống sét van 22 kV trên 1 pha</w:t>
            </w:r>
          </w:p>
        </w:tc>
        <w:tc>
          <w:tcPr>
            <w:tcW w:w="0" w:type="auto"/>
          </w:tcPr>
          <w:p w14:paraId="41BAA69F"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6E096463" w14:textId="77777777" w:rsidTr="007A7D86">
        <w:tc>
          <w:tcPr>
            <w:tcW w:w="0" w:type="auto"/>
            <w:vAlign w:val="center"/>
          </w:tcPr>
          <w:p w14:paraId="2B8CB120" w14:textId="77777777" w:rsidR="00330246" w:rsidRPr="00330246" w:rsidRDefault="00330246" w:rsidP="00330246">
            <w:pPr>
              <w:pStyle w:val="Normal1"/>
              <w:numPr>
                <w:ilvl w:val="0"/>
                <w:numId w:val="2"/>
              </w:numPr>
              <w:jc w:val="center"/>
              <w:rPr>
                <w:sz w:val="28"/>
                <w:szCs w:val="28"/>
              </w:rPr>
            </w:pPr>
          </w:p>
        </w:tc>
        <w:tc>
          <w:tcPr>
            <w:tcW w:w="0" w:type="auto"/>
            <w:vAlign w:val="center"/>
          </w:tcPr>
          <w:p w14:paraId="4F73F5D6" w14:textId="77777777" w:rsidR="00330246" w:rsidRPr="00330246" w:rsidRDefault="00330246" w:rsidP="007A7D86">
            <w:pPr>
              <w:pStyle w:val="Normal1"/>
              <w:ind w:firstLine="0"/>
              <w:rPr>
                <w:color w:val="000000"/>
                <w:sz w:val="28"/>
                <w:szCs w:val="28"/>
              </w:rPr>
            </w:pPr>
            <w:r w:rsidRPr="00330246">
              <w:rPr>
                <w:color w:val="000000"/>
                <w:sz w:val="28"/>
                <w:szCs w:val="28"/>
              </w:rPr>
              <w:t>Thí nghiệm chống sét van 7,2kV trên 1 pha</w:t>
            </w:r>
          </w:p>
        </w:tc>
        <w:tc>
          <w:tcPr>
            <w:tcW w:w="0" w:type="auto"/>
          </w:tcPr>
          <w:p w14:paraId="2EAAEB16"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7FE87693" w14:textId="77777777" w:rsidTr="007A7D86">
        <w:tc>
          <w:tcPr>
            <w:tcW w:w="0" w:type="auto"/>
            <w:vAlign w:val="center"/>
          </w:tcPr>
          <w:p w14:paraId="795D090C" w14:textId="77777777" w:rsidR="00330246" w:rsidRPr="00330246" w:rsidRDefault="00330246" w:rsidP="00330246">
            <w:pPr>
              <w:pStyle w:val="Normal1"/>
              <w:numPr>
                <w:ilvl w:val="0"/>
                <w:numId w:val="2"/>
              </w:numPr>
              <w:jc w:val="center"/>
              <w:rPr>
                <w:sz w:val="28"/>
                <w:szCs w:val="28"/>
              </w:rPr>
            </w:pPr>
          </w:p>
        </w:tc>
        <w:tc>
          <w:tcPr>
            <w:tcW w:w="0" w:type="auto"/>
            <w:vAlign w:val="center"/>
          </w:tcPr>
          <w:p w14:paraId="0130FE89" w14:textId="77777777" w:rsidR="00330246" w:rsidRPr="00330246" w:rsidRDefault="00330246" w:rsidP="007A7D86">
            <w:pPr>
              <w:pStyle w:val="Normal1"/>
              <w:ind w:firstLine="0"/>
              <w:rPr>
                <w:color w:val="000000"/>
                <w:sz w:val="28"/>
                <w:szCs w:val="28"/>
              </w:rPr>
            </w:pPr>
            <w:r w:rsidRPr="00330246">
              <w:rPr>
                <w:color w:val="000000"/>
                <w:sz w:val="28"/>
                <w:szCs w:val="28"/>
              </w:rPr>
              <w:t>Thí nghiệm máy cắt 1800VDC</w:t>
            </w:r>
          </w:p>
        </w:tc>
        <w:tc>
          <w:tcPr>
            <w:tcW w:w="0" w:type="auto"/>
          </w:tcPr>
          <w:p w14:paraId="4FA173E8"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2A1E4A02" w14:textId="77777777" w:rsidTr="007A7D86">
        <w:tc>
          <w:tcPr>
            <w:tcW w:w="0" w:type="auto"/>
            <w:vAlign w:val="center"/>
          </w:tcPr>
          <w:p w14:paraId="1419F545" w14:textId="77777777" w:rsidR="00330246" w:rsidRPr="00330246" w:rsidRDefault="00330246" w:rsidP="00330246">
            <w:pPr>
              <w:pStyle w:val="Normal1"/>
              <w:numPr>
                <w:ilvl w:val="0"/>
                <w:numId w:val="2"/>
              </w:numPr>
              <w:jc w:val="center"/>
              <w:rPr>
                <w:sz w:val="28"/>
                <w:szCs w:val="28"/>
              </w:rPr>
            </w:pPr>
          </w:p>
        </w:tc>
        <w:tc>
          <w:tcPr>
            <w:tcW w:w="0" w:type="auto"/>
            <w:vAlign w:val="center"/>
          </w:tcPr>
          <w:p w14:paraId="42E301F4" w14:textId="77777777" w:rsidR="00330246" w:rsidRPr="00330246" w:rsidRDefault="00330246" w:rsidP="007A7D86">
            <w:pPr>
              <w:pStyle w:val="Normal1"/>
              <w:ind w:firstLine="0"/>
              <w:rPr>
                <w:color w:val="000000"/>
                <w:sz w:val="28"/>
                <w:szCs w:val="28"/>
              </w:rPr>
            </w:pPr>
            <w:r w:rsidRPr="00330246">
              <w:rPr>
                <w:color w:val="000000"/>
                <w:sz w:val="28"/>
                <w:szCs w:val="28"/>
              </w:rPr>
              <w:t>Thí nghiệm máy cắt 6,6kV máy cắt khí SF6</w:t>
            </w:r>
          </w:p>
        </w:tc>
        <w:tc>
          <w:tcPr>
            <w:tcW w:w="0" w:type="auto"/>
          </w:tcPr>
          <w:p w14:paraId="19CEB5B9" w14:textId="77777777" w:rsidR="00330246" w:rsidRPr="00330246" w:rsidRDefault="00330246" w:rsidP="007A7D86">
            <w:pPr>
              <w:pStyle w:val="Bullet12"/>
              <w:rPr>
                <w:sz w:val="28"/>
                <w:szCs w:val="28"/>
              </w:rPr>
            </w:pPr>
            <w:r w:rsidRPr="00330246">
              <w:rPr>
                <w:color w:val="000000"/>
                <w:sz w:val="28"/>
                <w:szCs w:val="28"/>
              </w:rPr>
              <w:t xml:space="preserve">Thực hiện theo quy định và sử dụng các biểu mẫu của thông tư 02/2025/TT-BCT ngày 01/02/2025 và Thông tư </w:t>
            </w:r>
            <w:r w:rsidRPr="00330246">
              <w:rPr>
                <w:color w:val="000000"/>
                <w:sz w:val="28"/>
                <w:szCs w:val="28"/>
              </w:rPr>
              <w:lastRenderedPageBreak/>
              <w:t>05/2023/TT-BCT ngày 16/3/2023 của Bộ Công Thương</w:t>
            </w:r>
          </w:p>
        </w:tc>
      </w:tr>
      <w:tr w:rsidR="00330246" w:rsidRPr="004C1E80" w14:paraId="6637050C" w14:textId="77777777" w:rsidTr="007A7D86">
        <w:tc>
          <w:tcPr>
            <w:tcW w:w="0" w:type="auto"/>
            <w:vAlign w:val="center"/>
          </w:tcPr>
          <w:p w14:paraId="6709F35C" w14:textId="77777777" w:rsidR="00330246" w:rsidRPr="00330246" w:rsidRDefault="00330246" w:rsidP="00330246">
            <w:pPr>
              <w:pStyle w:val="Normal1"/>
              <w:numPr>
                <w:ilvl w:val="0"/>
                <w:numId w:val="2"/>
              </w:numPr>
              <w:jc w:val="center"/>
              <w:rPr>
                <w:sz w:val="28"/>
                <w:szCs w:val="28"/>
              </w:rPr>
            </w:pPr>
          </w:p>
        </w:tc>
        <w:tc>
          <w:tcPr>
            <w:tcW w:w="0" w:type="auto"/>
            <w:vAlign w:val="center"/>
          </w:tcPr>
          <w:p w14:paraId="03C9F8F3" w14:textId="77777777" w:rsidR="00330246" w:rsidRPr="00330246" w:rsidRDefault="00330246" w:rsidP="007A7D86">
            <w:pPr>
              <w:pStyle w:val="Normal1"/>
              <w:ind w:firstLine="0"/>
              <w:rPr>
                <w:color w:val="000000"/>
                <w:sz w:val="28"/>
                <w:szCs w:val="28"/>
              </w:rPr>
            </w:pPr>
            <w:r w:rsidRPr="00330246">
              <w:rPr>
                <w:color w:val="000000"/>
                <w:sz w:val="28"/>
                <w:szCs w:val="28"/>
              </w:rPr>
              <w:t>Thí nghiệm máy cắt chân không 22kV</w:t>
            </w:r>
          </w:p>
        </w:tc>
        <w:tc>
          <w:tcPr>
            <w:tcW w:w="0" w:type="auto"/>
          </w:tcPr>
          <w:p w14:paraId="766044A9"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70DFC743" w14:textId="77777777" w:rsidTr="007A7D86">
        <w:tc>
          <w:tcPr>
            <w:tcW w:w="0" w:type="auto"/>
            <w:vAlign w:val="center"/>
          </w:tcPr>
          <w:p w14:paraId="67C98EB9" w14:textId="77777777" w:rsidR="00330246" w:rsidRPr="00330246" w:rsidRDefault="00330246" w:rsidP="00330246">
            <w:pPr>
              <w:pStyle w:val="Normal1"/>
              <w:numPr>
                <w:ilvl w:val="0"/>
                <w:numId w:val="2"/>
              </w:numPr>
              <w:jc w:val="center"/>
              <w:rPr>
                <w:sz w:val="28"/>
                <w:szCs w:val="28"/>
              </w:rPr>
            </w:pPr>
          </w:p>
        </w:tc>
        <w:tc>
          <w:tcPr>
            <w:tcW w:w="0" w:type="auto"/>
            <w:vAlign w:val="center"/>
          </w:tcPr>
          <w:p w14:paraId="3A754897" w14:textId="77777777" w:rsidR="00330246" w:rsidRPr="00330246" w:rsidRDefault="00330246" w:rsidP="007A7D86">
            <w:pPr>
              <w:pStyle w:val="Normal1"/>
              <w:ind w:firstLine="0"/>
              <w:rPr>
                <w:color w:val="000000"/>
                <w:sz w:val="28"/>
                <w:szCs w:val="28"/>
              </w:rPr>
            </w:pPr>
            <w:r w:rsidRPr="00330246">
              <w:rPr>
                <w:color w:val="000000"/>
                <w:sz w:val="28"/>
                <w:szCs w:val="28"/>
              </w:rPr>
              <w:t>Thí nghiệm máy cắt chân không 6,6kW</w:t>
            </w:r>
          </w:p>
        </w:tc>
        <w:tc>
          <w:tcPr>
            <w:tcW w:w="0" w:type="auto"/>
          </w:tcPr>
          <w:p w14:paraId="406EAC96"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4D403556" w14:textId="77777777" w:rsidTr="007A7D86">
        <w:tc>
          <w:tcPr>
            <w:tcW w:w="0" w:type="auto"/>
            <w:vAlign w:val="center"/>
          </w:tcPr>
          <w:p w14:paraId="53EC4E33" w14:textId="77777777" w:rsidR="00330246" w:rsidRPr="00330246" w:rsidRDefault="00330246" w:rsidP="00330246">
            <w:pPr>
              <w:pStyle w:val="Normal1"/>
              <w:numPr>
                <w:ilvl w:val="0"/>
                <w:numId w:val="2"/>
              </w:numPr>
              <w:jc w:val="center"/>
              <w:rPr>
                <w:sz w:val="28"/>
                <w:szCs w:val="28"/>
              </w:rPr>
            </w:pPr>
          </w:p>
        </w:tc>
        <w:tc>
          <w:tcPr>
            <w:tcW w:w="0" w:type="auto"/>
            <w:vAlign w:val="center"/>
          </w:tcPr>
          <w:p w14:paraId="2B80D3EB" w14:textId="77777777" w:rsidR="00330246" w:rsidRPr="00330246" w:rsidRDefault="00330246" w:rsidP="007A7D86">
            <w:pPr>
              <w:pStyle w:val="Normal1"/>
              <w:ind w:firstLine="0"/>
              <w:rPr>
                <w:color w:val="000000"/>
                <w:sz w:val="28"/>
                <w:szCs w:val="28"/>
              </w:rPr>
            </w:pPr>
            <w:r w:rsidRPr="00330246">
              <w:rPr>
                <w:color w:val="000000"/>
                <w:sz w:val="28"/>
                <w:szCs w:val="28"/>
              </w:rPr>
              <w:t>Thí nghiệm máy cắt điện Máy cắt 123kV-1250A</w:t>
            </w:r>
          </w:p>
        </w:tc>
        <w:tc>
          <w:tcPr>
            <w:tcW w:w="0" w:type="auto"/>
          </w:tcPr>
          <w:p w14:paraId="084EAC9A"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724DA47F" w14:textId="77777777" w:rsidTr="007A7D86">
        <w:tc>
          <w:tcPr>
            <w:tcW w:w="0" w:type="auto"/>
            <w:vAlign w:val="center"/>
          </w:tcPr>
          <w:p w14:paraId="334AF038" w14:textId="77777777" w:rsidR="00330246" w:rsidRPr="00330246" w:rsidRDefault="00330246" w:rsidP="00330246">
            <w:pPr>
              <w:pStyle w:val="Normal1"/>
              <w:numPr>
                <w:ilvl w:val="0"/>
                <w:numId w:val="2"/>
              </w:numPr>
              <w:jc w:val="center"/>
              <w:rPr>
                <w:sz w:val="28"/>
                <w:szCs w:val="28"/>
              </w:rPr>
            </w:pPr>
          </w:p>
        </w:tc>
        <w:tc>
          <w:tcPr>
            <w:tcW w:w="0" w:type="auto"/>
            <w:vAlign w:val="center"/>
          </w:tcPr>
          <w:p w14:paraId="5CEE7539" w14:textId="77777777" w:rsidR="00330246" w:rsidRPr="00330246" w:rsidRDefault="00330246" w:rsidP="007A7D86">
            <w:pPr>
              <w:pStyle w:val="Normal1"/>
              <w:ind w:firstLine="0"/>
              <w:rPr>
                <w:color w:val="000000"/>
                <w:sz w:val="28"/>
                <w:szCs w:val="28"/>
              </w:rPr>
            </w:pPr>
            <w:r w:rsidRPr="00330246">
              <w:rPr>
                <w:color w:val="000000"/>
                <w:sz w:val="28"/>
                <w:szCs w:val="28"/>
              </w:rPr>
              <w:t>Thí nghiệm cầu chì cao áp 22kV 3 pha</w:t>
            </w:r>
          </w:p>
        </w:tc>
        <w:tc>
          <w:tcPr>
            <w:tcW w:w="0" w:type="auto"/>
          </w:tcPr>
          <w:p w14:paraId="43140697"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39385D23" w14:textId="77777777" w:rsidTr="007A7D86">
        <w:tc>
          <w:tcPr>
            <w:tcW w:w="0" w:type="auto"/>
            <w:vAlign w:val="center"/>
          </w:tcPr>
          <w:p w14:paraId="27AC8D94" w14:textId="77777777" w:rsidR="00330246" w:rsidRPr="00330246" w:rsidRDefault="00330246" w:rsidP="00330246">
            <w:pPr>
              <w:pStyle w:val="Normal1"/>
              <w:numPr>
                <w:ilvl w:val="0"/>
                <w:numId w:val="2"/>
              </w:numPr>
              <w:jc w:val="center"/>
              <w:rPr>
                <w:sz w:val="28"/>
                <w:szCs w:val="28"/>
              </w:rPr>
            </w:pPr>
          </w:p>
        </w:tc>
        <w:tc>
          <w:tcPr>
            <w:tcW w:w="0" w:type="auto"/>
            <w:vAlign w:val="center"/>
          </w:tcPr>
          <w:p w14:paraId="21C040E8" w14:textId="77777777" w:rsidR="00330246" w:rsidRPr="00330246" w:rsidRDefault="00330246" w:rsidP="007A7D86">
            <w:pPr>
              <w:pStyle w:val="Normal1"/>
              <w:ind w:firstLine="0"/>
              <w:rPr>
                <w:color w:val="000000"/>
                <w:sz w:val="28"/>
                <w:szCs w:val="28"/>
              </w:rPr>
            </w:pPr>
            <w:r w:rsidRPr="00330246">
              <w:rPr>
                <w:color w:val="000000"/>
                <w:sz w:val="28"/>
                <w:szCs w:val="28"/>
              </w:rPr>
              <w:t>Thí nghiệm phân tích độ ẩm trong khí SF6</w:t>
            </w:r>
          </w:p>
        </w:tc>
        <w:tc>
          <w:tcPr>
            <w:tcW w:w="0" w:type="auto"/>
          </w:tcPr>
          <w:p w14:paraId="6786CB76"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2CF14800" w14:textId="77777777" w:rsidTr="007A7D86">
        <w:tc>
          <w:tcPr>
            <w:tcW w:w="0" w:type="auto"/>
            <w:vAlign w:val="center"/>
          </w:tcPr>
          <w:p w14:paraId="4259D770" w14:textId="77777777" w:rsidR="00330246" w:rsidRPr="00330246" w:rsidRDefault="00330246" w:rsidP="00330246">
            <w:pPr>
              <w:pStyle w:val="Normal1"/>
              <w:numPr>
                <w:ilvl w:val="0"/>
                <w:numId w:val="2"/>
              </w:numPr>
              <w:jc w:val="center"/>
              <w:rPr>
                <w:sz w:val="28"/>
                <w:szCs w:val="28"/>
              </w:rPr>
            </w:pPr>
          </w:p>
        </w:tc>
        <w:tc>
          <w:tcPr>
            <w:tcW w:w="0" w:type="auto"/>
            <w:vAlign w:val="center"/>
          </w:tcPr>
          <w:p w14:paraId="0BAAC7B8" w14:textId="77777777" w:rsidR="00330246" w:rsidRPr="00330246" w:rsidRDefault="00330246" w:rsidP="007A7D86">
            <w:pPr>
              <w:pStyle w:val="Normal1"/>
              <w:ind w:firstLine="0"/>
              <w:rPr>
                <w:color w:val="000000"/>
                <w:sz w:val="28"/>
                <w:szCs w:val="28"/>
              </w:rPr>
            </w:pPr>
            <w:r w:rsidRPr="00330246">
              <w:rPr>
                <w:color w:val="000000"/>
                <w:sz w:val="28"/>
                <w:szCs w:val="28"/>
              </w:rPr>
              <w:t>Thí nghiệm thanh cái 110kV</w:t>
            </w:r>
          </w:p>
        </w:tc>
        <w:tc>
          <w:tcPr>
            <w:tcW w:w="0" w:type="auto"/>
          </w:tcPr>
          <w:p w14:paraId="31BCA421"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77A64F95" w14:textId="77777777" w:rsidTr="007A7D86">
        <w:tc>
          <w:tcPr>
            <w:tcW w:w="0" w:type="auto"/>
            <w:vAlign w:val="center"/>
          </w:tcPr>
          <w:p w14:paraId="3F6402D0" w14:textId="77777777" w:rsidR="00330246" w:rsidRPr="00330246" w:rsidRDefault="00330246" w:rsidP="00330246">
            <w:pPr>
              <w:pStyle w:val="Normal1"/>
              <w:numPr>
                <w:ilvl w:val="0"/>
                <w:numId w:val="2"/>
              </w:numPr>
              <w:jc w:val="center"/>
              <w:rPr>
                <w:sz w:val="28"/>
                <w:szCs w:val="28"/>
              </w:rPr>
            </w:pPr>
          </w:p>
        </w:tc>
        <w:tc>
          <w:tcPr>
            <w:tcW w:w="0" w:type="auto"/>
            <w:vAlign w:val="center"/>
          </w:tcPr>
          <w:p w14:paraId="7ACCC518" w14:textId="77777777" w:rsidR="00330246" w:rsidRPr="00330246" w:rsidRDefault="00330246" w:rsidP="007A7D86">
            <w:pPr>
              <w:pStyle w:val="Normal1"/>
              <w:ind w:firstLine="0"/>
              <w:rPr>
                <w:color w:val="000000"/>
                <w:sz w:val="28"/>
                <w:szCs w:val="28"/>
              </w:rPr>
            </w:pPr>
            <w:r w:rsidRPr="00330246">
              <w:rPr>
                <w:color w:val="000000"/>
                <w:sz w:val="28"/>
                <w:szCs w:val="28"/>
              </w:rPr>
              <w:t>Thí nghiệm thanh cái 1500VDC</w:t>
            </w:r>
          </w:p>
        </w:tc>
        <w:tc>
          <w:tcPr>
            <w:tcW w:w="0" w:type="auto"/>
          </w:tcPr>
          <w:p w14:paraId="1CB21A43"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7DCFF78F" w14:textId="77777777" w:rsidTr="007A7D86">
        <w:tc>
          <w:tcPr>
            <w:tcW w:w="0" w:type="auto"/>
            <w:vAlign w:val="center"/>
          </w:tcPr>
          <w:p w14:paraId="4247FFC3" w14:textId="77777777" w:rsidR="00330246" w:rsidRPr="00330246" w:rsidRDefault="00330246" w:rsidP="00330246">
            <w:pPr>
              <w:pStyle w:val="Normal1"/>
              <w:numPr>
                <w:ilvl w:val="0"/>
                <w:numId w:val="2"/>
              </w:numPr>
              <w:jc w:val="center"/>
              <w:rPr>
                <w:sz w:val="28"/>
                <w:szCs w:val="28"/>
              </w:rPr>
            </w:pPr>
          </w:p>
        </w:tc>
        <w:tc>
          <w:tcPr>
            <w:tcW w:w="0" w:type="auto"/>
            <w:vAlign w:val="center"/>
          </w:tcPr>
          <w:p w14:paraId="5F2BC6C3" w14:textId="77777777" w:rsidR="00330246" w:rsidRPr="00330246" w:rsidRDefault="00330246" w:rsidP="007A7D86">
            <w:pPr>
              <w:pStyle w:val="Normal1"/>
              <w:ind w:firstLine="0"/>
              <w:rPr>
                <w:color w:val="000000"/>
                <w:sz w:val="28"/>
                <w:szCs w:val="28"/>
              </w:rPr>
            </w:pPr>
            <w:r w:rsidRPr="00330246">
              <w:rPr>
                <w:color w:val="000000"/>
                <w:sz w:val="28"/>
                <w:szCs w:val="28"/>
              </w:rPr>
              <w:t>Thí nghiệm thanh cái 22kV</w:t>
            </w:r>
          </w:p>
        </w:tc>
        <w:tc>
          <w:tcPr>
            <w:tcW w:w="0" w:type="auto"/>
          </w:tcPr>
          <w:p w14:paraId="2D750866"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24964975" w14:textId="77777777" w:rsidTr="007A7D86">
        <w:tc>
          <w:tcPr>
            <w:tcW w:w="0" w:type="auto"/>
            <w:vAlign w:val="center"/>
          </w:tcPr>
          <w:p w14:paraId="2E59263B" w14:textId="77777777" w:rsidR="00330246" w:rsidRPr="00330246" w:rsidRDefault="00330246" w:rsidP="00330246">
            <w:pPr>
              <w:pStyle w:val="Normal1"/>
              <w:numPr>
                <w:ilvl w:val="0"/>
                <w:numId w:val="2"/>
              </w:numPr>
              <w:jc w:val="center"/>
              <w:rPr>
                <w:sz w:val="28"/>
                <w:szCs w:val="28"/>
              </w:rPr>
            </w:pPr>
          </w:p>
        </w:tc>
        <w:tc>
          <w:tcPr>
            <w:tcW w:w="0" w:type="auto"/>
            <w:vAlign w:val="center"/>
          </w:tcPr>
          <w:p w14:paraId="2D1C73E3" w14:textId="77777777" w:rsidR="00330246" w:rsidRPr="00330246" w:rsidRDefault="00330246" w:rsidP="007A7D86">
            <w:pPr>
              <w:pStyle w:val="Normal1"/>
              <w:ind w:firstLine="0"/>
              <w:rPr>
                <w:color w:val="000000"/>
                <w:sz w:val="28"/>
                <w:szCs w:val="28"/>
              </w:rPr>
            </w:pPr>
            <w:r w:rsidRPr="00330246">
              <w:rPr>
                <w:color w:val="000000"/>
                <w:sz w:val="28"/>
                <w:szCs w:val="28"/>
              </w:rPr>
              <w:t>Thí nghiệm thanh cái 6,6kV</w:t>
            </w:r>
          </w:p>
        </w:tc>
        <w:tc>
          <w:tcPr>
            <w:tcW w:w="0" w:type="auto"/>
          </w:tcPr>
          <w:p w14:paraId="379685C3"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0E103E9B" w14:textId="77777777" w:rsidTr="007A7D86">
        <w:tc>
          <w:tcPr>
            <w:tcW w:w="0" w:type="auto"/>
            <w:vAlign w:val="center"/>
          </w:tcPr>
          <w:p w14:paraId="348CC926" w14:textId="77777777" w:rsidR="00330246" w:rsidRPr="00330246" w:rsidRDefault="00330246" w:rsidP="00330246">
            <w:pPr>
              <w:pStyle w:val="Normal1"/>
              <w:numPr>
                <w:ilvl w:val="0"/>
                <w:numId w:val="2"/>
              </w:numPr>
              <w:jc w:val="center"/>
              <w:rPr>
                <w:sz w:val="28"/>
                <w:szCs w:val="28"/>
              </w:rPr>
            </w:pPr>
          </w:p>
        </w:tc>
        <w:tc>
          <w:tcPr>
            <w:tcW w:w="0" w:type="auto"/>
            <w:vAlign w:val="center"/>
          </w:tcPr>
          <w:p w14:paraId="180D80C3" w14:textId="77777777" w:rsidR="00330246" w:rsidRPr="00330246" w:rsidRDefault="00330246" w:rsidP="007A7D86">
            <w:pPr>
              <w:pStyle w:val="Normal1"/>
              <w:ind w:firstLine="0"/>
              <w:rPr>
                <w:color w:val="000000"/>
                <w:sz w:val="28"/>
                <w:szCs w:val="28"/>
              </w:rPr>
            </w:pPr>
            <w:r w:rsidRPr="00330246">
              <w:rPr>
                <w:color w:val="000000"/>
                <w:sz w:val="28"/>
                <w:szCs w:val="28"/>
              </w:rPr>
              <w:t>Thí nghiệm tổng trở của hệ thống mạch nhị thứ</w:t>
            </w:r>
          </w:p>
        </w:tc>
        <w:tc>
          <w:tcPr>
            <w:tcW w:w="0" w:type="auto"/>
          </w:tcPr>
          <w:p w14:paraId="59117707"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3F36179D" w14:textId="77777777" w:rsidTr="007A7D86">
        <w:tc>
          <w:tcPr>
            <w:tcW w:w="0" w:type="auto"/>
            <w:vAlign w:val="center"/>
          </w:tcPr>
          <w:p w14:paraId="203E8BD7" w14:textId="77777777" w:rsidR="00330246" w:rsidRPr="00330246" w:rsidRDefault="00330246" w:rsidP="00330246">
            <w:pPr>
              <w:pStyle w:val="Normal1"/>
              <w:numPr>
                <w:ilvl w:val="0"/>
                <w:numId w:val="2"/>
              </w:numPr>
              <w:jc w:val="center"/>
              <w:rPr>
                <w:sz w:val="28"/>
                <w:szCs w:val="28"/>
              </w:rPr>
            </w:pPr>
          </w:p>
        </w:tc>
        <w:tc>
          <w:tcPr>
            <w:tcW w:w="0" w:type="auto"/>
            <w:vAlign w:val="center"/>
          </w:tcPr>
          <w:p w14:paraId="1A876E2E" w14:textId="77777777" w:rsidR="00330246" w:rsidRPr="00330246" w:rsidRDefault="00330246" w:rsidP="007A7D86">
            <w:pPr>
              <w:pStyle w:val="Normal1"/>
              <w:ind w:firstLine="0"/>
              <w:rPr>
                <w:color w:val="000000"/>
                <w:sz w:val="28"/>
                <w:szCs w:val="28"/>
              </w:rPr>
            </w:pPr>
            <w:r w:rsidRPr="00330246">
              <w:rPr>
                <w:color w:val="000000"/>
                <w:sz w:val="28"/>
                <w:szCs w:val="28"/>
              </w:rPr>
              <w:t>Thí nghiệm mạch bảo vệ</w:t>
            </w:r>
          </w:p>
        </w:tc>
        <w:tc>
          <w:tcPr>
            <w:tcW w:w="0" w:type="auto"/>
          </w:tcPr>
          <w:p w14:paraId="589AA198"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78F28835" w14:textId="77777777" w:rsidTr="007A7D86">
        <w:tc>
          <w:tcPr>
            <w:tcW w:w="0" w:type="auto"/>
            <w:vAlign w:val="center"/>
          </w:tcPr>
          <w:p w14:paraId="1934C23F" w14:textId="77777777" w:rsidR="00330246" w:rsidRPr="00330246" w:rsidRDefault="00330246" w:rsidP="00330246">
            <w:pPr>
              <w:pStyle w:val="Normal1"/>
              <w:numPr>
                <w:ilvl w:val="0"/>
                <w:numId w:val="2"/>
              </w:numPr>
              <w:jc w:val="center"/>
              <w:rPr>
                <w:sz w:val="28"/>
                <w:szCs w:val="28"/>
              </w:rPr>
            </w:pPr>
          </w:p>
        </w:tc>
        <w:tc>
          <w:tcPr>
            <w:tcW w:w="0" w:type="auto"/>
            <w:vAlign w:val="center"/>
          </w:tcPr>
          <w:p w14:paraId="180CA70F" w14:textId="77777777" w:rsidR="00330246" w:rsidRPr="00330246" w:rsidRDefault="00330246" w:rsidP="007A7D86">
            <w:pPr>
              <w:pStyle w:val="Normal1"/>
              <w:ind w:firstLine="0"/>
              <w:rPr>
                <w:color w:val="000000"/>
                <w:sz w:val="28"/>
                <w:szCs w:val="28"/>
              </w:rPr>
            </w:pPr>
            <w:r w:rsidRPr="00330246">
              <w:rPr>
                <w:color w:val="000000"/>
                <w:sz w:val="28"/>
                <w:szCs w:val="28"/>
              </w:rPr>
              <w:t>Thí nghiệm Relay bảo vệ so lệch đường dây 87L1 loại MBCI01/MRTP01</w:t>
            </w:r>
          </w:p>
        </w:tc>
        <w:tc>
          <w:tcPr>
            <w:tcW w:w="0" w:type="auto"/>
          </w:tcPr>
          <w:p w14:paraId="38719875"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6D72213E" w14:textId="77777777" w:rsidTr="007A7D86">
        <w:tc>
          <w:tcPr>
            <w:tcW w:w="0" w:type="auto"/>
            <w:vAlign w:val="center"/>
          </w:tcPr>
          <w:p w14:paraId="0B6052F1" w14:textId="77777777" w:rsidR="00330246" w:rsidRPr="00330246" w:rsidRDefault="00330246" w:rsidP="00330246">
            <w:pPr>
              <w:pStyle w:val="Normal1"/>
              <w:numPr>
                <w:ilvl w:val="0"/>
                <w:numId w:val="2"/>
              </w:numPr>
              <w:jc w:val="center"/>
              <w:rPr>
                <w:sz w:val="28"/>
                <w:szCs w:val="28"/>
              </w:rPr>
            </w:pPr>
          </w:p>
        </w:tc>
        <w:tc>
          <w:tcPr>
            <w:tcW w:w="0" w:type="auto"/>
            <w:vAlign w:val="center"/>
          </w:tcPr>
          <w:p w14:paraId="095A9A6E" w14:textId="77777777" w:rsidR="00330246" w:rsidRPr="00330246" w:rsidRDefault="00330246" w:rsidP="007A7D86">
            <w:pPr>
              <w:pStyle w:val="Normal1"/>
              <w:ind w:firstLine="0"/>
              <w:rPr>
                <w:color w:val="000000"/>
                <w:sz w:val="28"/>
                <w:szCs w:val="28"/>
              </w:rPr>
            </w:pPr>
            <w:r w:rsidRPr="00330246">
              <w:rPr>
                <w:color w:val="000000"/>
                <w:sz w:val="28"/>
                <w:szCs w:val="28"/>
              </w:rPr>
              <w:t>Thí nghiệm Relay bảo vệ so lệch đường dây 87L2 loại MBCI01/MRTP01</w:t>
            </w:r>
          </w:p>
        </w:tc>
        <w:tc>
          <w:tcPr>
            <w:tcW w:w="0" w:type="auto"/>
          </w:tcPr>
          <w:p w14:paraId="73E32E3F"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6B3194C9" w14:textId="77777777" w:rsidTr="007A7D86">
        <w:tc>
          <w:tcPr>
            <w:tcW w:w="0" w:type="auto"/>
            <w:vAlign w:val="center"/>
          </w:tcPr>
          <w:p w14:paraId="4E723930" w14:textId="77777777" w:rsidR="00330246" w:rsidRPr="00330246" w:rsidRDefault="00330246" w:rsidP="00330246">
            <w:pPr>
              <w:pStyle w:val="Normal1"/>
              <w:numPr>
                <w:ilvl w:val="0"/>
                <w:numId w:val="2"/>
              </w:numPr>
              <w:jc w:val="center"/>
              <w:rPr>
                <w:sz w:val="28"/>
                <w:szCs w:val="28"/>
              </w:rPr>
            </w:pPr>
          </w:p>
        </w:tc>
        <w:tc>
          <w:tcPr>
            <w:tcW w:w="0" w:type="auto"/>
            <w:vAlign w:val="center"/>
          </w:tcPr>
          <w:p w14:paraId="0F08D569" w14:textId="77777777" w:rsidR="00330246" w:rsidRPr="00330246" w:rsidRDefault="00330246" w:rsidP="007A7D86">
            <w:pPr>
              <w:pStyle w:val="Normal1"/>
              <w:ind w:firstLine="0"/>
              <w:rPr>
                <w:color w:val="000000"/>
                <w:sz w:val="28"/>
                <w:szCs w:val="28"/>
              </w:rPr>
            </w:pPr>
            <w:r w:rsidRPr="00330246">
              <w:rPr>
                <w:color w:val="000000"/>
                <w:sz w:val="28"/>
                <w:szCs w:val="28"/>
              </w:rPr>
              <w:t>Thí nghiệm Relay bảo vệ so lệch thanh cái 87B1 loại MFAC34</w:t>
            </w:r>
          </w:p>
        </w:tc>
        <w:tc>
          <w:tcPr>
            <w:tcW w:w="0" w:type="auto"/>
          </w:tcPr>
          <w:p w14:paraId="60EFD0FE"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2A32FE85" w14:textId="77777777" w:rsidTr="007A7D86">
        <w:tc>
          <w:tcPr>
            <w:tcW w:w="0" w:type="auto"/>
            <w:vAlign w:val="center"/>
          </w:tcPr>
          <w:p w14:paraId="6825CE2A" w14:textId="77777777" w:rsidR="00330246" w:rsidRPr="00330246" w:rsidRDefault="00330246" w:rsidP="00330246">
            <w:pPr>
              <w:pStyle w:val="Normal1"/>
              <w:numPr>
                <w:ilvl w:val="0"/>
                <w:numId w:val="2"/>
              </w:numPr>
              <w:jc w:val="center"/>
              <w:rPr>
                <w:sz w:val="28"/>
                <w:szCs w:val="28"/>
              </w:rPr>
            </w:pPr>
          </w:p>
        </w:tc>
        <w:tc>
          <w:tcPr>
            <w:tcW w:w="0" w:type="auto"/>
            <w:vAlign w:val="center"/>
          </w:tcPr>
          <w:p w14:paraId="0D6317DF" w14:textId="77777777" w:rsidR="00330246" w:rsidRPr="00330246" w:rsidRDefault="00330246" w:rsidP="007A7D86">
            <w:pPr>
              <w:pStyle w:val="Normal1"/>
              <w:ind w:firstLine="0"/>
              <w:rPr>
                <w:color w:val="000000"/>
                <w:sz w:val="28"/>
                <w:szCs w:val="28"/>
              </w:rPr>
            </w:pPr>
            <w:r w:rsidRPr="00330246">
              <w:rPr>
                <w:color w:val="000000"/>
                <w:sz w:val="28"/>
                <w:szCs w:val="28"/>
              </w:rPr>
              <w:t>Thí nghiệm Relay bảo vệ so lệch thanh cái 87B2 loại MFAC34</w:t>
            </w:r>
          </w:p>
        </w:tc>
        <w:tc>
          <w:tcPr>
            <w:tcW w:w="0" w:type="auto"/>
          </w:tcPr>
          <w:p w14:paraId="2D978E18"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659F247F" w14:textId="77777777" w:rsidTr="007A7D86">
        <w:tc>
          <w:tcPr>
            <w:tcW w:w="0" w:type="auto"/>
            <w:vAlign w:val="center"/>
          </w:tcPr>
          <w:p w14:paraId="015AF8F4" w14:textId="77777777" w:rsidR="00330246" w:rsidRPr="00330246" w:rsidRDefault="00330246" w:rsidP="00330246">
            <w:pPr>
              <w:pStyle w:val="Normal1"/>
              <w:numPr>
                <w:ilvl w:val="0"/>
                <w:numId w:val="2"/>
              </w:numPr>
              <w:jc w:val="center"/>
              <w:rPr>
                <w:sz w:val="28"/>
                <w:szCs w:val="28"/>
              </w:rPr>
            </w:pPr>
          </w:p>
        </w:tc>
        <w:tc>
          <w:tcPr>
            <w:tcW w:w="0" w:type="auto"/>
            <w:vAlign w:val="center"/>
          </w:tcPr>
          <w:p w14:paraId="1A0D6ACE" w14:textId="77777777" w:rsidR="00330246" w:rsidRPr="00330246" w:rsidRDefault="00330246" w:rsidP="007A7D86">
            <w:pPr>
              <w:pStyle w:val="Normal1"/>
              <w:ind w:firstLine="0"/>
              <w:rPr>
                <w:color w:val="000000"/>
                <w:sz w:val="28"/>
                <w:szCs w:val="28"/>
              </w:rPr>
            </w:pPr>
            <w:r w:rsidRPr="00330246">
              <w:rPr>
                <w:color w:val="000000"/>
                <w:sz w:val="28"/>
                <w:szCs w:val="28"/>
              </w:rPr>
              <w:t xml:space="preserve">Thí nghiệm relay ghi lại sự cố  loại kỹ thuật số </w:t>
            </w:r>
          </w:p>
        </w:tc>
        <w:tc>
          <w:tcPr>
            <w:tcW w:w="0" w:type="auto"/>
          </w:tcPr>
          <w:p w14:paraId="0FC7233A"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53C073A5" w14:textId="77777777" w:rsidTr="007A7D86">
        <w:tc>
          <w:tcPr>
            <w:tcW w:w="0" w:type="auto"/>
            <w:vAlign w:val="center"/>
          </w:tcPr>
          <w:p w14:paraId="25481C14" w14:textId="77777777" w:rsidR="00330246" w:rsidRPr="00330246" w:rsidRDefault="00330246" w:rsidP="00330246">
            <w:pPr>
              <w:pStyle w:val="Normal1"/>
              <w:numPr>
                <w:ilvl w:val="0"/>
                <w:numId w:val="2"/>
              </w:numPr>
              <w:jc w:val="center"/>
              <w:rPr>
                <w:sz w:val="28"/>
                <w:szCs w:val="28"/>
              </w:rPr>
            </w:pPr>
          </w:p>
        </w:tc>
        <w:tc>
          <w:tcPr>
            <w:tcW w:w="0" w:type="auto"/>
            <w:vAlign w:val="center"/>
          </w:tcPr>
          <w:p w14:paraId="5A69F7B1" w14:textId="77777777" w:rsidR="00330246" w:rsidRPr="00330246" w:rsidRDefault="00330246" w:rsidP="007A7D86">
            <w:pPr>
              <w:pStyle w:val="Normal1"/>
              <w:ind w:firstLine="0"/>
              <w:rPr>
                <w:color w:val="000000"/>
                <w:sz w:val="28"/>
                <w:szCs w:val="28"/>
              </w:rPr>
            </w:pPr>
            <w:r w:rsidRPr="00330246">
              <w:rPr>
                <w:color w:val="000000"/>
                <w:sz w:val="28"/>
                <w:szCs w:val="28"/>
              </w:rPr>
              <w:t xml:space="preserve">Thí nghiệm relay ghi lại sự cố loại kỹ thuật số </w:t>
            </w:r>
          </w:p>
        </w:tc>
        <w:tc>
          <w:tcPr>
            <w:tcW w:w="0" w:type="auto"/>
          </w:tcPr>
          <w:p w14:paraId="2E5025A2"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3FD81C3C" w14:textId="77777777" w:rsidTr="007A7D86">
        <w:tc>
          <w:tcPr>
            <w:tcW w:w="0" w:type="auto"/>
            <w:vAlign w:val="center"/>
          </w:tcPr>
          <w:p w14:paraId="192158D6" w14:textId="77777777" w:rsidR="00330246" w:rsidRPr="00330246" w:rsidRDefault="00330246" w:rsidP="00330246">
            <w:pPr>
              <w:pStyle w:val="Normal1"/>
              <w:numPr>
                <w:ilvl w:val="0"/>
                <w:numId w:val="2"/>
              </w:numPr>
              <w:jc w:val="center"/>
              <w:rPr>
                <w:sz w:val="28"/>
                <w:szCs w:val="28"/>
              </w:rPr>
            </w:pPr>
          </w:p>
        </w:tc>
        <w:tc>
          <w:tcPr>
            <w:tcW w:w="0" w:type="auto"/>
            <w:vAlign w:val="center"/>
          </w:tcPr>
          <w:p w14:paraId="2F59BFB1" w14:textId="77777777" w:rsidR="00330246" w:rsidRPr="00330246" w:rsidRDefault="00330246" w:rsidP="007A7D86">
            <w:pPr>
              <w:pStyle w:val="Normal1"/>
              <w:ind w:firstLine="0"/>
              <w:rPr>
                <w:color w:val="000000"/>
                <w:sz w:val="28"/>
                <w:szCs w:val="28"/>
              </w:rPr>
            </w:pPr>
            <w:r w:rsidRPr="00330246">
              <w:rPr>
                <w:color w:val="000000"/>
                <w:sz w:val="28"/>
                <w:szCs w:val="28"/>
              </w:rPr>
              <w:t xml:space="preserve">Thí nghiệm relay ghi lại sự cố- loại kỹ thuật số </w:t>
            </w:r>
          </w:p>
        </w:tc>
        <w:tc>
          <w:tcPr>
            <w:tcW w:w="0" w:type="auto"/>
          </w:tcPr>
          <w:p w14:paraId="211BBAC0"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0118C7D1" w14:textId="77777777" w:rsidTr="007A7D86">
        <w:tc>
          <w:tcPr>
            <w:tcW w:w="0" w:type="auto"/>
            <w:vAlign w:val="center"/>
          </w:tcPr>
          <w:p w14:paraId="60C00462" w14:textId="77777777" w:rsidR="00330246" w:rsidRPr="00330246" w:rsidRDefault="00330246" w:rsidP="00330246">
            <w:pPr>
              <w:pStyle w:val="Normal1"/>
              <w:numPr>
                <w:ilvl w:val="0"/>
                <w:numId w:val="2"/>
              </w:numPr>
              <w:jc w:val="center"/>
              <w:rPr>
                <w:sz w:val="28"/>
                <w:szCs w:val="28"/>
              </w:rPr>
            </w:pPr>
          </w:p>
        </w:tc>
        <w:tc>
          <w:tcPr>
            <w:tcW w:w="0" w:type="auto"/>
            <w:vAlign w:val="center"/>
          </w:tcPr>
          <w:p w14:paraId="41751498" w14:textId="77777777" w:rsidR="00330246" w:rsidRPr="00330246" w:rsidRDefault="00330246" w:rsidP="007A7D86">
            <w:pPr>
              <w:pStyle w:val="Normal1"/>
              <w:ind w:firstLine="0"/>
              <w:rPr>
                <w:color w:val="000000"/>
                <w:sz w:val="28"/>
                <w:szCs w:val="28"/>
              </w:rPr>
            </w:pPr>
            <w:r w:rsidRPr="00330246">
              <w:rPr>
                <w:color w:val="000000"/>
                <w:sz w:val="28"/>
                <w:szCs w:val="28"/>
              </w:rPr>
              <w:t>Thí nghiệm Relay giám sát mạch cắt 74</w:t>
            </w:r>
          </w:p>
        </w:tc>
        <w:tc>
          <w:tcPr>
            <w:tcW w:w="0" w:type="auto"/>
          </w:tcPr>
          <w:p w14:paraId="43A3E1C3"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67A5C428" w14:textId="77777777" w:rsidTr="007A7D86">
        <w:tc>
          <w:tcPr>
            <w:tcW w:w="0" w:type="auto"/>
            <w:vAlign w:val="center"/>
          </w:tcPr>
          <w:p w14:paraId="2EB64577" w14:textId="77777777" w:rsidR="00330246" w:rsidRPr="00330246" w:rsidRDefault="00330246" w:rsidP="00330246">
            <w:pPr>
              <w:pStyle w:val="Normal1"/>
              <w:numPr>
                <w:ilvl w:val="0"/>
                <w:numId w:val="2"/>
              </w:numPr>
              <w:jc w:val="center"/>
              <w:rPr>
                <w:sz w:val="28"/>
                <w:szCs w:val="28"/>
              </w:rPr>
            </w:pPr>
          </w:p>
        </w:tc>
        <w:tc>
          <w:tcPr>
            <w:tcW w:w="0" w:type="auto"/>
            <w:vAlign w:val="center"/>
          </w:tcPr>
          <w:p w14:paraId="2193A3FA" w14:textId="77777777" w:rsidR="00330246" w:rsidRPr="00330246" w:rsidRDefault="00330246" w:rsidP="007A7D86">
            <w:pPr>
              <w:pStyle w:val="Normal1"/>
              <w:ind w:firstLine="0"/>
              <w:rPr>
                <w:color w:val="000000"/>
                <w:sz w:val="28"/>
                <w:szCs w:val="28"/>
              </w:rPr>
            </w:pPr>
            <w:r w:rsidRPr="00330246">
              <w:rPr>
                <w:color w:val="000000"/>
                <w:sz w:val="28"/>
                <w:szCs w:val="28"/>
              </w:rPr>
              <w:t>Thí nghiệm Relay khoá 86</w:t>
            </w:r>
          </w:p>
        </w:tc>
        <w:tc>
          <w:tcPr>
            <w:tcW w:w="0" w:type="auto"/>
          </w:tcPr>
          <w:p w14:paraId="38066036" w14:textId="77777777" w:rsidR="00330246" w:rsidRPr="00330246" w:rsidRDefault="00330246" w:rsidP="007A7D86">
            <w:pPr>
              <w:pStyle w:val="Bullet12"/>
              <w:rPr>
                <w:sz w:val="28"/>
                <w:szCs w:val="28"/>
              </w:rPr>
            </w:pPr>
            <w:r w:rsidRPr="00330246">
              <w:rPr>
                <w:color w:val="000000"/>
                <w:sz w:val="28"/>
                <w:szCs w:val="28"/>
              </w:rPr>
              <w:t xml:space="preserve">Thực hiện theo quy định và sử dụng các biểu mẫu của thông tư 02/2025/TT-BCT ngày 01/02/2025 và Thông tư </w:t>
            </w:r>
            <w:r w:rsidRPr="00330246">
              <w:rPr>
                <w:color w:val="000000"/>
                <w:sz w:val="28"/>
                <w:szCs w:val="28"/>
              </w:rPr>
              <w:lastRenderedPageBreak/>
              <w:t>05/2023/TT-BCT ngày 16/3/2023 của Bộ Công Thương</w:t>
            </w:r>
          </w:p>
        </w:tc>
      </w:tr>
      <w:tr w:rsidR="00330246" w:rsidRPr="004C1E80" w14:paraId="7CEEE61E" w14:textId="77777777" w:rsidTr="007A7D86">
        <w:tc>
          <w:tcPr>
            <w:tcW w:w="0" w:type="auto"/>
            <w:vAlign w:val="center"/>
          </w:tcPr>
          <w:p w14:paraId="5D630E18" w14:textId="77777777" w:rsidR="00330246" w:rsidRPr="00330246" w:rsidRDefault="00330246" w:rsidP="00330246">
            <w:pPr>
              <w:pStyle w:val="Normal1"/>
              <w:numPr>
                <w:ilvl w:val="0"/>
                <w:numId w:val="2"/>
              </w:numPr>
              <w:jc w:val="center"/>
              <w:rPr>
                <w:sz w:val="28"/>
                <w:szCs w:val="28"/>
              </w:rPr>
            </w:pPr>
          </w:p>
        </w:tc>
        <w:tc>
          <w:tcPr>
            <w:tcW w:w="0" w:type="auto"/>
            <w:vAlign w:val="center"/>
          </w:tcPr>
          <w:p w14:paraId="3C208736" w14:textId="77777777" w:rsidR="00330246" w:rsidRPr="00330246" w:rsidRDefault="00330246" w:rsidP="007A7D86">
            <w:pPr>
              <w:pStyle w:val="Normal1"/>
              <w:ind w:firstLine="0"/>
              <w:rPr>
                <w:color w:val="000000"/>
                <w:sz w:val="28"/>
                <w:szCs w:val="28"/>
              </w:rPr>
            </w:pPr>
            <w:r w:rsidRPr="00330246">
              <w:rPr>
                <w:color w:val="000000"/>
                <w:sz w:val="28"/>
                <w:szCs w:val="28"/>
              </w:rPr>
              <w:t>Thí nghiệm Relay tự động điều áp dưới tải 90</w:t>
            </w:r>
          </w:p>
        </w:tc>
        <w:tc>
          <w:tcPr>
            <w:tcW w:w="0" w:type="auto"/>
          </w:tcPr>
          <w:p w14:paraId="46EFE9F3"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1559BF16" w14:textId="77777777" w:rsidTr="007A7D86">
        <w:tc>
          <w:tcPr>
            <w:tcW w:w="0" w:type="auto"/>
            <w:vAlign w:val="center"/>
          </w:tcPr>
          <w:p w14:paraId="73FEFABE" w14:textId="77777777" w:rsidR="00330246" w:rsidRPr="00330246" w:rsidRDefault="00330246" w:rsidP="00330246">
            <w:pPr>
              <w:pStyle w:val="Normal1"/>
              <w:numPr>
                <w:ilvl w:val="0"/>
                <w:numId w:val="2"/>
              </w:numPr>
              <w:jc w:val="center"/>
              <w:rPr>
                <w:sz w:val="28"/>
                <w:szCs w:val="28"/>
              </w:rPr>
            </w:pPr>
          </w:p>
        </w:tc>
        <w:tc>
          <w:tcPr>
            <w:tcW w:w="0" w:type="auto"/>
            <w:vAlign w:val="center"/>
          </w:tcPr>
          <w:p w14:paraId="17E62FF4" w14:textId="77777777" w:rsidR="00330246" w:rsidRPr="00330246" w:rsidRDefault="00330246" w:rsidP="007A7D86">
            <w:pPr>
              <w:pStyle w:val="Normal1"/>
              <w:ind w:firstLine="0"/>
              <w:rPr>
                <w:color w:val="000000"/>
                <w:sz w:val="28"/>
                <w:szCs w:val="28"/>
              </w:rPr>
            </w:pPr>
            <w:r w:rsidRPr="00330246">
              <w:rPr>
                <w:color w:val="000000"/>
                <w:sz w:val="28"/>
                <w:szCs w:val="28"/>
              </w:rPr>
              <w:t>Thí nghiệm rơle áp lực, chân không</w:t>
            </w:r>
          </w:p>
        </w:tc>
        <w:tc>
          <w:tcPr>
            <w:tcW w:w="0" w:type="auto"/>
          </w:tcPr>
          <w:p w14:paraId="74CA70E4"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390F2C00" w14:textId="77777777" w:rsidTr="007A7D86">
        <w:tc>
          <w:tcPr>
            <w:tcW w:w="0" w:type="auto"/>
            <w:vAlign w:val="center"/>
          </w:tcPr>
          <w:p w14:paraId="2F0463F8" w14:textId="77777777" w:rsidR="00330246" w:rsidRPr="00330246" w:rsidRDefault="00330246" w:rsidP="00330246">
            <w:pPr>
              <w:pStyle w:val="Normal1"/>
              <w:numPr>
                <w:ilvl w:val="0"/>
                <w:numId w:val="2"/>
              </w:numPr>
              <w:jc w:val="center"/>
              <w:rPr>
                <w:sz w:val="28"/>
                <w:szCs w:val="28"/>
              </w:rPr>
            </w:pPr>
          </w:p>
        </w:tc>
        <w:tc>
          <w:tcPr>
            <w:tcW w:w="0" w:type="auto"/>
            <w:vAlign w:val="center"/>
          </w:tcPr>
          <w:p w14:paraId="567BE4AE" w14:textId="77777777" w:rsidR="00330246" w:rsidRPr="00330246" w:rsidRDefault="00330246" w:rsidP="007A7D86">
            <w:pPr>
              <w:pStyle w:val="Normal1"/>
              <w:ind w:firstLine="0"/>
              <w:rPr>
                <w:color w:val="000000"/>
                <w:sz w:val="28"/>
                <w:szCs w:val="28"/>
              </w:rPr>
            </w:pPr>
            <w:r w:rsidRPr="00330246">
              <w:rPr>
                <w:color w:val="000000"/>
                <w:sz w:val="28"/>
                <w:szCs w:val="28"/>
              </w:rPr>
              <w:t>Thí nghiệm rơle dòng dầu</w:t>
            </w:r>
          </w:p>
        </w:tc>
        <w:tc>
          <w:tcPr>
            <w:tcW w:w="0" w:type="auto"/>
          </w:tcPr>
          <w:p w14:paraId="6A00BAE7"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60E8CBB6" w14:textId="77777777" w:rsidTr="007A7D86">
        <w:tc>
          <w:tcPr>
            <w:tcW w:w="0" w:type="auto"/>
            <w:vAlign w:val="center"/>
          </w:tcPr>
          <w:p w14:paraId="1617CE0D" w14:textId="77777777" w:rsidR="00330246" w:rsidRPr="00330246" w:rsidRDefault="00330246" w:rsidP="00330246">
            <w:pPr>
              <w:pStyle w:val="Normal1"/>
              <w:numPr>
                <w:ilvl w:val="0"/>
                <w:numId w:val="2"/>
              </w:numPr>
              <w:jc w:val="center"/>
              <w:rPr>
                <w:sz w:val="28"/>
                <w:szCs w:val="28"/>
              </w:rPr>
            </w:pPr>
          </w:p>
        </w:tc>
        <w:tc>
          <w:tcPr>
            <w:tcW w:w="0" w:type="auto"/>
            <w:vAlign w:val="center"/>
          </w:tcPr>
          <w:p w14:paraId="2A48783B" w14:textId="77777777" w:rsidR="00330246" w:rsidRPr="00330246" w:rsidRDefault="00330246" w:rsidP="007A7D86">
            <w:pPr>
              <w:pStyle w:val="Normal1"/>
              <w:ind w:firstLine="0"/>
              <w:rPr>
                <w:color w:val="000000"/>
                <w:sz w:val="28"/>
                <w:szCs w:val="28"/>
              </w:rPr>
            </w:pPr>
            <w:r w:rsidRPr="00330246">
              <w:rPr>
                <w:color w:val="000000"/>
                <w:sz w:val="28"/>
                <w:szCs w:val="28"/>
              </w:rPr>
              <w:t>Thí nghiệm Rơle ghi sự cố - Loại kỹ thuật số</w:t>
            </w:r>
          </w:p>
        </w:tc>
        <w:tc>
          <w:tcPr>
            <w:tcW w:w="0" w:type="auto"/>
          </w:tcPr>
          <w:p w14:paraId="3939290E"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6103D10A" w14:textId="77777777" w:rsidTr="007A7D86">
        <w:tc>
          <w:tcPr>
            <w:tcW w:w="0" w:type="auto"/>
            <w:vAlign w:val="center"/>
          </w:tcPr>
          <w:p w14:paraId="5DDBE5D9" w14:textId="77777777" w:rsidR="00330246" w:rsidRPr="00330246" w:rsidRDefault="00330246" w:rsidP="00330246">
            <w:pPr>
              <w:pStyle w:val="Normal1"/>
              <w:numPr>
                <w:ilvl w:val="0"/>
                <w:numId w:val="2"/>
              </w:numPr>
              <w:jc w:val="center"/>
              <w:rPr>
                <w:sz w:val="28"/>
                <w:szCs w:val="28"/>
              </w:rPr>
            </w:pPr>
          </w:p>
        </w:tc>
        <w:tc>
          <w:tcPr>
            <w:tcW w:w="0" w:type="auto"/>
            <w:vAlign w:val="center"/>
          </w:tcPr>
          <w:p w14:paraId="580DA2C7" w14:textId="77777777" w:rsidR="00330246" w:rsidRPr="00330246" w:rsidRDefault="00330246" w:rsidP="007A7D86">
            <w:pPr>
              <w:pStyle w:val="Normal1"/>
              <w:ind w:firstLine="0"/>
              <w:rPr>
                <w:color w:val="000000"/>
                <w:sz w:val="28"/>
                <w:szCs w:val="28"/>
              </w:rPr>
            </w:pPr>
            <w:r w:rsidRPr="00330246">
              <w:rPr>
                <w:color w:val="000000"/>
                <w:sz w:val="28"/>
                <w:szCs w:val="28"/>
              </w:rPr>
              <w:t>Thí nghiệm rơle hơi</w:t>
            </w:r>
          </w:p>
        </w:tc>
        <w:tc>
          <w:tcPr>
            <w:tcW w:w="0" w:type="auto"/>
          </w:tcPr>
          <w:p w14:paraId="1E2A8A2E"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17E93782" w14:textId="77777777" w:rsidTr="007A7D86">
        <w:tc>
          <w:tcPr>
            <w:tcW w:w="0" w:type="auto"/>
            <w:vAlign w:val="center"/>
          </w:tcPr>
          <w:p w14:paraId="6A774DAA" w14:textId="77777777" w:rsidR="00330246" w:rsidRPr="00330246" w:rsidRDefault="00330246" w:rsidP="00330246">
            <w:pPr>
              <w:pStyle w:val="Normal1"/>
              <w:numPr>
                <w:ilvl w:val="0"/>
                <w:numId w:val="2"/>
              </w:numPr>
              <w:jc w:val="center"/>
              <w:rPr>
                <w:sz w:val="28"/>
                <w:szCs w:val="28"/>
              </w:rPr>
            </w:pPr>
          </w:p>
        </w:tc>
        <w:tc>
          <w:tcPr>
            <w:tcW w:w="0" w:type="auto"/>
            <w:vAlign w:val="center"/>
          </w:tcPr>
          <w:p w14:paraId="7DEB5536" w14:textId="77777777" w:rsidR="00330246" w:rsidRPr="00330246" w:rsidRDefault="00330246" w:rsidP="007A7D86">
            <w:pPr>
              <w:pStyle w:val="Normal1"/>
              <w:ind w:firstLine="0"/>
              <w:rPr>
                <w:color w:val="000000"/>
                <w:sz w:val="28"/>
                <w:szCs w:val="28"/>
              </w:rPr>
            </w:pPr>
            <w:r w:rsidRPr="00330246">
              <w:rPr>
                <w:color w:val="000000"/>
                <w:sz w:val="28"/>
                <w:szCs w:val="28"/>
              </w:rPr>
              <w:t>Thí nghiệm biến điện áp</w:t>
            </w:r>
          </w:p>
        </w:tc>
        <w:tc>
          <w:tcPr>
            <w:tcW w:w="0" w:type="auto"/>
          </w:tcPr>
          <w:p w14:paraId="4830EC62"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2E79FC52" w14:textId="77777777" w:rsidTr="007A7D86">
        <w:tc>
          <w:tcPr>
            <w:tcW w:w="0" w:type="auto"/>
            <w:vAlign w:val="center"/>
          </w:tcPr>
          <w:p w14:paraId="690329C6" w14:textId="77777777" w:rsidR="00330246" w:rsidRPr="00330246" w:rsidRDefault="00330246" w:rsidP="00330246">
            <w:pPr>
              <w:pStyle w:val="Normal1"/>
              <w:numPr>
                <w:ilvl w:val="0"/>
                <w:numId w:val="2"/>
              </w:numPr>
              <w:jc w:val="center"/>
              <w:rPr>
                <w:sz w:val="28"/>
                <w:szCs w:val="28"/>
              </w:rPr>
            </w:pPr>
          </w:p>
        </w:tc>
        <w:tc>
          <w:tcPr>
            <w:tcW w:w="0" w:type="auto"/>
            <w:vAlign w:val="center"/>
          </w:tcPr>
          <w:p w14:paraId="39668FEF" w14:textId="77777777" w:rsidR="00330246" w:rsidRPr="00330246" w:rsidRDefault="00330246" w:rsidP="007A7D86">
            <w:pPr>
              <w:pStyle w:val="Normal1"/>
              <w:ind w:firstLine="0"/>
              <w:rPr>
                <w:color w:val="000000"/>
                <w:sz w:val="28"/>
                <w:szCs w:val="28"/>
              </w:rPr>
            </w:pPr>
            <w:r w:rsidRPr="00330246">
              <w:rPr>
                <w:color w:val="000000"/>
                <w:sz w:val="28"/>
                <w:szCs w:val="28"/>
              </w:rPr>
              <w:t>Thí nghiệm biến điện áp 22kV trên 1 pha</w:t>
            </w:r>
          </w:p>
        </w:tc>
        <w:tc>
          <w:tcPr>
            <w:tcW w:w="0" w:type="auto"/>
          </w:tcPr>
          <w:p w14:paraId="2EAC9918"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6A20D218" w14:textId="77777777" w:rsidTr="007A7D86">
        <w:tc>
          <w:tcPr>
            <w:tcW w:w="0" w:type="auto"/>
            <w:vAlign w:val="center"/>
          </w:tcPr>
          <w:p w14:paraId="18D19E06" w14:textId="77777777" w:rsidR="00330246" w:rsidRPr="00330246" w:rsidRDefault="00330246" w:rsidP="00330246">
            <w:pPr>
              <w:pStyle w:val="Normal1"/>
              <w:numPr>
                <w:ilvl w:val="0"/>
                <w:numId w:val="2"/>
              </w:numPr>
              <w:jc w:val="center"/>
              <w:rPr>
                <w:sz w:val="28"/>
                <w:szCs w:val="28"/>
              </w:rPr>
            </w:pPr>
          </w:p>
        </w:tc>
        <w:tc>
          <w:tcPr>
            <w:tcW w:w="0" w:type="auto"/>
            <w:vAlign w:val="center"/>
          </w:tcPr>
          <w:p w14:paraId="3CA8038D" w14:textId="77777777" w:rsidR="00330246" w:rsidRPr="00330246" w:rsidRDefault="00330246" w:rsidP="007A7D86">
            <w:pPr>
              <w:pStyle w:val="Normal1"/>
              <w:ind w:firstLine="0"/>
              <w:rPr>
                <w:color w:val="000000"/>
                <w:sz w:val="28"/>
                <w:szCs w:val="28"/>
              </w:rPr>
            </w:pPr>
            <w:r w:rsidRPr="00330246">
              <w:rPr>
                <w:color w:val="000000"/>
                <w:sz w:val="28"/>
                <w:szCs w:val="28"/>
              </w:rPr>
              <w:t>Thí nghiệm biến điện áp 6,6kV trên 1 pha</w:t>
            </w:r>
          </w:p>
        </w:tc>
        <w:tc>
          <w:tcPr>
            <w:tcW w:w="0" w:type="auto"/>
          </w:tcPr>
          <w:p w14:paraId="149D1AFB"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4A7287AF" w14:textId="77777777" w:rsidTr="007A7D86">
        <w:tc>
          <w:tcPr>
            <w:tcW w:w="0" w:type="auto"/>
            <w:vAlign w:val="center"/>
          </w:tcPr>
          <w:p w14:paraId="0828C46E" w14:textId="77777777" w:rsidR="00330246" w:rsidRPr="00330246" w:rsidRDefault="00330246" w:rsidP="00330246">
            <w:pPr>
              <w:pStyle w:val="Normal1"/>
              <w:numPr>
                <w:ilvl w:val="0"/>
                <w:numId w:val="2"/>
              </w:numPr>
              <w:jc w:val="center"/>
              <w:rPr>
                <w:sz w:val="28"/>
                <w:szCs w:val="28"/>
              </w:rPr>
            </w:pPr>
          </w:p>
        </w:tc>
        <w:tc>
          <w:tcPr>
            <w:tcW w:w="0" w:type="auto"/>
            <w:vAlign w:val="center"/>
          </w:tcPr>
          <w:p w14:paraId="1F045E0B" w14:textId="77777777" w:rsidR="00330246" w:rsidRPr="00330246" w:rsidRDefault="00330246" w:rsidP="007A7D86">
            <w:pPr>
              <w:pStyle w:val="Normal1"/>
              <w:ind w:firstLine="0"/>
              <w:rPr>
                <w:color w:val="000000"/>
                <w:sz w:val="28"/>
                <w:szCs w:val="28"/>
              </w:rPr>
            </w:pPr>
            <w:r w:rsidRPr="00330246">
              <w:rPr>
                <w:color w:val="000000"/>
                <w:sz w:val="28"/>
                <w:szCs w:val="28"/>
              </w:rPr>
              <w:t xml:space="preserve">Thí nghiệm biến dòng điện </w:t>
            </w:r>
          </w:p>
        </w:tc>
        <w:tc>
          <w:tcPr>
            <w:tcW w:w="0" w:type="auto"/>
          </w:tcPr>
          <w:p w14:paraId="05989AAD"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0F65B337" w14:textId="77777777" w:rsidTr="007A7D86">
        <w:tc>
          <w:tcPr>
            <w:tcW w:w="0" w:type="auto"/>
            <w:vAlign w:val="center"/>
          </w:tcPr>
          <w:p w14:paraId="26CC1E31" w14:textId="77777777" w:rsidR="00330246" w:rsidRPr="00330246" w:rsidRDefault="00330246" w:rsidP="00330246">
            <w:pPr>
              <w:pStyle w:val="Normal1"/>
              <w:numPr>
                <w:ilvl w:val="0"/>
                <w:numId w:val="2"/>
              </w:numPr>
              <w:jc w:val="center"/>
              <w:rPr>
                <w:sz w:val="28"/>
                <w:szCs w:val="28"/>
              </w:rPr>
            </w:pPr>
          </w:p>
        </w:tc>
        <w:tc>
          <w:tcPr>
            <w:tcW w:w="0" w:type="auto"/>
            <w:vAlign w:val="center"/>
          </w:tcPr>
          <w:p w14:paraId="7FAEFA90" w14:textId="77777777" w:rsidR="00330246" w:rsidRPr="00330246" w:rsidRDefault="00330246" w:rsidP="007A7D86">
            <w:pPr>
              <w:pStyle w:val="Normal1"/>
              <w:ind w:firstLine="0"/>
              <w:rPr>
                <w:color w:val="000000"/>
                <w:sz w:val="28"/>
                <w:szCs w:val="28"/>
              </w:rPr>
            </w:pPr>
            <w:r w:rsidRPr="00330246">
              <w:rPr>
                <w:color w:val="000000"/>
                <w:sz w:val="28"/>
                <w:szCs w:val="28"/>
              </w:rPr>
              <w:t>Thí nghiệm biến dòng điện 22kV trên 1 pha</w:t>
            </w:r>
          </w:p>
        </w:tc>
        <w:tc>
          <w:tcPr>
            <w:tcW w:w="0" w:type="auto"/>
          </w:tcPr>
          <w:p w14:paraId="76CF726D"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64705A45" w14:textId="77777777" w:rsidTr="007A7D86">
        <w:tc>
          <w:tcPr>
            <w:tcW w:w="0" w:type="auto"/>
            <w:vAlign w:val="center"/>
          </w:tcPr>
          <w:p w14:paraId="4B9902F2" w14:textId="77777777" w:rsidR="00330246" w:rsidRPr="00330246" w:rsidRDefault="00330246" w:rsidP="00330246">
            <w:pPr>
              <w:pStyle w:val="Normal1"/>
              <w:numPr>
                <w:ilvl w:val="0"/>
                <w:numId w:val="2"/>
              </w:numPr>
              <w:jc w:val="center"/>
              <w:rPr>
                <w:sz w:val="28"/>
                <w:szCs w:val="28"/>
              </w:rPr>
            </w:pPr>
          </w:p>
        </w:tc>
        <w:tc>
          <w:tcPr>
            <w:tcW w:w="0" w:type="auto"/>
            <w:vAlign w:val="center"/>
          </w:tcPr>
          <w:p w14:paraId="4812E012" w14:textId="77777777" w:rsidR="00330246" w:rsidRPr="00330246" w:rsidRDefault="00330246" w:rsidP="007A7D86">
            <w:pPr>
              <w:pStyle w:val="Normal1"/>
              <w:ind w:firstLine="0"/>
              <w:rPr>
                <w:color w:val="000000"/>
                <w:sz w:val="28"/>
                <w:szCs w:val="28"/>
              </w:rPr>
            </w:pPr>
            <w:r w:rsidRPr="00330246">
              <w:rPr>
                <w:color w:val="000000"/>
                <w:sz w:val="28"/>
                <w:szCs w:val="28"/>
              </w:rPr>
              <w:t>Thí nghiệm biến dòng điện 6,6kV trên 1 pha</w:t>
            </w:r>
          </w:p>
        </w:tc>
        <w:tc>
          <w:tcPr>
            <w:tcW w:w="0" w:type="auto"/>
          </w:tcPr>
          <w:p w14:paraId="172AEA6F"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463B3B3D" w14:textId="77777777" w:rsidTr="007A7D86">
        <w:tc>
          <w:tcPr>
            <w:tcW w:w="0" w:type="auto"/>
            <w:vAlign w:val="center"/>
          </w:tcPr>
          <w:p w14:paraId="454400E0" w14:textId="77777777" w:rsidR="00330246" w:rsidRPr="00330246" w:rsidRDefault="00330246" w:rsidP="00330246">
            <w:pPr>
              <w:pStyle w:val="Normal1"/>
              <w:numPr>
                <w:ilvl w:val="0"/>
                <w:numId w:val="2"/>
              </w:numPr>
              <w:jc w:val="center"/>
              <w:rPr>
                <w:sz w:val="28"/>
                <w:szCs w:val="28"/>
              </w:rPr>
            </w:pPr>
          </w:p>
        </w:tc>
        <w:tc>
          <w:tcPr>
            <w:tcW w:w="0" w:type="auto"/>
            <w:vAlign w:val="center"/>
          </w:tcPr>
          <w:p w14:paraId="5CE27C39" w14:textId="77777777" w:rsidR="00330246" w:rsidRPr="00330246" w:rsidRDefault="00330246" w:rsidP="007A7D86">
            <w:pPr>
              <w:pStyle w:val="Normal1"/>
              <w:ind w:firstLine="0"/>
              <w:rPr>
                <w:color w:val="000000"/>
                <w:sz w:val="28"/>
                <w:szCs w:val="28"/>
              </w:rPr>
            </w:pPr>
            <w:r w:rsidRPr="00330246">
              <w:rPr>
                <w:color w:val="000000"/>
                <w:sz w:val="28"/>
                <w:szCs w:val="28"/>
              </w:rPr>
              <w:t>Thí nghiệm biến dòng điện, điện áp định mức 66 ÷ 110(kV)</w:t>
            </w:r>
          </w:p>
        </w:tc>
        <w:tc>
          <w:tcPr>
            <w:tcW w:w="0" w:type="auto"/>
          </w:tcPr>
          <w:p w14:paraId="77C4714B"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600593AD" w14:textId="77777777" w:rsidTr="007A7D86">
        <w:tc>
          <w:tcPr>
            <w:tcW w:w="0" w:type="auto"/>
            <w:vAlign w:val="center"/>
          </w:tcPr>
          <w:p w14:paraId="695C69B3" w14:textId="77777777" w:rsidR="00330246" w:rsidRPr="00330246" w:rsidRDefault="00330246" w:rsidP="00330246">
            <w:pPr>
              <w:pStyle w:val="Normal1"/>
              <w:numPr>
                <w:ilvl w:val="0"/>
                <w:numId w:val="2"/>
              </w:numPr>
              <w:jc w:val="center"/>
              <w:rPr>
                <w:sz w:val="28"/>
                <w:szCs w:val="28"/>
              </w:rPr>
            </w:pPr>
          </w:p>
        </w:tc>
        <w:tc>
          <w:tcPr>
            <w:tcW w:w="0" w:type="auto"/>
            <w:vAlign w:val="center"/>
          </w:tcPr>
          <w:p w14:paraId="194FF05D" w14:textId="77777777" w:rsidR="00330246" w:rsidRPr="00330246" w:rsidRDefault="00330246" w:rsidP="007A7D86">
            <w:pPr>
              <w:pStyle w:val="Normal1"/>
              <w:ind w:firstLine="0"/>
              <w:rPr>
                <w:color w:val="000000"/>
                <w:sz w:val="28"/>
                <w:szCs w:val="28"/>
              </w:rPr>
            </w:pPr>
            <w:r w:rsidRPr="00330246">
              <w:rPr>
                <w:color w:val="000000"/>
                <w:sz w:val="28"/>
                <w:szCs w:val="28"/>
              </w:rPr>
              <w:t>Thí nghiệm mạch điều chỉnh điện áp dưới tải (bộ 3P)</w:t>
            </w:r>
          </w:p>
        </w:tc>
        <w:tc>
          <w:tcPr>
            <w:tcW w:w="0" w:type="auto"/>
          </w:tcPr>
          <w:p w14:paraId="2AC4EEB0"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1D7665DE" w14:textId="77777777" w:rsidTr="007A7D86">
        <w:tc>
          <w:tcPr>
            <w:tcW w:w="0" w:type="auto"/>
            <w:vAlign w:val="center"/>
          </w:tcPr>
          <w:p w14:paraId="50FF4776" w14:textId="77777777" w:rsidR="00330246" w:rsidRPr="00330246" w:rsidRDefault="00330246" w:rsidP="00330246">
            <w:pPr>
              <w:pStyle w:val="Normal1"/>
              <w:numPr>
                <w:ilvl w:val="0"/>
                <w:numId w:val="2"/>
              </w:numPr>
              <w:jc w:val="center"/>
              <w:rPr>
                <w:sz w:val="28"/>
                <w:szCs w:val="28"/>
              </w:rPr>
            </w:pPr>
          </w:p>
        </w:tc>
        <w:tc>
          <w:tcPr>
            <w:tcW w:w="0" w:type="auto"/>
            <w:vAlign w:val="center"/>
          </w:tcPr>
          <w:p w14:paraId="6C655E1E" w14:textId="77777777" w:rsidR="00330246" w:rsidRPr="00330246" w:rsidRDefault="00330246" w:rsidP="007A7D86">
            <w:pPr>
              <w:pStyle w:val="Normal1"/>
              <w:ind w:firstLine="0"/>
              <w:rPr>
                <w:color w:val="000000"/>
                <w:sz w:val="28"/>
                <w:szCs w:val="28"/>
              </w:rPr>
            </w:pPr>
            <w:r w:rsidRPr="00330246">
              <w:rPr>
                <w:color w:val="000000"/>
                <w:sz w:val="28"/>
                <w:szCs w:val="28"/>
              </w:rPr>
              <w:t>Thí nghiệm mạch điều khiển</w:t>
            </w:r>
          </w:p>
        </w:tc>
        <w:tc>
          <w:tcPr>
            <w:tcW w:w="0" w:type="auto"/>
          </w:tcPr>
          <w:p w14:paraId="07D8A674"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29A971C3" w14:textId="77777777" w:rsidTr="007A7D86">
        <w:tc>
          <w:tcPr>
            <w:tcW w:w="0" w:type="auto"/>
            <w:vAlign w:val="center"/>
          </w:tcPr>
          <w:p w14:paraId="622EB230" w14:textId="77777777" w:rsidR="00330246" w:rsidRPr="00330246" w:rsidRDefault="00330246" w:rsidP="00330246">
            <w:pPr>
              <w:pStyle w:val="Normal1"/>
              <w:numPr>
                <w:ilvl w:val="0"/>
                <w:numId w:val="2"/>
              </w:numPr>
              <w:jc w:val="center"/>
              <w:rPr>
                <w:sz w:val="28"/>
                <w:szCs w:val="28"/>
              </w:rPr>
            </w:pPr>
          </w:p>
        </w:tc>
        <w:tc>
          <w:tcPr>
            <w:tcW w:w="0" w:type="auto"/>
            <w:vAlign w:val="center"/>
          </w:tcPr>
          <w:p w14:paraId="3476D2A6" w14:textId="77777777" w:rsidR="00330246" w:rsidRPr="00330246" w:rsidRDefault="00330246" w:rsidP="007A7D86">
            <w:pPr>
              <w:pStyle w:val="Normal1"/>
              <w:ind w:firstLine="0"/>
              <w:rPr>
                <w:color w:val="000000"/>
                <w:sz w:val="28"/>
                <w:szCs w:val="28"/>
              </w:rPr>
            </w:pPr>
            <w:r w:rsidRPr="00330246">
              <w:rPr>
                <w:color w:val="000000"/>
                <w:sz w:val="28"/>
                <w:szCs w:val="28"/>
              </w:rPr>
              <w:t>Thí nghiệm mạch điều khiển làm mát (bộ theo MBA)</w:t>
            </w:r>
          </w:p>
        </w:tc>
        <w:tc>
          <w:tcPr>
            <w:tcW w:w="0" w:type="auto"/>
          </w:tcPr>
          <w:p w14:paraId="4D7C03C5"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785DA8B9" w14:textId="77777777" w:rsidTr="007A7D86">
        <w:tc>
          <w:tcPr>
            <w:tcW w:w="0" w:type="auto"/>
            <w:vAlign w:val="center"/>
          </w:tcPr>
          <w:p w14:paraId="647E0D78" w14:textId="77777777" w:rsidR="00330246" w:rsidRPr="00330246" w:rsidRDefault="00330246" w:rsidP="00330246">
            <w:pPr>
              <w:pStyle w:val="Normal1"/>
              <w:numPr>
                <w:ilvl w:val="0"/>
                <w:numId w:val="2"/>
              </w:numPr>
              <w:jc w:val="center"/>
              <w:rPr>
                <w:sz w:val="28"/>
                <w:szCs w:val="28"/>
              </w:rPr>
            </w:pPr>
          </w:p>
        </w:tc>
        <w:tc>
          <w:tcPr>
            <w:tcW w:w="0" w:type="auto"/>
            <w:vAlign w:val="center"/>
          </w:tcPr>
          <w:p w14:paraId="52D7A74F" w14:textId="77777777" w:rsidR="00330246" w:rsidRPr="00330246" w:rsidRDefault="00330246" w:rsidP="007A7D86">
            <w:pPr>
              <w:pStyle w:val="Normal1"/>
              <w:ind w:firstLine="0"/>
              <w:rPr>
                <w:color w:val="000000"/>
                <w:sz w:val="28"/>
                <w:szCs w:val="28"/>
              </w:rPr>
            </w:pPr>
            <w:r w:rsidRPr="00330246">
              <w:rPr>
                <w:color w:val="000000"/>
                <w:sz w:val="28"/>
                <w:szCs w:val="28"/>
              </w:rPr>
              <w:t>Thí nghiệm mạch đo lường, bộ chỉnh lưu dòng hồi</w:t>
            </w:r>
          </w:p>
        </w:tc>
        <w:tc>
          <w:tcPr>
            <w:tcW w:w="0" w:type="auto"/>
          </w:tcPr>
          <w:p w14:paraId="363A5F10"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792E545D" w14:textId="77777777" w:rsidTr="007A7D86">
        <w:tc>
          <w:tcPr>
            <w:tcW w:w="0" w:type="auto"/>
            <w:vAlign w:val="center"/>
          </w:tcPr>
          <w:p w14:paraId="3C1EBF16" w14:textId="77777777" w:rsidR="00330246" w:rsidRPr="00330246" w:rsidRDefault="00330246" w:rsidP="00330246">
            <w:pPr>
              <w:pStyle w:val="Normal1"/>
              <w:numPr>
                <w:ilvl w:val="0"/>
                <w:numId w:val="2"/>
              </w:numPr>
              <w:jc w:val="center"/>
              <w:rPr>
                <w:sz w:val="28"/>
                <w:szCs w:val="28"/>
              </w:rPr>
            </w:pPr>
          </w:p>
        </w:tc>
        <w:tc>
          <w:tcPr>
            <w:tcW w:w="0" w:type="auto"/>
            <w:vAlign w:val="center"/>
          </w:tcPr>
          <w:p w14:paraId="02958ED4" w14:textId="77777777" w:rsidR="00330246" w:rsidRPr="00330246" w:rsidRDefault="00330246" w:rsidP="007A7D86">
            <w:pPr>
              <w:pStyle w:val="Normal1"/>
              <w:ind w:firstLine="0"/>
              <w:rPr>
                <w:color w:val="000000"/>
                <w:sz w:val="28"/>
                <w:szCs w:val="28"/>
              </w:rPr>
            </w:pPr>
            <w:r w:rsidRPr="00330246">
              <w:rPr>
                <w:color w:val="000000"/>
                <w:sz w:val="28"/>
                <w:szCs w:val="28"/>
              </w:rPr>
              <w:t xml:space="preserve">Thí nghiệm mạch đo lường, điện áp ngăn lộ </w:t>
            </w:r>
          </w:p>
        </w:tc>
        <w:tc>
          <w:tcPr>
            <w:tcW w:w="0" w:type="auto"/>
          </w:tcPr>
          <w:p w14:paraId="3E951AB5"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178A2516" w14:textId="77777777" w:rsidTr="007A7D86">
        <w:tc>
          <w:tcPr>
            <w:tcW w:w="0" w:type="auto"/>
            <w:vAlign w:val="center"/>
          </w:tcPr>
          <w:p w14:paraId="016776FD" w14:textId="77777777" w:rsidR="00330246" w:rsidRPr="00330246" w:rsidRDefault="00330246" w:rsidP="00330246">
            <w:pPr>
              <w:pStyle w:val="Normal1"/>
              <w:numPr>
                <w:ilvl w:val="0"/>
                <w:numId w:val="2"/>
              </w:numPr>
              <w:jc w:val="center"/>
              <w:rPr>
                <w:sz w:val="28"/>
                <w:szCs w:val="28"/>
              </w:rPr>
            </w:pPr>
          </w:p>
        </w:tc>
        <w:tc>
          <w:tcPr>
            <w:tcW w:w="0" w:type="auto"/>
            <w:vAlign w:val="center"/>
          </w:tcPr>
          <w:p w14:paraId="794C7D7B" w14:textId="77777777" w:rsidR="00330246" w:rsidRPr="00330246" w:rsidRDefault="00330246" w:rsidP="007A7D86">
            <w:pPr>
              <w:pStyle w:val="Normal1"/>
              <w:ind w:firstLine="0"/>
              <w:rPr>
                <w:color w:val="000000"/>
                <w:sz w:val="28"/>
                <w:szCs w:val="28"/>
              </w:rPr>
            </w:pPr>
            <w:r w:rsidRPr="00330246">
              <w:rPr>
                <w:color w:val="000000"/>
                <w:sz w:val="28"/>
                <w:szCs w:val="28"/>
              </w:rPr>
              <w:t>Thí nghiệm mạch đo lường, điện áp nối đất (tủ 89N)</w:t>
            </w:r>
          </w:p>
        </w:tc>
        <w:tc>
          <w:tcPr>
            <w:tcW w:w="0" w:type="auto"/>
          </w:tcPr>
          <w:p w14:paraId="0676D305"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1A011811" w14:textId="77777777" w:rsidTr="007A7D86">
        <w:tc>
          <w:tcPr>
            <w:tcW w:w="0" w:type="auto"/>
            <w:vAlign w:val="center"/>
          </w:tcPr>
          <w:p w14:paraId="29BD6E4C" w14:textId="77777777" w:rsidR="00330246" w:rsidRPr="00330246" w:rsidRDefault="00330246" w:rsidP="00330246">
            <w:pPr>
              <w:pStyle w:val="Normal1"/>
              <w:numPr>
                <w:ilvl w:val="0"/>
                <w:numId w:val="2"/>
              </w:numPr>
              <w:jc w:val="center"/>
              <w:rPr>
                <w:sz w:val="28"/>
                <w:szCs w:val="28"/>
              </w:rPr>
            </w:pPr>
          </w:p>
        </w:tc>
        <w:tc>
          <w:tcPr>
            <w:tcW w:w="0" w:type="auto"/>
            <w:vAlign w:val="center"/>
          </w:tcPr>
          <w:p w14:paraId="633D2104" w14:textId="77777777" w:rsidR="00330246" w:rsidRPr="00330246" w:rsidRDefault="00330246" w:rsidP="007A7D86">
            <w:pPr>
              <w:pStyle w:val="Normal1"/>
              <w:ind w:firstLine="0"/>
              <w:rPr>
                <w:color w:val="000000"/>
                <w:sz w:val="28"/>
                <w:szCs w:val="28"/>
              </w:rPr>
            </w:pPr>
            <w:r w:rsidRPr="00330246">
              <w:rPr>
                <w:color w:val="000000"/>
                <w:sz w:val="28"/>
                <w:szCs w:val="28"/>
              </w:rPr>
              <w:t>Thí nghiệm mạch đo lường, điện áp thanh cái chính</w:t>
            </w:r>
          </w:p>
        </w:tc>
        <w:tc>
          <w:tcPr>
            <w:tcW w:w="0" w:type="auto"/>
          </w:tcPr>
          <w:p w14:paraId="3B287444"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2F68D87B" w14:textId="77777777" w:rsidTr="007A7D86">
        <w:tc>
          <w:tcPr>
            <w:tcW w:w="0" w:type="auto"/>
            <w:vAlign w:val="center"/>
          </w:tcPr>
          <w:p w14:paraId="370502F7" w14:textId="77777777" w:rsidR="00330246" w:rsidRPr="00330246" w:rsidRDefault="00330246" w:rsidP="00330246">
            <w:pPr>
              <w:pStyle w:val="Normal1"/>
              <w:numPr>
                <w:ilvl w:val="0"/>
                <w:numId w:val="2"/>
              </w:numPr>
              <w:jc w:val="center"/>
              <w:rPr>
                <w:sz w:val="28"/>
                <w:szCs w:val="28"/>
              </w:rPr>
            </w:pPr>
          </w:p>
        </w:tc>
        <w:tc>
          <w:tcPr>
            <w:tcW w:w="0" w:type="auto"/>
            <w:vAlign w:val="center"/>
          </w:tcPr>
          <w:p w14:paraId="564F9FD0" w14:textId="77777777" w:rsidR="00330246" w:rsidRPr="00330246" w:rsidRDefault="00330246" w:rsidP="007A7D86">
            <w:pPr>
              <w:pStyle w:val="Normal1"/>
              <w:ind w:firstLine="0"/>
              <w:rPr>
                <w:color w:val="000000"/>
                <w:sz w:val="28"/>
                <w:szCs w:val="28"/>
              </w:rPr>
            </w:pPr>
            <w:r w:rsidRPr="00330246">
              <w:rPr>
                <w:color w:val="000000"/>
                <w:sz w:val="28"/>
                <w:szCs w:val="28"/>
              </w:rPr>
              <w:t>Thí nghiệm mạch đo lường, dòng âm/nối đất (tủ 89N)</w:t>
            </w:r>
          </w:p>
        </w:tc>
        <w:tc>
          <w:tcPr>
            <w:tcW w:w="0" w:type="auto"/>
          </w:tcPr>
          <w:p w14:paraId="47B2BF7C" w14:textId="77777777" w:rsidR="00330246" w:rsidRPr="00330246" w:rsidRDefault="00330246" w:rsidP="007A7D86">
            <w:pPr>
              <w:pStyle w:val="Bullet12"/>
              <w:rPr>
                <w:sz w:val="28"/>
                <w:szCs w:val="28"/>
              </w:rPr>
            </w:pPr>
            <w:r w:rsidRPr="00330246">
              <w:rPr>
                <w:color w:val="000000"/>
                <w:sz w:val="28"/>
                <w:szCs w:val="28"/>
              </w:rPr>
              <w:t xml:space="preserve">Thực hiện theo quy định và sử dụng các biểu mẫu của thông tư 02/2025/TT-BCT ngày 01/02/2025 và Thông tư </w:t>
            </w:r>
            <w:r w:rsidRPr="00330246">
              <w:rPr>
                <w:color w:val="000000"/>
                <w:sz w:val="28"/>
                <w:szCs w:val="28"/>
              </w:rPr>
              <w:lastRenderedPageBreak/>
              <w:t>05/2023/TT-BCT ngày 16/3/2023 của Bộ Công Thương</w:t>
            </w:r>
          </w:p>
        </w:tc>
      </w:tr>
      <w:tr w:rsidR="00330246" w:rsidRPr="004C1E80" w14:paraId="3E84067E" w14:textId="77777777" w:rsidTr="007A7D86">
        <w:tc>
          <w:tcPr>
            <w:tcW w:w="0" w:type="auto"/>
            <w:vAlign w:val="center"/>
          </w:tcPr>
          <w:p w14:paraId="6445B7C1" w14:textId="77777777" w:rsidR="00330246" w:rsidRPr="00330246" w:rsidRDefault="00330246" w:rsidP="00330246">
            <w:pPr>
              <w:pStyle w:val="Normal1"/>
              <w:numPr>
                <w:ilvl w:val="0"/>
                <w:numId w:val="2"/>
              </w:numPr>
              <w:jc w:val="center"/>
              <w:rPr>
                <w:sz w:val="28"/>
                <w:szCs w:val="28"/>
              </w:rPr>
            </w:pPr>
          </w:p>
        </w:tc>
        <w:tc>
          <w:tcPr>
            <w:tcW w:w="0" w:type="auto"/>
            <w:vAlign w:val="center"/>
          </w:tcPr>
          <w:p w14:paraId="61A7557B" w14:textId="77777777" w:rsidR="00330246" w:rsidRPr="00330246" w:rsidRDefault="00330246" w:rsidP="007A7D86">
            <w:pPr>
              <w:pStyle w:val="Normal1"/>
              <w:ind w:firstLine="0"/>
              <w:rPr>
                <w:color w:val="000000"/>
                <w:sz w:val="28"/>
                <w:szCs w:val="28"/>
              </w:rPr>
            </w:pPr>
            <w:r w:rsidRPr="00330246">
              <w:rPr>
                <w:color w:val="000000"/>
                <w:sz w:val="28"/>
                <w:szCs w:val="28"/>
              </w:rPr>
              <w:t xml:space="preserve">Thí nghiệm mạch đo lường, dòng điện ngăn lộ </w:t>
            </w:r>
          </w:p>
        </w:tc>
        <w:tc>
          <w:tcPr>
            <w:tcW w:w="0" w:type="auto"/>
          </w:tcPr>
          <w:p w14:paraId="6B873EE0"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08349A9A" w14:textId="77777777" w:rsidTr="007A7D86">
        <w:tc>
          <w:tcPr>
            <w:tcW w:w="0" w:type="auto"/>
            <w:vAlign w:val="center"/>
          </w:tcPr>
          <w:p w14:paraId="69F9F7FF" w14:textId="77777777" w:rsidR="00330246" w:rsidRPr="00330246" w:rsidRDefault="00330246" w:rsidP="00330246">
            <w:pPr>
              <w:pStyle w:val="Normal1"/>
              <w:numPr>
                <w:ilvl w:val="0"/>
                <w:numId w:val="2"/>
              </w:numPr>
              <w:jc w:val="center"/>
              <w:rPr>
                <w:sz w:val="28"/>
                <w:szCs w:val="28"/>
              </w:rPr>
            </w:pPr>
          </w:p>
        </w:tc>
        <w:tc>
          <w:tcPr>
            <w:tcW w:w="0" w:type="auto"/>
            <w:vAlign w:val="center"/>
          </w:tcPr>
          <w:p w14:paraId="35ABE4E1" w14:textId="77777777" w:rsidR="00330246" w:rsidRPr="00330246" w:rsidRDefault="00330246" w:rsidP="007A7D86">
            <w:pPr>
              <w:pStyle w:val="Normal1"/>
              <w:ind w:firstLine="0"/>
              <w:rPr>
                <w:color w:val="000000"/>
                <w:sz w:val="28"/>
                <w:szCs w:val="28"/>
              </w:rPr>
            </w:pPr>
            <w:r w:rsidRPr="00330246">
              <w:rPr>
                <w:color w:val="000000"/>
                <w:sz w:val="28"/>
                <w:szCs w:val="28"/>
              </w:rPr>
              <w:t>Thí nghiệm mạch đo lường, ray dòng hồi (tủ 89N)</w:t>
            </w:r>
          </w:p>
        </w:tc>
        <w:tc>
          <w:tcPr>
            <w:tcW w:w="0" w:type="auto"/>
          </w:tcPr>
          <w:p w14:paraId="1E784D27"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69C97B98" w14:textId="77777777" w:rsidTr="007A7D86">
        <w:tc>
          <w:tcPr>
            <w:tcW w:w="0" w:type="auto"/>
            <w:vAlign w:val="center"/>
          </w:tcPr>
          <w:p w14:paraId="651BB9B8" w14:textId="77777777" w:rsidR="00330246" w:rsidRPr="00330246" w:rsidRDefault="00330246" w:rsidP="00330246">
            <w:pPr>
              <w:pStyle w:val="Normal1"/>
              <w:numPr>
                <w:ilvl w:val="0"/>
                <w:numId w:val="2"/>
              </w:numPr>
              <w:jc w:val="center"/>
              <w:rPr>
                <w:sz w:val="28"/>
                <w:szCs w:val="28"/>
              </w:rPr>
            </w:pPr>
          </w:p>
        </w:tc>
        <w:tc>
          <w:tcPr>
            <w:tcW w:w="0" w:type="auto"/>
            <w:vAlign w:val="center"/>
          </w:tcPr>
          <w:p w14:paraId="73B0B563" w14:textId="77777777" w:rsidR="00330246" w:rsidRPr="00330246" w:rsidRDefault="00330246" w:rsidP="007A7D86">
            <w:pPr>
              <w:pStyle w:val="Normal1"/>
              <w:ind w:firstLine="0"/>
              <w:rPr>
                <w:color w:val="000000"/>
                <w:sz w:val="28"/>
                <w:szCs w:val="28"/>
              </w:rPr>
            </w:pPr>
            <w:r w:rsidRPr="00330246">
              <w:rPr>
                <w:color w:val="000000"/>
                <w:sz w:val="28"/>
                <w:szCs w:val="28"/>
              </w:rPr>
              <w:t>Thí nghiệm mạch tín hiệu</w:t>
            </w:r>
          </w:p>
        </w:tc>
        <w:tc>
          <w:tcPr>
            <w:tcW w:w="0" w:type="auto"/>
          </w:tcPr>
          <w:p w14:paraId="5D2B863B"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68512232" w14:textId="77777777" w:rsidTr="007A7D86">
        <w:tc>
          <w:tcPr>
            <w:tcW w:w="0" w:type="auto"/>
            <w:vAlign w:val="center"/>
          </w:tcPr>
          <w:p w14:paraId="71976137" w14:textId="77777777" w:rsidR="00330246" w:rsidRPr="00330246" w:rsidRDefault="00330246" w:rsidP="00330246">
            <w:pPr>
              <w:pStyle w:val="Normal1"/>
              <w:numPr>
                <w:ilvl w:val="0"/>
                <w:numId w:val="2"/>
              </w:numPr>
              <w:jc w:val="center"/>
              <w:rPr>
                <w:sz w:val="28"/>
                <w:szCs w:val="28"/>
              </w:rPr>
            </w:pPr>
          </w:p>
        </w:tc>
        <w:tc>
          <w:tcPr>
            <w:tcW w:w="0" w:type="auto"/>
            <w:vAlign w:val="center"/>
          </w:tcPr>
          <w:p w14:paraId="57796381" w14:textId="77777777" w:rsidR="00330246" w:rsidRPr="00330246" w:rsidRDefault="00330246" w:rsidP="007A7D86">
            <w:pPr>
              <w:pStyle w:val="Normal1"/>
              <w:ind w:firstLine="0"/>
              <w:rPr>
                <w:color w:val="000000"/>
                <w:sz w:val="28"/>
                <w:szCs w:val="28"/>
              </w:rPr>
            </w:pPr>
            <w:r w:rsidRPr="00330246">
              <w:rPr>
                <w:color w:val="000000"/>
                <w:sz w:val="28"/>
                <w:szCs w:val="28"/>
              </w:rPr>
              <w:t xml:space="preserve">Thí nghiệm hệ thống mạch bảo vệ </w:t>
            </w:r>
          </w:p>
        </w:tc>
        <w:tc>
          <w:tcPr>
            <w:tcW w:w="0" w:type="auto"/>
          </w:tcPr>
          <w:p w14:paraId="66EB34B0"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38FA51EF" w14:textId="77777777" w:rsidTr="007A7D86">
        <w:tc>
          <w:tcPr>
            <w:tcW w:w="0" w:type="auto"/>
            <w:vAlign w:val="center"/>
          </w:tcPr>
          <w:p w14:paraId="0B99C557" w14:textId="77777777" w:rsidR="00330246" w:rsidRPr="00330246" w:rsidRDefault="00330246" w:rsidP="00330246">
            <w:pPr>
              <w:pStyle w:val="Normal1"/>
              <w:numPr>
                <w:ilvl w:val="0"/>
                <w:numId w:val="2"/>
              </w:numPr>
              <w:jc w:val="center"/>
              <w:rPr>
                <w:sz w:val="28"/>
                <w:szCs w:val="28"/>
              </w:rPr>
            </w:pPr>
          </w:p>
        </w:tc>
        <w:tc>
          <w:tcPr>
            <w:tcW w:w="0" w:type="auto"/>
            <w:vAlign w:val="center"/>
          </w:tcPr>
          <w:p w14:paraId="253440AC" w14:textId="77777777" w:rsidR="00330246" w:rsidRPr="00330246" w:rsidRDefault="00330246" w:rsidP="007A7D86">
            <w:pPr>
              <w:pStyle w:val="Normal1"/>
              <w:ind w:firstLine="0"/>
              <w:rPr>
                <w:color w:val="000000"/>
                <w:sz w:val="28"/>
                <w:szCs w:val="28"/>
              </w:rPr>
            </w:pPr>
            <w:r w:rsidRPr="00330246">
              <w:rPr>
                <w:color w:val="000000"/>
                <w:sz w:val="28"/>
                <w:szCs w:val="28"/>
              </w:rPr>
              <w:t>Thí nghiệm hệ thống mạch dòng điện</w:t>
            </w:r>
          </w:p>
        </w:tc>
        <w:tc>
          <w:tcPr>
            <w:tcW w:w="0" w:type="auto"/>
          </w:tcPr>
          <w:p w14:paraId="60A1C473"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0AC65CA7" w14:textId="77777777" w:rsidTr="007A7D86">
        <w:tc>
          <w:tcPr>
            <w:tcW w:w="0" w:type="auto"/>
            <w:vAlign w:val="center"/>
          </w:tcPr>
          <w:p w14:paraId="762615B6" w14:textId="77777777" w:rsidR="00330246" w:rsidRPr="00330246" w:rsidRDefault="00330246" w:rsidP="00330246">
            <w:pPr>
              <w:pStyle w:val="Normal1"/>
              <w:numPr>
                <w:ilvl w:val="0"/>
                <w:numId w:val="2"/>
              </w:numPr>
              <w:jc w:val="center"/>
              <w:rPr>
                <w:sz w:val="28"/>
                <w:szCs w:val="28"/>
              </w:rPr>
            </w:pPr>
          </w:p>
        </w:tc>
        <w:tc>
          <w:tcPr>
            <w:tcW w:w="0" w:type="auto"/>
            <w:vAlign w:val="center"/>
          </w:tcPr>
          <w:p w14:paraId="2E1BE9CB" w14:textId="77777777" w:rsidR="00330246" w:rsidRPr="00330246" w:rsidRDefault="00330246" w:rsidP="007A7D86">
            <w:pPr>
              <w:pStyle w:val="Normal1"/>
              <w:ind w:firstLine="0"/>
              <w:rPr>
                <w:color w:val="000000"/>
                <w:sz w:val="28"/>
                <w:szCs w:val="28"/>
              </w:rPr>
            </w:pPr>
            <w:r w:rsidRPr="00330246">
              <w:rPr>
                <w:color w:val="000000"/>
                <w:sz w:val="28"/>
                <w:szCs w:val="28"/>
              </w:rPr>
              <w:t>Thí nghiệm hệ thống mạch tín hiệu</w:t>
            </w:r>
          </w:p>
        </w:tc>
        <w:tc>
          <w:tcPr>
            <w:tcW w:w="0" w:type="auto"/>
          </w:tcPr>
          <w:p w14:paraId="7FE4E231"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4264647F" w14:textId="77777777" w:rsidTr="007A7D86">
        <w:tc>
          <w:tcPr>
            <w:tcW w:w="0" w:type="auto"/>
            <w:vAlign w:val="center"/>
          </w:tcPr>
          <w:p w14:paraId="76DD270A" w14:textId="77777777" w:rsidR="00330246" w:rsidRPr="00330246" w:rsidRDefault="00330246" w:rsidP="00330246">
            <w:pPr>
              <w:pStyle w:val="Normal1"/>
              <w:numPr>
                <w:ilvl w:val="0"/>
                <w:numId w:val="2"/>
              </w:numPr>
              <w:jc w:val="center"/>
              <w:rPr>
                <w:sz w:val="28"/>
                <w:szCs w:val="28"/>
              </w:rPr>
            </w:pPr>
          </w:p>
        </w:tc>
        <w:tc>
          <w:tcPr>
            <w:tcW w:w="0" w:type="auto"/>
            <w:vAlign w:val="center"/>
          </w:tcPr>
          <w:p w14:paraId="1D2FA990" w14:textId="77777777" w:rsidR="00330246" w:rsidRPr="00330246" w:rsidRDefault="00330246" w:rsidP="007A7D86">
            <w:pPr>
              <w:pStyle w:val="Normal1"/>
              <w:ind w:firstLine="0"/>
              <w:rPr>
                <w:color w:val="000000"/>
                <w:sz w:val="28"/>
                <w:szCs w:val="28"/>
              </w:rPr>
            </w:pPr>
            <w:r w:rsidRPr="00330246">
              <w:rPr>
                <w:color w:val="000000"/>
                <w:sz w:val="28"/>
                <w:szCs w:val="28"/>
              </w:rPr>
              <w:t>Thí nghiệm Hệ thống nối đất trạm 110kV</w:t>
            </w:r>
          </w:p>
        </w:tc>
        <w:tc>
          <w:tcPr>
            <w:tcW w:w="0" w:type="auto"/>
          </w:tcPr>
          <w:p w14:paraId="4888C7C3"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6DE25A54" w14:textId="77777777" w:rsidTr="007A7D86">
        <w:tc>
          <w:tcPr>
            <w:tcW w:w="0" w:type="auto"/>
            <w:vAlign w:val="center"/>
          </w:tcPr>
          <w:p w14:paraId="2070421E" w14:textId="77777777" w:rsidR="00330246" w:rsidRPr="00330246" w:rsidRDefault="00330246" w:rsidP="00330246">
            <w:pPr>
              <w:pStyle w:val="Normal1"/>
              <w:numPr>
                <w:ilvl w:val="0"/>
                <w:numId w:val="2"/>
              </w:numPr>
              <w:jc w:val="center"/>
              <w:rPr>
                <w:sz w:val="28"/>
                <w:szCs w:val="28"/>
              </w:rPr>
            </w:pPr>
          </w:p>
        </w:tc>
        <w:tc>
          <w:tcPr>
            <w:tcW w:w="0" w:type="auto"/>
            <w:vAlign w:val="center"/>
          </w:tcPr>
          <w:p w14:paraId="0DA5348B" w14:textId="77777777" w:rsidR="00330246" w:rsidRPr="00330246" w:rsidRDefault="00330246" w:rsidP="007A7D86">
            <w:pPr>
              <w:pStyle w:val="Normal1"/>
              <w:ind w:firstLine="0"/>
              <w:rPr>
                <w:color w:val="000000"/>
                <w:sz w:val="28"/>
                <w:szCs w:val="28"/>
              </w:rPr>
            </w:pPr>
            <w:r w:rsidRPr="00330246">
              <w:rPr>
                <w:color w:val="000000"/>
                <w:sz w:val="28"/>
                <w:szCs w:val="28"/>
              </w:rPr>
              <w:t>Thí nghiệm Hệ thống nối đất trạm 22kV</w:t>
            </w:r>
          </w:p>
        </w:tc>
        <w:tc>
          <w:tcPr>
            <w:tcW w:w="0" w:type="auto"/>
          </w:tcPr>
          <w:p w14:paraId="15DD8274"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18FE985A" w14:textId="77777777" w:rsidTr="007A7D86">
        <w:tc>
          <w:tcPr>
            <w:tcW w:w="0" w:type="auto"/>
            <w:vAlign w:val="center"/>
          </w:tcPr>
          <w:p w14:paraId="1FB03F94" w14:textId="77777777" w:rsidR="00330246" w:rsidRPr="00330246" w:rsidRDefault="00330246" w:rsidP="00330246">
            <w:pPr>
              <w:pStyle w:val="Normal1"/>
              <w:numPr>
                <w:ilvl w:val="0"/>
                <w:numId w:val="2"/>
              </w:numPr>
              <w:jc w:val="center"/>
              <w:rPr>
                <w:sz w:val="28"/>
                <w:szCs w:val="28"/>
              </w:rPr>
            </w:pPr>
          </w:p>
        </w:tc>
        <w:tc>
          <w:tcPr>
            <w:tcW w:w="0" w:type="auto"/>
            <w:vAlign w:val="center"/>
          </w:tcPr>
          <w:p w14:paraId="4783DC5E" w14:textId="77777777" w:rsidR="00330246" w:rsidRPr="00330246" w:rsidRDefault="00330246" w:rsidP="007A7D86">
            <w:pPr>
              <w:pStyle w:val="Normal1"/>
              <w:ind w:firstLine="0"/>
              <w:rPr>
                <w:color w:val="000000"/>
                <w:sz w:val="28"/>
                <w:szCs w:val="28"/>
              </w:rPr>
            </w:pPr>
            <w:r w:rsidRPr="00330246">
              <w:rPr>
                <w:color w:val="000000"/>
                <w:sz w:val="28"/>
                <w:szCs w:val="28"/>
              </w:rPr>
              <w:t>Thí nghiệm Hệ thống nối đất trạm 6,6kV</w:t>
            </w:r>
          </w:p>
        </w:tc>
        <w:tc>
          <w:tcPr>
            <w:tcW w:w="0" w:type="auto"/>
          </w:tcPr>
          <w:p w14:paraId="28A9E68E"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637623E7" w14:textId="77777777" w:rsidTr="007A7D86">
        <w:tc>
          <w:tcPr>
            <w:tcW w:w="0" w:type="auto"/>
            <w:vAlign w:val="center"/>
          </w:tcPr>
          <w:p w14:paraId="7A276219" w14:textId="77777777" w:rsidR="00330246" w:rsidRPr="00330246" w:rsidRDefault="00330246" w:rsidP="00330246">
            <w:pPr>
              <w:pStyle w:val="Normal1"/>
              <w:numPr>
                <w:ilvl w:val="0"/>
                <w:numId w:val="2"/>
              </w:numPr>
              <w:jc w:val="center"/>
              <w:rPr>
                <w:sz w:val="28"/>
                <w:szCs w:val="28"/>
              </w:rPr>
            </w:pPr>
          </w:p>
        </w:tc>
        <w:tc>
          <w:tcPr>
            <w:tcW w:w="0" w:type="auto"/>
            <w:vAlign w:val="center"/>
          </w:tcPr>
          <w:p w14:paraId="53EB5C21" w14:textId="77777777" w:rsidR="00330246" w:rsidRPr="00330246" w:rsidRDefault="00330246" w:rsidP="007A7D86">
            <w:pPr>
              <w:pStyle w:val="Normal1"/>
              <w:ind w:firstLine="0"/>
              <w:rPr>
                <w:color w:val="000000"/>
                <w:sz w:val="28"/>
                <w:szCs w:val="28"/>
              </w:rPr>
            </w:pPr>
            <w:r w:rsidRPr="00330246">
              <w:rPr>
                <w:color w:val="000000"/>
                <w:sz w:val="28"/>
                <w:szCs w:val="28"/>
              </w:rPr>
              <w:t>Thí nghiệm Acid bazo hòa tan (mg KOH/g dầu)</w:t>
            </w:r>
          </w:p>
        </w:tc>
        <w:tc>
          <w:tcPr>
            <w:tcW w:w="0" w:type="auto"/>
          </w:tcPr>
          <w:p w14:paraId="073A525B"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32C1D93A" w14:textId="77777777" w:rsidTr="007A7D86">
        <w:tc>
          <w:tcPr>
            <w:tcW w:w="0" w:type="auto"/>
            <w:vAlign w:val="center"/>
          </w:tcPr>
          <w:p w14:paraId="464C539F" w14:textId="77777777" w:rsidR="00330246" w:rsidRPr="00330246" w:rsidRDefault="00330246" w:rsidP="00330246">
            <w:pPr>
              <w:pStyle w:val="Normal1"/>
              <w:numPr>
                <w:ilvl w:val="0"/>
                <w:numId w:val="2"/>
              </w:numPr>
              <w:jc w:val="center"/>
              <w:rPr>
                <w:sz w:val="28"/>
                <w:szCs w:val="28"/>
              </w:rPr>
            </w:pPr>
          </w:p>
        </w:tc>
        <w:tc>
          <w:tcPr>
            <w:tcW w:w="0" w:type="auto"/>
            <w:vAlign w:val="center"/>
          </w:tcPr>
          <w:p w14:paraId="7930DA84" w14:textId="77777777" w:rsidR="00330246" w:rsidRPr="00330246" w:rsidRDefault="00330246" w:rsidP="007A7D86">
            <w:pPr>
              <w:pStyle w:val="Normal1"/>
              <w:ind w:firstLine="0"/>
              <w:rPr>
                <w:color w:val="000000"/>
                <w:sz w:val="28"/>
                <w:szCs w:val="28"/>
              </w:rPr>
            </w:pPr>
            <w:r w:rsidRPr="00330246">
              <w:rPr>
                <w:color w:val="000000"/>
                <w:sz w:val="28"/>
                <w:szCs w:val="28"/>
              </w:rPr>
              <w:t>Thí nghiệm bảo vệ chống hư hỏng máy cắt 50BF</w:t>
            </w:r>
          </w:p>
        </w:tc>
        <w:tc>
          <w:tcPr>
            <w:tcW w:w="0" w:type="auto"/>
          </w:tcPr>
          <w:p w14:paraId="623BFF66"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5C5F0EDB" w14:textId="77777777" w:rsidTr="007A7D86">
        <w:tc>
          <w:tcPr>
            <w:tcW w:w="0" w:type="auto"/>
            <w:vAlign w:val="center"/>
          </w:tcPr>
          <w:p w14:paraId="51B7527F" w14:textId="77777777" w:rsidR="00330246" w:rsidRPr="00330246" w:rsidRDefault="00330246" w:rsidP="00330246">
            <w:pPr>
              <w:pStyle w:val="Normal1"/>
              <w:numPr>
                <w:ilvl w:val="0"/>
                <w:numId w:val="2"/>
              </w:numPr>
              <w:jc w:val="center"/>
              <w:rPr>
                <w:sz w:val="28"/>
                <w:szCs w:val="28"/>
              </w:rPr>
            </w:pPr>
          </w:p>
        </w:tc>
        <w:tc>
          <w:tcPr>
            <w:tcW w:w="0" w:type="auto"/>
            <w:vAlign w:val="center"/>
          </w:tcPr>
          <w:p w14:paraId="00E4B678" w14:textId="77777777" w:rsidR="00330246" w:rsidRPr="00330246" w:rsidRDefault="00330246" w:rsidP="007A7D86">
            <w:pPr>
              <w:pStyle w:val="Normal1"/>
              <w:ind w:firstLine="0"/>
              <w:rPr>
                <w:color w:val="000000"/>
                <w:sz w:val="28"/>
                <w:szCs w:val="28"/>
              </w:rPr>
            </w:pPr>
            <w:r w:rsidRPr="00330246">
              <w:rPr>
                <w:color w:val="000000"/>
                <w:sz w:val="28"/>
                <w:szCs w:val="28"/>
              </w:rPr>
              <w:t>Thí nghiệm cặn lắng (%V)</w:t>
            </w:r>
          </w:p>
        </w:tc>
        <w:tc>
          <w:tcPr>
            <w:tcW w:w="0" w:type="auto"/>
          </w:tcPr>
          <w:p w14:paraId="6138D563"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66B9F84E" w14:textId="77777777" w:rsidTr="007A7D86">
        <w:tc>
          <w:tcPr>
            <w:tcW w:w="0" w:type="auto"/>
            <w:vAlign w:val="center"/>
          </w:tcPr>
          <w:p w14:paraId="45C9CF56" w14:textId="77777777" w:rsidR="00330246" w:rsidRPr="00330246" w:rsidRDefault="00330246" w:rsidP="00330246">
            <w:pPr>
              <w:pStyle w:val="Normal1"/>
              <w:numPr>
                <w:ilvl w:val="0"/>
                <w:numId w:val="2"/>
              </w:numPr>
              <w:jc w:val="center"/>
              <w:rPr>
                <w:sz w:val="28"/>
                <w:szCs w:val="28"/>
              </w:rPr>
            </w:pPr>
          </w:p>
        </w:tc>
        <w:tc>
          <w:tcPr>
            <w:tcW w:w="0" w:type="auto"/>
            <w:vAlign w:val="center"/>
          </w:tcPr>
          <w:p w14:paraId="6A23DFAB" w14:textId="77777777" w:rsidR="00330246" w:rsidRPr="00330246" w:rsidRDefault="00330246" w:rsidP="007A7D86">
            <w:pPr>
              <w:pStyle w:val="Normal1"/>
              <w:ind w:firstLine="0"/>
              <w:rPr>
                <w:color w:val="000000"/>
                <w:sz w:val="28"/>
                <w:szCs w:val="28"/>
              </w:rPr>
            </w:pPr>
            <w:r w:rsidRPr="00330246">
              <w:rPr>
                <w:color w:val="000000"/>
                <w:sz w:val="28"/>
                <w:szCs w:val="28"/>
              </w:rPr>
              <w:t>Thí nghiệm chịu đựng điện áp tần số thấp VLF/DAC cho cáp lực U ≤ 35 kV kết hợp đo phóng điện cục bộ - chiều dài cáp ≥ 50m - từ sợi thứ 2</w:t>
            </w:r>
          </w:p>
        </w:tc>
        <w:tc>
          <w:tcPr>
            <w:tcW w:w="0" w:type="auto"/>
          </w:tcPr>
          <w:p w14:paraId="7D48A39F"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6F27C8E0" w14:textId="77777777" w:rsidTr="007A7D86">
        <w:tc>
          <w:tcPr>
            <w:tcW w:w="0" w:type="auto"/>
            <w:vAlign w:val="center"/>
          </w:tcPr>
          <w:p w14:paraId="0777B7C2" w14:textId="77777777" w:rsidR="00330246" w:rsidRPr="00330246" w:rsidRDefault="00330246" w:rsidP="00330246">
            <w:pPr>
              <w:pStyle w:val="Normal1"/>
              <w:numPr>
                <w:ilvl w:val="0"/>
                <w:numId w:val="2"/>
              </w:numPr>
              <w:jc w:val="center"/>
              <w:rPr>
                <w:sz w:val="28"/>
                <w:szCs w:val="28"/>
              </w:rPr>
            </w:pPr>
          </w:p>
        </w:tc>
        <w:tc>
          <w:tcPr>
            <w:tcW w:w="0" w:type="auto"/>
            <w:vAlign w:val="center"/>
          </w:tcPr>
          <w:p w14:paraId="16D144C7" w14:textId="77777777" w:rsidR="00330246" w:rsidRPr="00330246" w:rsidRDefault="00330246" w:rsidP="007A7D86">
            <w:pPr>
              <w:pStyle w:val="Normal1"/>
              <w:ind w:firstLine="0"/>
              <w:rPr>
                <w:color w:val="000000"/>
                <w:sz w:val="28"/>
                <w:szCs w:val="28"/>
              </w:rPr>
            </w:pPr>
            <w:r w:rsidRPr="00330246">
              <w:rPr>
                <w:color w:val="000000"/>
                <w:sz w:val="28"/>
                <w:szCs w:val="28"/>
              </w:rPr>
              <w:t>Thí nghiệm chịu đựng điện áp tần số thấp VLF/DAC cho cáp lực U ≤ 35kV kết hợp đo phóng điện cục bộ - chiều dài cáp ≥ 50m</w:t>
            </w:r>
          </w:p>
        </w:tc>
        <w:tc>
          <w:tcPr>
            <w:tcW w:w="0" w:type="auto"/>
          </w:tcPr>
          <w:p w14:paraId="75483BB7"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0D3551D8" w14:textId="77777777" w:rsidTr="007A7D86">
        <w:tc>
          <w:tcPr>
            <w:tcW w:w="0" w:type="auto"/>
            <w:vAlign w:val="center"/>
          </w:tcPr>
          <w:p w14:paraId="64521AB4" w14:textId="77777777" w:rsidR="00330246" w:rsidRPr="00330246" w:rsidRDefault="00330246" w:rsidP="00330246">
            <w:pPr>
              <w:pStyle w:val="Normal1"/>
              <w:numPr>
                <w:ilvl w:val="0"/>
                <w:numId w:val="2"/>
              </w:numPr>
              <w:jc w:val="center"/>
              <w:rPr>
                <w:sz w:val="28"/>
                <w:szCs w:val="28"/>
              </w:rPr>
            </w:pPr>
          </w:p>
        </w:tc>
        <w:tc>
          <w:tcPr>
            <w:tcW w:w="0" w:type="auto"/>
            <w:vAlign w:val="center"/>
          </w:tcPr>
          <w:p w14:paraId="3CD769CC"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bảo vệ chạm đất 64</w:t>
            </w:r>
          </w:p>
        </w:tc>
        <w:tc>
          <w:tcPr>
            <w:tcW w:w="0" w:type="auto"/>
          </w:tcPr>
          <w:p w14:paraId="2F027AFF"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204E0662" w14:textId="77777777" w:rsidTr="007A7D86">
        <w:tc>
          <w:tcPr>
            <w:tcW w:w="0" w:type="auto"/>
            <w:vAlign w:val="center"/>
          </w:tcPr>
          <w:p w14:paraId="519190B4" w14:textId="77777777" w:rsidR="00330246" w:rsidRPr="00330246" w:rsidRDefault="00330246" w:rsidP="00330246">
            <w:pPr>
              <w:pStyle w:val="Normal1"/>
              <w:numPr>
                <w:ilvl w:val="0"/>
                <w:numId w:val="2"/>
              </w:numPr>
              <w:jc w:val="center"/>
              <w:rPr>
                <w:sz w:val="28"/>
                <w:szCs w:val="28"/>
              </w:rPr>
            </w:pPr>
          </w:p>
        </w:tc>
        <w:tc>
          <w:tcPr>
            <w:tcW w:w="0" w:type="auto"/>
            <w:vAlign w:val="center"/>
          </w:tcPr>
          <w:p w14:paraId="58691CEF"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bảo vệ chống giã giò (đảo pha)</w:t>
            </w:r>
          </w:p>
        </w:tc>
        <w:tc>
          <w:tcPr>
            <w:tcW w:w="0" w:type="auto"/>
          </w:tcPr>
          <w:p w14:paraId="5387EAF8"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29923BFB" w14:textId="77777777" w:rsidTr="007A7D86">
        <w:tc>
          <w:tcPr>
            <w:tcW w:w="0" w:type="auto"/>
            <w:vAlign w:val="center"/>
          </w:tcPr>
          <w:p w14:paraId="6C57B2B8" w14:textId="77777777" w:rsidR="00330246" w:rsidRPr="00330246" w:rsidRDefault="00330246" w:rsidP="00330246">
            <w:pPr>
              <w:pStyle w:val="Normal1"/>
              <w:numPr>
                <w:ilvl w:val="0"/>
                <w:numId w:val="2"/>
              </w:numPr>
              <w:jc w:val="center"/>
              <w:rPr>
                <w:sz w:val="28"/>
                <w:szCs w:val="28"/>
              </w:rPr>
            </w:pPr>
          </w:p>
        </w:tc>
        <w:tc>
          <w:tcPr>
            <w:tcW w:w="0" w:type="auto"/>
            <w:vAlign w:val="center"/>
          </w:tcPr>
          <w:p w14:paraId="7B7023DE"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bảo vệ chống hư hỏng máy cắt</w:t>
            </w:r>
          </w:p>
        </w:tc>
        <w:tc>
          <w:tcPr>
            <w:tcW w:w="0" w:type="auto"/>
          </w:tcPr>
          <w:p w14:paraId="181CF290"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7669A4CB" w14:textId="77777777" w:rsidTr="007A7D86">
        <w:tc>
          <w:tcPr>
            <w:tcW w:w="0" w:type="auto"/>
            <w:vAlign w:val="center"/>
          </w:tcPr>
          <w:p w14:paraId="6A13D277" w14:textId="77777777" w:rsidR="00330246" w:rsidRPr="00330246" w:rsidRDefault="00330246" w:rsidP="00330246">
            <w:pPr>
              <w:pStyle w:val="Normal1"/>
              <w:numPr>
                <w:ilvl w:val="0"/>
                <w:numId w:val="2"/>
              </w:numPr>
              <w:jc w:val="center"/>
              <w:rPr>
                <w:sz w:val="28"/>
                <w:szCs w:val="28"/>
              </w:rPr>
            </w:pPr>
          </w:p>
        </w:tc>
        <w:tc>
          <w:tcPr>
            <w:tcW w:w="0" w:type="auto"/>
            <w:vAlign w:val="center"/>
          </w:tcPr>
          <w:p w14:paraId="157E079C" w14:textId="77777777" w:rsidR="00330246" w:rsidRPr="00330246" w:rsidRDefault="00330246" w:rsidP="007A7D86">
            <w:pPr>
              <w:pStyle w:val="Normal1"/>
              <w:ind w:firstLine="0"/>
              <w:rPr>
                <w:color w:val="000000"/>
                <w:sz w:val="28"/>
                <w:szCs w:val="28"/>
              </w:rPr>
            </w:pPr>
            <w:r w:rsidRPr="00330246">
              <w:rPr>
                <w:color w:val="000000"/>
                <w:sz w:val="28"/>
                <w:szCs w:val="28"/>
              </w:rPr>
              <w:t xml:space="preserve">Thí nghiệm chức năng bảo vệ chống hư hỏng máy cắt </w:t>
            </w:r>
          </w:p>
        </w:tc>
        <w:tc>
          <w:tcPr>
            <w:tcW w:w="0" w:type="auto"/>
          </w:tcPr>
          <w:p w14:paraId="1EF6A020"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001F6CC1" w14:textId="77777777" w:rsidTr="007A7D86">
        <w:tc>
          <w:tcPr>
            <w:tcW w:w="0" w:type="auto"/>
            <w:vAlign w:val="center"/>
          </w:tcPr>
          <w:p w14:paraId="4DE3F04A" w14:textId="77777777" w:rsidR="00330246" w:rsidRPr="00330246" w:rsidRDefault="00330246" w:rsidP="00330246">
            <w:pPr>
              <w:pStyle w:val="Normal1"/>
              <w:numPr>
                <w:ilvl w:val="0"/>
                <w:numId w:val="2"/>
              </w:numPr>
              <w:jc w:val="center"/>
              <w:rPr>
                <w:sz w:val="28"/>
                <w:szCs w:val="28"/>
              </w:rPr>
            </w:pPr>
          </w:p>
        </w:tc>
        <w:tc>
          <w:tcPr>
            <w:tcW w:w="0" w:type="auto"/>
            <w:vAlign w:val="center"/>
          </w:tcPr>
          <w:p w14:paraId="3C861A21"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bảo vệ điện áp thấp 27</w:t>
            </w:r>
          </w:p>
        </w:tc>
        <w:tc>
          <w:tcPr>
            <w:tcW w:w="0" w:type="auto"/>
          </w:tcPr>
          <w:p w14:paraId="7FA53642"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31F1B418" w14:textId="77777777" w:rsidTr="007A7D86">
        <w:tc>
          <w:tcPr>
            <w:tcW w:w="0" w:type="auto"/>
            <w:vAlign w:val="center"/>
          </w:tcPr>
          <w:p w14:paraId="509BD572" w14:textId="77777777" w:rsidR="00330246" w:rsidRPr="00330246" w:rsidRDefault="00330246" w:rsidP="00330246">
            <w:pPr>
              <w:pStyle w:val="Normal1"/>
              <w:numPr>
                <w:ilvl w:val="0"/>
                <w:numId w:val="2"/>
              </w:numPr>
              <w:jc w:val="center"/>
              <w:rPr>
                <w:sz w:val="28"/>
                <w:szCs w:val="28"/>
              </w:rPr>
            </w:pPr>
          </w:p>
        </w:tc>
        <w:tc>
          <w:tcPr>
            <w:tcW w:w="0" w:type="auto"/>
            <w:vAlign w:val="center"/>
          </w:tcPr>
          <w:p w14:paraId="05584C23"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bảo vệ dòng điện cực đại 50-P</w:t>
            </w:r>
          </w:p>
        </w:tc>
        <w:tc>
          <w:tcPr>
            <w:tcW w:w="0" w:type="auto"/>
          </w:tcPr>
          <w:p w14:paraId="276D94C9" w14:textId="77777777" w:rsidR="00330246" w:rsidRPr="00330246" w:rsidRDefault="00330246" w:rsidP="007A7D86">
            <w:pPr>
              <w:pStyle w:val="Bullet12"/>
              <w:rPr>
                <w:sz w:val="28"/>
                <w:szCs w:val="28"/>
              </w:rPr>
            </w:pPr>
            <w:r w:rsidRPr="00330246">
              <w:rPr>
                <w:color w:val="000000"/>
                <w:sz w:val="28"/>
                <w:szCs w:val="28"/>
              </w:rPr>
              <w:t xml:space="preserve">Thực hiện theo quy định và sử dụng các biểu mẫu của thông tư 02/2025/TT-BCT ngày 01/02/2025 và Thông tư </w:t>
            </w:r>
            <w:r w:rsidRPr="00330246">
              <w:rPr>
                <w:color w:val="000000"/>
                <w:sz w:val="28"/>
                <w:szCs w:val="28"/>
              </w:rPr>
              <w:lastRenderedPageBreak/>
              <w:t>05/2023/TT-BCT ngày 16/3/2023 của Bộ Công Thương</w:t>
            </w:r>
          </w:p>
        </w:tc>
      </w:tr>
      <w:tr w:rsidR="00330246" w:rsidRPr="004C1E80" w14:paraId="4BA99422" w14:textId="77777777" w:rsidTr="007A7D86">
        <w:tc>
          <w:tcPr>
            <w:tcW w:w="0" w:type="auto"/>
            <w:vAlign w:val="center"/>
          </w:tcPr>
          <w:p w14:paraId="2096C4BA" w14:textId="77777777" w:rsidR="00330246" w:rsidRPr="00330246" w:rsidRDefault="00330246" w:rsidP="00330246">
            <w:pPr>
              <w:pStyle w:val="Normal1"/>
              <w:numPr>
                <w:ilvl w:val="0"/>
                <w:numId w:val="2"/>
              </w:numPr>
              <w:jc w:val="center"/>
              <w:rPr>
                <w:sz w:val="28"/>
                <w:szCs w:val="28"/>
              </w:rPr>
            </w:pPr>
          </w:p>
        </w:tc>
        <w:tc>
          <w:tcPr>
            <w:tcW w:w="0" w:type="auto"/>
            <w:vAlign w:val="center"/>
          </w:tcPr>
          <w:p w14:paraId="5305DC66"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bảo vệ dòng điện ngược ( cực âm ) 26</w:t>
            </w:r>
          </w:p>
        </w:tc>
        <w:tc>
          <w:tcPr>
            <w:tcW w:w="0" w:type="auto"/>
          </w:tcPr>
          <w:p w14:paraId="22E5242D"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7873246F" w14:textId="77777777" w:rsidTr="007A7D86">
        <w:tc>
          <w:tcPr>
            <w:tcW w:w="0" w:type="auto"/>
            <w:vAlign w:val="center"/>
          </w:tcPr>
          <w:p w14:paraId="43A4C89F" w14:textId="77777777" w:rsidR="00330246" w:rsidRPr="00330246" w:rsidRDefault="00330246" w:rsidP="00330246">
            <w:pPr>
              <w:pStyle w:val="Normal1"/>
              <w:numPr>
                <w:ilvl w:val="0"/>
                <w:numId w:val="2"/>
              </w:numPr>
              <w:jc w:val="center"/>
              <w:rPr>
                <w:sz w:val="28"/>
                <w:szCs w:val="28"/>
              </w:rPr>
            </w:pPr>
          </w:p>
        </w:tc>
        <w:tc>
          <w:tcPr>
            <w:tcW w:w="0" w:type="auto"/>
            <w:vAlign w:val="center"/>
          </w:tcPr>
          <w:p w14:paraId="23B167A9"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bảo vệ dòng điện ngược (cực âm) 26</w:t>
            </w:r>
          </w:p>
        </w:tc>
        <w:tc>
          <w:tcPr>
            <w:tcW w:w="0" w:type="auto"/>
          </w:tcPr>
          <w:p w14:paraId="67E28773"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3B85B345" w14:textId="77777777" w:rsidTr="007A7D86">
        <w:tc>
          <w:tcPr>
            <w:tcW w:w="0" w:type="auto"/>
            <w:vAlign w:val="center"/>
          </w:tcPr>
          <w:p w14:paraId="7449B879" w14:textId="77777777" w:rsidR="00330246" w:rsidRPr="00330246" w:rsidRDefault="00330246" w:rsidP="00330246">
            <w:pPr>
              <w:pStyle w:val="Normal1"/>
              <w:numPr>
                <w:ilvl w:val="0"/>
                <w:numId w:val="2"/>
              </w:numPr>
              <w:jc w:val="center"/>
              <w:rPr>
                <w:sz w:val="28"/>
                <w:szCs w:val="28"/>
              </w:rPr>
            </w:pPr>
          </w:p>
        </w:tc>
        <w:tc>
          <w:tcPr>
            <w:tcW w:w="0" w:type="auto"/>
            <w:vAlign w:val="center"/>
          </w:tcPr>
          <w:p w14:paraId="4B36E76D"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bảo vệ dòng điện tức thời cực đại (2 chiều Ids) 76</w:t>
            </w:r>
          </w:p>
        </w:tc>
        <w:tc>
          <w:tcPr>
            <w:tcW w:w="0" w:type="auto"/>
          </w:tcPr>
          <w:p w14:paraId="145928FA"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68E2628A" w14:textId="77777777" w:rsidTr="007A7D86">
        <w:tc>
          <w:tcPr>
            <w:tcW w:w="0" w:type="auto"/>
            <w:vAlign w:val="center"/>
          </w:tcPr>
          <w:p w14:paraId="133B3D9A" w14:textId="77777777" w:rsidR="00330246" w:rsidRPr="00330246" w:rsidRDefault="00330246" w:rsidP="00330246">
            <w:pPr>
              <w:pStyle w:val="Normal1"/>
              <w:numPr>
                <w:ilvl w:val="0"/>
                <w:numId w:val="2"/>
              </w:numPr>
              <w:jc w:val="center"/>
              <w:rPr>
                <w:sz w:val="28"/>
                <w:szCs w:val="28"/>
              </w:rPr>
            </w:pPr>
          </w:p>
        </w:tc>
        <w:tc>
          <w:tcPr>
            <w:tcW w:w="0" w:type="auto"/>
            <w:vAlign w:val="center"/>
          </w:tcPr>
          <w:p w14:paraId="62B7071F"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bảo vệ đường ray mang điện 36</w:t>
            </w:r>
          </w:p>
        </w:tc>
        <w:tc>
          <w:tcPr>
            <w:tcW w:w="0" w:type="auto"/>
          </w:tcPr>
          <w:p w14:paraId="229929B9"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18B3B198" w14:textId="77777777" w:rsidTr="007A7D86">
        <w:tc>
          <w:tcPr>
            <w:tcW w:w="0" w:type="auto"/>
            <w:vAlign w:val="center"/>
          </w:tcPr>
          <w:p w14:paraId="4FEB3B26" w14:textId="77777777" w:rsidR="00330246" w:rsidRPr="00330246" w:rsidRDefault="00330246" w:rsidP="00330246">
            <w:pPr>
              <w:pStyle w:val="Normal1"/>
              <w:numPr>
                <w:ilvl w:val="0"/>
                <w:numId w:val="2"/>
              </w:numPr>
              <w:jc w:val="center"/>
              <w:rPr>
                <w:sz w:val="28"/>
                <w:szCs w:val="28"/>
              </w:rPr>
            </w:pPr>
          </w:p>
        </w:tc>
        <w:tc>
          <w:tcPr>
            <w:tcW w:w="0" w:type="auto"/>
            <w:vAlign w:val="center"/>
          </w:tcPr>
          <w:p w14:paraId="0E48F3AE"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bảo vệ khoảng cách F21</w:t>
            </w:r>
          </w:p>
        </w:tc>
        <w:tc>
          <w:tcPr>
            <w:tcW w:w="0" w:type="auto"/>
          </w:tcPr>
          <w:p w14:paraId="1FB909A5"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59C8C3FE" w14:textId="77777777" w:rsidTr="007A7D86">
        <w:tc>
          <w:tcPr>
            <w:tcW w:w="0" w:type="auto"/>
            <w:vAlign w:val="center"/>
          </w:tcPr>
          <w:p w14:paraId="40B0E5F7" w14:textId="77777777" w:rsidR="00330246" w:rsidRPr="00330246" w:rsidRDefault="00330246" w:rsidP="00330246">
            <w:pPr>
              <w:pStyle w:val="Normal1"/>
              <w:numPr>
                <w:ilvl w:val="0"/>
                <w:numId w:val="2"/>
              </w:numPr>
              <w:jc w:val="center"/>
              <w:rPr>
                <w:sz w:val="28"/>
                <w:szCs w:val="28"/>
              </w:rPr>
            </w:pPr>
          </w:p>
        </w:tc>
        <w:tc>
          <w:tcPr>
            <w:tcW w:w="0" w:type="auto"/>
            <w:vAlign w:val="center"/>
          </w:tcPr>
          <w:p w14:paraId="5D731516"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bảo vệ ngắt kết nối 89</w:t>
            </w:r>
          </w:p>
        </w:tc>
        <w:tc>
          <w:tcPr>
            <w:tcW w:w="0" w:type="auto"/>
          </w:tcPr>
          <w:p w14:paraId="22FCDD76"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05CD61F2" w14:textId="77777777" w:rsidTr="007A7D86">
        <w:tc>
          <w:tcPr>
            <w:tcW w:w="0" w:type="auto"/>
            <w:vAlign w:val="center"/>
          </w:tcPr>
          <w:p w14:paraId="0613D619" w14:textId="77777777" w:rsidR="00330246" w:rsidRPr="00330246" w:rsidRDefault="00330246" w:rsidP="00330246">
            <w:pPr>
              <w:pStyle w:val="Normal1"/>
              <w:numPr>
                <w:ilvl w:val="0"/>
                <w:numId w:val="2"/>
              </w:numPr>
              <w:jc w:val="center"/>
              <w:rPr>
                <w:sz w:val="28"/>
                <w:szCs w:val="28"/>
              </w:rPr>
            </w:pPr>
          </w:p>
        </w:tc>
        <w:tc>
          <w:tcPr>
            <w:tcW w:w="0" w:type="auto"/>
            <w:vAlign w:val="center"/>
          </w:tcPr>
          <w:p w14:paraId="420922FF"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bảo vệ quá áp 59</w:t>
            </w:r>
          </w:p>
        </w:tc>
        <w:tc>
          <w:tcPr>
            <w:tcW w:w="0" w:type="auto"/>
          </w:tcPr>
          <w:p w14:paraId="73906707"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3ECC1A41" w14:textId="77777777" w:rsidTr="007A7D86">
        <w:tc>
          <w:tcPr>
            <w:tcW w:w="0" w:type="auto"/>
            <w:vAlign w:val="center"/>
          </w:tcPr>
          <w:p w14:paraId="333331B2" w14:textId="77777777" w:rsidR="00330246" w:rsidRPr="00330246" w:rsidRDefault="00330246" w:rsidP="00330246">
            <w:pPr>
              <w:pStyle w:val="Normal1"/>
              <w:numPr>
                <w:ilvl w:val="0"/>
                <w:numId w:val="2"/>
              </w:numPr>
              <w:jc w:val="center"/>
              <w:rPr>
                <w:sz w:val="28"/>
                <w:szCs w:val="28"/>
              </w:rPr>
            </w:pPr>
          </w:p>
        </w:tc>
        <w:tc>
          <w:tcPr>
            <w:tcW w:w="0" w:type="auto"/>
            <w:vAlign w:val="center"/>
          </w:tcPr>
          <w:p w14:paraId="4E0636A8"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bảo vệ quá dòng</w:t>
            </w:r>
          </w:p>
        </w:tc>
        <w:tc>
          <w:tcPr>
            <w:tcW w:w="0" w:type="auto"/>
          </w:tcPr>
          <w:p w14:paraId="5F6B9F53"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021A0462" w14:textId="77777777" w:rsidTr="007A7D86">
        <w:tc>
          <w:tcPr>
            <w:tcW w:w="0" w:type="auto"/>
            <w:vAlign w:val="center"/>
          </w:tcPr>
          <w:p w14:paraId="3718070E" w14:textId="77777777" w:rsidR="00330246" w:rsidRPr="00330246" w:rsidRDefault="00330246" w:rsidP="00330246">
            <w:pPr>
              <w:pStyle w:val="Normal1"/>
              <w:numPr>
                <w:ilvl w:val="0"/>
                <w:numId w:val="2"/>
              </w:numPr>
              <w:jc w:val="center"/>
              <w:rPr>
                <w:sz w:val="28"/>
                <w:szCs w:val="28"/>
              </w:rPr>
            </w:pPr>
          </w:p>
        </w:tc>
        <w:tc>
          <w:tcPr>
            <w:tcW w:w="0" w:type="auto"/>
            <w:vAlign w:val="center"/>
          </w:tcPr>
          <w:p w14:paraId="2FD37CF4" w14:textId="77777777" w:rsidR="00330246" w:rsidRPr="00330246" w:rsidRDefault="00330246" w:rsidP="007A7D86">
            <w:pPr>
              <w:pStyle w:val="Normal1"/>
              <w:ind w:firstLine="0"/>
              <w:rPr>
                <w:color w:val="000000"/>
                <w:sz w:val="28"/>
                <w:szCs w:val="28"/>
              </w:rPr>
            </w:pPr>
            <w:r w:rsidRPr="00330246">
              <w:rPr>
                <w:color w:val="000000"/>
                <w:sz w:val="28"/>
                <w:szCs w:val="28"/>
              </w:rPr>
              <w:t xml:space="preserve">Thí nghiệm chức năng bảo vệ quá dòng </w:t>
            </w:r>
          </w:p>
        </w:tc>
        <w:tc>
          <w:tcPr>
            <w:tcW w:w="0" w:type="auto"/>
          </w:tcPr>
          <w:p w14:paraId="5F6D6073"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39509AAE" w14:textId="77777777" w:rsidTr="007A7D86">
        <w:tc>
          <w:tcPr>
            <w:tcW w:w="0" w:type="auto"/>
            <w:vAlign w:val="center"/>
          </w:tcPr>
          <w:p w14:paraId="3B26C698" w14:textId="77777777" w:rsidR="00330246" w:rsidRPr="00330246" w:rsidRDefault="00330246" w:rsidP="00330246">
            <w:pPr>
              <w:pStyle w:val="Normal1"/>
              <w:numPr>
                <w:ilvl w:val="0"/>
                <w:numId w:val="2"/>
              </w:numPr>
              <w:jc w:val="center"/>
              <w:rPr>
                <w:sz w:val="28"/>
                <w:szCs w:val="28"/>
              </w:rPr>
            </w:pPr>
          </w:p>
        </w:tc>
        <w:tc>
          <w:tcPr>
            <w:tcW w:w="0" w:type="auto"/>
            <w:vAlign w:val="center"/>
          </w:tcPr>
          <w:p w14:paraId="599D8864"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bảo vệ quá dòng có hướng</w:t>
            </w:r>
          </w:p>
        </w:tc>
        <w:tc>
          <w:tcPr>
            <w:tcW w:w="0" w:type="auto"/>
          </w:tcPr>
          <w:p w14:paraId="0B8646A3"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3FA89F3E" w14:textId="77777777" w:rsidTr="007A7D86">
        <w:tc>
          <w:tcPr>
            <w:tcW w:w="0" w:type="auto"/>
            <w:vAlign w:val="center"/>
          </w:tcPr>
          <w:p w14:paraId="644AD947" w14:textId="77777777" w:rsidR="00330246" w:rsidRPr="00330246" w:rsidRDefault="00330246" w:rsidP="00330246">
            <w:pPr>
              <w:pStyle w:val="Normal1"/>
              <w:numPr>
                <w:ilvl w:val="0"/>
                <w:numId w:val="2"/>
              </w:numPr>
              <w:jc w:val="center"/>
              <w:rPr>
                <w:sz w:val="28"/>
                <w:szCs w:val="28"/>
              </w:rPr>
            </w:pPr>
          </w:p>
        </w:tc>
        <w:tc>
          <w:tcPr>
            <w:tcW w:w="0" w:type="auto"/>
            <w:vAlign w:val="center"/>
          </w:tcPr>
          <w:p w14:paraId="267E715B"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bảo vệ quá dòng có hướng F67/67N</w:t>
            </w:r>
          </w:p>
        </w:tc>
        <w:tc>
          <w:tcPr>
            <w:tcW w:w="0" w:type="auto"/>
          </w:tcPr>
          <w:p w14:paraId="5BCF6D80"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36B27965" w14:textId="77777777" w:rsidTr="007A7D86">
        <w:tc>
          <w:tcPr>
            <w:tcW w:w="0" w:type="auto"/>
            <w:vAlign w:val="center"/>
          </w:tcPr>
          <w:p w14:paraId="42F1DBE6" w14:textId="77777777" w:rsidR="00330246" w:rsidRPr="00330246" w:rsidRDefault="00330246" w:rsidP="00330246">
            <w:pPr>
              <w:pStyle w:val="Normal1"/>
              <w:numPr>
                <w:ilvl w:val="0"/>
                <w:numId w:val="2"/>
              </w:numPr>
              <w:jc w:val="center"/>
              <w:rPr>
                <w:sz w:val="28"/>
                <w:szCs w:val="28"/>
              </w:rPr>
            </w:pPr>
          </w:p>
        </w:tc>
        <w:tc>
          <w:tcPr>
            <w:tcW w:w="0" w:type="auto"/>
            <w:vAlign w:val="center"/>
          </w:tcPr>
          <w:p w14:paraId="538DE03E"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bảo vệ quá dòng có thời gian (cực âm) 51-N</w:t>
            </w:r>
          </w:p>
        </w:tc>
        <w:tc>
          <w:tcPr>
            <w:tcW w:w="0" w:type="auto"/>
          </w:tcPr>
          <w:p w14:paraId="04E094A0"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355261AC" w14:textId="77777777" w:rsidTr="007A7D86">
        <w:tc>
          <w:tcPr>
            <w:tcW w:w="0" w:type="auto"/>
            <w:vAlign w:val="center"/>
          </w:tcPr>
          <w:p w14:paraId="77E7E52A" w14:textId="77777777" w:rsidR="00330246" w:rsidRPr="00330246" w:rsidRDefault="00330246" w:rsidP="00330246">
            <w:pPr>
              <w:pStyle w:val="Normal1"/>
              <w:numPr>
                <w:ilvl w:val="0"/>
                <w:numId w:val="2"/>
              </w:numPr>
              <w:jc w:val="center"/>
              <w:rPr>
                <w:sz w:val="28"/>
                <w:szCs w:val="28"/>
              </w:rPr>
            </w:pPr>
          </w:p>
        </w:tc>
        <w:tc>
          <w:tcPr>
            <w:tcW w:w="0" w:type="auto"/>
            <w:vAlign w:val="center"/>
          </w:tcPr>
          <w:p w14:paraId="164F756B"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bảo vệ quá dòng có thời gian (cực dương) 51-P</w:t>
            </w:r>
          </w:p>
        </w:tc>
        <w:tc>
          <w:tcPr>
            <w:tcW w:w="0" w:type="auto"/>
          </w:tcPr>
          <w:p w14:paraId="015858C6"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56044269" w14:textId="77777777" w:rsidTr="007A7D86">
        <w:tc>
          <w:tcPr>
            <w:tcW w:w="0" w:type="auto"/>
            <w:vAlign w:val="center"/>
          </w:tcPr>
          <w:p w14:paraId="3479D0BD" w14:textId="77777777" w:rsidR="00330246" w:rsidRPr="00330246" w:rsidRDefault="00330246" w:rsidP="00330246">
            <w:pPr>
              <w:pStyle w:val="Normal1"/>
              <w:numPr>
                <w:ilvl w:val="0"/>
                <w:numId w:val="2"/>
              </w:numPr>
              <w:jc w:val="center"/>
              <w:rPr>
                <w:sz w:val="28"/>
                <w:szCs w:val="28"/>
              </w:rPr>
            </w:pPr>
          </w:p>
        </w:tc>
        <w:tc>
          <w:tcPr>
            <w:tcW w:w="0" w:type="auto"/>
            <w:vAlign w:val="center"/>
          </w:tcPr>
          <w:p w14:paraId="4049AC0D"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bảo vệ quá dòng có thời gian( cực âm ) 51-N</w:t>
            </w:r>
          </w:p>
        </w:tc>
        <w:tc>
          <w:tcPr>
            <w:tcW w:w="0" w:type="auto"/>
          </w:tcPr>
          <w:p w14:paraId="655A588F"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45B41A87" w14:textId="77777777" w:rsidTr="007A7D86">
        <w:tc>
          <w:tcPr>
            <w:tcW w:w="0" w:type="auto"/>
            <w:vAlign w:val="center"/>
          </w:tcPr>
          <w:p w14:paraId="7C749586" w14:textId="77777777" w:rsidR="00330246" w:rsidRPr="00330246" w:rsidRDefault="00330246" w:rsidP="00330246">
            <w:pPr>
              <w:pStyle w:val="Normal1"/>
              <w:numPr>
                <w:ilvl w:val="0"/>
                <w:numId w:val="2"/>
              </w:numPr>
              <w:jc w:val="center"/>
              <w:rPr>
                <w:sz w:val="28"/>
                <w:szCs w:val="28"/>
              </w:rPr>
            </w:pPr>
          </w:p>
        </w:tc>
        <w:tc>
          <w:tcPr>
            <w:tcW w:w="0" w:type="auto"/>
            <w:vAlign w:val="center"/>
          </w:tcPr>
          <w:p w14:paraId="1F993EA7"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bảo vệ quá nhiệt 26</w:t>
            </w:r>
          </w:p>
        </w:tc>
        <w:tc>
          <w:tcPr>
            <w:tcW w:w="0" w:type="auto"/>
          </w:tcPr>
          <w:p w14:paraId="550541A4"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1476BD77" w14:textId="77777777" w:rsidTr="007A7D86">
        <w:tc>
          <w:tcPr>
            <w:tcW w:w="0" w:type="auto"/>
            <w:vAlign w:val="center"/>
          </w:tcPr>
          <w:p w14:paraId="296A80BD" w14:textId="77777777" w:rsidR="00330246" w:rsidRPr="00330246" w:rsidRDefault="00330246" w:rsidP="00330246">
            <w:pPr>
              <w:pStyle w:val="Normal1"/>
              <w:numPr>
                <w:ilvl w:val="0"/>
                <w:numId w:val="2"/>
              </w:numPr>
              <w:jc w:val="center"/>
              <w:rPr>
                <w:sz w:val="28"/>
                <w:szCs w:val="28"/>
              </w:rPr>
            </w:pPr>
          </w:p>
        </w:tc>
        <w:tc>
          <w:tcPr>
            <w:tcW w:w="0" w:type="auto"/>
            <w:vAlign w:val="center"/>
          </w:tcPr>
          <w:p w14:paraId="75D9A860"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bảo vệ quá tải 49</w:t>
            </w:r>
          </w:p>
        </w:tc>
        <w:tc>
          <w:tcPr>
            <w:tcW w:w="0" w:type="auto"/>
          </w:tcPr>
          <w:p w14:paraId="3A1D6349"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3DE86F9F" w14:textId="77777777" w:rsidTr="007A7D86">
        <w:tc>
          <w:tcPr>
            <w:tcW w:w="0" w:type="auto"/>
            <w:vAlign w:val="center"/>
          </w:tcPr>
          <w:p w14:paraId="2A4F3ED2" w14:textId="77777777" w:rsidR="00330246" w:rsidRPr="00330246" w:rsidRDefault="00330246" w:rsidP="00330246">
            <w:pPr>
              <w:pStyle w:val="Normal1"/>
              <w:numPr>
                <w:ilvl w:val="0"/>
                <w:numId w:val="2"/>
              </w:numPr>
              <w:jc w:val="center"/>
              <w:rPr>
                <w:sz w:val="28"/>
                <w:szCs w:val="28"/>
              </w:rPr>
            </w:pPr>
          </w:p>
        </w:tc>
        <w:tc>
          <w:tcPr>
            <w:tcW w:w="0" w:type="auto"/>
            <w:vAlign w:val="center"/>
          </w:tcPr>
          <w:p w14:paraId="3D29C7CB"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bảo vệ so lệch 87B1, 87B2</w:t>
            </w:r>
          </w:p>
        </w:tc>
        <w:tc>
          <w:tcPr>
            <w:tcW w:w="0" w:type="auto"/>
          </w:tcPr>
          <w:p w14:paraId="06E297DB"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69FD51CB" w14:textId="77777777" w:rsidTr="007A7D86">
        <w:tc>
          <w:tcPr>
            <w:tcW w:w="0" w:type="auto"/>
            <w:vAlign w:val="center"/>
          </w:tcPr>
          <w:p w14:paraId="190EF00B" w14:textId="77777777" w:rsidR="00330246" w:rsidRPr="00330246" w:rsidRDefault="00330246" w:rsidP="00330246">
            <w:pPr>
              <w:pStyle w:val="Normal1"/>
              <w:numPr>
                <w:ilvl w:val="0"/>
                <w:numId w:val="2"/>
              </w:numPr>
              <w:jc w:val="center"/>
              <w:rPr>
                <w:sz w:val="28"/>
                <w:szCs w:val="28"/>
              </w:rPr>
            </w:pPr>
          </w:p>
        </w:tc>
        <w:tc>
          <w:tcPr>
            <w:tcW w:w="0" w:type="auto"/>
            <w:vAlign w:val="center"/>
          </w:tcPr>
          <w:p w14:paraId="6D1BA232"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bảo vệ so lệch 87L</w:t>
            </w:r>
          </w:p>
        </w:tc>
        <w:tc>
          <w:tcPr>
            <w:tcW w:w="0" w:type="auto"/>
          </w:tcPr>
          <w:p w14:paraId="582A4DF3"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33D27809" w14:textId="77777777" w:rsidTr="007A7D86">
        <w:tc>
          <w:tcPr>
            <w:tcW w:w="0" w:type="auto"/>
            <w:vAlign w:val="center"/>
          </w:tcPr>
          <w:p w14:paraId="3637D5E1" w14:textId="77777777" w:rsidR="00330246" w:rsidRPr="00330246" w:rsidRDefault="00330246" w:rsidP="00330246">
            <w:pPr>
              <w:pStyle w:val="Normal1"/>
              <w:numPr>
                <w:ilvl w:val="0"/>
                <w:numId w:val="2"/>
              </w:numPr>
              <w:jc w:val="center"/>
              <w:rPr>
                <w:sz w:val="28"/>
                <w:szCs w:val="28"/>
              </w:rPr>
            </w:pPr>
          </w:p>
        </w:tc>
        <w:tc>
          <w:tcPr>
            <w:tcW w:w="0" w:type="auto"/>
            <w:vAlign w:val="center"/>
          </w:tcPr>
          <w:p w14:paraId="1714D941"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bảo vệ so lệch MBA 87T</w:t>
            </w:r>
          </w:p>
        </w:tc>
        <w:tc>
          <w:tcPr>
            <w:tcW w:w="0" w:type="auto"/>
          </w:tcPr>
          <w:p w14:paraId="15DF5527"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6775447D" w14:textId="77777777" w:rsidTr="007A7D86">
        <w:tc>
          <w:tcPr>
            <w:tcW w:w="0" w:type="auto"/>
            <w:vAlign w:val="center"/>
          </w:tcPr>
          <w:p w14:paraId="2C53B3F5" w14:textId="77777777" w:rsidR="00330246" w:rsidRPr="00330246" w:rsidRDefault="00330246" w:rsidP="00330246">
            <w:pPr>
              <w:pStyle w:val="Normal1"/>
              <w:numPr>
                <w:ilvl w:val="0"/>
                <w:numId w:val="2"/>
              </w:numPr>
              <w:jc w:val="center"/>
              <w:rPr>
                <w:sz w:val="28"/>
                <w:szCs w:val="28"/>
              </w:rPr>
            </w:pPr>
          </w:p>
        </w:tc>
        <w:tc>
          <w:tcPr>
            <w:tcW w:w="0" w:type="auto"/>
            <w:vAlign w:val="center"/>
          </w:tcPr>
          <w:p w14:paraId="222B8ACF"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bảo vệ thấp áp 27/59</w:t>
            </w:r>
          </w:p>
        </w:tc>
        <w:tc>
          <w:tcPr>
            <w:tcW w:w="0" w:type="auto"/>
          </w:tcPr>
          <w:p w14:paraId="7B78E1A4" w14:textId="77777777" w:rsidR="00330246" w:rsidRPr="00330246" w:rsidRDefault="00330246" w:rsidP="007A7D86">
            <w:pPr>
              <w:pStyle w:val="Bullet12"/>
              <w:rPr>
                <w:sz w:val="28"/>
                <w:szCs w:val="28"/>
              </w:rPr>
            </w:pPr>
            <w:r w:rsidRPr="00330246">
              <w:rPr>
                <w:color w:val="000000"/>
                <w:sz w:val="28"/>
                <w:szCs w:val="28"/>
              </w:rPr>
              <w:t xml:space="preserve">Thực hiện theo quy định và sử dụng các biểu mẫu của thông tư 02/2025/TT-BCT ngày 01/02/2025 và Thông tư </w:t>
            </w:r>
            <w:r w:rsidRPr="00330246">
              <w:rPr>
                <w:color w:val="000000"/>
                <w:sz w:val="28"/>
                <w:szCs w:val="28"/>
              </w:rPr>
              <w:lastRenderedPageBreak/>
              <w:t>05/2023/TT-BCT ngày 16/3/2023 của Bộ Công Thương</w:t>
            </w:r>
          </w:p>
        </w:tc>
      </w:tr>
      <w:tr w:rsidR="00330246" w:rsidRPr="004C1E80" w14:paraId="4BDE11AB" w14:textId="77777777" w:rsidTr="007A7D86">
        <w:tc>
          <w:tcPr>
            <w:tcW w:w="0" w:type="auto"/>
            <w:vAlign w:val="center"/>
          </w:tcPr>
          <w:p w14:paraId="18D16F9D" w14:textId="77777777" w:rsidR="00330246" w:rsidRPr="00330246" w:rsidRDefault="00330246" w:rsidP="00330246">
            <w:pPr>
              <w:pStyle w:val="Normal1"/>
              <w:numPr>
                <w:ilvl w:val="0"/>
                <w:numId w:val="2"/>
              </w:numPr>
              <w:jc w:val="center"/>
              <w:rPr>
                <w:sz w:val="28"/>
                <w:szCs w:val="28"/>
              </w:rPr>
            </w:pPr>
          </w:p>
        </w:tc>
        <w:tc>
          <w:tcPr>
            <w:tcW w:w="0" w:type="auto"/>
            <w:vAlign w:val="center"/>
          </w:tcPr>
          <w:p w14:paraId="35B3ABB5"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cắt tốc độ cao DC (72)</w:t>
            </w:r>
          </w:p>
        </w:tc>
        <w:tc>
          <w:tcPr>
            <w:tcW w:w="0" w:type="auto"/>
          </w:tcPr>
          <w:p w14:paraId="48CF1825"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780FC848" w14:textId="77777777" w:rsidTr="007A7D86">
        <w:tc>
          <w:tcPr>
            <w:tcW w:w="0" w:type="auto"/>
            <w:vAlign w:val="center"/>
          </w:tcPr>
          <w:p w14:paraId="215898E0" w14:textId="77777777" w:rsidR="00330246" w:rsidRPr="00330246" w:rsidRDefault="00330246" w:rsidP="00330246">
            <w:pPr>
              <w:pStyle w:val="Normal1"/>
              <w:numPr>
                <w:ilvl w:val="0"/>
                <w:numId w:val="2"/>
              </w:numPr>
              <w:jc w:val="center"/>
              <w:rPr>
                <w:sz w:val="28"/>
                <w:szCs w:val="28"/>
              </w:rPr>
            </w:pPr>
          </w:p>
        </w:tc>
        <w:tc>
          <w:tcPr>
            <w:tcW w:w="0" w:type="auto"/>
            <w:vAlign w:val="center"/>
          </w:tcPr>
          <w:p w14:paraId="5EED955A"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giám sát mạch cắt 74</w:t>
            </w:r>
          </w:p>
        </w:tc>
        <w:tc>
          <w:tcPr>
            <w:tcW w:w="0" w:type="auto"/>
          </w:tcPr>
          <w:p w14:paraId="5B877E94"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217F35EF" w14:textId="77777777" w:rsidTr="007A7D86">
        <w:tc>
          <w:tcPr>
            <w:tcW w:w="0" w:type="auto"/>
            <w:vAlign w:val="center"/>
          </w:tcPr>
          <w:p w14:paraId="10836E2A" w14:textId="77777777" w:rsidR="00330246" w:rsidRPr="00330246" w:rsidRDefault="00330246" w:rsidP="00330246">
            <w:pPr>
              <w:pStyle w:val="Normal1"/>
              <w:numPr>
                <w:ilvl w:val="0"/>
                <w:numId w:val="2"/>
              </w:numPr>
              <w:jc w:val="center"/>
              <w:rPr>
                <w:sz w:val="28"/>
                <w:szCs w:val="28"/>
              </w:rPr>
            </w:pPr>
          </w:p>
        </w:tc>
        <w:tc>
          <w:tcPr>
            <w:tcW w:w="0" w:type="auto"/>
            <w:vAlign w:val="center"/>
          </w:tcPr>
          <w:p w14:paraId="1D260C6A"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khoá liên động vào ra 85</w:t>
            </w:r>
          </w:p>
        </w:tc>
        <w:tc>
          <w:tcPr>
            <w:tcW w:w="0" w:type="auto"/>
          </w:tcPr>
          <w:p w14:paraId="57B6F91A"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3EA9DF90" w14:textId="77777777" w:rsidTr="007A7D86">
        <w:tc>
          <w:tcPr>
            <w:tcW w:w="0" w:type="auto"/>
            <w:vAlign w:val="center"/>
          </w:tcPr>
          <w:p w14:paraId="2844E359" w14:textId="77777777" w:rsidR="00330246" w:rsidRPr="00330246" w:rsidRDefault="00330246" w:rsidP="00330246">
            <w:pPr>
              <w:pStyle w:val="Normal1"/>
              <w:numPr>
                <w:ilvl w:val="0"/>
                <w:numId w:val="2"/>
              </w:numPr>
              <w:jc w:val="center"/>
              <w:rPr>
                <w:sz w:val="28"/>
                <w:szCs w:val="28"/>
              </w:rPr>
            </w:pPr>
          </w:p>
        </w:tc>
        <w:tc>
          <w:tcPr>
            <w:tcW w:w="0" w:type="auto"/>
            <w:vAlign w:val="center"/>
          </w:tcPr>
          <w:p w14:paraId="75D298C8"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khoá máy cắt 86</w:t>
            </w:r>
          </w:p>
        </w:tc>
        <w:tc>
          <w:tcPr>
            <w:tcW w:w="0" w:type="auto"/>
          </w:tcPr>
          <w:p w14:paraId="2B3C2D7D"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7CC6AC9F" w14:textId="77777777" w:rsidTr="007A7D86">
        <w:tc>
          <w:tcPr>
            <w:tcW w:w="0" w:type="auto"/>
            <w:vAlign w:val="center"/>
          </w:tcPr>
          <w:p w14:paraId="15F27846" w14:textId="77777777" w:rsidR="00330246" w:rsidRPr="00330246" w:rsidRDefault="00330246" w:rsidP="00330246">
            <w:pPr>
              <w:pStyle w:val="Normal1"/>
              <w:numPr>
                <w:ilvl w:val="0"/>
                <w:numId w:val="2"/>
              </w:numPr>
              <w:jc w:val="center"/>
              <w:rPr>
                <w:sz w:val="28"/>
                <w:szCs w:val="28"/>
              </w:rPr>
            </w:pPr>
          </w:p>
        </w:tc>
        <w:tc>
          <w:tcPr>
            <w:tcW w:w="0" w:type="auto"/>
            <w:vAlign w:val="center"/>
          </w:tcPr>
          <w:p w14:paraId="11FCCA8F"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kiểm tra điện áp đường dây</w:t>
            </w:r>
          </w:p>
        </w:tc>
        <w:tc>
          <w:tcPr>
            <w:tcW w:w="0" w:type="auto"/>
          </w:tcPr>
          <w:p w14:paraId="29F37B1C"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019F5DF5" w14:textId="77777777" w:rsidTr="007A7D86">
        <w:tc>
          <w:tcPr>
            <w:tcW w:w="0" w:type="auto"/>
            <w:vAlign w:val="center"/>
          </w:tcPr>
          <w:p w14:paraId="6CD94C97" w14:textId="77777777" w:rsidR="00330246" w:rsidRPr="00330246" w:rsidRDefault="00330246" w:rsidP="00330246">
            <w:pPr>
              <w:pStyle w:val="Normal1"/>
              <w:numPr>
                <w:ilvl w:val="0"/>
                <w:numId w:val="2"/>
              </w:numPr>
              <w:jc w:val="center"/>
              <w:rPr>
                <w:sz w:val="28"/>
                <w:szCs w:val="28"/>
              </w:rPr>
            </w:pPr>
          </w:p>
        </w:tc>
        <w:tc>
          <w:tcPr>
            <w:tcW w:w="0" w:type="auto"/>
            <w:vAlign w:val="center"/>
          </w:tcPr>
          <w:p w14:paraId="675C2E5F"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kiểm tra đồng bộ 25</w:t>
            </w:r>
          </w:p>
        </w:tc>
        <w:tc>
          <w:tcPr>
            <w:tcW w:w="0" w:type="auto"/>
          </w:tcPr>
          <w:p w14:paraId="566BD38B"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70771F8E" w14:textId="77777777" w:rsidTr="007A7D86">
        <w:tc>
          <w:tcPr>
            <w:tcW w:w="0" w:type="auto"/>
            <w:vAlign w:val="center"/>
          </w:tcPr>
          <w:p w14:paraId="59E4270A" w14:textId="77777777" w:rsidR="00330246" w:rsidRPr="00330246" w:rsidRDefault="00330246" w:rsidP="00330246">
            <w:pPr>
              <w:pStyle w:val="Normal1"/>
              <w:numPr>
                <w:ilvl w:val="0"/>
                <w:numId w:val="2"/>
              </w:numPr>
              <w:jc w:val="center"/>
              <w:rPr>
                <w:sz w:val="28"/>
                <w:szCs w:val="28"/>
              </w:rPr>
            </w:pPr>
          </w:p>
        </w:tc>
        <w:tc>
          <w:tcPr>
            <w:tcW w:w="0" w:type="auto"/>
            <w:vAlign w:val="center"/>
          </w:tcPr>
          <w:p w14:paraId="20BA9CD4"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nhận thông tin phối hợp tác động từ bảo vệ đầu đối diện F85</w:t>
            </w:r>
          </w:p>
        </w:tc>
        <w:tc>
          <w:tcPr>
            <w:tcW w:w="0" w:type="auto"/>
          </w:tcPr>
          <w:p w14:paraId="321F2910"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0B8C0ABB" w14:textId="77777777" w:rsidTr="007A7D86">
        <w:tc>
          <w:tcPr>
            <w:tcW w:w="0" w:type="auto"/>
            <w:vAlign w:val="center"/>
          </w:tcPr>
          <w:p w14:paraId="25027523" w14:textId="77777777" w:rsidR="00330246" w:rsidRPr="00330246" w:rsidRDefault="00330246" w:rsidP="00330246">
            <w:pPr>
              <w:pStyle w:val="Normal1"/>
              <w:numPr>
                <w:ilvl w:val="0"/>
                <w:numId w:val="2"/>
              </w:numPr>
              <w:jc w:val="center"/>
              <w:rPr>
                <w:sz w:val="28"/>
                <w:szCs w:val="28"/>
              </w:rPr>
            </w:pPr>
          </w:p>
        </w:tc>
        <w:tc>
          <w:tcPr>
            <w:tcW w:w="0" w:type="auto"/>
            <w:vAlign w:val="center"/>
          </w:tcPr>
          <w:p w14:paraId="6A547E94"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so lệch so lệch MBA 87T</w:t>
            </w:r>
          </w:p>
        </w:tc>
        <w:tc>
          <w:tcPr>
            <w:tcW w:w="0" w:type="auto"/>
          </w:tcPr>
          <w:p w14:paraId="4688DCD1"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24712FA9" w14:textId="77777777" w:rsidTr="007A7D86">
        <w:tc>
          <w:tcPr>
            <w:tcW w:w="0" w:type="auto"/>
            <w:vAlign w:val="center"/>
          </w:tcPr>
          <w:p w14:paraId="16846261" w14:textId="77777777" w:rsidR="00330246" w:rsidRPr="00330246" w:rsidRDefault="00330246" w:rsidP="00330246">
            <w:pPr>
              <w:pStyle w:val="Normal1"/>
              <w:numPr>
                <w:ilvl w:val="0"/>
                <w:numId w:val="2"/>
              </w:numPr>
              <w:jc w:val="center"/>
              <w:rPr>
                <w:sz w:val="28"/>
                <w:szCs w:val="28"/>
              </w:rPr>
            </w:pPr>
          </w:p>
        </w:tc>
        <w:tc>
          <w:tcPr>
            <w:tcW w:w="0" w:type="auto"/>
            <w:vAlign w:val="center"/>
          </w:tcPr>
          <w:p w14:paraId="6FBEF0C9"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tự đóng lại 79</w:t>
            </w:r>
          </w:p>
        </w:tc>
        <w:tc>
          <w:tcPr>
            <w:tcW w:w="0" w:type="auto"/>
          </w:tcPr>
          <w:p w14:paraId="0B284F27"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6274949B" w14:textId="77777777" w:rsidTr="007A7D86">
        <w:tc>
          <w:tcPr>
            <w:tcW w:w="0" w:type="auto"/>
            <w:vAlign w:val="center"/>
          </w:tcPr>
          <w:p w14:paraId="253E2B7B" w14:textId="77777777" w:rsidR="00330246" w:rsidRPr="00330246" w:rsidRDefault="00330246" w:rsidP="00330246">
            <w:pPr>
              <w:pStyle w:val="Normal1"/>
              <w:numPr>
                <w:ilvl w:val="0"/>
                <w:numId w:val="2"/>
              </w:numPr>
              <w:jc w:val="center"/>
              <w:rPr>
                <w:sz w:val="28"/>
                <w:szCs w:val="28"/>
              </w:rPr>
            </w:pPr>
          </w:p>
        </w:tc>
        <w:tc>
          <w:tcPr>
            <w:tcW w:w="0" w:type="auto"/>
            <w:vAlign w:val="center"/>
          </w:tcPr>
          <w:p w14:paraId="5D16D34A" w14:textId="77777777" w:rsidR="00330246" w:rsidRPr="00330246" w:rsidRDefault="00330246" w:rsidP="007A7D86">
            <w:pPr>
              <w:pStyle w:val="Normal1"/>
              <w:ind w:firstLine="0"/>
              <w:rPr>
                <w:color w:val="000000"/>
                <w:sz w:val="28"/>
                <w:szCs w:val="28"/>
              </w:rPr>
            </w:pPr>
            <w:r w:rsidRPr="00330246">
              <w:rPr>
                <w:color w:val="000000"/>
                <w:sz w:val="28"/>
                <w:szCs w:val="28"/>
              </w:rPr>
              <w:t>Thí nghiệm chức năng tự đóng lại 82</w:t>
            </w:r>
          </w:p>
        </w:tc>
        <w:tc>
          <w:tcPr>
            <w:tcW w:w="0" w:type="auto"/>
          </w:tcPr>
          <w:p w14:paraId="4FB4B445"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1FE7DAA1" w14:textId="77777777" w:rsidTr="007A7D86">
        <w:tc>
          <w:tcPr>
            <w:tcW w:w="0" w:type="auto"/>
            <w:vAlign w:val="center"/>
          </w:tcPr>
          <w:p w14:paraId="2D75DA79" w14:textId="77777777" w:rsidR="00330246" w:rsidRPr="00330246" w:rsidRDefault="00330246" w:rsidP="00330246">
            <w:pPr>
              <w:pStyle w:val="Normal1"/>
              <w:numPr>
                <w:ilvl w:val="0"/>
                <w:numId w:val="2"/>
              </w:numPr>
              <w:jc w:val="center"/>
              <w:rPr>
                <w:sz w:val="28"/>
                <w:szCs w:val="28"/>
              </w:rPr>
            </w:pPr>
          </w:p>
        </w:tc>
        <w:tc>
          <w:tcPr>
            <w:tcW w:w="0" w:type="auto"/>
            <w:vAlign w:val="center"/>
          </w:tcPr>
          <w:p w14:paraId="1D4B1778" w14:textId="77777777" w:rsidR="00330246" w:rsidRPr="00330246" w:rsidRDefault="00330246" w:rsidP="007A7D86">
            <w:pPr>
              <w:pStyle w:val="Normal1"/>
              <w:ind w:firstLine="0"/>
              <w:rPr>
                <w:color w:val="000000"/>
                <w:sz w:val="28"/>
                <w:szCs w:val="28"/>
              </w:rPr>
            </w:pPr>
            <w:r w:rsidRPr="00330246">
              <w:rPr>
                <w:color w:val="000000"/>
                <w:sz w:val="28"/>
                <w:szCs w:val="28"/>
              </w:rPr>
              <w:t>Thí nghiệm điện áp xuyên thủng</w:t>
            </w:r>
          </w:p>
        </w:tc>
        <w:tc>
          <w:tcPr>
            <w:tcW w:w="0" w:type="auto"/>
          </w:tcPr>
          <w:p w14:paraId="64D02352"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32349324" w14:textId="77777777" w:rsidTr="007A7D86">
        <w:tc>
          <w:tcPr>
            <w:tcW w:w="0" w:type="auto"/>
            <w:vAlign w:val="center"/>
          </w:tcPr>
          <w:p w14:paraId="1CBB242A" w14:textId="77777777" w:rsidR="00330246" w:rsidRPr="00330246" w:rsidRDefault="00330246" w:rsidP="00330246">
            <w:pPr>
              <w:pStyle w:val="Normal1"/>
              <w:numPr>
                <w:ilvl w:val="0"/>
                <w:numId w:val="2"/>
              </w:numPr>
              <w:jc w:val="center"/>
              <w:rPr>
                <w:sz w:val="28"/>
                <w:szCs w:val="28"/>
              </w:rPr>
            </w:pPr>
          </w:p>
        </w:tc>
        <w:tc>
          <w:tcPr>
            <w:tcW w:w="0" w:type="auto"/>
            <w:vAlign w:val="center"/>
          </w:tcPr>
          <w:p w14:paraId="52671248" w14:textId="77777777" w:rsidR="00330246" w:rsidRPr="00330246" w:rsidRDefault="00330246" w:rsidP="007A7D86">
            <w:pPr>
              <w:pStyle w:val="Normal1"/>
              <w:ind w:firstLine="0"/>
              <w:rPr>
                <w:color w:val="000000"/>
                <w:sz w:val="28"/>
                <w:szCs w:val="28"/>
              </w:rPr>
            </w:pPr>
            <w:r w:rsidRPr="00330246">
              <w:rPr>
                <w:color w:val="000000"/>
                <w:sz w:val="28"/>
                <w:szCs w:val="28"/>
              </w:rPr>
              <w:t>Thí nghiệm đo lường đa chức năng</w:t>
            </w:r>
          </w:p>
        </w:tc>
        <w:tc>
          <w:tcPr>
            <w:tcW w:w="0" w:type="auto"/>
          </w:tcPr>
          <w:p w14:paraId="573548BE"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204C1BAE" w14:textId="77777777" w:rsidTr="007A7D86">
        <w:tc>
          <w:tcPr>
            <w:tcW w:w="0" w:type="auto"/>
            <w:vAlign w:val="center"/>
          </w:tcPr>
          <w:p w14:paraId="25FD980F" w14:textId="77777777" w:rsidR="00330246" w:rsidRPr="00330246" w:rsidRDefault="00330246" w:rsidP="00330246">
            <w:pPr>
              <w:pStyle w:val="Normal1"/>
              <w:numPr>
                <w:ilvl w:val="0"/>
                <w:numId w:val="2"/>
              </w:numPr>
              <w:jc w:val="center"/>
              <w:rPr>
                <w:sz w:val="28"/>
                <w:szCs w:val="28"/>
              </w:rPr>
            </w:pPr>
          </w:p>
        </w:tc>
        <w:tc>
          <w:tcPr>
            <w:tcW w:w="0" w:type="auto"/>
            <w:vAlign w:val="center"/>
          </w:tcPr>
          <w:p w14:paraId="0CBF31F9" w14:textId="77777777" w:rsidR="00330246" w:rsidRPr="00330246" w:rsidRDefault="00330246" w:rsidP="007A7D86">
            <w:pPr>
              <w:pStyle w:val="Normal1"/>
              <w:ind w:firstLine="0"/>
              <w:rPr>
                <w:color w:val="000000"/>
                <w:sz w:val="28"/>
                <w:szCs w:val="28"/>
              </w:rPr>
            </w:pPr>
            <w:r w:rsidRPr="00330246">
              <w:rPr>
                <w:color w:val="000000"/>
                <w:sz w:val="28"/>
                <w:szCs w:val="28"/>
              </w:rPr>
              <w:t>Thí nghiệm độ sạch của khí SF6</w:t>
            </w:r>
          </w:p>
        </w:tc>
        <w:tc>
          <w:tcPr>
            <w:tcW w:w="0" w:type="auto"/>
          </w:tcPr>
          <w:p w14:paraId="1DECCB9E"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r w:rsidR="00330246" w:rsidRPr="004C1E80" w14:paraId="181E57E9" w14:textId="77777777" w:rsidTr="007A7D86">
        <w:tc>
          <w:tcPr>
            <w:tcW w:w="0" w:type="auto"/>
            <w:vAlign w:val="center"/>
          </w:tcPr>
          <w:p w14:paraId="22CEAD4B" w14:textId="77777777" w:rsidR="00330246" w:rsidRPr="00330246" w:rsidRDefault="00330246" w:rsidP="00330246">
            <w:pPr>
              <w:pStyle w:val="Normal1"/>
              <w:numPr>
                <w:ilvl w:val="0"/>
                <w:numId w:val="2"/>
              </w:numPr>
              <w:jc w:val="center"/>
              <w:rPr>
                <w:sz w:val="28"/>
                <w:szCs w:val="28"/>
              </w:rPr>
            </w:pPr>
          </w:p>
        </w:tc>
        <w:tc>
          <w:tcPr>
            <w:tcW w:w="0" w:type="auto"/>
            <w:vAlign w:val="center"/>
          </w:tcPr>
          <w:p w14:paraId="6DDAC9DF" w14:textId="77777777" w:rsidR="00330246" w:rsidRPr="00330246" w:rsidRDefault="00330246" w:rsidP="007A7D86">
            <w:pPr>
              <w:pStyle w:val="Normal1"/>
              <w:ind w:firstLine="0"/>
              <w:rPr>
                <w:color w:val="000000"/>
                <w:sz w:val="28"/>
                <w:szCs w:val="28"/>
              </w:rPr>
            </w:pPr>
            <w:r w:rsidRPr="00330246">
              <w:rPr>
                <w:color w:val="000000"/>
                <w:sz w:val="28"/>
                <w:szCs w:val="28"/>
              </w:rPr>
              <w:t>Thí nghiệm hàm lượng Lưu huỳnh ăn mòn</w:t>
            </w:r>
          </w:p>
        </w:tc>
        <w:tc>
          <w:tcPr>
            <w:tcW w:w="0" w:type="auto"/>
          </w:tcPr>
          <w:p w14:paraId="7D7F4F9E" w14:textId="77777777" w:rsidR="00330246" w:rsidRPr="00330246" w:rsidRDefault="00330246" w:rsidP="007A7D86">
            <w:pPr>
              <w:pStyle w:val="Bullet12"/>
              <w:rPr>
                <w:sz w:val="28"/>
                <w:szCs w:val="28"/>
              </w:rPr>
            </w:pPr>
            <w:r w:rsidRPr="00330246">
              <w:rPr>
                <w:color w:val="000000"/>
                <w:sz w:val="28"/>
                <w:szCs w:val="28"/>
              </w:rPr>
              <w:t>Thực hiện theo quy định và sử dụng các biểu mẫu của thông tư 02/2025/TT-BCT ngày 01/02/2025 và Thông tư 05/2023/TT-BCT ngày 16/3/2023 của Bộ Công Thương</w:t>
            </w:r>
          </w:p>
        </w:tc>
      </w:tr>
      <w:tr w:rsidR="00330246" w:rsidRPr="004C1E80" w14:paraId="5CA9DBD2" w14:textId="77777777" w:rsidTr="007A7D86">
        <w:tc>
          <w:tcPr>
            <w:tcW w:w="0" w:type="auto"/>
            <w:vAlign w:val="center"/>
          </w:tcPr>
          <w:p w14:paraId="5F1F54B1" w14:textId="77777777" w:rsidR="00330246" w:rsidRPr="00330246" w:rsidRDefault="00330246" w:rsidP="00330246">
            <w:pPr>
              <w:pStyle w:val="Normal1"/>
              <w:numPr>
                <w:ilvl w:val="0"/>
                <w:numId w:val="2"/>
              </w:numPr>
              <w:jc w:val="center"/>
              <w:rPr>
                <w:sz w:val="28"/>
                <w:szCs w:val="28"/>
              </w:rPr>
            </w:pPr>
          </w:p>
        </w:tc>
        <w:tc>
          <w:tcPr>
            <w:tcW w:w="0" w:type="auto"/>
            <w:vAlign w:val="center"/>
          </w:tcPr>
          <w:p w14:paraId="5000FC57" w14:textId="77777777" w:rsidR="00330246" w:rsidRPr="00330246" w:rsidRDefault="00330246" w:rsidP="007A7D86">
            <w:pPr>
              <w:pStyle w:val="Normal1"/>
              <w:ind w:firstLine="0"/>
              <w:rPr>
                <w:color w:val="000000"/>
                <w:sz w:val="28"/>
                <w:szCs w:val="28"/>
              </w:rPr>
            </w:pPr>
            <w:r w:rsidRPr="00330246">
              <w:rPr>
                <w:color w:val="000000"/>
                <w:sz w:val="28"/>
                <w:szCs w:val="28"/>
              </w:rPr>
              <w:t>Thí nghiệm hàm lượng nước trong dầu (ppm)</w:t>
            </w:r>
          </w:p>
        </w:tc>
        <w:tc>
          <w:tcPr>
            <w:tcW w:w="0" w:type="auto"/>
          </w:tcPr>
          <w:p w14:paraId="50DD80FA" w14:textId="77777777" w:rsidR="00330246" w:rsidRPr="00330246" w:rsidRDefault="00330246" w:rsidP="007A7D86">
            <w:pPr>
              <w:pStyle w:val="Bullet12"/>
              <w:rPr>
                <w:sz w:val="28"/>
                <w:szCs w:val="28"/>
              </w:rPr>
            </w:pPr>
            <w:r w:rsidRPr="00330246">
              <w:rPr>
                <w:sz w:val="28"/>
                <w:szCs w:val="28"/>
              </w:rPr>
              <w:t>Tuân thủ các tiêu chuẩn áp dụng tại mục I.2.6 – Tiêu chuẩn kỹ thuật áp dụng</w:t>
            </w:r>
          </w:p>
        </w:tc>
      </w:tr>
    </w:tbl>
    <w:p w14:paraId="7B6301CB" w14:textId="77777777" w:rsidR="00330246" w:rsidRPr="00330246" w:rsidRDefault="00330246" w:rsidP="00330246">
      <w:pPr>
        <w:spacing w:before="120" w:after="120"/>
        <w:ind w:firstLine="709"/>
        <w:rPr>
          <w:b/>
          <w:sz w:val="28"/>
          <w:szCs w:val="28"/>
          <w:lang w:val="nl-NL"/>
        </w:rPr>
      </w:pPr>
      <w:r w:rsidRPr="00330246">
        <w:rPr>
          <w:b/>
          <w:sz w:val="28"/>
          <w:szCs w:val="28"/>
          <w:lang w:val="nl-NL"/>
        </w:rPr>
        <w:t>4. Giải pháp và phương pháp luận:</w:t>
      </w:r>
    </w:p>
    <w:p w14:paraId="2048C847"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Nhà thầu chuẩn bị đề xuất giải pháp, phương pháp luận tổng quát thực hiện dịch vụ theo các nội dung quy định tại Chương này, gồm các phần như sau:</w:t>
      </w:r>
    </w:p>
    <w:p w14:paraId="23380544"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6.1. Giải pháp và phương pháp luận:</w:t>
      </w:r>
    </w:p>
    <w:p w14:paraId="372EC165"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Phương án thực hiện dịch vụ tổng thể cho gói thầu.</w:t>
      </w:r>
    </w:p>
    <w:p w14:paraId="17BE024E"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Phương án thực hiện chi tiết cho từng ngăn lộ tủ trung thế, máy biến áp, cáp trung thế thuộc các Trạm điện.</w:t>
      </w:r>
    </w:p>
    <w:p w14:paraId="6F6B302B"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w:t>
      </w:r>
      <w:r w:rsidRPr="00330246">
        <w:rPr>
          <w:iCs/>
          <w:spacing w:val="-2"/>
          <w:sz w:val="28"/>
          <w:szCs w:val="28"/>
          <w:lang w:val="nl-NL"/>
        </w:rPr>
        <w:tab/>
        <w:t>Quy trình cắt điện, thực hiện thí nghiệm, đóng điện trở lại (Thời gian thí nghiệm cho mỗi thiết bị và thời gian cắt điện thanh cái không quá 03 giờ kể từ khi cắt điện).</w:t>
      </w:r>
    </w:p>
    <w:p w14:paraId="7E23C68C"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w:t>
      </w:r>
      <w:r w:rsidRPr="00330246">
        <w:rPr>
          <w:iCs/>
          <w:spacing w:val="-2"/>
          <w:sz w:val="28"/>
          <w:szCs w:val="28"/>
          <w:lang w:val="nl-NL"/>
        </w:rPr>
        <w:tab/>
        <w:t>Biện pháp đảm bảo cấp điện cho các phụ tải không thể mất điện (Phụ tải đảm bảo khai thác, hoạt động nhà ga).</w:t>
      </w:r>
    </w:p>
    <w:p w14:paraId="3D84DC79"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w:t>
      </w:r>
      <w:r w:rsidRPr="00330246">
        <w:rPr>
          <w:iCs/>
          <w:spacing w:val="-2"/>
          <w:sz w:val="28"/>
          <w:szCs w:val="28"/>
          <w:lang w:val="nl-NL"/>
        </w:rPr>
        <w:tab/>
        <w:t>Biện pháp xử lý sự cố trong quá trình thí nghiệm, kiểm định.</w:t>
      </w:r>
    </w:p>
    <w:p w14:paraId="2D0AF24A"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w:t>
      </w:r>
      <w:r w:rsidRPr="00330246">
        <w:rPr>
          <w:iCs/>
          <w:spacing w:val="-2"/>
          <w:sz w:val="28"/>
          <w:szCs w:val="28"/>
          <w:lang w:val="nl-NL"/>
        </w:rPr>
        <w:tab/>
        <w:t>Biện pháp cấp điện trở lại khi có yêu cầu đột xuất từ Chủ đầu tư (Không quá 15 phút kể từ khi có yêu cầu).</w:t>
      </w:r>
    </w:p>
    <w:p w14:paraId="17FDBCAE"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Biện pháp đảm bảo chất lượng trong quá trình thực hiện dịch vụ.</w:t>
      </w:r>
    </w:p>
    <w:p w14:paraId="7C3C10BC"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Biện pháp đảm bảo an toàn lao động, an ninh an toàn khu nhà ga.</w:t>
      </w:r>
    </w:p>
    <w:p w14:paraId="275AFEF9"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Biện pháp phòng cháy, chữa cháy.</w:t>
      </w:r>
    </w:p>
    <w:p w14:paraId="68F467E7"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lastRenderedPageBreak/>
        <w:t>- Biện pháp đảm bảo vệ sinh môi trường.</w:t>
      </w:r>
    </w:p>
    <w:p w14:paraId="0342F3C5"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6.2. Kế hoạch công tác:</w:t>
      </w:r>
    </w:p>
    <w:p w14:paraId="3A8E80CB"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Bảng tiến độ thực hiện dịch vụ.</w:t>
      </w:r>
    </w:p>
    <w:p w14:paraId="07EFB661" w14:textId="2521C920"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xml:space="preserve">- Biểu đồ huy động máy móc – thiết bị </w:t>
      </w:r>
      <w:r w:rsidR="004C1E80">
        <w:rPr>
          <w:iCs/>
          <w:spacing w:val="-2"/>
          <w:sz w:val="28"/>
          <w:szCs w:val="28"/>
          <w:lang w:val="nl-NL"/>
        </w:rPr>
        <w:t>thí nghiệm</w:t>
      </w:r>
      <w:r w:rsidRPr="00330246">
        <w:rPr>
          <w:iCs/>
          <w:spacing w:val="-2"/>
          <w:sz w:val="28"/>
          <w:szCs w:val="28"/>
          <w:lang w:val="nl-NL"/>
        </w:rPr>
        <w:t>, biểu đồ huy động nhân sự thực hiện dịch vụ.</w:t>
      </w:r>
    </w:p>
    <w:p w14:paraId="12346E6C" w14:textId="77777777" w:rsidR="00330246" w:rsidRPr="00330246" w:rsidRDefault="00330246" w:rsidP="00330246">
      <w:pPr>
        <w:spacing w:before="120" w:after="120"/>
        <w:ind w:firstLine="709"/>
        <w:rPr>
          <w:b/>
          <w:sz w:val="28"/>
          <w:szCs w:val="28"/>
          <w:lang w:val="nl-NL"/>
        </w:rPr>
      </w:pPr>
      <w:r w:rsidRPr="00330246">
        <w:rPr>
          <w:b/>
          <w:sz w:val="28"/>
          <w:szCs w:val="28"/>
          <w:lang w:val="nl-NL"/>
        </w:rPr>
        <w:t>5. Quy định về kiểm tra, nghiệm thu sản phẩm:</w:t>
      </w:r>
    </w:p>
    <w:p w14:paraId="007CEE25"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5.1. Quy trình, quy phạm, tiêu chuẩn kỹ thuật áp dụng:</w:t>
      </w:r>
    </w:p>
    <w:p w14:paraId="53C8AACD"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Quy trình và quy phạm thực hiện công việc, nghiệm thu hệ thống theo chỉ dẫn của nhà sản xuất và quy định hiện hành của nhà nước.</w:t>
      </w:r>
    </w:p>
    <w:p w14:paraId="544D5E81"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Thông tư số 02/2025/TT-BCT ngày 01/02/2025 của Bộ Công Thương quy định về bảo vệ công trình điện lực và an toàn trong lĩnh vực điện lực;</w:t>
      </w:r>
    </w:p>
    <w:p w14:paraId="372F4C9C"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Quy chuẩn Quốc gia về kỹ thuật điện tập 5: QCVN QT-05:2009 ban hành theo Thông tư số 12/2010/TT-BCT của Bộ công thương ngày 31/12/2009;</w:t>
      </w:r>
    </w:p>
    <w:p w14:paraId="2C9ADD08"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Quy phạm trang bị điện:</w:t>
      </w:r>
    </w:p>
    <w:p w14:paraId="4C1E4603"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w:t>
      </w:r>
      <w:r w:rsidRPr="00330246">
        <w:rPr>
          <w:iCs/>
          <w:spacing w:val="-2"/>
          <w:sz w:val="28"/>
          <w:szCs w:val="28"/>
          <w:lang w:val="nl-NL"/>
        </w:rPr>
        <w:tab/>
        <w:t>Phần 1: Quy định chung 11-TCN-18-2006.</w:t>
      </w:r>
    </w:p>
    <w:p w14:paraId="4070AD38"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w:t>
      </w:r>
      <w:r w:rsidRPr="00330246">
        <w:rPr>
          <w:iCs/>
          <w:spacing w:val="-2"/>
          <w:sz w:val="28"/>
          <w:szCs w:val="28"/>
          <w:lang w:val="nl-NL"/>
        </w:rPr>
        <w:tab/>
        <w:t>Phần 2: Hệ thống đường dẫn điện 11-TCN-19-2006.</w:t>
      </w:r>
    </w:p>
    <w:p w14:paraId="3DB205CD"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w:t>
      </w:r>
      <w:r w:rsidRPr="00330246">
        <w:rPr>
          <w:iCs/>
          <w:spacing w:val="-2"/>
          <w:sz w:val="28"/>
          <w:szCs w:val="28"/>
          <w:lang w:val="nl-NL"/>
        </w:rPr>
        <w:tab/>
        <w:t>Phần 3: Trang bị phân phối và trạm biến áp 11-TCN-20-2006.</w:t>
      </w:r>
    </w:p>
    <w:p w14:paraId="719555BF"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w:t>
      </w:r>
      <w:r w:rsidRPr="00330246">
        <w:rPr>
          <w:iCs/>
          <w:spacing w:val="-2"/>
          <w:sz w:val="28"/>
          <w:szCs w:val="28"/>
          <w:lang w:val="nl-NL"/>
        </w:rPr>
        <w:tab/>
        <w:t>Phần 4: Bảo vệ và tự động 11-TCN-21-2006.</w:t>
      </w:r>
    </w:p>
    <w:p w14:paraId="09077D25"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Quyết định số 2929/QĐ-EVNNPT của Tổng Công ty truyền tải điện quốc gia ngày 25/12/2014 về việc ban hành quy định khối lượng và tiêu chuẩn thí nghiệm thiết bị nhất thứ;</w:t>
      </w:r>
    </w:p>
    <w:p w14:paraId="7F58B88C"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QCVN 01:2008/BCT - Quy định các nguyên tắc bảo đảm an toàn khi làm việc tại đường dây, thiết bị điện.</w:t>
      </w:r>
    </w:p>
    <w:p w14:paraId="09ACD756"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Các tài liệu Quy trình bảo trì tuyến đường sắt đô thị số 1, Bến Thành - Suối Tiên đã được phê duyệt cụ thể:</w:t>
      </w:r>
    </w:p>
    <w:p w14:paraId="46CDB71D"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Quyển 3: Quy trình bảo trì - Tập 2: Quy trình bảo trì các kết cấu hạ tầng không trực tiếp liên quan đến chạy tàu – Phần (3/3) - Mục 5.18 – Hệ thống tủ điện trạm biến áp.</w:t>
      </w:r>
    </w:p>
    <w:p w14:paraId="5CF6A834"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lastRenderedPageBreak/>
        <w:t>+ Sổ tay bảo trì gói thầu CP1a về nội dung hướng dẫn bảo trì cho công tác điện cho nhà ga Bến Thành (UMRTL1-CP1a-BT-OMN-MN-00017-B).</w:t>
      </w:r>
    </w:p>
    <w:p w14:paraId="7D9FB678"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Sổ tay bảo trì gói thầu CP1b về nội dung hướng dẫn bảo trì hệ thống điện – Ga nhà hát Thành phố (UMRTL1-CP1b-STOH-MEC-OMN-00051-C).</w:t>
      </w:r>
    </w:p>
    <w:p w14:paraId="732802CA"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Sổ tay bảo trì gói thầu CP1b về nội dung hướng dẫn bảo trì hệ thống điện – Ga Ba Son (UMRTL1-CP1b-STBS-MEC-OMM-00052-C).</w:t>
      </w:r>
    </w:p>
    <w:p w14:paraId="6100007C"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Sổ tay bảo trì gói thầu CP2 về nội dung hướng dẫn vận hành và bảo trì hệ thống điện, phần 2-2 tủ điện (DB) ở trạm biến áp (Bình Thái, Tân Cảng, Rạch Chiếc và Suối Tiên) (14.2D) – Phần cơ điện (UMRTL1-CP2-SUGN-000-OMM-00015-D).</w:t>
      </w:r>
    </w:p>
    <w:p w14:paraId="581F6DB0"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Sổ tay bảo trì gói thầu CP3 về nội dung hướng dẫn vận hành và bảo dưỡng cho Thiết bị chuyển mạch LV (OCC) (UMRTL1-CP3-PS-O&amp;M-MAN-00014-D-VN).</w:t>
      </w:r>
    </w:p>
    <w:p w14:paraId="48BFCE35"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Sổ tay bảo trì gói thầu CP3 về nội dung hướng dẫn vận hành và bảo dưỡng cho cáp (UMRTL1-CP3-PS-O&amp;M-MAN-00024-B-R0/VN).</w:t>
      </w:r>
    </w:p>
    <w:p w14:paraId="015695DC"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Sổ tay bảo trì gói thầu CP3 về nội dung hướng dẫn bảo dưỡng cho Tủ phân phối điện (UMRTL1-CP3-SG-O&amp;M-MAN-10116-B-R0/VN).</w:t>
      </w:r>
    </w:p>
    <w:p w14:paraId="71BFBAC9"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Bản vẽ sơ đồ nguyên lý thiết kế đơn tuyến Dự án xây dựng đường sắt đô thị thành phố Hồ Chí Minh đoạn Bến Thành – Suối Tiên (Tuyến 1) đã được Liên danh tư vấn OCG-TEDI thẩm tra ngày 24/10/2016;</w:t>
      </w:r>
    </w:p>
    <w:p w14:paraId="636DB51E"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7.2. Yêu cầu về thí nghiệm, kiểm định và nghiệm thu sau thí nghiệm, kiểm định:</w:t>
      </w:r>
    </w:p>
    <w:p w14:paraId="02CA2E46"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Nhà thầu chịu trách nhiệm nghiên cứu tham khảo hồ sơ để hiểu rõ yêu cầu chi tiết của gói thầu. Với yêu cầu nghiêm ngặt về việc đảm bảo cấp điện phục vụ hoạt động khai thác và hoạt động nhà ga, khuyến khích nhà thầu khảo sát hiện trường để có phương án thực hiện công việc phù hợp với yêu cầu của hồ sơ.</w:t>
      </w:r>
    </w:p>
    <w:p w14:paraId="215DD5E6"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Nhà thầu phải lập kế hoạch chi tiết cho quá trình thực hiện công tác thí nghiệm và kiểm định, đóng điện đảm bảo không ảnh hưởng hoạt động khai thác của nhà ga để trình Chủ đầu tư xem xét, chấp thuận.</w:t>
      </w:r>
    </w:p>
    <w:p w14:paraId="27E3A150"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Công tác thí nghiệm, kiểm định thực hiện đảm bảo tuân thủ quy định tại Thông tư số 02/2025/TT-BCT và các quy định của pháp luật hiện hành.</w:t>
      </w:r>
    </w:p>
    <w:p w14:paraId="62B052DA"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lastRenderedPageBreak/>
        <w:t>- Chạy thử: Sau khi thí nghiệm và kiểm định, nhà thầu phải triển khai chạy thử thiết bị và hệ thống theo quy định của nhà nước.</w:t>
      </w:r>
    </w:p>
    <w:p w14:paraId="21675867"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Tái lập hệ thống đo đếm và niêm phong, kẹp chì sau khi hoàn thành công tác kiểm định các thiết bị liên quan.</w:t>
      </w:r>
    </w:p>
    <w:p w14:paraId="14B72DC7"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Dán tem kiểm định theo đúng quy định sau khi hoàn thành công tác kiểm định.</w:t>
      </w:r>
    </w:p>
    <w:p w14:paraId="5263F446"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Chủ đầu tư chỉ nhận bàn giao, nghiệm thu đưa vào sử dụng khi toàn bộ hệ thống đã được hiệu chỉnh, chạy thử theo các quy định về nghiệm thu của nhà nước và Nhà thầu cung cấp cho Chủ đầu tư các tài liệu sau:</w:t>
      </w:r>
    </w:p>
    <w:p w14:paraId="5F9EF81F"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w:t>
      </w:r>
      <w:r w:rsidRPr="00330246">
        <w:rPr>
          <w:iCs/>
          <w:spacing w:val="-2"/>
          <w:sz w:val="28"/>
          <w:szCs w:val="28"/>
          <w:lang w:val="nl-NL"/>
        </w:rPr>
        <w:tab/>
        <w:t>Báo cáo kết quả thí nghiệm, kiểm định;</w:t>
      </w:r>
    </w:p>
    <w:p w14:paraId="70A19D2B"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w:t>
      </w:r>
      <w:r w:rsidRPr="00330246">
        <w:rPr>
          <w:iCs/>
          <w:spacing w:val="-2"/>
          <w:sz w:val="28"/>
          <w:szCs w:val="28"/>
          <w:lang w:val="nl-NL"/>
        </w:rPr>
        <w:tab/>
        <w:t>Biên bản thí nghiệm các trang thiết bị điện;</w:t>
      </w:r>
    </w:p>
    <w:p w14:paraId="031767A5"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w:t>
      </w:r>
      <w:r w:rsidRPr="00330246">
        <w:rPr>
          <w:iCs/>
          <w:spacing w:val="-2"/>
          <w:sz w:val="28"/>
          <w:szCs w:val="28"/>
          <w:lang w:val="nl-NL"/>
        </w:rPr>
        <w:tab/>
        <w:t>Giấy chứng nhận kết quả kiểm định, biên bản kiểm định các trang thiết bị điện.</w:t>
      </w:r>
    </w:p>
    <w:p w14:paraId="33EFE382" w14:textId="1BF15386"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xml:space="preserve">- Mọi chi phí liên quan đến thủ tục xin cấp phép </w:t>
      </w:r>
      <w:r w:rsidR="004C1E80">
        <w:rPr>
          <w:iCs/>
          <w:spacing w:val="-2"/>
          <w:sz w:val="28"/>
          <w:szCs w:val="28"/>
          <w:lang w:val="nl-NL"/>
        </w:rPr>
        <w:t>thực hiện công tác thí nghiệm</w:t>
      </w:r>
      <w:r w:rsidRPr="00330246">
        <w:rPr>
          <w:iCs/>
          <w:spacing w:val="-2"/>
          <w:sz w:val="28"/>
          <w:szCs w:val="28"/>
          <w:lang w:val="nl-NL"/>
        </w:rPr>
        <w:t>, cấp thẻ kiểm soát an ninh, thủ tục xin cắt điện và các công việc khác liên quan tới Tổng công ty điện lực thành phố Hồ Chí Minh sẽ do nhà thầu chịu.</w:t>
      </w:r>
    </w:p>
    <w:p w14:paraId="14F7BF68" w14:textId="77777777" w:rsidR="00330246" w:rsidRPr="00330246" w:rsidRDefault="00330246" w:rsidP="00330246">
      <w:pPr>
        <w:spacing w:before="120" w:after="120"/>
        <w:ind w:firstLine="709"/>
        <w:rPr>
          <w:iCs/>
          <w:spacing w:val="-2"/>
          <w:sz w:val="28"/>
          <w:szCs w:val="28"/>
          <w:lang w:val="nl-NL"/>
        </w:rPr>
      </w:pPr>
      <w:r w:rsidRPr="00330246">
        <w:rPr>
          <w:iCs/>
          <w:spacing w:val="-2"/>
          <w:sz w:val="28"/>
          <w:szCs w:val="28"/>
          <w:lang w:val="nl-NL"/>
        </w:rPr>
        <w:t>- Chủ đầu tư sẽ cử cán bộ kỹ thuật theo dõi, giám sát quá trình làm việc của Nhà thầu. Sau khi kết thúc công việc, Chủ đầu tư sẽ tiến hành nghiệm thu 1 lần xác nhận khối lượng công việc hoàn thành của Nhà thầu theo các quy trình kiểm tra, nghiệm thu hiện hành của Chủ đầu tư. Các thiết bị, dụng cụ kiểm định, thí nghiệm: Nhà thầu cung cấp Biên bản thí nghiệm, Biên bản kiểm định, Giấy Chứng nhận kiểm định, Tem kiểm định tuân thủ quy định tại Thông tư 02/2025/TT-BCT của Bộ Công thương và các tiêu chuẩn, quy chuẩn hiện hành.</w:t>
      </w:r>
    </w:p>
    <w:p w14:paraId="2C561646" w14:textId="7F76C6B4" w:rsidR="00B327AA" w:rsidRPr="00330246" w:rsidRDefault="00330246" w:rsidP="00330246">
      <w:pPr>
        <w:rPr>
          <w:lang w:val="nl-NL"/>
        </w:rPr>
      </w:pPr>
      <w:r w:rsidRPr="00330246">
        <w:rPr>
          <w:lang w:val="nl-NL"/>
        </w:rPr>
        <w:br w:type="page"/>
      </w:r>
    </w:p>
    <w:sectPr w:rsidR="00B327AA" w:rsidRPr="00330246" w:rsidSect="00191BA1">
      <w:pgSz w:w="15840" w:h="12240" w:orient="landscape"/>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D05C6"/>
    <w:multiLevelType w:val="hybridMultilevel"/>
    <w:tmpl w:val="0282A138"/>
    <w:lvl w:ilvl="0" w:tplc="50007E7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7D2A70"/>
    <w:multiLevelType w:val="hybridMultilevel"/>
    <w:tmpl w:val="3E5CD0B2"/>
    <w:lvl w:ilvl="0" w:tplc="E94E1516">
      <w:numFmt w:val="bullet"/>
      <w:pStyle w:val="Bullet1"/>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671879037">
    <w:abstractNumId w:val="1"/>
  </w:num>
  <w:num w:numId="2" w16cid:durableId="1347056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246"/>
    <w:rsid w:val="00191BA1"/>
    <w:rsid w:val="001B35D0"/>
    <w:rsid w:val="00266496"/>
    <w:rsid w:val="00330246"/>
    <w:rsid w:val="004C1E80"/>
    <w:rsid w:val="00600ABB"/>
    <w:rsid w:val="007F579D"/>
    <w:rsid w:val="009A42FF"/>
    <w:rsid w:val="00A03EAF"/>
    <w:rsid w:val="00B327AA"/>
    <w:rsid w:val="00C75FD1"/>
    <w:rsid w:val="00CA26B5"/>
    <w:rsid w:val="00FF3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8E22"/>
  <w15:chartTrackingRefBased/>
  <w15:docId w15:val="{3F9F8E16-D7FD-42E9-BB44-7EB1D7FC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246"/>
    <w:pPr>
      <w:spacing w:after="0" w:line="240" w:lineRule="auto"/>
      <w:jc w:val="both"/>
    </w:pPr>
    <w:rPr>
      <w:rFonts w:eastAsia="Times New Roman"/>
      <w:kern w:val="0"/>
      <w:sz w:val="24"/>
      <w:szCs w:val="20"/>
      <w14:ligatures w14:val="none"/>
    </w:rPr>
  </w:style>
  <w:style w:type="paragraph" w:styleId="Heading1">
    <w:name w:val="heading 1"/>
    <w:basedOn w:val="Normal"/>
    <w:next w:val="Normal"/>
    <w:link w:val="Heading1Char"/>
    <w:uiPriority w:val="9"/>
    <w:qFormat/>
    <w:rsid w:val="00330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24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302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3024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302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02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02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02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2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2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24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3024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024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02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02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02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02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02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24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3024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30246"/>
    <w:pPr>
      <w:spacing w:before="160"/>
      <w:jc w:val="center"/>
    </w:pPr>
    <w:rPr>
      <w:i/>
      <w:iCs/>
      <w:color w:val="404040" w:themeColor="text1" w:themeTint="BF"/>
    </w:rPr>
  </w:style>
  <w:style w:type="character" w:customStyle="1" w:styleId="QuoteChar">
    <w:name w:val="Quote Char"/>
    <w:basedOn w:val="DefaultParagraphFont"/>
    <w:link w:val="Quote"/>
    <w:uiPriority w:val="29"/>
    <w:rsid w:val="00330246"/>
    <w:rPr>
      <w:i/>
      <w:iCs/>
      <w:color w:val="404040" w:themeColor="text1" w:themeTint="BF"/>
    </w:rPr>
  </w:style>
  <w:style w:type="paragraph" w:styleId="ListParagraph">
    <w:name w:val="List Paragraph"/>
    <w:basedOn w:val="Normal"/>
    <w:uiPriority w:val="34"/>
    <w:qFormat/>
    <w:rsid w:val="00330246"/>
    <w:pPr>
      <w:ind w:left="720"/>
      <w:contextualSpacing/>
    </w:pPr>
  </w:style>
  <w:style w:type="character" w:styleId="IntenseEmphasis">
    <w:name w:val="Intense Emphasis"/>
    <w:basedOn w:val="DefaultParagraphFont"/>
    <w:uiPriority w:val="21"/>
    <w:qFormat/>
    <w:rsid w:val="00330246"/>
    <w:rPr>
      <w:i/>
      <w:iCs/>
      <w:color w:val="0F4761" w:themeColor="accent1" w:themeShade="BF"/>
    </w:rPr>
  </w:style>
  <w:style w:type="paragraph" w:styleId="IntenseQuote">
    <w:name w:val="Intense Quote"/>
    <w:basedOn w:val="Normal"/>
    <w:next w:val="Normal"/>
    <w:link w:val="IntenseQuoteChar"/>
    <w:uiPriority w:val="30"/>
    <w:qFormat/>
    <w:rsid w:val="00330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246"/>
    <w:rPr>
      <w:i/>
      <w:iCs/>
      <w:color w:val="0F4761" w:themeColor="accent1" w:themeShade="BF"/>
    </w:rPr>
  </w:style>
  <w:style w:type="character" w:styleId="IntenseReference">
    <w:name w:val="Intense Reference"/>
    <w:basedOn w:val="DefaultParagraphFont"/>
    <w:uiPriority w:val="32"/>
    <w:qFormat/>
    <w:rsid w:val="00330246"/>
    <w:rPr>
      <w:b/>
      <w:bCs/>
      <w:smallCaps/>
      <w:color w:val="0F4761" w:themeColor="accent1" w:themeShade="BF"/>
      <w:spacing w:val="5"/>
    </w:rPr>
  </w:style>
  <w:style w:type="table" w:styleId="TableGrid">
    <w:name w:val="Table Grid"/>
    <w:aliases w:val="Muc lon"/>
    <w:basedOn w:val="TableNormal"/>
    <w:uiPriority w:val="39"/>
    <w:rsid w:val="00330246"/>
    <w:pPr>
      <w:spacing w:after="0" w:line="240" w:lineRule="auto"/>
      <w:jc w:val="both"/>
    </w:pPr>
    <w:rPr>
      <w:rFonts w:eastAsia="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_1"/>
    <w:basedOn w:val="Normal1"/>
    <w:qFormat/>
    <w:rsid w:val="00330246"/>
    <w:pPr>
      <w:numPr>
        <w:numId w:val="1"/>
      </w:numPr>
      <w:tabs>
        <w:tab w:val="left" w:pos="709"/>
      </w:tabs>
      <w:ind w:left="709" w:hanging="142"/>
    </w:pPr>
  </w:style>
  <w:style w:type="paragraph" w:customStyle="1" w:styleId="Normal1">
    <w:name w:val="Normal_1"/>
    <w:basedOn w:val="Normal"/>
    <w:qFormat/>
    <w:rsid w:val="00330246"/>
    <w:pPr>
      <w:spacing w:before="60" w:after="60"/>
      <w:ind w:firstLine="567"/>
    </w:pPr>
    <w:rPr>
      <w:sz w:val="26"/>
      <w:szCs w:val="26"/>
      <w:lang w:eastAsia="vi-VN"/>
    </w:rPr>
  </w:style>
  <w:style w:type="paragraph" w:customStyle="1" w:styleId="Bullet12">
    <w:name w:val="Bullet_1.2"/>
    <w:basedOn w:val="Bullet1"/>
    <w:qFormat/>
    <w:rsid w:val="00330246"/>
    <w:pPr>
      <w:tabs>
        <w:tab w:val="clear" w:pos="709"/>
        <w:tab w:val="left" w:pos="175"/>
      </w:tabs>
      <w:ind w:left="1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27</Pages>
  <Words>4652</Words>
  <Characters>26519</Characters>
  <Application>Microsoft Office Word</Application>
  <DocSecurity>0</DocSecurity>
  <Lines>220</Lines>
  <Paragraphs>62</Paragraphs>
  <ScaleCrop>false</ScaleCrop>
  <Company/>
  <LinksUpToDate>false</LinksUpToDate>
  <CharactersWithSpaces>31109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 Dinh Tien</dc:creator>
  <cp:keywords/>
  <dc:description/>
  <cp:lastModifiedBy>Loc Dinh Tien</cp:lastModifiedBy>
  <cp:revision>4</cp:revision>
  <dcterms:created xsi:type="dcterms:W3CDTF">2026-06-29T13:15:00Z</dcterms:created>
  <dcterms:modified xsi:type="dcterms:W3CDTF">2026-06-29T13:46:00Z</dcterms:modified>
</cp:coreProperties>
</file>