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6E56" w14:textId="77777777" w:rsidR="009A1CC9" w:rsidRPr="00BA7EAC" w:rsidRDefault="009A1CC9" w:rsidP="0068251F">
      <w:pPr>
        <w:pStyle w:val="TOC1"/>
        <w:spacing w:before="60" w:after="60" w:line="252" w:lineRule="auto"/>
        <w:rPr>
          <w:rFonts w:ascii="Times New Roman" w:hAnsi="Times New Roman" w:cs="Times New Roman"/>
          <w:color w:val="000000" w:themeColor="text1"/>
        </w:rPr>
      </w:pPr>
      <w:r w:rsidRPr="00BA7EAC">
        <w:rPr>
          <w:rFonts w:ascii="Times New Roman" w:hAnsi="Times New Roman" w:cs="Times New Roman"/>
          <w:color w:val="000000" w:themeColor="text1"/>
        </w:rPr>
        <w:t>Mục 3. Tiêu chuẩn đánh giá về kỹ thuật</w:t>
      </w:r>
    </w:p>
    <w:p w14:paraId="053483E1" w14:textId="77777777" w:rsidR="009A1CC9" w:rsidRPr="00BA7EAC" w:rsidRDefault="009A1CC9" w:rsidP="0068251F">
      <w:pPr>
        <w:spacing w:before="60" w:after="60" w:line="252" w:lineRule="auto"/>
        <w:ind w:firstLine="709"/>
        <w:rPr>
          <w:color w:val="000000" w:themeColor="text1"/>
          <w:sz w:val="28"/>
          <w:szCs w:val="28"/>
          <w:lang w:val="vi-VN"/>
        </w:rPr>
      </w:pPr>
      <w:r w:rsidRPr="00BA7EAC">
        <w:rPr>
          <w:color w:val="000000" w:themeColor="text1"/>
          <w:sz w:val="28"/>
          <w:szCs w:val="28"/>
          <w:lang w:val="vi-VN"/>
        </w:rPr>
        <w:t>Sử dụng tiêu chí đạt/không đạt hoặc phương pháp chấm điểm để xây dựng tiêu chuẩn đánh giá về kỹ thuật.</w:t>
      </w:r>
    </w:p>
    <w:p w14:paraId="4AB40FC7" w14:textId="77777777" w:rsidR="009A1CC9" w:rsidRPr="00BA7EAC" w:rsidRDefault="009A1CC9" w:rsidP="0068251F">
      <w:pPr>
        <w:spacing w:before="60" w:after="60" w:line="252" w:lineRule="auto"/>
        <w:ind w:firstLine="709"/>
        <w:rPr>
          <w:rFonts w:eastAsia="Calibri"/>
          <w:color w:val="000000" w:themeColor="text1"/>
          <w:spacing w:val="2"/>
          <w:sz w:val="28"/>
          <w:szCs w:val="28"/>
          <w:lang w:val="vi-VN"/>
        </w:rPr>
      </w:pPr>
      <w:r w:rsidRPr="00BA7EAC">
        <w:rPr>
          <w:rFonts w:eastAsia="Calibri"/>
          <w:color w:val="000000" w:themeColor="text1"/>
          <w:spacing w:val="2"/>
          <w:sz w:val="28"/>
          <w:szCs w:val="28"/>
          <w:lang w:val="vi-VN"/>
        </w:rPr>
        <w:t xml:space="preserve">Việc xây dựng </w:t>
      </w:r>
      <w:r w:rsidRPr="00BA7EAC">
        <w:rPr>
          <w:rFonts w:eastAsia="Calibri"/>
          <w:color w:val="000000" w:themeColor="text1"/>
          <w:sz w:val="28"/>
          <w:szCs w:val="28"/>
          <w:lang w:val="vi-VN"/>
        </w:rPr>
        <w:t>tiêu chuẩn đánh giá về kỹ thuật</w:t>
      </w:r>
      <w:r w:rsidRPr="00BA7EAC">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A7EAC">
        <w:rPr>
          <w:rFonts w:eastAsia="Calibri"/>
          <w:color w:val="000000" w:themeColor="text1"/>
          <w:spacing w:val="2"/>
          <w:sz w:val="28"/>
          <w:szCs w:val="28"/>
          <w:lang w:val="vi-VN"/>
        </w:rPr>
        <w:t>Điều 19 và</w:t>
      </w:r>
      <w:bookmarkEnd w:id="0"/>
      <w:r w:rsidRPr="00BA7EAC">
        <w:rPr>
          <w:rFonts w:eastAsia="Calibri"/>
          <w:color w:val="000000" w:themeColor="text1"/>
          <w:spacing w:val="2"/>
          <w:sz w:val="28"/>
          <w:szCs w:val="28"/>
          <w:lang w:val="vi-VN"/>
        </w:rPr>
        <w:t xml:space="preserve"> Điều 20 của Nghị định số 214/2025/NĐ-CP, </w:t>
      </w:r>
      <w:r w:rsidRPr="00BA7EAC">
        <w:rPr>
          <w:color w:val="000000" w:themeColor="text1"/>
          <w:sz w:val="28"/>
          <w:szCs w:val="28"/>
          <w:lang w:val="vi-VN"/>
        </w:rPr>
        <w:t>chất lượng hàng hóa tương tự được công khai theo quy định tại Điều 20 của Nghị định số 214/2025/NĐ-CP (nếu có)</w:t>
      </w:r>
      <w:r w:rsidRPr="00BA7EAC" w:rsidDel="009A4DEF">
        <w:rPr>
          <w:rFonts w:eastAsia="Calibri"/>
          <w:color w:val="000000" w:themeColor="text1"/>
          <w:spacing w:val="2"/>
          <w:sz w:val="28"/>
          <w:szCs w:val="28"/>
          <w:lang w:val="vi-VN"/>
        </w:rPr>
        <w:t xml:space="preserve"> </w:t>
      </w:r>
      <w:r w:rsidRPr="00BA7EAC">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8CE123E" w14:textId="77777777" w:rsidR="009A1CC9" w:rsidRPr="00BA7EAC" w:rsidRDefault="009A1CC9" w:rsidP="0068251F">
      <w:pPr>
        <w:widowControl w:val="0"/>
        <w:spacing w:before="60" w:after="60" w:line="252" w:lineRule="auto"/>
        <w:ind w:firstLine="709"/>
        <w:rPr>
          <w:color w:val="000000" w:themeColor="text1"/>
          <w:sz w:val="28"/>
          <w:szCs w:val="28"/>
          <w:lang w:val="vi-VN"/>
        </w:rPr>
      </w:pPr>
      <w:r w:rsidRPr="00BA7EAC">
        <w:rPr>
          <w:color w:val="000000" w:themeColor="text1"/>
          <w:sz w:val="28"/>
          <w:szCs w:val="28"/>
          <w:lang w:val="vi-VN"/>
        </w:rPr>
        <w:t>- Đặc tính, thông số kỹ thuật của hàng hóa, tiêu chuẩn sản xuất, tiêu chuẩn chế tạo và công nghệ;</w:t>
      </w:r>
    </w:p>
    <w:p w14:paraId="149EC345"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Tính hợp lý và hiệu quả kinh tế của các giải pháp kỹ thuật, biện pháp tổ chức cung cấp, lắp đặt hàng hóa;</w:t>
      </w:r>
    </w:p>
    <w:p w14:paraId="29B5F387"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Mức độ đáp ứng các yêu cầu về bảo hành, bảo trì: nhà thầu phải trình bày được kế hoạch cung cấp dịch vụ bảo hành, bảo trì;</w:t>
      </w:r>
    </w:p>
    <w:p w14:paraId="444C4421"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3CDE87C5"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Khả năng thích ứng về mặt địa lý, môi trường;</w:t>
      </w:r>
    </w:p>
    <w:p w14:paraId="400B6BFB"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Tác động đối với môi trường và biện pháp giải quyết;</w:t>
      </w:r>
    </w:p>
    <w:p w14:paraId="113A46BE"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Tiêu chí đấu thầu bền vững (nếu có);</w:t>
      </w:r>
    </w:p>
    <w:p w14:paraId="03B8903D"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Các yếu tố về điều kiện thương mại, thời gian giao hàng, đào tạo chuyển giao công nghệ, cung cấp các dịch vụ sau bán hàng;</w:t>
      </w:r>
    </w:p>
    <w:p w14:paraId="5A8223E3"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Tiến độ cung cấp hàng hóa;</w:t>
      </w:r>
    </w:p>
    <w:p w14:paraId="4DA7B05A"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Yếu tố thân thiện môi trường;</w:t>
      </w:r>
    </w:p>
    <w:p w14:paraId="35255452"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xml:space="preserve">- Kết quả thực hiện hợp đồng của nhà thầu đối với gói thầu cung cấp hàng hóa, EPC, EP, PC, chìa khóa trao tay theo quy định tại </w:t>
      </w:r>
      <w:r w:rsidRPr="00BA7EAC">
        <w:rPr>
          <w:rFonts w:eastAsia="Calibri"/>
          <w:color w:val="000000" w:themeColor="text1"/>
          <w:spacing w:val="2"/>
          <w:sz w:val="28"/>
          <w:szCs w:val="28"/>
          <w:lang w:val="vi-VN"/>
        </w:rPr>
        <w:t>Điều 19 và</w:t>
      </w:r>
      <w:r w:rsidRPr="00BA7EAC">
        <w:rPr>
          <w:color w:val="000000" w:themeColor="text1"/>
          <w:sz w:val="28"/>
          <w:szCs w:val="28"/>
          <w:lang w:val="vi-VN"/>
        </w:rPr>
        <w:t xml:space="preserve"> Điều 20 của Nghị định số 214/2025/NĐ-CP, chất lượng hàng hóa tương tự được công khai theo quy định tại Điều 20 của Nghị định số 214/2025/NĐ-CP (nếu có);</w:t>
      </w:r>
    </w:p>
    <w:p w14:paraId="7420AFA4" w14:textId="77777777" w:rsidR="009A1CC9" w:rsidRPr="00BA7EAC" w:rsidRDefault="009A1CC9" w:rsidP="0068251F">
      <w:pPr>
        <w:widowControl w:val="0"/>
        <w:tabs>
          <w:tab w:val="left" w:pos="851"/>
        </w:tabs>
        <w:spacing w:before="60" w:after="60" w:line="252" w:lineRule="auto"/>
        <w:ind w:firstLine="709"/>
        <w:rPr>
          <w:color w:val="000000" w:themeColor="text1"/>
          <w:sz w:val="28"/>
          <w:szCs w:val="28"/>
          <w:lang w:val="vi-VN"/>
        </w:rPr>
      </w:pPr>
      <w:r w:rsidRPr="00BA7EAC">
        <w:rPr>
          <w:color w:val="000000" w:themeColor="text1"/>
          <w:sz w:val="28"/>
          <w:szCs w:val="28"/>
          <w:lang w:val="vi-VN"/>
        </w:rPr>
        <w:t>- Các yếu tố cần thiết khác.</w:t>
      </w:r>
    </w:p>
    <w:p w14:paraId="24FF2F53" w14:textId="77777777" w:rsidR="009A1CC9" w:rsidRPr="00BA7EAC" w:rsidRDefault="009A1CC9" w:rsidP="0068251F">
      <w:pPr>
        <w:spacing w:before="60" w:after="60" w:line="252" w:lineRule="auto"/>
        <w:ind w:firstLine="709"/>
        <w:rPr>
          <w:color w:val="000000" w:themeColor="text1"/>
          <w:sz w:val="28"/>
          <w:szCs w:val="28"/>
          <w:lang w:val="es-ES"/>
        </w:rPr>
      </w:pPr>
      <w:r w:rsidRPr="00BA7EAC">
        <w:rPr>
          <w:b/>
          <w:iCs/>
          <w:color w:val="000000" w:themeColor="text1"/>
          <w:sz w:val="28"/>
          <w:szCs w:val="28"/>
          <w:lang w:val="es-ES"/>
        </w:rPr>
        <w:t>3.2. Đánh giá theo phương pháp</w:t>
      </w:r>
      <w:r w:rsidRPr="00BA7EAC" w:rsidDel="00BE4476">
        <w:rPr>
          <w:b/>
          <w:iCs/>
          <w:color w:val="000000" w:themeColor="text1"/>
          <w:sz w:val="28"/>
          <w:szCs w:val="28"/>
          <w:lang w:val="es-ES"/>
        </w:rPr>
        <w:t xml:space="preserve"> </w:t>
      </w:r>
      <w:r w:rsidRPr="00BA7EAC">
        <w:rPr>
          <w:b/>
          <w:iCs/>
          <w:color w:val="000000" w:themeColor="text1"/>
          <w:sz w:val="28"/>
          <w:szCs w:val="28"/>
          <w:lang w:val="es-ES"/>
        </w:rPr>
        <w:t>đạt/không đạt</w:t>
      </w:r>
      <w:r w:rsidRPr="00BA7EAC">
        <w:rPr>
          <w:rStyle w:val="FootnoteReference"/>
          <w:b/>
          <w:iCs/>
          <w:color w:val="000000" w:themeColor="text1"/>
          <w:sz w:val="28"/>
          <w:szCs w:val="28"/>
        </w:rPr>
        <w:footnoteReference w:id="1"/>
      </w:r>
      <w:r w:rsidRPr="00BA7EAC">
        <w:rPr>
          <w:b/>
          <w:color w:val="000000" w:themeColor="text1"/>
          <w:sz w:val="28"/>
          <w:szCs w:val="28"/>
          <w:lang w:val="es-ES"/>
        </w:rPr>
        <w:t>:</w:t>
      </w:r>
    </w:p>
    <w:p w14:paraId="6CC749A8" w14:textId="77777777" w:rsidR="009A1CC9" w:rsidRPr="00BA7EAC" w:rsidRDefault="009A1CC9" w:rsidP="0068251F">
      <w:pPr>
        <w:spacing w:before="60" w:after="60" w:line="252" w:lineRule="auto"/>
        <w:ind w:firstLine="709"/>
        <w:rPr>
          <w:color w:val="000000" w:themeColor="text1"/>
          <w:sz w:val="28"/>
          <w:szCs w:val="28"/>
          <w:lang w:val="es-ES"/>
        </w:rPr>
      </w:pPr>
      <w:r w:rsidRPr="00BA7EAC">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BA7EAC">
        <w:rPr>
          <w:color w:val="000000" w:themeColor="text1"/>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461AF50" w14:textId="77777777" w:rsidR="009A1CC9" w:rsidRPr="00BA7EAC" w:rsidRDefault="009A1CC9" w:rsidP="0068251F">
      <w:pPr>
        <w:spacing w:before="60" w:after="60" w:line="252" w:lineRule="auto"/>
        <w:ind w:firstLine="709"/>
        <w:rPr>
          <w:color w:val="000000" w:themeColor="text1"/>
          <w:sz w:val="28"/>
          <w:szCs w:val="28"/>
          <w:lang w:val="es-ES"/>
        </w:rPr>
      </w:pPr>
      <w:r w:rsidRPr="00BA7EAC">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28F5E84" w14:textId="77777777" w:rsidR="009A1CC9" w:rsidRPr="00BA7EAC" w:rsidRDefault="009A1CC9" w:rsidP="0068251F">
      <w:pPr>
        <w:spacing w:before="60" w:after="60" w:line="252" w:lineRule="auto"/>
        <w:ind w:firstLine="709"/>
        <w:rPr>
          <w:color w:val="000000" w:themeColor="text1"/>
          <w:sz w:val="28"/>
          <w:szCs w:val="28"/>
          <w:lang w:val="es-ES"/>
        </w:rPr>
      </w:pPr>
      <w:r w:rsidRPr="00BA7EAC">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29"/>
        <w:gridCol w:w="5913"/>
        <w:gridCol w:w="1744"/>
      </w:tblGrid>
      <w:tr w:rsidR="009A1CC9" w:rsidRPr="00BA7EAC" w14:paraId="35CC265E" w14:textId="77777777" w:rsidTr="00B136F7">
        <w:trPr>
          <w:trHeight w:val="77"/>
        </w:trPr>
        <w:tc>
          <w:tcPr>
            <w:tcW w:w="4070" w:type="pct"/>
            <w:gridSpan w:val="2"/>
            <w:shd w:val="clear" w:color="auto" w:fill="FFFFFF"/>
            <w:tcMar>
              <w:top w:w="0" w:type="dxa"/>
              <w:left w:w="108" w:type="dxa"/>
              <w:bottom w:w="0" w:type="dxa"/>
              <w:right w:w="108" w:type="dxa"/>
            </w:tcMar>
            <w:vAlign w:val="center"/>
            <w:hideMark/>
          </w:tcPr>
          <w:p w14:paraId="7129A83F" w14:textId="77777777" w:rsidR="009A1CC9" w:rsidRPr="00BA7EAC" w:rsidRDefault="009A1CC9" w:rsidP="0068251F">
            <w:pPr>
              <w:spacing w:before="60" w:after="40" w:line="308" w:lineRule="atLeast"/>
              <w:jc w:val="center"/>
              <w:rPr>
                <w:color w:val="000000" w:themeColor="text1"/>
                <w:sz w:val="28"/>
                <w:szCs w:val="28"/>
              </w:rPr>
            </w:pPr>
            <w:r w:rsidRPr="00BA7EAC">
              <w:rPr>
                <w:b/>
                <w:bCs/>
                <w:color w:val="000000" w:themeColor="text1"/>
                <w:sz w:val="28"/>
                <w:szCs w:val="28"/>
                <w:lang w:val="vi-VN"/>
              </w:rPr>
              <w:t>Nội dung đánh giá</w:t>
            </w:r>
          </w:p>
        </w:tc>
        <w:tc>
          <w:tcPr>
            <w:tcW w:w="930" w:type="pct"/>
            <w:shd w:val="clear" w:color="auto" w:fill="FFFFFF"/>
            <w:tcMar>
              <w:top w:w="0" w:type="dxa"/>
              <w:left w:w="108" w:type="dxa"/>
              <w:bottom w:w="0" w:type="dxa"/>
              <w:right w:w="108" w:type="dxa"/>
            </w:tcMar>
            <w:vAlign w:val="center"/>
            <w:hideMark/>
          </w:tcPr>
          <w:p w14:paraId="66285EDD" w14:textId="77777777" w:rsidR="009A1CC9" w:rsidRPr="00BA7EAC" w:rsidRDefault="009A1CC9" w:rsidP="0068251F">
            <w:pPr>
              <w:spacing w:before="60" w:after="40" w:line="308" w:lineRule="atLeast"/>
              <w:jc w:val="center"/>
              <w:rPr>
                <w:color w:val="000000" w:themeColor="text1"/>
                <w:sz w:val="28"/>
                <w:szCs w:val="28"/>
              </w:rPr>
            </w:pPr>
            <w:r w:rsidRPr="00BA7EAC">
              <w:rPr>
                <w:b/>
                <w:bCs/>
                <w:color w:val="000000" w:themeColor="text1"/>
                <w:sz w:val="28"/>
                <w:szCs w:val="28"/>
                <w:lang w:val="vi-VN"/>
              </w:rPr>
              <w:t>Sử dụng tiêu chí đạt, không đạt</w:t>
            </w:r>
          </w:p>
        </w:tc>
      </w:tr>
      <w:tr w:rsidR="009A1CC9" w:rsidRPr="00BA7EAC" w14:paraId="59373148" w14:textId="77777777" w:rsidTr="00B136F7">
        <w:trPr>
          <w:trHeight w:val="77"/>
        </w:trPr>
        <w:tc>
          <w:tcPr>
            <w:tcW w:w="921" w:type="pct"/>
            <w:vMerge w:val="restart"/>
            <w:shd w:val="clear" w:color="auto" w:fill="FFFFFF"/>
            <w:tcMar>
              <w:top w:w="0" w:type="dxa"/>
              <w:left w:w="108" w:type="dxa"/>
              <w:bottom w:w="0" w:type="dxa"/>
              <w:right w:w="108" w:type="dxa"/>
            </w:tcMar>
            <w:vAlign w:val="center"/>
          </w:tcPr>
          <w:p w14:paraId="73E8B511" w14:textId="77777777" w:rsidR="009A1CC9" w:rsidRPr="00BA7EAC" w:rsidRDefault="009A1CC9" w:rsidP="00DB1DF2">
            <w:pPr>
              <w:spacing w:before="60" w:after="40" w:line="148" w:lineRule="atLeast"/>
              <w:ind w:left="72"/>
              <w:jc w:val="both"/>
              <w:rPr>
                <w:noProof/>
                <w:color w:val="000000" w:themeColor="text1"/>
                <w:sz w:val="28"/>
                <w:szCs w:val="28"/>
              </w:rPr>
            </w:pPr>
            <w:r w:rsidRPr="00BA7EAC">
              <w:rPr>
                <w:iCs/>
                <w:color w:val="000000" w:themeColor="text1"/>
                <w:spacing w:val="-4"/>
                <w:sz w:val="28"/>
                <w:szCs w:val="28"/>
              </w:rPr>
              <w:t>1. Yêu cầu về kỹ thuật chung của hàng hóa</w:t>
            </w:r>
          </w:p>
        </w:tc>
        <w:tc>
          <w:tcPr>
            <w:tcW w:w="3150" w:type="pct"/>
            <w:shd w:val="clear" w:color="auto" w:fill="FFFFFF"/>
            <w:tcMar>
              <w:top w:w="0" w:type="dxa"/>
              <w:left w:w="108" w:type="dxa"/>
              <w:bottom w:w="0" w:type="dxa"/>
              <w:right w:w="108" w:type="dxa"/>
            </w:tcMar>
            <w:vAlign w:val="center"/>
          </w:tcPr>
          <w:p w14:paraId="417753F9" w14:textId="77777777" w:rsidR="009A1CC9" w:rsidRPr="00BA7EAC" w:rsidRDefault="009A1CC9" w:rsidP="0068251F">
            <w:pPr>
              <w:spacing w:before="60" w:after="40" w:line="300" w:lineRule="exact"/>
              <w:ind w:left="99" w:right="89"/>
              <w:jc w:val="both"/>
              <w:rPr>
                <w:bCs/>
                <w:color w:val="000000" w:themeColor="text1"/>
                <w:sz w:val="28"/>
                <w:szCs w:val="28"/>
              </w:rPr>
            </w:pPr>
            <w:r w:rsidRPr="00BA7EAC">
              <w:rPr>
                <w:bCs/>
                <w:color w:val="000000" w:themeColor="text1"/>
                <w:sz w:val="28"/>
                <w:szCs w:val="28"/>
              </w:rPr>
              <w:t xml:space="preserve">Đáp ứng yêu cầu về kỹ thuật chung của hàng hoá nêu tại </w:t>
            </w:r>
            <w:r w:rsidRPr="00BA7EAC">
              <w:rPr>
                <w:bCs/>
                <w:iCs/>
                <w:color w:val="000000" w:themeColor="text1"/>
                <w:sz w:val="28"/>
                <w:szCs w:val="28"/>
              </w:rPr>
              <w:t>Khoản 2a, Mục 1, Chương V của E-HSMT</w:t>
            </w:r>
            <w:r w:rsidRPr="00BA7EAC">
              <w:rPr>
                <w:bCs/>
                <w:color w:val="000000" w:themeColor="text1"/>
                <w:sz w:val="28"/>
                <w:szCs w:val="28"/>
              </w:rPr>
              <w:t xml:space="preserve">. </w:t>
            </w:r>
          </w:p>
        </w:tc>
        <w:tc>
          <w:tcPr>
            <w:tcW w:w="930" w:type="pct"/>
            <w:shd w:val="clear" w:color="auto" w:fill="FFFFFF"/>
            <w:tcMar>
              <w:top w:w="0" w:type="dxa"/>
              <w:left w:w="108" w:type="dxa"/>
              <w:bottom w:w="0" w:type="dxa"/>
              <w:right w:w="108" w:type="dxa"/>
            </w:tcMar>
            <w:vAlign w:val="center"/>
          </w:tcPr>
          <w:p w14:paraId="19DD489B" w14:textId="77777777" w:rsidR="009A1CC9" w:rsidRPr="00BA7EAC" w:rsidRDefault="009A1CC9" w:rsidP="0068251F">
            <w:pPr>
              <w:spacing w:before="60" w:after="40" w:line="148" w:lineRule="atLeast"/>
              <w:jc w:val="center"/>
              <w:rPr>
                <w:b/>
                <w:bCs/>
                <w:color w:val="000000" w:themeColor="text1"/>
                <w:sz w:val="28"/>
                <w:szCs w:val="28"/>
                <w:lang w:val="vi-VN"/>
              </w:rPr>
            </w:pPr>
            <w:r w:rsidRPr="00BA7EAC">
              <w:rPr>
                <w:iCs/>
                <w:color w:val="000000" w:themeColor="text1"/>
                <w:spacing w:val="-4"/>
                <w:sz w:val="28"/>
                <w:szCs w:val="28"/>
              </w:rPr>
              <w:t>Đạt</w:t>
            </w:r>
          </w:p>
        </w:tc>
      </w:tr>
      <w:tr w:rsidR="009A1CC9" w:rsidRPr="00BA7EAC" w14:paraId="1645B738" w14:textId="77777777" w:rsidTr="00B136F7">
        <w:trPr>
          <w:trHeight w:val="77"/>
        </w:trPr>
        <w:tc>
          <w:tcPr>
            <w:tcW w:w="921" w:type="pct"/>
            <w:vMerge/>
            <w:shd w:val="clear" w:color="auto" w:fill="FFFFFF"/>
            <w:tcMar>
              <w:top w:w="0" w:type="dxa"/>
              <w:left w:w="108" w:type="dxa"/>
              <w:bottom w:w="0" w:type="dxa"/>
              <w:right w:w="108" w:type="dxa"/>
            </w:tcMar>
            <w:vAlign w:val="center"/>
          </w:tcPr>
          <w:p w14:paraId="356A823B" w14:textId="77777777" w:rsidR="009A1CC9" w:rsidRPr="00BA7EAC" w:rsidRDefault="009A1CC9" w:rsidP="00DB1DF2">
            <w:pPr>
              <w:spacing w:before="60" w:after="40" w:line="148" w:lineRule="atLeast"/>
              <w:ind w:left="72"/>
              <w:jc w:val="both"/>
              <w:rPr>
                <w:noProof/>
                <w:color w:val="000000" w:themeColor="text1"/>
                <w:sz w:val="28"/>
                <w:szCs w:val="28"/>
              </w:rPr>
            </w:pPr>
          </w:p>
        </w:tc>
        <w:tc>
          <w:tcPr>
            <w:tcW w:w="3150" w:type="pct"/>
            <w:shd w:val="clear" w:color="auto" w:fill="FFFFFF"/>
            <w:tcMar>
              <w:top w:w="0" w:type="dxa"/>
              <w:left w:w="108" w:type="dxa"/>
              <w:bottom w:w="0" w:type="dxa"/>
              <w:right w:w="108" w:type="dxa"/>
            </w:tcMar>
            <w:vAlign w:val="center"/>
          </w:tcPr>
          <w:p w14:paraId="5212DA90" w14:textId="77777777" w:rsidR="009A1CC9" w:rsidRPr="00BA7EAC" w:rsidRDefault="009A1CC9" w:rsidP="0068251F">
            <w:pPr>
              <w:spacing w:before="60" w:after="40" w:line="300" w:lineRule="exact"/>
              <w:ind w:left="99" w:right="89"/>
              <w:rPr>
                <w:bCs/>
                <w:color w:val="000000" w:themeColor="text1"/>
                <w:sz w:val="28"/>
                <w:szCs w:val="28"/>
              </w:rPr>
            </w:pPr>
            <w:r w:rsidRPr="00BA7EAC">
              <w:rPr>
                <w:bCs/>
                <w:color w:val="000000" w:themeColor="text1"/>
                <w:sz w:val="28"/>
                <w:szCs w:val="28"/>
              </w:rPr>
              <w:t xml:space="preserve">Không đáp ứng yêu cầu về kỹ thuật chung của hàng hoá nêu tại </w:t>
            </w:r>
            <w:r w:rsidRPr="00BA7EAC">
              <w:rPr>
                <w:bCs/>
                <w:iCs/>
                <w:color w:val="000000" w:themeColor="text1"/>
                <w:sz w:val="28"/>
                <w:szCs w:val="28"/>
              </w:rPr>
              <w:t>Khoản 2a, Mục 1, Chương V của E-HSMT</w:t>
            </w:r>
            <w:r w:rsidRPr="00BA7EAC">
              <w:rPr>
                <w:bCs/>
                <w:color w:val="000000" w:themeColor="text1"/>
                <w:sz w:val="28"/>
                <w:szCs w:val="28"/>
              </w:rPr>
              <w:t>.</w:t>
            </w:r>
          </w:p>
        </w:tc>
        <w:tc>
          <w:tcPr>
            <w:tcW w:w="930" w:type="pct"/>
            <w:shd w:val="clear" w:color="auto" w:fill="FFFFFF"/>
            <w:tcMar>
              <w:top w:w="0" w:type="dxa"/>
              <w:left w:w="108" w:type="dxa"/>
              <w:bottom w:w="0" w:type="dxa"/>
              <w:right w:w="108" w:type="dxa"/>
            </w:tcMar>
            <w:vAlign w:val="center"/>
          </w:tcPr>
          <w:p w14:paraId="3857AAF1" w14:textId="77777777" w:rsidR="009A1CC9" w:rsidRPr="00BA7EAC" w:rsidRDefault="009A1CC9" w:rsidP="0068251F">
            <w:pPr>
              <w:spacing w:before="60" w:after="40" w:line="148" w:lineRule="atLeast"/>
              <w:jc w:val="center"/>
              <w:rPr>
                <w:b/>
                <w:bCs/>
                <w:color w:val="000000" w:themeColor="text1"/>
                <w:sz w:val="28"/>
                <w:szCs w:val="28"/>
                <w:lang w:val="vi-VN"/>
              </w:rPr>
            </w:pPr>
            <w:r w:rsidRPr="00BA7EAC">
              <w:rPr>
                <w:iCs/>
                <w:color w:val="000000" w:themeColor="text1"/>
                <w:spacing w:val="-4"/>
                <w:sz w:val="28"/>
                <w:szCs w:val="28"/>
              </w:rPr>
              <w:t>Không đạt</w:t>
            </w:r>
          </w:p>
        </w:tc>
      </w:tr>
      <w:tr w:rsidR="009A1CC9" w:rsidRPr="00BA7EAC" w14:paraId="5B1F7FA3" w14:textId="77777777" w:rsidTr="00B136F7">
        <w:trPr>
          <w:trHeight w:val="255"/>
        </w:trPr>
        <w:tc>
          <w:tcPr>
            <w:tcW w:w="921" w:type="pct"/>
            <w:vMerge w:val="restart"/>
            <w:shd w:val="clear" w:color="auto" w:fill="FFFFFF"/>
            <w:tcMar>
              <w:top w:w="0" w:type="dxa"/>
              <w:left w:w="108" w:type="dxa"/>
              <w:bottom w:w="0" w:type="dxa"/>
              <w:right w:w="108" w:type="dxa"/>
            </w:tcMar>
            <w:vAlign w:val="center"/>
            <w:hideMark/>
          </w:tcPr>
          <w:p w14:paraId="0B92A6C1" w14:textId="77777777" w:rsidR="009A1CC9" w:rsidRPr="00BA7EAC" w:rsidRDefault="009A1CC9" w:rsidP="00DB1DF2">
            <w:pPr>
              <w:spacing w:before="60" w:after="40" w:line="148" w:lineRule="atLeast"/>
              <w:ind w:left="72"/>
              <w:jc w:val="both"/>
              <w:rPr>
                <w:color w:val="000000" w:themeColor="text1"/>
                <w:sz w:val="28"/>
                <w:szCs w:val="28"/>
              </w:rPr>
            </w:pPr>
            <w:r w:rsidRPr="00BA7EAC">
              <w:rPr>
                <w:iCs/>
                <w:color w:val="000000" w:themeColor="text1"/>
                <w:spacing w:val="-4"/>
                <w:sz w:val="28"/>
                <w:szCs w:val="28"/>
              </w:rPr>
              <w:t>2. Yêu cầu về kỹ thuật chi tiết của hàng hóa</w:t>
            </w:r>
          </w:p>
        </w:tc>
        <w:tc>
          <w:tcPr>
            <w:tcW w:w="3150" w:type="pct"/>
            <w:shd w:val="clear" w:color="auto" w:fill="FFFFFF"/>
            <w:tcMar>
              <w:top w:w="0" w:type="dxa"/>
              <w:left w:w="108" w:type="dxa"/>
              <w:bottom w:w="0" w:type="dxa"/>
              <w:right w:w="108" w:type="dxa"/>
            </w:tcMar>
            <w:vAlign w:val="center"/>
            <w:hideMark/>
          </w:tcPr>
          <w:p w14:paraId="1413F190" w14:textId="77777777" w:rsidR="009A1CC9" w:rsidRPr="00BA7EAC" w:rsidRDefault="009A1CC9" w:rsidP="0068251F">
            <w:pPr>
              <w:spacing w:before="60" w:after="40" w:line="300" w:lineRule="exact"/>
              <w:ind w:left="99" w:right="89"/>
              <w:rPr>
                <w:bCs/>
                <w:color w:val="000000" w:themeColor="text1"/>
                <w:sz w:val="28"/>
                <w:szCs w:val="28"/>
              </w:rPr>
            </w:pPr>
            <w:r w:rsidRPr="00BA7EAC">
              <w:rPr>
                <w:bCs/>
                <w:color w:val="000000" w:themeColor="text1"/>
                <w:sz w:val="28"/>
                <w:szCs w:val="28"/>
              </w:rPr>
              <w:t xml:space="preserve">Đáp ứng yêu cầu về kỹ thuật chi tiết của hàng hoá nêu tại </w:t>
            </w:r>
            <w:r w:rsidRPr="00BA7EAC">
              <w:rPr>
                <w:bCs/>
                <w:iCs/>
                <w:color w:val="000000" w:themeColor="text1"/>
                <w:sz w:val="28"/>
                <w:szCs w:val="28"/>
              </w:rPr>
              <w:t>Khoản 2b, Mục 1, Chương V của E-HSMT.</w:t>
            </w:r>
            <w:r w:rsidRPr="00BA7EAC">
              <w:rPr>
                <w:bCs/>
                <w:color w:val="000000" w:themeColor="text1"/>
                <w:sz w:val="28"/>
                <w:szCs w:val="28"/>
              </w:rPr>
              <w:t xml:space="preserve"> </w:t>
            </w:r>
          </w:p>
        </w:tc>
        <w:tc>
          <w:tcPr>
            <w:tcW w:w="930" w:type="pct"/>
            <w:shd w:val="clear" w:color="auto" w:fill="FFFFFF"/>
            <w:tcMar>
              <w:top w:w="0" w:type="dxa"/>
              <w:left w:w="108" w:type="dxa"/>
              <w:bottom w:w="0" w:type="dxa"/>
              <w:right w:w="108" w:type="dxa"/>
            </w:tcMar>
            <w:vAlign w:val="center"/>
            <w:hideMark/>
          </w:tcPr>
          <w:p w14:paraId="5C26E4AC" w14:textId="77777777" w:rsidR="009A1CC9" w:rsidRPr="00BA7EAC" w:rsidRDefault="009A1CC9" w:rsidP="0068251F">
            <w:pPr>
              <w:spacing w:before="60" w:after="40" w:line="148" w:lineRule="atLeast"/>
              <w:jc w:val="center"/>
              <w:rPr>
                <w:color w:val="000000" w:themeColor="text1"/>
                <w:sz w:val="28"/>
                <w:szCs w:val="28"/>
              </w:rPr>
            </w:pPr>
            <w:r w:rsidRPr="00BA7EAC">
              <w:rPr>
                <w:iCs/>
                <w:color w:val="000000" w:themeColor="text1"/>
                <w:spacing w:val="-4"/>
                <w:sz w:val="28"/>
                <w:szCs w:val="28"/>
              </w:rPr>
              <w:t>Đạt</w:t>
            </w:r>
          </w:p>
        </w:tc>
      </w:tr>
      <w:tr w:rsidR="009A1CC9" w:rsidRPr="00BA7EAC" w14:paraId="118EB42E" w14:textId="77777777" w:rsidTr="00B136F7">
        <w:trPr>
          <w:trHeight w:val="326"/>
        </w:trPr>
        <w:tc>
          <w:tcPr>
            <w:tcW w:w="921" w:type="pct"/>
            <w:vMerge/>
            <w:shd w:val="clear" w:color="auto" w:fill="FFFFFF"/>
            <w:vAlign w:val="center"/>
            <w:hideMark/>
          </w:tcPr>
          <w:p w14:paraId="6270724B" w14:textId="77777777" w:rsidR="009A1CC9" w:rsidRPr="00BA7EAC" w:rsidRDefault="009A1CC9" w:rsidP="00DB1DF2">
            <w:pPr>
              <w:spacing w:before="60" w:after="40"/>
              <w:ind w:left="72"/>
              <w:jc w:val="both"/>
              <w:rPr>
                <w:color w:val="000000" w:themeColor="text1"/>
                <w:sz w:val="28"/>
                <w:szCs w:val="28"/>
              </w:rPr>
            </w:pPr>
          </w:p>
        </w:tc>
        <w:tc>
          <w:tcPr>
            <w:tcW w:w="3150" w:type="pct"/>
            <w:shd w:val="clear" w:color="auto" w:fill="FFFFFF"/>
            <w:tcMar>
              <w:top w:w="0" w:type="dxa"/>
              <w:left w:w="108" w:type="dxa"/>
              <w:bottom w:w="0" w:type="dxa"/>
              <w:right w:w="108" w:type="dxa"/>
            </w:tcMar>
            <w:vAlign w:val="center"/>
            <w:hideMark/>
          </w:tcPr>
          <w:p w14:paraId="0EDD9E89" w14:textId="77777777" w:rsidR="009A1CC9" w:rsidRPr="00BA7EAC" w:rsidRDefault="009A1CC9" w:rsidP="0068251F">
            <w:pPr>
              <w:spacing w:before="60" w:after="40" w:line="300" w:lineRule="exact"/>
              <w:ind w:left="99" w:right="89"/>
              <w:rPr>
                <w:bCs/>
                <w:color w:val="000000" w:themeColor="text1"/>
                <w:sz w:val="28"/>
                <w:szCs w:val="28"/>
              </w:rPr>
            </w:pPr>
            <w:r w:rsidRPr="00BA7EAC">
              <w:rPr>
                <w:bCs/>
                <w:color w:val="000000" w:themeColor="text1"/>
                <w:sz w:val="28"/>
                <w:szCs w:val="28"/>
              </w:rPr>
              <w:t xml:space="preserve">Không đáp ứng yêu cầu về kỹ thuật chi tiết của hàng hoá nêu tại </w:t>
            </w:r>
            <w:r w:rsidRPr="00BA7EAC">
              <w:rPr>
                <w:bCs/>
                <w:iCs/>
                <w:color w:val="000000" w:themeColor="text1"/>
                <w:sz w:val="28"/>
                <w:szCs w:val="28"/>
              </w:rPr>
              <w:t>Khoản 2b, Mục 1, Chương V của E-HSMT.</w:t>
            </w:r>
          </w:p>
        </w:tc>
        <w:tc>
          <w:tcPr>
            <w:tcW w:w="930" w:type="pct"/>
            <w:shd w:val="clear" w:color="auto" w:fill="FFFFFF"/>
            <w:tcMar>
              <w:top w:w="0" w:type="dxa"/>
              <w:left w:w="108" w:type="dxa"/>
              <w:bottom w:w="0" w:type="dxa"/>
              <w:right w:w="108" w:type="dxa"/>
            </w:tcMar>
            <w:vAlign w:val="center"/>
            <w:hideMark/>
          </w:tcPr>
          <w:p w14:paraId="6717A7D6" w14:textId="77777777" w:rsidR="009A1CC9" w:rsidRPr="00BA7EAC" w:rsidRDefault="009A1CC9" w:rsidP="0068251F">
            <w:pPr>
              <w:spacing w:before="60" w:after="40" w:line="148" w:lineRule="atLeast"/>
              <w:jc w:val="center"/>
              <w:rPr>
                <w:color w:val="000000" w:themeColor="text1"/>
                <w:sz w:val="28"/>
                <w:szCs w:val="28"/>
              </w:rPr>
            </w:pPr>
            <w:r w:rsidRPr="00BA7EAC">
              <w:rPr>
                <w:iCs/>
                <w:color w:val="000000" w:themeColor="text1"/>
                <w:spacing w:val="-4"/>
                <w:sz w:val="28"/>
                <w:szCs w:val="28"/>
              </w:rPr>
              <w:t>Không đạt</w:t>
            </w:r>
          </w:p>
        </w:tc>
      </w:tr>
      <w:tr w:rsidR="009A1CC9" w:rsidRPr="00BA7EAC" w14:paraId="239F8019" w14:textId="77777777" w:rsidTr="00B136F7">
        <w:trPr>
          <w:trHeight w:val="77"/>
        </w:trPr>
        <w:tc>
          <w:tcPr>
            <w:tcW w:w="921" w:type="pct"/>
            <w:vMerge w:val="restart"/>
            <w:shd w:val="clear" w:color="auto" w:fill="FFFFFF"/>
            <w:tcMar>
              <w:top w:w="0" w:type="dxa"/>
              <w:left w:w="108" w:type="dxa"/>
              <w:bottom w:w="0" w:type="dxa"/>
              <w:right w:w="108" w:type="dxa"/>
            </w:tcMar>
            <w:vAlign w:val="center"/>
            <w:hideMark/>
          </w:tcPr>
          <w:p w14:paraId="2AA310B8" w14:textId="77777777" w:rsidR="009A1CC9" w:rsidRPr="00BA7EAC" w:rsidRDefault="009A1CC9" w:rsidP="00DB1DF2">
            <w:pPr>
              <w:spacing w:before="60" w:after="40" w:line="148" w:lineRule="atLeast"/>
              <w:ind w:left="72"/>
              <w:jc w:val="both"/>
              <w:rPr>
                <w:color w:val="000000" w:themeColor="text1"/>
                <w:sz w:val="28"/>
                <w:szCs w:val="28"/>
              </w:rPr>
            </w:pPr>
            <w:r w:rsidRPr="00BA7EAC">
              <w:rPr>
                <w:noProof/>
                <w:color w:val="000000" w:themeColor="text1"/>
                <w:sz w:val="28"/>
                <w:szCs w:val="28"/>
              </w:rPr>
              <w:t>3. Yêu cầu về tiến độ cung cấp hàng hóa</w:t>
            </w:r>
          </w:p>
        </w:tc>
        <w:tc>
          <w:tcPr>
            <w:tcW w:w="3150" w:type="pct"/>
            <w:shd w:val="clear" w:color="auto" w:fill="FFFFFF"/>
            <w:tcMar>
              <w:top w:w="0" w:type="dxa"/>
              <w:left w:w="108" w:type="dxa"/>
              <w:bottom w:w="0" w:type="dxa"/>
              <w:right w:w="108" w:type="dxa"/>
            </w:tcMar>
            <w:vAlign w:val="center"/>
            <w:hideMark/>
          </w:tcPr>
          <w:p w14:paraId="4CC52BAC" w14:textId="77777777" w:rsidR="009A1CC9" w:rsidRPr="00BA7EAC" w:rsidRDefault="009A1CC9" w:rsidP="0068251F">
            <w:pPr>
              <w:spacing w:before="60" w:after="40" w:line="300" w:lineRule="exact"/>
              <w:ind w:left="99" w:right="89"/>
              <w:jc w:val="both"/>
              <w:rPr>
                <w:bCs/>
                <w:color w:val="000000" w:themeColor="text1"/>
                <w:sz w:val="28"/>
                <w:szCs w:val="28"/>
              </w:rPr>
            </w:pPr>
            <w:r w:rsidRPr="00BA7EAC">
              <w:rPr>
                <w:bCs/>
                <w:color w:val="000000" w:themeColor="text1"/>
                <w:sz w:val="28"/>
                <w:szCs w:val="28"/>
              </w:rPr>
              <w:t xml:space="preserve">Đáp ứng yêu cầu về tiến độ cung cấp hàng hóa nêu tại Mẫu số </w:t>
            </w:r>
            <w:r w:rsidRPr="00BA7EAC">
              <w:rPr>
                <w:bCs/>
                <w:iCs/>
                <w:color w:val="000000" w:themeColor="text1"/>
                <w:sz w:val="28"/>
                <w:szCs w:val="28"/>
              </w:rPr>
              <w:t>01A (webform trên Hệ thống) và Khoản 2c, Mục 1, Chương V của E-HSMT</w:t>
            </w:r>
          </w:p>
        </w:tc>
        <w:tc>
          <w:tcPr>
            <w:tcW w:w="930" w:type="pct"/>
            <w:shd w:val="clear" w:color="auto" w:fill="FFFFFF"/>
            <w:tcMar>
              <w:top w:w="0" w:type="dxa"/>
              <w:left w:w="108" w:type="dxa"/>
              <w:bottom w:w="0" w:type="dxa"/>
              <w:right w:w="108" w:type="dxa"/>
            </w:tcMar>
            <w:vAlign w:val="center"/>
            <w:hideMark/>
          </w:tcPr>
          <w:p w14:paraId="4329549A" w14:textId="77777777" w:rsidR="009A1CC9" w:rsidRPr="00BA7EAC" w:rsidRDefault="009A1CC9" w:rsidP="0068251F">
            <w:pPr>
              <w:spacing w:before="60" w:after="40" w:line="148" w:lineRule="atLeast"/>
              <w:jc w:val="center"/>
              <w:rPr>
                <w:color w:val="000000" w:themeColor="text1"/>
                <w:sz w:val="28"/>
                <w:szCs w:val="28"/>
              </w:rPr>
            </w:pPr>
            <w:r w:rsidRPr="00BA7EAC">
              <w:rPr>
                <w:color w:val="000000" w:themeColor="text1"/>
                <w:sz w:val="28"/>
                <w:szCs w:val="28"/>
                <w:lang w:val="vi-VN"/>
              </w:rPr>
              <w:t>Đạt</w:t>
            </w:r>
          </w:p>
        </w:tc>
      </w:tr>
      <w:tr w:rsidR="009A1CC9" w:rsidRPr="00BA7EAC" w14:paraId="43E8C246" w14:textId="77777777" w:rsidTr="00B136F7">
        <w:trPr>
          <w:trHeight w:val="855"/>
        </w:trPr>
        <w:tc>
          <w:tcPr>
            <w:tcW w:w="921" w:type="pct"/>
            <w:vMerge/>
            <w:shd w:val="clear" w:color="auto" w:fill="FFFFFF"/>
            <w:vAlign w:val="center"/>
            <w:hideMark/>
          </w:tcPr>
          <w:p w14:paraId="390204FE" w14:textId="77777777" w:rsidR="009A1CC9" w:rsidRPr="00BA7EAC" w:rsidRDefault="009A1CC9" w:rsidP="0068251F">
            <w:pPr>
              <w:spacing w:before="60" w:after="40"/>
              <w:ind w:left="72"/>
              <w:rPr>
                <w:color w:val="000000" w:themeColor="text1"/>
                <w:sz w:val="28"/>
                <w:szCs w:val="28"/>
              </w:rPr>
            </w:pPr>
          </w:p>
        </w:tc>
        <w:tc>
          <w:tcPr>
            <w:tcW w:w="3150" w:type="pct"/>
            <w:shd w:val="clear" w:color="auto" w:fill="FFFFFF"/>
            <w:tcMar>
              <w:top w:w="0" w:type="dxa"/>
              <w:left w:w="108" w:type="dxa"/>
              <w:bottom w:w="0" w:type="dxa"/>
              <w:right w:w="108" w:type="dxa"/>
            </w:tcMar>
            <w:vAlign w:val="center"/>
            <w:hideMark/>
          </w:tcPr>
          <w:p w14:paraId="1D8649CF" w14:textId="77777777" w:rsidR="009A1CC9" w:rsidRPr="00BA7EAC" w:rsidRDefault="009A1CC9" w:rsidP="0068251F">
            <w:pPr>
              <w:spacing w:before="60" w:after="40" w:line="300" w:lineRule="exact"/>
              <w:ind w:left="99" w:right="89"/>
              <w:jc w:val="both"/>
              <w:rPr>
                <w:bCs/>
                <w:color w:val="000000" w:themeColor="text1"/>
                <w:sz w:val="28"/>
                <w:szCs w:val="28"/>
              </w:rPr>
            </w:pPr>
            <w:r w:rsidRPr="00BA7EAC">
              <w:rPr>
                <w:bCs/>
                <w:color w:val="000000" w:themeColor="text1"/>
                <w:sz w:val="28"/>
                <w:szCs w:val="28"/>
              </w:rPr>
              <w:t xml:space="preserve">Không đáp ứng yêu cầu về tiến độ cung cấp hàng hóa nêu tại Mẫu số </w:t>
            </w:r>
            <w:r w:rsidRPr="00BA7EAC">
              <w:rPr>
                <w:bCs/>
                <w:iCs/>
                <w:color w:val="000000" w:themeColor="text1"/>
                <w:sz w:val="28"/>
                <w:szCs w:val="28"/>
              </w:rPr>
              <w:t>01A (webform trên Hệ thống) và Khoản 2c, Mục 1, Chương V của E-HSMT</w:t>
            </w:r>
          </w:p>
        </w:tc>
        <w:tc>
          <w:tcPr>
            <w:tcW w:w="930" w:type="pct"/>
            <w:shd w:val="clear" w:color="auto" w:fill="FFFFFF"/>
            <w:tcMar>
              <w:top w:w="0" w:type="dxa"/>
              <w:left w:w="108" w:type="dxa"/>
              <w:bottom w:w="0" w:type="dxa"/>
              <w:right w:w="108" w:type="dxa"/>
            </w:tcMar>
            <w:vAlign w:val="center"/>
            <w:hideMark/>
          </w:tcPr>
          <w:p w14:paraId="43CA5341" w14:textId="77777777" w:rsidR="009A1CC9" w:rsidRPr="00BA7EAC" w:rsidRDefault="009A1CC9" w:rsidP="0068251F">
            <w:pPr>
              <w:spacing w:before="60" w:after="40" w:line="308" w:lineRule="atLeast"/>
              <w:jc w:val="center"/>
              <w:rPr>
                <w:color w:val="000000" w:themeColor="text1"/>
                <w:sz w:val="28"/>
                <w:szCs w:val="28"/>
              </w:rPr>
            </w:pPr>
            <w:r w:rsidRPr="00BA7EAC">
              <w:rPr>
                <w:color w:val="000000" w:themeColor="text1"/>
                <w:sz w:val="28"/>
                <w:szCs w:val="28"/>
                <w:lang w:val="vi-VN"/>
              </w:rPr>
              <w:t>Không đạt</w:t>
            </w:r>
          </w:p>
        </w:tc>
      </w:tr>
      <w:tr w:rsidR="009A1CC9" w:rsidRPr="00BA7EAC" w14:paraId="7DE972CC" w14:textId="77777777" w:rsidTr="00B136F7">
        <w:trPr>
          <w:trHeight w:val="301"/>
        </w:trPr>
        <w:tc>
          <w:tcPr>
            <w:tcW w:w="5000" w:type="pct"/>
            <w:gridSpan w:val="3"/>
            <w:shd w:val="clear" w:color="auto" w:fill="FFFFFF"/>
            <w:tcMar>
              <w:top w:w="0" w:type="dxa"/>
              <w:left w:w="108" w:type="dxa"/>
              <w:bottom w:w="0" w:type="dxa"/>
              <w:right w:w="108" w:type="dxa"/>
            </w:tcMar>
            <w:vAlign w:val="center"/>
            <w:hideMark/>
          </w:tcPr>
          <w:p w14:paraId="7830A9A7" w14:textId="77777777" w:rsidR="009A1CC9" w:rsidRPr="00BA7EAC" w:rsidRDefault="009A1CC9" w:rsidP="0068251F">
            <w:pPr>
              <w:spacing w:before="60" w:after="40" w:line="308" w:lineRule="atLeast"/>
              <w:jc w:val="both"/>
              <w:rPr>
                <w:color w:val="000000" w:themeColor="text1"/>
                <w:sz w:val="28"/>
                <w:szCs w:val="28"/>
                <w:lang w:val="vi-VN"/>
              </w:rPr>
            </w:pPr>
            <w:r w:rsidRPr="00BA7EAC">
              <w:rPr>
                <w:b/>
                <w:bCs/>
                <w:color w:val="000000" w:themeColor="text1"/>
                <w:sz w:val="28"/>
                <w:szCs w:val="28"/>
                <w:lang w:val="vi-VN"/>
              </w:rPr>
              <w:t>Kết luận: E-HS</w:t>
            </w:r>
            <w:r w:rsidRPr="00BA7EAC">
              <w:rPr>
                <w:b/>
                <w:bCs/>
                <w:color w:val="000000" w:themeColor="text1"/>
                <w:sz w:val="28"/>
                <w:szCs w:val="28"/>
              </w:rPr>
              <w:t>DT</w:t>
            </w:r>
            <w:r w:rsidRPr="00BA7EAC">
              <w:rPr>
                <w:b/>
                <w:bCs/>
                <w:color w:val="000000" w:themeColor="text1"/>
                <w:sz w:val="28"/>
                <w:szCs w:val="28"/>
                <w:lang w:val="vi-VN"/>
              </w:rPr>
              <w:t xml:space="preserve"> được đánh giá đạt khi tất cả </w:t>
            </w:r>
            <w:r w:rsidRPr="00BA7EAC">
              <w:rPr>
                <w:b/>
                <w:bCs/>
                <w:color w:val="000000" w:themeColor="text1"/>
                <w:sz w:val="28"/>
                <w:szCs w:val="28"/>
              </w:rPr>
              <w:t>các </w:t>
            </w:r>
            <w:r w:rsidRPr="00BA7EAC">
              <w:rPr>
                <w:b/>
                <w:bCs/>
                <w:color w:val="000000" w:themeColor="text1"/>
                <w:sz w:val="28"/>
                <w:szCs w:val="28"/>
                <w:lang w:val="vi-VN"/>
              </w:rPr>
              <w:t>nội dung nêu trên đều Đạt</w:t>
            </w:r>
          </w:p>
        </w:tc>
      </w:tr>
    </w:tbl>
    <w:p w14:paraId="0D618631" w14:textId="77777777" w:rsidR="00C83C82" w:rsidRPr="00BA7EAC" w:rsidRDefault="00C83C82">
      <w:pPr>
        <w:rPr>
          <w:color w:val="000000" w:themeColor="text1"/>
        </w:rPr>
      </w:pPr>
    </w:p>
    <w:sectPr w:rsidR="00C83C82" w:rsidRPr="00BA7EAC" w:rsidSect="0068251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6582" w14:textId="77777777" w:rsidR="00683616" w:rsidRDefault="00683616" w:rsidP="009A1CC9">
      <w:r>
        <w:separator/>
      </w:r>
    </w:p>
  </w:endnote>
  <w:endnote w:type="continuationSeparator" w:id="0">
    <w:p w14:paraId="42CFB9AC" w14:textId="77777777" w:rsidR="00683616" w:rsidRDefault="00683616" w:rsidP="009A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AE50" w14:textId="77777777" w:rsidR="00683616" w:rsidRDefault="00683616" w:rsidP="009A1CC9">
      <w:r>
        <w:separator/>
      </w:r>
    </w:p>
  </w:footnote>
  <w:footnote w:type="continuationSeparator" w:id="0">
    <w:p w14:paraId="28ABD4E7" w14:textId="77777777" w:rsidR="00683616" w:rsidRDefault="00683616" w:rsidP="009A1CC9">
      <w:r>
        <w:continuationSeparator/>
      </w:r>
    </w:p>
  </w:footnote>
  <w:footnote w:id="1">
    <w:p w14:paraId="7FE5FFC1" w14:textId="77777777" w:rsidR="009A1CC9" w:rsidRPr="00612146" w:rsidRDefault="009A1CC9" w:rsidP="009A1CC9">
      <w:pPr>
        <w:pStyle w:val="FootnoteText"/>
        <w:tabs>
          <w:tab w:val="clear" w:pos="360"/>
        </w:tabs>
        <w:spacing w:before="60" w:after="60"/>
        <w:ind w:left="0" w:right="49" w:firstLine="0"/>
      </w:pPr>
      <w:r w:rsidRPr="00E951D2">
        <w:rPr>
          <w:rStyle w:val="FootnoteReference"/>
        </w:rPr>
        <w:footnoteRef/>
      </w:r>
      <w:r w:rsidRPr="00612146">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BA"/>
    <w:rsid w:val="0068251F"/>
    <w:rsid w:val="00683616"/>
    <w:rsid w:val="007717EB"/>
    <w:rsid w:val="00866DBA"/>
    <w:rsid w:val="008A76DD"/>
    <w:rsid w:val="009A1CC9"/>
    <w:rsid w:val="00B1175E"/>
    <w:rsid w:val="00B136F7"/>
    <w:rsid w:val="00BA7EAC"/>
    <w:rsid w:val="00C708A5"/>
    <w:rsid w:val="00C83C82"/>
    <w:rsid w:val="00CA452B"/>
    <w:rsid w:val="00DB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DE5"/>
  <w15:chartTrackingRefBased/>
  <w15:docId w15:val="{B5014388-20DF-42B9-BDF8-87AE6E72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66D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6D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6D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6DB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66DB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66DB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66DB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66DB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66DB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DBA"/>
    <w:rPr>
      <w:rFonts w:eastAsiaTheme="majorEastAsia" w:cstheme="majorBidi"/>
      <w:color w:val="272727" w:themeColor="text1" w:themeTint="D8"/>
    </w:rPr>
  </w:style>
  <w:style w:type="paragraph" w:styleId="Title">
    <w:name w:val="Title"/>
    <w:basedOn w:val="Normal"/>
    <w:next w:val="Normal"/>
    <w:link w:val="TitleChar"/>
    <w:uiPriority w:val="10"/>
    <w:qFormat/>
    <w:rsid w:val="00866D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D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6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DB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66DBA"/>
    <w:rPr>
      <w:i/>
      <w:iCs/>
      <w:color w:val="404040" w:themeColor="text1" w:themeTint="BF"/>
    </w:rPr>
  </w:style>
  <w:style w:type="paragraph" w:styleId="ListParagraph">
    <w:name w:val="List Paragraph"/>
    <w:basedOn w:val="Normal"/>
    <w:uiPriority w:val="34"/>
    <w:qFormat/>
    <w:rsid w:val="00866DB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66DBA"/>
    <w:rPr>
      <w:i/>
      <w:iCs/>
      <w:color w:val="0F4761" w:themeColor="accent1" w:themeShade="BF"/>
    </w:rPr>
  </w:style>
  <w:style w:type="paragraph" w:styleId="IntenseQuote">
    <w:name w:val="Intense Quote"/>
    <w:basedOn w:val="Normal"/>
    <w:next w:val="Normal"/>
    <w:link w:val="IntenseQuoteChar"/>
    <w:uiPriority w:val="30"/>
    <w:qFormat/>
    <w:rsid w:val="00866D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66DBA"/>
    <w:rPr>
      <w:i/>
      <w:iCs/>
      <w:color w:val="0F4761" w:themeColor="accent1" w:themeShade="BF"/>
    </w:rPr>
  </w:style>
  <w:style w:type="character" w:styleId="IntenseReference">
    <w:name w:val="Intense Reference"/>
    <w:basedOn w:val="DefaultParagraphFont"/>
    <w:uiPriority w:val="32"/>
    <w:qFormat/>
    <w:rsid w:val="00866DBA"/>
    <w:rPr>
      <w:b/>
      <w:bCs/>
      <w:smallCaps/>
      <w:color w:val="0F4761" w:themeColor="accent1" w:themeShade="BF"/>
      <w:spacing w:val="5"/>
    </w:rPr>
  </w:style>
  <w:style w:type="paragraph" w:styleId="TOC1">
    <w:name w:val="toc 1"/>
    <w:basedOn w:val="Normal"/>
    <w:next w:val="Normal"/>
    <w:autoRedefine/>
    <w:uiPriority w:val="39"/>
    <w:qFormat/>
    <w:rsid w:val="009A1CC9"/>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A1CC9"/>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9A1CC9"/>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9A1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02</dc:creator>
  <cp:keywords/>
  <dc:description/>
  <cp:lastModifiedBy>NĐ Duyên Hải 02</cp:lastModifiedBy>
  <cp:revision>61</cp:revision>
  <dcterms:created xsi:type="dcterms:W3CDTF">2026-06-25T08:13:00Z</dcterms:created>
  <dcterms:modified xsi:type="dcterms:W3CDTF">2026-06-25T08:44:00Z</dcterms:modified>
</cp:coreProperties>
</file>