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1C0AFC" w14:textId="77777777" w:rsidR="00AD3BD8" w:rsidRPr="00543340" w:rsidRDefault="00AD3BD8" w:rsidP="00AD3BD8">
      <w:pPr>
        <w:pStyle w:val="Heading1"/>
      </w:pPr>
      <w:r w:rsidRPr="00543340">
        <w:t>Phần 2. YÊU CẦU VỀ KỸ THUẬT</w:t>
      </w:r>
    </w:p>
    <w:p w14:paraId="5BDE4C6C" w14:textId="77777777" w:rsidR="00AD3BD8" w:rsidRPr="00543340" w:rsidRDefault="00AD3BD8" w:rsidP="00AD3BD8">
      <w:pPr>
        <w:pStyle w:val="Heading1"/>
      </w:pPr>
      <w:r w:rsidRPr="00543340">
        <w:rPr>
          <w:lang w:val="nl-NL"/>
        </w:rPr>
        <w:t xml:space="preserve"> </w:t>
      </w:r>
      <w:r w:rsidRPr="00543340">
        <w:t>Chương V. YÊU CẦU VỀ KỸ THUẬT</w:t>
      </w:r>
    </w:p>
    <w:p w14:paraId="7A26B435" w14:textId="77777777" w:rsidR="00AD3BD8" w:rsidRPr="00543340" w:rsidRDefault="00AD3BD8" w:rsidP="00AD3BD8">
      <w:pPr>
        <w:pStyle w:val="Style11"/>
        <w:tabs>
          <w:tab w:val="left" w:pos="0"/>
          <w:tab w:val="left" w:pos="851"/>
        </w:tabs>
        <w:spacing w:before="120" w:line="360" w:lineRule="atLeast"/>
        <w:ind w:firstLine="567"/>
        <w:jc w:val="center"/>
        <w:rPr>
          <w:b/>
          <w:sz w:val="28"/>
          <w:szCs w:val="28"/>
          <w:lang w:val="vi-VN"/>
        </w:rPr>
      </w:pPr>
    </w:p>
    <w:p w14:paraId="39DC4173" w14:textId="77777777" w:rsidR="00AD3BD8" w:rsidRPr="00543340" w:rsidRDefault="00AD3BD8" w:rsidP="00DB1BD4">
      <w:pPr>
        <w:keepNext/>
        <w:spacing w:before="60" w:after="60" w:line="252" w:lineRule="auto"/>
        <w:ind w:left="720"/>
        <w:jc w:val="left"/>
        <w:outlineLvl w:val="4"/>
        <w:rPr>
          <w:b/>
          <w:sz w:val="28"/>
          <w:szCs w:val="28"/>
          <w:lang w:val="vi-VN"/>
        </w:rPr>
      </w:pPr>
      <w:r w:rsidRPr="00543340">
        <w:rPr>
          <w:b/>
          <w:sz w:val="28"/>
          <w:szCs w:val="28"/>
          <w:lang w:val="vi-VN"/>
        </w:rPr>
        <w:t xml:space="preserve">I. Giới </w:t>
      </w:r>
      <w:r w:rsidRPr="00543340">
        <w:rPr>
          <w:b/>
          <w:sz w:val="28"/>
          <w:szCs w:val="28"/>
          <w:lang w:val="es-ES"/>
        </w:rPr>
        <w:t>thiệu</w:t>
      </w:r>
      <w:r w:rsidRPr="00543340">
        <w:rPr>
          <w:b/>
          <w:sz w:val="28"/>
          <w:szCs w:val="28"/>
          <w:lang w:val="vi-VN"/>
        </w:rPr>
        <w:t xml:space="preserve"> về gói thầu</w:t>
      </w:r>
    </w:p>
    <w:p w14:paraId="51C7BDB4" w14:textId="40207A97" w:rsidR="00AD3BD8" w:rsidRPr="00543340" w:rsidRDefault="00AD3BD8" w:rsidP="00DB1BD4">
      <w:pPr>
        <w:widowControl w:val="0"/>
        <w:suppressLineNumbers/>
        <w:spacing w:before="60" w:after="60" w:line="252" w:lineRule="auto"/>
        <w:ind w:firstLine="720"/>
        <w:rPr>
          <w:b/>
          <w:sz w:val="28"/>
          <w:szCs w:val="28"/>
          <w:lang w:val="es-ES"/>
        </w:rPr>
      </w:pPr>
      <w:r w:rsidRPr="00543340">
        <w:rPr>
          <w:b/>
          <w:sz w:val="28"/>
          <w:szCs w:val="28"/>
          <w:lang w:val="nl-NL"/>
        </w:rPr>
        <w:t>1. Tên công trình:</w:t>
      </w:r>
      <w:r w:rsidRPr="00543340">
        <w:rPr>
          <w:sz w:val="28"/>
          <w:szCs w:val="24"/>
        </w:rPr>
        <w:t xml:space="preserve"> </w:t>
      </w:r>
      <w:r w:rsidR="00AB7C80" w:rsidRPr="00AB7C80">
        <w:rPr>
          <w:sz w:val="28"/>
          <w:szCs w:val="24"/>
        </w:rPr>
        <w:t>Cải tạo khuôn viên cây xanh tổ 16, phường Tân Phong</w:t>
      </w:r>
    </w:p>
    <w:p w14:paraId="76C595ED" w14:textId="36A155B6" w:rsidR="00AD3BD8" w:rsidRPr="00543340" w:rsidRDefault="00AD3BD8" w:rsidP="00DB1BD4">
      <w:pPr>
        <w:widowControl w:val="0"/>
        <w:suppressLineNumbers/>
        <w:spacing w:before="60" w:after="60" w:line="252" w:lineRule="auto"/>
        <w:ind w:firstLine="720"/>
        <w:rPr>
          <w:sz w:val="28"/>
          <w:szCs w:val="28"/>
          <w:lang w:val="es-ES"/>
        </w:rPr>
      </w:pPr>
      <w:r w:rsidRPr="00543340">
        <w:rPr>
          <w:b/>
          <w:sz w:val="28"/>
          <w:szCs w:val="28"/>
          <w:lang w:val="es-ES"/>
        </w:rPr>
        <w:t>2. Tên gói thầu:</w:t>
      </w:r>
      <w:r w:rsidRPr="00543340">
        <w:rPr>
          <w:sz w:val="28"/>
          <w:szCs w:val="28"/>
          <w:lang w:val="es-ES"/>
        </w:rPr>
        <w:t xml:space="preserve"> </w:t>
      </w:r>
      <w:r w:rsidR="00896CDF" w:rsidRPr="00896CDF">
        <w:rPr>
          <w:sz w:val="28"/>
          <w:szCs w:val="24"/>
        </w:rPr>
        <w:t>Gói thầu số 0</w:t>
      </w:r>
      <w:r w:rsidR="00AB20C2">
        <w:rPr>
          <w:sz w:val="28"/>
          <w:szCs w:val="24"/>
        </w:rPr>
        <w:t>8</w:t>
      </w:r>
      <w:r w:rsidR="00896CDF" w:rsidRPr="00896CDF">
        <w:rPr>
          <w:sz w:val="28"/>
          <w:szCs w:val="24"/>
        </w:rPr>
        <w:t xml:space="preserve"> (Xây lắp)</w:t>
      </w:r>
      <w:r w:rsidR="00AB1EEF" w:rsidRPr="00AB1EEF">
        <w:rPr>
          <w:sz w:val="28"/>
          <w:szCs w:val="24"/>
        </w:rPr>
        <w:t>.</w:t>
      </w:r>
    </w:p>
    <w:p w14:paraId="1515A8C0" w14:textId="5A7AC6E4" w:rsidR="00AD3BD8" w:rsidRPr="00543340" w:rsidRDefault="00AD3BD8" w:rsidP="00DB1BD4">
      <w:pPr>
        <w:widowControl w:val="0"/>
        <w:suppressLineNumbers/>
        <w:spacing w:before="60" w:after="60" w:line="252" w:lineRule="auto"/>
        <w:ind w:firstLine="720"/>
        <w:rPr>
          <w:sz w:val="28"/>
          <w:szCs w:val="28"/>
          <w:lang w:val="es-ES"/>
        </w:rPr>
      </w:pPr>
      <w:r w:rsidRPr="00543340">
        <w:rPr>
          <w:b/>
          <w:sz w:val="28"/>
          <w:szCs w:val="28"/>
          <w:lang w:val="es-ES"/>
        </w:rPr>
        <w:t>3. Chủ đầu tư:</w:t>
      </w:r>
      <w:r w:rsidRPr="00543340">
        <w:rPr>
          <w:sz w:val="28"/>
          <w:szCs w:val="28"/>
          <w:lang w:val="es-ES"/>
        </w:rPr>
        <w:t xml:space="preserve"> </w:t>
      </w:r>
      <w:r w:rsidR="00360806" w:rsidRPr="00360806">
        <w:rPr>
          <w:sz w:val="28"/>
          <w:szCs w:val="28"/>
          <w:lang w:val="es-ES"/>
        </w:rPr>
        <w:t>Phòng Kinh tế, Hạ tầng và Đô thị phường Tân Phong</w:t>
      </w:r>
      <w:r w:rsidR="00B64225">
        <w:rPr>
          <w:sz w:val="28"/>
          <w:szCs w:val="28"/>
          <w:lang w:val="es-ES"/>
        </w:rPr>
        <w:t>.</w:t>
      </w:r>
    </w:p>
    <w:p w14:paraId="7AF786C4" w14:textId="7EE27146" w:rsidR="00AD3BD8" w:rsidRPr="00543340" w:rsidRDefault="00AD3BD8" w:rsidP="00DB1BD4">
      <w:pPr>
        <w:widowControl w:val="0"/>
        <w:suppressLineNumbers/>
        <w:spacing w:before="60" w:after="60" w:line="252" w:lineRule="auto"/>
        <w:ind w:firstLine="720"/>
        <w:rPr>
          <w:b/>
          <w:sz w:val="28"/>
          <w:szCs w:val="28"/>
          <w:lang w:val="es-ES"/>
        </w:rPr>
      </w:pPr>
      <w:r w:rsidRPr="00543340">
        <w:rPr>
          <w:b/>
          <w:sz w:val="28"/>
          <w:szCs w:val="28"/>
          <w:lang w:val="es-ES"/>
        </w:rPr>
        <w:t xml:space="preserve">4. Loại, nhóm dự án; loại, cấp công trình: </w:t>
      </w:r>
      <w:r w:rsidRPr="00543340">
        <w:rPr>
          <w:bCs/>
          <w:sz w:val="28"/>
          <w:szCs w:val="28"/>
          <w:lang w:val="es-ES"/>
        </w:rPr>
        <w:t xml:space="preserve">Công trình </w:t>
      </w:r>
      <w:r w:rsidR="00896CDF">
        <w:rPr>
          <w:bCs/>
          <w:sz w:val="28"/>
          <w:szCs w:val="28"/>
          <w:lang w:val="es-ES"/>
        </w:rPr>
        <w:t>Hạ tầng kỹ thuật</w:t>
      </w:r>
      <w:r w:rsidRPr="00543340">
        <w:rPr>
          <w:bCs/>
          <w:sz w:val="28"/>
          <w:szCs w:val="28"/>
          <w:lang w:val="es-ES"/>
        </w:rPr>
        <w:t>, cấp I</w:t>
      </w:r>
      <w:r w:rsidR="00896CDF">
        <w:rPr>
          <w:bCs/>
          <w:sz w:val="28"/>
          <w:szCs w:val="28"/>
          <w:lang w:val="es-ES"/>
        </w:rPr>
        <w:t>V</w:t>
      </w:r>
      <w:r w:rsidRPr="00543340">
        <w:rPr>
          <w:bCs/>
          <w:sz w:val="28"/>
          <w:szCs w:val="28"/>
          <w:lang w:val="es-ES"/>
        </w:rPr>
        <w:t>, nhóm C</w:t>
      </w:r>
      <w:r w:rsidR="00B64225">
        <w:rPr>
          <w:bCs/>
          <w:sz w:val="28"/>
          <w:szCs w:val="28"/>
          <w:lang w:val="es-ES"/>
        </w:rPr>
        <w:t>.</w:t>
      </w:r>
    </w:p>
    <w:p w14:paraId="04FA162D" w14:textId="397D6F76" w:rsidR="00AD3BD8" w:rsidRPr="00543340" w:rsidRDefault="00AD3BD8" w:rsidP="00DB1BD4">
      <w:pPr>
        <w:widowControl w:val="0"/>
        <w:suppressLineNumbers/>
        <w:spacing w:before="60" w:after="60" w:line="252" w:lineRule="auto"/>
        <w:ind w:firstLine="720"/>
        <w:rPr>
          <w:sz w:val="28"/>
          <w:szCs w:val="28"/>
          <w:lang w:val="es-ES"/>
        </w:rPr>
      </w:pPr>
      <w:r w:rsidRPr="00543340">
        <w:rPr>
          <w:b/>
          <w:sz w:val="28"/>
          <w:szCs w:val="28"/>
          <w:lang w:val="nl-NL"/>
        </w:rPr>
        <w:t xml:space="preserve">5. Địa điểm xây dựng: </w:t>
      </w:r>
      <w:r w:rsidR="004D7D7C">
        <w:rPr>
          <w:bCs/>
          <w:sz w:val="28"/>
          <w:szCs w:val="28"/>
          <w:lang w:val="nl-NL"/>
        </w:rPr>
        <w:t xml:space="preserve">Phường </w:t>
      </w:r>
      <w:r w:rsidR="00360806">
        <w:rPr>
          <w:bCs/>
          <w:sz w:val="28"/>
          <w:szCs w:val="28"/>
          <w:lang w:val="nl-NL"/>
        </w:rPr>
        <w:t>Tân Phong</w:t>
      </w:r>
      <w:r w:rsidRPr="00543340">
        <w:rPr>
          <w:sz w:val="28"/>
          <w:szCs w:val="28"/>
          <w:lang w:val="es-ES"/>
        </w:rPr>
        <w:t>, tỉnh Lai Châu.</w:t>
      </w:r>
    </w:p>
    <w:p w14:paraId="09317153" w14:textId="0A2F7F57" w:rsidR="00AD3BD8" w:rsidRPr="00543340" w:rsidRDefault="00AD3BD8" w:rsidP="00DB1BD4">
      <w:pPr>
        <w:widowControl w:val="0"/>
        <w:suppressLineNumbers/>
        <w:spacing w:before="60" w:after="60" w:line="252" w:lineRule="auto"/>
        <w:ind w:firstLine="720"/>
        <w:rPr>
          <w:b/>
          <w:bCs/>
        </w:rPr>
      </w:pPr>
      <w:r w:rsidRPr="00543340">
        <w:rPr>
          <w:b/>
          <w:bCs/>
          <w:sz w:val="28"/>
          <w:szCs w:val="28"/>
        </w:rPr>
        <w:t>6. Thời gian thực hiện</w:t>
      </w:r>
      <w:r w:rsidRPr="00543340">
        <w:rPr>
          <w:bCs/>
        </w:rPr>
        <w:t xml:space="preserve">: </w:t>
      </w:r>
      <w:r w:rsidRPr="00543340">
        <w:rPr>
          <w:sz w:val="28"/>
          <w:szCs w:val="28"/>
          <w:lang w:val="es-ES"/>
        </w:rPr>
        <w:t>Năm 202</w:t>
      </w:r>
      <w:r w:rsidR="002F059C">
        <w:rPr>
          <w:sz w:val="28"/>
          <w:szCs w:val="28"/>
          <w:lang w:val="es-ES"/>
        </w:rPr>
        <w:t>6</w:t>
      </w:r>
    </w:p>
    <w:p w14:paraId="48D540BD" w14:textId="6A23935C" w:rsidR="00AD3BD8" w:rsidRPr="00543340" w:rsidRDefault="00AD3BD8" w:rsidP="00DB1BD4">
      <w:pPr>
        <w:suppressAutoHyphens/>
        <w:spacing w:before="60" w:after="60" w:line="252" w:lineRule="auto"/>
        <w:ind w:firstLine="720"/>
        <w:rPr>
          <w:b/>
          <w:bCs/>
          <w:sz w:val="28"/>
          <w:szCs w:val="28"/>
          <w:lang w:val="pt-BR"/>
        </w:rPr>
      </w:pPr>
      <w:r w:rsidRPr="00543340">
        <w:rPr>
          <w:b/>
          <w:bCs/>
          <w:sz w:val="28"/>
          <w:szCs w:val="28"/>
          <w:lang w:val="pt-BR"/>
        </w:rPr>
        <w:t xml:space="preserve">7. Tổng mức đầu tư: </w:t>
      </w:r>
      <w:r w:rsidR="00CB379D" w:rsidRPr="00CB379D">
        <w:rPr>
          <w:bCs/>
          <w:sz w:val="28"/>
          <w:szCs w:val="28"/>
        </w:rPr>
        <w:t xml:space="preserve">2.900.000.000 </w:t>
      </w:r>
      <w:r w:rsidR="002F059C" w:rsidRPr="002F059C">
        <w:rPr>
          <w:bCs/>
          <w:sz w:val="28"/>
          <w:szCs w:val="28"/>
        </w:rPr>
        <w:t>đồng</w:t>
      </w:r>
      <w:r w:rsidRPr="00543340">
        <w:rPr>
          <w:bCs/>
          <w:sz w:val="28"/>
          <w:szCs w:val="28"/>
          <w:lang w:val="pt-BR"/>
        </w:rPr>
        <w:t>.</w:t>
      </w:r>
    </w:p>
    <w:p w14:paraId="3821665B" w14:textId="136BFA87" w:rsidR="00AD3BD8" w:rsidRPr="00CD0647" w:rsidRDefault="00AD3BD8" w:rsidP="00DB1BD4">
      <w:pPr>
        <w:widowControl w:val="0"/>
        <w:suppressLineNumbers/>
        <w:spacing w:before="60" w:after="60" w:line="252" w:lineRule="auto"/>
        <w:ind w:firstLine="720"/>
        <w:rPr>
          <w:spacing w:val="-2"/>
          <w:sz w:val="28"/>
          <w:szCs w:val="28"/>
          <w:lang w:val="nl-NL"/>
        </w:rPr>
      </w:pPr>
      <w:r w:rsidRPr="00CD0647">
        <w:rPr>
          <w:b/>
          <w:spacing w:val="-2"/>
          <w:sz w:val="28"/>
          <w:szCs w:val="28"/>
          <w:lang w:val="nl-NL"/>
        </w:rPr>
        <w:t xml:space="preserve">8. Nguồn vốn đầu tư: </w:t>
      </w:r>
      <w:r w:rsidR="00C05DB3" w:rsidRPr="00C05DB3">
        <w:rPr>
          <w:spacing w:val="-2"/>
          <w:sz w:val="28"/>
          <w:szCs w:val="28"/>
          <w:lang w:val="es-ES"/>
        </w:rPr>
        <w:t xml:space="preserve">Nguồn vốn ngân sách phường </w:t>
      </w:r>
      <w:r w:rsidR="00C05DB3" w:rsidRPr="00C05DB3">
        <w:rPr>
          <w:i/>
          <w:iCs/>
          <w:spacing w:val="-2"/>
          <w:sz w:val="28"/>
          <w:szCs w:val="28"/>
          <w:lang w:val="es-ES"/>
        </w:rPr>
        <w:t>(Đã được giao tại Quyết định số 430/QĐ-UBND ngày 05/6/2026 của Ủy ban nhân dân phường Tân Phong)</w:t>
      </w:r>
      <w:r w:rsidR="00381DEA" w:rsidRPr="00C05DB3">
        <w:rPr>
          <w:i/>
          <w:iCs/>
          <w:spacing w:val="-2"/>
          <w:sz w:val="28"/>
          <w:szCs w:val="28"/>
          <w:lang w:val="es-ES"/>
        </w:rPr>
        <w:t>.</w:t>
      </w:r>
    </w:p>
    <w:p w14:paraId="746086C6" w14:textId="77777777" w:rsidR="00AD3BD8" w:rsidRPr="00543340" w:rsidRDefault="00AD3BD8" w:rsidP="00DB1BD4">
      <w:pPr>
        <w:spacing w:before="60" w:after="60" w:line="252" w:lineRule="auto"/>
        <w:ind w:firstLine="720"/>
        <w:rPr>
          <w:b/>
          <w:sz w:val="28"/>
          <w:szCs w:val="28"/>
          <w:lang w:val="nl-NL"/>
        </w:rPr>
      </w:pPr>
      <w:r w:rsidRPr="00543340">
        <w:rPr>
          <w:b/>
          <w:sz w:val="28"/>
          <w:szCs w:val="28"/>
          <w:lang w:val="nl-NL"/>
        </w:rPr>
        <w:t>9. Quy mô đầu tư:</w:t>
      </w:r>
    </w:p>
    <w:p w14:paraId="71705F81" w14:textId="77777777" w:rsidR="00E00DBD" w:rsidRPr="00E00DBD" w:rsidRDefault="00E00DBD" w:rsidP="00E00DBD">
      <w:pPr>
        <w:spacing w:before="60" w:after="60" w:line="252" w:lineRule="auto"/>
        <w:ind w:firstLine="720"/>
        <w:rPr>
          <w:sz w:val="28"/>
          <w:szCs w:val="28"/>
          <w:lang w:val="nl-NL"/>
          <w14:ligatures w14:val="none"/>
        </w:rPr>
      </w:pPr>
      <w:r w:rsidRPr="00E00DBD">
        <w:rPr>
          <w:sz w:val="28"/>
          <w:szCs w:val="28"/>
          <w:lang w:val="nl-NL"/>
          <w14:ligatures w14:val="none"/>
        </w:rPr>
        <w:t>- Đào, đắp tạo mặt bằng toàn bộ khuôn viên với tổng diện tích S=7.417,8m2.</w:t>
      </w:r>
    </w:p>
    <w:p w14:paraId="7F0CC8C7" w14:textId="77777777" w:rsidR="00E00DBD" w:rsidRPr="00E00DBD" w:rsidRDefault="00E00DBD" w:rsidP="00E00DBD">
      <w:pPr>
        <w:spacing w:before="60" w:after="60" w:line="252" w:lineRule="auto"/>
        <w:ind w:firstLine="720"/>
        <w:rPr>
          <w:sz w:val="28"/>
          <w:szCs w:val="28"/>
          <w:lang w:val="nl-NL"/>
          <w14:ligatures w14:val="none"/>
        </w:rPr>
      </w:pPr>
      <w:r w:rsidRPr="00E00DBD">
        <w:rPr>
          <w:sz w:val="28"/>
          <w:szCs w:val="28"/>
          <w:lang w:val="nl-NL"/>
          <w14:ligatures w14:val="none"/>
        </w:rPr>
        <w:t>- Tạo đường dạo trong khuôn viên, chiều dài 359,5m; rộng Bm=1,5; kết cấu nền bê tông, lát gạch Tezzazo 30x30x3cm diện tích lát gạch 634m2, xây 428m bo bờ đường dạo; xây bờ bo xung quanh vỉa hè chiều dài 300,8m, trát ốp gạch thẻ. Rãnh thoát nước một bên mép đường dạo chiều dài 329m, kết cấu rãnh bê tông.</w:t>
      </w:r>
    </w:p>
    <w:p w14:paraId="287F704F" w14:textId="77777777" w:rsidR="00E00DBD" w:rsidRPr="00E00DBD" w:rsidRDefault="00E00DBD" w:rsidP="00E00DBD">
      <w:pPr>
        <w:spacing w:before="60" w:after="60" w:line="252" w:lineRule="auto"/>
        <w:ind w:firstLine="720"/>
        <w:rPr>
          <w:sz w:val="28"/>
          <w:szCs w:val="28"/>
          <w:lang w:val="nl-NL"/>
          <w14:ligatures w14:val="none"/>
        </w:rPr>
      </w:pPr>
      <w:r w:rsidRPr="00E00DBD">
        <w:rPr>
          <w:sz w:val="28"/>
          <w:szCs w:val="28"/>
          <w:lang w:val="nl-NL"/>
          <w14:ligatures w14:val="none"/>
        </w:rPr>
        <w:t>- Lắp đặt điện chiếu sáng, trang trí: đèn chùm 4 bóng, kích thước cột H=4,2m, số lượng 38 cột.</w:t>
      </w:r>
    </w:p>
    <w:p w14:paraId="3C043D79" w14:textId="77777777" w:rsidR="00E00DBD" w:rsidRPr="00E00DBD" w:rsidRDefault="00E00DBD" w:rsidP="00E00DBD">
      <w:pPr>
        <w:spacing w:before="60" w:after="60" w:line="252" w:lineRule="auto"/>
        <w:ind w:firstLine="720"/>
        <w:rPr>
          <w:sz w:val="28"/>
          <w:szCs w:val="28"/>
          <w:lang w:val="nl-NL"/>
          <w14:ligatures w14:val="none"/>
        </w:rPr>
      </w:pPr>
      <w:r w:rsidRPr="00E00DBD">
        <w:rPr>
          <w:sz w:val="28"/>
          <w:szCs w:val="28"/>
          <w:lang w:val="nl-NL"/>
          <w14:ligatures w14:val="none"/>
        </w:rPr>
        <w:t>- Lắp mới 01 tủ điện.</w:t>
      </w:r>
    </w:p>
    <w:p w14:paraId="09B71C55" w14:textId="77777777" w:rsidR="00E00DBD" w:rsidRPr="00E00DBD" w:rsidRDefault="00E00DBD" w:rsidP="00E00DBD">
      <w:pPr>
        <w:spacing w:before="60" w:after="60" w:line="252" w:lineRule="auto"/>
        <w:ind w:firstLine="720"/>
        <w:rPr>
          <w:sz w:val="28"/>
          <w:szCs w:val="28"/>
          <w:lang w:val="nl-NL"/>
          <w14:ligatures w14:val="none"/>
        </w:rPr>
      </w:pPr>
      <w:r w:rsidRPr="00E00DBD">
        <w:rPr>
          <w:sz w:val="28"/>
          <w:szCs w:val="28"/>
          <w:lang w:val="nl-NL"/>
          <w14:ligatures w14:val="none"/>
        </w:rPr>
        <w:t>- Lắp đặt 11 bộ ghế đá.</w:t>
      </w:r>
    </w:p>
    <w:p w14:paraId="4EB7A82D" w14:textId="50C6A665" w:rsidR="00F45B1C" w:rsidRPr="00F45B1C" w:rsidRDefault="00E00DBD" w:rsidP="00E00DBD">
      <w:pPr>
        <w:spacing w:before="60" w:after="60" w:line="252" w:lineRule="auto"/>
        <w:ind w:firstLine="720"/>
        <w:rPr>
          <w:sz w:val="28"/>
          <w:szCs w:val="28"/>
          <w:lang w:val="es-ES"/>
        </w:rPr>
      </w:pPr>
      <w:r w:rsidRPr="00E00DBD">
        <w:rPr>
          <w:sz w:val="28"/>
          <w:szCs w:val="28"/>
          <w:lang w:val="nl-NL"/>
          <w14:ligatures w14:val="none"/>
        </w:rPr>
        <w:t>- Trồng cây xanh trong khu vực khuôn viên: Số lượng 401 cây Sao đen; Đường kính thân 10-12cm, chiều cao H&gt;= 3m (cây đã được giâm ủ lên cành lá). Hố trồng cây kích thước 1,2x1,2x1,2m, thay toàn bộ đất màu để trồng cây. Khoảng cách cây trồng 4mx4m.</w:t>
      </w:r>
    </w:p>
    <w:p w14:paraId="62EDD98C" w14:textId="2FE8B1C5" w:rsidR="00AD3BD8" w:rsidRDefault="00AD3BD8" w:rsidP="00DB1BD4">
      <w:pPr>
        <w:widowControl w:val="0"/>
        <w:suppressLineNumbers/>
        <w:spacing w:before="60" w:after="60" w:line="252" w:lineRule="auto"/>
        <w:ind w:firstLine="720"/>
        <w:rPr>
          <w:iCs/>
          <w:sz w:val="28"/>
          <w:szCs w:val="28"/>
          <w:lang w:val="nl-NL"/>
        </w:rPr>
      </w:pPr>
      <w:r w:rsidRPr="003564DB">
        <w:rPr>
          <w:b/>
          <w:sz w:val="28"/>
          <w:szCs w:val="28"/>
          <w:lang w:val="nl-NL"/>
        </w:rPr>
        <w:t>10. Thời gian thực hiện</w:t>
      </w:r>
      <w:r>
        <w:rPr>
          <w:b/>
          <w:sz w:val="28"/>
          <w:szCs w:val="28"/>
          <w:lang w:val="nl-NL"/>
        </w:rPr>
        <w:t xml:space="preserve"> hợp đồng</w:t>
      </w:r>
      <w:r w:rsidRPr="003564DB">
        <w:rPr>
          <w:b/>
          <w:sz w:val="28"/>
          <w:szCs w:val="28"/>
          <w:lang w:val="nl-NL"/>
        </w:rPr>
        <w:t>:</w:t>
      </w:r>
      <w:r>
        <w:rPr>
          <w:i/>
          <w:sz w:val="28"/>
          <w:szCs w:val="28"/>
          <w:lang w:val="nl-NL"/>
        </w:rPr>
        <w:t xml:space="preserve"> </w:t>
      </w:r>
      <w:r w:rsidR="00E00DBD">
        <w:rPr>
          <w:iCs/>
          <w:sz w:val="28"/>
          <w:szCs w:val="28"/>
          <w:lang w:val="nl-NL"/>
        </w:rPr>
        <w:t>120 ngày</w:t>
      </w:r>
    </w:p>
    <w:p w14:paraId="4FD77EA8" w14:textId="40054688" w:rsidR="002A0DBA" w:rsidRPr="002A0DBA" w:rsidRDefault="002A0DBA" w:rsidP="00DB1BD4">
      <w:pPr>
        <w:widowControl w:val="0"/>
        <w:suppressLineNumbers/>
        <w:spacing w:before="60" w:after="60" w:line="252" w:lineRule="auto"/>
        <w:ind w:firstLine="720"/>
        <w:rPr>
          <w:b/>
          <w:bCs/>
          <w:iCs/>
          <w:sz w:val="28"/>
          <w:szCs w:val="28"/>
          <w:lang w:val="nl-NL"/>
        </w:rPr>
      </w:pPr>
      <w:r w:rsidRPr="002A0DBA">
        <w:rPr>
          <w:b/>
          <w:bCs/>
          <w:iCs/>
          <w:sz w:val="28"/>
          <w:szCs w:val="28"/>
          <w:lang w:val="nl-NL"/>
        </w:rPr>
        <w:t>11. Thuế GTGT (VAT)</w:t>
      </w:r>
    </w:p>
    <w:p w14:paraId="457241F1" w14:textId="1484E3DE" w:rsidR="002A0DBA" w:rsidRDefault="002A0DBA" w:rsidP="00DB1BD4">
      <w:pPr>
        <w:widowControl w:val="0"/>
        <w:suppressLineNumbers/>
        <w:spacing w:before="60" w:after="60" w:line="252" w:lineRule="auto"/>
        <w:ind w:firstLine="720"/>
        <w:rPr>
          <w:iCs/>
          <w:sz w:val="28"/>
          <w:szCs w:val="28"/>
          <w:lang w:val="nl-NL"/>
        </w:rPr>
      </w:pPr>
      <w:r>
        <w:rPr>
          <w:iCs/>
          <w:sz w:val="28"/>
          <w:szCs w:val="28"/>
          <w:lang w:val="nl-NL"/>
        </w:rPr>
        <w:t>Dự toán gói thầu lập</w:t>
      </w:r>
      <w:r w:rsidR="003F2328">
        <w:rPr>
          <w:iCs/>
          <w:sz w:val="28"/>
          <w:szCs w:val="28"/>
          <w:lang w:val="nl-NL"/>
        </w:rPr>
        <w:t xml:space="preserve"> và được thẩm định</w:t>
      </w:r>
      <w:r>
        <w:rPr>
          <w:iCs/>
          <w:sz w:val="28"/>
          <w:szCs w:val="28"/>
          <w:lang w:val="nl-NL"/>
        </w:rPr>
        <w:t xml:space="preserve"> với thuế GTGT là </w:t>
      </w:r>
      <w:r w:rsidR="007B6D68">
        <w:rPr>
          <w:iCs/>
          <w:sz w:val="28"/>
          <w:szCs w:val="28"/>
          <w:lang w:val="nl-NL"/>
        </w:rPr>
        <w:t>8</w:t>
      </w:r>
      <w:r>
        <w:rPr>
          <w:iCs/>
          <w:sz w:val="28"/>
          <w:szCs w:val="28"/>
          <w:lang w:val="nl-NL"/>
        </w:rPr>
        <w:t xml:space="preserve">%. Nhà thầu dự thầu với thuế GTGT (VAT) là </w:t>
      </w:r>
      <w:r w:rsidR="007B6D68">
        <w:rPr>
          <w:iCs/>
          <w:sz w:val="28"/>
          <w:szCs w:val="28"/>
          <w:lang w:val="nl-NL"/>
        </w:rPr>
        <w:t>8</w:t>
      </w:r>
      <w:r>
        <w:rPr>
          <w:iCs/>
          <w:sz w:val="28"/>
          <w:szCs w:val="28"/>
          <w:lang w:val="nl-NL"/>
        </w:rPr>
        <w:t>% để tổ chuyên gia đánh giá, xếp hạng.</w:t>
      </w:r>
    </w:p>
    <w:p w14:paraId="4E941B94" w14:textId="77777777" w:rsidR="00313E5F" w:rsidRDefault="00313E5F" w:rsidP="00DB1BD4">
      <w:pPr>
        <w:widowControl w:val="0"/>
        <w:suppressLineNumbers/>
        <w:spacing w:before="60" w:after="60" w:line="252" w:lineRule="auto"/>
        <w:ind w:firstLine="720"/>
        <w:rPr>
          <w:b/>
          <w:bCs/>
          <w:iCs/>
          <w:sz w:val="28"/>
          <w:szCs w:val="28"/>
          <w:lang w:val="nl-NL"/>
        </w:rPr>
      </w:pPr>
      <w:r w:rsidRPr="002A09A1">
        <w:rPr>
          <w:b/>
          <w:bCs/>
          <w:iCs/>
          <w:sz w:val="28"/>
          <w:szCs w:val="28"/>
          <w:lang w:val="nl-NL"/>
        </w:rPr>
        <w:t>12. Yêu cầu về thiết bị lắp đặt cho công trình</w:t>
      </w:r>
    </w:p>
    <w:p w14:paraId="22F2D8C8" w14:textId="77777777" w:rsidR="00313E5F" w:rsidRPr="00600E78" w:rsidRDefault="00313E5F" w:rsidP="00DB1BD4">
      <w:pPr>
        <w:widowControl w:val="0"/>
        <w:suppressLineNumbers/>
        <w:spacing w:before="60" w:after="60" w:line="252" w:lineRule="auto"/>
        <w:ind w:firstLine="720"/>
        <w:rPr>
          <w:iCs/>
          <w:sz w:val="28"/>
          <w:szCs w:val="28"/>
          <w:lang w:val="nl-NL"/>
        </w:rPr>
      </w:pPr>
      <w:r w:rsidRPr="00600E78">
        <w:rPr>
          <w:iCs/>
          <w:sz w:val="28"/>
          <w:szCs w:val="28"/>
          <w:lang w:val="nl-NL"/>
        </w:rPr>
        <w:t xml:space="preserve">- Nhà thầu tham gia dự thầu phải chào đúng và đủ chủng loại, khối lượng </w:t>
      </w:r>
      <w:r w:rsidRPr="00600E78">
        <w:rPr>
          <w:iCs/>
          <w:sz w:val="28"/>
          <w:szCs w:val="28"/>
          <w:lang w:val="nl-NL"/>
        </w:rPr>
        <w:lastRenderedPageBreak/>
        <w:t>hàng hoá.</w:t>
      </w:r>
    </w:p>
    <w:p w14:paraId="5973263B" w14:textId="212EC936" w:rsidR="00313E5F" w:rsidRPr="00600E78" w:rsidRDefault="00313E5F" w:rsidP="00DB1BD4">
      <w:pPr>
        <w:widowControl w:val="0"/>
        <w:suppressLineNumbers/>
        <w:spacing w:before="60" w:after="60" w:line="252" w:lineRule="auto"/>
        <w:ind w:firstLine="720"/>
        <w:rPr>
          <w:iCs/>
          <w:sz w:val="28"/>
          <w:szCs w:val="28"/>
          <w:lang w:val="nl-NL"/>
        </w:rPr>
      </w:pPr>
      <w:r w:rsidRPr="00600E78">
        <w:rPr>
          <w:iCs/>
          <w:sz w:val="28"/>
          <w:szCs w:val="28"/>
          <w:lang w:val="nl-NL"/>
        </w:rPr>
        <w:t>- Chất lượng: Mới 100%, chưa qua sử dụng</w:t>
      </w:r>
      <w:r>
        <w:rPr>
          <w:iCs/>
          <w:sz w:val="28"/>
          <w:szCs w:val="28"/>
          <w:lang w:val="nl-NL"/>
        </w:rPr>
        <w:t>, n</w:t>
      </w:r>
      <w:r w:rsidRPr="00600E78">
        <w:rPr>
          <w:iCs/>
          <w:sz w:val="28"/>
          <w:szCs w:val="28"/>
          <w:lang w:val="nl-NL"/>
        </w:rPr>
        <w:t>ăm sản xuất 202</w:t>
      </w:r>
      <w:r w:rsidR="00F2411E">
        <w:rPr>
          <w:iCs/>
          <w:sz w:val="28"/>
          <w:szCs w:val="28"/>
          <w:lang w:val="nl-NL"/>
        </w:rPr>
        <w:t>6</w:t>
      </w:r>
      <w:r w:rsidRPr="00600E78">
        <w:rPr>
          <w:iCs/>
          <w:sz w:val="28"/>
          <w:szCs w:val="28"/>
          <w:lang w:val="nl-NL"/>
        </w:rPr>
        <w:t xml:space="preserve"> trở đi.</w:t>
      </w:r>
    </w:p>
    <w:p w14:paraId="318E7A67" w14:textId="0BD72D01" w:rsidR="00313E5F" w:rsidRPr="00600E78" w:rsidRDefault="00313E5F" w:rsidP="00DB1BD4">
      <w:pPr>
        <w:widowControl w:val="0"/>
        <w:suppressLineNumbers/>
        <w:spacing w:before="60" w:after="60" w:line="252" w:lineRule="auto"/>
        <w:ind w:firstLine="720"/>
        <w:rPr>
          <w:iCs/>
          <w:sz w:val="28"/>
          <w:szCs w:val="28"/>
          <w:lang w:val="nl-NL"/>
        </w:rPr>
      </w:pPr>
      <w:r w:rsidRPr="00600E78">
        <w:rPr>
          <w:iCs/>
          <w:sz w:val="28"/>
          <w:szCs w:val="28"/>
          <w:lang w:val="nl-NL"/>
        </w:rPr>
        <w:t>- Tài liệu kỹ thuật trong HSDT: Catalogue, tài liệu kỹ thuật được sử dụng bằng Tiếng Việt; Trường hợp các tài liệu này bằng tiếng nước ngoài khác thì phải đính kèm bản dịch tiếng Việt và nhà thầu chịu trách nhiệm về tính chính xác nội dung bản dịch. Bản dịch tiếng Việt có thể dịch toàn bộ tài liệu hoặc tóm tắt nội dung nhưng phải chứng minh được hàng hoá đáp ứng đầy đủ các yêu cầu. Trường hợp trong catalogue không đầy đủ thông số theo yêu cầu của HSMT thì nhà thầu phải có xác nhận thông số kỹ thuật của nhà sản xuất (hãng sản xuất) hoặc tài liệu khác có giá trị tương đương để chứng minh (nhà thầu chịu trách nhiệm về tính chính xác giữa bản gốc và bản dịch).</w:t>
      </w:r>
    </w:p>
    <w:p w14:paraId="41FA9A82" w14:textId="77777777" w:rsidR="00313E5F" w:rsidRPr="00600E78" w:rsidRDefault="00313E5F" w:rsidP="00DB1BD4">
      <w:pPr>
        <w:widowControl w:val="0"/>
        <w:suppressLineNumbers/>
        <w:spacing w:before="60" w:after="60" w:line="252" w:lineRule="auto"/>
        <w:ind w:firstLine="720"/>
        <w:rPr>
          <w:iCs/>
          <w:sz w:val="28"/>
          <w:szCs w:val="28"/>
          <w:lang w:val="nl-NL"/>
        </w:rPr>
      </w:pPr>
      <w:r w:rsidRPr="00600E78">
        <w:rPr>
          <w:iCs/>
          <w:sz w:val="28"/>
          <w:szCs w:val="28"/>
          <w:lang w:val="nl-NL"/>
        </w:rPr>
        <w:t xml:space="preserve">- Hàng hóa cung cấp phải có giấy chứng nhận xuất xứ (CO), chất lượng (CQ) và đạt tiêu chuẩn ISO về chất lượng và giấy xác nhận của nhà sản xuất, hoặc đại lý chính hãng cung cấp vật tư cho gói thầu này. </w:t>
      </w:r>
    </w:p>
    <w:p w14:paraId="460645F1" w14:textId="77777777" w:rsidR="00313E5F" w:rsidRPr="00600E78" w:rsidRDefault="00313E5F" w:rsidP="00DB1BD4">
      <w:pPr>
        <w:widowControl w:val="0"/>
        <w:suppressLineNumbers/>
        <w:spacing w:before="60" w:after="60" w:line="252" w:lineRule="auto"/>
        <w:ind w:firstLine="720"/>
        <w:rPr>
          <w:iCs/>
          <w:sz w:val="28"/>
          <w:szCs w:val="28"/>
          <w:lang w:val="nl-NL"/>
        </w:rPr>
      </w:pPr>
      <w:r>
        <w:rPr>
          <w:iCs/>
          <w:sz w:val="28"/>
          <w:szCs w:val="28"/>
          <w:lang w:val="nl-NL"/>
        </w:rPr>
        <w:t xml:space="preserve">- </w:t>
      </w:r>
      <w:r w:rsidRPr="00600E78">
        <w:rPr>
          <w:iCs/>
          <w:sz w:val="28"/>
          <w:szCs w:val="28"/>
          <w:lang w:val="nl-NL"/>
        </w:rPr>
        <w:t xml:space="preserve">Bất kỳ thương hiệu, mã hiệu (nếu có) trong bảng Tiêu chuẩn kỹ thuật chi tiết dưới dây để minh họa cho các tiêu chuẩn chất lượng, tính năng kỹ thuật yêu cầu, nhà thầu có thể lựa chọn dự thầu hàng hóa có nguồn gốc, xuất xứ, nhà sản xuất, thương hiệu, mã hiệu phù hợp với điều kiện cung cấp nhưng phải đảm bảo yêu cầu có tiêu chuẩn kỹ thuật, đặc tính kỹ thuật, tính năng, sử dụng “tương đương” hoặc “ưu việt hơn” so với các tiêu chuẩn đã đưa ra. </w:t>
      </w:r>
    </w:p>
    <w:p w14:paraId="79B60AC9" w14:textId="77777777" w:rsidR="00313E5F" w:rsidRPr="00543340" w:rsidRDefault="00313E5F" w:rsidP="00DB1BD4">
      <w:pPr>
        <w:keepNext/>
        <w:spacing w:before="60" w:after="60" w:line="252" w:lineRule="auto"/>
        <w:ind w:firstLine="720"/>
        <w:outlineLvl w:val="4"/>
        <w:rPr>
          <w:b/>
          <w:sz w:val="28"/>
          <w:szCs w:val="28"/>
          <w:lang w:val="es-ES"/>
        </w:rPr>
      </w:pPr>
      <w:r w:rsidRPr="00543340">
        <w:rPr>
          <w:b/>
          <w:sz w:val="28"/>
          <w:szCs w:val="28"/>
          <w:lang w:val="es-ES"/>
        </w:rPr>
        <w:t>II. Yêu cầu về tiến độ thực hiện</w:t>
      </w:r>
    </w:p>
    <w:p w14:paraId="57C8B1DC" w14:textId="17967ADF" w:rsidR="00313E5F" w:rsidRPr="00543340" w:rsidRDefault="00313E5F" w:rsidP="00DB1BD4">
      <w:pPr>
        <w:spacing w:before="60" w:after="60" w:line="252" w:lineRule="auto"/>
        <w:ind w:firstLine="720"/>
        <w:rPr>
          <w:sz w:val="28"/>
          <w:szCs w:val="28"/>
          <w:lang w:val="es-ES"/>
        </w:rPr>
      </w:pPr>
      <w:r w:rsidRPr="00543340">
        <w:rPr>
          <w:sz w:val="28"/>
          <w:szCs w:val="28"/>
          <w:lang w:val="es-ES"/>
        </w:rPr>
        <w:t xml:space="preserve">Nhà thầu thực hiện gói thầu </w:t>
      </w:r>
      <w:r>
        <w:rPr>
          <w:sz w:val="28"/>
          <w:szCs w:val="28"/>
          <w:lang w:val="es-ES"/>
        </w:rPr>
        <w:t xml:space="preserve">và </w:t>
      </w:r>
      <w:r w:rsidRPr="00543340">
        <w:rPr>
          <w:sz w:val="28"/>
          <w:szCs w:val="28"/>
        </w:rPr>
        <w:t>phải hoàn thành</w:t>
      </w:r>
      <w:r w:rsidRPr="00543340">
        <w:rPr>
          <w:sz w:val="28"/>
          <w:szCs w:val="28"/>
          <w:lang w:val="es-ES"/>
        </w:rPr>
        <w:t xml:space="preserve"> trong thời gian tối đa</w:t>
      </w:r>
      <w:r>
        <w:rPr>
          <w:sz w:val="28"/>
          <w:szCs w:val="28"/>
          <w:lang w:val="es-ES"/>
        </w:rPr>
        <w:t xml:space="preserve"> </w:t>
      </w:r>
      <w:r w:rsidR="00383B74">
        <w:rPr>
          <w:sz w:val="28"/>
          <w:szCs w:val="28"/>
          <w:lang w:val="es-ES"/>
        </w:rPr>
        <w:t>120 ngày</w:t>
      </w:r>
      <w:r w:rsidRPr="00543340">
        <w:rPr>
          <w:sz w:val="28"/>
          <w:szCs w:val="28"/>
          <w:lang w:val="es-ES"/>
        </w:rPr>
        <w:t>, kể từ ngày khởi công xây dựng công trình.</w:t>
      </w:r>
    </w:p>
    <w:p w14:paraId="495C340A" w14:textId="77777777" w:rsidR="00313E5F" w:rsidRPr="00543340" w:rsidRDefault="00313E5F" w:rsidP="00DB1BD4">
      <w:pPr>
        <w:keepNext/>
        <w:spacing w:before="60" w:after="60" w:line="252" w:lineRule="auto"/>
        <w:ind w:firstLine="720"/>
        <w:jc w:val="left"/>
        <w:outlineLvl w:val="4"/>
        <w:rPr>
          <w:b/>
          <w:sz w:val="28"/>
          <w:szCs w:val="28"/>
          <w:lang w:val="es-ES"/>
        </w:rPr>
      </w:pPr>
      <w:bookmarkStart w:id="0" w:name="_Toc106030071"/>
      <w:r w:rsidRPr="00543340">
        <w:rPr>
          <w:b/>
          <w:sz w:val="28"/>
          <w:szCs w:val="28"/>
          <w:lang w:val="es-ES"/>
        </w:rPr>
        <w:t>III. Yêu cầu về kỹ thuật/chỉ dẫn kỹ thuật</w:t>
      </w:r>
      <w:bookmarkEnd w:id="0"/>
    </w:p>
    <w:p w14:paraId="71454BC8" w14:textId="77777777" w:rsidR="00313E5F" w:rsidRPr="002804B9" w:rsidRDefault="00313E5F" w:rsidP="00DB1BD4">
      <w:pPr>
        <w:widowControl w:val="0"/>
        <w:spacing w:before="60" w:after="60" w:line="252" w:lineRule="auto"/>
        <w:ind w:firstLine="720"/>
        <w:rPr>
          <w:rFonts w:ascii="Times New Roman Bold" w:hAnsi="Times New Roman Bold"/>
          <w:b/>
          <w:bCs/>
          <w:i/>
          <w:spacing w:val="-8"/>
          <w:sz w:val="28"/>
          <w:szCs w:val="28"/>
          <w:lang w:val="pt-BR"/>
          <w14:ligatures w14:val="none"/>
        </w:rPr>
      </w:pPr>
      <w:r w:rsidRPr="002804B9">
        <w:rPr>
          <w:rFonts w:ascii="Times New Roman Bold" w:hAnsi="Times New Roman Bold"/>
          <w:b/>
          <w:bCs/>
          <w:i/>
          <w:spacing w:val="-8"/>
          <w:sz w:val="28"/>
          <w:szCs w:val="28"/>
          <w:lang w:val="pt-BR"/>
          <w14:ligatures w14:val="none"/>
        </w:rPr>
        <w:t>1. Quy trình, quy phạm áp dụng cho việc thi công, nghiệm thu công trình</w:t>
      </w:r>
    </w:p>
    <w:p w14:paraId="0A7923EE" w14:textId="77777777" w:rsidR="00313E5F" w:rsidRPr="008A005F" w:rsidRDefault="00313E5F" w:rsidP="00DB1BD4">
      <w:pPr>
        <w:spacing w:before="60" w:after="60" w:line="252" w:lineRule="auto"/>
        <w:ind w:firstLine="720"/>
        <w:rPr>
          <w:sz w:val="28"/>
          <w:szCs w:val="28"/>
          <w:lang w:val="sv-SE"/>
          <w14:ligatures w14:val="none"/>
        </w:rPr>
      </w:pPr>
      <w:r w:rsidRPr="008A005F">
        <w:rPr>
          <w:sz w:val="28"/>
          <w:szCs w:val="28"/>
          <w:lang w:val="sv-SE"/>
          <w14:ligatures w14:val="none"/>
        </w:rPr>
        <w:t>- Nhà thầu phải có Quy trình, quy phạm áp dụng cho việc thi công nghiệm thu công trình;</w:t>
      </w:r>
    </w:p>
    <w:p w14:paraId="64642711" w14:textId="77777777" w:rsidR="00313E5F" w:rsidRPr="008A005F" w:rsidRDefault="00313E5F" w:rsidP="00DB1BD4">
      <w:pPr>
        <w:spacing w:before="60" w:after="60" w:line="252" w:lineRule="auto"/>
        <w:ind w:firstLine="720"/>
        <w:rPr>
          <w:sz w:val="28"/>
          <w:szCs w:val="28"/>
          <w:lang w:val="sv-SE"/>
          <w14:ligatures w14:val="none"/>
        </w:rPr>
      </w:pPr>
      <w:r w:rsidRPr="008A005F">
        <w:rPr>
          <w:sz w:val="28"/>
          <w:szCs w:val="28"/>
          <w:lang w:val="sv-SE"/>
          <w14:ligatures w14:val="none"/>
        </w:rPr>
        <w:t>- Nhà thầu phải có biện pháp tổ chức kỹ thuật thi công, giám sát, nhà thầu chịu trách nhiệm khảo sát hiện trường, kiểm tra, xác định toàn bộ các kích thước, cao độ và điều kiện làm việc trước khi thi công.</w:t>
      </w:r>
    </w:p>
    <w:p w14:paraId="713BAD8F" w14:textId="77777777" w:rsidR="00313E5F" w:rsidRPr="008A005F" w:rsidRDefault="00313E5F" w:rsidP="00DB1BD4">
      <w:pPr>
        <w:widowControl w:val="0"/>
        <w:spacing w:before="60" w:after="60" w:line="252" w:lineRule="auto"/>
        <w:ind w:firstLine="720"/>
        <w:rPr>
          <w:b/>
          <w:bCs/>
          <w:i/>
          <w:sz w:val="28"/>
          <w:szCs w:val="28"/>
          <w:lang w:val="pt-BR"/>
          <w14:ligatures w14:val="none"/>
        </w:rPr>
      </w:pPr>
      <w:r w:rsidRPr="008A005F">
        <w:rPr>
          <w:b/>
          <w:bCs/>
          <w:i/>
          <w:sz w:val="28"/>
          <w:szCs w:val="28"/>
          <w:lang w:val="pt-BR"/>
          <w14:ligatures w14:val="none"/>
        </w:rPr>
        <w:t>2. Yêu cầu về tổ chức kỹ thuật thi công, giám sát</w:t>
      </w:r>
    </w:p>
    <w:p w14:paraId="197E46DB" w14:textId="77777777" w:rsidR="00313E5F" w:rsidRPr="008A005F" w:rsidRDefault="00313E5F" w:rsidP="00DB1BD4">
      <w:pPr>
        <w:spacing w:before="60" w:after="60" w:line="252" w:lineRule="auto"/>
        <w:ind w:firstLine="720"/>
        <w:rPr>
          <w:bCs/>
          <w:sz w:val="28"/>
          <w:szCs w:val="28"/>
          <w:lang w:val="es-MX"/>
          <w14:ligatures w14:val="none"/>
        </w:rPr>
      </w:pPr>
      <w:r w:rsidRPr="008A005F">
        <w:rPr>
          <w:bCs/>
          <w:sz w:val="28"/>
          <w:szCs w:val="28"/>
          <w:lang w:val="es-MX"/>
          <w14:ligatures w14:val="none"/>
        </w:rPr>
        <w:t>- Kiểm soát chất lượng vật tư, thiết bị đưa vào công trình:</w:t>
      </w:r>
    </w:p>
    <w:p w14:paraId="1C70F56F" w14:textId="77777777" w:rsidR="00313E5F" w:rsidRPr="008A005F" w:rsidRDefault="00313E5F" w:rsidP="00DB1BD4">
      <w:pPr>
        <w:spacing w:before="60" w:after="60" w:line="252" w:lineRule="auto"/>
        <w:ind w:firstLine="720"/>
        <w:rPr>
          <w:sz w:val="28"/>
          <w:szCs w:val="28"/>
          <w:lang w:val="es-MX"/>
          <w14:ligatures w14:val="none"/>
        </w:rPr>
      </w:pPr>
      <w:r w:rsidRPr="008A005F">
        <w:rPr>
          <w:sz w:val="28"/>
          <w:szCs w:val="28"/>
          <w:lang w:val="es-MX"/>
          <w14:ligatures w14:val="none"/>
        </w:rPr>
        <w:t>+ Nhà thầu phải lập biểu Danh mục</w:t>
      </w:r>
      <w:r w:rsidRPr="008A005F">
        <w:rPr>
          <w:sz w:val="28"/>
          <w:szCs w:val="28"/>
          <w:lang w:val="vi-VN"/>
          <w14:ligatures w14:val="none"/>
        </w:rPr>
        <w:t xml:space="preserve"> vật tư, thiết bị</w:t>
      </w:r>
      <w:r w:rsidRPr="008A005F">
        <w:rPr>
          <w:sz w:val="28"/>
          <w:szCs w:val="28"/>
          <w:lang w:val="es-MX"/>
          <w14:ligatures w14:val="none"/>
        </w:rPr>
        <w:t xml:space="preserve"> sẽ đưa vào công trình với đầy đủ các thông tin.</w:t>
      </w:r>
    </w:p>
    <w:p w14:paraId="34846DCE" w14:textId="77777777" w:rsidR="00313E5F" w:rsidRPr="008A005F" w:rsidRDefault="00313E5F" w:rsidP="00DB1BD4">
      <w:pPr>
        <w:spacing w:before="60" w:after="60" w:line="252" w:lineRule="auto"/>
        <w:ind w:firstLine="720"/>
        <w:rPr>
          <w:sz w:val="28"/>
          <w:szCs w:val="28"/>
          <w:lang w:val="es-MX"/>
          <w14:ligatures w14:val="none"/>
        </w:rPr>
      </w:pPr>
      <w:r w:rsidRPr="008A005F">
        <w:rPr>
          <w:sz w:val="28"/>
          <w:szCs w:val="28"/>
          <w:lang w:val="es-MX"/>
          <w14:ligatures w14:val="none"/>
        </w:rPr>
        <w:t>+ Biện pháp kiểm soát chất lượng vật liệu xây dựng:</w:t>
      </w:r>
    </w:p>
    <w:p w14:paraId="57754071" w14:textId="77777777" w:rsidR="00313E5F" w:rsidRPr="008A005F" w:rsidRDefault="00313E5F" w:rsidP="00DB1BD4">
      <w:pPr>
        <w:spacing w:before="60" w:after="60" w:line="252" w:lineRule="auto"/>
        <w:ind w:firstLine="720"/>
        <w:rPr>
          <w:sz w:val="28"/>
          <w:szCs w:val="28"/>
          <w:lang w:val="es-MX"/>
          <w14:ligatures w14:val="none"/>
        </w:rPr>
      </w:pPr>
      <w:r w:rsidRPr="008A005F">
        <w:rPr>
          <w:sz w:val="28"/>
          <w:szCs w:val="28"/>
          <w:lang w:val="es-MX"/>
          <w14:ligatures w14:val="none"/>
        </w:rPr>
        <w:t>Nhà thầu phải nêu rõ quy trình và các biện pháp sẽ được áp dụng để kiểm soát chất lượng vật liệu xây dựng trước khi đưa vào công trình.</w:t>
      </w:r>
    </w:p>
    <w:p w14:paraId="48360944" w14:textId="77777777" w:rsidR="00313E5F" w:rsidRPr="008A005F" w:rsidRDefault="00313E5F" w:rsidP="00DB1BD4">
      <w:pPr>
        <w:spacing w:before="60" w:after="60" w:line="252" w:lineRule="auto"/>
        <w:ind w:firstLine="720"/>
        <w:rPr>
          <w:sz w:val="28"/>
          <w:szCs w:val="28"/>
          <w:lang w:val="es-MX"/>
          <w14:ligatures w14:val="none"/>
        </w:rPr>
      </w:pPr>
      <w:r w:rsidRPr="008A005F">
        <w:rPr>
          <w:sz w:val="28"/>
          <w:szCs w:val="28"/>
          <w:lang w:val="es-MX"/>
          <w14:ligatures w14:val="none"/>
        </w:rPr>
        <w:t xml:space="preserve">+ Giải pháp xử lý </w:t>
      </w:r>
      <w:r w:rsidRPr="008A005F">
        <w:rPr>
          <w:sz w:val="28"/>
          <w:szCs w:val="28"/>
          <w:lang w:val="vi-VN"/>
          <w14:ligatures w14:val="none"/>
        </w:rPr>
        <w:t>vật tư, thiết bị</w:t>
      </w:r>
      <w:r w:rsidRPr="008A005F">
        <w:rPr>
          <w:sz w:val="28"/>
          <w:szCs w:val="28"/>
          <w:lang w:val="es-MX"/>
          <w14:ligatures w14:val="none"/>
        </w:rPr>
        <w:t xml:space="preserve"> không phù hợp với yêu cầu:</w:t>
      </w:r>
    </w:p>
    <w:p w14:paraId="5C0E43DA" w14:textId="77777777" w:rsidR="00313E5F" w:rsidRPr="008A005F" w:rsidRDefault="00313E5F" w:rsidP="00DB1BD4">
      <w:pPr>
        <w:spacing w:before="60" w:after="60" w:line="252" w:lineRule="auto"/>
        <w:ind w:firstLine="720"/>
        <w:rPr>
          <w:sz w:val="28"/>
          <w:szCs w:val="28"/>
          <w:lang w:val="es-MX"/>
          <w14:ligatures w14:val="none"/>
        </w:rPr>
      </w:pPr>
      <w:r w:rsidRPr="008A005F">
        <w:rPr>
          <w:sz w:val="28"/>
          <w:szCs w:val="28"/>
          <w:lang w:val="es-MX"/>
          <w14:ligatures w14:val="none"/>
        </w:rPr>
        <w:t xml:space="preserve">Nhà thầu phải nêu rõ cam kết về việc xử lý nghiêm khắc các </w:t>
      </w:r>
      <w:r w:rsidRPr="008A005F">
        <w:rPr>
          <w:sz w:val="28"/>
          <w:szCs w:val="28"/>
          <w:lang w:val="vi-VN"/>
          <w14:ligatures w14:val="none"/>
        </w:rPr>
        <w:t>vật tư, thiết bị</w:t>
      </w:r>
      <w:r w:rsidRPr="008A005F">
        <w:rPr>
          <w:sz w:val="28"/>
          <w:szCs w:val="28"/>
          <w:lang w:val="es-MX"/>
          <w14:ligatures w14:val="none"/>
        </w:rPr>
        <w:t xml:space="preserve"> không phù hợp với yêu cầu của HSMT.</w:t>
      </w:r>
    </w:p>
    <w:p w14:paraId="2A4DED58" w14:textId="77777777" w:rsidR="00313E5F" w:rsidRPr="008A005F" w:rsidRDefault="00313E5F" w:rsidP="00DB1BD4">
      <w:pPr>
        <w:spacing w:before="60" w:after="60" w:line="252" w:lineRule="auto"/>
        <w:ind w:firstLine="720"/>
        <w:rPr>
          <w:bCs/>
          <w:sz w:val="28"/>
          <w:szCs w:val="28"/>
          <w:lang w:val="vi-VN"/>
          <w14:ligatures w14:val="none"/>
        </w:rPr>
      </w:pPr>
      <w:r w:rsidRPr="008A005F">
        <w:rPr>
          <w:bCs/>
          <w:sz w:val="28"/>
          <w:szCs w:val="28"/>
          <w:lang w:val="vi-VN"/>
          <w14:ligatures w14:val="none"/>
        </w:rPr>
        <w:lastRenderedPageBreak/>
        <w:t>- Kiểm soát chất lượng sản phẩm xây lắp:</w:t>
      </w:r>
    </w:p>
    <w:p w14:paraId="0A971912" w14:textId="77777777" w:rsidR="00313E5F" w:rsidRPr="008A005F" w:rsidRDefault="00313E5F" w:rsidP="00DB1BD4">
      <w:pPr>
        <w:spacing w:before="60" w:after="60" w:line="252" w:lineRule="auto"/>
        <w:ind w:firstLine="720"/>
        <w:rPr>
          <w:sz w:val="28"/>
          <w:szCs w:val="28"/>
          <w:lang w:val="vi-VN"/>
          <w14:ligatures w14:val="none"/>
        </w:rPr>
      </w:pPr>
      <w:r w:rsidRPr="008A005F">
        <w:rPr>
          <w:sz w:val="28"/>
          <w:szCs w:val="28"/>
          <w:lang w:val="vi-VN"/>
          <w14:ligatures w14:val="none"/>
        </w:rPr>
        <w:t>+ Biện pháp kiểm soát chất lượng sản phẩm xây lắp:</w:t>
      </w:r>
    </w:p>
    <w:p w14:paraId="61A981AF" w14:textId="77777777" w:rsidR="00313E5F" w:rsidRPr="008A005F" w:rsidRDefault="00313E5F" w:rsidP="00DB1BD4">
      <w:pPr>
        <w:spacing w:before="60" w:after="60" w:line="252" w:lineRule="auto"/>
        <w:ind w:firstLine="720"/>
        <w:rPr>
          <w:sz w:val="28"/>
          <w:szCs w:val="28"/>
          <w:lang w:val="vi-VN"/>
          <w14:ligatures w14:val="none"/>
        </w:rPr>
      </w:pPr>
      <w:r w:rsidRPr="008A005F">
        <w:rPr>
          <w:sz w:val="28"/>
          <w:szCs w:val="28"/>
          <w:lang w:val="vi-VN"/>
          <w14:ligatures w14:val="none"/>
        </w:rPr>
        <w:t>Nhà thầu phải nêu rõ quy trình và các biện pháp kiểm soát chất lượng sản phẩm xây lắp trong đó cần nêu rõ trách nhiệm và quyền hạn của 1 số vị trí chủ chốt trong quy trình kiểm tra, đánh giá chất lượng nội bộ.</w:t>
      </w:r>
    </w:p>
    <w:p w14:paraId="3EE0EE9E" w14:textId="77777777" w:rsidR="00313E5F" w:rsidRPr="008A005F" w:rsidRDefault="00313E5F" w:rsidP="00DB1BD4">
      <w:pPr>
        <w:spacing w:before="60" w:after="60" w:line="252" w:lineRule="auto"/>
        <w:ind w:firstLine="720"/>
        <w:rPr>
          <w:sz w:val="28"/>
          <w:szCs w:val="28"/>
          <w:lang w:val="vi-VN"/>
          <w14:ligatures w14:val="none"/>
        </w:rPr>
      </w:pPr>
      <w:r w:rsidRPr="008A005F">
        <w:rPr>
          <w:sz w:val="28"/>
          <w:szCs w:val="28"/>
          <w:lang w:val="vi-VN"/>
          <w14:ligatures w14:val="none"/>
        </w:rPr>
        <w:t>Nêu rõ các giải pháp xử lý sản phẩm không phù hợp được phát hiện trong quá trình kiểm tra, đánh giá chất lượng.</w:t>
      </w:r>
    </w:p>
    <w:p w14:paraId="562EE748" w14:textId="77777777" w:rsidR="00313E5F" w:rsidRPr="008A005F" w:rsidRDefault="00313E5F" w:rsidP="00DB1BD4">
      <w:pPr>
        <w:spacing w:before="60" w:after="60" w:line="252" w:lineRule="auto"/>
        <w:ind w:firstLine="720"/>
        <w:rPr>
          <w:bCs/>
          <w:sz w:val="28"/>
          <w:szCs w:val="28"/>
          <w:lang w:val="vi-VN"/>
          <w14:ligatures w14:val="none"/>
        </w:rPr>
      </w:pPr>
      <w:r w:rsidRPr="008A005F">
        <w:rPr>
          <w:bCs/>
          <w:sz w:val="28"/>
          <w:szCs w:val="28"/>
          <w:lang w:val="vi-VN"/>
          <w14:ligatures w14:val="none"/>
        </w:rPr>
        <w:t>- Hệ thống quản lý chất lượng Thi công:</w:t>
      </w:r>
    </w:p>
    <w:p w14:paraId="606BA4B9" w14:textId="77777777" w:rsidR="00313E5F" w:rsidRPr="008A005F" w:rsidRDefault="00313E5F" w:rsidP="00DB1BD4">
      <w:pPr>
        <w:spacing w:before="60" w:after="60" w:line="252" w:lineRule="auto"/>
        <w:ind w:firstLine="720"/>
        <w:rPr>
          <w:sz w:val="28"/>
          <w:szCs w:val="28"/>
          <w:lang w:val="vi-VN"/>
          <w14:ligatures w14:val="none"/>
        </w:rPr>
      </w:pPr>
      <w:r w:rsidRPr="008A005F">
        <w:rPr>
          <w:sz w:val="28"/>
          <w:szCs w:val="28"/>
          <w:lang w:val="vi-VN"/>
          <w14:ligatures w14:val="none"/>
        </w:rPr>
        <w:t>+ Mục tiêu chất lượng chung:</w:t>
      </w:r>
    </w:p>
    <w:p w14:paraId="1C9B38CE" w14:textId="77777777" w:rsidR="00313E5F" w:rsidRPr="008A005F" w:rsidRDefault="00313E5F" w:rsidP="00DB1BD4">
      <w:pPr>
        <w:spacing w:before="60" w:after="60" w:line="252" w:lineRule="auto"/>
        <w:ind w:firstLine="720"/>
        <w:rPr>
          <w:sz w:val="28"/>
          <w:szCs w:val="28"/>
          <w:lang w:val="vi-VN"/>
          <w14:ligatures w14:val="none"/>
        </w:rPr>
      </w:pPr>
      <w:r w:rsidRPr="008A005F">
        <w:rPr>
          <w:sz w:val="28"/>
          <w:szCs w:val="28"/>
          <w:lang w:val="vi-VN"/>
          <w14:ligatures w14:val="none"/>
        </w:rPr>
        <w:t>Nhà thầu nêu rõ mục tiêu chất lượng chung hiện đang được áp dụng.</w:t>
      </w:r>
    </w:p>
    <w:p w14:paraId="09DF0A62" w14:textId="77777777" w:rsidR="00313E5F" w:rsidRPr="008A005F" w:rsidRDefault="00313E5F" w:rsidP="00DB1BD4">
      <w:pPr>
        <w:spacing w:before="60" w:after="60" w:line="252" w:lineRule="auto"/>
        <w:ind w:firstLine="720"/>
        <w:rPr>
          <w:sz w:val="28"/>
          <w:szCs w:val="28"/>
          <w:lang w:val="vi-VN"/>
          <w14:ligatures w14:val="none"/>
        </w:rPr>
      </w:pPr>
      <w:r w:rsidRPr="008A005F">
        <w:rPr>
          <w:sz w:val="28"/>
          <w:szCs w:val="28"/>
          <w:lang w:val="vi-VN"/>
          <w14:ligatures w14:val="none"/>
        </w:rPr>
        <w:t>+ Mục tiêu chất lượng cụ thể:</w:t>
      </w:r>
    </w:p>
    <w:p w14:paraId="4C9E1962" w14:textId="77777777" w:rsidR="00313E5F" w:rsidRPr="008A005F" w:rsidRDefault="00313E5F" w:rsidP="00DB1BD4">
      <w:pPr>
        <w:spacing w:before="60" w:after="60" w:line="252" w:lineRule="auto"/>
        <w:ind w:firstLine="720"/>
        <w:rPr>
          <w:sz w:val="28"/>
          <w:szCs w:val="28"/>
          <w:lang w:val="vi-VN"/>
          <w14:ligatures w14:val="none"/>
        </w:rPr>
      </w:pPr>
      <w:r w:rsidRPr="008A005F">
        <w:rPr>
          <w:sz w:val="28"/>
          <w:szCs w:val="28"/>
          <w:lang w:val="vi-VN"/>
          <w14:ligatures w14:val="none"/>
        </w:rPr>
        <w:t>Nhà thầu nêu rõ mục tiêu chất lượng cụ thể sẽ được áp dụng cho gói thầu đã được cấp trên của Nhà thầu phê duyệt hoặc chấp thuận bằng văn bản.</w:t>
      </w:r>
    </w:p>
    <w:p w14:paraId="68409EE3" w14:textId="77777777" w:rsidR="00313E5F" w:rsidRPr="008A005F" w:rsidRDefault="00313E5F" w:rsidP="00DB1BD4">
      <w:pPr>
        <w:spacing w:before="60" w:after="60" w:line="252" w:lineRule="auto"/>
        <w:ind w:firstLine="720"/>
        <w:rPr>
          <w:sz w:val="28"/>
          <w:szCs w:val="28"/>
          <w:lang w:val="vi-VN"/>
          <w14:ligatures w14:val="none"/>
        </w:rPr>
      </w:pPr>
      <w:r w:rsidRPr="008A005F">
        <w:rPr>
          <w:sz w:val="28"/>
          <w:szCs w:val="28"/>
          <w:lang w:val="vi-VN"/>
          <w14:ligatures w14:val="none"/>
        </w:rPr>
        <w:t>+ Sơ đồ hệ thống Quản lý chất lượng:</w:t>
      </w:r>
    </w:p>
    <w:p w14:paraId="121C65F3" w14:textId="77777777" w:rsidR="00313E5F" w:rsidRPr="008A005F" w:rsidRDefault="00313E5F" w:rsidP="00DB1BD4">
      <w:pPr>
        <w:spacing w:before="60" w:after="60" w:line="252" w:lineRule="auto"/>
        <w:ind w:firstLine="720"/>
        <w:rPr>
          <w:sz w:val="28"/>
          <w:szCs w:val="28"/>
          <w:lang w:val="vi-VN"/>
          <w14:ligatures w14:val="none"/>
        </w:rPr>
      </w:pPr>
      <w:r w:rsidRPr="008A005F">
        <w:rPr>
          <w:sz w:val="28"/>
          <w:szCs w:val="28"/>
          <w:lang w:val="vi-VN"/>
          <w14:ligatures w14:val="none"/>
        </w:rPr>
        <w:t>Nêu rõ sơ đồ hệ thống quản lý chất lượng của nhà thầu trong đó có vai trò của công trường.</w:t>
      </w:r>
    </w:p>
    <w:p w14:paraId="667FDBF0" w14:textId="77777777" w:rsidR="00313E5F" w:rsidRPr="008A005F" w:rsidRDefault="00313E5F" w:rsidP="00DB1BD4">
      <w:pPr>
        <w:spacing w:before="60" w:after="60" w:line="252" w:lineRule="auto"/>
        <w:ind w:firstLine="720"/>
        <w:rPr>
          <w:sz w:val="28"/>
          <w:szCs w:val="28"/>
          <w:lang w:val="vi-VN"/>
          <w14:ligatures w14:val="none"/>
        </w:rPr>
      </w:pPr>
      <w:r w:rsidRPr="008A005F">
        <w:rPr>
          <w:sz w:val="28"/>
          <w:szCs w:val="28"/>
          <w:lang w:val="vi-VN"/>
          <w14:ligatures w14:val="none"/>
        </w:rPr>
        <w:t>+ Nêu rõ tên người có thẩm quyền quyết định là đại diện lãnh đạo hệ thống quản lý chất lượng tại hiện trường.</w:t>
      </w:r>
    </w:p>
    <w:p w14:paraId="52257D06" w14:textId="77777777" w:rsidR="00313E5F" w:rsidRPr="008A005F" w:rsidRDefault="00313E5F" w:rsidP="00DB1BD4">
      <w:pPr>
        <w:widowControl w:val="0"/>
        <w:spacing w:before="60" w:after="60" w:line="252" w:lineRule="auto"/>
        <w:ind w:firstLine="720"/>
        <w:rPr>
          <w:b/>
          <w:bCs/>
          <w:i/>
          <w:sz w:val="28"/>
          <w:szCs w:val="28"/>
          <w:lang w:val="vi-VN"/>
          <w14:ligatures w14:val="none"/>
        </w:rPr>
      </w:pPr>
      <w:r w:rsidRPr="008A005F">
        <w:rPr>
          <w:b/>
          <w:bCs/>
          <w:i/>
          <w:sz w:val="28"/>
          <w:szCs w:val="28"/>
          <w14:ligatures w14:val="none"/>
        </w:rPr>
        <w:t>3</w:t>
      </w:r>
      <w:r w:rsidRPr="008A005F">
        <w:rPr>
          <w:b/>
          <w:bCs/>
          <w:i/>
          <w:sz w:val="28"/>
          <w:szCs w:val="28"/>
          <w:lang w:val="vi-VN"/>
          <w14:ligatures w14:val="none"/>
        </w:rPr>
        <w:t>. Yêu cầu về chủng loại, chất lượng vật tư, máy móc, thiết bị (kèm theo các tiêu chuẩn về phương pháp thử)</w:t>
      </w:r>
    </w:p>
    <w:p w14:paraId="033A2C2B" w14:textId="77777777" w:rsidR="00313E5F" w:rsidRPr="008A005F" w:rsidRDefault="00313E5F" w:rsidP="00DB1BD4">
      <w:pPr>
        <w:spacing w:before="60" w:after="60" w:line="252" w:lineRule="auto"/>
        <w:ind w:firstLine="720"/>
        <w:rPr>
          <w:snapToGrid w:val="0"/>
          <w:sz w:val="28"/>
          <w:szCs w:val="28"/>
          <w:lang w:val="de-DE"/>
          <w14:ligatures w14:val="none"/>
        </w:rPr>
      </w:pPr>
      <w:r w:rsidRPr="008A005F">
        <w:rPr>
          <w:snapToGrid w:val="0"/>
          <w:sz w:val="28"/>
          <w:szCs w:val="28"/>
          <w:lang w:val="de-DE"/>
          <w14:ligatures w14:val="none"/>
        </w:rPr>
        <w:t>Nhà thầu phải có xuất xứ về chủng loại, chất lượng vật tư, máy móc, thiết bị (kèm theo các tiêu chuẩn về phương pháp thử). Theo hợp đồng, nhà thầu phải chịu trách nhiệm cung cấp toàn bộ máy móc, thiết bị, vật liệu xây dựng, công nhân và nhà xưởng thi công.</w:t>
      </w:r>
    </w:p>
    <w:p w14:paraId="69BD310E" w14:textId="77777777" w:rsidR="00313E5F" w:rsidRPr="008A005F" w:rsidRDefault="00313E5F" w:rsidP="00DB1BD4">
      <w:pPr>
        <w:spacing w:before="60" w:after="60" w:line="252" w:lineRule="auto"/>
        <w:ind w:firstLine="720"/>
        <w:rPr>
          <w:snapToGrid w:val="0"/>
          <w:sz w:val="28"/>
          <w:szCs w:val="28"/>
          <w:lang w:val="de-DE"/>
          <w14:ligatures w14:val="none"/>
        </w:rPr>
      </w:pPr>
      <w:r w:rsidRPr="008A005F">
        <w:rPr>
          <w:sz w:val="28"/>
          <w:szCs w:val="28"/>
          <w:lang w:val="de-DE"/>
          <w14:ligatures w14:val="none"/>
        </w:rPr>
        <w:t>Vật liệu xây dựng và chất lượng sản phẩm phải thoả mãn các quy định của yêu cầu kỹ thuật và Tiêu chuẩn thi công và nghiệm thu. Trong trường hợp không có các quy định và tiêu chuẩn của Việt Nam thì phải tuân thủ theo các tiêu chuẩn Quốc tế tương đương thuộc danh mục tiêu chuẩn được phép áp dụng của Bộ Xây dựng ban hành</w:t>
      </w:r>
    </w:p>
    <w:p w14:paraId="1A0FD236" w14:textId="77777777" w:rsidR="00313E5F" w:rsidRPr="008A005F" w:rsidRDefault="00313E5F" w:rsidP="00DB1BD4">
      <w:pPr>
        <w:widowControl w:val="0"/>
        <w:spacing w:before="60" w:after="60" w:line="252" w:lineRule="auto"/>
        <w:ind w:firstLine="720"/>
        <w:rPr>
          <w:b/>
          <w:bCs/>
          <w:i/>
          <w:sz w:val="28"/>
          <w:szCs w:val="28"/>
          <w:lang w:val="de-DE"/>
          <w14:ligatures w14:val="none"/>
        </w:rPr>
      </w:pPr>
      <w:r w:rsidRPr="008A005F">
        <w:rPr>
          <w:b/>
          <w:bCs/>
          <w:i/>
          <w:sz w:val="28"/>
          <w:szCs w:val="28"/>
          <w:lang w:val="de-DE"/>
          <w14:ligatures w14:val="none"/>
        </w:rPr>
        <w:t>4. Yêu cầu về trình tự thi công, lắp đặt;</w:t>
      </w:r>
    </w:p>
    <w:p w14:paraId="6C003037" w14:textId="77777777" w:rsidR="00313E5F" w:rsidRPr="008A005F" w:rsidRDefault="00313E5F" w:rsidP="00DB1BD4">
      <w:pPr>
        <w:widowControl w:val="0"/>
        <w:spacing w:before="60" w:after="60" w:line="252" w:lineRule="auto"/>
        <w:ind w:firstLine="720"/>
        <w:rPr>
          <w:sz w:val="28"/>
          <w:szCs w:val="28"/>
          <w:lang w:val="de-DE"/>
          <w14:ligatures w14:val="none"/>
        </w:rPr>
      </w:pPr>
      <w:r w:rsidRPr="008A005F">
        <w:rPr>
          <w:sz w:val="28"/>
          <w:szCs w:val="28"/>
          <w:lang w:val="de-DE"/>
          <w14:ligatures w14:val="none"/>
        </w:rPr>
        <w:t>Nhà thầu phải tuân thủ các trình tự thi công theo thiết kế, và các yêu cầu trình tự thi công của Chủ đầu tư. Tất cả các hạng mục của gói thầu xây lắp phải được thi công theo đúng hồ sơ thiết kế  đã được phê duyệt và theo quy trình thi công và nghiệm thu hiện hành của Nhà nước. Trước khi khởi công công trình nhà thầu phải lập biện pháp thi công, phê duyệt và gửi Chủ đầu tư để theo dõi và giám sát.</w:t>
      </w:r>
    </w:p>
    <w:p w14:paraId="5E469C93" w14:textId="77777777" w:rsidR="00313E5F" w:rsidRPr="008A005F" w:rsidRDefault="00313E5F" w:rsidP="00DB1BD4">
      <w:pPr>
        <w:widowControl w:val="0"/>
        <w:spacing w:before="60" w:after="60" w:line="252" w:lineRule="auto"/>
        <w:ind w:firstLine="720"/>
        <w:rPr>
          <w:sz w:val="28"/>
          <w:szCs w:val="28"/>
          <w:lang w:val="de-DE"/>
          <w14:ligatures w14:val="none"/>
        </w:rPr>
      </w:pPr>
      <w:r w:rsidRPr="008A005F">
        <w:rPr>
          <w:sz w:val="28"/>
          <w:szCs w:val="28"/>
          <w:lang w:val="de-DE"/>
          <w14:ligatures w14:val="none"/>
        </w:rPr>
        <w:t>- Khi thi công nên áp dụng các phương pháp cơ giới phù hợp với từng biện pháp thi công và sơ đồ công nghệ.</w:t>
      </w:r>
    </w:p>
    <w:p w14:paraId="55F19123" w14:textId="77777777" w:rsidR="00313E5F" w:rsidRPr="008A005F" w:rsidRDefault="00313E5F" w:rsidP="00DB1BD4">
      <w:pPr>
        <w:widowControl w:val="0"/>
        <w:spacing w:before="60" w:after="60" w:line="252" w:lineRule="auto"/>
        <w:ind w:firstLine="720"/>
        <w:rPr>
          <w:sz w:val="28"/>
          <w:szCs w:val="28"/>
          <w:lang w:val="de-DE"/>
          <w14:ligatures w14:val="none"/>
        </w:rPr>
      </w:pPr>
      <w:r w:rsidRPr="008A005F">
        <w:rPr>
          <w:sz w:val="28"/>
          <w:szCs w:val="28"/>
          <w:lang w:val="de-DE"/>
          <w14:ligatures w14:val="none"/>
        </w:rPr>
        <w:t xml:space="preserve">- Trong quá trình thi công nghiệm thu phải tiến hành kiểm tra thực hiện </w:t>
      </w:r>
      <w:r w:rsidRPr="008A005F">
        <w:rPr>
          <w:sz w:val="28"/>
          <w:szCs w:val="28"/>
          <w:lang w:val="de-DE"/>
          <w14:ligatures w14:val="none"/>
        </w:rPr>
        <w:lastRenderedPageBreak/>
        <w:t>các sơ đồ công nghệ và biện pháp thi công. Kết quả kiểm tra phải ghi vào nhật ký công trình.</w:t>
      </w:r>
    </w:p>
    <w:p w14:paraId="2F59CE79" w14:textId="77777777" w:rsidR="00313E5F" w:rsidRPr="008A005F" w:rsidRDefault="00313E5F" w:rsidP="00DB1BD4">
      <w:pPr>
        <w:widowControl w:val="0"/>
        <w:spacing w:before="60" w:after="60" w:line="252" w:lineRule="auto"/>
        <w:ind w:firstLine="720"/>
        <w:rPr>
          <w:sz w:val="28"/>
          <w:szCs w:val="28"/>
          <w:lang w:val="de-DE"/>
          <w14:ligatures w14:val="none"/>
        </w:rPr>
      </w:pPr>
      <w:r w:rsidRPr="008A005F">
        <w:rPr>
          <w:sz w:val="28"/>
          <w:szCs w:val="28"/>
          <w:lang w:val="de-DE"/>
          <w14:ligatures w14:val="none"/>
        </w:rPr>
        <w:t>- Nhà thầu phải thực hiện đầy đủ, chính xác và đúng trình tự các yêu cầu kỹ thuật đã được chỉ ra trong các bản vẽ thi công và các quy pham thi công hiện hành của Nhà nước.</w:t>
      </w:r>
    </w:p>
    <w:p w14:paraId="2352BADF" w14:textId="77777777" w:rsidR="00313E5F" w:rsidRPr="008A005F" w:rsidRDefault="00313E5F" w:rsidP="00DB1BD4">
      <w:pPr>
        <w:widowControl w:val="0"/>
        <w:spacing w:before="60" w:after="60" w:line="252" w:lineRule="auto"/>
        <w:ind w:firstLine="720"/>
        <w:rPr>
          <w:sz w:val="28"/>
          <w:szCs w:val="28"/>
          <w:lang w:val="de-DE"/>
          <w14:ligatures w14:val="none"/>
        </w:rPr>
      </w:pPr>
      <w:r w:rsidRPr="008A005F">
        <w:rPr>
          <w:sz w:val="28"/>
          <w:szCs w:val="28"/>
          <w:lang w:val="de-DE"/>
          <w14:ligatures w14:val="none"/>
        </w:rPr>
        <w:t>- Các yêu cầu về vật tư, về kỹ thuật không thể hiện trong hồ sơ thiết kế được phê duyệt thì thực hiện theo các tiêu chuẩn đã nêu trong Hồ sơ mời thầu, các Tiêu chuẩn hiện hành và theo chỉ định của thiết kế.</w:t>
      </w:r>
    </w:p>
    <w:p w14:paraId="37D7B85B" w14:textId="77777777" w:rsidR="00313E5F" w:rsidRPr="008A005F" w:rsidRDefault="00313E5F" w:rsidP="00DB1BD4">
      <w:pPr>
        <w:widowControl w:val="0"/>
        <w:spacing w:before="60" w:after="60" w:line="252" w:lineRule="auto"/>
        <w:ind w:firstLine="720"/>
        <w:rPr>
          <w:sz w:val="28"/>
          <w:szCs w:val="28"/>
          <w:lang w:val="de-DE"/>
          <w14:ligatures w14:val="none"/>
        </w:rPr>
      </w:pPr>
      <w:r w:rsidRPr="008A005F">
        <w:rPr>
          <w:sz w:val="28"/>
          <w:szCs w:val="28"/>
          <w:lang w:val="de-DE"/>
          <w14:ligatures w14:val="none"/>
        </w:rPr>
        <w:t>- Vật liệu trước khi đem sử dụng cho công trình phải kiểm tra và được Chủ đầu tư chấp thuận.</w:t>
      </w:r>
    </w:p>
    <w:p w14:paraId="69C84F80" w14:textId="77777777" w:rsidR="00313E5F" w:rsidRPr="000E5511" w:rsidRDefault="00313E5F" w:rsidP="00DB1BD4">
      <w:pPr>
        <w:widowControl w:val="0"/>
        <w:spacing w:before="60" w:after="60" w:line="252" w:lineRule="auto"/>
        <w:ind w:firstLine="720"/>
        <w:rPr>
          <w:b/>
          <w:bCs/>
          <w:i/>
          <w:sz w:val="28"/>
          <w:szCs w:val="28"/>
          <w:lang w:val="de-DE"/>
          <w14:ligatures w14:val="none"/>
        </w:rPr>
      </w:pPr>
      <w:r w:rsidRPr="008A005F">
        <w:rPr>
          <w:b/>
          <w:bCs/>
          <w:i/>
          <w:sz w:val="28"/>
          <w:szCs w:val="28"/>
          <w:lang w:val="de-DE"/>
          <w14:ligatures w14:val="none"/>
        </w:rPr>
        <w:t>5. Yêu cầu về vận hành thử nghiệm, an toàn</w:t>
      </w:r>
      <w:r>
        <w:rPr>
          <w:b/>
          <w:bCs/>
          <w:i/>
          <w:sz w:val="28"/>
          <w:szCs w:val="28"/>
          <w:lang w:val="de-DE"/>
          <w14:ligatures w14:val="none"/>
        </w:rPr>
        <w:t xml:space="preserve">: </w:t>
      </w:r>
      <w:r w:rsidRPr="000E5511">
        <w:rPr>
          <w:i/>
          <w:sz w:val="28"/>
          <w:szCs w:val="28"/>
          <w:lang w:val="de-DE"/>
          <w14:ligatures w14:val="none"/>
        </w:rPr>
        <w:t>Không</w:t>
      </w:r>
    </w:p>
    <w:p w14:paraId="449ED68A" w14:textId="77777777" w:rsidR="00313E5F" w:rsidRPr="008A005F" w:rsidRDefault="00313E5F" w:rsidP="00DB1BD4">
      <w:pPr>
        <w:widowControl w:val="0"/>
        <w:spacing w:before="60" w:after="60" w:line="252" w:lineRule="auto"/>
        <w:ind w:firstLine="720"/>
        <w:rPr>
          <w:b/>
          <w:bCs/>
          <w:i/>
          <w:sz w:val="28"/>
          <w:szCs w:val="28"/>
          <w:lang w:val="de-DE"/>
          <w14:ligatures w14:val="none"/>
        </w:rPr>
      </w:pPr>
      <w:r w:rsidRPr="008A005F">
        <w:rPr>
          <w:b/>
          <w:bCs/>
          <w:i/>
          <w:sz w:val="28"/>
          <w:szCs w:val="28"/>
          <w:lang w:val="de-DE"/>
          <w14:ligatures w14:val="none"/>
        </w:rPr>
        <w:t>6. Yêu cầu về phòng, chống cháy, nổ</w:t>
      </w:r>
    </w:p>
    <w:p w14:paraId="1C993B56" w14:textId="77777777" w:rsidR="00313E5F" w:rsidRPr="008A005F" w:rsidRDefault="00313E5F" w:rsidP="00DB1BD4">
      <w:pPr>
        <w:spacing w:before="60" w:after="60" w:line="252" w:lineRule="auto"/>
        <w:ind w:firstLine="720"/>
        <w:rPr>
          <w:sz w:val="28"/>
          <w:szCs w:val="28"/>
          <w:lang w:val="de-DE"/>
          <w14:ligatures w14:val="none"/>
        </w:rPr>
      </w:pPr>
      <w:r w:rsidRPr="008A005F">
        <w:rPr>
          <w:sz w:val="28"/>
          <w:szCs w:val="28"/>
          <w:lang w:val="de-DE"/>
          <w14:ligatures w14:val="none"/>
        </w:rPr>
        <w:t xml:space="preserve">Nhà thầu phải có thuyết minh biện pháp đảm bảo an toàn về phòng chống cháy nổ trong quá trình thi công công trình; Xác định các nguy cơ cháy nổ có thể xảy ra trong thi công và nguyên nhân cháy nổ; Các giải pháp phòng ngừa nguy cơ cháy nổ; </w:t>
      </w:r>
    </w:p>
    <w:p w14:paraId="3D86057E" w14:textId="77777777" w:rsidR="00313E5F" w:rsidRPr="008A005F" w:rsidRDefault="00313E5F" w:rsidP="00DB1BD4">
      <w:pPr>
        <w:spacing w:before="60" w:after="60" w:line="252" w:lineRule="auto"/>
        <w:ind w:firstLine="720"/>
        <w:rPr>
          <w:sz w:val="28"/>
          <w:szCs w:val="28"/>
          <w:lang w:val="de-DE"/>
          <w14:ligatures w14:val="none"/>
        </w:rPr>
      </w:pPr>
      <w:r w:rsidRPr="008A005F">
        <w:rPr>
          <w:sz w:val="28"/>
          <w:szCs w:val="28"/>
          <w:lang w:val="de-DE"/>
          <w14:ligatures w14:val="none"/>
        </w:rPr>
        <w:t>- Các giải pháp chữa cháy và khắc phục sự cố.</w:t>
      </w:r>
    </w:p>
    <w:p w14:paraId="598D95E7" w14:textId="77777777" w:rsidR="00313E5F" w:rsidRPr="008A005F" w:rsidRDefault="00313E5F" w:rsidP="00DB1BD4">
      <w:pPr>
        <w:spacing w:before="60" w:after="60" w:line="252" w:lineRule="auto"/>
        <w:ind w:firstLine="720"/>
        <w:rPr>
          <w:sz w:val="28"/>
          <w:szCs w:val="28"/>
          <w:lang w:val="de-DE"/>
          <w14:ligatures w14:val="none"/>
        </w:rPr>
      </w:pPr>
      <w:r w:rsidRPr="008A005F">
        <w:rPr>
          <w:sz w:val="28"/>
          <w:szCs w:val="28"/>
          <w:lang w:val="de-DE"/>
          <w14:ligatures w14:val="none"/>
        </w:rPr>
        <w:t>- Tổ chức bộ máy quản lý PCCC tại hiện trường.</w:t>
      </w:r>
    </w:p>
    <w:p w14:paraId="27BCA4AC" w14:textId="77777777" w:rsidR="00313E5F" w:rsidRPr="008A005F" w:rsidRDefault="00313E5F" w:rsidP="00DB1BD4">
      <w:pPr>
        <w:widowControl w:val="0"/>
        <w:spacing w:before="60" w:after="60" w:line="252" w:lineRule="auto"/>
        <w:ind w:firstLine="720"/>
        <w:rPr>
          <w:b/>
          <w:bCs/>
          <w:i/>
          <w:sz w:val="28"/>
          <w:szCs w:val="28"/>
          <w:lang w:val="de-DE"/>
          <w14:ligatures w14:val="none"/>
        </w:rPr>
      </w:pPr>
      <w:r w:rsidRPr="008A005F">
        <w:rPr>
          <w:b/>
          <w:bCs/>
          <w:i/>
          <w:sz w:val="28"/>
          <w:szCs w:val="28"/>
          <w:lang w:val="de-DE"/>
          <w14:ligatures w14:val="none"/>
        </w:rPr>
        <w:t>7. Yêu cầu về vệ sinh môi trường</w:t>
      </w:r>
    </w:p>
    <w:p w14:paraId="0B062797" w14:textId="77777777" w:rsidR="00313E5F" w:rsidRPr="008A005F" w:rsidRDefault="00313E5F" w:rsidP="00DB1BD4">
      <w:pPr>
        <w:spacing w:before="60" w:after="60" w:line="252" w:lineRule="auto"/>
        <w:ind w:firstLine="720"/>
        <w:rPr>
          <w:sz w:val="28"/>
          <w:szCs w:val="28"/>
          <w:lang w:val="de-DE"/>
          <w14:ligatures w14:val="none"/>
        </w:rPr>
      </w:pPr>
      <w:r w:rsidRPr="008A005F">
        <w:rPr>
          <w:sz w:val="28"/>
          <w:szCs w:val="28"/>
          <w:lang w:val="de-DE"/>
          <w14:ligatures w14:val="none"/>
        </w:rPr>
        <w:t>- Nhà thầu Thi công phải thực hiện các biện pháp đảm bảo về môi trường cho người lao động trên công trường và bảo vệ môi trường xung quanh, bao gồm có biện pháp chống bụi, chống ồn, xử lý phế thải và thu dọn hiện trường.</w:t>
      </w:r>
    </w:p>
    <w:p w14:paraId="06297BD0" w14:textId="77777777" w:rsidR="00313E5F" w:rsidRPr="008A005F" w:rsidRDefault="00313E5F" w:rsidP="00DB1BD4">
      <w:pPr>
        <w:spacing w:before="60" w:after="60" w:line="252" w:lineRule="auto"/>
        <w:ind w:firstLine="720"/>
        <w:rPr>
          <w:sz w:val="28"/>
          <w:szCs w:val="28"/>
          <w:lang w:val="de-DE"/>
          <w14:ligatures w14:val="none"/>
        </w:rPr>
      </w:pPr>
      <w:r w:rsidRPr="008A005F">
        <w:rPr>
          <w:sz w:val="28"/>
          <w:szCs w:val="28"/>
          <w:lang w:val="de-DE"/>
          <w14:ligatures w14:val="none"/>
        </w:rPr>
        <w:t xml:space="preserve">- Trong quá trình vận chuyển vật liệu xây dựng, phế thải phải có biện pháp che chắn, đảm bảo an toàn vệ sinh môi trường. </w:t>
      </w:r>
    </w:p>
    <w:p w14:paraId="007F97A2" w14:textId="77777777" w:rsidR="00313E5F" w:rsidRDefault="00313E5F" w:rsidP="00DB1BD4">
      <w:pPr>
        <w:spacing w:before="60" w:after="60" w:line="252" w:lineRule="auto"/>
        <w:ind w:firstLine="720"/>
        <w:rPr>
          <w:sz w:val="28"/>
          <w:szCs w:val="28"/>
          <w:lang w:val="de-DE"/>
          <w14:ligatures w14:val="none"/>
        </w:rPr>
      </w:pPr>
      <w:r w:rsidRPr="008A005F">
        <w:rPr>
          <w:sz w:val="28"/>
          <w:szCs w:val="28"/>
          <w:lang w:val="de-DE"/>
          <w14:ligatures w14:val="none"/>
        </w:rPr>
        <w:t>- Nhà thầu Thi công, Chủ đầu tư phải có trách nhiệm kiểm tra, giám sát việc thực hiện bảo vệ môi trường xây dựng, đồng thời chịu sự kiểm tra, giám sát của cơ quan quản lý nhà nước về môi trường. Trường hợp Nhà thầu Thi công không tuân thủ các qui định về bảo vệ môi trường thì Chủ đầu tư, cơ quan quản lý nhà nước về môi trường có quyền đình chỉ Thi công và yêu cầu nhà thầu thực hiện đúng biện pháp bảo vệ môi trường.</w:t>
      </w:r>
    </w:p>
    <w:p w14:paraId="39E8D6C0" w14:textId="77777777" w:rsidR="00313E5F" w:rsidRDefault="00313E5F" w:rsidP="00DB1BD4">
      <w:pPr>
        <w:spacing w:before="60" w:after="60" w:line="252" w:lineRule="auto"/>
        <w:ind w:firstLine="720"/>
        <w:rPr>
          <w:sz w:val="28"/>
          <w:szCs w:val="28"/>
          <w:lang w:val="de-DE"/>
          <w14:ligatures w14:val="none"/>
        </w:rPr>
      </w:pPr>
      <w:r>
        <w:rPr>
          <w:sz w:val="28"/>
          <w:szCs w:val="28"/>
          <w:lang w:val="de-DE"/>
          <w14:ligatures w14:val="none"/>
        </w:rPr>
        <w:t>- Trong quá trình thi công xây dựng, nhà thầu phải đảm bảo mọi hoạt động thi công xây dựng không gây ảnh hưởng tới quá trình giảng dạy và học tập của giáo viên cũng như học sinh. Không được gây ô nhiễm khói bụi và không được sử dụng hóa chất gây ảnh hưởng tới giáo viên và học sinh khi đang giảng dạy và học tập.</w:t>
      </w:r>
    </w:p>
    <w:p w14:paraId="348366BC" w14:textId="77777777" w:rsidR="00313E5F" w:rsidRPr="008A005F" w:rsidRDefault="00313E5F" w:rsidP="00DB1BD4">
      <w:pPr>
        <w:spacing w:before="60" w:after="60" w:line="252" w:lineRule="auto"/>
        <w:ind w:firstLine="720"/>
        <w:rPr>
          <w:sz w:val="28"/>
          <w:szCs w:val="28"/>
          <w:lang w:val="de-DE"/>
          <w14:ligatures w14:val="none"/>
        </w:rPr>
      </w:pPr>
      <w:r w:rsidRPr="008A005F">
        <w:rPr>
          <w:sz w:val="28"/>
          <w:szCs w:val="28"/>
          <w:lang w:val="de-DE"/>
          <w14:ligatures w14:val="none"/>
        </w:rPr>
        <w:t>- Người để xảy ra các hành vi làm tổn hại đến môi trường trong quá trình Thi công công trình phải chịu trách nhiệm trước pháp luật và bồi thường thiệt hại do lỗi của mình gây ra.</w:t>
      </w:r>
    </w:p>
    <w:p w14:paraId="3008F737" w14:textId="77777777" w:rsidR="00313E5F" w:rsidRDefault="00313E5F" w:rsidP="00DB1BD4">
      <w:pPr>
        <w:spacing w:before="60" w:after="60" w:line="252" w:lineRule="auto"/>
        <w:ind w:firstLine="720"/>
        <w:rPr>
          <w:sz w:val="28"/>
          <w:szCs w:val="28"/>
          <w:lang w:val="de-DE"/>
          <w14:ligatures w14:val="none"/>
        </w:rPr>
      </w:pPr>
      <w:r w:rsidRPr="008A005F">
        <w:rPr>
          <w:sz w:val="28"/>
          <w:szCs w:val="28"/>
          <w:lang w:val="de-DE"/>
          <w14:ligatures w14:val="none"/>
        </w:rPr>
        <w:t xml:space="preserve">- Đặc biệt nhà thầu phải đưa ra giải pháp thi công hợp lý, giải pháp phòng chống ảnh hưởng của công tác thi công đến các công trình hạ tầng xung quanh. </w:t>
      </w:r>
      <w:r w:rsidRPr="008A005F">
        <w:rPr>
          <w:sz w:val="28"/>
          <w:szCs w:val="28"/>
          <w:lang w:val="de-DE"/>
          <w14:ligatures w14:val="none"/>
        </w:rPr>
        <w:lastRenderedPageBreak/>
        <w:t>Nhà thầu phải chịu hoàn toàn trách nhiệm từ bồi thường về kinh tế … có thể truy cứu trách nhiệm hình sự nếu công tác thi công gói thầu gây hư hại cho các công tình hạ tầng xung quanh.</w:t>
      </w:r>
    </w:p>
    <w:p w14:paraId="6300C64E" w14:textId="77777777" w:rsidR="00313E5F" w:rsidRPr="008A005F" w:rsidRDefault="00313E5F" w:rsidP="00DB1BD4">
      <w:pPr>
        <w:widowControl w:val="0"/>
        <w:spacing w:before="60" w:after="60" w:line="252" w:lineRule="auto"/>
        <w:ind w:firstLine="720"/>
        <w:rPr>
          <w:b/>
          <w:bCs/>
          <w:i/>
          <w:sz w:val="28"/>
          <w:szCs w:val="28"/>
          <w14:ligatures w14:val="none"/>
        </w:rPr>
      </w:pPr>
      <w:r w:rsidRPr="008A005F">
        <w:rPr>
          <w:b/>
          <w:bCs/>
          <w:i/>
          <w:sz w:val="28"/>
          <w:szCs w:val="28"/>
          <w14:ligatures w14:val="none"/>
        </w:rPr>
        <w:t>8. Yêu cầu về an toàn lao động</w:t>
      </w:r>
    </w:p>
    <w:p w14:paraId="2FC4898F" w14:textId="77777777" w:rsidR="00313E5F" w:rsidRPr="008A005F" w:rsidRDefault="00313E5F" w:rsidP="00DB1BD4">
      <w:pPr>
        <w:spacing w:before="60" w:after="60" w:line="252" w:lineRule="auto"/>
        <w:ind w:firstLine="720"/>
        <w:rPr>
          <w:sz w:val="28"/>
          <w:szCs w:val="28"/>
          <w:lang w:val="pt-BR"/>
          <w14:ligatures w14:val="none"/>
        </w:rPr>
      </w:pPr>
      <w:r w:rsidRPr="008A005F">
        <w:rPr>
          <w:sz w:val="28"/>
          <w:szCs w:val="28"/>
          <w:lang w:val="pt-BR"/>
          <w14:ligatures w14:val="none"/>
        </w:rPr>
        <w:t>- Nhà thầu Thi công xây dựng phải lập các biện pháp an toàn cho người và công trình trong công trường xây dựng và trình chủ đầu tư xem xét phê duyệt. Trường hợp các biện pháp an toàn liên quan đến nhiều bên thì phải được các bên thỏa thuận.</w:t>
      </w:r>
    </w:p>
    <w:p w14:paraId="21DE0A05" w14:textId="77777777" w:rsidR="00313E5F" w:rsidRPr="008A005F" w:rsidRDefault="00313E5F" w:rsidP="00DB1BD4">
      <w:pPr>
        <w:spacing w:before="60" w:after="60" w:line="252" w:lineRule="auto"/>
        <w:ind w:firstLine="720"/>
        <w:rPr>
          <w:sz w:val="28"/>
          <w:szCs w:val="28"/>
          <w:lang w:val="pt-BR"/>
          <w14:ligatures w14:val="none"/>
        </w:rPr>
      </w:pPr>
      <w:r w:rsidRPr="008A005F">
        <w:rPr>
          <w:sz w:val="28"/>
          <w:szCs w:val="28"/>
          <w:lang w:val="pt-BR"/>
          <w14:ligatures w14:val="none"/>
        </w:rPr>
        <w:t>- Các biện pháp an toàn, nội quy về an toàn phải được thể hiện công khai trên công trường xây dựng để mọi người biết và chấp hành. Ở những vị trí nguy hiểm trên công trường, phải bố trí người hướng dẫn, cảnh báo đề phòng t</w:t>
      </w:r>
      <w:r w:rsidRPr="008A005F">
        <w:rPr>
          <w:sz w:val="28"/>
          <w:szCs w:val="28"/>
          <w:lang w:val="vi-VN"/>
          <w14:ligatures w14:val="none"/>
        </w:rPr>
        <w:t>a</w:t>
      </w:r>
      <w:r w:rsidRPr="008A005F">
        <w:rPr>
          <w:sz w:val="28"/>
          <w:szCs w:val="28"/>
          <w:lang w:val="pt-BR"/>
          <w14:ligatures w14:val="none"/>
        </w:rPr>
        <w:t>i nạn.</w:t>
      </w:r>
    </w:p>
    <w:p w14:paraId="5E3317D7" w14:textId="77777777" w:rsidR="00313E5F" w:rsidRDefault="00313E5F" w:rsidP="00DB1BD4">
      <w:pPr>
        <w:spacing w:before="60" w:after="60" w:line="252" w:lineRule="auto"/>
        <w:ind w:firstLine="720"/>
        <w:rPr>
          <w:sz w:val="28"/>
          <w:szCs w:val="28"/>
          <w:lang w:val="pt-BR"/>
          <w14:ligatures w14:val="none"/>
        </w:rPr>
      </w:pPr>
      <w:r w:rsidRPr="008A005F">
        <w:rPr>
          <w:sz w:val="28"/>
          <w:szCs w:val="28"/>
          <w:lang w:val="pt-BR"/>
          <w14:ligatures w14:val="none"/>
        </w:rPr>
        <w:t>- Nhà thầu Thi công xây dựng, Chủ đầu tư và các bên có liên quan phải thường xuyên kiểm tra, giám sát công tác an toàn lao động trên công trường. Khi phát hiện có vi phạm về an toàn lao động thì phải đình chỉ Thi công xây dựng. Người để xảy ra vi phạm về an toàn lao động thuộc phạm vi quản lý của mình phải chịu trách nhiệm trước pháp luật.</w:t>
      </w:r>
    </w:p>
    <w:p w14:paraId="69266B85" w14:textId="77777777" w:rsidR="00313E5F" w:rsidRDefault="00313E5F" w:rsidP="00DB1BD4">
      <w:pPr>
        <w:spacing w:before="60" w:after="60" w:line="252" w:lineRule="auto"/>
        <w:ind w:firstLine="720"/>
        <w:rPr>
          <w:sz w:val="28"/>
          <w:szCs w:val="28"/>
          <w:lang w:val="pt-BR"/>
          <w14:ligatures w14:val="none"/>
        </w:rPr>
      </w:pPr>
      <w:r>
        <w:rPr>
          <w:sz w:val="28"/>
          <w:szCs w:val="28"/>
          <w:lang w:val="pt-BR"/>
          <w14:ligatures w14:val="none"/>
        </w:rPr>
        <w:t>- Khi thi công xây dựng, nhà thầu phải có biện pháp đảm bảo an toàn cho giáo viên và học sinh trong trường. Phải có rào chắn, biển báo nguy hiểm cũng như các biện pháp cảnh giới để không xảy ra các vấn đề trong quá trình thi công xây dựng.</w:t>
      </w:r>
    </w:p>
    <w:p w14:paraId="01F7B40C" w14:textId="77777777" w:rsidR="00313E5F" w:rsidRPr="008A005F" w:rsidRDefault="00313E5F" w:rsidP="00DB1BD4">
      <w:pPr>
        <w:spacing w:before="60" w:after="60" w:line="252" w:lineRule="auto"/>
        <w:ind w:firstLine="720"/>
        <w:rPr>
          <w:sz w:val="28"/>
          <w:szCs w:val="28"/>
          <w:lang w:val="pt-BR"/>
          <w14:ligatures w14:val="none"/>
        </w:rPr>
      </w:pPr>
      <w:r w:rsidRPr="008A005F">
        <w:rPr>
          <w:sz w:val="28"/>
          <w:szCs w:val="28"/>
          <w:lang w:val="pt-BR"/>
          <w14:ligatures w14:val="none"/>
        </w:rPr>
        <w:t>- Nhà thầu xây dựng có trách nhiệm đào tạo, hướng dẫn, phổ biến các qui định về an toàn lao động. Đối với một số công việc yêu cầu nghiêm ngặt về an toàn lao động như công tác Thi công lắp đặt giàn giáo ván khuôn, cốt thép, đổ bê tông, tháo dỡ mô hình…thì người lao động phải có giấy chứng nhận đào tạo an toàn lao động. Nghiêm cấm sử dụng người lao động chưa được đào tạo và chưa được hướng dẫn về an toàn lao động.</w:t>
      </w:r>
    </w:p>
    <w:p w14:paraId="16C2E4F6" w14:textId="77777777" w:rsidR="00313E5F" w:rsidRPr="008A005F" w:rsidRDefault="00313E5F" w:rsidP="00DB1BD4">
      <w:pPr>
        <w:spacing w:before="60" w:after="60" w:line="252" w:lineRule="auto"/>
        <w:ind w:firstLine="720"/>
        <w:rPr>
          <w:sz w:val="28"/>
          <w:szCs w:val="28"/>
          <w:lang w:val="pt-BR"/>
          <w14:ligatures w14:val="none"/>
        </w:rPr>
      </w:pPr>
      <w:r w:rsidRPr="008A005F">
        <w:rPr>
          <w:sz w:val="28"/>
          <w:szCs w:val="28"/>
          <w:lang w:val="pt-BR"/>
          <w14:ligatures w14:val="none"/>
        </w:rPr>
        <w:t>- Nhà thầu Thi công xây dựng có trách nhiệm cấp đầy đủ các trang bị bảo hộ lao động, an toàn lao động cho người lao động theo qui định khi sử dụng lao động trên công trường.</w:t>
      </w:r>
    </w:p>
    <w:p w14:paraId="4DD6787A" w14:textId="77777777" w:rsidR="00313E5F" w:rsidRPr="008A005F" w:rsidRDefault="00313E5F" w:rsidP="00DB1BD4">
      <w:pPr>
        <w:spacing w:before="60" w:after="60" w:line="252" w:lineRule="auto"/>
        <w:ind w:firstLine="720"/>
        <w:rPr>
          <w:sz w:val="28"/>
          <w:szCs w:val="28"/>
          <w:lang w:val="pt-BR"/>
          <w14:ligatures w14:val="none"/>
        </w:rPr>
      </w:pPr>
      <w:r w:rsidRPr="008A005F">
        <w:rPr>
          <w:sz w:val="28"/>
          <w:szCs w:val="28"/>
          <w:lang w:val="pt-BR"/>
          <w14:ligatures w14:val="none"/>
        </w:rPr>
        <w:t>- Khi có sự cố về an toàn lao động, nhà thầu Thi công xây dựng và các bên có liên quan có trách nhiệm tổ chức, xử lý và báo cáo cơ quan quản lý nhà nước về an toàn lao động theo qui định của pháp luật. Đồng thời chịu trách nhiệm khắc phục và bồi thường những Thiệt hại do nhà thầu không đảm bảo an toàn lao động gây ra.</w:t>
      </w:r>
    </w:p>
    <w:p w14:paraId="37D8B943" w14:textId="77777777" w:rsidR="00313E5F" w:rsidRPr="008A005F" w:rsidRDefault="00313E5F" w:rsidP="00DB1BD4">
      <w:pPr>
        <w:widowControl w:val="0"/>
        <w:spacing w:before="60" w:after="60" w:line="252" w:lineRule="auto"/>
        <w:ind w:firstLine="720"/>
        <w:rPr>
          <w:b/>
          <w:bCs/>
          <w:i/>
          <w:sz w:val="28"/>
          <w:szCs w:val="28"/>
          <w:lang w:val="pt-BR"/>
          <w14:ligatures w14:val="none"/>
        </w:rPr>
      </w:pPr>
      <w:r w:rsidRPr="008A005F">
        <w:rPr>
          <w:b/>
          <w:bCs/>
          <w:i/>
          <w:sz w:val="28"/>
          <w:szCs w:val="28"/>
          <w:lang w:val="pt-BR"/>
          <w14:ligatures w14:val="none"/>
        </w:rPr>
        <w:t>9. Biện pháp huy động nhân lực và thiết bị phục vụ thi công</w:t>
      </w:r>
    </w:p>
    <w:p w14:paraId="10480A1F" w14:textId="77777777" w:rsidR="00313E5F" w:rsidRPr="008A005F" w:rsidRDefault="00313E5F" w:rsidP="00DB1BD4">
      <w:pPr>
        <w:spacing w:before="60" w:after="60" w:line="252" w:lineRule="auto"/>
        <w:ind w:firstLine="720"/>
        <w:rPr>
          <w:sz w:val="28"/>
          <w:szCs w:val="28"/>
          <w:lang w:val="pt-BR"/>
          <w14:ligatures w14:val="none"/>
        </w:rPr>
      </w:pPr>
      <w:r w:rsidRPr="008A005F">
        <w:rPr>
          <w:bCs/>
          <w:sz w:val="28"/>
          <w:szCs w:val="28"/>
          <w:lang w:val="pt-BR"/>
          <w14:ligatures w14:val="none"/>
        </w:rPr>
        <w:t>- Năng lực về nhân lực điều hành công trình:</w:t>
      </w:r>
      <w:r w:rsidRPr="008A005F">
        <w:rPr>
          <w:sz w:val="28"/>
          <w:szCs w:val="28"/>
          <w:lang w:val="pt-BR"/>
          <w14:ligatures w14:val="none"/>
        </w:rPr>
        <w:t xml:space="preserve"> Nhà thầu chứng minh năng lực kỹ thuật phù hợp gói thầu</w:t>
      </w:r>
    </w:p>
    <w:p w14:paraId="36B90561" w14:textId="77777777" w:rsidR="00313E5F" w:rsidRPr="00130D66" w:rsidRDefault="00313E5F" w:rsidP="00DB1BD4">
      <w:pPr>
        <w:widowControl w:val="0"/>
        <w:spacing w:before="60" w:after="60" w:line="252" w:lineRule="auto"/>
        <w:ind w:firstLine="720"/>
        <w:rPr>
          <w:spacing w:val="-10"/>
          <w:sz w:val="28"/>
          <w:szCs w:val="28"/>
          <w:lang w:val="pt-BR"/>
          <w14:ligatures w14:val="none"/>
        </w:rPr>
      </w:pPr>
      <w:r w:rsidRPr="00130D66">
        <w:rPr>
          <w:spacing w:val="-10"/>
          <w:sz w:val="28"/>
          <w:szCs w:val="28"/>
          <w:lang w:val="pt-BR"/>
          <w14:ligatures w14:val="none"/>
        </w:rPr>
        <w:t>+ Đội ngũ cán bộ, công nhân kỹ thuật công ty giao trực tiếp thực hiện gói thầu;</w:t>
      </w:r>
    </w:p>
    <w:p w14:paraId="731023F7" w14:textId="77777777" w:rsidR="00313E5F" w:rsidRPr="008A005F" w:rsidRDefault="00313E5F" w:rsidP="00DB1BD4">
      <w:pPr>
        <w:spacing w:before="60" w:after="60" w:line="252" w:lineRule="auto"/>
        <w:ind w:firstLine="720"/>
        <w:rPr>
          <w:i/>
          <w:iCs/>
          <w:sz w:val="28"/>
          <w:szCs w:val="28"/>
          <w:lang w:val="pt-BR"/>
          <w14:ligatures w14:val="none"/>
        </w:rPr>
      </w:pPr>
      <w:r w:rsidRPr="008A005F">
        <w:rPr>
          <w:sz w:val="28"/>
          <w:szCs w:val="28"/>
          <w:lang w:val="pt-BR"/>
          <w14:ligatures w14:val="none"/>
        </w:rPr>
        <w:t>+ Nhà thầu phải có quyết định thành lập ban điều hành công trình nếu trúng thầu (</w:t>
      </w:r>
      <w:r w:rsidRPr="008A005F">
        <w:rPr>
          <w:i/>
          <w:iCs/>
          <w:sz w:val="28"/>
          <w:szCs w:val="28"/>
          <w:lang w:val="pt-BR"/>
          <w14:ligatures w14:val="none"/>
        </w:rPr>
        <w:t>hoặc bảng kê khai danh sách cán bộ chủ chốt điều hành công trình)</w:t>
      </w:r>
    </w:p>
    <w:p w14:paraId="4D40B0BE" w14:textId="77777777" w:rsidR="00313E5F" w:rsidRPr="008A005F" w:rsidRDefault="00313E5F" w:rsidP="00DB1BD4">
      <w:pPr>
        <w:spacing w:before="60" w:after="60" w:line="252" w:lineRule="auto"/>
        <w:ind w:firstLine="720"/>
        <w:rPr>
          <w:sz w:val="28"/>
          <w:szCs w:val="28"/>
          <w:lang w:val="pt-BR"/>
          <w14:ligatures w14:val="none"/>
        </w:rPr>
      </w:pPr>
      <w:r w:rsidRPr="008A005F">
        <w:rPr>
          <w:sz w:val="28"/>
          <w:szCs w:val="28"/>
          <w:lang w:val="pt-BR"/>
          <w14:ligatures w14:val="none"/>
        </w:rPr>
        <w:lastRenderedPageBreak/>
        <w:t>- Nhà thầu phải có sơ đồ bố trí nhân lực (các tổ, đội thi công) để thi công các hạng mục của gói thầu, khả năng huy động nhân lực để thi công gói thầu.</w:t>
      </w:r>
    </w:p>
    <w:p w14:paraId="45C94629" w14:textId="77777777" w:rsidR="00313E5F" w:rsidRPr="008A005F" w:rsidRDefault="00313E5F" w:rsidP="00DB1BD4">
      <w:pPr>
        <w:spacing w:before="60" w:after="60" w:line="252" w:lineRule="auto"/>
        <w:ind w:firstLine="720"/>
        <w:rPr>
          <w:i/>
          <w:iCs/>
          <w:sz w:val="28"/>
          <w:szCs w:val="28"/>
          <w:lang w:val="pt-BR"/>
          <w14:ligatures w14:val="none"/>
        </w:rPr>
      </w:pPr>
      <w:r w:rsidRPr="008A005F">
        <w:rPr>
          <w:bCs/>
          <w:sz w:val="28"/>
          <w:szCs w:val="28"/>
          <w:lang w:val="pt-BR"/>
          <w14:ligatures w14:val="none"/>
        </w:rPr>
        <w:t>- Năng lực về thiết bị:</w:t>
      </w:r>
    </w:p>
    <w:p w14:paraId="55956444" w14:textId="77777777" w:rsidR="00313E5F" w:rsidRPr="008A005F" w:rsidRDefault="00313E5F" w:rsidP="00DB1BD4">
      <w:pPr>
        <w:spacing w:before="60" w:after="60" w:line="252" w:lineRule="auto"/>
        <w:ind w:firstLine="720"/>
        <w:rPr>
          <w:sz w:val="28"/>
          <w:szCs w:val="28"/>
          <w:lang w:val="pt-BR"/>
          <w14:ligatures w14:val="none"/>
        </w:rPr>
      </w:pPr>
      <w:r w:rsidRPr="008A005F">
        <w:rPr>
          <w:sz w:val="28"/>
          <w:szCs w:val="28"/>
          <w:lang w:val="pt-BR"/>
          <w14:ligatures w14:val="none"/>
        </w:rPr>
        <w:t>+ Biện pháp huy động máy móc đáp ứng yêu cầu của gói thầu phải phù hợp với tiến độ thi công nhà thầu đề xuất.</w:t>
      </w:r>
    </w:p>
    <w:p w14:paraId="5F346895" w14:textId="77777777" w:rsidR="00313E5F" w:rsidRPr="008A005F" w:rsidRDefault="00313E5F" w:rsidP="00DB1BD4">
      <w:pPr>
        <w:spacing w:before="60" w:after="60" w:line="252" w:lineRule="auto"/>
        <w:ind w:firstLine="720"/>
        <w:rPr>
          <w:sz w:val="28"/>
          <w:szCs w:val="28"/>
          <w:lang w:val="pt-BR"/>
          <w14:ligatures w14:val="none"/>
        </w:rPr>
      </w:pPr>
      <w:r w:rsidRPr="008A005F">
        <w:rPr>
          <w:sz w:val="28"/>
          <w:szCs w:val="28"/>
          <w:lang w:val="pt-BR"/>
          <w14:ligatures w14:val="none"/>
        </w:rPr>
        <w:t>+ Trong trường hợp đi thuê thì nhà thầu phải có cam kết với Chủ đầu tư về tính sẵn sàng của các loại máy móc thiết bị khi cần thiết.</w:t>
      </w:r>
    </w:p>
    <w:p w14:paraId="789CFAD6" w14:textId="77777777" w:rsidR="00313E5F" w:rsidRPr="008A005F" w:rsidRDefault="00313E5F" w:rsidP="00DB1BD4">
      <w:pPr>
        <w:widowControl w:val="0"/>
        <w:spacing w:before="60" w:after="60" w:line="252" w:lineRule="auto"/>
        <w:ind w:firstLine="720"/>
        <w:rPr>
          <w:b/>
          <w:bCs/>
          <w:i/>
          <w:sz w:val="28"/>
          <w:szCs w:val="28"/>
          <w:lang w:val="pt-BR"/>
          <w14:ligatures w14:val="none"/>
        </w:rPr>
      </w:pPr>
      <w:r w:rsidRPr="008A005F">
        <w:rPr>
          <w:b/>
          <w:bCs/>
          <w:i/>
          <w:sz w:val="28"/>
          <w:szCs w:val="28"/>
          <w:lang w:val="pt-BR"/>
          <w14:ligatures w14:val="none"/>
        </w:rPr>
        <w:t>10. Yêu cầu về biện pháp tổ chức thi công tổng thể và các hạng mục</w:t>
      </w:r>
    </w:p>
    <w:p w14:paraId="394FD45C" w14:textId="77777777" w:rsidR="00313E5F" w:rsidRPr="008A005F" w:rsidRDefault="00313E5F" w:rsidP="00DB1BD4">
      <w:pPr>
        <w:widowControl w:val="0"/>
        <w:spacing w:before="60" w:after="60" w:line="252" w:lineRule="auto"/>
        <w:ind w:firstLine="720"/>
        <w:rPr>
          <w:bCs/>
          <w:sz w:val="28"/>
          <w:szCs w:val="28"/>
          <w:lang w:val="pt-BR"/>
          <w14:ligatures w14:val="none"/>
        </w:rPr>
      </w:pPr>
      <w:r w:rsidRPr="008A005F">
        <w:rPr>
          <w:bCs/>
          <w:sz w:val="28"/>
          <w:szCs w:val="28"/>
          <w:lang w:val="pt-BR"/>
          <w14:ligatures w14:val="none"/>
        </w:rPr>
        <w:t>Tổ chức công trường và biện pháp thi công của nhà thầu</w:t>
      </w:r>
    </w:p>
    <w:p w14:paraId="4692A78F" w14:textId="77777777" w:rsidR="00313E5F" w:rsidRPr="008A005F" w:rsidRDefault="00313E5F" w:rsidP="00DB1BD4">
      <w:pPr>
        <w:widowControl w:val="0"/>
        <w:spacing w:before="60" w:after="60" w:line="252" w:lineRule="auto"/>
        <w:ind w:firstLine="720"/>
        <w:rPr>
          <w:b/>
          <w:bCs/>
          <w:i/>
          <w:sz w:val="28"/>
          <w:szCs w:val="28"/>
          <w:lang w:val="pt-BR"/>
          <w14:ligatures w14:val="none"/>
        </w:rPr>
      </w:pPr>
      <w:r w:rsidRPr="008A005F">
        <w:rPr>
          <w:b/>
          <w:bCs/>
          <w:i/>
          <w:sz w:val="28"/>
          <w:szCs w:val="28"/>
          <w:lang w:val="pt-BR"/>
          <w14:ligatures w14:val="none"/>
        </w:rPr>
        <w:t>11. Yêu cầu về hệ thống kiểm tra, giám sát chất lượng của nhà thầu</w:t>
      </w:r>
    </w:p>
    <w:p w14:paraId="03330680" w14:textId="77777777" w:rsidR="00313E5F" w:rsidRPr="00130D66" w:rsidRDefault="00313E5F" w:rsidP="00DB1BD4">
      <w:pPr>
        <w:widowControl w:val="0"/>
        <w:autoSpaceDE w:val="0"/>
        <w:autoSpaceDN w:val="0"/>
        <w:spacing w:before="60" w:after="60" w:line="252" w:lineRule="auto"/>
        <w:ind w:firstLine="720"/>
        <w:rPr>
          <w:spacing w:val="-6"/>
          <w:sz w:val="28"/>
          <w:szCs w:val="28"/>
          <w:lang w:val="es-ES"/>
        </w:rPr>
      </w:pPr>
      <w:r w:rsidRPr="00130D66">
        <w:rPr>
          <w:spacing w:val="-6"/>
          <w:sz w:val="28"/>
          <w:szCs w:val="28"/>
          <w:lang w:val="pt-BR"/>
          <w14:ligatures w14:val="none"/>
        </w:rPr>
        <w:t>Quản lý chất lượng công trình được thực hiện theo các quy định hiện hành</w:t>
      </w:r>
      <w:r w:rsidRPr="00130D66">
        <w:rPr>
          <w:spacing w:val="-6"/>
          <w:sz w:val="28"/>
          <w:szCs w:val="28"/>
          <w:lang w:val="es-ES"/>
        </w:rPr>
        <w:t>.</w:t>
      </w:r>
    </w:p>
    <w:p w14:paraId="578CFF0A" w14:textId="77777777" w:rsidR="00313E5F" w:rsidRPr="00543340" w:rsidRDefault="00313E5F" w:rsidP="00DB1BD4">
      <w:pPr>
        <w:keepNext/>
        <w:spacing w:before="60" w:after="60" w:line="252" w:lineRule="auto"/>
        <w:ind w:left="720"/>
        <w:jc w:val="left"/>
        <w:outlineLvl w:val="4"/>
        <w:rPr>
          <w:b/>
          <w:sz w:val="28"/>
          <w:szCs w:val="28"/>
          <w:lang w:val="es-ES"/>
        </w:rPr>
      </w:pPr>
      <w:bookmarkStart w:id="1" w:name="_Toc106030072"/>
      <w:r w:rsidRPr="00543340">
        <w:rPr>
          <w:b/>
          <w:sz w:val="28"/>
          <w:szCs w:val="28"/>
          <w:lang w:val="es-ES"/>
        </w:rPr>
        <w:t>IV. Các bản vẽ</w:t>
      </w:r>
      <w:bookmarkEnd w:id="1"/>
    </w:p>
    <w:p w14:paraId="572118B9" w14:textId="77777777" w:rsidR="00313E5F" w:rsidRPr="00543340" w:rsidRDefault="00313E5F" w:rsidP="00DB1BD4">
      <w:pPr>
        <w:widowControl w:val="0"/>
        <w:spacing w:before="60" w:after="60" w:line="252" w:lineRule="auto"/>
        <w:ind w:firstLine="720"/>
        <w:rPr>
          <w:sz w:val="28"/>
          <w:szCs w:val="28"/>
        </w:rPr>
      </w:pPr>
      <w:r w:rsidRPr="00543340">
        <w:rPr>
          <w:spacing w:val="-4"/>
          <w:sz w:val="28"/>
          <w:szCs w:val="28"/>
        </w:rPr>
        <w:t>E-HSMT này gồm có các bản vẽ trong danh mục sau đây:</w:t>
      </w:r>
    </w:p>
    <w:tbl>
      <w:tblPr>
        <w:tblW w:w="865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
        <w:gridCol w:w="2073"/>
        <w:gridCol w:w="2300"/>
        <w:gridCol w:w="3428"/>
      </w:tblGrid>
      <w:tr w:rsidR="00313E5F" w:rsidRPr="00543340" w14:paraId="25075B09" w14:textId="77777777" w:rsidTr="00F078B6">
        <w:trPr>
          <w:trHeight w:val="70"/>
        </w:trPr>
        <w:tc>
          <w:tcPr>
            <w:tcW w:w="850" w:type="dxa"/>
          </w:tcPr>
          <w:p w14:paraId="2BBE45E1" w14:textId="77777777" w:rsidR="00313E5F" w:rsidRPr="00543340" w:rsidRDefault="00313E5F" w:rsidP="00F078B6">
            <w:pPr>
              <w:widowControl w:val="0"/>
              <w:spacing w:before="120" w:after="120" w:line="264" w:lineRule="auto"/>
              <w:jc w:val="center"/>
              <w:rPr>
                <w:b/>
                <w:sz w:val="28"/>
                <w:szCs w:val="28"/>
                <w:lang w:val="en-GB"/>
              </w:rPr>
            </w:pPr>
            <w:r w:rsidRPr="00543340">
              <w:rPr>
                <w:b/>
                <w:sz w:val="28"/>
                <w:szCs w:val="28"/>
                <w:lang w:val="en-GB"/>
              </w:rPr>
              <w:t>STT</w:t>
            </w:r>
          </w:p>
        </w:tc>
        <w:tc>
          <w:tcPr>
            <w:tcW w:w="2073" w:type="dxa"/>
          </w:tcPr>
          <w:p w14:paraId="3D8B85F5" w14:textId="77777777" w:rsidR="00313E5F" w:rsidRPr="00543340" w:rsidRDefault="00313E5F" w:rsidP="00F078B6">
            <w:pPr>
              <w:widowControl w:val="0"/>
              <w:spacing w:before="120" w:after="120" w:line="264" w:lineRule="auto"/>
              <w:jc w:val="center"/>
              <w:rPr>
                <w:b/>
                <w:sz w:val="28"/>
                <w:szCs w:val="28"/>
                <w:lang w:val="en-GB"/>
              </w:rPr>
            </w:pPr>
            <w:r w:rsidRPr="00543340">
              <w:rPr>
                <w:b/>
                <w:sz w:val="28"/>
                <w:szCs w:val="28"/>
                <w:lang w:val="en-GB"/>
              </w:rPr>
              <w:t>Ký hiệu</w:t>
            </w:r>
          </w:p>
        </w:tc>
        <w:tc>
          <w:tcPr>
            <w:tcW w:w="2300" w:type="dxa"/>
          </w:tcPr>
          <w:p w14:paraId="2C9ECAD7" w14:textId="77777777" w:rsidR="00313E5F" w:rsidRPr="00543340" w:rsidRDefault="00313E5F" w:rsidP="00F078B6">
            <w:pPr>
              <w:widowControl w:val="0"/>
              <w:spacing w:before="120" w:after="120" w:line="264" w:lineRule="auto"/>
              <w:jc w:val="center"/>
              <w:rPr>
                <w:b/>
                <w:sz w:val="28"/>
                <w:szCs w:val="28"/>
                <w:lang w:val="en-GB"/>
              </w:rPr>
            </w:pPr>
            <w:r w:rsidRPr="00543340">
              <w:rPr>
                <w:b/>
                <w:sz w:val="28"/>
                <w:szCs w:val="28"/>
                <w:lang w:val="en-GB"/>
              </w:rPr>
              <w:t>Tên bản vẽ</w:t>
            </w:r>
          </w:p>
        </w:tc>
        <w:tc>
          <w:tcPr>
            <w:tcW w:w="3428" w:type="dxa"/>
          </w:tcPr>
          <w:p w14:paraId="62D874D8" w14:textId="77777777" w:rsidR="00313E5F" w:rsidRPr="00543340" w:rsidRDefault="00313E5F" w:rsidP="00F078B6">
            <w:pPr>
              <w:widowControl w:val="0"/>
              <w:spacing w:before="120" w:after="120" w:line="264" w:lineRule="auto"/>
              <w:jc w:val="center"/>
              <w:rPr>
                <w:b/>
                <w:sz w:val="28"/>
                <w:szCs w:val="28"/>
                <w:lang w:val="en-GB"/>
              </w:rPr>
            </w:pPr>
            <w:r w:rsidRPr="00543340">
              <w:rPr>
                <w:b/>
                <w:sz w:val="28"/>
                <w:szCs w:val="28"/>
                <w:lang w:val="en-GB"/>
              </w:rPr>
              <w:t>Phiên bản/ngày phát hành</w:t>
            </w:r>
          </w:p>
        </w:tc>
      </w:tr>
      <w:tr w:rsidR="00313E5F" w:rsidRPr="00543340" w14:paraId="607B6DB2" w14:textId="77777777" w:rsidTr="00F078B6">
        <w:trPr>
          <w:trHeight w:val="70"/>
        </w:trPr>
        <w:tc>
          <w:tcPr>
            <w:tcW w:w="850" w:type="dxa"/>
          </w:tcPr>
          <w:p w14:paraId="263C3692" w14:textId="77777777" w:rsidR="00313E5F" w:rsidRPr="00543340" w:rsidRDefault="00313E5F" w:rsidP="00F078B6">
            <w:pPr>
              <w:widowControl w:val="0"/>
              <w:spacing w:before="120" w:after="120" w:line="264" w:lineRule="auto"/>
              <w:jc w:val="center"/>
              <w:rPr>
                <w:sz w:val="28"/>
                <w:szCs w:val="28"/>
                <w:lang w:val="en-GB"/>
              </w:rPr>
            </w:pPr>
            <w:r w:rsidRPr="00543340">
              <w:rPr>
                <w:sz w:val="28"/>
                <w:szCs w:val="28"/>
                <w:lang w:val="en-GB"/>
              </w:rPr>
              <w:t>1</w:t>
            </w:r>
          </w:p>
        </w:tc>
        <w:tc>
          <w:tcPr>
            <w:tcW w:w="7801" w:type="dxa"/>
            <w:gridSpan w:val="3"/>
          </w:tcPr>
          <w:p w14:paraId="6F0651C2" w14:textId="77777777" w:rsidR="00313E5F" w:rsidRPr="00543340" w:rsidRDefault="00313E5F" w:rsidP="00F078B6">
            <w:pPr>
              <w:widowControl w:val="0"/>
              <w:spacing w:before="120" w:after="120" w:line="264" w:lineRule="auto"/>
              <w:jc w:val="center"/>
              <w:rPr>
                <w:sz w:val="28"/>
                <w:szCs w:val="28"/>
                <w:lang w:val="en-GB"/>
              </w:rPr>
            </w:pPr>
            <w:r w:rsidRPr="00543340">
              <w:rPr>
                <w:sz w:val="28"/>
                <w:szCs w:val="28"/>
                <w:lang w:val="en-GB"/>
              </w:rPr>
              <w:t>Hồ sơ công trình đã được phê duyệt và đính kèm E-HSMT</w:t>
            </w:r>
          </w:p>
        </w:tc>
      </w:tr>
    </w:tbl>
    <w:p w14:paraId="7A2C26FE" w14:textId="77777777" w:rsidR="00313E5F" w:rsidRDefault="00313E5F" w:rsidP="00313E5F"/>
    <w:p w14:paraId="0AE0DC9B" w14:textId="77777777" w:rsidR="00313E5F" w:rsidRDefault="00313E5F" w:rsidP="00313E5F">
      <w:pPr>
        <w:keepNext/>
        <w:spacing w:before="60" w:after="60" w:line="264" w:lineRule="auto"/>
        <w:ind w:firstLine="720"/>
        <w:jc w:val="left"/>
        <w:outlineLvl w:val="4"/>
      </w:pPr>
    </w:p>
    <w:p w14:paraId="3E57F1AB" w14:textId="77777777" w:rsidR="008C7F44" w:rsidRDefault="008C7F44" w:rsidP="00313E5F">
      <w:pPr>
        <w:widowControl w:val="0"/>
        <w:suppressLineNumbers/>
        <w:spacing w:before="60" w:after="60" w:line="264" w:lineRule="auto"/>
        <w:ind w:firstLine="720"/>
      </w:pPr>
    </w:p>
    <w:sectPr w:rsidR="008C7F44" w:rsidSect="001314F8">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404285"/>
    <w:multiLevelType w:val="multilevel"/>
    <w:tmpl w:val="4E8A926E"/>
    <w:lvl w:ilvl="0">
      <w:start w:val="1"/>
      <w:numFmt w:val="none"/>
      <w:pStyle w:val="Heading1"/>
      <w:suff w:val="space"/>
      <w:lvlText w:val=""/>
      <w:lvlJc w:val="left"/>
      <w:pPr>
        <w:ind w:left="0" w:firstLine="0"/>
      </w:pPr>
      <w:rPr>
        <w:rFonts w:hint="default"/>
      </w:rPr>
    </w:lvl>
    <w:lvl w:ilvl="1">
      <w:start w:val="1"/>
      <w:numFmt w:val="upperRoman"/>
      <w:suff w:val="nothing"/>
      <w:lvlText w:val="%2.  "/>
      <w:lvlJc w:val="left"/>
      <w:pPr>
        <w:ind w:left="0" w:firstLine="0"/>
      </w:pPr>
      <w:rPr>
        <w:rFonts w:hint="default"/>
      </w:rPr>
    </w:lvl>
    <w:lvl w:ilvl="2">
      <w:start w:val="1"/>
      <w:numFmt w:val="decimal"/>
      <w:suff w:val="nothing"/>
      <w:lvlText w:val="%3.  "/>
      <w:lvlJc w:val="left"/>
      <w:pPr>
        <w:ind w:left="0" w:firstLine="0"/>
      </w:pPr>
      <w:rPr>
        <w:rFonts w:hint="default"/>
      </w:rPr>
    </w:lvl>
    <w:lvl w:ilvl="3">
      <w:start w:val="1"/>
      <w:numFmt w:val="decimal"/>
      <w:suff w:val="nothing"/>
      <w:lvlText w:val="%3.%4.  "/>
      <w:lvlJc w:val="left"/>
      <w:pPr>
        <w:ind w:left="2552" w:firstLine="0"/>
      </w:pPr>
      <w:rPr>
        <w:rFonts w:hint="default"/>
      </w:rPr>
    </w:lvl>
    <w:lvl w:ilvl="4">
      <w:start w:val="1"/>
      <w:numFmt w:val="decimal"/>
      <w:pStyle w:val="Heading5"/>
      <w:suff w:val="nothing"/>
      <w:lvlText w:val="%3.%4.%5. "/>
      <w:lvlJc w:val="left"/>
      <w:pPr>
        <w:ind w:left="0" w:firstLine="0"/>
      </w:pPr>
      <w:rPr>
        <w:rFonts w:hint="default"/>
        <w:i w:val="0"/>
      </w:rPr>
    </w:lvl>
    <w:lvl w:ilvl="5">
      <w:start w:val="1"/>
      <w:numFmt w:val="lowerLetter"/>
      <w:pStyle w:val="Heading6"/>
      <w:suff w:val="space"/>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16cid:durableId="3587035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5"/>
  <w:hideSpellingErrors/>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D3BD8"/>
    <w:rsid w:val="0002043E"/>
    <w:rsid w:val="00055529"/>
    <w:rsid w:val="00071ED6"/>
    <w:rsid w:val="000973D7"/>
    <w:rsid w:val="001314F8"/>
    <w:rsid w:val="001867BD"/>
    <w:rsid w:val="001A4ED2"/>
    <w:rsid w:val="001A6168"/>
    <w:rsid w:val="001A7C51"/>
    <w:rsid w:val="001D477F"/>
    <w:rsid w:val="00212EB5"/>
    <w:rsid w:val="002138F5"/>
    <w:rsid w:val="00217C8F"/>
    <w:rsid w:val="002747C2"/>
    <w:rsid w:val="002804B9"/>
    <w:rsid w:val="002A09A1"/>
    <w:rsid w:val="002A0DBA"/>
    <w:rsid w:val="002C7769"/>
    <w:rsid w:val="002F059C"/>
    <w:rsid w:val="00313E5F"/>
    <w:rsid w:val="00360806"/>
    <w:rsid w:val="00381DEA"/>
    <w:rsid w:val="00383B74"/>
    <w:rsid w:val="00394861"/>
    <w:rsid w:val="003F2328"/>
    <w:rsid w:val="004D7D7C"/>
    <w:rsid w:val="00574865"/>
    <w:rsid w:val="005C0AEE"/>
    <w:rsid w:val="005E2587"/>
    <w:rsid w:val="00600E78"/>
    <w:rsid w:val="007B6D68"/>
    <w:rsid w:val="007D109D"/>
    <w:rsid w:val="00827F04"/>
    <w:rsid w:val="0086019E"/>
    <w:rsid w:val="00896CDF"/>
    <w:rsid w:val="008A005F"/>
    <w:rsid w:val="008A3CED"/>
    <w:rsid w:val="008B6043"/>
    <w:rsid w:val="008C7F44"/>
    <w:rsid w:val="008E294F"/>
    <w:rsid w:val="00961A49"/>
    <w:rsid w:val="00962E82"/>
    <w:rsid w:val="00992E55"/>
    <w:rsid w:val="0099387B"/>
    <w:rsid w:val="009C26F6"/>
    <w:rsid w:val="00A421FD"/>
    <w:rsid w:val="00A5466F"/>
    <w:rsid w:val="00AB1EEF"/>
    <w:rsid w:val="00AB20C2"/>
    <w:rsid w:val="00AB7C80"/>
    <w:rsid w:val="00AD3BD8"/>
    <w:rsid w:val="00B1305E"/>
    <w:rsid w:val="00B64225"/>
    <w:rsid w:val="00C05DB3"/>
    <w:rsid w:val="00C27AF9"/>
    <w:rsid w:val="00CB379D"/>
    <w:rsid w:val="00CD0647"/>
    <w:rsid w:val="00DB1BD4"/>
    <w:rsid w:val="00DB5AD5"/>
    <w:rsid w:val="00E00DBD"/>
    <w:rsid w:val="00F21650"/>
    <w:rsid w:val="00F21CB6"/>
    <w:rsid w:val="00F2411E"/>
    <w:rsid w:val="00F330F8"/>
    <w:rsid w:val="00F45B1C"/>
    <w:rsid w:val="00FC64F7"/>
    <w:rsid w:val="00FD13B0"/>
    <w:rsid w:val="00FE59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F999E"/>
  <w15:docId w15:val="{52A80297-2876-4CEB-8C5C-CE2B7A987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D3BD8"/>
    <w:pPr>
      <w:ind w:firstLine="0"/>
    </w:pPr>
    <w:rPr>
      <w:rFonts w:eastAsia="Times New Roman" w:cs="Times New Roman"/>
      <w:kern w:val="0"/>
      <w:sz w:val="24"/>
      <w:szCs w:val="20"/>
    </w:rPr>
  </w:style>
  <w:style w:type="paragraph" w:styleId="Heading1">
    <w:name w:val="heading 1"/>
    <w:aliases w:val="gxd.vn Phần"/>
    <w:basedOn w:val="Normal"/>
    <w:next w:val="Normal"/>
    <w:link w:val="Heading1Char"/>
    <w:uiPriority w:val="9"/>
    <w:qFormat/>
    <w:rsid w:val="00AD3BD8"/>
    <w:pPr>
      <w:keepNext/>
      <w:widowControl w:val="0"/>
      <w:numPr>
        <w:numId w:val="1"/>
      </w:numPr>
      <w:spacing w:before="120" w:after="60" w:line="264" w:lineRule="auto"/>
      <w:jc w:val="center"/>
      <w:outlineLvl w:val="0"/>
    </w:pPr>
    <w:rPr>
      <w:b/>
      <w:bCs/>
      <w:kern w:val="32"/>
      <w:sz w:val="32"/>
      <w:szCs w:val="32"/>
      <w:lang w:val="fr-FR" w:eastAsia="vi-VN"/>
    </w:rPr>
  </w:style>
  <w:style w:type="paragraph" w:styleId="Heading5">
    <w:name w:val="heading 5"/>
    <w:aliases w:val="GXD Tiểu tiểu mục"/>
    <w:basedOn w:val="Normal"/>
    <w:next w:val="Normal"/>
    <w:link w:val="Heading5Char"/>
    <w:uiPriority w:val="9"/>
    <w:qFormat/>
    <w:rsid w:val="00AD3BD8"/>
    <w:pPr>
      <w:widowControl w:val="0"/>
      <w:numPr>
        <w:ilvl w:val="4"/>
        <w:numId w:val="1"/>
      </w:numPr>
      <w:spacing w:before="120" w:after="60" w:line="288" w:lineRule="auto"/>
      <w:outlineLvl w:val="4"/>
    </w:pPr>
    <w:rPr>
      <w:b/>
      <w:bCs/>
      <w:iCs/>
      <w:color w:val="7030A0"/>
      <w:kern w:val="2"/>
      <w:sz w:val="28"/>
      <w:szCs w:val="28"/>
      <w:lang w:val="fr-FR" w:eastAsia="vi-VN"/>
    </w:rPr>
  </w:style>
  <w:style w:type="paragraph" w:styleId="Heading6">
    <w:name w:val="heading 6"/>
    <w:aliases w:val="GXD muc a,b,c..."/>
    <w:basedOn w:val="Normal"/>
    <w:next w:val="Normal"/>
    <w:link w:val="Heading6Char"/>
    <w:uiPriority w:val="9"/>
    <w:rsid w:val="00AD3BD8"/>
    <w:pPr>
      <w:numPr>
        <w:ilvl w:val="5"/>
        <w:numId w:val="1"/>
      </w:numPr>
      <w:spacing w:line="264" w:lineRule="auto"/>
      <w:jc w:val="left"/>
      <w:outlineLvl w:val="5"/>
    </w:pPr>
    <w:rPr>
      <w:b/>
      <w:bCs/>
      <w:sz w:val="20"/>
      <w:szCs w:val="22"/>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gxd.vn Phần Char"/>
    <w:basedOn w:val="DefaultParagraphFont"/>
    <w:link w:val="Heading1"/>
    <w:uiPriority w:val="9"/>
    <w:rsid w:val="00AD3BD8"/>
    <w:rPr>
      <w:rFonts w:eastAsia="Times New Roman" w:cs="Times New Roman"/>
      <w:b/>
      <w:bCs/>
      <w:kern w:val="32"/>
      <w:sz w:val="32"/>
      <w:szCs w:val="32"/>
      <w:lang w:val="fr-FR" w:eastAsia="vi-VN"/>
    </w:rPr>
  </w:style>
  <w:style w:type="character" w:customStyle="1" w:styleId="Heading5Char">
    <w:name w:val="Heading 5 Char"/>
    <w:aliases w:val="GXD Tiểu tiểu mục Char"/>
    <w:basedOn w:val="DefaultParagraphFont"/>
    <w:link w:val="Heading5"/>
    <w:uiPriority w:val="9"/>
    <w:rsid w:val="00AD3BD8"/>
    <w:rPr>
      <w:rFonts w:eastAsia="Times New Roman" w:cs="Times New Roman"/>
      <w:b/>
      <w:bCs/>
      <w:iCs/>
      <w:color w:val="7030A0"/>
      <w:szCs w:val="28"/>
      <w:lang w:val="fr-FR" w:eastAsia="vi-VN"/>
    </w:rPr>
  </w:style>
  <w:style w:type="character" w:customStyle="1" w:styleId="Heading6Char">
    <w:name w:val="Heading 6 Char"/>
    <w:aliases w:val="GXD muc a Char,b Char,c... Char"/>
    <w:basedOn w:val="DefaultParagraphFont"/>
    <w:link w:val="Heading6"/>
    <w:uiPriority w:val="9"/>
    <w:rsid w:val="00AD3BD8"/>
    <w:rPr>
      <w:rFonts w:eastAsia="Times New Roman" w:cs="Times New Roman"/>
      <w:b/>
      <w:bCs/>
      <w:kern w:val="0"/>
      <w:sz w:val="20"/>
      <w:lang w:val="vi-VN" w:eastAsia="vi-VN"/>
    </w:rPr>
  </w:style>
  <w:style w:type="paragraph" w:customStyle="1" w:styleId="Style11">
    <w:name w:val="Style 11"/>
    <w:basedOn w:val="Normal"/>
    <w:rsid w:val="00AD3BD8"/>
    <w:pPr>
      <w:widowControl w:val="0"/>
      <w:autoSpaceDE w:val="0"/>
      <w:autoSpaceDN w:val="0"/>
      <w:spacing w:line="384" w:lineRule="atLeast"/>
      <w:jc w:val="left"/>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7982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6</Pages>
  <Words>1847</Words>
  <Characters>10528</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Thành</dc:creator>
  <cp:keywords/>
  <dc:description/>
  <cp:lastModifiedBy>Nguyễn Thành</cp:lastModifiedBy>
  <cp:revision>55</cp:revision>
  <dcterms:created xsi:type="dcterms:W3CDTF">2023-10-19T09:02:00Z</dcterms:created>
  <dcterms:modified xsi:type="dcterms:W3CDTF">2026-06-18T08:41:00Z</dcterms:modified>
</cp:coreProperties>
</file>