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AA7A" w14:textId="77777777" w:rsidR="00633386" w:rsidRPr="00B00931" w:rsidRDefault="00633386" w:rsidP="009E5B60">
      <w:pPr>
        <w:pStyle w:val="Style11"/>
        <w:tabs>
          <w:tab w:val="left" w:pos="0"/>
          <w:tab w:val="left" w:pos="851"/>
          <w:tab w:val="left" w:pos="1418"/>
        </w:tabs>
        <w:spacing w:line="264" w:lineRule="auto"/>
        <w:ind w:firstLine="567"/>
        <w:jc w:val="center"/>
        <w:rPr>
          <w:color w:val="000000" w:themeColor="text1"/>
          <w:sz w:val="28"/>
          <w:szCs w:val="28"/>
          <w:lang w:val="nl-NL"/>
        </w:rPr>
      </w:pPr>
      <w:bookmarkStart w:id="0" w:name="_Hlk179810443"/>
      <w:r w:rsidRPr="00B00931">
        <w:rPr>
          <w:b/>
          <w:color w:val="000000" w:themeColor="text1"/>
          <w:sz w:val="28"/>
          <w:szCs w:val="28"/>
          <w:lang w:val="nl-NL"/>
        </w:rPr>
        <w:t>Phần 2. YÊU CẦU VỀ KỸ THUẬT</w:t>
      </w:r>
    </w:p>
    <w:p w14:paraId="723EF983" w14:textId="77777777" w:rsidR="004A1A71" w:rsidRPr="00B00931" w:rsidRDefault="00791FAE" w:rsidP="009E5B60">
      <w:pPr>
        <w:pStyle w:val="Style11"/>
        <w:tabs>
          <w:tab w:val="left" w:pos="0"/>
          <w:tab w:val="left" w:pos="851"/>
          <w:tab w:val="left" w:pos="1418"/>
        </w:tabs>
        <w:spacing w:line="264" w:lineRule="auto"/>
        <w:ind w:firstLine="567"/>
        <w:jc w:val="center"/>
        <w:rPr>
          <w:b/>
          <w:color w:val="000000" w:themeColor="text1"/>
          <w:sz w:val="28"/>
          <w:szCs w:val="28"/>
          <w:lang w:val="vi-VN"/>
        </w:rPr>
      </w:pPr>
      <w:r w:rsidRPr="00B00931">
        <w:rPr>
          <w:color w:val="000000" w:themeColor="text1"/>
          <w:sz w:val="28"/>
          <w:szCs w:val="28"/>
          <w:lang w:val="nl-NL"/>
        </w:rPr>
        <w:t xml:space="preserve"> </w:t>
      </w:r>
      <w:bookmarkStart w:id="1" w:name="AChuong_V"/>
      <w:r w:rsidR="004A1A71" w:rsidRPr="00B00931">
        <w:rPr>
          <w:b/>
          <w:color w:val="000000" w:themeColor="text1"/>
          <w:sz w:val="28"/>
          <w:szCs w:val="28"/>
          <w:lang w:val="vi-VN"/>
        </w:rPr>
        <w:t xml:space="preserve">Chương V. YÊU CẦU VỀ </w:t>
      </w:r>
      <w:r w:rsidR="0099572A" w:rsidRPr="00B00931">
        <w:rPr>
          <w:b/>
          <w:color w:val="000000" w:themeColor="text1"/>
          <w:sz w:val="28"/>
          <w:szCs w:val="28"/>
          <w:lang w:val="vi-VN"/>
        </w:rPr>
        <w:t>KỸ THUẬT</w:t>
      </w:r>
    </w:p>
    <w:bookmarkEnd w:id="1"/>
    <w:p w14:paraId="43A2D8FB" w14:textId="49F211E7" w:rsidR="008F19FB" w:rsidRPr="00B00931" w:rsidRDefault="008F19FB" w:rsidP="008E2141">
      <w:pPr>
        <w:tabs>
          <w:tab w:val="left" w:pos="1418"/>
        </w:tabs>
        <w:rPr>
          <w:b/>
          <w:color w:val="000000" w:themeColor="text1"/>
          <w:sz w:val="28"/>
          <w:szCs w:val="28"/>
          <w:lang w:val="vi-VN"/>
        </w:rPr>
      </w:pPr>
      <w:r w:rsidRPr="00B00931">
        <w:rPr>
          <w:b/>
          <w:color w:val="000000" w:themeColor="text1"/>
          <w:sz w:val="28"/>
          <w:szCs w:val="28"/>
          <w:lang w:val="vi-VN"/>
        </w:rPr>
        <w:t>I. Giới thiệu về gói thầu</w:t>
      </w:r>
    </w:p>
    <w:p w14:paraId="3995DA38" w14:textId="77777777" w:rsidR="008E2141" w:rsidRPr="00B00931" w:rsidRDefault="008E2141" w:rsidP="008E2141">
      <w:pPr>
        <w:ind w:firstLine="567"/>
        <w:jc w:val="left"/>
        <w:rPr>
          <w:color w:val="000000" w:themeColor="text1"/>
          <w:sz w:val="28"/>
          <w:szCs w:val="28"/>
        </w:rPr>
      </w:pPr>
      <w:r w:rsidRPr="00B00931">
        <w:rPr>
          <w:color w:val="000000" w:themeColor="text1"/>
          <w:sz w:val="28"/>
          <w:szCs w:val="28"/>
        </w:rPr>
        <w:t xml:space="preserve">Phạm vi công việc của gói thầu: </w:t>
      </w:r>
    </w:p>
    <w:p w14:paraId="1BFCD49B" w14:textId="6CC0C015" w:rsidR="008E2141" w:rsidRPr="00B00931" w:rsidRDefault="008E2141" w:rsidP="008E2141">
      <w:pPr>
        <w:ind w:firstLine="567"/>
        <w:jc w:val="left"/>
        <w:rPr>
          <w:color w:val="000000" w:themeColor="text1"/>
          <w:sz w:val="28"/>
          <w:szCs w:val="28"/>
          <w:lang w:val="vi-VN"/>
        </w:rPr>
      </w:pPr>
      <w:r w:rsidRPr="00B00931">
        <w:rPr>
          <w:color w:val="000000" w:themeColor="text1"/>
          <w:sz w:val="28"/>
          <w:szCs w:val="28"/>
          <w:lang w:val="vi-VN"/>
        </w:rPr>
        <w:t>- Giải phóng mặt bằng diện tích khu đất trường mầm non Phương Liên và 02 hộ dân khu vực Bia Thần Tích nằm trong khu vực bảo vệ I của di tích.</w:t>
      </w:r>
    </w:p>
    <w:p w14:paraId="702CD4F9" w14:textId="77777777" w:rsidR="008E2141" w:rsidRPr="00B00931" w:rsidRDefault="008E2141" w:rsidP="008E2141">
      <w:pPr>
        <w:ind w:firstLine="567"/>
        <w:jc w:val="left"/>
        <w:rPr>
          <w:rFonts w:eastAsia="Calibri"/>
          <w:color w:val="000000" w:themeColor="text1"/>
          <w:sz w:val="28"/>
          <w:szCs w:val="28"/>
          <w:lang w:val="de-DE"/>
        </w:rPr>
      </w:pPr>
      <w:r w:rsidRPr="00B00931">
        <w:rPr>
          <w:color w:val="000000" w:themeColor="text1"/>
          <w:sz w:val="28"/>
          <w:szCs w:val="28"/>
          <w:lang w:val="vi-VN"/>
        </w:rPr>
        <w:t>- Lát lại sân, xây lại tường rào theo hình thức hiện trạng của di tích sau khi giải phóng mặt bằng.</w:t>
      </w:r>
      <w:r w:rsidRPr="00B00931">
        <w:rPr>
          <w:rFonts w:eastAsia="Calibri"/>
          <w:color w:val="000000" w:themeColor="text1"/>
          <w:sz w:val="28"/>
          <w:szCs w:val="28"/>
          <w:lang w:val="de-DE"/>
        </w:rPr>
        <w:t xml:space="preserve"> </w:t>
      </w:r>
    </w:p>
    <w:p w14:paraId="278420D7" w14:textId="4C7983C3" w:rsidR="009E5B60" w:rsidRPr="00B00931" w:rsidRDefault="008E2141" w:rsidP="008E2141">
      <w:pPr>
        <w:tabs>
          <w:tab w:val="left" w:pos="1418"/>
        </w:tabs>
        <w:ind w:firstLine="709"/>
        <w:jc w:val="center"/>
        <w:rPr>
          <w:b/>
          <w:bCs/>
          <w:i/>
          <w:iCs/>
          <w:color w:val="000000" w:themeColor="text1"/>
          <w:sz w:val="28"/>
          <w:szCs w:val="28"/>
          <w:lang w:val="vi-VN"/>
        </w:rPr>
      </w:pPr>
      <w:r w:rsidRPr="00B00931">
        <w:rPr>
          <w:b/>
          <w:bCs/>
          <w:i/>
          <w:iCs/>
          <w:color w:val="000000" w:themeColor="text1"/>
          <w:sz w:val="28"/>
          <w:szCs w:val="28"/>
        </w:rPr>
        <w:t xml:space="preserve">Chi tiết có </w:t>
      </w:r>
      <w:r w:rsidR="009E5B60" w:rsidRPr="00B00931">
        <w:rPr>
          <w:rFonts w:eastAsia="Calibri"/>
          <w:b/>
          <w:bCs/>
          <w:i/>
          <w:iCs/>
          <w:color w:val="000000" w:themeColor="text1"/>
          <w:sz w:val="28"/>
          <w:szCs w:val="28"/>
          <w:lang w:val="de-DE"/>
        </w:rPr>
        <w:t>hồ sơ TKBVTC kèm theo.</w:t>
      </w:r>
    </w:p>
    <w:p w14:paraId="596C8164" w14:textId="77777777" w:rsidR="008F19FB" w:rsidRPr="00B00931" w:rsidRDefault="008F19FB" w:rsidP="008E2141">
      <w:pPr>
        <w:widowControl w:val="0"/>
        <w:tabs>
          <w:tab w:val="left" w:pos="1418"/>
        </w:tabs>
        <w:rPr>
          <w:b/>
          <w:color w:val="000000" w:themeColor="text1"/>
          <w:sz w:val="28"/>
          <w:szCs w:val="28"/>
          <w:lang w:val="vi-VN"/>
        </w:rPr>
      </w:pPr>
      <w:r w:rsidRPr="00B00931">
        <w:rPr>
          <w:b/>
          <w:color w:val="000000" w:themeColor="text1"/>
          <w:sz w:val="28"/>
          <w:szCs w:val="28"/>
          <w:lang w:val="vi-VN"/>
        </w:rPr>
        <w:t>II. Yêu cầu về tiến độ thực hiện</w:t>
      </w:r>
    </w:p>
    <w:p w14:paraId="6B70DA79" w14:textId="0811FC35" w:rsidR="008E2141" w:rsidRPr="00B00931" w:rsidRDefault="008E2141" w:rsidP="008E2141">
      <w:pPr>
        <w:widowControl w:val="0"/>
        <w:tabs>
          <w:tab w:val="left" w:pos="1418"/>
        </w:tabs>
        <w:ind w:firstLine="709"/>
        <w:jc w:val="left"/>
        <w:rPr>
          <w:color w:val="000000" w:themeColor="text1"/>
          <w:sz w:val="28"/>
          <w:szCs w:val="28"/>
          <w:lang w:val="vi-VN"/>
        </w:rPr>
      </w:pPr>
      <w:r w:rsidRPr="00B00931">
        <w:rPr>
          <w:color w:val="000000" w:themeColor="text1"/>
          <w:sz w:val="28"/>
          <w:szCs w:val="28"/>
        </w:rPr>
        <w:t xml:space="preserve">- </w:t>
      </w:r>
      <w:r w:rsidRPr="00B00931">
        <w:rPr>
          <w:color w:val="000000" w:themeColor="text1"/>
          <w:sz w:val="28"/>
          <w:szCs w:val="28"/>
          <w:lang w:val="vi-VN"/>
        </w:rPr>
        <w:t xml:space="preserve"> Thời hạn hoàn thành: </w:t>
      </w:r>
      <w:r w:rsidRPr="00B00931">
        <w:rPr>
          <w:b/>
          <w:bCs/>
          <w:color w:val="000000" w:themeColor="text1"/>
          <w:sz w:val="28"/>
          <w:szCs w:val="28"/>
          <w:lang w:val="vi-VN"/>
        </w:rPr>
        <w:t>90 ngày</w:t>
      </w:r>
      <w:r w:rsidRPr="00B00931">
        <w:rPr>
          <w:color w:val="000000" w:themeColor="text1"/>
          <w:sz w:val="28"/>
          <w:szCs w:val="28"/>
          <w:lang w:val="vi-VN"/>
        </w:rPr>
        <w:t xml:space="preserve"> kể từ ngày bên A phát lệnh khởi công.</w:t>
      </w:r>
    </w:p>
    <w:p w14:paraId="3BBE98CE" w14:textId="77777777" w:rsidR="008E2141" w:rsidRPr="00B00931" w:rsidRDefault="008E2141" w:rsidP="008E2141">
      <w:pPr>
        <w:widowControl w:val="0"/>
        <w:tabs>
          <w:tab w:val="left" w:pos="1418"/>
        </w:tabs>
        <w:ind w:firstLine="709"/>
        <w:jc w:val="left"/>
        <w:rPr>
          <w:color w:val="000000" w:themeColor="text1"/>
          <w:sz w:val="28"/>
          <w:szCs w:val="28"/>
        </w:rPr>
      </w:pPr>
      <w:r w:rsidRPr="00B00931">
        <w:rPr>
          <w:color w:val="000000" w:themeColor="text1"/>
          <w:sz w:val="28"/>
          <w:szCs w:val="28"/>
        </w:rPr>
        <w:t>- Thời gian tính từ khi khởi công tới khi hoàn thành hợp đồng theo ngày, tính liên tục kể cả ngày nghỉ thứ 7 và chủ nhật (Trừ ngày nghỉ lễ, tết theo quy định)</w:t>
      </w:r>
    </w:p>
    <w:p w14:paraId="267F0900" w14:textId="19F8FD44" w:rsidR="008F19FB" w:rsidRPr="00B00931" w:rsidRDefault="008E2141" w:rsidP="008E2141">
      <w:pPr>
        <w:widowControl w:val="0"/>
        <w:tabs>
          <w:tab w:val="left" w:pos="1418"/>
        </w:tabs>
        <w:ind w:firstLine="709"/>
        <w:rPr>
          <w:color w:val="000000" w:themeColor="text1"/>
          <w:sz w:val="28"/>
          <w:szCs w:val="28"/>
          <w:lang w:val="vi-VN"/>
        </w:rPr>
      </w:pPr>
      <w:r w:rsidRPr="00B00931">
        <w:rPr>
          <w:color w:val="000000" w:themeColor="text1"/>
          <w:sz w:val="28"/>
          <w:szCs w:val="28"/>
        </w:rPr>
        <w:t>- Nhà thầu phải lập biểu tổng tiến độ và tiến độ chi tiết cho từng tuần, tháng, quý công tác, khi được chấp nhận trúng thầu và kí hợp đồng, trong hợp đồng sẽ quy định cụ thể việc thưởng phạt tiến độ. Quá trình thực hiện, bất cứ khi nào nhà thầu cũng sẽ bị yêu cầu đình chỉ (hoặc chấm dứt) hợp đồng nếu nhà thầu vi phạm nghiêm trọng về tiến độ vì bất cứ lý do gì (trừ trường hợp bất khả kháng và các quy định khác tại hợp đồng). Do đó nhà thầu phải thận trọng trong quá trình lập hồ sơ dự thầu và thương thảo hợp đồng.</w:t>
      </w:r>
    </w:p>
    <w:p w14:paraId="7BCCA4CB" w14:textId="77777777" w:rsidR="008F19FB" w:rsidRPr="00B00931" w:rsidRDefault="008F19FB" w:rsidP="008E2141">
      <w:pPr>
        <w:widowControl w:val="0"/>
        <w:tabs>
          <w:tab w:val="left" w:pos="700"/>
          <w:tab w:val="left" w:pos="1418"/>
        </w:tabs>
        <w:rPr>
          <w:b/>
          <w:bCs/>
          <w:color w:val="000000" w:themeColor="text1"/>
          <w:sz w:val="28"/>
          <w:szCs w:val="28"/>
          <w:lang w:val="vi-VN"/>
        </w:rPr>
      </w:pPr>
      <w:r w:rsidRPr="00B00931">
        <w:rPr>
          <w:b/>
          <w:bCs/>
          <w:color w:val="000000" w:themeColor="text1"/>
          <w:sz w:val="28"/>
          <w:szCs w:val="28"/>
          <w:lang w:val="vi-VN"/>
        </w:rPr>
        <w:t>III. Yêu cầu về kỹ thuật/chỉ dẫn kỹ thuật</w:t>
      </w:r>
    </w:p>
    <w:p w14:paraId="2C06DE35" w14:textId="77777777" w:rsidR="008E2141" w:rsidRPr="00B00931" w:rsidRDefault="009E5B60" w:rsidP="008E2141">
      <w:pPr>
        <w:shd w:val="clear" w:color="auto" w:fill="FFFFFF"/>
        <w:suppressAutoHyphens/>
        <w:ind w:firstLine="720"/>
        <w:outlineLvl w:val="0"/>
        <w:rPr>
          <w:b/>
          <w:iCs/>
          <w:color w:val="000000" w:themeColor="text1"/>
          <w:sz w:val="28"/>
          <w:szCs w:val="28"/>
          <w:lang w:eastAsia="en-GB"/>
        </w:rPr>
      </w:pPr>
      <w:r w:rsidRPr="00B00931">
        <w:rPr>
          <w:b/>
          <w:iCs/>
          <w:color w:val="000000" w:themeColor="text1"/>
          <w:sz w:val="28"/>
          <w:szCs w:val="28"/>
          <w:lang w:val="vi-VN" w:eastAsia="en-GB"/>
        </w:rPr>
        <w:t xml:space="preserve">Yêu cầu về kỹ thuật thi công công trình: </w:t>
      </w:r>
    </w:p>
    <w:p w14:paraId="3E72F530" w14:textId="76797192" w:rsidR="008E2141" w:rsidRPr="00B00931" w:rsidRDefault="008E2141" w:rsidP="008E2141">
      <w:pPr>
        <w:shd w:val="clear" w:color="auto" w:fill="FFFFFF"/>
        <w:suppressAutoHyphens/>
        <w:ind w:firstLine="720"/>
        <w:outlineLvl w:val="0"/>
        <w:rPr>
          <w:bCs/>
          <w:color w:val="000000" w:themeColor="text1"/>
          <w:sz w:val="28"/>
          <w:szCs w:val="28"/>
        </w:rPr>
      </w:pPr>
      <w:r w:rsidRPr="00B00931">
        <w:rPr>
          <w:bCs/>
          <w:color w:val="000000" w:themeColor="text1"/>
          <w:sz w:val="28"/>
          <w:szCs w:val="28"/>
        </w:rPr>
        <w:t>- Công tác thi công các hạng mục công trình nhà thầu phải tuân thủ tuyệt đối theo quy trình quy phạm đã được ban hành và các TCVN quy định cụ thể cho các công tác.</w:t>
      </w:r>
    </w:p>
    <w:p w14:paraId="19F7C6ED" w14:textId="5B350ED3" w:rsidR="00553E83" w:rsidRPr="00B00931" w:rsidRDefault="008E2141" w:rsidP="008E2141">
      <w:pPr>
        <w:tabs>
          <w:tab w:val="left" w:pos="1418"/>
        </w:tabs>
        <w:ind w:firstLine="709"/>
        <w:rPr>
          <w:bCs/>
          <w:color w:val="000000" w:themeColor="text1"/>
          <w:sz w:val="28"/>
          <w:szCs w:val="28"/>
          <w:lang w:val="vi-VN"/>
        </w:rPr>
      </w:pPr>
      <w:r w:rsidRPr="00B00931">
        <w:rPr>
          <w:bCs/>
          <w:color w:val="000000" w:themeColor="text1"/>
          <w:sz w:val="28"/>
          <w:szCs w:val="28"/>
        </w:rPr>
        <w:t xml:space="preserve">- Công tác </w:t>
      </w:r>
      <w:r w:rsidRPr="00B00931">
        <w:rPr>
          <w:rFonts w:eastAsia="Calibri"/>
          <w:color w:val="000000" w:themeColor="text1"/>
          <w:sz w:val="28"/>
          <w:szCs w:val="28"/>
          <w:lang w:val="de-DE"/>
        </w:rPr>
        <w:t>Tu bổ, tôn tạo các hạng mục Chùa Kim Liên: Nhà thầu phải tuân thủ tuyệt đối các chỉ dẫn, các yêu cầu của hồ sơ dự án (TKBVTC): Các công tác đã được hồ sơ TKBVTC chỉ dẫn rất rõ kèm theo HSMT và quy trình quy phạm, tiêu chuẩn chuyên ngành Tu bổ, tôn tạo di tích do Bộ Văn hóa, Bộ Xây dựng ban hành (không có ngoại trừ).</w:t>
      </w:r>
    </w:p>
    <w:p w14:paraId="7F85AF40" w14:textId="77777777" w:rsidR="008E2141" w:rsidRPr="00B00931" w:rsidRDefault="008E2141" w:rsidP="008E2141">
      <w:pPr>
        <w:shd w:val="clear" w:color="auto" w:fill="FFFFFF"/>
        <w:spacing w:before="60" w:line="252" w:lineRule="auto"/>
        <w:jc w:val="left"/>
        <w:rPr>
          <w:b/>
          <w:color w:val="000000" w:themeColor="text1"/>
          <w:sz w:val="28"/>
          <w:szCs w:val="28"/>
          <w:lang w:val="es-ES"/>
        </w:rPr>
      </w:pPr>
      <w:r w:rsidRPr="00B00931">
        <w:rPr>
          <w:b/>
          <w:color w:val="000000" w:themeColor="text1"/>
          <w:sz w:val="28"/>
          <w:szCs w:val="28"/>
          <w:lang w:val="es-ES"/>
        </w:rPr>
        <w:t>IV. Giữ gìn trật tự công cộng, vệ sinh môi trường và an toàn giao thông:</w:t>
      </w:r>
    </w:p>
    <w:p w14:paraId="46A136F7" w14:textId="77777777" w:rsidR="008E2141" w:rsidRPr="00B00931" w:rsidRDefault="008E2141" w:rsidP="008E2141">
      <w:pPr>
        <w:spacing w:before="60" w:line="252" w:lineRule="auto"/>
        <w:rPr>
          <w:color w:val="000000" w:themeColor="text1"/>
          <w:sz w:val="28"/>
          <w:szCs w:val="28"/>
        </w:rPr>
      </w:pPr>
      <w:r w:rsidRPr="00B00931">
        <w:rPr>
          <w:color w:val="000000" w:themeColor="text1"/>
          <w:sz w:val="28"/>
          <w:szCs w:val="28"/>
        </w:rPr>
        <w:tab/>
        <w:t xml:space="preserve">- Quá trình thi công nhà thầu phải lập biện pháp bảo đảm về an toàn giao thông, </w:t>
      </w:r>
      <w:proofErr w:type="gramStart"/>
      <w:r w:rsidRPr="00B00931">
        <w:rPr>
          <w:color w:val="000000" w:themeColor="text1"/>
          <w:sz w:val="28"/>
          <w:szCs w:val="28"/>
        </w:rPr>
        <w:t>an</w:t>
      </w:r>
      <w:proofErr w:type="gramEnd"/>
      <w:r w:rsidRPr="00B00931">
        <w:rPr>
          <w:color w:val="000000" w:themeColor="text1"/>
          <w:sz w:val="28"/>
          <w:szCs w:val="28"/>
        </w:rPr>
        <w:t xml:space="preserve"> toàn lao động và an toàn cho các bên liên quan.</w:t>
      </w:r>
    </w:p>
    <w:p w14:paraId="31C6805E" w14:textId="77777777" w:rsidR="008E2141" w:rsidRPr="00B00931" w:rsidRDefault="008E2141" w:rsidP="008E2141">
      <w:pPr>
        <w:spacing w:before="60" w:line="252" w:lineRule="auto"/>
        <w:rPr>
          <w:color w:val="000000" w:themeColor="text1"/>
          <w:sz w:val="28"/>
          <w:szCs w:val="28"/>
        </w:rPr>
      </w:pPr>
      <w:r w:rsidRPr="00B00931">
        <w:rPr>
          <w:color w:val="000000" w:themeColor="text1"/>
          <w:sz w:val="28"/>
          <w:szCs w:val="28"/>
        </w:rPr>
        <w:tab/>
        <w:t>- Phế liệu, phế thải, vật liệu dư thừa, hư hỏng trong quá trình thi công nhà thầu phải dọn dẹp và vận chuyển ra khỏi khu vực công trường đổ đúng nơi qui định (nhà thầu liên hệ với Sở Giao thông vận tải để được hướng dẫn). BMT không có nghĩa vụ can thiệp nếu nhà thầu vi phạm bất cứ điều nào của quy chế hay quy định về quản lý đô thị, vệ sinh môi trường của thành phố Hà Nội hay địa phương lân cận.</w:t>
      </w:r>
    </w:p>
    <w:p w14:paraId="27375970" w14:textId="77777777" w:rsidR="008E2141" w:rsidRPr="00B00931" w:rsidRDefault="008E2141" w:rsidP="008E2141">
      <w:pPr>
        <w:shd w:val="clear" w:color="auto" w:fill="FFFFFF"/>
        <w:spacing w:before="60" w:line="252" w:lineRule="auto"/>
        <w:jc w:val="left"/>
        <w:rPr>
          <w:b/>
          <w:color w:val="000000" w:themeColor="text1"/>
          <w:sz w:val="28"/>
          <w:szCs w:val="28"/>
          <w:lang w:val="es-ES"/>
        </w:rPr>
      </w:pPr>
      <w:r w:rsidRPr="00B00931">
        <w:rPr>
          <w:b/>
          <w:color w:val="000000" w:themeColor="text1"/>
          <w:sz w:val="28"/>
          <w:szCs w:val="28"/>
          <w:lang w:val="es-ES"/>
        </w:rPr>
        <w:t>V. Các công việc thử nghiệm kiểm tra.</w:t>
      </w:r>
    </w:p>
    <w:p w14:paraId="116ED583" w14:textId="77777777" w:rsidR="008E2141" w:rsidRPr="00B00931" w:rsidRDefault="008E2141" w:rsidP="008E2141">
      <w:pPr>
        <w:tabs>
          <w:tab w:val="num" w:pos="77"/>
        </w:tabs>
        <w:spacing w:before="60" w:line="252" w:lineRule="auto"/>
        <w:ind w:firstLine="720"/>
        <w:rPr>
          <w:color w:val="000000" w:themeColor="text1"/>
          <w:sz w:val="28"/>
          <w:szCs w:val="28"/>
        </w:rPr>
      </w:pPr>
      <w:r w:rsidRPr="00B00931">
        <w:rPr>
          <w:color w:val="000000" w:themeColor="text1"/>
          <w:sz w:val="28"/>
          <w:szCs w:val="28"/>
        </w:rPr>
        <w:t>BMT sẽ thực hiện công tác kiểm tra giám sát quá trình thi công của nhà thầu. Nhà thầu còn phải chịu sự giám sát của cộng đồng và các cơ quan liên quan khác.</w:t>
      </w:r>
    </w:p>
    <w:p w14:paraId="49D3CCC2" w14:textId="6401C26D" w:rsidR="009E5B60" w:rsidRPr="00B00931" w:rsidRDefault="008E2141" w:rsidP="008E2141">
      <w:pPr>
        <w:spacing w:before="120" w:line="300" w:lineRule="auto"/>
        <w:rPr>
          <w:rFonts w:eastAsia="Calibri"/>
          <w:b/>
          <w:color w:val="000000" w:themeColor="text1"/>
          <w:sz w:val="28"/>
          <w:szCs w:val="28"/>
          <w:u w:val="single"/>
          <w:lang w:val="fr-FR"/>
        </w:rPr>
      </w:pPr>
      <w:r w:rsidRPr="00B00931">
        <w:rPr>
          <w:b/>
          <w:color w:val="000000" w:themeColor="text1"/>
          <w:sz w:val="28"/>
          <w:szCs w:val="28"/>
        </w:rPr>
        <w:t xml:space="preserve">VI. Các bản vẽ: </w:t>
      </w:r>
      <w:r w:rsidRPr="00B00931">
        <w:rPr>
          <w:iCs/>
          <w:color w:val="000000" w:themeColor="text1"/>
          <w:sz w:val="28"/>
          <w:szCs w:val="24"/>
        </w:rPr>
        <w:t>Bên mời thầu sẽ đính kèm hồ sơ thiết kế, các bản vẽ là tệp tin PDF cùng E-HSMT trên Hệ thống.</w:t>
      </w:r>
      <w:r w:rsidR="009E5B60" w:rsidRPr="00B00931">
        <w:rPr>
          <w:b/>
          <w:color w:val="000000" w:themeColor="text1"/>
          <w:sz w:val="28"/>
          <w:szCs w:val="28"/>
          <w:lang w:val="vi-VN"/>
        </w:rPr>
        <w:br w:type="page"/>
      </w:r>
      <w:r w:rsidR="009E5B60" w:rsidRPr="00B00931">
        <w:rPr>
          <w:rFonts w:eastAsia="Calibri"/>
          <w:b/>
          <w:color w:val="000000" w:themeColor="text1"/>
          <w:sz w:val="28"/>
          <w:szCs w:val="28"/>
          <w:u w:val="single"/>
          <w:lang w:val="fr-FR"/>
        </w:rPr>
        <w:lastRenderedPageBreak/>
        <w:t>V. Yêu cầu tuân thủ các văn bản pháp lý (có liên quan).</w:t>
      </w:r>
    </w:p>
    <w:p w14:paraId="5D631B59" w14:textId="77777777" w:rsidR="009E5B60" w:rsidRPr="00B00931" w:rsidRDefault="009E5B60" w:rsidP="009E5B60">
      <w:pPr>
        <w:tabs>
          <w:tab w:val="left" w:pos="360"/>
        </w:tabs>
        <w:spacing w:before="120" w:line="264" w:lineRule="auto"/>
        <w:rPr>
          <w:iCs/>
          <w:color w:val="000000" w:themeColor="text1"/>
          <w:sz w:val="28"/>
          <w:szCs w:val="28"/>
          <w:lang w:val="fr-FR"/>
        </w:rPr>
      </w:pPr>
      <w:r w:rsidRPr="00B00931">
        <w:rPr>
          <w:color w:val="000000" w:themeColor="text1"/>
          <w:sz w:val="28"/>
          <w:szCs w:val="28"/>
          <w:lang w:val="fr-FR"/>
        </w:rPr>
        <w:t xml:space="preserve">1. </w:t>
      </w:r>
      <w:hyperlink r:id="rId8" w:tgtFrame="_blank" w:history="1">
        <w:r w:rsidRPr="00B00931">
          <w:rPr>
            <w:rFonts w:eastAsia="Calibri"/>
            <w:color w:val="000000" w:themeColor="text1"/>
            <w:sz w:val="28"/>
            <w:szCs w:val="28"/>
            <w:lang w:val="fr-FR"/>
          </w:rPr>
          <w:t>Luật Xây dựng</w:t>
        </w:r>
      </w:hyperlink>
      <w:r w:rsidRPr="00B00931">
        <w:rPr>
          <w:rFonts w:eastAsia="Calibri"/>
          <w:color w:val="000000" w:themeColor="text1"/>
          <w:sz w:val="28"/>
          <w:szCs w:val="28"/>
          <w:lang w:val="fr-FR"/>
        </w:rPr>
        <w:t xml:space="preserve"> ngày 18 tháng 6 năm </w:t>
      </w:r>
      <w:proofErr w:type="gramStart"/>
      <w:r w:rsidRPr="00B00931">
        <w:rPr>
          <w:rFonts w:eastAsia="Calibri"/>
          <w:color w:val="000000" w:themeColor="text1"/>
          <w:sz w:val="28"/>
          <w:szCs w:val="28"/>
          <w:lang w:val="fr-FR"/>
        </w:rPr>
        <w:t>2014;</w:t>
      </w:r>
      <w:proofErr w:type="gramEnd"/>
      <w:r w:rsidRPr="00B00931">
        <w:rPr>
          <w:rFonts w:eastAsia="Calibri"/>
          <w:color w:val="000000" w:themeColor="text1"/>
          <w:sz w:val="28"/>
          <w:szCs w:val="28"/>
          <w:lang w:val="fr-FR"/>
        </w:rPr>
        <w:t> </w:t>
      </w:r>
      <w:hyperlink r:id="rId9" w:tgtFrame="_blank" w:history="1">
        <w:r w:rsidRPr="00B00931">
          <w:rPr>
            <w:rFonts w:eastAsia="Calibri"/>
            <w:color w:val="000000" w:themeColor="text1"/>
            <w:sz w:val="28"/>
            <w:szCs w:val="28"/>
            <w:lang w:val="fr-FR"/>
          </w:rPr>
          <w:t>Luật sửa đổi, bổ sung một số điều của 2. Luật Xây dựng</w:t>
        </w:r>
      </w:hyperlink>
      <w:r w:rsidRPr="00B00931">
        <w:rPr>
          <w:rFonts w:eastAsia="Calibri"/>
          <w:color w:val="000000" w:themeColor="text1"/>
          <w:sz w:val="28"/>
          <w:szCs w:val="28"/>
          <w:lang w:val="fr-FR"/>
        </w:rPr>
        <w:t xml:space="preserve"> ngày 17 tháng 6 năm </w:t>
      </w:r>
      <w:proofErr w:type="gramStart"/>
      <w:r w:rsidRPr="00B00931">
        <w:rPr>
          <w:rFonts w:eastAsia="Calibri"/>
          <w:color w:val="000000" w:themeColor="text1"/>
          <w:sz w:val="28"/>
          <w:szCs w:val="28"/>
          <w:lang w:val="fr-FR"/>
        </w:rPr>
        <w:t>2020;</w:t>
      </w:r>
      <w:proofErr w:type="gramEnd"/>
      <w:r w:rsidRPr="00B00931">
        <w:rPr>
          <w:rFonts w:eastAsia="Calibri"/>
          <w:color w:val="000000" w:themeColor="text1"/>
          <w:sz w:val="28"/>
          <w:szCs w:val="28"/>
          <w:lang w:val="fr-FR"/>
        </w:rPr>
        <w:t xml:space="preserve"> </w:t>
      </w:r>
    </w:p>
    <w:p w14:paraId="3E1CFC40" w14:textId="77777777" w:rsidR="009E5B60" w:rsidRPr="00B00931" w:rsidRDefault="009E5B60" w:rsidP="009E5B60">
      <w:pPr>
        <w:tabs>
          <w:tab w:val="left" w:pos="360"/>
        </w:tabs>
        <w:spacing w:before="120" w:line="264" w:lineRule="auto"/>
        <w:rPr>
          <w:iCs/>
          <w:color w:val="000000" w:themeColor="text1"/>
          <w:sz w:val="28"/>
          <w:szCs w:val="28"/>
          <w:lang w:val="fr-FR"/>
        </w:rPr>
      </w:pPr>
      <w:r w:rsidRPr="00B00931">
        <w:rPr>
          <w:iCs/>
          <w:color w:val="000000" w:themeColor="text1"/>
          <w:sz w:val="28"/>
          <w:szCs w:val="28"/>
          <w:lang w:val="fr-FR"/>
        </w:rPr>
        <w:t xml:space="preserve">3. Luật Quy hoạch Đô thị và Nông thôn và các văn bản hướng dẫn kèm </w:t>
      </w:r>
      <w:proofErr w:type="gramStart"/>
      <w:r w:rsidRPr="00B00931">
        <w:rPr>
          <w:iCs/>
          <w:color w:val="000000" w:themeColor="text1"/>
          <w:sz w:val="28"/>
          <w:szCs w:val="28"/>
          <w:lang w:val="fr-FR"/>
        </w:rPr>
        <w:t>theo;</w:t>
      </w:r>
      <w:proofErr w:type="gramEnd"/>
      <w:r w:rsidRPr="00B00931">
        <w:rPr>
          <w:iCs/>
          <w:color w:val="000000" w:themeColor="text1"/>
          <w:sz w:val="28"/>
          <w:szCs w:val="28"/>
          <w:lang w:val="fr-FR"/>
        </w:rPr>
        <w:t xml:space="preserve"> </w:t>
      </w:r>
    </w:p>
    <w:p w14:paraId="7905F1B2" w14:textId="77777777" w:rsidR="009E5B60" w:rsidRPr="00B00931" w:rsidRDefault="009E5B60" w:rsidP="009E5B60">
      <w:pPr>
        <w:tabs>
          <w:tab w:val="left" w:pos="360"/>
        </w:tabs>
        <w:spacing w:before="120" w:line="264" w:lineRule="auto"/>
        <w:rPr>
          <w:iCs/>
          <w:color w:val="000000" w:themeColor="text1"/>
          <w:sz w:val="28"/>
          <w:szCs w:val="28"/>
          <w:lang w:val="fr-FR"/>
        </w:rPr>
      </w:pPr>
      <w:r w:rsidRPr="00B00931">
        <w:rPr>
          <w:iCs/>
          <w:color w:val="000000" w:themeColor="text1"/>
          <w:sz w:val="28"/>
          <w:szCs w:val="28"/>
          <w:lang w:val="fr-FR"/>
        </w:rPr>
        <w:t xml:space="preserve">4. Luật Đầu tư, Luật Đầu tư theo phương thức đối tác công </w:t>
      </w:r>
      <w:proofErr w:type="gramStart"/>
      <w:r w:rsidRPr="00B00931">
        <w:rPr>
          <w:iCs/>
          <w:color w:val="000000" w:themeColor="text1"/>
          <w:sz w:val="28"/>
          <w:szCs w:val="28"/>
          <w:lang w:val="fr-FR"/>
        </w:rPr>
        <w:t>tư;</w:t>
      </w:r>
      <w:proofErr w:type="gramEnd"/>
      <w:r w:rsidRPr="00B00931">
        <w:rPr>
          <w:iCs/>
          <w:color w:val="000000" w:themeColor="text1"/>
          <w:sz w:val="28"/>
          <w:szCs w:val="28"/>
        </w:rPr>
        <w:fldChar w:fldCharType="begin"/>
      </w:r>
      <w:r w:rsidRPr="00B00931">
        <w:rPr>
          <w:iCs/>
          <w:color w:val="000000" w:themeColor="text1"/>
          <w:sz w:val="28"/>
          <w:szCs w:val="28"/>
          <w:lang w:val="fr-FR"/>
        </w:rPr>
        <w:instrText>HYPERLINK "https://thuvienphapluat.vn/van-ban/Bat-dong-san/Luat-Nha-o-27-2023-QH15-528669.aspx" \t "_blank"</w:instrText>
      </w:r>
      <w:r w:rsidRPr="00B00931">
        <w:rPr>
          <w:iCs/>
          <w:color w:val="000000" w:themeColor="text1"/>
          <w:sz w:val="28"/>
          <w:szCs w:val="28"/>
        </w:rPr>
      </w:r>
      <w:r w:rsidRPr="00B00931">
        <w:rPr>
          <w:iCs/>
          <w:color w:val="000000" w:themeColor="text1"/>
          <w:sz w:val="28"/>
          <w:szCs w:val="28"/>
        </w:rPr>
        <w:fldChar w:fldCharType="separate"/>
      </w:r>
    </w:p>
    <w:p w14:paraId="741640AF" w14:textId="77777777" w:rsidR="009E5B60" w:rsidRPr="00B00931" w:rsidRDefault="009E5B60" w:rsidP="009E5B60">
      <w:pPr>
        <w:tabs>
          <w:tab w:val="left" w:pos="360"/>
        </w:tabs>
        <w:spacing w:before="120" w:line="264" w:lineRule="auto"/>
        <w:rPr>
          <w:rFonts w:eastAsia="Calibri"/>
          <w:color w:val="000000" w:themeColor="text1"/>
          <w:sz w:val="28"/>
          <w:szCs w:val="28"/>
          <w:lang w:val="nl-NL"/>
        </w:rPr>
      </w:pPr>
      <w:r w:rsidRPr="00B00931">
        <w:rPr>
          <w:iCs/>
          <w:color w:val="000000" w:themeColor="text1"/>
          <w:sz w:val="28"/>
          <w:szCs w:val="28"/>
          <w:lang w:val="fr-FR"/>
        </w:rPr>
        <w:t>5. Luật Nhà ở 2023 số 27/2023/QH15</w:t>
      </w:r>
      <w:r w:rsidRPr="00B00931">
        <w:rPr>
          <w:iCs/>
          <w:color w:val="000000" w:themeColor="text1"/>
          <w:sz w:val="28"/>
          <w:szCs w:val="28"/>
        </w:rPr>
        <w:fldChar w:fldCharType="end"/>
      </w:r>
      <w:r w:rsidRPr="00B00931">
        <w:rPr>
          <w:iCs/>
          <w:color w:val="000000" w:themeColor="text1"/>
          <w:sz w:val="28"/>
          <w:szCs w:val="28"/>
          <w:lang w:val="fr-FR"/>
        </w:rPr>
        <w:t>;</w:t>
      </w:r>
    </w:p>
    <w:p w14:paraId="14BC5FB4" w14:textId="77777777" w:rsidR="009E5B60" w:rsidRPr="00B00931" w:rsidRDefault="009E5B60" w:rsidP="009E5B60">
      <w:pPr>
        <w:tabs>
          <w:tab w:val="left" w:pos="360"/>
          <w:tab w:val="num" w:pos="502"/>
        </w:tabs>
        <w:spacing w:before="120" w:line="264" w:lineRule="auto"/>
        <w:rPr>
          <w:rFonts w:eastAsia="Calibri"/>
          <w:color w:val="000000" w:themeColor="text1"/>
          <w:sz w:val="28"/>
          <w:szCs w:val="28"/>
          <w:lang w:val="nl-NL"/>
        </w:rPr>
      </w:pPr>
      <w:r w:rsidRPr="00B00931">
        <w:rPr>
          <w:iCs/>
          <w:color w:val="000000" w:themeColor="text1"/>
          <w:sz w:val="28"/>
          <w:szCs w:val="28"/>
          <w:lang w:val="nl-NL"/>
        </w:rPr>
        <w:t xml:space="preserve">6. Luật Đấu thầu số 22/2023/QH15 ngày 23/6/2023; </w:t>
      </w:r>
    </w:p>
    <w:p w14:paraId="19B0460C" w14:textId="77777777" w:rsidR="009E5B60" w:rsidRPr="00B00931" w:rsidRDefault="009E5B60" w:rsidP="009E5B60">
      <w:pPr>
        <w:tabs>
          <w:tab w:val="left" w:pos="360"/>
          <w:tab w:val="num" w:pos="502"/>
        </w:tabs>
        <w:spacing w:before="120" w:line="264" w:lineRule="auto"/>
        <w:rPr>
          <w:rFonts w:eastAsia="Calibri"/>
          <w:color w:val="000000" w:themeColor="text1"/>
          <w:sz w:val="28"/>
          <w:szCs w:val="28"/>
          <w:lang w:val="nl-NL"/>
        </w:rPr>
      </w:pPr>
      <w:r w:rsidRPr="00B00931">
        <w:rPr>
          <w:iCs/>
          <w:color w:val="000000" w:themeColor="text1"/>
          <w:sz w:val="28"/>
          <w:szCs w:val="28"/>
          <w:lang w:val="nl-NL"/>
        </w:rPr>
        <w:t xml:space="preserve">7. Luật số: 57/2024/QH15 ngày 29/11/2024 sửa đổi, bổ sung một số điều của Luật Quy hoạch, Luật Đầu tư, Luật Đầu tư công theo phương thức đối tác công tư và Luật Đấu thầu; </w:t>
      </w:r>
    </w:p>
    <w:p w14:paraId="1A7C030B" w14:textId="77777777" w:rsidR="009E5B60" w:rsidRPr="00B00931" w:rsidRDefault="009E5B60" w:rsidP="009E5B60">
      <w:pPr>
        <w:tabs>
          <w:tab w:val="left" w:pos="360"/>
          <w:tab w:val="num" w:pos="502"/>
        </w:tabs>
        <w:spacing w:before="120" w:line="264" w:lineRule="auto"/>
        <w:rPr>
          <w:rFonts w:eastAsia="Calibri"/>
          <w:color w:val="000000" w:themeColor="text1"/>
          <w:sz w:val="28"/>
          <w:szCs w:val="28"/>
          <w:lang w:val="nl-NL"/>
        </w:rPr>
      </w:pPr>
      <w:r w:rsidRPr="00B00931">
        <w:rPr>
          <w:iCs/>
          <w:color w:val="000000" w:themeColor="text1"/>
          <w:sz w:val="28"/>
          <w:szCs w:val="28"/>
          <w:lang w:val="nl-NL"/>
        </w:rPr>
        <w:t xml:space="preserve">8. Luật số: 90/2025/QH15 ngày 25/6/2025 </w:t>
      </w:r>
      <w:bookmarkStart w:id="2" w:name="loai_1_name"/>
      <w:r w:rsidRPr="00B00931">
        <w:rPr>
          <w:iCs/>
          <w:color w:val="000000" w:themeColor="text1"/>
          <w:sz w:val="28"/>
          <w:szCs w:val="28"/>
          <w:lang w:val="nl-NL"/>
        </w:rPr>
        <w:t>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bookmarkEnd w:id="2"/>
      <w:r w:rsidRPr="00B00931">
        <w:rPr>
          <w:iCs/>
          <w:color w:val="000000" w:themeColor="text1"/>
          <w:sz w:val="28"/>
          <w:szCs w:val="28"/>
          <w:lang w:val="nl-NL"/>
        </w:rPr>
        <w:t>.</w:t>
      </w:r>
    </w:p>
    <w:p w14:paraId="228D77D1" w14:textId="77777777" w:rsidR="009E5B60" w:rsidRPr="00B00931" w:rsidRDefault="009E5B60" w:rsidP="009E5B60">
      <w:pPr>
        <w:tabs>
          <w:tab w:val="left" w:pos="360"/>
        </w:tabs>
        <w:spacing w:before="120" w:line="264" w:lineRule="auto"/>
        <w:rPr>
          <w:rFonts w:eastAsia="Calibri"/>
          <w:color w:val="000000" w:themeColor="text1"/>
          <w:sz w:val="28"/>
          <w:szCs w:val="28"/>
          <w:lang w:val="nl-NL"/>
        </w:rPr>
      </w:pPr>
      <w:r w:rsidRPr="00B00931">
        <w:rPr>
          <w:color w:val="000000" w:themeColor="text1"/>
          <w:sz w:val="28"/>
          <w:szCs w:val="28"/>
          <w:shd w:val="clear" w:color="auto" w:fill="FCFAF6"/>
          <w:lang w:val="nl-NL"/>
        </w:rPr>
        <w:t xml:space="preserve">9. </w:t>
      </w:r>
      <w:r w:rsidRPr="00B00931">
        <w:rPr>
          <w:color w:val="000000" w:themeColor="text1"/>
          <w:sz w:val="28"/>
          <w:szCs w:val="28"/>
          <w:shd w:val="clear" w:color="auto" w:fill="FCFAF6"/>
          <w:lang w:val="vi-VN"/>
        </w:rPr>
        <w:t xml:space="preserve">Luật </w:t>
      </w:r>
      <w:r w:rsidRPr="00B00931">
        <w:rPr>
          <w:color w:val="000000" w:themeColor="text1"/>
          <w:sz w:val="28"/>
          <w:szCs w:val="28"/>
          <w:shd w:val="clear" w:color="auto" w:fill="FCFAF6"/>
          <w:lang w:val="nl-NL"/>
        </w:rPr>
        <w:t xml:space="preserve">PC&amp;CC số </w:t>
      </w:r>
      <w:r w:rsidRPr="00B00931">
        <w:rPr>
          <w:color w:val="000000" w:themeColor="text1"/>
          <w:sz w:val="28"/>
          <w:szCs w:val="28"/>
          <w:shd w:val="clear" w:color="auto" w:fill="FFFFFF"/>
          <w:lang w:val="nl-NL"/>
        </w:rPr>
        <w:t>27/2001/QH10</w:t>
      </w:r>
      <w:r w:rsidRPr="00B00931">
        <w:rPr>
          <w:color w:val="000000" w:themeColor="text1"/>
          <w:sz w:val="28"/>
          <w:szCs w:val="28"/>
          <w:shd w:val="clear" w:color="auto" w:fill="FCFAF6"/>
          <w:lang w:val="vi-VN"/>
        </w:rPr>
        <w:t xml:space="preserve"> ngày 29</w:t>
      </w:r>
      <w:r w:rsidRPr="00B00931">
        <w:rPr>
          <w:color w:val="000000" w:themeColor="text1"/>
          <w:sz w:val="28"/>
          <w:szCs w:val="28"/>
          <w:shd w:val="clear" w:color="auto" w:fill="FCFAF6"/>
          <w:lang w:val="nl-NL"/>
        </w:rPr>
        <w:t>/</w:t>
      </w:r>
      <w:r w:rsidRPr="00B00931">
        <w:rPr>
          <w:color w:val="000000" w:themeColor="text1"/>
          <w:sz w:val="28"/>
          <w:szCs w:val="28"/>
          <w:shd w:val="clear" w:color="auto" w:fill="FCFAF6"/>
          <w:lang w:val="vi-VN"/>
        </w:rPr>
        <w:t>6</w:t>
      </w:r>
      <w:r w:rsidRPr="00B00931">
        <w:rPr>
          <w:color w:val="000000" w:themeColor="text1"/>
          <w:sz w:val="28"/>
          <w:szCs w:val="28"/>
          <w:shd w:val="clear" w:color="auto" w:fill="FCFAF6"/>
          <w:lang w:val="nl-NL"/>
        </w:rPr>
        <w:t>/</w:t>
      </w:r>
      <w:r w:rsidRPr="00B00931">
        <w:rPr>
          <w:color w:val="000000" w:themeColor="text1"/>
          <w:sz w:val="28"/>
          <w:szCs w:val="28"/>
          <w:shd w:val="clear" w:color="auto" w:fill="FCFAF6"/>
          <w:lang w:val="vi-VN"/>
        </w:rPr>
        <w:t xml:space="preserve">2001; Luật sửa đổi, bổ sung một số điều của Luật </w:t>
      </w:r>
      <w:r w:rsidRPr="00B00931">
        <w:rPr>
          <w:color w:val="000000" w:themeColor="text1"/>
          <w:sz w:val="28"/>
          <w:szCs w:val="28"/>
          <w:shd w:val="clear" w:color="auto" w:fill="FCFAF6"/>
          <w:lang w:val="nl-NL"/>
        </w:rPr>
        <w:t xml:space="preserve">PC&amp;CC số </w:t>
      </w:r>
      <w:r w:rsidRPr="00B00931">
        <w:rPr>
          <w:color w:val="000000" w:themeColor="text1"/>
          <w:sz w:val="28"/>
          <w:szCs w:val="28"/>
          <w:shd w:val="clear" w:color="auto" w:fill="FFFFFF"/>
          <w:lang w:val="nl-NL"/>
        </w:rPr>
        <w:t>40/2013/QH13</w:t>
      </w:r>
      <w:r w:rsidRPr="00B00931">
        <w:rPr>
          <w:color w:val="000000" w:themeColor="text1"/>
          <w:sz w:val="28"/>
          <w:szCs w:val="28"/>
          <w:shd w:val="clear" w:color="auto" w:fill="FCFAF6"/>
          <w:lang w:val="vi-VN"/>
        </w:rPr>
        <w:t xml:space="preserve"> ngày 22</w:t>
      </w:r>
      <w:r w:rsidRPr="00B00931">
        <w:rPr>
          <w:color w:val="000000" w:themeColor="text1"/>
          <w:sz w:val="28"/>
          <w:szCs w:val="28"/>
          <w:shd w:val="clear" w:color="auto" w:fill="FCFAF6"/>
          <w:lang w:val="nl-NL"/>
        </w:rPr>
        <w:t>/</w:t>
      </w:r>
      <w:r w:rsidRPr="00B00931">
        <w:rPr>
          <w:color w:val="000000" w:themeColor="text1"/>
          <w:sz w:val="28"/>
          <w:szCs w:val="28"/>
          <w:shd w:val="clear" w:color="auto" w:fill="FCFAF6"/>
          <w:lang w:val="vi-VN"/>
        </w:rPr>
        <w:t>11</w:t>
      </w:r>
      <w:r w:rsidRPr="00B00931">
        <w:rPr>
          <w:color w:val="000000" w:themeColor="text1"/>
          <w:sz w:val="28"/>
          <w:szCs w:val="28"/>
          <w:shd w:val="clear" w:color="auto" w:fill="FCFAF6"/>
          <w:lang w:val="nl-NL"/>
        </w:rPr>
        <w:t>/</w:t>
      </w:r>
      <w:r w:rsidRPr="00B00931">
        <w:rPr>
          <w:color w:val="000000" w:themeColor="text1"/>
          <w:sz w:val="28"/>
          <w:szCs w:val="28"/>
          <w:shd w:val="clear" w:color="auto" w:fill="FCFAF6"/>
          <w:lang w:val="vi-VN"/>
        </w:rPr>
        <w:t>2013</w:t>
      </w:r>
      <w:r w:rsidRPr="00B00931">
        <w:rPr>
          <w:rFonts w:eastAsia="Calibri"/>
          <w:color w:val="000000" w:themeColor="text1"/>
          <w:sz w:val="28"/>
          <w:szCs w:val="28"/>
          <w:lang w:val="nl-NL"/>
        </w:rPr>
        <w:t>;</w:t>
      </w:r>
    </w:p>
    <w:p w14:paraId="283A56F5" w14:textId="77777777" w:rsidR="009E5B60" w:rsidRPr="00B00931" w:rsidRDefault="009E5B60" w:rsidP="009E5B60">
      <w:pPr>
        <w:tabs>
          <w:tab w:val="left" w:pos="360"/>
        </w:tabs>
        <w:spacing w:before="120" w:line="264" w:lineRule="auto"/>
        <w:rPr>
          <w:color w:val="000000" w:themeColor="text1"/>
          <w:sz w:val="28"/>
          <w:szCs w:val="28"/>
          <w:lang w:val="nl-NL"/>
        </w:rPr>
      </w:pPr>
      <w:r w:rsidRPr="00B00931">
        <w:rPr>
          <w:color w:val="000000" w:themeColor="text1"/>
          <w:sz w:val="28"/>
          <w:szCs w:val="28"/>
          <w:shd w:val="clear" w:color="auto" w:fill="FFFFFF"/>
          <w:lang w:val="nl-NL"/>
        </w:rPr>
        <w:t xml:space="preserve">10. Luật Điện lực: </w:t>
      </w:r>
      <w:hyperlink r:id="rId10" w:tgtFrame="_blank" w:history="1">
        <w:r w:rsidRPr="00B00931">
          <w:rPr>
            <w:color w:val="000000" w:themeColor="text1"/>
            <w:sz w:val="28"/>
            <w:szCs w:val="28"/>
            <w:shd w:val="clear" w:color="auto" w:fill="FFFFFF"/>
            <w:lang w:val="nl-NL"/>
          </w:rPr>
          <w:t>Văn bản hợp nhất 03/VBHN-VPQH năm 2018 hợp nhất Luật Điện lực</w:t>
        </w:r>
      </w:hyperlink>
      <w:r w:rsidRPr="00B00931">
        <w:rPr>
          <w:color w:val="000000" w:themeColor="text1"/>
          <w:sz w:val="28"/>
          <w:szCs w:val="28"/>
          <w:shd w:val="clear" w:color="auto" w:fill="FFFFFF"/>
          <w:lang w:val="nl-NL"/>
        </w:rPr>
        <w:t>, Văn bản hợp nhất 10/VBHN-BCT năm 2020 hợp nhất Nghị định hướng dẫn Luật điện lực và Luật điện lực sửa đổi do Bộ Công Thương ban hành;</w:t>
      </w:r>
    </w:p>
    <w:p w14:paraId="6126BA29" w14:textId="77777777" w:rsidR="009E5B60" w:rsidRPr="00B00931" w:rsidRDefault="009E5B60" w:rsidP="009E5B60">
      <w:pPr>
        <w:tabs>
          <w:tab w:val="left" w:pos="360"/>
        </w:tabs>
        <w:spacing w:before="120" w:line="264" w:lineRule="auto"/>
        <w:rPr>
          <w:color w:val="000000" w:themeColor="text1"/>
          <w:sz w:val="28"/>
          <w:szCs w:val="28"/>
          <w:lang w:val="nl-NL"/>
        </w:rPr>
      </w:pPr>
      <w:r w:rsidRPr="00B00931">
        <w:rPr>
          <w:color w:val="000000" w:themeColor="text1"/>
          <w:spacing w:val="-4"/>
          <w:sz w:val="28"/>
          <w:szCs w:val="28"/>
          <w:lang w:val="nl-NL"/>
        </w:rPr>
        <w:t>11. Luật di sản văn hóa 2013 và các Nghị định số 61/2016/NĐ-CP ngày 01/7/2016; Nghị định số 142/2018/NĐ-CP ngày 19/10/2016 của Chính phủ;</w:t>
      </w:r>
    </w:p>
    <w:p w14:paraId="25C0A9D6" w14:textId="77777777" w:rsidR="009E5B60" w:rsidRPr="00B00931" w:rsidRDefault="009E5B60" w:rsidP="009E5B60">
      <w:pPr>
        <w:tabs>
          <w:tab w:val="left" w:pos="360"/>
        </w:tabs>
        <w:spacing w:before="120" w:line="264" w:lineRule="auto"/>
        <w:rPr>
          <w:rFonts w:eastAsia="Calibri"/>
          <w:color w:val="000000" w:themeColor="text1"/>
          <w:sz w:val="28"/>
          <w:szCs w:val="28"/>
          <w:lang w:val="pt-BR"/>
        </w:rPr>
      </w:pPr>
      <w:r w:rsidRPr="00B00931">
        <w:rPr>
          <w:color w:val="000000" w:themeColor="text1"/>
          <w:spacing w:val="-4"/>
          <w:sz w:val="28"/>
          <w:szCs w:val="28"/>
          <w:lang w:val="nl-NL"/>
        </w:rPr>
        <w:t>12. Luật Đo đạc và bản đồ số: 27/2018/QH14 ngày 14 tháng 6 năm 2018;</w:t>
      </w:r>
    </w:p>
    <w:p w14:paraId="6B4042A4" w14:textId="77777777" w:rsidR="009E5B60" w:rsidRPr="00B00931" w:rsidRDefault="009E5B60" w:rsidP="009E5B60">
      <w:pPr>
        <w:tabs>
          <w:tab w:val="left" w:pos="360"/>
        </w:tabs>
        <w:spacing w:before="120" w:line="264" w:lineRule="auto"/>
        <w:rPr>
          <w:rFonts w:eastAsia="Calibri"/>
          <w:color w:val="000000" w:themeColor="text1"/>
          <w:sz w:val="28"/>
          <w:szCs w:val="28"/>
          <w:lang w:val="pt-BR"/>
        </w:rPr>
      </w:pPr>
      <w:r w:rsidRPr="00B00931">
        <w:rPr>
          <w:iCs/>
          <w:color w:val="000000" w:themeColor="text1"/>
          <w:sz w:val="28"/>
          <w:szCs w:val="28"/>
          <w:lang w:val="pt-BR"/>
        </w:rPr>
        <w:t xml:space="preserve">13. Các Luật khác có liên quan và các Nghị định, thông tư hướng dẫn thi hành các Luật tương ứng hiện hành; </w:t>
      </w:r>
    </w:p>
    <w:p w14:paraId="1B498DDC" w14:textId="77777777" w:rsidR="009E5B60" w:rsidRPr="00B00931" w:rsidRDefault="009E5B60" w:rsidP="009E5B60">
      <w:pPr>
        <w:widowControl w:val="0"/>
        <w:tabs>
          <w:tab w:val="left" w:pos="360"/>
        </w:tabs>
        <w:autoSpaceDE w:val="0"/>
        <w:autoSpaceDN w:val="0"/>
        <w:adjustRightInd w:val="0"/>
        <w:spacing w:before="120" w:line="264" w:lineRule="auto"/>
        <w:rPr>
          <w:rFonts w:eastAsia="Calibri"/>
          <w:color w:val="000000" w:themeColor="text1"/>
          <w:sz w:val="28"/>
          <w:szCs w:val="28"/>
          <w:u w:val="single"/>
          <w:lang w:val="fr-FR"/>
        </w:rPr>
      </w:pPr>
      <w:r w:rsidRPr="00B00931">
        <w:rPr>
          <w:rFonts w:eastAsia="Calibri"/>
          <w:color w:val="000000" w:themeColor="text1"/>
          <w:sz w:val="28"/>
          <w:szCs w:val="28"/>
          <w:lang w:val="pt-BR"/>
        </w:rPr>
        <w:t>14. Quyết định phê duyệt dự án Đầu tư , kế hoạch đấu thầu, kết quả đấu thầu, các qui định pháp lý khác của UBND Thành phố Hà Nội và Chủ đầu tư, Hồ sơ mời thầu, hồ sơ dự thầu, hợp đồng giữa chủ đầu tư và nhà thầu và các tài liệu khác có liên quan;</w:t>
      </w:r>
    </w:p>
    <w:p w14:paraId="11DF90EA" w14:textId="4AE0AAD3" w:rsidR="00275268" w:rsidRPr="00B00931" w:rsidRDefault="009E5B60" w:rsidP="00B00931">
      <w:pPr>
        <w:widowControl w:val="0"/>
        <w:tabs>
          <w:tab w:val="left" w:pos="360"/>
        </w:tabs>
        <w:autoSpaceDE w:val="0"/>
        <w:autoSpaceDN w:val="0"/>
        <w:adjustRightInd w:val="0"/>
        <w:spacing w:before="120" w:line="264" w:lineRule="auto"/>
        <w:rPr>
          <w:color w:val="000000" w:themeColor="text1"/>
          <w:sz w:val="26"/>
          <w:szCs w:val="26"/>
          <w:lang w:val="vi-VN"/>
        </w:rPr>
      </w:pPr>
      <w:r w:rsidRPr="00B00931">
        <w:rPr>
          <w:rFonts w:eastAsia="Calibri"/>
          <w:color w:val="000000" w:themeColor="text1"/>
          <w:sz w:val="28"/>
          <w:szCs w:val="28"/>
          <w:lang w:val="fr-FR"/>
        </w:rPr>
        <w:t>15. Hệ thống Tiêu chuẩn xây dựng chuyên ngành Việt Nam.</w:t>
      </w:r>
      <w:bookmarkStart w:id="3" w:name="_Hlk183529757"/>
    </w:p>
    <w:bookmarkEnd w:id="0"/>
    <w:bookmarkEnd w:id="3"/>
    <w:p w14:paraId="48C70BA4" w14:textId="77777777" w:rsidR="00275268" w:rsidRPr="00B00931" w:rsidRDefault="00275268" w:rsidP="001C5BD4">
      <w:pPr>
        <w:tabs>
          <w:tab w:val="left" w:pos="1418"/>
        </w:tabs>
        <w:spacing w:before="120" w:after="120" w:line="264" w:lineRule="auto"/>
        <w:rPr>
          <w:color w:val="000000" w:themeColor="text1"/>
          <w:lang w:val="vi-VN"/>
        </w:rPr>
      </w:pPr>
    </w:p>
    <w:sectPr w:rsidR="00275268" w:rsidRPr="00B00931" w:rsidSect="00A03FF1">
      <w:footerReference w:type="default" r:id="rId11"/>
      <w:footnotePr>
        <w:numRestart w:val="eachPage"/>
      </w:footnotePr>
      <w:pgSz w:w="11907" w:h="16839" w:code="9"/>
      <w:pgMar w:top="851" w:right="708" w:bottom="709" w:left="1701" w:header="426" w:footer="1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C26CE" w14:textId="77777777" w:rsidR="00386DD2" w:rsidRDefault="00386DD2" w:rsidP="00E05AF1">
      <w:r>
        <w:separator/>
      </w:r>
    </w:p>
  </w:endnote>
  <w:endnote w:type="continuationSeparator" w:id="0">
    <w:p w14:paraId="30AB145A" w14:textId="77777777" w:rsidR="00386DD2" w:rsidRDefault="00386DD2"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A068BB" w:rsidRPr="00AB4AC4" w:rsidRDefault="00A068BB" w:rsidP="00AB4A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39C29" w14:textId="77777777" w:rsidR="00386DD2" w:rsidRDefault="00386DD2" w:rsidP="00E05AF1">
      <w:r>
        <w:separator/>
      </w:r>
    </w:p>
  </w:footnote>
  <w:footnote w:type="continuationSeparator" w:id="0">
    <w:p w14:paraId="110B9DD4" w14:textId="77777777" w:rsidR="00386DD2" w:rsidRDefault="00386DD2"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9B01DE"/>
    <w:multiLevelType w:val="hybridMultilevel"/>
    <w:tmpl w:val="FC7604F0"/>
    <w:lvl w:ilvl="0" w:tplc="B3380F86">
      <w:numFmt w:val="bullet"/>
      <w:lvlText w:val="-"/>
      <w:lvlJc w:val="left"/>
      <w:pPr>
        <w:tabs>
          <w:tab w:val="num" w:pos="3240"/>
        </w:tabs>
        <w:ind w:left="324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98C67D3"/>
    <w:multiLevelType w:val="hybridMultilevel"/>
    <w:tmpl w:val="700299CC"/>
    <w:lvl w:ilvl="0" w:tplc="2E18A152">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33"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4"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5"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0"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1"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20"/>
  </w:num>
  <w:num w:numId="2" w16cid:durableId="848133006">
    <w:abstractNumId w:val="22"/>
  </w:num>
  <w:num w:numId="3" w16cid:durableId="180365249">
    <w:abstractNumId w:val="7"/>
  </w:num>
  <w:num w:numId="4" w16cid:durableId="1923054947">
    <w:abstractNumId w:val="25"/>
  </w:num>
  <w:num w:numId="5" w16cid:durableId="1495878923">
    <w:abstractNumId w:val="39"/>
  </w:num>
  <w:num w:numId="6" w16cid:durableId="671371399">
    <w:abstractNumId w:val="14"/>
  </w:num>
  <w:num w:numId="7" w16cid:durableId="1076586486">
    <w:abstractNumId w:val="33"/>
  </w:num>
  <w:num w:numId="8" w16cid:durableId="1743676517">
    <w:abstractNumId w:val="12"/>
  </w:num>
  <w:num w:numId="9" w16cid:durableId="1938557843">
    <w:abstractNumId w:val="29"/>
  </w:num>
  <w:num w:numId="10" w16cid:durableId="1029985826">
    <w:abstractNumId w:val="27"/>
  </w:num>
  <w:num w:numId="11" w16cid:durableId="667251762">
    <w:abstractNumId w:val="42"/>
  </w:num>
  <w:num w:numId="12" w16cid:durableId="1222407056">
    <w:abstractNumId w:val="4"/>
  </w:num>
  <w:num w:numId="13" w16cid:durableId="829836231">
    <w:abstractNumId w:val="2"/>
  </w:num>
  <w:num w:numId="14" w16cid:durableId="871068631">
    <w:abstractNumId w:val="40"/>
  </w:num>
  <w:num w:numId="15" w16cid:durableId="1656298559">
    <w:abstractNumId w:val="34"/>
  </w:num>
  <w:num w:numId="16" w16cid:durableId="1661495520">
    <w:abstractNumId w:val="3"/>
  </w:num>
  <w:num w:numId="17" w16cid:durableId="1620185142">
    <w:abstractNumId w:val="17"/>
  </w:num>
  <w:num w:numId="18" w16cid:durableId="227423334">
    <w:abstractNumId w:val="23"/>
  </w:num>
  <w:num w:numId="19" w16cid:durableId="436171027">
    <w:abstractNumId w:val="31"/>
  </w:num>
  <w:num w:numId="20" w16cid:durableId="1208954369">
    <w:abstractNumId w:val="26"/>
  </w:num>
  <w:num w:numId="21" w16cid:durableId="1398624750">
    <w:abstractNumId w:val="15"/>
  </w:num>
  <w:num w:numId="22" w16cid:durableId="8147117">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13"/>
  </w:num>
  <w:num w:numId="24" w16cid:durableId="1463579322">
    <w:abstractNumId w:val="6"/>
  </w:num>
  <w:num w:numId="25" w16cid:durableId="1489051139">
    <w:abstractNumId w:val="37"/>
  </w:num>
  <w:num w:numId="26" w16cid:durableId="691537139">
    <w:abstractNumId w:val="16"/>
  </w:num>
  <w:num w:numId="27" w16cid:durableId="629627797">
    <w:abstractNumId w:val="21"/>
  </w:num>
  <w:num w:numId="28" w16cid:durableId="1747801030">
    <w:abstractNumId w:val="36"/>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10"/>
  </w:num>
  <w:num w:numId="33" w16cid:durableId="230694464">
    <w:abstractNumId w:val="1"/>
  </w:num>
  <w:num w:numId="34" w16cid:durableId="548347998">
    <w:abstractNumId w:val="8"/>
  </w:num>
  <w:num w:numId="35" w16cid:durableId="1271819006">
    <w:abstractNumId w:val="24"/>
  </w:num>
  <w:num w:numId="36" w16cid:durableId="1977563073">
    <w:abstractNumId w:val="9"/>
  </w:num>
  <w:num w:numId="37" w16cid:durableId="2036808480">
    <w:abstractNumId w:val="18"/>
  </w:num>
  <w:num w:numId="38" w16cid:durableId="1315647964">
    <w:abstractNumId w:val="38"/>
  </w:num>
  <w:num w:numId="39" w16cid:durableId="170148290">
    <w:abstractNumId w:val="35"/>
  </w:num>
  <w:num w:numId="40" w16cid:durableId="1157696666">
    <w:abstractNumId w:val="28"/>
  </w:num>
  <w:num w:numId="41" w16cid:durableId="513571027">
    <w:abstractNumId w:val="11"/>
  </w:num>
  <w:num w:numId="42" w16cid:durableId="1736388241">
    <w:abstractNumId w:val="41"/>
  </w:num>
  <w:num w:numId="43" w16cid:durableId="895167688">
    <w:abstractNumId w:val="30"/>
  </w:num>
  <w:num w:numId="44" w16cid:durableId="933782606">
    <w:abstractNumId w:val="19"/>
  </w:num>
  <w:num w:numId="45" w16cid:durableId="519585869">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15B1"/>
    <w:rsid w:val="00013276"/>
    <w:rsid w:val="00013602"/>
    <w:rsid w:val="00013963"/>
    <w:rsid w:val="000141BD"/>
    <w:rsid w:val="0001503C"/>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27C20"/>
    <w:rsid w:val="00030402"/>
    <w:rsid w:val="00030C38"/>
    <w:rsid w:val="00030F32"/>
    <w:rsid w:val="00031DF2"/>
    <w:rsid w:val="000325E5"/>
    <w:rsid w:val="00032A0E"/>
    <w:rsid w:val="00032E7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2D38"/>
    <w:rsid w:val="00053F38"/>
    <w:rsid w:val="0005443F"/>
    <w:rsid w:val="000558D8"/>
    <w:rsid w:val="000561AB"/>
    <w:rsid w:val="0005663E"/>
    <w:rsid w:val="00057304"/>
    <w:rsid w:val="00057B75"/>
    <w:rsid w:val="0006096B"/>
    <w:rsid w:val="000614BB"/>
    <w:rsid w:val="000615E1"/>
    <w:rsid w:val="00061A65"/>
    <w:rsid w:val="00061C9C"/>
    <w:rsid w:val="0006229E"/>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27923"/>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539"/>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4B1"/>
    <w:rsid w:val="001A05A2"/>
    <w:rsid w:val="001A09D2"/>
    <w:rsid w:val="001A1C8F"/>
    <w:rsid w:val="001A1F9E"/>
    <w:rsid w:val="001A2004"/>
    <w:rsid w:val="001A2055"/>
    <w:rsid w:val="001A23B4"/>
    <w:rsid w:val="001A262A"/>
    <w:rsid w:val="001A34CF"/>
    <w:rsid w:val="001A422E"/>
    <w:rsid w:val="001A455E"/>
    <w:rsid w:val="001A4C24"/>
    <w:rsid w:val="001A51C2"/>
    <w:rsid w:val="001A5C4E"/>
    <w:rsid w:val="001A7F7F"/>
    <w:rsid w:val="001B0916"/>
    <w:rsid w:val="001B0A12"/>
    <w:rsid w:val="001B0EB7"/>
    <w:rsid w:val="001B14B8"/>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8EA"/>
    <w:rsid w:val="001C1A85"/>
    <w:rsid w:val="001C2275"/>
    <w:rsid w:val="001C2D5A"/>
    <w:rsid w:val="001C346D"/>
    <w:rsid w:val="001C4414"/>
    <w:rsid w:val="001C452E"/>
    <w:rsid w:val="001C4A35"/>
    <w:rsid w:val="001C4F5C"/>
    <w:rsid w:val="001C5BD4"/>
    <w:rsid w:val="001C600B"/>
    <w:rsid w:val="001C6840"/>
    <w:rsid w:val="001C6BB8"/>
    <w:rsid w:val="001C7E90"/>
    <w:rsid w:val="001D00E0"/>
    <w:rsid w:val="001D1325"/>
    <w:rsid w:val="001D26DC"/>
    <w:rsid w:val="001D3763"/>
    <w:rsid w:val="001D3D4C"/>
    <w:rsid w:val="001D5B6A"/>
    <w:rsid w:val="001D5FC0"/>
    <w:rsid w:val="001D70A0"/>
    <w:rsid w:val="001D723E"/>
    <w:rsid w:val="001D73F6"/>
    <w:rsid w:val="001D7742"/>
    <w:rsid w:val="001D78C4"/>
    <w:rsid w:val="001D7C2D"/>
    <w:rsid w:val="001D7F23"/>
    <w:rsid w:val="001E0A5C"/>
    <w:rsid w:val="001E1323"/>
    <w:rsid w:val="001E1890"/>
    <w:rsid w:val="001E1C65"/>
    <w:rsid w:val="001E2621"/>
    <w:rsid w:val="001E29D6"/>
    <w:rsid w:val="001E3EE0"/>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1F7F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9F6"/>
    <w:rsid w:val="00205DB0"/>
    <w:rsid w:val="002067B0"/>
    <w:rsid w:val="00206C3D"/>
    <w:rsid w:val="00206E9E"/>
    <w:rsid w:val="00206EF6"/>
    <w:rsid w:val="00207CA2"/>
    <w:rsid w:val="00207EA7"/>
    <w:rsid w:val="00207F4A"/>
    <w:rsid w:val="002102F9"/>
    <w:rsid w:val="00210863"/>
    <w:rsid w:val="0021108E"/>
    <w:rsid w:val="0021194B"/>
    <w:rsid w:val="00211976"/>
    <w:rsid w:val="00211EAE"/>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64C"/>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0F07"/>
    <w:rsid w:val="0028100B"/>
    <w:rsid w:val="00281A1A"/>
    <w:rsid w:val="00281B1F"/>
    <w:rsid w:val="0028308E"/>
    <w:rsid w:val="002834F2"/>
    <w:rsid w:val="00283982"/>
    <w:rsid w:val="002847FB"/>
    <w:rsid w:val="00284912"/>
    <w:rsid w:val="00284EAA"/>
    <w:rsid w:val="00285C98"/>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A28"/>
    <w:rsid w:val="002D1BB8"/>
    <w:rsid w:val="002D247D"/>
    <w:rsid w:val="002D25B8"/>
    <w:rsid w:val="002D2C6A"/>
    <w:rsid w:val="002D4361"/>
    <w:rsid w:val="002D4374"/>
    <w:rsid w:val="002D5221"/>
    <w:rsid w:val="002D613B"/>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192"/>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521B"/>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66F"/>
    <w:rsid w:val="00355771"/>
    <w:rsid w:val="003557A3"/>
    <w:rsid w:val="003559A1"/>
    <w:rsid w:val="00357A47"/>
    <w:rsid w:val="00357B52"/>
    <w:rsid w:val="00360274"/>
    <w:rsid w:val="003604F6"/>
    <w:rsid w:val="0036055F"/>
    <w:rsid w:val="0036160A"/>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966"/>
    <w:rsid w:val="00384D54"/>
    <w:rsid w:val="00385719"/>
    <w:rsid w:val="003868A7"/>
    <w:rsid w:val="00386DD2"/>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34"/>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0E8"/>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26"/>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992"/>
    <w:rsid w:val="00424DA6"/>
    <w:rsid w:val="00425819"/>
    <w:rsid w:val="00425C90"/>
    <w:rsid w:val="00425D0B"/>
    <w:rsid w:val="004260AA"/>
    <w:rsid w:val="004266F3"/>
    <w:rsid w:val="004269FF"/>
    <w:rsid w:val="0042784E"/>
    <w:rsid w:val="004307BA"/>
    <w:rsid w:val="00430FB5"/>
    <w:rsid w:val="00431178"/>
    <w:rsid w:val="00431AA7"/>
    <w:rsid w:val="00431D55"/>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45B2"/>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620"/>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BA"/>
    <w:rsid w:val="004C34E4"/>
    <w:rsid w:val="004C36AF"/>
    <w:rsid w:val="004C3992"/>
    <w:rsid w:val="004C4206"/>
    <w:rsid w:val="004C52A9"/>
    <w:rsid w:val="004C69B9"/>
    <w:rsid w:val="004C7449"/>
    <w:rsid w:val="004C7B18"/>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47"/>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5CA9"/>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D2C"/>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0B"/>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2E0F"/>
    <w:rsid w:val="00543711"/>
    <w:rsid w:val="005439D9"/>
    <w:rsid w:val="005445DF"/>
    <w:rsid w:val="00546241"/>
    <w:rsid w:val="00546D59"/>
    <w:rsid w:val="005471FD"/>
    <w:rsid w:val="00547D17"/>
    <w:rsid w:val="00547EB0"/>
    <w:rsid w:val="00547FBF"/>
    <w:rsid w:val="00550170"/>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468"/>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D4B"/>
    <w:rsid w:val="00576F43"/>
    <w:rsid w:val="00577430"/>
    <w:rsid w:val="00577A6A"/>
    <w:rsid w:val="0058032A"/>
    <w:rsid w:val="00580792"/>
    <w:rsid w:val="00581A0E"/>
    <w:rsid w:val="00581B14"/>
    <w:rsid w:val="005825DE"/>
    <w:rsid w:val="00582824"/>
    <w:rsid w:val="00582896"/>
    <w:rsid w:val="00582B6E"/>
    <w:rsid w:val="005842B7"/>
    <w:rsid w:val="00584AAF"/>
    <w:rsid w:val="005854C7"/>
    <w:rsid w:val="00585CDB"/>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77"/>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A71BE"/>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1FE6"/>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3AE2"/>
    <w:rsid w:val="005E43FD"/>
    <w:rsid w:val="005E46BC"/>
    <w:rsid w:val="005E7543"/>
    <w:rsid w:val="005F008D"/>
    <w:rsid w:val="005F0AC7"/>
    <w:rsid w:val="005F0D62"/>
    <w:rsid w:val="005F1B35"/>
    <w:rsid w:val="005F25A2"/>
    <w:rsid w:val="005F3F25"/>
    <w:rsid w:val="005F5A08"/>
    <w:rsid w:val="005F609C"/>
    <w:rsid w:val="005F650B"/>
    <w:rsid w:val="005F657E"/>
    <w:rsid w:val="005F696B"/>
    <w:rsid w:val="005F6A79"/>
    <w:rsid w:val="005F6E64"/>
    <w:rsid w:val="005F7628"/>
    <w:rsid w:val="005F7770"/>
    <w:rsid w:val="005F7F7C"/>
    <w:rsid w:val="006004F1"/>
    <w:rsid w:val="0060141D"/>
    <w:rsid w:val="0060153C"/>
    <w:rsid w:val="00601A64"/>
    <w:rsid w:val="00601E09"/>
    <w:rsid w:val="00601F5A"/>
    <w:rsid w:val="0060201D"/>
    <w:rsid w:val="006020D0"/>
    <w:rsid w:val="00602215"/>
    <w:rsid w:val="006039C3"/>
    <w:rsid w:val="0060494F"/>
    <w:rsid w:val="00605EE5"/>
    <w:rsid w:val="0060633F"/>
    <w:rsid w:val="00607808"/>
    <w:rsid w:val="0061085F"/>
    <w:rsid w:val="00611176"/>
    <w:rsid w:val="006119A3"/>
    <w:rsid w:val="00611A5D"/>
    <w:rsid w:val="00611D75"/>
    <w:rsid w:val="00613B01"/>
    <w:rsid w:val="006143BB"/>
    <w:rsid w:val="006156D8"/>
    <w:rsid w:val="00615BF9"/>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74B"/>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0B6"/>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0B32"/>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5DB1"/>
    <w:rsid w:val="006970A0"/>
    <w:rsid w:val="006A0BCC"/>
    <w:rsid w:val="006A1618"/>
    <w:rsid w:val="006A16FB"/>
    <w:rsid w:val="006A173A"/>
    <w:rsid w:val="006A1F1C"/>
    <w:rsid w:val="006A2039"/>
    <w:rsid w:val="006A26DD"/>
    <w:rsid w:val="006A2A14"/>
    <w:rsid w:val="006A4A13"/>
    <w:rsid w:val="006A5335"/>
    <w:rsid w:val="006A5925"/>
    <w:rsid w:val="006A6117"/>
    <w:rsid w:val="006A6F6B"/>
    <w:rsid w:val="006A740E"/>
    <w:rsid w:val="006A78B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7F"/>
    <w:rsid w:val="006C58FB"/>
    <w:rsid w:val="006C5EDF"/>
    <w:rsid w:val="006C5FF0"/>
    <w:rsid w:val="006C60C1"/>
    <w:rsid w:val="006C6FB9"/>
    <w:rsid w:val="006C7DCE"/>
    <w:rsid w:val="006D0E57"/>
    <w:rsid w:val="006D1156"/>
    <w:rsid w:val="006D14FA"/>
    <w:rsid w:val="006D1A0A"/>
    <w:rsid w:val="006D2BB8"/>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2B7"/>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634"/>
    <w:rsid w:val="007067B5"/>
    <w:rsid w:val="00707700"/>
    <w:rsid w:val="00707C08"/>
    <w:rsid w:val="00707CCB"/>
    <w:rsid w:val="00710987"/>
    <w:rsid w:val="0071124F"/>
    <w:rsid w:val="00712120"/>
    <w:rsid w:val="00712DAE"/>
    <w:rsid w:val="007134F6"/>
    <w:rsid w:val="00713D8A"/>
    <w:rsid w:val="007143D3"/>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0AE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D2A"/>
    <w:rsid w:val="00750FEA"/>
    <w:rsid w:val="007531A1"/>
    <w:rsid w:val="00755479"/>
    <w:rsid w:val="0075549A"/>
    <w:rsid w:val="007558DE"/>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665AD"/>
    <w:rsid w:val="00770020"/>
    <w:rsid w:val="00770308"/>
    <w:rsid w:val="00770355"/>
    <w:rsid w:val="007708E5"/>
    <w:rsid w:val="00771F7F"/>
    <w:rsid w:val="007745F8"/>
    <w:rsid w:val="00774C9F"/>
    <w:rsid w:val="00776C16"/>
    <w:rsid w:val="00777454"/>
    <w:rsid w:val="007776E6"/>
    <w:rsid w:val="00780077"/>
    <w:rsid w:val="0078194F"/>
    <w:rsid w:val="0078217C"/>
    <w:rsid w:val="007828DC"/>
    <w:rsid w:val="007834E6"/>
    <w:rsid w:val="00784485"/>
    <w:rsid w:val="00784EEE"/>
    <w:rsid w:val="00785D1B"/>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97E3C"/>
    <w:rsid w:val="007A052D"/>
    <w:rsid w:val="007A074E"/>
    <w:rsid w:val="007A089F"/>
    <w:rsid w:val="007A0DDF"/>
    <w:rsid w:val="007A113F"/>
    <w:rsid w:val="007A1480"/>
    <w:rsid w:val="007A17C3"/>
    <w:rsid w:val="007A1B60"/>
    <w:rsid w:val="007A25C3"/>
    <w:rsid w:val="007A267B"/>
    <w:rsid w:val="007A2EEE"/>
    <w:rsid w:val="007A2F19"/>
    <w:rsid w:val="007A2FCF"/>
    <w:rsid w:val="007A40A9"/>
    <w:rsid w:val="007A4E82"/>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A5C"/>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159"/>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C04"/>
    <w:rsid w:val="00866E01"/>
    <w:rsid w:val="0086778F"/>
    <w:rsid w:val="008708DB"/>
    <w:rsid w:val="00871CD6"/>
    <w:rsid w:val="00871D73"/>
    <w:rsid w:val="00871F52"/>
    <w:rsid w:val="0087212E"/>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0A32"/>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C54"/>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334"/>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0ECE"/>
    <w:rsid w:val="008C11EC"/>
    <w:rsid w:val="008C1F0D"/>
    <w:rsid w:val="008C23D8"/>
    <w:rsid w:val="008C407C"/>
    <w:rsid w:val="008C4218"/>
    <w:rsid w:val="008C4705"/>
    <w:rsid w:val="008C49A3"/>
    <w:rsid w:val="008C4AE8"/>
    <w:rsid w:val="008C5392"/>
    <w:rsid w:val="008C53CC"/>
    <w:rsid w:val="008C5874"/>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2141"/>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8F74A5"/>
    <w:rsid w:val="00900159"/>
    <w:rsid w:val="00900AC9"/>
    <w:rsid w:val="00900EB7"/>
    <w:rsid w:val="00902640"/>
    <w:rsid w:val="00902D8C"/>
    <w:rsid w:val="0090337C"/>
    <w:rsid w:val="00903FF5"/>
    <w:rsid w:val="00904239"/>
    <w:rsid w:val="0090494F"/>
    <w:rsid w:val="009050E3"/>
    <w:rsid w:val="00905377"/>
    <w:rsid w:val="00905E7C"/>
    <w:rsid w:val="00906155"/>
    <w:rsid w:val="009067B9"/>
    <w:rsid w:val="00907362"/>
    <w:rsid w:val="009079E7"/>
    <w:rsid w:val="00907E5B"/>
    <w:rsid w:val="0091072F"/>
    <w:rsid w:val="00910E0F"/>
    <w:rsid w:val="00910E97"/>
    <w:rsid w:val="00911133"/>
    <w:rsid w:val="009112E3"/>
    <w:rsid w:val="00911487"/>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62F6"/>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411"/>
    <w:rsid w:val="00942579"/>
    <w:rsid w:val="0094291C"/>
    <w:rsid w:val="00942E60"/>
    <w:rsid w:val="00943C2B"/>
    <w:rsid w:val="00944302"/>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2B3"/>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4EB3"/>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B7703"/>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B60"/>
    <w:rsid w:val="009E5D11"/>
    <w:rsid w:val="009E6965"/>
    <w:rsid w:val="009E7059"/>
    <w:rsid w:val="009E71F3"/>
    <w:rsid w:val="009E7E54"/>
    <w:rsid w:val="009E7ED4"/>
    <w:rsid w:val="009F0614"/>
    <w:rsid w:val="009F0CD8"/>
    <w:rsid w:val="009F0EA8"/>
    <w:rsid w:val="009F2047"/>
    <w:rsid w:val="009F2145"/>
    <w:rsid w:val="009F224F"/>
    <w:rsid w:val="009F2685"/>
    <w:rsid w:val="009F27D7"/>
    <w:rsid w:val="009F3307"/>
    <w:rsid w:val="009F4EA7"/>
    <w:rsid w:val="009F5BC7"/>
    <w:rsid w:val="009F5D66"/>
    <w:rsid w:val="009F6248"/>
    <w:rsid w:val="009F63F1"/>
    <w:rsid w:val="009F6818"/>
    <w:rsid w:val="009F6A75"/>
    <w:rsid w:val="009F76F2"/>
    <w:rsid w:val="009F7AB3"/>
    <w:rsid w:val="009F7B2E"/>
    <w:rsid w:val="00A00022"/>
    <w:rsid w:val="00A0035C"/>
    <w:rsid w:val="00A00EF9"/>
    <w:rsid w:val="00A01089"/>
    <w:rsid w:val="00A01A81"/>
    <w:rsid w:val="00A02036"/>
    <w:rsid w:val="00A0254A"/>
    <w:rsid w:val="00A030BC"/>
    <w:rsid w:val="00A03FF1"/>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252C"/>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6DEC"/>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500"/>
    <w:rsid w:val="00A4173D"/>
    <w:rsid w:val="00A43050"/>
    <w:rsid w:val="00A43283"/>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348A"/>
    <w:rsid w:val="00AA444D"/>
    <w:rsid w:val="00AA49FE"/>
    <w:rsid w:val="00AA4B6C"/>
    <w:rsid w:val="00AA4E13"/>
    <w:rsid w:val="00AA6AB9"/>
    <w:rsid w:val="00AA7B4E"/>
    <w:rsid w:val="00AB111B"/>
    <w:rsid w:val="00AB1185"/>
    <w:rsid w:val="00AB16B9"/>
    <w:rsid w:val="00AB1914"/>
    <w:rsid w:val="00AB2ACF"/>
    <w:rsid w:val="00AB2D90"/>
    <w:rsid w:val="00AB2E40"/>
    <w:rsid w:val="00AB3267"/>
    <w:rsid w:val="00AB3301"/>
    <w:rsid w:val="00AB40A3"/>
    <w:rsid w:val="00AB40D7"/>
    <w:rsid w:val="00AB4124"/>
    <w:rsid w:val="00AB47AC"/>
    <w:rsid w:val="00AB4AC4"/>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C5F12"/>
    <w:rsid w:val="00AC6EE1"/>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415"/>
    <w:rsid w:val="00AE3946"/>
    <w:rsid w:val="00AE4AD5"/>
    <w:rsid w:val="00AE5AF7"/>
    <w:rsid w:val="00AE62BF"/>
    <w:rsid w:val="00AE68B2"/>
    <w:rsid w:val="00AE74DF"/>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0931"/>
    <w:rsid w:val="00B0102E"/>
    <w:rsid w:val="00B01123"/>
    <w:rsid w:val="00B027C8"/>
    <w:rsid w:val="00B03237"/>
    <w:rsid w:val="00B03456"/>
    <w:rsid w:val="00B03510"/>
    <w:rsid w:val="00B040FF"/>
    <w:rsid w:val="00B047C4"/>
    <w:rsid w:val="00B06233"/>
    <w:rsid w:val="00B07855"/>
    <w:rsid w:val="00B1084C"/>
    <w:rsid w:val="00B10867"/>
    <w:rsid w:val="00B10C84"/>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619"/>
    <w:rsid w:val="00B559FD"/>
    <w:rsid w:val="00B55F04"/>
    <w:rsid w:val="00B57DB6"/>
    <w:rsid w:val="00B60188"/>
    <w:rsid w:val="00B6090B"/>
    <w:rsid w:val="00B6090D"/>
    <w:rsid w:val="00B61077"/>
    <w:rsid w:val="00B61CE0"/>
    <w:rsid w:val="00B62110"/>
    <w:rsid w:val="00B62E8B"/>
    <w:rsid w:val="00B63E51"/>
    <w:rsid w:val="00B64181"/>
    <w:rsid w:val="00B65B3A"/>
    <w:rsid w:val="00B65B59"/>
    <w:rsid w:val="00B65FBE"/>
    <w:rsid w:val="00B675CE"/>
    <w:rsid w:val="00B6770D"/>
    <w:rsid w:val="00B70CD3"/>
    <w:rsid w:val="00B716D1"/>
    <w:rsid w:val="00B71F23"/>
    <w:rsid w:val="00B729D9"/>
    <w:rsid w:val="00B72AE8"/>
    <w:rsid w:val="00B737D5"/>
    <w:rsid w:val="00B73D40"/>
    <w:rsid w:val="00B73D64"/>
    <w:rsid w:val="00B74CF0"/>
    <w:rsid w:val="00B75762"/>
    <w:rsid w:val="00B75ADD"/>
    <w:rsid w:val="00B76830"/>
    <w:rsid w:val="00B76A87"/>
    <w:rsid w:val="00B77626"/>
    <w:rsid w:val="00B77E96"/>
    <w:rsid w:val="00B80011"/>
    <w:rsid w:val="00B808B4"/>
    <w:rsid w:val="00B80D14"/>
    <w:rsid w:val="00B82052"/>
    <w:rsid w:val="00B82587"/>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064"/>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249"/>
    <w:rsid w:val="00C00D3D"/>
    <w:rsid w:val="00C0131D"/>
    <w:rsid w:val="00C016D1"/>
    <w:rsid w:val="00C01C33"/>
    <w:rsid w:val="00C02645"/>
    <w:rsid w:val="00C03814"/>
    <w:rsid w:val="00C03E74"/>
    <w:rsid w:val="00C03F78"/>
    <w:rsid w:val="00C07384"/>
    <w:rsid w:val="00C07B45"/>
    <w:rsid w:val="00C07C37"/>
    <w:rsid w:val="00C10DCE"/>
    <w:rsid w:val="00C11AEA"/>
    <w:rsid w:val="00C12162"/>
    <w:rsid w:val="00C12C43"/>
    <w:rsid w:val="00C12DBA"/>
    <w:rsid w:val="00C13894"/>
    <w:rsid w:val="00C14068"/>
    <w:rsid w:val="00C145BB"/>
    <w:rsid w:val="00C14C2D"/>
    <w:rsid w:val="00C15A4D"/>
    <w:rsid w:val="00C15FF1"/>
    <w:rsid w:val="00C16BB2"/>
    <w:rsid w:val="00C16D9D"/>
    <w:rsid w:val="00C16E13"/>
    <w:rsid w:val="00C16FDD"/>
    <w:rsid w:val="00C17B31"/>
    <w:rsid w:val="00C17DD5"/>
    <w:rsid w:val="00C20AE6"/>
    <w:rsid w:val="00C214E6"/>
    <w:rsid w:val="00C214EB"/>
    <w:rsid w:val="00C216F0"/>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3F4"/>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475FE"/>
    <w:rsid w:val="00C5003E"/>
    <w:rsid w:val="00C51413"/>
    <w:rsid w:val="00C51C55"/>
    <w:rsid w:val="00C51E42"/>
    <w:rsid w:val="00C52777"/>
    <w:rsid w:val="00C53F7C"/>
    <w:rsid w:val="00C54CA2"/>
    <w:rsid w:val="00C55BDC"/>
    <w:rsid w:val="00C55D98"/>
    <w:rsid w:val="00C5610E"/>
    <w:rsid w:val="00C57399"/>
    <w:rsid w:val="00C6033B"/>
    <w:rsid w:val="00C62083"/>
    <w:rsid w:val="00C627BA"/>
    <w:rsid w:val="00C643CA"/>
    <w:rsid w:val="00C644A3"/>
    <w:rsid w:val="00C64EBB"/>
    <w:rsid w:val="00C64FAB"/>
    <w:rsid w:val="00C65500"/>
    <w:rsid w:val="00C65A4D"/>
    <w:rsid w:val="00C66CFF"/>
    <w:rsid w:val="00C7026A"/>
    <w:rsid w:val="00C707E9"/>
    <w:rsid w:val="00C70952"/>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6C5C"/>
    <w:rsid w:val="00C97248"/>
    <w:rsid w:val="00C979B3"/>
    <w:rsid w:val="00C97C4B"/>
    <w:rsid w:val="00CA11D1"/>
    <w:rsid w:val="00CA1563"/>
    <w:rsid w:val="00CA211E"/>
    <w:rsid w:val="00CA2C3E"/>
    <w:rsid w:val="00CA3697"/>
    <w:rsid w:val="00CA36EA"/>
    <w:rsid w:val="00CA46BA"/>
    <w:rsid w:val="00CA4A3F"/>
    <w:rsid w:val="00CA4B7F"/>
    <w:rsid w:val="00CA698F"/>
    <w:rsid w:val="00CA6ABC"/>
    <w:rsid w:val="00CA6E2F"/>
    <w:rsid w:val="00CA71D3"/>
    <w:rsid w:val="00CB05F3"/>
    <w:rsid w:val="00CB066A"/>
    <w:rsid w:val="00CB0B84"/>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3EA"/>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CA3"/>
    <w:rsid w:val="00CF4EEC"/>
    <w:rsid w:val="00CF604B"/>
    <w:rsid w:val="00CF6207"/>
    <w:rsid w:val="00CF740F"/>
    <w:rsid w:val="00CF7663"/>
    <w:rsid w:val="00CF7684"/>
    <w:rsid w:val="00CF777B"/>
    <w:rsid w:val="00D002C8"/>
    <w:rsid w:val="00D0074E"/>
    <w:rsid w:val="00D00780"/>
    <w:rsid w:val="00D023A3"/>
    <w:rsid w:val="00D024C9"/>
    <w:rsid w:val="00D02A55"/>
    <w:rsid w:val="00D02A7D"/>
    <w:rsid w:val="00D02D98"/>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969"/>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0D3"/>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2EEC"/>
    <w:rsid w:val="00D5359E"/>
    <w:rsid w:val="00D546EF"/>
    <w:rsid w:val="00D54988"/>
    <w:rsid w:val="00D557B3"/>
    <w:rsid w:val="00D55B1A"/>
    <w:rsid w:val="00D56217"/>
    <w:rsid w:val="00D56E29"/>
    <w:rsid w:val="00D574E4"/>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B63"/>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5B1D"/>
    <w:rsid w:val="00D9631A"/>
    <w:rsid w:val="00D96A0C"/>
    <w:rsid w:val="00D96FD0"/>
    <w:rsid w:val="00D97F53"/>
    <w:rsid w:val="00DA0DC8"/>
    <w:rsid w:val="00DA248F"/>
    <w:rsid w:val="00DA2F7E"/>
    <w:rsid w:val="00DA357D"/>
    <w:rsid w:val="00DA3E37"/>
    <w:rsid w:val="00DA4B4B"/>
    <w:rsid w:val="00DA4BB2"/>
    <w:rsid w:val="00DA59B6"/>
    <w:rsid w:val="00DA6036"/>
    <w:rsid w:val="00DA7235"/>
    <w:rsid w:val="00DB06E2"/>
    <w:rsid w:val="00DB0ACC"/>
    <w:rsid w:val="00DB15F4"/>
    <w:rsid w:val="00DB1F7D"/>
    <w:rsid w:val="00DB25A7"/>
    <w:rsid w:val="00DB2A32"/>
    <w:rsid w:val="00DB2BF6"/>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015"/>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0C5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37C93"/>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2C85"/>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0AF"/>
    <w:rsid w:val="00E62553"/>
    <w:rsid w:val="00E62918"/>
    <w:rsid w:val="00E62E3D"/>
    <w:rsid w:val="00E63A2E"/>
    <w:rsid w:val="00E6400C"/>
    <w:rsid w:val="00E658DB"/>
    <w:rsid w:val="00E66A20"/>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4D88"/>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08F7"/>
    <w:rsid w:val="00EA1492"/>
    <w:rsid w:val="00EA1C9F"/>
    <w:rsid w:val="00EA379C"/>
    <w:rsid w:val="00EA42B8"/>
    <w:rsid w:val="00EA509D"/>
    <w:rsid w:val="00EA50D0"/>
    <w:rsid w:val="00EA5345"/>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34"/>
    <w:rsid w:val="00EB6C70"/>
    <w:rsid w:val="00EB76CF"/>
    <w:rsid w:val="00EB7B30"/>
    <w:rsid w:val="00EB7D8F"/>
    <w:rsid w:val="00EC00BE"/>
    <w:rsid w:val="00EC0519"/>
    <w:rsid w:val="00EC0C52"/>
    <w:rsid w:val="00EC1B04"/>
    <w:rsid w:val="00EC1E4E"/>
    <w:rsid w:val="00EC381A"/>
    <w:rsid w:val="00EC5CD1"/>
    <w:rsid w:val="00EC6B84"/>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A8E"/>
    <w:rsid w:val="00EE2E6D"/>
    <w:rsid w:val="00EE371C"/>
    <w:rsid w:val="00EE4254"/>
    <w:rsid w:val="00EE433D"/>
    <w:rsid w:val="00EE5B92"/>
    <w:rsid w:val="00EE6317"/>
    <w:rsid w:val="00EE7A12"/>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EF7ED1"/>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483"/>
    <w:rsid w:val="00F20BFA"/>
    <w:rsid w:val="00F20F7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0433"/>
    <w:rsid w:val="00F31428"/>
    <w:rsid w:val="00F3231C"/>
    <w:rsid w:val="00F32B4D"/>
    <w:rsid w:val="00F33445"/>
    <w:rsid w:val="00F3382A"/>
    <w:rsid w:val="00F33925"/>
    <w:rsid w:val="00F353A2"/>
    <w:rsid w:val="00F353AB"/>
    <w:rsid w:val="00F35719"/>
    <w:rsid w:val="00F358C1"/>
    <w:rsid w:val="00F36B5E"/>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1C5"/>
    <w:rsid w:val="00F6223E"/>
    <w:rsid w:val="00F62F71"/>
    <w:rsid w:val="00F634D7"/>
    <w:rsid w:val="00F64449"/>
    <w:rsid w:val="00F644DF"/>
    <w:rsid w:val="00F65AFC"/>
    <w:rsid w:val="00F65BBB"/>
    <w:rsid w:val="00F65D01"/>
    <w:rsid w:val="00F674B9"/>
    <w:rsid w:val="00F70963"/>
    <w:rsid w:val="00F71609"/>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1FD"/>
    <w:rsid w:val="00F90258"/>
    <w:rsid w:val="00F91177"/>
    <w:rsid w:val="00F9196A"/>
    <w:rsid w:val="00F92408"/>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3D9C"/>
    <w:rsid w:val="00FA45C7"/>
    <w:rsid w:val="00FA4679"/>
    <w:rsid w:val="00FA551B"/>
    <w:rsid w:val="00FA5F0E"/>
    <w:rsid w:val="00FA6EA0"/>
    <w:rsid w:val="00FB0D3E"/>
    <w:rsid w:val="00FB14C6"/>
    <w:rsid w:val="00FB2409"/>
    <w:rsid w:val="00FB2446"/>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5FA5"/>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417C"/>
    <w:rsid w:val="00FE53AA"/>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styleId="UnresolvedMention">
    <w:name w:val="Unresolved Mention"/>
    <w:basedOn w:val="DefaultParagraphFont"/>
    <w:uiPriority w:val="99"/>
    <w:semiHidden/>
    <w:unhideWhenUsed/>
    <w:rsid w:val="007A0DDF"/>
    <w:rPr>
      <w:color w:val="605E5C"/>
      <w:shd w:val="clear" w:color="auto" w:fill="E1DFDD"/>
    </w:rPr>
  </w:style>
  <w:style w:type="paragraph" w:customStyle="1" w:styleId="Char">
    <w:name w:val="Char"/>
    <w:basedOn w:val="Normal"/>
    <w:uiPriority w:val="99"/>
    <w:semiHidden/>
    <w:rsid w:val="007A089F"/>
    <w:pPr>
      <w:keepNext/>
      <w:tabs>
        <w:tab w:val="num" w:pos="425"/>
      </w:tabs>
      <w:autoSpaceDE w:val="0"/>
      <w:autoSpaceDN w:val="0"/>
      <w:adjustRightInd w:val="0"/>
      <w:spacing w:before="80" w:after="80"/>
      <w:ind w:hanging="425"/>
    </w:pPr>
    <w:rPr>
      <w:rFonts w:ascii="Arial" w:eastAsia="SimSun" w:hAnsi="Arial" w:cs="Arial"/>
      <w:kern w:val="2"/>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Xay-dung-Do-thi/Luat-Xay-dung-2014-238644.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tracuuphapluat.info/2019/04/van-ban-hop-nhat-luat-dien-luc-nam-2018.html" TargetMode="External"/><Relationship Id="rId4" Type="http://schemas.openxmlformats.org/officeDocument/2006/relationships/settings" Target="settings.xml"/><Relationship Id="rId9" Type="http://schemas.openxmlformats.org/officeDocument/2006/relationships/hyperlink" Target="https://thuvienphapluat.vn/van-ban/Xay-dung-Do-thi/Luat-Xay-dung-sua-doi-2020-so-62-2020-QH14-41822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1294</TotalTime>
  <Pages>2</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Lieu Ngo</cp:lastModifiedBy>
  <cp:revision>115</cp:revision>
  <cp:lastPrinted>2024-04-09T10:41:00Z</cp:lastPrinted>
  <dcterms:created xsi:type="dcterms:W3CDTF">2025-08-05T11:02:00Z</dcterms:created>
  <dcterms:modified xsi:type="dcterms:W3CDTF">2026-05-29T02:45:00Z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