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EB7E1" w14:textId="77777777" w:rsidR="003378DA" w:rsidRPr="00A8155F" w:rsidRDefault="003378DA" w:rsidP="003378DA">
      <w:pPr>
        <w:pStyle w:val="Style11"/>
        <w:tabs>
          <w:tab w:val="left" w:pos="0"/>
          <w:tab w:val="left" w:pos="851"/>
          <w:tab w:val="left" w:pos="1418"/>
        </w:tabs>
        <w:spacing w:before="120" w:after="120" w:line="264" w:lineRule="auto"/>
        <w:ind w:firstLine="567"/>
        <w:jc w:val="center"/>
        <w:rPr>
          <w:b/>
          <w:sz w:val="28"/>
          <w:szCs w:val="28"/>
          <w:lang w:val="vi-VN"/>
        </w:rPr>
      </w:pPr>
      <w:r w:rsidRPr="00A8155F">
        <w:rPr>
          <w:b/>
          <w:sz w:val="28"/>
          <w:szCs w:val="28"/>
          <w:lang w:val="vi-VN"/>
        </w:rPr>
        <w:t>Chương V. YÊU CẦU VỀ KỸ THUẬT</w:t>
      </w:r>
    </w:p>
    <w:p w14:paraId="74311E7B" w14:textId="77777777" w:rsidR="003378DA" w:rsidRPr="00A8155F" w:rsidRDefault="003378DA" w:rsidP="003378DA">
      <w:pPr>
        <w:pStyle w:val="Style11"/>
        <w:tabs>
          <w:tab w:val="left" w:pos="0"/>
          <w:tab w:val="left" w:pos="851"/>
          <w:tab w:val="left" w:pos="1418"/>
        </w:tabs>
        <w:spacing w:before="120" w:after="120" w:line="264" w:lineRule="auto"/>
        <w:ind w:firstLine="567"/>
        <w:jc w:val="center"/>
        <w:rPr>
          <w:b/>
          <w:sz w:val="28"/>
          <w:szCs w:val="28"/>
          <w:lang w:val="vi-VN"/>
        </w:rPr>
      </w:pPr>
    </w:p>
    <w:p w14:paraId="1B6B5CAE" w14:textId="77777777" w:rsidR="003378DA" w:rsidRPr="00A8155F" w:rsidRDefault="003378DA" w:rsidP="003378DA">
      <w:pPr>
        <w:tabs>
          <w:tab w:val="left" w:pos="1418"/>
        </w:tabs>
        <w:spacing w:before="120" w:after="120" w:line="264" w:lineRule="auto"/>
        <w:ind w:firstLine="709"/>
        <w:rPr>
          <w:b/>
          <w:sz w:val="28"/>
          <w:szCs w:val="28"/>
          <w:lang w:val="vi-VN"/>
        </w:rPr>
      </w:pPr>
      <w:r w:rsidRPr="00A8155F">
        <w:rPr>
          <w:b/>
          <w:sz w:val="28"/>
          <w:szCs w:val="28"/>
          <w:lang w:val="vi-VN"/>
        </w:rPr>
        <w:t>I. Giới thiệu về gói thầu</w:t>
      </w:r>
    </w:p>
    <w:p w14:paraId="00CF4CC4" w14:textId="77777777" w:rsidR="003378DA" w:rsidRPr="00A8155F" w:rsidRDefault="003378DA" w:rsidP="003378DA">
      <w:pPr>
        <w:tabs>
          <w:tab w:val="left" w:pos="1418"/>
        </w:tabs>
        <w:spacing w:before="120" w:after="120" w:line="264" w:lineRule="auto"/>
        <w:ind w:firstLine="709"/>
        <w:rPr>
          <w:sz w:val="28"/>
          <w:szCs w:val="28"/>
          <w:lang w:val="vi-VN"/>
        </w:rPr>
      </w:pPr>
      <w:r w:rsidRPr="00A8155F">
        <w:rPr>
          <w:sz w:val="28"/>
          <w:szCs w:val="28"/>
          <w:lang w:val="vi-VN"/>
        </w:rPr>
        <w:t>1. Phạm vi công việc của gói thầu.</w:t>
      </w:r>
    </w:p>
    <w:p w14:paraId="2BC0AE9B" w14:textId="00ED833F" w:rsidR="003378DA" w:rsidRPr="00A8155F" w:rsidRDefault="003378DA" w:rsidP="003378DA">
      <w:pPr>
        <w:tabs>
          <w:tab w:val="left" w:pos="1418"/>
        </w:tabs>
        <w:spacing w:before="120" w:after="120" w:line="264" w:lineRule="auto"/>
        <w:ind w:firstLine="709"/>
        <w:rPr>
          <w:sz w:val="28"/>
          <w:szCs w:val="28"/>
          <w:lang w:val="vi-VN"/>
        </w:rPr>
      </w:pPr>
      <w:r w:rsidRPr="00A8155F">
        <w:rPr>
          <w:sz w:val="28"/>
          <w:szCs w:val="28"/>
          <w:lang w:val="vi-VN"/>
        </w:rPr>
        <w:t xml:space="preserve">- Tên gói thầu: </w:t>
      </w:r>
      <w:r>
        <w:rPr>
          <w:sz w:val="28"/>
          <w:szCs w:val="28"/>
          <w:lang w:val="vi-VN"/>
        </w:rPr>
        <w:t>Gói thầu số 0</w:t>
      </w:r>
      <w:r w:rsidR="00856C30">
        <w:rPr>
          <w:sz w:val="28"/>
          <w:szCs w:val="28"/>
        </w:rPr>
        <w:t>2</w:t>
      </w:r>
      <w:r>
        <w:rPr>
          <w:sz w:val="28"/>
          <w:szCs w:val="28"/>
          <w:lang w:val="vi-VN"/>
        </w:rPr>
        <w:t>: Sửa chữa trường THCS Bình San</w:t>
      </w:r>
      <w:r w:rsidRPr="00A8155F">
        <w:rPr>
          <w:sz w:val="28"/>
          <w:szCs w:val="28"/>
          <w:lang w:val="vi-VN"/>
        </w:rPr>
        <w:t>.</w:t>
      </w:r>
    </w:p>
    <w:p w14:paraId="19F73B04" w14:textId="77777777" w:rsidR="003378DA" w:rsidRPr="008C5BAE" w:rsidRDefault="003378DA" w:rsidP="003378DA">
      <w:pPr>
        <w:tabs>
          <w:tab w:val="left" w:pos="1418"/>
        </w:tabs>
        <w:spacing w:before="120" w:after="120" w:line="264" w:lineRule="auto"/>
        <w:ind w:firstLine="709"/>
        <w:rPr>
          <w:sz w:val="28"/>
          <w:szCs w:val="28"/>
          <w:lang w:val="vi-VN"/>
        </w:rPr>
      </w:pPr>
      <w:r w:rsidRPr="00A8155F">
        <w:rPr>
          <w:sz w:val="28"/>
          <w:szCs w:val="28"/>
          <w:lang w:val="vi-VN"/>
        </w:rPr>
        <w:t xml:space="preserve">- Dự án: </w:t>
      </w:r>
      <w:r>
        <w:rPr>
          <w:sz w:val="28"/>
          <w:szCs w:val="28"/>
          <w:lang w:val="vi-VN"/>
        </w:rPr>
        <w:t>Sửa chữa chống xuống cấp các điểm trường</w:t>
      </w:r>
      <w:r w:rsidRPr="00D0446F">
        <w:rPr>
          <w:sz w:val="28"/>
          <w:szCs w:val="28"/>
          <w:lang w:val="vi-VN"/>
        </w:rPr>
        <w:t>.</w:t>
      </w:r>
    </w:p>
    <w:p w14:paraId="3C9FCB1A" w14:textId="77777777" w:rsidR="003378DA" w:rsidRPr="00A8155F" w:rsidRDefault="003378DA" w:rsidP="003378DA">
      <w:pPr>
        <w:tabs>
          <w:tab w:val="left" w:pos="1418"/>
        </w:tabs>
        <w:spacing w:before="120" w:after="120" w:line="264" w:lineRule="auto"/>
        <w:ind w:firstLine="709"/>
        <w:rPr>
          <w:sz w:val="28"/>
          <w:szCs w:val="28"/>
          <w:lang w:val="vi-VN"/>
        </w:rPr>
      </w:pPr>
      <w:r w:rsidRPr="00A8155F">
        <w:rPr>
          <w:sz w:val="28"/>
          <w:szCs w:val="28"/>
          <w:lang w:val="vi-VN"/>
        </w:rPr>
        <w:t>- Quy mô: Theo hồ sơ thiết kế được duyệt.</w:t>
      </w:r>
    </w:p>
    <w:p w14:paraId="593F80F1" w14:textId="77777777" w:rsidR="003378DA" w:rsidRPr="00A8155F" w:rsidRDefault="003378DA" w:rsidP="003378DA">
      <w:pPr>
        <w:widowControl w:val="0"/>
        <w:tabs>
          <w:tab w:val="left" w:pos="1418"/>
        </w:tabs>
        <w:spacing w:before="120" w:after="120" w:line="264" w:lineRule="auto"/>
        <w:ind w:firstLine="709"/>
        <w:rPr>
          <w:sz w:val="28"/>
          <w:szCs w:val="28"/>
          <w:lang w:val="vi-VN"/>
        </w:rPr>
      </w:pPr>
      <w:r w:rsidRPr="00A8155F">
        <w:rPr>
          <w:sz w:val="28"/>
          <w:szCs w:val="28"/>
          <w:lang w:val="vi-VN"/>
        </w:rPr>
        <w:t>2. Thời hạn hoàn thàn</w:t>
      </w:r>
      <w:r w:rsidRPr="00581A02">
        <w:rPr>
          <w:sz w:val="28"/>
          <w:szCs w:val="28"/>
          <w:lang w:val="vi-VN"/>
        </w:rPr>
        <w:t xml:space="preserve">g: </w:t>
      </w:r>
      <w:r w:rsidRPr="004F564B">
        <w:rPr>
          <w:sz w:val="28"/>
          <w:szCs w:val="28"/>
          <w:lang w:val="vi-VN"/>
        </w:rPr>
        <w:t>6</w:t>
      </w:r>
      <w:r w:rsidRPr="00581A02">
        <w:rPr>
          <w:sz w:val="28"/>
          <w:szCs w:val="28"/>
          <w:lang w:val="vi-VN"/>
        </w:rPr>
        <w:t>0 ngày</w:t>
      </w:r>
      <w:r w:rsidRPr="00A8155F">
        <w:rPr>
          <w:sz w:val="28"/>
          <w:szCs w:val="28"/>
          <w:lang w:val="vi-VN"/>
        </w:rPr>
        <w:t>.</w:t>
      </w:r>
    </w:p>
    <w:p w14:paraId="744293A3" w14:textId="77777777" w:rsidR="003378DA" w:rsidRPr="00A8155F" w:rsidRDefault="003378DA" w:rsidP="003378DA">
      <w:pPr>
        <w:widowControl w:val="0"/>
        <w:tabs>
          <w:tab w:val="left" w:pos="1418"/>
        </w:tabs>
        <w:spacing w:before="120" w:after="120" w:line="264" w:lineRule="auto"/>
        <w:ind w:firstLine="709"/>
        <w:rPr>
          <w:b/>
          <w:sz w:val="28"/>
          <w:szCs w:val="28"/>
          <w:lang w:val="vi-VN"/>
        </w:rPr>
      </w:pPr>
      <w:r w:rsidRPr="00A8155F">
        <w:rPr>
          <w:b/>
          <w:sz w:val="28"/>
          <w:szCs w:val="28"/>
          <w:lang w:val="vi-VN"/>
        </w:rPr>
        <w:t>II. Yêu cầu về tiến độ thực hiện</w:t>
      </w:r>
    </w:p>
    <w:p w14:paraId="3926B83F" w14:textId="77777777" w:rsidR="003378DA" w:rsidRPr="00A8155F" w:rsidRDefault="003378DA" w:rsidP="003378DA">
      <w:pPr>
        <w:widowControl w:val="0"/>
        <w:tabs>
          <w:tab w:val="left" w:pos="1418"/>
        </w:tabs>
        <w:spacing w:before="120" w:after="120" w:line="264" w:lineRule="auto"/>
        <w:ind w:firstLine="709"/>
        <w:rPr>
          <w:sz w:val="28"/>
          <w:szCs w:val="28"/>
          <w:lang w:val="vi-VN"/>
        </w:rPr>
      </w:pPr>
      <w:r w:rsidRPr="00A8155F">
        <w:rPr>
          <w:sz w:val="28"/>
          <w:szCs w:val="28"/>
          <w:lang w:val="vi-VN"/>
        </w:rPr>
        <w:t xml:space="preserve">Nêu yêu cầu về thời gian từ khi khởi công </w:t>
      </w:r>
      <w:r w:rsidRPr="00A8155F">
        <w:rPr>
          <w:rFonts w:eastAsia="Calibri"/>
          <w:kern w:val="24"/>
          <w:sz w:val="28"/>
          <w:szCs w:val="28"/>
          <w:lang w:val="vi-VN" w:eastAsia="vi-VN"/>
        </w:rPr>
        <w:t>đến</w:t>
      </w:r>
      <w:r w:rsidRPr="00A8155F">
        <w:rPr>
          <w:sz w:val="28"/>
          <w:szCs w:val="28"/>
          <w:lang w:val="vi-VN"/>
        </w:rPr>
        <w:t xml:space="preserve"> khi hoàn thành hạng mục công trình/công trình theo ngày/tuần/tháng.</w:t>
      </w:r>
    </w:p>
    <w:p w14:paraId="1D770F3F" w14:textId="77777777" w:rsidR="003378DA" w:rsidRPr="00A8155F" w:rsidRDefault="003378DA" w:rsidP="003378DA">
      <w:pPr>
        <w:widowControl w:val="0"/>
        <w:tabs>
          <w:tab w:val="left" w:pos="1418"/>
        </w:tabs>
        <w:spacing w:before="120" w:after="120" w:line="264" w:lineRule="auto"/>
        <w:ind w:firstLine="709"/>
        <w:rPr>
          <w:sz w:val="28"/>
          <w:szCs w:val="28"/>
          <w:lang w:val="vi-VN"/>
        </w:rPr>
      </w:pPr>
      <w:r w:rsidRPr="00A8155F">
        <w:rPr>
          <w:sz w:val="28"/>
          <w:szCs w:val="28"/>
          <w:lang w:val="vi-VN"/>
        </w:rPr>
        <w:t>- Nhà thầu phải lập bảng tiến độ thi công có thời gian bắt đầu là từ ngày ký thông báo khởi công đến ngày nghiệm thu công trình hoàn thành đưa vào sử dụng.</w:t>
      </w:r>
    </w:p>
    <w:p w14:paraId="7B90ACDD" w14:textId="77777777" w:rsidR="003378DA" w:rsidRPr="00A8155F" w:rsidRDefault="003378DA" w:rsidP="003378DA">
      <w:pPr>
        <w:widowControl w:val="0"/>
        <w:tabs>
          <w:tab w:val="left" w:pos="1418"/>
        </w:tabs>
        <w:spacing w:before="120" w:after="120" w:line="264" w:lineRule="auto"/>
        <w:ind w:firstLine="709"/>
        <w:rPr>
          <w:sz w:val="28"/>
          <w:szCs w:val="28"/>
          <w:lang w:val="vi-VN"/>
        </w:rPr>
      </w:pPr>
      <w:r w:rsidRPr="00A8155F">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3378DA" w:rsidRPr="00A8155F" w14:paraId="0BD0FE38" w14:textId="77777777" w:rsidTr="003912F1">
        <w:trPr>
          <w:trHeight w:val="552"/>
        </w:trPr>
        <w:tc>
          <w:tcPr>
            <w:tcW w:w="992" w:type="dxa"/>
            <w:shd w:val="clear" w:color="auto" w:fill="E2EFD9"/>
            <w:vAlign w:val="center"/>
          </w:tcPr>
          <w:p w14:paraId="78449756" w14:textId="77777777" w:rsidR="003378DA" w:rsidRPr="00A8155F" w:rsidRDefault="003378DA" w:rsidP="003912F1">
            <w:pPr>
              <w:widowControl w:val="0"/>
              <w:tabs>
                <w:tab w:val="left" w:pos="1418"/>
              </w:tabs>
              <w:spacing w:before="120" w:after="120" w:line="264" w:lineRule="auto"/>
              <w:jc w:val="center"/>
              <w:rPr>
                <w:b/>
                <w:szCs w:val="24"/>
                <w:lang w:val="en-GB"/>
              </w:rPr>
            </w:pPr>
            <w:r w:rsidRPr="00A8155F">
              <w:rPr>
                <w:b/>
                <w:szCs w:val="24"/>
              </w:rPr>
              <w:t>STT</w:t>
            </w:r>
          </w:p>
        </w:tc>
        <w:tc>
          <w:tcPr>
            <w:tcW w:w="2904" w:type="dxa"/>
            <w:shd w:val="clear" w:color="auto" w:fill="E2EFD9"/>
            <w:vAlign w:val="center"/>
          </w:tcPr>
          <w:p w14:paraId="7A6EC496" w14:textId="77777777" w:rsidR="003378DA" w:rsidRPr="00A8155F" w:rsidRDefault="003378DA" w:rsidP="003912F1">
            <w:pPr>
              <w:widowControl w:val="0"/>
              <w:tabs>
                <w:tab w:val="left" w:pos="1418"/>
              </w:tabs>
              <w:spacing w:before="120" w:after="120" w:line="264" w:lineRule="auto"/>
              <w:jc w:val="center"/>
              <w:rPr>
                <w:b/>
                <w:szCs w:val="24"/>
              </w:rPr>
            </w:pPr>
            <w:r w:rsidRPr="00A8155F">
              <w:rPr>
                <w:b/>
                <w:szCs w:val="24"/>
              </w:rPr>
              <w:t>Hạng mục công trình</w:t>
            </w:r>
          </w:p>
        </w:tc>
        <w:tc>
          <w:tcPr>
            <w:tcW w:w="2289" w:type="dxa"/>
            <w:shd w:val="clear" w:color="auto" w:fill="E2EFD9"/>
            <w:vAlign w:val="center"/>
          </w:tcPr>
          <w:p w14:paraId="0678A28F" w14:textId="77777777" w:rsidR="003378DA" w:rsidRPr="00A8155F" w:rsidRDefault="003378DA" w:rsidP="003912F1">
            <w:pPr>
              <w:widowControl w:val="0"/>
              <w:tabs>
                <w:tab w:val="left" w:pos="1418"/>
              </w:tabs>
              <w:spacing w:before="120" w:after="120" w:line="264" w:lineRule="auto"/>
              <w:jc w:val="center"/>
              <w:rPr>
                <w:b/>
                <w:szCs w:val="24"/>
              </w:rPr>
            </w:pPr>
            <w:r w:rsidRPr="00A8155F">
              <w:rPr>
                <w:b/>
                <w:szCs w:val="24"/>
              </w:rPr>
              <w:t>Ngày bắt đầu</w:t>
            </w:r>
          </w:p>
        </w:tc>
        <w:tc>
          <w:tcPr>
            <w:tcW w:w="2806" w:type="dxa"/>
            <w:shd w:val="clear" w:color="auto" w:fill="E2EFD9"/>
            <w:vAlign w:val="center"/>
          </w:tcPr>
          <w:p w14:paraId="5D01095C" w14:textId="77777777" w:rsidR="003378DA" w:rsidRPr="00A8155F" w:rsidRDefault="003378DA" w:rsidP="003912F1">
            <w:pPr>
              <w:widowControl w:val="0"/>
              <w:tabs>
                <w:tab w:val="left" w:pos="1418"/>
              </w:tabs>
              <w:spacing w:before="120" w:after="120" w:line="264" w:lineRule="auto"/>
              <w:jc w:val="center"/>
              <w:rPr>
                <w:b/>
                <w:szCs w:val="24"/>
                <w:lang w:val="en-GB"/>
              </w:rPr>
            </w:pPr>
            <w:r w:rsidRPr="00A8155F">
              <w:rPr>
                <w:b/>
                <w:szCs w:val="24"/>
              </w:rPr>
              <w:t>Ngày hoàn thành</w:t>
            </w:r>
          </w:p>
        </w:tc>
      </w:tr>
      <w:tr w:rsidR="003378DA" w:rsidRPr="00A8155F" w14:paraId="52759666" w14:textId="77777777" w:rsidTr="003912F1">
        <w:tc>
          <w:tcPr>
            <w:tcW w:w="992" w:type="dxa"/>
          </w:tcPr>
          <w:p w14:paraId="6BB55E1E" w14:textId="77777777" w:rsidR="003378DA" w:rsidRPr="00A8155F" w:rsidRDefault="003378DA" w:rsidP="003912F1">
            <w:pPr>
              <w:widowControl w:val="0"/>
              <w:tabs>
                <w:tab w:val="left" w:pos="1418"/>
              </w:tabs>
              <w:spacing w:before="120" w:after="120" w:line="264" w:lineRule="auto"/>
              <w:jc w:val="center"/>
              <w:rPr>
                <w:szCs w:val="24"/>
                <w:lang w:val="en-GB"/>
              </w:rPr>
            </w:pPr>
            <w:r w:rsidRPr="00A8155F">
              <w:rPr>
                <w:szCs w:val="24"/>
                <w:lang w:val="en-GB"/>
              </w:rPr>
              <w:t>1</w:t>
            </w:r>
          </w:p>
        </w:tc>
        <w:tc>
          <w:tcPr>
            <w:tcW w:w="2904" w:type="dxa"/>
          </w:tcPr>
          <w:p w14:paraId="27E89272" w14:textId="77777777" w:rsidR="003378DA" w:rsidRPr="00A8155F" w:rsidRDefault="003378DA" w:rsidP="003912F1">
            <w:pPr>
              <w:widowControl w:val="0"/>
              <w:tabs>
                <w:tab w:val="left" w:pos="1418"/>
              </w:tabs>
              <w:spacing w:before="120" w:after="120" w:line="264" w:lineRule="auto"/>
              <w:rPr>
                <w:szCs w:val="24"/>
                <w:lang w:val="en-GB"/>
              </w:rPr>
            </w:pPr>
          </w:p>
        </w:tc>
        <w:tc>
          <w:tcPr>
            <w:tcW w:w="2289" w:type="dxa"/>
          </w:tcPr>
          <w:p w14:paraId="2046E879" w14:textId="77777777" w:rsidR="003378DA" w:rsidRPr="00A8155F" w:rsidRDefault="003378DA" w:rsidP="003912F1">
            <w:pPr>
              <w:widowControl w:val="0"/>
              <w:tabs>
                <w:tab w:val="left" w:pos="1418"/>
              </w:tabs>
              <w:spacing w:before="120" w:after="120" w:line="264" w:lineRule="auto"/>
              <w:rPr>
                <w:szCs w:val="24"/>
                <w:lang w:val="en-GB"/>
              </w:rPr>
            </w:pPr>
          </w:p>
        </w:tc>
        <w:tc>
          <w:tcPr>
            <w:tcW w:w="2806" w:type="dxa"/>
          </w:tcPr>
          <w:p w14:paraId="5B512141" w14:textId="77777777" w:rsidR="003378DA" w:rsidRPr="00A8155F" w:rsidRDefault="003378DA" w:rsidP="003912F1">
            <w:pPr>
              <w:widowControl w:val="0"/>
              <w:tabs>
                <w:tab w:val="left" w:pos="1418"/>
              </w:tabs>
              <w:spacing w:before="120" w:after="120" w:line="264" w:lineRule="auto"/>
              <w:rPr>
                <w:szCs w:val="24"/>
                <w:lang w:val="en-GB"/>
              </w:rPr>
            </w:pPr>
          </w:p>
        </w:tc>
      </w:tr>
      <w:tr w:rsidR="003378DA" w:rsidRPr="00A8155F" w14:paraId="4276600A" w14:textId="77777777" w:rsidTr="003912F1">
        <w:tc>
          <w:tcPr>
            <w:tcW w:w="992" w:type="dxa"/>
          </w:tcPr>
          <w:p w14:paraId="0417B474" w14:textId="77777777" w:rsidR="003378DA" w:rsidRPr="00A8155F" w:rsidRDefault="003378DA" w:rsidP="003912F1">
            <w:pPr>
              <w:widowControl w:val="0"/>
              <w:tabs>
                <w:tab w:val="left" w:pos="1418"/>
              </w:tabs>
              <w:spacing w:before="120" w:after="120" w:line="264" w:lineRule="auto"/>
              <w:jc w:val="center"/>
              <w:rPr>
                <w:szCs w:val="24"/>
                <w:lang w:val="en-GB"/>
              </w:rPr>
            </w:pPr>
            <w:r w:rsidRPr="00A8155F">
              <w:rPr>
                <w:szCs w:val="24"/>
                <w:lang w:val="en-GB"/>
              </w:rPr>
              <w:t>2</w:t>
            </w:r>
          </w:p>
        </w:tc>
        <w:tc>
          <w:tcPr>
            <w:tcW w:w="2904" w:type="dxa"/>
          </w:tcPr>
          <w:p w14:paraId="1C72811D" w14:textId="77777777" w:rsidR="003378DA" w:rsidRPr="00A8155F" w:rsidRDefault="003378DA" w:rsidP="003912F1">
            <w:pPr>
              <w:widowControl w:val="0"/>
              <w:tabs>
                <w:tab w:val="left" w:pos="1418"/>
              </w:tabs>
              <w:spacing w:before="120" w:after="120" w:line="264" w:lineRule="auto"/>
              <w:rPr>
                <w:szCs w:val="24"/>
                <w:lang w:val="en-GB"/>
              </w:rPr>
            </w:pPr>
          </w:p>
        </w:tc>
        <w:tc>
          <w:tcPr>
            <w:tcW w:w="2289" w:type="dxa"/>
          </w:tcPr>
          <w:p w14:paraId="6FCFE723" w14:textId="77777777" w:rsidR="003378DA" w:rsidRPr="00A8155F" w:rsidRDefault="003378DA" w:rsidP="003912F1">
            <w:pPr>
              <w:widowControl w:val="0"/>
              <w:tabs>
                <w:tab w:val="left" w:pos="1418"/>
              </w:tabs>
              <w:spacing w:before="120" w:after="120" w:line="264" w:lineRule="auto"/>
              <w:rPr>
                <w:szCs w:val="24"/>
                <w:lang w:val="en-GB"/>
              </w:rPr>
            </w:pPr>
          </w:p>
        </w:tc>
        <w:tc>
          <w:tcPr>
            <w:tcW w:w="2806" w:type="dxa"/>
          </w:tcPr>
          <w:p w14:paraId="15E30CFF" w14:textId="77777777" w:rsidR="003378DA" w:rsidRPr="00A8155F" w:rsidRDefault="003378DA" w:rsidP="003912F1">
            <w:pPr>
              <w:widowControl w:val="0"/>
              <w:tabs>
                <w:tab w:val="left" w:pos="1418"/>
              </w:tabs>
              <w:spacing w:before="120" w:after="120" w:line="264" w:lineRule="auto"/>
              <w:rPr>
                <w:szCs w:val="24"/>
                <w:lang w:val="en-GB"/>
              </w:rPr>
            </w:pPr>
          </w:p>
        </w:tc>
      </w:tr>
      <w:tr w:rsidR="003378DA" w:rsidRPr="00A8155F" w14:paraId="1F44977C" w14:textId="77777777" w:rsidTr="003912F1">
        <w:tc>
          <w:tcPr>
            <w:tcW w:w="992" w:type="dxa"/>
          </w:tcPr>
          <w:p w14:paraId="524F2B76" w14:textId="77777777" w:rsidR="003378DA" w:rsidRPr="00A8155F" w:rsidRDefault="003378DA" w:rsidP="003912F1">
            <w:pPr>
              <w:widowControl w:val="0"/>
              <w:tabs>
                <w:tab w:val="left" w:pos="1418"/>
              </w:tabs>
              <w:spacing w:before="120" w:after="120" w:line="264" w:lineRule="auto"/>
              <w:jc w:val="center"/>
              <w:rPr>
                <w:szCs w:val="24"/>
                <w:lang w:val="en-GB"/>
              </w:rPr>
            </w:pPr>
            <w:r w:rsidRPr="00A8155F">
              <w:rPr>
                <w:szCs w:val="24"/>
                <w:lang w:val="en-GB"/>
              </w:rPr>
              <w:t>3</w:t>
            </w:r>
          </w:p>
        </w:tc>
        <w:tc>
          <w:tcPr>
            <w:tcW w:w="2904" w:type="dxa"/>
          </w:tcPr>
          <w:p w14:paraId="424320D0" w14:textId="77777777" w:rsidR="003378DA" w:rsidRPr="00A8155F" w:rsidRDefault="003378DA" w:rsidP="003912F1">
            <w:pPr>
              <w:widowControl w:val="0"/>
              <w:tabs>
                <w:tab w:val="left" w:pos="1418"/>
              </w:tabs>
              <w:spacing w:before="120" w:after="120" w:line="264" w:lineRule="auto"/>
              <w:rPr>
                <w:szCs w:val="24"/>
                <w:lang w:val="en-GB"/>
              </w:rPr>
            </w:pPr>
          </w:p>
        </w:tc>
        <w:tc>
          <w:tcPr>
            <w:tcW w:w="2289" w:type="dxa"/>
          </w:tcPr>
          <w:p w14:paraId="244EA853" w14:textId="77777777" w:rsidR="003378DA" w:rsidRPr="00A8155F" w:rsidRDefault="003378DA" w:rsidP="003912F1">
            <w:pPr>
              <w:widowControl w:val="0"/>
              <w:tabs>
                <w:tab w:val="left" w:pos="1418"/>
              </w:tabs>
              <w:spacing w:before="120" w:after="120" w:line="264" w:lineRule="auto"/>
              <w:rPr>
                <w:szCs w:val="24"/>
                <w:lang w:val="en-GB"/>
              </w:rPr>
            </w:pPr>
          </w:p>
        </w:tc>
        <w:tc>
          <w:tcPr>
            <w:tcW w:w="2806" w:type="dxa"/>
          </w:tcPr>
          <w:p w14:paraId="789C4D0B" w14:textId="77777777" w:rsidR="003378DA" w:rsidRPr="00A8155F" w:rsidRDefault="003378DA" w:rsidP="003912F1">
            <w:pPr>
              <w:widowControl w:val="0"/>
              <w:tabs>
                <w:tab w:val="left" w:pos="1418"/>
              </w:tabs>
              <w:spacing w:before="120" w:after="120" w:line="264" w:lineRule="auto"/>
              <w:rPr>
                <w:szCs w:val="24"/>
                <w:lang w:val="en-GB"/>
              </w:rPr>
            </w:pPr>
          </w:p>
        </w:tc>
      </w:tr>
      <w:tr w:rsidR="003378DA" w:rsidRPr="00A8155F" w14:paraId="3B54BFBA" w14:textId="77777777" w:rsidTr="003912F1">
        <w:tc>
          <w:tcPr>
            <w:tcW w:w="992" w:type="dxa"/>
          </w:tcPr>
          <w:p w14:paraId="25742686" w14:textId="77777777" w:rsidR="003378DA" w:rsidRPr="00A8155F" w:rsidRDefault="003378DA" w:rsidP="003912F1">
            <w:pPr>
              <w:widowControl w:val="0"/>
              <w:tabs>
                <w:tab w:val="left" w:pos="1418"/>
              </w:tabs>
              <w:spacing w:before="120" w:after="120" w:line="264" w:lineRule="auto"/>
              <w:jc w:val="center"/>
              <w:rPr>
                <w:szCs w:val="24"/>
                <w:lang w:val="en-GB"/>
              </w:rPr>
            </w:pPr>
            <w:r w:rsidRPr="00A8155F">
              <w:rPr>
                <w:szCs w:val="24"/>
                <w:lang w:val="en-GB"/>
              </w:rPr>
              <w:t>…</w:t>
            </w:r>
          </w:p>
        </w:tc>
        <w:tc>
          <w:tcPr>
            <w:tcW w:w="2904" w:type="dxa"/>
          </w:tcPr>
          <w:p w14:paraId="73F6982D" w14:textId="77777777" w:rsidR="003378DA" w:rsidRPr="00A8155F" w:rsidRDefault="003378DA" w:rsidP="003912F1">
            <w:pPr>
              <w:widowControl w:val="0"/>
              <w:tabs>
                <w:tab w:val="left" w:pos="1418"/>
              </w:tabs>
              <w:spacing w:before="120" w:after="120" w:line="264" w:lineRule="auto"/>
              <w:rPr>
                <w:szCs w:val="24"/>
                <w:lang w:val="en-GB"/>
              </w:rPr>
            </w:pPr>
          </w:p>
        </w:tc>
        <w:tc>
          <w:tcPr>
            <w:tcW w:w="2289" w:type="dxa"/>
          </w:tcPr>
          <w:p w14:paraId="5638EAB6" w14:textId="77777777" w:rsidR="003378DA" w:rsidRPr="00A8155F" w:rsidRDefault="003378DA" w:rsidP="003912F1">
            <w:pPr>
              <w:widowControl w:val="0"/>
              <w:tabs>
                <w:tab w:val="left" w:pos="1418"/>
              </w:tabs>
              <w:spacing w:before="120" w:after="120" w:line="264" w:lineRule="auto"/>
              <w:rPr>
                <w:szCs w:val="24"/>
                <w:lang w:val="en-GB"/>
              </w:rPr>
            </w:pPr>
          </w:p>
        </w:tc>
        <w:tc>
          <w:tcPr>
            <w:tcW w:w="2806" w:type="dxa"/>
          </w:tcPr>
          <w:p w14:paraId="60912567" w14:textId="77777777" w:rsidR="003378DA" w:rsidRPr="00A8155F" w:rsidRDefault="003378DA" w:rsidP="003912F1">
            <w:pPr>
              <w:widowControl w:val="0"/>
              <w:tabs>
                <w:tab w:val="left" w:pos="1418"/>
              </w:tabs>
              <w:spacing w:before="120" w:after="120" w:line="264" w:lineRule="auto"/>
              <w:rPr>
                <w:szCs w:val="24"/>
                <w:lang w:val="en-GB"/>
              </w:rPr>
            </w:pPr>
          </w:p>
        </w:tc>
      </w:tr>
    </w:tbl>
    <w:p w14:paraId="3D4C1E35" w14:textId="77777777" w:rsidR="003378DA" w:rsidRPr="00A8155F" w:rsidRDefault="003378DA" w:rsidP="003378DA">
      <w:pPr>
        <w:tabs>
          <w:tab w:val="left" w:pos="1418"/>
        </w:tabs>
        <w:spacing w:before="120" w:after="120" w:line="264" w:lineRule="auto"/>
        <w:ind w:firstLine="720"/>
        <w:rPr>
          <w:b/>
          <w:sz w:val="28"/>
          <w:szCs w:val="28"/>
        </w:rPr>
      </w:pPr>
    </w:p>
    <w:p w14:paraId="2C2FB6B7" w14:textId="77777777" w:rsidR="003378DA" w:rsidRPr="00A8155F" w:rsidRDefault="003378DA" w:rsidP="003378DA">
      <w:pPr>
        <w:widowControl w:val="0"/>
        <w:tabs>
          <w:tab w:val="left" w:pos="700"/>
          <w:tab w:val="left" w:pos="1418"/>
        </w:tabs>
        <w:spacing w:before="120" w:after="120" w:line="264" w:lineRule="auto"/>
        <w:ind w:firstLine="709"/>
        <w:rPr>
          <w:b/>
          <w:bCs/>
          <w:sz w:val="28"/>
          <w:szCs w:val="28"/>
        </w:rPr>
      </w:pPr>
      <w:r w:rsidRPr="00A8155F">
        <w:rPr>
          <w:b/>
          <w:bCs/>
          <w:sz w:val="28"/>
          <w:szCs w:val="28"/>
        </w:rPr>
        <w:t>III. Yêu cầu về kỹ thuật/chỉ dẫn kỹ thuật</w:t>
      </w:r>
    </w:p>
    <w:p w14:paraId="3D814DB1" w14:textId="77777777" w:rsidR="003378DA" w:rsidRPr="00A8155F" w:rsidRDefault="003378DA" w:rsidP="003378DA">
      <w:pPr>
        <w:widowControl w:val="0"/>
        <w:tabs>
          <w:tab w:val="left" w:pos="700"/>
          <w:tab w:val="left" w:pos="1418"/>
        </w:tabs>
        <w:spacing w:before="120" w:after="120" w:line="264" w:lineRule="auto"/>
        <w:ind w:firstLine="709"/>
        <w:rPr>
          <w:bCs/>
          <w:sz w:val="28"/>
          <w:szCs w:val="28"/>
        </w:rPr>
      </w:pPr>
      <w:r w:rsidRPr="00A8155F">
        <w:rPr>
          <w:bCs/>
          <w:sz w:val="28"/>
          <w:szCs w:val="28"/>
        </w:rPr>
        <w:t>1. 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14:paraId="248E5685" w14:textId="77777777" w:rsidR="003378DA" w:rsidRPr="00A8155F" w:rsidRDefault="003378DA" w:rsidP="003378DA">
      <w:pPr>
        <w:widowControl w:val="0"/>
        <w:tabs>
          <w:tab w:val="left" w:pos="1418"/>
        </w:tabs>
        <w:spacing w:before="120" w:after="120" w:line="264" w:lineRule="auto"/>
        <w:ind w:firstLine="709"/>
        <w:rPr>
          <w:sz w:val="28"/>
          <w:szCs w:val="28"/>
        </w:rPr>
      </w:pPr>
      <w:r w:rsidRPr="00A8155F">
        <w:rPr>
          <w:sz w:val="28"/>
          <w:szCs w:val="28"/>
        </w:rPr>
        <w:t>2. Trong yêu cầu về mặt kỹ thuật không được đưa ra các điều kiện</w:t>
      </w:r>
      <w:r w:rsidRPr="00A8155F">
        <w:rPr>
          <w:iCs/>
          <w:sz w:val="28"/>
          <w:szCs w:val="28"/>
        </w:rPr>
        <w:t xml:space="preserve"> nhằm </w:t>
      </w:r>
      <w:r w:rsidRPr="00A8155F">
        <w:rPr>
          <w:iCs/>
          <w:sz w:val="28"/>
          <w:szCs w:val="28"/>
        </w:rPr>
        <w:lastRenderedPageBreak/>
        <w:t>hạn chế sự tham gia của nhà thầu hoặc nhằm tạo lợi thế cho một hoặc một số nhà thầu gây ra sự cạnh tranh không bình đẳng,</w:t>
      </w:r>
      <w:r w:rsidRPr="00A8155F" w:rsidDel="00651370">
        <w:rPr>
          <w:spacing w:val="-4"/>
          <w:sz w:val="28"/>
          <w:szCs w:val="28"/>
        </w:rPr>
        <w:t xml:space="preserve"> </w:t>
      </w:r>
      <w:r w:rsidRPr="00A8155F">
        <w:rPr>
          <w:spacing w:val="-4"/>
          <w:sz w:val="28"/>
          <w:szCs w:val="28"/>
        </w:rPr>
        <w:t>đồng thời cũng không đưa ra các yêu cầu quá cao dẫn đến làm tăng giá dự thầu,</w:t>
      </w:r>
      <w:r w:rsidRPr="00A8155F">
        <w:rPr>
          <w:sz w:val="28"/>
          <w:szCs w:val="28"/>
        </w:rPr>
        <w:t xml:space="preserve"> không được nêu yêu cầu về nhãn hiệu, xuất xứ cụ thể của vật tư, máy móc, thiết bị. </w:t>
      </w:r>
    </w:p>
    <w:p w14:paraId="0399F048" w14:textId="77777777" w:rsidR="003378DA" w:rsidRPr="00A8155F" w:rsidRDefault="003378DA" w:rsidP="003378DA">
      <w:pPr>
        <w:widowControl w:val="0"/>
        <w:tabs>
          <w:tab w:val="left" w:pos="1418"/>
        </w:tabs>
        <w:spacing w:before="120" w:after="120" w:line="264" w:lineRule="auto"/>
        <w:ind w:firstLine="709"/>
        <w:rPr>
          <w:sz w:val="28"/>
          <w:szCs w:val="28"/>
        </w:rPr>
      </w:pPr>
      <w:r w:rsidRPr="00A8155F">
        <w:rPr>
          <w:sz w:val="28"/>
          <w:szCs w:val="28"/>
        </w:rPr>
        <w:t xml:space="preserve">3. </w:t>
      </w:r>
      <w:bookmarkStart w:id="0" w:name="_Hlk202142379"/>
      <w:r w:rsidRPr="00A8155F">
        <w:rPr>
          <w:sz w:val="28"/>
          <w:szCs w:val="28"/>
        </w:rPr>
        <w:t>Chủ đầu tư được đưa ra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43A3A3F7" w14:textId="77777777" w:rsidR="003378DA" w:rsidRPr="00A8155F" w:rsidRDefault="003378DA" w:rsidP="003378DA">
      <w:pPr>
        <w:widowControl w:val="0"/>
        <w:tabs>
          <w:tab w:val="left" w:pos="1418"/>
        </w:tabs>
        <w:spacing w:before="120" w:after="120" w:line="264" w:lineRule="auto"/>
        <w:ind w:firstLine="709"/>
        <w:rPr>
          <w:sz w:val="28"/>
          <w:szCs w:val="28"/>
        </w:rPr>
      </w:pPr>
      <w:r w:rsidRPr="00A8155F">
        <w:rPr>
          <w:sz w:val="28"/>
          <w:szCs w:val="28"/>
        </w:rPr>
        <w:t>Nhà thầu phải lập bảng tổng hợp các loại vật liệu chủ yếu sử dụng cho công trình, đảm bảo đạt các yêu cầu sau:</w:t>
      </w:r>
    </w:p>
    <w:p w14:paraId="77D62234" w14:textId="77777777" w:rsidR="003378DA" w:rsidRPr="00A8155F" w:rsidRDefault="003378DA" w:rsidP="003378DA">
      <w:pPr>
        <w:widowControl w:val="0"/>
        <w:tabs>
          <w:tab w:val="left" w:pos="1418"/>
        </w:tabs>
        <w:spacing w:before="120" w:after="120" w:line="264" w:lineRule="auto"/>
        <w:ind w:firstLine="709"/>
        <w:rPr>
          <w:sz w:val="28"/>
          <w:szCs w:val="28"/>
        </w:rPr>
      </w:pPr>
      <w:r w:rsidRPr="00A8155F">
        <w:rPr>
          <w:sz w:val="28"/>
          <w:szCs w:val="28"/>
        </w:rPr>
        <w:t>An toàn, hiệu quả, tiết kiệm, thân thiện với môi trường.</w:t>
      </w:r>
    </w:p>
    <w:p w14:paraId="6CEB1F2C" w14:textId="77777777" w:rsidR="003378DA" w:rsidRPr="00A8155F" w:rsidRDefault="003378DA" w:rsidP="003378DA">
      <w:pPr>
        <w:widowControl w:val="0"/>
        <w:tabs>
          <w:tab w:val="left" w:pos="1418"/>
        </w:tabs>
        <w:spacing w:before="120" w:after="120" w:line="264" w:lineRule="auto"/>
        <w:ind w:firstLine="709"/>
        <w:rPr>
          <w:sz w:val="28"/>
          <w:szCs w:val="28"/>
        </w:rPr>
      </w:pPr>
      <w:r w:rsidRPr="00A8155F">
        <w:rPr>
          <w:sz w:val="28"/>
          <w:szCs w:val="28"/>
        </w:rPr>
        <w:t>Vật liệu đều phải đạt các yêu cầu chung theo các quy trình hiện hành, bảo đảm chất lượng theo quy định của pháp luật về tiêu chuẩn, quy phạm kỹ thuật và pháp luật về chất lượng sản phẩm hàng hóa.</w:t>
      </w:r>
    </w:p>
    <w:p w14:paraId="1317C59C" w14:textId="77777777" w:rsidR="003378DA" w:rsidRPr="00A8155F" w:rsidRDefault="003378DA" w:rsidP="003378DA">
      <w:pPr>
        <w:widowControl w:val="0"/>
        <w:tabs>
          <w:tab w:val="left" w:pos="1418"/>
        </w:tabs>
        <w:spacing w:before="120" w:after="120" w:line="264" w:lineRule="auto"/>
        <w:ind w:firstLine="709"/>
        <w:rPr>
          <w:sz w:val="28"/>
          <w:szCs w:val="28"/>
        </w:rPr>
      </w:pPr>
      <w:r w:rsidRPr="00A8155F">
        <w:rPr>
          <w:sz w:val="28"/>
          <w:szCs w:val="28"/>
        </w:rPr>
        <w:t>Toàn bộ vật tư, vật liệu, thiết bị lắp đặt sử dụng cho công trình phải mới 100%, đảm bảo theo các tiêu chuẩn Việt Nam hiện hành, đáp ứng yêu cầu của hồ sơ thiết kế đã được duyệt và hồ sơ mời thầu, đúng chủng loại tương ứng được nêu trong yêu cầu kỹ thuật, đúng quy cách, có nguồn gốc rõ ràng. Các loại vật liệu không phù hợp tiêu chuẩn hoặc không đề cập trong tiêu chuẩn này, nếu có đủ luận cứ khoa học và công nghệ (thông qua sự xác nhận của một cơ sở kiểm tra có đủ tư cách pháp nhân) và được sự đồng ý của chủ đầu tư mới được đưa vào sử dụng.</w:t>
      </w:r>
    </w:p>
    <w:p w14:paraId="1204B76F" w14:textId="77777777" w:rsidR="003378DA" w:rsidRPr="00A8155F" w:rsidRDefault="003378DA" w:rsidP="003378DA">
      <w:pPr>
        <w:widowControl w:val="0"/>
        <w:tabs>
          <w:tab w:val="left" w:pos="1418"/>
        </w:tabs>
        <w:spacing w:before="120" w:after="120" w:line="264" w:lineRule="auto"/>
        <w:ind w:firstLine="709"/>
        <w:rPr>
          <w:sz w:val="28"/>
          <w:szCs w:val="28"/>
        </w:rPr>
      </w:pPr>
      <w:r w:rsidRPr="00A8155F">
        <w:rPr>
          <w:sz w:val="28"/>
          <w:szCs w:val="28"/>
        </w:rPr>
        <w:t>Đại diện Chủ đầu tư, đơn vị giám sát thi công sẽ kiểm tra nguyên vật liệu và thiết bị tại nơi khai thác, nơi sản xuất hay tại công trường vào bất cứ lúc nào.</w:t>
      </w:r>
    </w:p>
    <w:p w14:paraId="59FDD4EB" w14:textId="77777777" w:rsidR="003378DA" w:rsidRPr="00A8155F" w:rsidRDefault="003378DA" w:rsidP="003378DA">
      <w:pPr>
        <w:widowControl w:val="0"/>
        <w:tabs>
          <w:tab w:val="left" w:pos="1418"/>
        </w:tabs>
        <w:spacing w:before="120" w:after="120" w:line="264" w:lineRule="auto"/>
        <w:ind w:firstLine="709"/>
        <w:rPr>
          <w:sz w:val="28"/>
          <w:szCs w:val="28"/>
        </w:rPr>
      </w:pPr>
      <w:r w:rsidRPr="00A8155F">
        <w:rPr>
          <w:sz w:val="28"/>
          <w:szCs w:val="28"/>
        </w:rPr>
        <w:t>Nhà thầu phải cung cấp chứng chỉ cần thiết đối với vật liệu sử dụng như: nguồn gốc, chất lượng, tiêu chuẩn kỹ thuật, chứng nhận và công bố hợp quy, hợp chuẩn của vật liệu sử dụng.</w:t>
      </w:r>
    </w:p>
    <w:p w14:paraId="79DE3307" w14:textId="77777777" w:rsidR="003378DA" w:rsidRPr="00A8155F" w:rsidRDefault="003378DA" w:rsidP="003378DA">
      <w:pPr>
        <w:widowControl w:val="0"/>
        <w:tabs>
          <w:tab w:val="left" w:pos="1418"/>
        </w:tabs>
        <w:spacing w:before="120" w:after="120" w:line="264" w:lineRule="auto"/>
        <w:ind w:firstLine="709"/>
        <w:rPr>
          <w:sz w:val="28"/>
          <w:szCs w:val="28"/>
        </w:rPr>
      </w:pPr>
      <w:r w:rsidRPr="00A8155F">
        <w:rPr>
          <w:sz w:val="28"/>
          <w:szCs w:val="28"/>
        </w:rPr>
        <w:t>Tất cả các vật liệu, thiết bị đưa vào sử dụng cho công trình Nhà thầu phải trình cho Chủ đầu tư xét duyệt mẫu, mới được đưa vào sử dụng. Đại diện Chủ đầu tư, đơn vị giám sát thi công sẽ kiểm tra nguyên vật liệu và thiết bị tại nơi khai thác, nơi sản xuất hay tại công trường vào bất cứ lúc nào.</w:t>
      </w:r>
    </w:p>
    <w:p w14:paraId="5C5896D1" w14:textId="77777777" w:rsidR="003378DA" w:rsidRPr="00A8155F" w:rsidRDefault="003378DA" w:rsidP="003378DA">
      <w:pPr>
        <w:widowControl w:val="0"/>
        <w:tabs>
          <w:tab w:val="left" w:pos="1418"/>
        </w:tabs>
        <w:spacing w:before="120" w:after="120" w:line="264" w:lineRule="auto"/>
        <w:ind w:firstLine="709"/>
        <w:rPr>
          <w:sz w:val="28"/>
          <w:szCs w:val="28"/>
        </w:rPr>
      </w:pPr>
      <w:r w:rsidRPr="00A8155F">
        <w:rPr>
          <w:sz w:val="28"/>
          <w:szCs w:val="28"/>
        </w:rPr>
        <w:t>Nhà thầu phải nộp bảng đề xuất toàn bộ qui cách chủng loại vật tư, vật liệu sử dụng cho công trình với đầy đủ các nội dung của HSMT, bao gồm chủ yêu các loại sau:</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2747"/>
        <w:gridCol w:w="3297"/>
        <w:gridCol w:w="2193"/>
      </w:tblGrid>
      <w:tr w:rsidR="003378DA" w:rsidRPr="00856C30" w14:paraId="3ED1CEDE" w14:textId="77777777" w:rsidTr="003912F1">
        <w:trPr>
          <w:trHeight w:val="503"/>
        </w:trPr>
        <w:tc>
          <w:tcPr>
            <w:tcW w:w="966" w:type="dxa"/>
            <w:shd w:val="clear" w:color="auto" w:fill="C5E0B3" w:themeFill="accent6" w:themeFillTint="66"/>
            <w:noWrap/>
            <w:vAlign w:val="center"/>
            <w:hideMark/>
          </w:tcPr>
          <w:p w14:paraId="4D9EB2C1" w14:textId="77777777" w:rsidR="003378DA" w:rsidRPr="00A8155F" w:rsidRDefault="003378DA" w:rsidP="003912F1">
            <w:pPr>
              <w:jc w:val="center"/>
              <w:rPr>
                <w:b/>
                <w:bCs/>
                <w:sz w:val="26"/>
                <w:szCs w:val="26"/>
                <w:lang w:val="vi-VN" w:eastAsia="vi-VN"/>
              </w:rPr>
            </w:pPr>
            <w:r w:rsidRPr="00A8155F">
              <w:rPr>
                <w:b/>
                <w:bCs/>
                <w:sz w:val="26"/>
                <w:szCs w:val="26"/>
                <w:lang w:val="vi-VN" w:eastAsia="vi-VN"/>
              </w:rPr>
              <w:t>STT</w:t>
            </w:r>
          </w:p>
        </w:tc>
        <w:tc>
          <w:tcPr>
            <w:tcW w:w="2747" w:type="dxa"/>
            <w:shd w:val="clear" w:color="auto" w:fill="C5E0B3" w:themeFill="accent6" w:themeFillTint="66"/>
            <w:noWrap/>
            <w:vAlign w:val="center"/>
            <w:hideMark/>
          </w:tcPr>
          <w:p w14:paraId="5C3C865B" w14:textId="77777777" w:rsidR="003378DA" w:rsidRPr="00A8155F" w:rsidRDefault="003378DA" w:rsidP="003912F1">
            <w:pPr>
              <w:jc w:val="center"/>
              <w:rPr>
                <w:b/>
                <w:bCs/>
                <w:sz w:val="26"/>
                <w:szCs w:val="26"/>
                <w:lang w:val="vi-VN" w:eastAsia="vi-VN"/>
              </w:rPr>
            </w:pPr>
            <w:r w:rsidRPr="00A8155F">
              <w:rPr>
                <w:b/>
                <w:bCs/>
                <w:sz w:val="26"/>
                <w:szCs w:val="26"/>
                <w:lang w:val="vi-VN" w:eastAsia="vi-VN"/>
              </w:rPr>
              <w:t>TÊN VẬT TƯ</w:t>
            </w:r>
          </w:p>
        </w:tc>
        <w:tc>
          <w:tcPr>
            <w:tcW w:w="3297" w:type="dxa"/>
            <w:shd w:val="clear" w:color="auto" w:fill="C5E0B3" w:themeFill="accent6" w:themeFillTint="66"/>
            <w:noWrap/>
            <w:vAlign w:val="center"/>
            <w:hideMark/>
          </w:tcPr>
          <w:p w14:paraId="18FB2EA6" w14:textId="77777777" w:rsidR="003378DA" w:rsidRPr="00A8155F" w:rsidRDefault="003378DA" w:rsidP="003912F1">
            <w:pPr>
              <w:jc w:val="center"/>
              <w:rPr>
                <w:b/>
                <w:bCs/>
                <w:sz w:val="26"/>
                <w:szCs w:val="26"/>
                <w:lang w:val="vi-VN" w:eastAsia="vi-VN"/>
              </w:rPr>
            </w:pPr>
            <w:r w:rsidRPr="00A8155F">
              <w:rPr>
                <w:b/>
                <w:bCs/>
                <w:sz w:val="26"/>
                <w:szCs w:val="26"/>
                <w:lang w:val="vi-VN" w:eastAsia="vi-VN"/>
              </w:rPr>
              <w:t>YÊU CẦU KỸ THUẬT</w:t>
            </w:r>
          </w:p>
        </w:tc>
        <w:tc>
          <w:tcPr>
            <w:tcW w:w="2193" w:type="dxa"/>
            <w:shd w:val="clear" w:color="auto" w:fill="C5E0B3" w:themeFill="accent6" w:themeFillTint="66"/>
          </w:tcPr>
          <w:p w14:paraId="773944C2" w14:textId="77777777" w:rsidR="003378DA" w:rsidRPr="00A8155F" w:rsidRDefault="003378DA" w:rsidP="003912F1">
            <w:pPr>
              <w:spacing w:before="40" w:after="40"/>
              <w:jc w:val="center"/>
              <w:rPr>
                <w:b/>
                <w:bCs/>
                <w:sz w:val="26"/>
                <w:szCs w:val="26"/>
                <w:lang w:val="nl-NL"/>
              </w:rPr>
            </w:pPr>
            <w:r w:rsidRPr="00A8155F">
              <w:rPr>
                <w:b/>
                <w:bCs/>
                <w:sz w:val="26"/>
                <w:szCs w:val="26"/>
                <w:lang w:val="nl-NL"/>
              </w:rPr>
              <w:t xml:space="preserve">MINH HỌA </w:t>
            </w:r>
          </w:p>
          <w:p w14:paraId="6B0FB7FE" w14:textId="77777777" w:rsidR="003378DA" w:rsidRPr="00A8155F" w:rsidRDefault="003378DA" w:rsidP="003912F1">
            <w:pPr>
              <w:spacing w:before="40" w:after="40"/>
              <w:jc w:val="center"/>
              <w:rPr>
                <w:b/>
                <w:bCs/>
                <w:sz w:val="26"/>
                <w:szCs w:val="26"/>
                <w:lang w:val="nl-NL"/>
              </w:rPr>
            </w:pPr>
            <w:r w:rsidRPr="00A8155F">
              <w:rPr>
                <w:b/>
                <w:bCs/>
                <w:sz w:val="26"/>
                <w:szCs w:val="26"/>
                <w:lang w:val="nl-NL"/>
              </w:rPr>
              <w:lastRenderedPageBreak/>
              <w:t>CHỦNG LOẠI</w:t>
            </w:r>
          </w:p>
          <w:p w14:paraId="55126C4E" w14:textId="77777777" w:rsidR="003378DA" w:rsidRPr="00A8155F" w:rsidRDefault="003378DA" w:rsidP="003912F1">
            <w:pPr>
              <w:jc w:val="center"/>
              <w:rPr>
                <w:b/>
                <w:bCs/>
                <w:sz w:val="26"/>
                <w:szCs w:val="26"/>
                <w:highlight w:val="yellow"/>
                <w:lang w:val="vi-VN" w:eastAsia="vi-VN"/>
              </w:rPr>
            </w:pPr>
            <w:r w:rsidRPr="00A8155F">
              <w:rPr>
                <w:b/>
                <w:bCs/>
                <w:sz w:val="26"/>
                <w:szCs w:val="26"/>
                <w:lang w:val="nl-NL"/>
              </w:rPr>
              <w:t>VẬT TƯ/ TƯƠNG ĐƯƠNG</w:t>
            </w:r>
          </w:p>
        </w:tc>
      </w:tr>
      <w:tr w:rsidR="003378DA" w:rsidRPr="00A8155F" w14:paraId="0105C9D1" w14:textId="77777777" w:rsidTr="003912F1">
        <w:trPr>
          <w:trHeight w:val="750"/>
        </w:trPr>
        <w:tc>
          <w:tcPr>
            <w:tcW w:w="966" w:type="dxa"/>
            <w:noWrap/>
            <w:vAlign w:val="center"/>
          </w:tcPr>
          <w:p w14:paraId="11F9EF05" w14:textId="77777777" w:rsidR="003378DA" w:rsidRPr="00A8155F" w:rsidRDefault="003378DA" w:rsidP="003912F1">
            <w:pPr>
              <w:pStyle w:val="ListParagraph"/>
              <w:numPr>
                <w:ilvl w:val="0"/>
                <w:numId w:val="1"/>
              </w:numPr>
              <w:jc w:val="center"/>
              <w:rPr>
                <w:sz w:val="26"/>
                <w:szCs w:val="26"/>
                <w:lang w:val="vi-VN" w:eastAsia="vi-VN"/>
              </w:rPr>
            </w:pPr>
          </w:p>
        </w:tc>
        <w:tc>
          <w:tcPr>
            <w:tcW w:w="2747" w:type="dxa"/>
            <w:noWrap/>
            <w:vAlign w:val="center"/>
          </w:tcPr>
          <w:p w14:paraId="3C535A86" w14:textId="77777777" w:rsidR="003378DA" w:rsidRPr="00A8155F" w:rsidRDefault="003378DA" w:rsidP="003912F1">
            <w:pPr>
              <w:rPr>
                <w:sz w:val="26"/>
                <w:szCs w:val="26"/>
                <w:lang w:val="vi-VN"/>
              </w:rPr>
            </w:pPr>
            <w:r w:rsidRPr="00A8155F">
              <w:rPr>
                <w:sz w:val="26"/>
                <w:szCs w:val="26"/>
                <w:lang w:val="nl-NL"/>
              </w:rPr>
              <w:t>Cát các loại</w:t>
            </w:r>
          </w:p>
        </w:tc>
        <w:tc>
          <w:tcPr>
            <w:tcW w:w="3297" w:type="dxa"/>
            <w:vAlign w:val="center"/>
          </w:tcPr>
          <w:p w14:paraId="64C499FF" w14:textId="77777777" w:rsidR="003378DA" w:rsidRPr="00A8155F" w:rsidRDefault="003378DA" w:rsidP="003912F1">
            <w:pPr>
              <w:rPr>
                <w:sz w:val="26"/>
                <w:szCs w:val="26"/>
                <w:lang w:val="vi-VN"/>
              </w:rPr>
            </w:pPr>
            <w:r w:rsidRPr="00A8155F">
              <w:rPr>
                <w:sz w:val="26"/>
                <w:szCs w:val="26"/>
                <w:lang w:val="vi-VN"/>
              </w:rPr>
              <w:t>Theo yêu cầu hồ sơ thiết kế và quy chuẩn, tiêu chuẩn hiện hành</w:t>
            </w:r>
          </w:p>
        </w:tc>
        <w:tc>
          <w:tcPr>
            <w:tcW w:w="2193" w:type="dxa"/>
          </w:tcPr>
          <w:p w14:paraId="6554CB3D" w14:textId="77777777" w:rsidR="003378DA" w:rsidRPr="00A8155F" w:rsidRDefault="003378DA" w:rsidP="003912F1">
            <w:pPr>
              <w:rPr>
                <w:sz w:val="26"/>
                <w:szCs w:val="26"/>
                <w:lang w:val="nl-NL"/>
              </w:rPr>
            </w:pPr>
            <w:r>
              <w:rPr>
                <w:sz w:val="26"/>
                <w:szCs w:val="26"/>
                <w:lang w:val="nl-NL"/>
              </w:rPr>
              <w:t>Campuchia</w:t>
            </w:r>
            <w:r w:rsidRPr="00A8155F">
              <w:rPr>
                <w:sz w:val="26"/>
                <w:szCs w:val="26"/>
                <w:lang w:val="nl-NL"/>
              </w:rPr>
              <w:t xml:space="preserve"> hoặc tương đương</w:t>
            </w:r>
          </w:p>
        </w:tc>
      </w:tr>
      <w:tr w:rsidR="003378DA" w:rsidRPr="00856C30" w14:paraId="40DBE847" w14:textId="77777777" w:rsidTr="003912F1">
        <w:trPr>
          <w:trHeight w:val="750"/>
        </w:trPr>
        <w:tc>
          <w:tcPr>
            <w:tcW w:w="966" w:type="dxa"/>
            <w:noWrap/>
            <w:vAlign w:val="center"/>
          </w:tcPr>
          <w:p w14:paraId="561C048E" w14:textId="77777777" w:rsidR="003378DA" w:rsidRPr="00A8155F" w:rsidRDefault="003378DA" w:rsidP="003912F1">
            <w:pPr>
              <w:pStyle w:val="ListParagraph"/>
              <w:numPr>
                <w:ilvl w:val="0"/>
                <w:numId w:val="1"/>
              </w:numPr>
              <w:jc w:val="center"/>
              <w:rPr>
                <w:sz w:val="26"/>
                <w:szCs w:val="26"/>
                <w:lang w:val="vi-VN" w:eastAsia="vi-VN"/>
              </w:rPr>
            </w:pPr>
          </w:p>
        </w:tc>
        <w:tc>
          <w:tcPr>
            <w:tcW w:w="2747" w:type="dxa"/>
            <w:noWrap/>
            <w:vAlign w:val="center"/>
          </w:tcPr>
          <w:p w14:paraId="0BE7AD2F" w14:textId="77777777" w:rsidR="003378DA" w:rsidRPr="00A8155F" w:rsidRDefault="003378DA" w:rsidP="003912F1">
            <w:pPr>
              <w:rPr>
                <w:sz w:val="26"/>
                <w:szCs w:val="26"/>
              </w:rPr>
            </w:pPr>
            <w:r w:rsidRPr="00A8155F">
              <w:rPr>
                <w:sz w:val="26"/>
                <w:szCs w:val="26"/>
              </w:rPr>
              <w:t>Xi măng các loại</w:t>
            </w:r>
          </w:p>
        </w:tc>
        <w:tc>
          <w:tcPr>
            <w:tcW w:w="3297" w:type="dxa"/>
            <w:vAlign w:val="center"/>
          </w:tcPr>
          <w:p w14:paraId="51EB8ABD" w14:textId="77777777" w:rsidR="003378DA" w:rsidRPr="00A8155F" w:rsidRDefault="003378DA" w:rsidP="003912F1">
            <w:pPr>
              <w:rPr>
                <w:sz w:val="26"/>
                <w:szCs w:val="26"/>
                <w:lang w:val="vi-VN"/>
              </w:rPr>
            </w:pPr>
            <w:r w:rsidRPr="00A8155F">
              <w:rPr>
                <w:sz w:val="26"/>
                <w:szCs w:val="26"/>
                <w:lang w:val="vi-VN"/>
              </w:rPr>
              <w:t>Theo yêu cầu hồ sơ thiết kế và quy chuẩn, tiêu chuẩn hiện hành</w:t>
            </w:r>
          </w:p>
        </w:tc>
        <w:tc>
          <w:tcPr>
            <w:tcW w:w="2193" w:type="dxa"/>
          </w:tcPr>
          <w:p w14:paraId="54364402" w14:textId="77777777" w:rsidR="003378DA" w:rsidRPr="00A8155F" w:rsidRDefault="003378DA" w:rsidP="003912F1">
            <w:pPr>
              <w:rPr>
                <w:sz w:val="26"/>
                <w:szCs w:val="26"/>
                <w:highlight w:val="yellow"/>
                <w:lang w:val="vi-VN"/>
              </w:rPr>
            </w:pPr>
            <w:r w:rsidRPr="00A8155F">
              <w:rPr>
                <w:sz w:val="26"/>
                <w:szCs w:val="26"/>
                <w:lang w:val="nl-NL"/>
              </w:rPr>
              <w:t>Hà Tiên hoặc tương đương</w:t>
            </w:r>
          </w:p>
        </w:tc>
      </w:tr>
      <w:tr w:rsidR="003378DA" w:rsidRPr="00A8155F" w14:paraId="7E0F9D1E" w14:textId="77777777" w:rsidTr="003912F1">
        <w:trPr>
          <w:trHeight w:val="750"/>
        </w:trPr>
        <w:tc>
          <w:tcPr>
            <w:tcW w:w="966" w:type="dxa"/>
            <w:noWrap/>
            <w:vAlign w:val="center"/>
          </w:tcPr>
          <w:p w14:paraId="4F6AC6AE" w14:textId="77777777" w:rsidR="003378DA" w:rsidRPr="00A8155F" w:rsidRDefault="003378DA" w:rsidP="003912F1">
            <w:pPr>
              <w:pStyle w:val="ListParagraph"/>
              <w:numPr>
                <w:ilvl w:val="0"/>
                <w:numId w:val="1"/>
              </w:numPr>
              <w:jc w:val="center"/>
              <w:rPr>
                <w:sz w:val="26"/>
                <w:szCs w:val="26"/>
                <w:lang w:val="vi-VN" w:eastAsia="vi-VN"/>
              </w:rPr>
            </w:pPr>
          </w:p>
        </w:tc>
        <w:tc>
          <w:tcPr>
            <w:tcW w:w="2747" w:type="dxa"/>
            <w:noWrap/>
            <w:vAlign w:val="center"/>
          </w:tcPr>
          <w:p w14:paraId="4E54E7B6" w14:textId="77777777" w:rsidR="003378DA" w:rsidRPr="00A8155F" w:rsidRDefault="003378DA" w:rsidP="003912F1">
            <w:pPr>
              <w:rPr>
                <w:sz w:val="26"/>
                <w:szCs w:val="26"/>
              </w:rPr>
            </w:pPr>
            <w:r w:rsidRPr="00A8155F">
              <w:rPr>
                <w:sz w:val="26"/>
                <w:szCs w:val="26"/>
              </w:rPr>
              <w:t>Thép các loại</w:t>
            </w:r>
          </w:p>
        </w:tc>
        <w:tc>
          <w:tcPr>
            <w:tcW w:w="3297" w:type="dxa"/>
            <w:vAlign w:val="center"/>
          </w:tcPr>
          <w:p w14:paraId="2A4A1D8A" w14:textId="77777777" w:rsidR="003378DA" w:rsidRPr="00A8155F" w:rsidRDefault="003378DA" w:rsidP="003912F1">
            <w:pPr>
              <w:rPr>
                <w:sz w:val="26"/>
                <w:szCs w:val="26"/>
              </w:rPr>
            </w:pPr>
            <w:r w:rsidRPr="00A8155F">
              <w:rPr>
                <w:sz w:val="26"/>
                <w:szCs w:val="26"/>
              </w:rPr>
              <w:t>Theo yêu cầu hồ sơ thiết kế và quy chuẩn, tiêu chuẩn hiện hành</w:t>
            </w:r>
          </w:p>
        </w:tc>
        <w:tc>
          <w:tcPr>
            <w:tcW w:w="2193" w:type="dxa"/>
          </w:tcPr>
          <w:p w14:paraId="785C0A9A" w14:textId="77777777" w:rsidR="003378DA" w:rsidRPr="006F0493" w:rsidRDefault="003378DA" w:rsidP="003912F1">
            <w:pPr>
              <w:rPr>
                <w:sz w:val="26"/>
                <w:szCs w:val="26"/>
                <w:lang w:val="nl-NL"/>
              </w:rPr>
            </w:pPr>
            <w:r>
              <w:rPr>
                <w:sz w:val="26"/>
                <w:szCs w:val="26"/>
                <w:lang w:val="nl-NL"/>
              </w:rPr>
              <w:t>Miền Nam</w:t>
            </w:r>
            <w:r w:rsidRPr="00A8155F">
              <w:rPr>
                <w:sz w:val="26"/>
                <w:szCs w:val="26"/>
                <w:lang w:val="nl-NL"/>
              </w:rPr>
              <w:t xml:space="preserve"> hoặc tương đương</w:t>
            </w:r>
          </w:p>
        </w:tc>
      </w:tr>
      <w:tr w:rsidR="003378DA" w:rsidRPr="00856C30" w14:paraId="24015B02" w14:textId="77777777" w:rsidTr="003912F1">
        <w:trPr>
          <w:trHeight w:val="750"/>
        </w:trPr>
        <w:tc>
          <w:tcPr>
            <w:tcW w:w="966" w:type="dxa"/>
            <w:noWrap/>
            <w:vAlign w:val="center"/>
          </w:tcPr>
          <w:p w14:paraId="380B8CBF" w14:textId="77777777" w:rsidR="003378DA" w:rsidRPr="00A8155F" w:rsidRDefault="003378DA" w:rsidP="003912F1">
            <w:pPr>
              <w:pStyle w:val="ListParagraph"/>
              <w:numPr>
                <w:ilvl w:val="0"/>
                <w:numId w:val="1"/>
              </w:numPr>
              <w:jc w:val="center"/>
              <w:rPr>
                <w:sz w:val="26"/>
                <w:szCs w:val="26"/>
                <w:lang w:val="vi-VN" w:eastAsia="vi-VN"/>
              </w:rPr>
            </w:pPr>
          </w:p>
        </w:tc>
        <w:tc>
          <w:tcPr>
            <w:tcW w:w="2747" w:type="dxa"/>
            <w:noWrap/>
            <w:vAlign w:val="center"/>
          </w:tcPr>
          <w:p w14:paraId="2E23572D" w14:textId="77777777" w:rsidR="003378DA" w:rsidRDefault="003378DA" w:rsidP="003912F1">
            <w:pPr>
              <w:rPr>
                <w:sz w:val="26"/>
                <w:szCs w:val="26"/>
              </w:rPr>
            </w:pPr>
            <w:r>
              <w:rPr>
                <w:sz w:val="26"/>
                <w:szCs w:val="26"/>
              </w:rPr>
              <w:t>Sơn các loại</w:t>
            </w:r>
          </w:p>
        </w:tc>
        <w:tc>
          <w:tcPr>
            <w:tcW w:w="3297" w:type="dxa"/>
            <w:vAlign w:val="center"/>
          </w:tcPr>
          <w:p w14:paraId="1CD42062" w14:textId="77777777" w:rsidR="003378DA" w:rsidRPr="00A8155F" w:rsidRDefault="003378DA" w:rsidP="003912F1">
            <w:pPr>
              <w:rPr>
                <w:sz w:val="26"/>
                <w:szCs w:val="26"/>
                <w:lang w:val="vi-VN"/>
              </w:rPr>
            </w:pPr>
            <w:r w:rsidRPr="00A8155F">
              <w:rPr>
                <w:sz w:val="26"/>
                <w:szCs w:val="26"/>
                <w:lang w:val="vi-VN"/>
              </w:rPr>
              <w:t>Theo yêu cầu hồ sơ thiết kế và quy chuẩn, tiêu chuẩn hiện hành</w:t>
            </w:r>
          </w:p>
        </w:tc>
        <w:tc>
          <w:tcPr>
            <w:tcW w:w="2193" w:type="dxa"/>
          </w:tcPr>
          <w:p w14:paraId="10EB0A93" w14:textId="77777777" w:rsidR="003378DA" w:rsidRPr="001543F2" w:rsidRDefault="003378DA" w:rsidP="003912F1">
            <w:pPr>
              <w:rPr>
                <w:sz w:val="26"/>
                <w:szCs w:val="26"/>
                <w:lang w:val="nl-NL"/>
              </w:rPr>
            </w:pPr>
            <w:r w:rsidRPr="004F564B">
              <w:rPr>
                <w:sz w:val="26"/>
                <w:szCs w:val="26"/>
                <w:lang w:val="nl-NL"/>
              </w:rPr>
              <w:t>Thái Lan Nano</w:t>
            </w:r>
            <w:r w:rsidRPr="006F0493">
              <w:rPr>
                <w:sz w:val="26"/>
                <w:szCs w:val="26"/>
                <w:lang w:val="nl-NL"/>
              </w:rPr>
              <w:t xml:space="preserve"> </w:t>
            </w:r>
            <w:r w:rsidRPr="00A8155F">
              <w:rPr>
                <w:sz w:val="26"/>
                <w:szCs w:val="26"/>
                <w:lang w:val="nl-NL"/>
              </w:rPr>
              <w:t>hoặc tương đương</w:t>
            </w:r>
          </w:p>
        </w:tc>
      </w:tr>
      <w:tr w:rsidR="003378DA" w:rsidRPr="0003248C" w14:paraId="62C5A4A5" w14:textId="77777777" w:rsidTr="003912F1">
        <w:trPr>
          <w:trHeight w:val="750"/>
        </w:trPr>
        <w:tc>
          <w:tcPr>
            <w:tcW w:w="966" w:type="dxa"/>
            <w:noWrap/>
            <w:vAlign w:val="center"/>
          </w:tcPr>
          <w:p w14:paraId="630D18A4" w14:textId="77777777" w:rsidR="003378DA" w:rsidRPr="00A8155F" w:rsidRDefault="003378DA" w:rsidP="003912F1">
            <w:pPr>
              <w:pStyle w:val="ListParagraph"/>
              <w:numPr>
                <w:ilvl w:val="0"/>
                <w:numId w:val="1"/>
              </w:numPr>
              <w:jc w:val="center"/>
              <w:rPr>
                <w:sz w:val="26"/>
                <w:szCs w:val="26"/>
                <w:lang w:val="vi-VN" w:eastAsia="vi-VN"/>
              </w:rPr>
            </w:pPr>
          </w:p>
        </w:tc>
        <w:tc>
          <w:tcPr>
            <w:tcW w:w="2747" w:type="dxa"/>
            <w:noWrap/>
            <w:vAlign w:val="center"/>
          </w:tcPr>
          <w:p w14:paraId="08773F45" w14:textId="77777777" w:rsidR="003378DA" w:rsidRDefault="003378DA" w:rsidP="003912F1">
            <w:pPr>
              <w:rPr>
                <w:sz w:val="26"/>
                <w:szCs w:val="26"/>
              </w:rPr>
            </w:pPr>
            <w:r>
              <w:rPr>
                <w:sz w:val="26"/>
                <w:szCs w:val="26"/>
              </w:rPr>
              <w:t>Dung dịch chống thấm</w:t>
            </w:r>
          </w:p>
        </w:tc>
        <w:tc>
          <w:tcPr>
            <w:tcW w:w="3297" w:type="dxa"/>
            <w:vAlign w:val="center"/>
          </w:tcPr>
          <w:p w14:paraId="61C2FEEC" w14:textId="77777777" w:rsidR="003378DA" w:rsidRPr="00A8155F" w:rsidRDefault="003378DA" w:rsidP="003912F1">
            <w:pPr>
              <w:rPr>
                <w:sz w:val="26"/>
                <w:szCs w:val="26"/>
                <w:lang w:val="vi-VN"/>
              </w:rPr>
            </w:pPr>
            <w:r w:rsidRPr="00A8155F">
              <w:rPr>
                <w:sz w:val="26"/>
                <w:szCs w:val="26"/>
                <w:lang w:val="vi-VN"/>
              </w:rPr>
              <w:t>Theo yêu cầu hồ sơ thiết kế và quy chuẩn, tiêu chuẩn hiện hành</w:t>
            </w:r>
          </w:p>
        </w:tc>
        <w:tc>
          <w:tcPr>
            <w:tcW w:w="2193" w:type="dxa"/>
          </w:tcPr>
          <w:p w14:paraId="10BAA12B" w14:textId="77777777" w:rsidR="003378DA" w:rsidRPr="004F564B" w:rsidRDefault="003378DA" w:rsidP="003912F1">
            <w:pPr>
              <w:rPr>
                <w:sz w:val="26"/>
                <w:szCs w:val="26"/>
                <w:lang w:val="nl-NL"/>
              </w:rPr>
            </w:pPr>
            <w:r>
              <w:rPr>
                <w:sz w:val="26"/>
                <w:szCs w:val="26"/>
                <w:lang w:val="nl-NL"/>
              </w:rPr>
              <w:t>Sika</w:t>
            </w:r>
            <w:r w:rsidRPr="006F0493">
              <w:rPr>
                <w:sz w:val="26"/>
                <w:szCs w:val="26"/>
                <w:lang w:val="nl-NL"/>
              </w:rPr>
              <w:t xml:space="preserve"> </w:t>
            </w:r>
            <w:r w:rsidRPr="00A8155F">
              <w:rPr>
                <w:sz w:val="26"/>
                <w:szCs w:val="26"/>
                <w:lang w:val="nl-NL"/>
              </w:rPr>
              <w:t>hoặc tương đương</w:t>
            </w:r>
          </w:p>
        </w:tc>
      </w:tr>
      <w:tr w:rsidR="003378DA" w:rsidRPr="00856C30" w14:paraId="14F044F9" w14:textId="77777777" w:rsidTr="003912F1">
        <w:trPr>
          <w:trHeight w:val="750"/>
        </w:trPr>
        <w:tc>
          <w:tcPr>
            <w:tcW w:w="966" w:type="dxa"/>
            <w:noWrap/>
            <w:vAlign w:val="center"/>
          </w:tcPr>
          <w:p w14:paraId="534A265B" w14:textId="77777777" w:rsidR="003378DA" w:rsidRPr="00A8155F" w:rsidRDefault="003378DA" w:rsidP="003912F1">
            <w:pPr>
              <w:pStyle w:val="ListParagraph"/>
              <w:numPr>
                <w:ilvl w:val="0"/>
                <w:numId w:val="1"/>
              </w:numPr>
              <w:jc w:val="center"/>
              <w:rPr>
                <w:sz w:val="26"/>
                <w:szCs w:val="26"/>
                <w:lang w:val="vi-VN" w:eastAsia="vi-VN"/>
              </w:rPr>
            </w:pPr>
          </w:p>
        </w:tc>
        <w:tc>
          <w:tcPr>
            <w:tcW w:w="2747" w:type="dxa"/>
            <w:noWrap/>
            <w:vAlign w:val="center"/>
          </w:tcPr>
          <w:p w14:paraId="5EAE57C9" w14:textId="77777777" w:rsidR="003378DA" w:rsidRPr="001543F2" w:rsidRDefault="003378DA" w:rsidP="003912F1">
            <w:pPr>
              <w:rPr>
                <w:sz w:val="26"/>
                <w:szCs w:val="26"/>
                <w:lang w:val="vi-VN"/>
              </w:rPr>
            </w:pPr>
            <w:r w:rsidRPr="001543F2">
              <w:rPr>
                <w:sz w:val="26"/>
                <w:szCs w:val="26"/>
                <w:lang w:val="vi-VN"/>
              </w:rPr>
              <w:t xml:space="preserve">Các loại vật tư, vật liệu khác </w:t>
            </w:r>
          </w:p>
        </w:tc>
        <w:tc>
          <w:tcPr>
            <w:tcW w:w="3297" w:type="dxa"/>
            <w:vAlign w:val="center"/>
          </w:tcPr>
          <w:p w14:paraId="616A94FB" w14:textId="77777777" w:rsidR="003378DA" w:rsidRPr="00730FE6" w:rsidRDefault="003378DA" w:rsidP="003912F1">
            <w:pPr>
              <w:rPr>
                <w:sz w:val="26"/>
                <w:szCs w:val="26"/>
                <w:lang w:val="vi-VN"/>
              </w:rPr>
            </w:pPr>
            <w:r>
              <w:rPr>
                <w:sz w:val="26"/>
                <w:szCs w:val="26"/>
                <w:lang w:val="vi-VN"/>
              </w:rPr>
              <w:t>Theo yêu cầu hồ sơ thiết kế và quy chuẩn, tiêu chuẩn hiện hàn</w:t>
            </w:r>
          </w:p>
        </w:tc>
        <w:tc>
          <w:tcPr>
            <w:tcW w:w="2193" w:type="dxa"/>
          </w:tcPr>
          <w:p w14:paraId="50E24EA7" w14:textId="77777777" w:rsidR="003378DA" w:rsidRPr="00730FE6" w:rsidRDefault="003378DA" w:rsidP="003912F1">
            <w:pPr>
              <w:rPr>
                <w:sz w:val="26"/>
                <w:szCs w:val="26"/>
                <w:lang w:val="vi-VN"/>
              </w:rPr>
            </w:pPr>
            <w:r>
              <w:rPr>
                <w:sz w:val="26"/>
                <w:szCs w:val="26"/>
                <w:lang w:val="vi-VN"/>
              </w:rPr>
              <w:t>Theo yêu cầu hồ sơ thiết kế và quy chuẩn, tiêu chuẩn hiện hành</w:t>
            </w:r>
          </w:p>
        </w:tc>
      </w:tr>
    </w:tbl>
    <w:p w14:paraId="6092B1F0" w14:textId="77777777" w:rsidR="003378DA" w:rsidRPr="00A8155F" w:rsidRDefault="003378DA" w:rsidP="003378DA">
      <w:pPr>
        <w:widowControl w:val="0"/>
        <w:tabs>
          <w:tab w:val="left" w:pos="1418"/>
        </w:tabs>
        <w:spacing w:before="120" w:after="120" w:line="264" w:lineRule="auto"/>
        <w:ind w:firstLine="709"/>
        <w:rPr>
          <w:sz w:val="28"/>
          <w:szCs w:val="28"/>
          <w:lang w:val="vi-VN"/>
        </w:rPr>
      </w:pPr>
      <w:r w:rsidRPr="00A8155F">
        <w:rPr>
          <w:sz w:val="28"/>
          <w:szCs w:val="28"/>
          <w:lang w:val="vi-VN"/>
        </w:rPr>
        <w:t xml:space="preserve">Trường hợp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p w14:paraId="76C127D7" w14:textId="77777777" w:rsidR="003378DA" w:rsidRPr="00A8155F" w:rsidRDefault="003378DA" w:rsidP="003378DA">
      <w:pPr>
        <w:widowControl w:val="0"/>
        <w:tabs>
          <w:tab w:val="left" w:pos="1418"/>
        </w:tabs>
        <w:spacing w:before="120" w:after="120" w:line="264" w:lineRule="auto"/>
        <w:ind w:firstLine="709"/>
        <w:rPr>
          <w:sz w:val="28"/>
          <w:szCs w:val="28"/>
          <w:lang w:val="vi-VN"/>
        </w:rPr>
      </w:pPr>
      <w:r w:rsidRPr="00A8155F">
        <w:rPr>
          <w:sz w:val="28"/>
          <w:szCs w:val="28"/>
          <w:lang w:val="vi-VN"/>
        </w:rPr>
        <w:t>- Trên đây là các loại thiết bị, vật liệu chính sử dụng cho công trình. Các vật liệu còn lại nhà thầu tự đưa vào hồ sơ dự thầu sao cho đảm bảo yêu cầu theo hồ sơ thiết kế được duyệt và các tiêu chuẩn xây dựng Việt Nam hiện hành.</w:t>
      </w:r>
    </w:p>
    <w:p w14:paraId="6B225345" w14:textId="77777777" w:rsidR="003378DA" w:rsidRPr="00A8155F" w:rsidRDefault="003378DA" w:rsidP="003378DA">
      <w:pPr>
        <w:widowControl w:val="0"/>
        <w:tabs>
          <w:tab w:val="left" w:pos="1418"/>
        </w:tabs>
        <w:spacing w:before="120" w:after="120" w:line="264" w:lineRule="auto"/>
        <w:ind w:firstLine="709"/>
        <w:rPr>
          <w:sz w:val="28"/>
          <w:szCs w:val="28"/>
          <w:lang w:val="nl-NL"/>
        </w:rPr>
      </w:pPr>
      <w:r w:rsidRPr="00A8155F">
        <w:rPr>
          <w:sz w:val="28"/>
          <w:szCs w:val="28"/>
          <w:lang w:val="vi-VN"/>
        </w:rPr>
        <w:t>- Các chủng loại vật tư nêu trên để</w:t>
      </w:r>
      <w:r w:rsidRPr="00A8155F">
        <w:rPr>
          <w:sz w:val="28"/>
          <w:szCs w:val="28"/>
          <w:lang w:val="nl-NL"/>
        </w:rPr>
        <w:t xml:space="preserve"> nhà thầu tham khảo. Nhà thầu có thể dự chủng loại vật tư khác hoặc tương đương với chủng loại này (tương đương nghĩa là có đặc tính kỹ thuật tương tự, có tính năng sử dụng là tương đương hoặc tốt hơn với các vật tư, thiết bị đã nêu).</w:t>
      </w:r>
    </w:p>
    <w:p w14:paraId="1EE17B20" w14:textId="77777777" w:rsidR="003378DA" w:rsidRPr="00A8155F" w:rsidRDefault="003378DA" w:rsidP="003378DA">
      <w:pPr>
        <w:tabs>
          <w:tab w:val="left" w:pos="851"/>
        </w:tabs>
        <w:spacing w:before="120"/>
        <w:ind w:firstLine="567"/>
        <w:rPr>
          <w:bCs/>
          <w:i/>
          <w:sz w:val="28"/>
          <w:szCs w:val="28"/>
          <w:lang w:val="nl-NL"/>
        </w:rPr>
      </w:pPr>
      <w:r w:rsidRPr="00A8155F">
        <w:rPr>
          <w:b/>
          <w:bCs/>
          <w:sz w:val="28"/>
          <w:szCs w:val="28"/>
          <w:lang w:val="nl-NL"/>
        </w:rPr>
        <w:t xml:space="preserve">* Lưu ý: </w:t>
      </w:r>
      <w:r w:rsidRPr="00A8155F">
        <w:rPr>
          <w:bCs/>
          <w:iCs/>
          <w:sz w:val="28"/>
          <w:szCs w:val="28"/>
          <w:lang w:val="nl-NL"/>
        </w:rPr>
        <w:t>Đối với những hàng hóa mà Việt Nam có thể sản xuất thì không khuyến khích sử dụng hàng hóa nhập khẩu.</w:t>
      </w:r>
    </w:p>
    <w:p w14:paraId="4B3D343F" w14:textId="77777777" w:rsidR="003378DA" w:rsidRPr="00A8155F" w:rsidRDefault="003378DA" w:rsidP="003378DA">
      <w:pPr>
        <w:spacing w:before="36" w:line="244" w:lineRule="auto"/>
        <w:ind w:firstLine="567"/>
        <w:rPr>
          <w:sz w:val="28"/>
          <w:szCs w:val="28"/>
          <w:lang w:val="nl-NL"/>
        </w:rPr>
      </w:pPr>
      <w:r w:rsidRPr="00A8155F">
        <w:rPr>
          <w:sz w:val="28"/>
          <w:szCs w:val="28"/>
          <w:lang w:val="nl-NL"/>
        </w:rPr>
        <w:t xml:space="preserve">Khi dự thầu phải nêu rõ dòng/model/ mã hiệu sản phẩm, nếu HSDT không nêu rõ theo yêu cầu nêu trên thì quá trình thương thảo hợp đồng Chủ đầu tư sẽ chọn loại có thương hiệu cao nhất, khi đó nếu nhà thầu không đồng ý thì Chủ đầu </w:t>
      </w:r>
      <w:r w:rsidRPr="00A8155F">
        <w:rPr>
          <w:sz w:val="28"/>
          <w:szCs w:val="28"/>
          <w:lang w:val="nl-NL"/>
        </w:rPr>
        <w:lastRenderedPageBreak/>
        <w:t>tư xem xét theo tinh thần HSDT không đạt về nguồn gốc chủng</w:t>
      </w:r>
      <w:r w:rsidRPr="00A8155F">
        <w:rPr>
          <w:spacing w:val="5"/>
          <w:sz w:val="28"/>
          <w:szCs w:val="28"/>
          <w:lang w:val="nl-NL"/>
        </w:rPr>
        <w:t xml:space="preserve"> </w:t>
      </w:r>
      <w:r w:rsidRPr="00A8155F">
        <w:rPr>
          <w:sz w:val="28"/>
          <w:szCs w:val="28"/>
          <w:lang w:val="nl-NL"/>
        </w:rPr>
        <w:t>loại</w:t>
      </w:r>
      <w:r w:rsidRPr="00A8155F">
        <w:rPr>
          <w:spacing w:val="11"/>
          <w:sz w:val="28"/>
          <w:szCs w:val="28"/>
          <w:lang w:val="nl-NL"/>
        </w:rPr>
        <w:t xml:space="preserve"> </w:t>
      </w:r>
      <w:r w:rsidRPr="00A8155F">
        <w:rPr>
          <w:sz w:val="28"/>
          <w:szCs w:val="28"/>
          <w:lang w:val="nl-NL"/>
        </w:rPr>
        <w:t>vật</w:t>
      </w:r>
      <w:r w:rsidRPr="00A8155F">
        <w:rPr>
          <w:spacing w:val="6"/>
          <w:sz w:val="28"/>
          <w:szCs w:val="28"/>
          <w:lang w:val="nl-NL"/>
        </w:rPr>
        <w:t xml:space="preserve"> </w:t>
      </w:r>
      <w:r w:rsidRPr="00A8155F">
        <w:rPr>
          <w:sz w:val="28"/>
          <w:szCs w:val="28"/>
          <w:lang w:val="nl-NL"/>
        </w:rPr>
        <w:t>tư,</w:t>
      </w:r>
      <w:r w:rsidRPr="00A8155F">
        <w:rPr>
          <w:spacing w:val="5"/>
          <w:sz w:val="28"/>
          <w:szCs w:val="28"/>
          <w:lang w:val="nl-NL"/>
        </w:rPr>
        <w:t xml:space="preserve"> </w:t>
      </w:r>
      <w:r w:rsidRPr="00A8155F">
        <w:rPr>
          <w:sz w:val="28"/>
          <w:szCs w:val="28"/>
          <w:lang w:val="nl-NL"/>
        </w:rPr>
        <w:t>thiết</w:t>
      </w:r>
      <w:r w:rsidRPr="00A8155F">
        <w:rPr>
          <w:spacing w:val="6"/>
          <w:sz w:val="28"/>
          <w:szCs w:val="28"/>
          <w:lang w:val="nl-NL"/>
        </w:rPr>
        <w:t xml:space="preserve"> </w:t>
      </w:r>
      <w:r w:rsidRPr="00A8155F">
        <w:rPr>
          <w:sz w:val="28"/>
          <w:szCs w:val="28"/>
          <w:lang w:val="nl-NL"/>
        </w:rPr>
        <w:t>bị</w:t>
      </w:r>
      <w:r w:rsidRPr="00A8155F">
        <w:rPr>
          <w:spacing w:val="6"/>
          <w:sz w:val="28"/>
          <w:szCs w:val="28"/>
          <w:lang w:val="nl-NL"/>
        </w:rPr>
        <w:t xml:space="preserve"> </w:t>
      </w:r>
      <w:r w:rsidRPr="00A8155F">
        <w:rPr>
          <w:sz w:val="28"/>
          <w:szCs w:val="28"/>
          <w:lang w:val="nl-NL"/>
        </w:rPr>
        <w:t>theo</w:t>
      </w:r>
      <w:r w:rsidRPr="00A8155F">
        <w:rPr>
          <w:spacing w:val="7"/>
          <w:sz w:val="28"/>
          <w:szCs w:val="28"/>
          <w:lang w:val="nl-NL"/>
        </w:rPr>
        <w:t xml:space="preserve"> </w:t>
      </w:r>
      <w:r w:rsidRPr="00A8155F">
        <w:rPr>
          <w:sz w:val="28"/>
          <w:szCs w:val="28"/>
          <w:lang w:val="nl-NL"/>
        </w:rPr>
        <w:t>quy</w:t>
      </w:r>
      <w:r w:rsidRPr="00A8155F">
        <w:rPr>
          <w:spacing w:val="1"/>
          <w:sz w:val="28"/>
          <w:szCs w:val="28"/>
          <w:lang w:val="nl-NL"/>
        </w:rPr>
        <w:t xml:space="preserve"> </w:t>
      </w:r>
      <w:r w:rsidRPr="00A8155F">
        <w:rPr>
          <w:sz w:val="28"/>
          <w:szCs w:val="28"/>
          <w:lang w:val="nl-NL"/>
        </w:rPr>
        <w:t>định tại khoản 5 mục 3 chương III của HSMT.</w:t>
      </w:r>
    </w:p>
    <w:p w14:paraId="060A2284" w14:textId="77777777" w:rsidR="003378DA" w:rsidRPr="00A8155F" w:rsidRDefault="003378DA" w:rsidP="003378DA">
      <w:pPr>
        <w:spacing w:before="36" w:line="244" w:lineRule="auto"/>
        <w:ind w:firstLine="567"/>
        <w:rPr>
          <w:sz w:val="28"/>
          <w:szCs w:val="28"/>
          <w:lang w:val="nl-NL"/>
        </w:rPr>
      </w:pPr>
      <w:r w:rsidRPr="00A8155F">
        <w:rPr>
          <w:sz w:val="28"/>
          <w:szCs w:val="28"/>
          <w:lang w:val="nl-NL"/>
        </w:rPr>
        <w:t>Giá do n</w:t>
      </w:r>
      <w:r w:rsidRPr="00A8155F">
        <w:rPr>
          <w:iCs/>
          <w:sz w:val="28"/>
          <w:szCs w:val="28"/>
          <w:lang w:val="nl-NL"/>
        </w:rPr>
        <w:t>hà thầu chào phải bao gồm tất cả các chi phí được nêu dưới đây, nhà thầu phải tính toán tất cả các chi phí và phân bổ vào trong giá dự thầu bao gồm:</w:t>
      </w:r>
    </w:p>
    <w:p w14:paraId="4DDADC52" w14:textId="77777777" w:rsidR="003378DA" w:rsidRPr="00A8155F" w:rsidRDefault="003378DA" w:rsidP="003378DA">
      <w:pPr>
        <w:spacing w:before="120"/>
        <w:ind w:firstLine="567"/>
        <w:rPr>
          <w:iCs/>
          <w:sz w:val="28"/>
          <w:szCs w:val="28"/>
          <w:lang w:val="nl-NL"/>
        </w:rPr>
      </w:pPr>
      <w:r w:rsidRPr="00A8155F">
        <w:rPr>
          <w:iCs/>
          <w:sz w:val="28"/>
          <w:szCs w:val="28"/>
          <w:lang w:val="nl-NL"/>
        </w:rPr>
        <w:t>- Chi phí cho các loại thuế, phí, lệ phí (nếu có), kể cả tất cả các chi phí cho các yếu tố rủi ro và chi phí trượt giá có thể xảy ra trong quá trình thực hiện hợp đồng.</w:t>
      </w:r>
    </w:p>
    <w:p w14:paraId="604322BC" w14:textId="77777777" w:rsidR="003378DA" w:rsidRPr="00A8155F" w:rsidRDefault="003378DA" w:rsidP="003378DA">
      <w:pPr>
        <w:tabs>
          <w:tab w:val="left" w:pos="851"/>
        </w:tabs>
        <w:spacing w:before="120" w:after="240"/>
        <w:ind w:firstLine="567"/>
        <w:rPr>
          <w:sz w:val="26"/>
          <w:szCs w:val="26"/>
          <w:lang w:val="nl-NL"/>
        </w:rPr>
      </w:pPr>
      <w:r w:rsidRPr="00A8155F">
        <w:rPr>
          <w:iCs/>
          <w:sz w:val="28"/>
          <w:szCs w:val="28"/>
          <w:lang w:val="nl-NL"/>
        </w:rPr>
        <w:t>- Công tác lắp dựng dàn giáo trong, dàn giáo ngoài; Các chi phí bốc xếp, vận chuyển, trung chuyển vật liệu, phế thải các hạng mục công việc: Nhà thầu cơ cấu vào đơn giá dự thầu.</w:t>
      </w:r>
    </w:p>
    <w:bookmarkEnd w:id="0"/>
    <w:p w14:paraId="0A986430" w14:textId="77777777" w:rsidR="003378DA" w:rsidRPr="00A8155F" w:rsidRDefault="003378DA" w:rsidP="003378DA">
      <w:pPr>
        <w:widowControl w:val="0"/>
        <w:tabs>
          <w:tab w:val="left" w:pos="1418"/>
        </w:tabs>
        <w:spacing w:before="120" w:after="120" w:line="264" w:lineRule="auto"/>
        <w:ind w:firstLine="709"/>
        <w:rPr>
          <w:sz w:val="28"/>
          <w:szCs w:val="28"/>
          <w:lang w:val="vi-VN"/>
        </w:rPr>
      </w:pPr>
      <w:r w:rsidRPr="00A8155F">
        <w:rPr>
          <w:sz w:val="28"/>
          <w:szCs w:val="28"/>
          <w:lang w:val="vi-VN"/>
        </w:rPr>
        <w:t>4. Yêu cầu về bảo hành, bảo trì, duy tu bảo dưỡng (nếu có);</w:t>
      </w:r>
    </w:p>
    <w:p w14:paraId="13482968" w14:textId="77777777" w:rsidR="003378DA" w:rsidRPr="00A8155F" w:rsidRDefault="003378DA" w:rsidP="003378DA">
      <w:pPr>
        <w:tabs>
          <w:tab w:val="left" w:pos="1418"/>
        </w:tabs>
        <w:spacing w:before="120" w:after="120" w:line="264" w:lineRule="auto"/>
        <w:ind w:firstLine="709"/>
        <w:rPr>
          <w:sz w:val="28"/>
          <w:szCs w:val="28"/>
          <w:lang w:val="vi-VN"/>
        </w:rPr>
      </w:pPr>
      <w:r w:rsidRPr="00A8155F">
        <w:rPr>
          <w:sz w:val="28"/>
          <w:szCs w:val="28"/>
          <w:lang w:val="vi-VN"/>
        </w:rPr>
        <w:t>5. Đấu thầu bền vững: Trường hợp có yêu cầu về đấu thầu bền vững thì chủ đầu tư cần đưa ra quy định bảo đảm sự thân thiện với môi trường, xã hội (sử dụng vật tư, vật liệu xây dựng, thiết bị được chứng nhận nhãn năng lượng, nhãn sinh thái, vật liệu không nung, vật liệu bền vững, thân thiện môi trường, vật liệu có khả năng tái chế, tái sử dụng; biện pháp thi công nhằm hạn chế mức độ xả thải, rác thải, ô nhiễm môi trường, giảm thiểu tác động tiêu cực tới mặt bằng, khu vực thi công…) nhưng phải bảo đảm các quy định này là rõ ràng, không làm hạn chế sự tham gia của nhà thầu.</w:t>
      </w:r>
    </w:p>
    <w:p w14:paraId="52693573" w14:textId="77777777" w:rsidR="003378DA" w:rsidRPr="00A8155F" w:rsidRDefault="003378DA" w:rsidP="003378DA">
      <w:pPr>
        <w:tabs>
          <w:tab w:val="left" w:pos="1418"/>
        </w:tabs>
        <w:spacing w:before="120" w:after="120" w:line="264" w:lineRule="auto"/>
        <w:ind w:firstLine="709"/>
        <w:rPr>
          <w:sz w:val="28"/>
          <w:szCs w:val="28"/>
          <w:lang w:val="vi-VN"/>
        </w:rPr>
      </w:pPr>
      <w:r w:rsidRPr="00A8155F">
        <w:rPr>
          <w:sz w:val="28"/>
          <w:szCs w:val="28"/>
          <w:lang w:val="vi-VN"/>
        </w:rPr>
        <w:t xml:space="preserve">6. Đối với phạm vi công việc gói thầu áp dụng loại hợp đồng theo kết quả đầu ra, các yêu cầu về kỹ thuật do Chủ đầu tư đưa ra cần chú trọng vào sản phẩm đầu ra như tiêu chuẩn, quy cách, thông số kỹ thuật, chất lượng... của </w:t>
      </w:r>
      <w:bookmarkStart w:id="1" w:name="_Hlk179982473"/>
      <w:r w:rsidRPr="00A8155F">
        <w:rPr>
          <w:sz w:val="28"/>
          <w:szCs w:val="28"/>
          <w:lang w:val="vi-VN"/>
        </w:rPr>
        <w:t>các công việc này</w:t>
      </w:r>
      <w:bookmarkEnd w:id="1"/>
      <w:r w:rsidRPr="00A8155F">
        <w:rPr>
          <w:sz w:val="28"/>
          <w:szCs w:val="28"/>
          <w:lang w:val="vi-VN"/>
        </w:rPr>
        <w:t>. Chủ đầu tư cũng cần nêu các tiêu chuẩn thi công nhà thầu phải đáp ứng, tuy nhiên, các tiêu chuẩn này không nhằm mục đích hạn chế sự tham gia của nhà thầu. Nhà thầu có thể áp dụng các tiêu chuẩn khác nhưng phải chứng minh các tiêu chuẩn này tương đương hoặc cao hơn tiêu chuẩn do Chủ đầu tư yêu cầu. Về cơ bản, E-HSMT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29345F3C" w14:textId="77777777" w:rsidR="003378DA" w:rsidRPr="00A8155F" w:rsidRDefault="003378DA" w:rsidP="003378DA">
      <w:pPr>
        <w:tabs>
          <w:tab w:val="left" w:pos="1418"/>
        </w:tabs>
        <w:spacing w:before="120" w:after="120" w:line="264" w:lineRule="auto"/>
        <w:ind w:firstLine="709"/>
        <w:rPr>
          <w:sz w:val="28"/>
          <w:szCs w:val="28"/>
          <w:lang w:val="vi-VN"/>
        </w:rPr>
      </w:pPr>
      <w:r w:rsidRPr="00A8155F">
        <w:rPr>
          <w:sz w:val="28"/>
          <w:szCs w:val="28"/>
          <w:lang w:val="vi-VN"/>
        </w:rPr>
        <w:t xml:space="preserve">Yêu cầu về kỹ thuật cần thể hiện </w:t>
      </w:r>
      <w:bookmarkStart w:id="2" w:name="_Hlk163114159"/>
      <w:r w:rsidRPr="00A8155F">
        <w:rPr>
          <w:sz w:val="28"/>
          <w:szCs w:val="28"/>
          <w:lang w:val="vi-VN"/>
        </w:rPr>
        <w:t>các mức độ đáp ứng yêu cầu về kết quả đầu ra tương ứng với số tiền bị giảm trừ giá trị thanh toán trong quá trình khai thác công trình; yêu cầu về chất lượng, độ bền công trình và các yêu cầu khác.</w:t>
      </w:r>
    </w:p>
    <w:bookmarkEnd w:id="2"/>
    <w:p w14:paraId="59364E32" w14:textId="77777777" w:rsidR="003378DA" w:rsidRPr="00A8155F" w:rsidRDefault="003378DA" w:rsidP="003378DA">
      <w:pPr>
        <w:tabs>
          <w:tab w:val="left" w:pos="1418"/>
        </w:tabs>
        <w:spacing w:before="120" w:after="120" w:line="264" w:lineRule="auto"/>
        <w:ind w:firstLine="709"/>
        <w:rPr>
          <w:i/>
          <w:sz w:val="28"/>
          <w:szCs w:val="28"/>
          <w:lang w:val="vi-VN"/>
        </w:rPr>
        <w:sectPr w:rsidR="003378DA" w:rsidRPr="00A8155F" w:rsidSect="003378DA">
          <w:footnotePr>
            <w:numRestart w:val="eachPage"/>
          </w:footnotePr>
          <w:pgSz w:w="11907" w:h="16839" w:code="9"/>
          <w:pgMar w:top="1140" w:right="1140" w:bottom="1140" w:left="1701" w:header="720" w:footer="403" w:gutter="0"/>
          <w:cols w:space="720"/>
          <w:docGrid w:linePitch="360"/>
        </w:sectPr>
      </w:pPr>
    </w:p>
    <w:p w14:paraId="1362C65C" w14:textId="77777777" w:rsidR="003378DA" w:rsidRPr="00A8155F" w:rsidRDefault="003378DA" w:rsidP="003378DA">
      <w:pPr>
        <w:widowControl w:val="0"/>
        <w:tabs>
          <w:tab w:val="left" w:pos="1418"/>
        </w:tabs>
        <w:spacing w:before="120" w:after="120" w:line="264" w:lineRule="auto"/>
        <w:ind w:firstLine="709"/>
        <w:rPr>
          <w:b/>
          <w:sz w:val="28"/>
          <w:szCs w:val="28"/>
          <w:lang w:val="vi-VN"/>
        </w:rPr>
      </w:pPr>
      <w:r w:rsidRPr="00A8155F">
        <w:rPr>
          <w:b/>
          <w:sz w:val="28"/>
          <w:szCs w:val="28"/>
          <w:lang w:val="vi-VN"/>
        </w:rPr>
        <w:lastRenderedPageBreak/>
        <w:t>IV. Các bản vẽ</w:t>
      </w:r>
    </w:p>
    <w:p w14:paraId="4F606401" w14:textId="77777777" w:rsidR="003378DA" w:rsidRPr="00A8155F" w:rsidRDefault="003378DA" w:rsidP="003378DA">
      <w:pPr>
        <w:widowControl w:val="0"/>
        <w:tabs>
          <w:tab w:val="left" w:pos="1418"/>
        </w:tabs>
        <w:spacing w:before="120" w:after="120" w:line="264" w:lineRule="auto"/>
        <w:ind w:firstLine="709"/>
        <w:rPr>
          <w:sz w:val="28"/>
          <w:szCs w:val="28"/>
          <w:lang w:val="vi-VN"/>
        </w:rPr>
      </w:pPr>
      <w:r w:rsidRPr="00A8155F">
        <w:rPr>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3378DA" w:rsidRPr="00A8155F" w14:paraId="31B3C88B" w14:textId="77777777" w:rsidTr="003912F1">
        <w:trPr>
          <w:trHeight w:val="70"/>
        </w:trPr>
        <w:tc>
          <w:tcPr>
            <w:tcW w:w="850" w:type="dxa"/>
            <w:shd w:val="clear" w:color="auto" w:fill="E2EFD9"/>
          </w:tcPr>
          <w:p w14:paraId="3FE95720" w14:textId="77777777" w:rsidR="003378DA" w:rsidRPr="00A8155F" w:rsidRDefault="003378DA" w:rsidP="003912F1">
            <w:pPr>
              <w:widowControl w:val="0"/>
              <w:tabs>
                <w:tab w:val="left" w:pos="1418"/>
              </w:tabs>
              <w:spacing w:before="120" w:after="120" w:line="264" w:lineRule="auto"/>
              <w:jc w:val="center"/>
              <w:rPr>
                <w:b/>
                <w:szCs w:val="24"/>
                <w:lang w:val="en-GB"/>
              </w:rPr>
            </w:pPr>
            <w:r w:rsidRPr="00A8155F">
              <w:rPr>
                <w:b/>
                <w:szCs w:val="24"/>
                <w:lang w:val="en-GB"/>
              </w:rPr>
              <w:t>STT</w:t>
            </w:r>
          </w:p>
        </w:tc>
        <w:tc>
          <w:tcPr>
            <w:tcW w:w="2073" w:type="dxa"/>
            <w:shd w:val="clear" w:color="auto" w:fill="E2EFD9"/>
          </w:tcPr>
          <w:p w14:paraId="75C03B84" w14:textId="77777777" w:rsidR="003378DA" w:rsidRPr="00A8155F" w:rsidRDefault="003378DA" w:rsidP="003912F1">
            <w:pPr>
              <w:widowControl w:val="0"/>
              <w:tabs>
                <w:tab w:val="left" w:pos="1418"/>
              </w:tabs>
              <w:spacing w:before="120" w:after="120" w:line="264" w:lineRule="auto"/>
              <w:jc w:val="center"/>
              <w:rPr>
                <w:b/>
                <w:szCs w:val="24"/>
                <w:lang w:val="en-GB"/>
              </w:rPr>
            </w:pPr>
            <w:r w:rsidRPr="00A8155F">
              <w:rPr>
                <w:b/>
                <w:szCs w:val="24"/>
                <w:lang w:val="en-GB"/>
              </w:rPr>
              <w:t>Ký hiệu</w:t>
            </w:r>
          </w:p>
        </w:tc>
        <w:tc>
          <w:tcPr>
            <w:tcW w:w="2300" w:type="dxa"/>
            <w:shd w:val="clear" w:color="auto" w:fill="E2EFD9"/>
          </w:tcPr>
          <w:p w14:paraId="6AB82F6F" w14:textId="77777777" w:rsidR="003378DA" w:rsidRPr="00A8155F" w:rsidRDefault="003378DA" w:rsidP="003912F1">
            <w:pPr>
              <w:widowControl w:val="0"/>
              <w:tabs>
                <w:tab w:val="left" w:pos="1418"/>
              </w:tabs>
              <w:spacing w:before="120" w:after="120" w:line="264" w:lineRule="auto"/>
              <w:jc w:val="center"/>
              <w:rPr>
                <w:b/>
                <w:szCs w:val="24"/>
                <w:lang w:val="en-GB"/>
              </w:rPr>
            </w:pPr>
            <w:r w:rsidRPr="00A8155F">
              <w:rPr>
                <w:b/>
                <w:szCs w:val="24"/>
                <w:lang w:val="en-GB"/>
              </w:rPr>
              <w:t>Tên bản vẽ</w:t>
            </w:r>
          </w:p>
        </w:tc>
        <w:tc>
          <w:tcPr>
            <w:tcW w:w="3428" w:type="dxa"/>
            <w:shd w:val="clear" w:color="auto" w:fill="E2EFD9"/>
          </w:tcPr>
          <w:p w14:paraId="3700B886" w14:textId="77777777" w:rsidR="003378DA" w:rsidRPr="00A8155F" w:rsidRDefault="003378DA" w:rsidP="003912F1">
            <w:pPr>
              <w:widowControl w:val="0"/>
              <w:tabs>
                <w:tab w:val="left" w:pos="1418"/>
              </w:tabs>
              <w:spacing w:before="120" w:after="120" w:line="264" w:lineRule="auto"/>
              <w:jc w:val="center"/>
              <w:rPr>
                <w:b/>
                <w:szCs w:val="24"/>
                <w:lang w:val="en-GB"/>
              </w:rPr>
            </w:pPr>
            <w:r w:rsidRPr="00A8155F">
              <w:rPr>
                <w:b/>
                <w:szCs w:val="24"/>
                <w:lang w:val="en-GB"/>
              </w:rPr>
              <w:t>Phiên bản/ngày phát hành</w:t>
            </w:r>
          </w:p>
        </w:tc>
      </w:tr>
      <w:tr w:rsidR="003378DA" w:rsidRPr="00A8155F" w14:paraId="3CC6588E" w14:textId="77777777" w:rsidTr="003912F1">
        <w:trPr>
          <w:trHeight w:val="70"/>
        </w:trPr>
        <w:tc>
          <w:tcPr>
            <w:tcW w:w="850" w:type="dxa"/>
          </w:tcPr>
          <w:p w14:paraId="59214A7F" w14:textId="77777777" w:rsidR="003378DA" w:rsidRPr="00A8155F" w:rsidRDefault="003378DA" w:rsidP="003912F1">
            <w:pPr>
              <w:widowControl w:val="0"/>
              <w:tabs>
                <w:tab w:val="left" w:pos="1418"/>
              </w:tabs>
              <w:spacing w:before="120" w:after="120" w:line="264" w:lineRule="auto"/>
              <w:jc w:val="center"/>
              <w:rPr>
                <w:sz w:val="28"/>
                <w:szCs w:val="28"/>
                <w:lang w:val="en-GB"/>
              </w:rPr>
            </w:pPr>
            <w:r w:rsidRPr="00A8155F">
              <w:rPr>
                <w:sz w:val="28"/>
                <w:szCs w:val="28"/>
                <w:lang w:val="en-GB"/>
              </w:rPr>
              <w:t>1</w:t>
            </w:r>
          </w:p>
        </w:tc>
        <w:tc>
          <w:tcPr>
            <w:tcW w:w="2073" w:type="dxa"/>
          </w:tcPr>
          <w:p w14:paraId="6D33C758" w14:textId="77777777" w:rsidR="003378DA" w:rsidRPr="00A8155F" w:rsidRDefault="003378DA" w:rsidP="003912F1">
            <w:pPr>
              <w:widowControl w:val="0"/>
              <w:tabs>
                <w:tab w:val="left" w:pos="1418"/>
              </w:tabs>
              <w:spacing w:before="120" w:after="120" w:line="264" w:lineRule="auto"/>
              <w:jc w:val="center"/>
              <w:rPr>
                <w:sz w:val="28"/>
                <w:szCs w:val="28"/>
                <w:lang w:val="en-GB"/>
              </w:rPr>
            </w:pPr>
          </w:p>
        </w:tc>
        <w:tc>
          <w:tcPr>
            <w:tcW w:w="2300" w:type="dxa"/>
          </w:tcPr>
          <w:p w14:paraId="767379AB" w14:textId="77777777" w:rsidR="003378DA" w:rsidRPr="00A8155F" w:rsidRDefault="003378DA" w:rsidP="003912F1">
            <w:pPr>
              <w:widowControl w:val="0"/>
              <w:tabs>
                <w:tab w:val="left" w:pos="1418"/>
              </w:tabs>
              <w:spacing w:before="120" w:after="120" w:line="264" w:lineRule="auto"/>
              <w:jc w:val="center"/>
              <w:rPr>
                <w:sz w:val="28"/>
                <w:szCs w:val="28"/>
                <w:lang w:val="en-GB"/>
              </w:rPr>
            </w:pPr>
          </w:p>
        </w:tc>
        <w:tc>
          <w:tcPr>
            <w:tcW w:w="3428" w:type="dxa"/>
          </w:tcPr>
          <w:p w14:paraId="470F9B51" w14:textId="77777777" w:rsidR="003378DA" w:rsidRPr="00A8155F" w:rsidRDefault="003378DA" w:rsidP="003912F1">
            <w:pPr>
              <w:widowControl w:val="0"/>
              <w:tabs>
                <w:tab w:val="left" w:pos="1418"/>
              </w:tabs>
              <w:spacing w:before="120" w:after="120" w:line="264" w:lineRule="auto"/>
              <w:jc w:val="center"/>
              <w:rPr>
                <w:sz w:val="28"/>
                <w:szCs w:val="28"/>
                <w:lang w:val="en-GB"/>
              </w:rPr>
            </w:pPr>
          </w:p>
        </w:tc>
      </w:tr>
      <w:tr w:rsidR="003378DA" w:rsidRPr="00A8155F" w14:paraId="3CAD5C9D" w14:textId="77777777" w:rsidTr="003912F1">
        <w:trPr>
          <w:trHeight w:val="70"/>
        </w:trPr>
        <w:tc>
          <w:tcPr>
            <w:tcW w:w="850" w:type="dxa"/>
          </w:tcPr>
          <w:p w14:paraId="2040092B" w14:textId="77777777" w:rsidR="003378DA" w:rsidRPr="00A8155F" w:rsidRDefault="003378DA" w:rsidP="003912F1">
            <w:pPr>
              <w:widowControl w:val="0"/>
              <w:tabs>
                <w:tab w:val="left" w:pos="1418"/>
              </w:tabs>
              <w:spacing w:before="120" w:after="120" w:line="264" w:lineRule="auto"/>
              <w:jc w:val="center"/>
              <w:rPr>
                <w:sz w:val="28"/>
                <w:szCs w:val="28"/>
                <w:lang w:val="en-GB"/>
              </w:rPr>
            </w:pPr>
            <w:r w:rsidRPr="00A8155F">
              <w:rPr>
                <w:sz w:val="28"/>
                <w:szCs w:val="28"/>
                <w:lang w:val="en-GB"/>
              </w:rPr>
              <w:t>2</w:t>
            </w:r>
          </w:p>
        </w:tc>
        <w:tc>
          <w:tcPr>
            <w:tcW w:w="2073" w:type="dxa"/>
          </w:tcPr>
          <w:p w14:paraId="53AC7855" w14:textId="77777777" w:rsidR="003378DA" w:rsidRPr="00A8155F" w:rsidRDefault="003378DA" w:rsidP="003912F1">
            <w:pPr>
              <w:widowControl w:val="0"/>
              <w:tabs>
                <w:tab w:val="left" w:pos="1418"/>
              </w:tabs>
              <w:spacing w:before="120" w:after="120" w:line="264" w:lineRule="auto"/>
              <w:jc w:val="center"/>
              <w:rPr>
                <w:sz w:val="28"/>
                <w:szCs w:val="28"/>
                <w:lang w:val="en-GB"/>
              </w:rPr>
            </w:pPr>
          </w:p>
        </w:tc>
        <w:tc>
          <w:tcPr>
            <w:tcW w:w="2300" w:type="dxa"/>
          </w:tcPr>
          <w:p w14:paraId="1A913A2F" w14:textId="77777777" w:rsidR="003378DA" w:rsidRPr="00A8155F" w:rsidRDefault="003378DA" w:rsidP="003912F1">
            <w:pPr>
              <w:widowControl w:val="0"/>
              <w:tabs>
                <w:tab w:val="left" w:pos="1418"/>
              </w:tabs>
              <w:spacing w:before="120" w:after="120" w:line="264" w:lineRule="auto"/>
              <w:jc w:val="center"/>
              <w:rPr>
                <w:sz w:val="28"/>
                <w:szCs w:val="28"/>
                <w:lang w:val="en-GB"/>
              </w:rPr>
            </w:pPr>
          </w:p>
        </w:tc>
        <w:tc>
          <w:tcPr>
            <w:tcW w:w="3428" w:type="dxa"/>
          </w:tcPr>
          <w:p w14:paraId="5071E6BA" w14:textId="77777777" w:rsidR="003378DA" w:rsidRPr="00A8155F" w:rsidRDefault="003378DA" w:rsidP="003912F1">
            <w:pPr>
              <w:widowControl w:val="0"/>
              <w:tabs>
                <w:tab w:val="left" w:pos="1418"/>
              </w:tabs>
              <w:spacing w:before="120" w:after="120" w:line="264" w:lineRule="auto"/>
              <w:jc w:val="center"/>
              <w:rPr>
                <w:sz w:val="28"/>
                <w:szCs w:val="28"/>
                <w:lang w:val="en-GB"/>
              </w:rPr>
            </w:pPr>
          </w:p>
        </w:tc>
      </w:tr>
      <w:tr w:rsidR="003378DA" w:rsidRPr="00A8155F" w14:paraId="05A223BD" w14:textId="77777777" w:rsidTr="003912F1">
        <w:trPr>
          <w:trHeight w:val="70"/>
        </w:trPr>
        <w:tc>
          <w:tcPr>
            <w:tcW w:w="850" w:type="dxa"/>
          </w:tcPr>
          <w:p w14:paraId="61C6D437" w14:textId="77777777" w:rsidR="003378DA" w:rsidRPr="00A8155F" w:rsidRDefault="003378DA" w:rsidP="003912F1">
            <w:pPr>
              <w:widowControl w:val="0"/>
              <w:tabs>
                <w:tab w:val="left" w:pos="1418"/>
              </w:tabs>
              <w:spacing w:before="120" w:after="120" w:line="264" w:lineRule="auto"/>
              <w:jc w:val="center"/>
              <w:rPr>
                <w:sz w:val="28"/>
                <w:szCs w:val="28"/>
                <w:lang w:val="en-GB"/>
              </w:rPr>
            </w:pPr>
            <w:r w:rsidRPr="00A8155F">
              <w:rPr>
                <w:sz w:val="28"/>
                <w:szCs w:val="28"/>
                <w:lang w:val="en-GB"/>
              </w:rPr>
              <w:t>…</w:t>
            </w:r>
          </w:p>
        </w:tc>
        <w:tc>
          <w:tcPr>
            <w:tcW w:w="2073" w:type="dxa"/>
          </w:tcPr>
          <w:p w14:paraId="23C83260" w14:textId="77777777" w:rsidR="003378DA" w:rsidRPr="00A8155F" w:rsidRDefault="003378DA" w:rsidP="003912F1">
            <w:pPr>
              <w:widowControl w:val="0"/>
              <w:tabs>
                <w:tab w:val="left" w:pos="1418"/>
              </w:tabs>
              <w:spacing w:before="120" w:after="120" w:line="264" w:lineRule="auto"/>
              <w:jc w:val="center"/>
              <w:rPr>
                <w:sz w:val="28"/>
                <w:szCs w:val="28"/>
                <w:lang w:val="en-GB"/>
              </w:rPr>
            </w:pPr>
          </w:p>
        </w:tc>
        <w:tc>
          <w:tcPr>
            <w:tcW w:w="2300" w:type="dxa"/>
          </w:tcPr>
          <w:p w14:paraId="52415208" w14:textId="77777777" w:rsidR="003378DA" w:rsidRPr="00A8155F" w:rsidRDefault="003378DA" w:rsidP="003912F1">
            <w:pPr>
              <w:widowControl w:val="0"/>
              <w:tabs>
                <w:tab w:val="left" w:pos="1418"/>
              </w:tabs>
              <w:spacing w:before="120" w:after="120" w:line="264" w:lineRule="auto"/>
              <w:jc w:val="center"/>
              <w:rPr>
                <w:sz w:val="28"/>
                <w:szCs w:val="28"/>
                <w:lang w:val="en-GB"/>
              </w:rPr>
            </w:pPr>
          </w:p>
        </w:tc>
        <w:tc>
          <w:tcPr>
            <w:tcW w:w="3428" w:type="dxa"/>
          </w:tcPr>
          <w:p w14:paraId="2EF4EFD9" w14:textId="77777777" w:rsidR="003378DA" w:rsidRPr="00A8155F" w:rsidRDefault="003378DA" w:rsidP="003912F1">
            <w:pPr>
              <w:widowControl w:val="0"/>
              <w:tabs>
                <w:tab w:val="left" w:pos="1418"/>
              </w:tabs>
              <w:spacing w:before="120" w:after="120" w:line="264" w:lineRule="auto"/>
              <w:jc w:val="center"/>
              <w:rPr>
                <w:sz w:val="28"/>
                <w:szCs w:val="28"/>
                <w:lang w:val="en-GB"/>
              </w:rPr>
            </w:pPr>
          </w:p>
        </w:tc>
      </w:tr>
    </w:tbl>
    <w:p w14:paraId="2472543E" w14:textId="77777777" w:rsidR="00860319" w:rsidRDefault="00860319"/>
    <w:sectPr w:rsidR="00860319" w:rsidSect="00924A31">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72F63"/>
    <w:multiLevelType w:val="hybridMultilevel"/>
    <w:tmpl w:val="565804F0"/>
    <w:lvl w:ilvl="0" w:tplc="51688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552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DA"/>
    <w:rsid w:val="000A4DB9"/>
    <w:rsid w:val="003378DA"/>
    <w:rsid w:val="005C38F1"/>
    <w:rsid w:val="0071657F"/>
    <w:rsid w:val="00856C30"/>
    <w:rsid w:val="00860319"/>
    <w:rsid w:val="00924A31"/>
    <w:rsid w:val="00C7175F"/>
    <w:rsid w:val="00E0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9AAB"/>
  <w15:chartTrackingRefBased/>
  <w15:docId w15:val="{96DDA3EE-8A0C-4063-9BD1-2CF677F1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8DA"/>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3378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78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78D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378D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378D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378D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78D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78D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78D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8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78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78D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378D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378D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378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78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78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78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78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8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8D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378D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378DA"/>
    <w:pPr>
      <w:spacing w:before="160"/>
      <w:jc w:val="center"/>
    </w:pPr>
    <w:rPr>
      <w:i/>
      <w:iCs/>
      <w:color w:val="404040" w:themeColor="text1" w:themeTint="BF"/>
    </w:rPr>
  </w:style>
  <w:style w:type="character" w:customStyle="1" w:styleId="QuoteChar">
    <w:name w:val="Quote Char"/>
    <w:basedOn w:val="DefaultParagraphFont"/>
    <w:link w:val="Quote"/>
    <w:uiPriority w:val="29"/>
    <w:rsid w:val="003378D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3378DA"/>
    <w:pPr>
      <w:ind w:left="720"/>
      <w:contextualSpacing/>
    </w:pPr>
  </w:style>
  <w:style w:type="character" w:styleId="IntenseEmphasis">
    <w:name w:val="Intense Emphasis"/>
    <w:basedOn w:val="DefaultParagraphFont"/>
    <w:uiPriority w:val="21"/>
    <w:qFormat/>
    <w:rsid w:val="003378DA"/>
    <w:rPr>
      <w:i/>
      <w:iCs/>
      <w:color w:val="2F5496" w:themeColor="accent1" w:themeShade="BF"/>
    </w:rPr>
  </w:style>
  <w:style w:type="paragraph" w:styleId="IntenseQuote">
    <w:name w:val="Intense Quote"/>
    <w:basedOn w:val="Normal"/>
    <w:next w:val="Normal"/>
    <w:link w:val="IntenseQuoteChar"/>
    <w:uiPriority w:val="30"/>
    <w:qFormat/>
    <w:rsid w:val="003378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78DA"/>
    <w:rPr>
      <w:i/>
      <w:iCs/>
      <w:color w:val="2F5496" w:themeColor="accent1" w:themeShade="BF"/>
    </w:rPr>
  </w:style>
  <w:style w:type="character" w:styleId="IntenseReference">
    <w:name w:val="Intense Reference"/>
    <w:basedOn w:val="DefaultParagraphFont"/>
    <w:uiPriority w:val="32"/>
    <w:qFormat/>
    <w:rsid w:val="003378DA"/>
    <w:rPr>
      <w:b/>
      <w:bCs/>
      <w:smallCaps/>
      <w:color w:val="2F5496" w:themeColor="accent1" w:themeShade="BF"/>
      <w:spacing w:val="5"/>
    </w:rPr>
  </w:style>
  <w:style w:type="paragraph" w:customStyle="1" w:styleId="Style11">
    <w:name w:val="Style 11"/>
    <w:basedOn w:val="Normal"/>
    <w:rsid w:val="003378DA"/>
    <w:pPr>
      <w:widowControl w:val="0"/>
      <w:autoSpaceDE w:val="0"/>
      <w:autoSpaceDN w:val="0"/>
      <w:spacing w:line="384" w:lineRule="atLeast"/>
      <w:jc w:val="left"/>
    </w:pPr>
    <w:rPr>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337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1280</Words>
  <Characters>7297</Characters>
  <Application>Microsoft Office Word</Application>
  <DocSecurity>0</DocSecurity>
  <Lines>60</Lines>
  <Paragraphs>17</Paragraphs>
  <ScaleCrop>false</ScaleCrop>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2026-05-27T09:40:00Z</dcterms:created>
  <dcterms:modified xsi:type="dcterms:W3CDTF">2026-05-27T10:12:00Z</dcterms:modified>
</cp:coreProperties>
</file>