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8D0D2" w14:textId="53AE6FAE" w:rsidR="00A36037" w:rsidRPr="00153312" w:rsidRDefault="00A36037" w:rsidP="00A36037">
      <w:pPr>
        <w:pStyle w:val="Style11"/>
        <w:tabs>
          <w:tab w:val="left" w:pos="0"/>
          <w:tab w:val="left" w:pos="851"/>
        </w:tabs>
        <w:spacing w:before="80" w:line="264" w:lineRule="auto"/>
        <w:ind w:firstLine="567"/>
        <w:jc w:val="center"/>
        <w:rPr>
          <w:b/>
          <w:sz w:val="28"/>
          <w:szCs w:val="28"/>
          <w:lang w:val="vi-VN"/>
        </w:rPr>
      </w:pPr>
      <w:bookmarkStart w:id="0" w:name="_Hlk166857965"/>
      <w:r w:rsidRPr="00153312">
        <w:rPr>
          <w:b/>
          <w:sz w:val="28"/>
          <w:szCs w:val="28"/>
          <w:lang w:val="vi-VN"/>
        </w:rPr>
        <w:t>CHƯƠNG V. YÊU CẦU VỀ KỸ THUẬT</w:t>
      </w:r>
    </w:p>
    <w:p w14:paraId="1A6FD4DE" w14:textId="77777777" w:rsidR="00A36037" w:rsidRPr="00153312" w:rsidRDefault="00A36037" w:rsidP="00A36037">
      <w:pPr>
        <w:pStyle w:val="Style11"/>
        <w:tabs>
          <w:tab w:val="left" w:pos="0"/>
          <w:tab w:val="left" w:pos="851"/>
        </w:tabs>
        <w:spacing w:before="80" w:line="264" w:lineRule="auto"/>
        <w:ind w:firstLine="567"/>
        <w:jc w:val="center"/>
        <w:rPr>
          <w:b/>
          <w:sz w:val="28"/>
          <w:szCs w:val="28"/>
          <w:lang w:val="vi-VN"/>
        </w:rPr>
      </w:pPr>
    </w:p>
    <w:p w14:paraId="4F46148D" w14:textId="77777777" w:rsidR="00A36037" w:rsidRPr="00153312" w:rsidRDefault="00A36037" w:rsidP="00A36037">
      <w:pPr>
        <w:widowControl w:val="0"/>
        <w:spacing w:before="80" w:line="264" w:lineRule="auto"/>
        <w:ind w:firstLine="454"/>
        <w:rPr>
          <w:b/>
          <w:sz w:val="28"/>
          <w:szCs w:val="28"/>
          <w:lang w:val="vi-VN"/>
        </w:rPr>
      </w:pPr>
      <w:r w:rsidRPr="00153312">
        <w:rPr>
          <w:b/>
          <w:sz w:val="28"/>
          <w:szCs w:val="28"/>
          <w:lang w:val="vi-VN"/>
        </w:rPr>
        <w:t>I. Giới thiệu về gói thầu</w:t>
      </w:r>
    </w:p>
    <w:p w14:paraId="4E8F3F23" w14:textId="77777777" w:rsidR="00A36037" w:rsidRPr="00153312" w:rsidRDefault="00A36037" w:rsidP="00A36037">
      <w:pPr>
        <w:widowControl w:val="0"/>
        <w:autoSpaceDE w:val="0"/>
        <w:autoSpaceDN w:val="0"/>
        <w:spacing w:before="80" w:line="264" w:lineRule="auto"/>
        <w:ind w:firstLine="567"/>
        <w:rPr>
          <w:b/>
          <w:sz w:val="28"/>
          <w:szCs w:val="28"/>
          <w:lang w:val="vi-VN"/>
        </w:rPr>
      </w:pPr>
      <w:r w:rsidRPr="00153312">
        <w:rPr>
          <w:b/>
          <w:sz w:val="28"/>
          <w:szCs w:val="28"/>
          <w:lang w:val="vi-VN"/>
        </w:rPr>
        <w:t>1. Giới thiệu dự án</w:t>
      </w:r>
    </w:p>
    <w:p w14:paraId="708F7ECC" w14:textId="11F658D6" w:rsidR="00CB4D49" w:rsidRPr="00973E47" w:rsidRDefault="00A36037" w:rsidP="00312109">
      <w:pPr>
        <w:widowControl w:val="0"/>
        <w:spacing w:before="80" w:line="264" w:lineRule="auto"/>
        <w:ind w:firstLine="561"/>
        <w:rPr>
          <w:sz w:val="28"/>
          <w:szCs w:val="28"/>
          <w:lang w:val="vi-VN"/>
        </w:rPr>
      </w:pPr>
      <w:r w:rsidRPr="00153312">
        <w:rPr>
          <w:sz w:val="28"/>
          <w:szCs w:val="28"/>
          <w:lang w:val="vi-VN"/>
        </w:rPr>
        <w:t xml:space="preserve">1.1. Tên dự án: </w:t>
      </w:r>
      <w:r w:rsidR="00312109" w:rsidRPr="00312109">
        <w:rPr>
          <w:sz w:val="28"/>
          <w:szCs w:val="28"/>
          <w:lang w:val="vi-VN"/>
        </w:rPr>
        <w:t>Cải tạo,</w:t>
      </w:r>
      <w:r w:rsidR="00312109">
        <w:rPr>
          <w:sz w:val="28"/>
          <w:szCs w:val="28"/>
          <w:lang w:val="vi-VN"/>
        </w:rPr>
        <w:t xml:space="preserve"> sửa chữa các hạng mục phụ trợ </w:t>
      </w:r>
      <w:r w:rsidR="00312109" w:rsidRPr="00312109">
        <w:rPr>
          <w:sz w:val="28"/>
          <w:szCs w:val="28"/>
          <w:lang w:val="vi-VN"/>
        </w:rPr>
        <w:t>trường tiểu học Hạ Hoà.</w:t>
      </w:r>
    </w:p>
    <w:p w14:paraId="11124A55" w14:textId="7A08690E" w:rsidR="00A36037" w:rsidRPr="00153312" w:rsidRDefault="00A36037" w:rsidP="00A36037">
      <w:pPr>
        <w:widowControl w:val="0"/>
        <w:spacing w:before="80" w:line="264" w:lineRule="auto"/>
        <w:ind w:firstLine="561"/>
        <w:rPr>
          <w:sz w:val="28"/>
          <w:szCs w:val="28"/>
          <w:lang w:val="vi-VN"/>
        </w:rPr>
      </w:pPr>
      <w:r w:rsidRPr="00153312">
        <w:rPr>
          <w:sz w:val="28"/>
          <w:szCs w:val="28"/>
          <w:lang w:val="vi-VN"/>
        </w:rPr>
        <w:t xml:space="preserve">1.2. Chủ đầu tư: Trung tâm dịch vụ sự nghiệp công </w:t>
      </w:r>
      <w:r w:rsidR="00634E8F" w:rsidRPr="00153312">
        <w:rPr>
          <w:sz w:val="28"/>
          <w:szCs w:val="28"/>
          <w:lang w:val="vi-VN"/>
        </w:rPr>
        <w:t xml:space="preserve">xã </w:t>
      </w:r>
      <w:r w:rsidR="00EA6AC9" w:rsidRPr="00153312">
        <w:rPr>
          <w:sz w:val="28"/>
          <w:szCs w:val="28"/>
          <w:lang w:val="vi-VN"/>
        </w:rPr>
        <w:t>Hạ Hòa</w:t>
      </w:r>
      <w:r w:rsidR="00CB4D49" w:rsidRPr="00153312">
        <w:rPr>
          <w:sz w:val="28"/>
          <w:szCs w:val="28"/>
          <w:lang w:val="vi-VN"/>
        </w:rPr>
        <w:t>.</w:t>
      </w:r>
    </w:p>
    <w:p w14:paraId="05BA471F" w14:textId="0715FD2B" w:rsidR="00A36037" w:rsidRPr="00153312" w:rsidRDefault="00A36037" w:rsidP="00A36037">
      <w:pPr>
        <w:widowControl w:val="0"/>
        <w:spacing w:before="80" w:line="264" w:lineRule="auto"/>
        <w:ind w:firstLine="561"/>
        <w:rPr>
          <w:sz w:val="28"/>
          <w:szCs w:val="28"/>
          <w:lang w:val="vi-VN"/>
        </w:rPr>
      </w:pPr>
      <w:r w:rsidRPr="00153312">
        <w:rPr>
          <w:sz w:val="28"/>
          <w:szCs w:val="28"/>
          <w:lang w:val="vi-VN"/>
        </w:rPr>
        <w:t xml:space="preserve">1.3. Loại, Cấp công trình: Công trình </w:t>
      </w:r>
      <w:r w:rsidR="00CB4D49" w:rsidRPr="00153312">
        <w:rPr>
          <w:sz w:val="28"/>
          <w:szCs w:val="28"/>
          <w:lang w:val="vi-VN"/>
        </w:rPr>
        <w:t>dân dụng</w:t>
      </w:r>
      <w:r w:rsidRPr="00153312">
        <w:rPr>
          <w:sz w:val="28"/>
          <w:szCs w:val="28"/>
          <w:lang w:val="vi-VN"/>
        </w:rPr>
        <w:t>, cấp I</w:t>
      </w:r>
      <w:r w:rsidR="00CB4D49" w:rsidRPr="00153312">
        <w:rPr>
          <w:sz w:val="28"/>
          <w:szCs w:val="28"/>
          <w:lang w:val="vi-VN"/>
        </w:rPr>
        <w:t>II</w:t>
      </w:r>
      <w:r w:rsidRPr="00153312">
        <w:rPr>
          <w:sz w:val="28"/>
          <w:szCs w:val="28"/>
          <w:lang w:val="vi-VN"/>
        </w:rPr>
        <w:t xml:space="preserve">. </w:t>
      </w:r>
    </w:p>
    <w:p w14:paraId="56471221" w14:textId="709CCCBF" w:rsidR="00A36037" w:rsidRPr="00153312" w:rsidRDefault="00A36037" w:rsidP="00A36037">
      <w:pPr>
        <w:widowControl w:val="0"/>
        <w:spacing w:before="80" w:line="264" w:lineRule="auto"/>
        <w:ind w:firstLine="561"/>
        <w:rPr>
          <w:sz w:val="28"/>
          <w:szCs w:val="28"/>
          <w:lang w:val="vi-VN"/>
        </w:rPr>
      </w:pPr>
      <w:r w:rsidRPr="00153312">
        <w:rPr>
          <w:sz w:val="28"/>
          <w:szCs w:val="28"/>
          <w:lang w:val="vi-VN"/>
        </w:rPr>
        <w:t xml:space="preserve">1.4. Địa điểm xây dựng: </w:t>
      </w:r>
      <w:r w:rsidR="004C0BF5" w:rsidRPr="00153312">
        <w:rPr>
          <w:sz w:val="28"/>
          <w:szCs w:val="28"/>
          <w:lang w:val="vi-VN"/>
        </w:rPr>
        <w:t xml:space="preserve">Xã </w:t>
      </w:r>
      <w:r w:rsidR="005B085E" w:rsidRPr="00153312">
        <w:rPr>
          <w:sz w:val="28"/>
          <w:szCs w:val="28"/>
          <w:lang w:val="vi-VN"/>
        </w:rPr>
        <w:t>Hạ Hòa</w:t>
      </w:r>
      <w:r w:rsidR="004C0BF5" w:rsidRPr="00153312">
        <w:rPr>
          <w:sz w:val="28"/>
          <w:szCs w:val="28"/>
          <w:lang w:val="vi-VN"/>
        </w:rPr>
        <w:t>, tỉnh Phú Thọ.</w:t>
      </w:r>
    </w:p>
    <w:p w14:paraId="7F8F59B8" w14:textId="77777777" w:rsidR="00A36037" w:rsidRPr="00153312" w:rsidRDefault="00A36037" w:rsidP="00A36037">
      <w:pPr>
        <w:widowControl w:val="0"/>
        <w:autoSpaceDE w:val="0"/>
        <w:autoSpaceDN w:val="0"/>
        <w:spacing w:before="80" w:line="264" w:lineRule="auto"/>
        <w:ind w:firstLine="540"/>
        <w:rPr>
          <w:b/>
          <w:sz w:val="28"/>
          <w:szCs w:val="28"/>
          <w:lang w:val="vi-VN"/>
        </w:rPr>
      </w:pPr>
      <w:r w:rsidRPr="00153312">
        <w:rPr>
          <w:b/>
          <w:sz w:val="28"/>
          <w:szCs w:val="28"/>
          <w:lang w:val="vi-VN"/>
        </w:rPr>
        <w:t>2. Phạm vi công việc gói thầu</w:t>
      </w:r>
    </w:p>
    <w:p w14:paraId="3971F0F7" w14:textId="1D490290" w:rsidR="00A36037" w:rsidRPr="00153312" w:rsidRDefault="00A36037" w:rsidP="00A36037">
      <w:pPr>
        <w:widowControl w:val="0"/>
        <w:autoSpaceDE w:val="0"/>
        <w:autoSpaceDN w:val="0"/>
        <w:spacing w:before="80" w:line="264" w:lineRule="auto"/>
        <w:ind w:firstLine="540"/>
        <w:rPr>
          <w:bCs/>
          <w:sz w:val="28"/>
          <w:szCs w:val="28"/>
          <w:lang w:val="vi-VN"/>
        </w:rPr>
      </w:pPr>
      <w:r w:rsidRPr="00153312">
        <w:rPr>
          <w:sz w:val="28"/>
          <w:szCs w:val="28"/>
          <w:lang w:val="vi-VN"/>
        </w:rPr>
        <w:t>2.1 Tên gói thầu</w:t>
      </w:r>
      <w:r w:rsidR="003925FE" w:rsidRPr="00153312">
        <w:rPr>
          <w:sz w:val="28"/>
          <w:szCs w:val="28"/>
          <w:lang w:val="vi-VN"/>
        </w:rPr>
        <w:t xml:space="preserve"> số 02</w:t>
      </w:r>
      <w:r w:rsidRPr="00153312">
        <w:rPr>
          <w:sz w:val="28"/>
          <w:szCs w:val="28"/>
          <w:lang w:val="vi-VN"/>
        </w:rPr>
        <w:t>: Thi công xây dựng công trình</w:t>
      </w:r>
      <w:r w:rsidRPr="00153312">
        <w:rPr>
          <w:bCs/>
          <w:sz w:val="28"/>
          <w:szCs w:val="28"/>
          <w:lang w:val="vi-VN"/>
        </w:rPr>
        <w:t>.</w:t>
      </w:r>
    </w:p>
    <w:p w14:paraId="6335F6CA" w14:textId="77777777"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2.2 Nguồn vốn: Ngân sách nhà nước và các nguồn vốn hợp pháp khác.</w:t>
      </w:r>
    </w:p>
    <w:p w14:paraId="28499307" w14:textId="682F5CCE"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 xml:space="preserve">2.3 Hình thức lựa chọn nhà thầu: </w:t>
      </w:r>
      <w:r w:rsidR="00366E9D" w:rsidRPr="00153312">
        <w:rPr>
          <w:sz w:val="28"/>
          <w:szCs w:val="28"/>
          <w:lang w:val="vi-VN"/>
        </w:rPr>
        <w:t>Đấu thầu rộng rãi trong nước (</w:t>
      </w:r>
      <w:r w:rsidR="00E56C6E" w:rsidRPr="00E56C6E">
        <w:rPr>
          <w:sz w:val="28"/>
          <w:szCs w:val="28"/>
          <w:lang w:val="vi-VN"/>
        </w:rPr>
        <w:t>qua m</w:t>
      </w:r>
      <w:r w:rsidR="00E56C6E" w:rsidRPr="00CF04A8">
        <w:rPr>
          <w:sz w:val="28"/>
          <w:szCs w:val="28"/>
          <w:lang w:val="vi-VN"/>
        </w:rPr>
        <w:t>ạng</w:t>
      </w:r>
      <w:r w:rsidR="00366E9D" w:rsidRPr="00153312">
        <w:rPr>
          <w:sz w:val="28"/>
          <w:szCs w:val="28"/>
          <w:lang w:val="vi-VN"/>
        </w:rPr>
        <w:t>).</w:t>
      </w:r>
    </w:p>
    <w:p w14:paraId="299A3FBF" w14:textId="77777777"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2.4 Phương thức lựa chọn nhà thầu: Một giai đoạn một túi hồ sơ.</w:t>
      </w:r>
    </w:p>
    <w:p w14:paraId="1D8C51D0" w14:textId="24C8478E"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 xml:space="preserve">2.5 Thời gian bắt đầu tổ chức lựa chọn nhà thầu: </w:t>
      </w:r>
      <w:r w:rsidR="003C6225" w:rsidRPr="00973E47">
        <w:rPr>
          <w:sz w:val="28"/>
          <w:szCs w:val="28"/>
          <w:lang w:val="vi-VN"/>
        </w:rPr>
        <w:t xml:space="preserve">Quý </w:t>
      </w:r>
      <w:r w:rsidR="00EC5786" w:rsidRPr="00153312">
        <w:rPr>
          <w:sz w:val="28"/>
          <w:szCs w:val="28"/>
          <w:lang w:val="vi-VN"/>
        </w:rPr>
        <w:t>II</w:t>
      </w:r>
      <w:r w:rsidRPr="00153312">
        <w:rPr>
          <w:sz w:val="28"/>
          <w:szCs w:val="28"/>
          <w:lang w:val="vi-VN"/>
        </w:rPr>
        <w:t>/202</w:t>
      </w:r>
      <w:r w:rsidR="00EC5786" w:rsidRPr="00153312">
        <w:rPr>
          <w:sz w:val="28"/>
          <w:szCs w:val="28"/>
          <w:lang w:val="vi-VN"/>
        </w:rPr>
        <w:t>6</w:t>
      </w:r>
      <w:r w:rsidRPr="00153312">
        <w:rPr>
          <w:sz w:val="28"/>
          <w:szCs w:val="28"/>
          <w:lang w:val="vi-VN"/>
        </w:rPr>
        <w:t>.</w:t>
      </w:r>
    </w:p>
    <w:p w14:paraId="2B2B60B8" w14:textId="77777777"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2.6 Loại hợp đồng: Trọn gói.</w:t>
      </w:r>
    </w:p>
    <w:p w14:paraId="3A2A499D" w14:textId="1D8CD90D"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 xml:space="preserve">2.7 Thời gian thực hiện hợp đồng: </w:t>
      </w:r>
      <w:r w:rsidR="00FF2146">
        <w:rPr>
          <w:sz w:val="28"/>
          <w:szCs w:val="28"/>
        </w:rPr>
        <w:t>15</w:t>
      </w:r>
      <w:r w:rsidRPr="00153312">
        <w:rPr>
          <w:sz w:val="28"/>
          <w:szCs w:val="28"/>
          <w:lang w:val="vi-VN"/>
        </w:rPr>
        <w:t>0 ngày.</w:t>
      </w:r>
    </w:p>
    <w:p w14:paraId="0356CC8D" w14:textId="77777777"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2.8 Nội dung công việc:</w:t>
      </w:r>
    </w:p>
    <w:p w14:paraId="33F1FFC3" w14:textId="77777777" w:rsidR="00A36037" w:rsidRPr="00153312" w:rsidRDefault="00A36037" w:rsidP="00A36037">
      <w:pPr>
        <w:widowControl w:val="0"/>
        <w:autoSpaceDE w:val="0"/>
        <w:autoSpaceDN w:val="0"/>
        <w:spacing w:before="80" w:line="264" w:lineRule="auto"/>
        <w:rPr>
          <w:sz w:val="28"/>
          <w:szCs w:val="28"/>
          <w:lang w:val="vi-VN"/>
        </w:rPr>
      </w:pPr>
      <w:r w:rsidRPr="00153312">
        <w:rPr>
          <w:sz w:val="28"/>
          <w:szCs w:val="28"/>
          <w:lang w:val="vi-VN"/>
        </w:rPr>
        <w:t xml:space="preserve">        Thi công xây dựng theo hồ sơ thiết kế được phê duyệt.</w:t>
      </w:r>
    </w:p>
    <w:p w14:paraId="65ED9AB4" w14:textId="77777777" w:rsidR="00A36037" w:rsidRPr="00153312" w:rsidRDefault="00A36037" w:rsidP="00A36037">
      <w:pPr>
        <w:widowControl w:val="0"/>
        <w:autoSpaceDE w:val="0"/>
        <w:autoSpaceDN w:val="0"/>
        <w:spacing w:before="80" w:line="264" w:lineRule="auto"/>
        <w:ind w:firstLine="540"/>
        <w:rPr>
          <w:sz w:val="28"/>
          <w:szCs w:val="28"/>
          <w:lang w:val="vi-VN"/>
        </w:rPr>
      </w:pPr>
      <w:r w:rsidRPr="00153312">
        <w:rPr>
          <w:sz w:val="28"/>
          <w:szCs w:val="28"/>
          <w:lang w:val="vi-VN"/>
        </w:rPr>
        <w:t>2.9 Thời gian bảo hành công trình: Tối thiểu 12 tháng.</w:t>
      </w:r>
    </w:p>
    <w:p w14:paraId="6754D470" w14:textId="77777777" w:rsidR="00A36037" w:rsidRPr="00153312" w:rsidRDefault="00A36037" w:rsidP="00A36037">
      <w:pPr>
        <w:widowControl w:val="0"/>
        <w:autoSpaceDE w:val="0"/>
        <w:autoSpaceDN w:val="0"/>
        <w:spacing w:before="80" w:line="264" w:lineRule="auto"/>
        <w:ind w:firstLine="567"/>
        <w:rPr>
          <w:b/>
          <w:sz w:val="28"/>
          <w:szCs w:val="28"/>
          <w:lang w:val="nl-NL"/>
        </w:rPr>
      </w:pPr>
      <w:r w:rsidRPr="00153312">
        <w:rPr>
          <w:b/>
          <w:sz w:val="28"/>
          <w:szCs w:val="28"/>
          <w:lang w:val="nl-NL"/>
        </w:rPr>
        <w:t>3. Thời hạn hoàn thành</w:t>
      </w:r>
    </w:p>
    <w:tbl>
      <w:tblPr>
        <w:tblW w:w="4675" w:type="pct"/>
        <w:jc w:val="center"/>
        <w:tblLook w:val="01E0" w:firstRow="1" w:lastRow="1" w:firstColumn="1" w:lastColumn="1" w:noHBand="0" w:noVBand="0"/>
      </w:tblPr>
      <w:tblGrid>
        <w:gridCol w:w="9338"/>
        <w:gridCol w:w="4488"/>
      </w:tblGrid>
      <w:tr w:rsidR="00153312" w:rsidRPr="00153312" w14:paraId="060FC6EB"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tcPr>
          <w:p w14:paraId="3C66BFDA" w14:textId="77777777" w:rsidR="00A36037" w:rsidRPr="00153312" w:rsidRDefault="00A36037" w:rsidP="009820EC">
            <w:pPr>
              <w:widowControl w:val="0"/>
              <w:autoSpaceDE w:val="0"/>
              <w:autoSpaceDN w:val="0"/>
              <w:spacing w:before="80" w:line="264" w:lineRule="auto"/>
              <w:jc w:val="center"/>
              <w:rPr>
                <w:b/>
                <w:sz w:val="28"/>
                <w:szCs w:val="28"/>
                <w:lang w:val="nl-NL"/>
              </w:rPr>
            </w:pPr>
            <w:r w:rsidRPr="00153312">
              <w:rPr>
                <w:b/>
                <w:sz w:val="28"/>
                <w:szCs w:val="28"/>
                <w:lang w:val="nl-NL"/>
              </w:rPr>
              <w:t>Hạng mục công trình</w:t>
            </w:r>
          </w:p>
        </w:tc>
        <w:tc>
          <w:tcPr>
            <w:tcW w:w="1623" w:type="pct"/>
            <w:tcBorders>
              <w:top w:val="single" w:sz="4" w:space="0" w:color="auto"/>
              <w:left w:val="single" w:sz="4" w:space="0" w:color="auto"/>
              <w:bottom w:val="single" w:sz="4" w:space="0" w:color="auto"/>
              <w:right w:val="single" w:sz="4" w:space="0" w:color="auto"/>
            </w:tcBorders>
          </w:tcPr>
          <w:p w14:paraId="4CDAEF01" w14:textId="77777777" w:rsidR="00A36037" w:rsidRPr="00153312" w:rsidRDefault="00A36037" w:rsidP="009820EC">
            <w:pPr>
              <w:widowControl w:val="0"/>
              <w:autoSpaceDE w:val="0"/>
              <w:autoSpaceDN w:val="0"/>
              <w:spacing w:before="80" w:line="264" w:lineRule="auto"/>
              <w:jc w:val="center"/>
              <w:rPr>
                <w:b/>
                <w:sz w:val="28"/>
                <w:szCs w:val="28"/>
                <w:lang w:val="nl-NL"/>
              </w:rPr>
            </w:pPr>
            <w:r w:rsidRPr="00153312">
              <w:rPr>
                <w:b/>
                <w:sz w:val="28"/>
                <w:szCs w:val="28"/>
                <w:lang w:val="nl-NL"/>
              </w:rPr>
              <w:t>Số ngày hoàn thành</w:t>
            </w:r>
          </w:p>
        </w:tc>
      </w:tr>
      <w:tr w:rsidR="00153312" w:rsidRPr="00153312" w14:paraId="38759A5D"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vAlign w:val="center"/>
          </w:tcPr>
          <w:p w14:paraId="264ED8C6" w14:textId="77777777" w:rsidR="00A36037" w:rsidRPr="00153312" w:rsidRDefault="00A36037" w:rsidP="009820EC">
            <w:pPr>
              <w:widowControl w:val="0"/>
              <w:autoSpaceDE w:val="0"/>
              <w:autoSpaceDN w:val="0"/>
              <w:spacing w:before="80" w:line="264" w:lineRule="auto"/>
              <w:rPr>
                <w:sz w:val="28"/>
                <w:szCs w:val="28"/>
              </w:rPr>
            </w:pPr>
            <w:r w:rsidRPr="00153312">
              <w:rPr>
                <w:bCs/>
                <w:sz w:val="28"/>
                <w:szCs w:val="28"/>
              </w:rPr>
              <w:t>Thi công xây dựng các hạng mục công trình theo hồ sơ thiết kế được duyệt</w:t>
            </w:r>
          </w:p>
        </w:tc>
        <w:tc>
          <w:tcPr>
            <w:tcW w:w="1623" w:type="pct"/>
            <w:tcBorders>
              <w:top w:val="single" w:sz="4" w:space="0" w:color="auto"/>
              <w:left w:val="single" w:sz="4" w:space="0" w:color="auto"/>
              <w:bottom w:val="single" w:sz="4" w:space="0" w:color="auto"/>
              <w:right w:val="single" w:sz="4" w:space="0" w:color="auto"/>
            </w:tcBorders>
            <w:vAlign w:val="center"/>
          </w:tcPr>
          <w:p w14:paraId="39DEEEA2" w14:textId="095D3DAF" w:rsidR="00A36037" w:rsidRPr="00153312" w:rsidRDefault="00171A62" w:rsidP="009820EC">
            <w:pPr>
              <w:widowControl w:val="0"/>
              <w:autoSpaceDE w:val="0"/>
              <w:autoSpaceDN w:val="0"/>
              <w:spacing w:before="80" w:line="264" w:lineRule="auto"/>
              <w:jc w:val="center"/>
              <w:rPr>
                <w:sz w:val="28"/>
                <w:szCs w:val="28"/>
                <w:lang w:val="nl-NL"/>
              </w:rPr>
            </w:pPr>
            <w:r>
              <w:rPr>
                <w:sz w:val="28"/>
                <w:szCs w:val="28"/>
                <w:lang w:val="nl-NL"/>
              </w:rPr>
              <w:t>15</w:t>
            </w:r>
            <w:r w:rsidR="00A36037" w:rsidRPr="00153312">
              <w:rPr>
                <w:sz w:val="28"/>
                <w:szCs w:val="28"/>
                <w:lang w:val="nl-NL"/>
              </w:rPr>
              <w:t>0 ngày</w:t>
            </w:r>
          </w:p>
        </w:tc>
      </w:tr>
    </w:tbl>
    <w:p w14:paraId="12AFAFA4" w14:textId="77777777" w:rsidR="00A36037" w:rsidRPr="00153312" w:rsidRDefault="00A36037" w:rsidP="00A36037">
      <w:pPr>
        <w:widowControl w:val="0"/>
        <w:spacing w:before="80" w:line="264" w:lineRule="auto"/>
        <w:ind w:firstLine="454"/>
        <w:rPr>
          <w:b/>
          <w:sz w:val="28"/>
          <w:szCs w:val="28"/>
          <w:lang w:val="vi-VN"/>
        </w:rPr>
      </w:pPr>
      <w:r w:rsidRPr="00153312">
        <w:rPr>
          <w:b/>
          <w:sz w:val="28"/>
          <w:szCs w:val="28"/>
          <w:lang w:val="vi-VN"/>
        </w:rPr>
        <w:lastRenderedPageBreak/>
        <w:t>II. Yêu cầu về tiến độ thực hiện</w:t>
      </w:r>
    </w:p>
    <w:p w14:paraId="78F1CF7C" w14:textId="77777777" w:rsidR="00A36037" w:rsidRPr="00153312" w:rsidRDefault="00A36037" w:rsidP="00A36037">
      <w:pPr>
        <w:widowControl w:val="0"/>
        <w:tabs>
          <w:tab w:val="left" w:pos="567"/>
        </w:tabs>
        <w:autoSpaceDE w:val="0"/>
        <w:autoSpaceDN w:val="0"/>
        <w:spacing w:before="80" w:line="264" w:lineRule="auto"/>
        <w:rPr>
          <w:b/>
          <w:sz w:val="28"/>
          <w:szCs w:val="28"/>
        </w:rPr>
      </w:pPr>
      <w:r w:rsidRPr="00153312">
        <w:rPr>
          <w:b/>
          <w:sz w:val="28"/>
          <w:szCs w:val="28"/>
        </w:rPr>
        <w:tab/>
        <w:t>1. Khởi công và hoàn thành</w:t>
      </w:r>
    </w:p>
    <w:p w14:paraId="6FB1CEFD" w14:textId="77777777"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a. Thời gian khởi công và hoàn thành:</w:t>
      </w:r>
    </w:p>
    <w:p w14:paraId="135EC55C" w14:textId="77777777"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 Nhà thầu phải khởi công ngay sau khi hợp đồng có hiệu lực;</w:t>
      </w:r>
    </w:p>
    <w:p w14:paraId="35C6213B" w14:textId="71246521"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 xml:space="preserve">- Thời gian thực hiện hợp đồng: Trong vòng </w:t>
      </w:r>
      <w:r w:rsidR="00DA3E2A">
        <w:rPr>
          <w:sz w:val="28"/>
          <w:szCs w:val="28"/>
        </w:rPr>
        <w:t>15</w:t>
      </w:r>
      <w:r w:rsidRPr="00153312">
        <w:rPr>
          <w:sz w:val="28"/>
          <w:szCs w:val="28"/>
        </w:rPr>
        <w:t>0 ngày (kể cả ngày nghỉ, lễ, tết) tính từ ngày khởi công công trình.</w:t>
      </w:r>
    </w:p>
    <w:p w14:paraId="0CF5A0DD" w14:textId="45B98E62"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b. Trường hợp gặp trở ngại bất khả kháng không thể khởi công công trình được theo hạn quy định thì thời gian đình trệ chỉ được ghi nhận khi nhà thầu thông báo cho Chủ đầu tư và được Chủ đầu tư</w:t>
      </w:r>
      <w:r w:rsidR="004C3860">
        <w:rPr>
          <w:sz w:val="28"/>
          <w:szCs w:val="28"/>
        </w:rPr>
        <w:t xml:space="preserve"> </w:t>
      </w:r>
      <w:r w:rsidRPr="00153312">
        <w:rPr>
          <w:sz w:val="28"/>
          <w:szCs w:val="28"/>
        </w:rPr>
        <w:t>chấp nhận.</w:t>
      </w:r>
    </w:p>
    <w:p w14:paraId="4628FC40" w14:textId="77777777" w:rsidR="00A36037" w:rsidRPr="00153312" w:rsidRDefault="00A36037" w:rsidP="00A36037">
      <w:pPr>
        <w:widowControl w:val="0"/>
        <w:tabs>
          <w:tab w:val="left" w:pos="567"/>
        </w:tabs>
        <w:autoSpaceDE w:val="0"/>
        <w:autoSpaceDN w:val="0"/>
        <w:spacing w:before="80" w:line="264" w:lineRule="auto"/>
        <w:rPr>
          <w:b/>
          <w:sz w:val="28"/>
          <w:szCs w:val="28"/>
        </w:rPr>
      </w:pPr>
      <w:r w:rsidRPr="00153312">
        <w:rPr>
          <w:b/>
          <w:sz w:val="28"/>
          <w:szCs w:val="28"/>
        </w:rPr>
        <w:tab/>
        <w:t>2. Thời gian làm việc</w:t>
      </w:r>
    </w:p>
    <w:p w14:paraId="2D620568" w14:textId="77777777"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Bao gồm toàn bộ thời gian thi công, hoàn thiện công trình, thời gian tập kết vật tư, thời gian nghỉ lễ tết,…theo quy định của pháp luật, trừ trường hợp bất khả kháng.</w:t>
      </w:r>
    </w:p>
    <w:p w14:paraId="24763EAD" w14:textId="77777777" w:rsidR="00A36037" w:rsidRPr="00153312" w:rsidRDefault="00A36037" w:rsidP="00A36037">
      <w:pPr>
        <w:widowControl w:val="0"/>
        <w:tabs>
          <w:tab w:val="left" w:pos="567"/>
        </w:tabs>
        <w:autoSpaceDE w:val="0"/>
        <w:autoSpaceDN w:val="0"/>
        <w:spacing w:before="80" w:line="264" w:lineRule="auto"/>
        <w:rPr>
          <w:b/>
          <w:sz w:val="28"/>
          <w:szCs w:val="28"/>
        </w:rPr>
      </w:pPr>
      <w:r w:rsidRPr="00153312">
        <w:rPr>
          <w:b/>
          <w:sz w:val="28"/>
          <w:szCs w:val="28"/>
        </w:rPr>
        <w:tab/>
        <w:t>3. Tiến độ thi công</w:t>
      </w:r>
    </w:p>
    <w:p w14:paraId="674F28CB" w14:textId="77777777"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Tiến độ thi công của Nhà thầu phải thể hiện được:</w:t>
      </w:r>
    </w:p>
    <w:p w14:paraId="62DCEB8E" w14:textId="77777777"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 Tổng tiến độ thi công: thời hạn hoàn thành công trình, sự phối hợp giữa các công tác thi công, các tổ đội thi công;</w:t>
      </w:r>
    </w:p>
    <w:p w14:paraId="5045916F" w14:textId="77777777" w:rsidR="00A36037" w:rsidRPr="00153312" w:rsidRDefault="00A36037" w:rsidP="00A36037">
      <w:pPr>
        <w:widowControl w:val="0"/>
        <w:tabs>
          <w:tab w:val="left" w:pos="567"/>
        </w:tabs>
        <w:autoSpaceDE w:val="0"/>
        <w:autoSpaceDN w:val="0"/>
        <w:spacing w:before="80" w:line="264" w:lineRule="auto"/>
        <w:rPr>
          <w:sz w:val="28"/>
          <w:szCs w:val="28"/>
        </w:rPr>
      </w:pPr>
      <w:r w:rsidRPr="00153312">
        <w:rPr>
          <w:sz w:val="28"/>
          <w:szCs w:val="28"/>
        </w:rPr>
        <w:tab/>
        <w:t>- Các biểu đồ huy động: nhân lực, vật liệu, thiết bị, giá trị khối lượng hoàn thành.</w:t>
      </w:r>
    </w:p>
    <w:p w14:paraId="17E929EA" w14:textId="77777777" w:rsidR="00A36037" w:rsidRPr="00153312" w:rsidRDefault="00A36037" w:rsidP="00A36037">
      <w:pPr>
        <w:widowControl w:val="0"/>
        <w:tabs>
          <w:tab w:val="left" w:pos="700"/>
        </w:tabs>
        <w:spacing w:before="80" w:line="264" w:lineRule="auto"/>
        <w:ind w:firstLine="454"/>
        <w:rPr>
          <w:b/>
          <w:bCs/>
          <w:sz w:val="28"/>
          <w:szCs w:val="28"/>
        </w:rPr>
      </w:pPr>
      <w:r w:rsidRPr="00153312">
        <w:rPr>
          <w:b/>
          <w:bCs/>
          <w:sz w:val="28"/>
          <w:szCs w:val="28"/>
        </w:rPr>
        <w:t>III. Yêu cầu về kỹ thuật/chỉ dẫn kỹ thuật</w:t>
      </w:r>
    </w:p>
    <w:p w14:paraId="66F9C0A2" w14:textId="77777777" w:rsidR="00A36037" w:rsidRPr="00153312" w:rsidRDefault="00A36037" w:rsidP="00A36037">
      <w:pPr>
        <w:widowControl w:val="0"/>
        <w:tabs>
          <w:tab w:val="left" w:pos="700"/>
        </w:tabs>
        <w:spacing w:before="80" w:line="264" w:lineRule="auto"/>
        <w:ind w:firstLine="454"/>
        <w:rPr>
          <w:b/>
          <w:bCs/>
          <w:i/>
          <w:iCs/>
          <w:sz w:val="28"/>
          <w:szCs w:val="28"/>
        </w:rPr>
      </w:pPr>
      <w:r w:rsidRPr="00153312">
        <w:rPr>
          <w:b/>
          <w:bCs/>
          <w:i/>
          <w:iCs/>
          <w:sz w:val="28"/>
          <w:szCs w:val="28"/>
        </w:rPr>
        <w:t>III.1. Quy mô:</w:t>
      </w:r>
    </w:p>
    <w:p w14:paraId="166003C3" w14:textId="77777777" w:rsidR="00A36037" w:rsidRPr="00153312" w:rsidRDefault="00A36037" w:rsidP="00A36037">
      <w:pPr>
        <w:widowControl w:val="0"/>
        <w:tabs>
          <w:tab w:val="left" w:pos="993"/>
        </w:tabs>
        <w:spacing w:before="80" w:line="264" w:lineRule="auto"/>
        <w:ind w:firstLine="567"/>
        <w:rPr>
          <w:iCs/>
          <w:sz w:val="28"/>
          <w:szCs w:val="28"/>
        </w:rPr>
      </w:pPr>
      <w:r w:rsidRPr="00153312">
        <w:rPr>
          <w:iCs/>
          <w:sz w:val="28"/>
          <w:szCs w:val="28"/>
        </w:rPr>
        <w:t>- Mục tiêu đầu tư:</w:t>
      </w:r>
    </w:p>
    <w:p w14:paraId="793B1C68" w14:textId="77777777" w:rsidR="005C3274" w:rsidRDefault="005C3274" w:rsidP="00C81A37">
      <w:pPr>
        <w:widowControl w:val="0"/>
        <w:tabs>
          <w:tab w:val="left" w:pos="993"/>
        </w:tabs>
        <w:spacing w:before="80" w:line="264" w:lineRule="auto"/>
        <w:ind w:firstLine="567"/>
        <w:rPr>
          <w:sz w:val="28"/>
          <w:szCs w:val="28"/>
        </w:rPr>
      </w:pPr>
      <w:r w:rsidRPr="005C3274">
        <w:rPr>
          <w:sz w:val="28"/>
          <w:szCs w:val="28"/>
        </w:rPr>
        <w:t>Khắc phục triệt để tình trạng xuống cấp của cơ sở vật chất, đảm bảo an toàn tuyệt đối cho học sinh và giáo viên. Đáp ứng yêu cầu duy trì và nâng cao các tiêu chí trường đạt chuẩn quốc gia, phù hợp với quy hoạch phát triển mạng lưới giáo dục và nhu cầu học tập của địa phương.</w:t>
      </w:r>
    </w:p>
    <w:p w14:paraId="32FC8607" w14:textId="6990F605" w:rsidR="00A36037" w:rsidRPr="00153312" w:rsidRDefault="00A36037" w:rsidP="00C81A37">
      <w:pPr>
        <w:widowControl w:val="0"/>
        <w:tabs>
          <w:tab w:val="left" w:pos="993"/>
        </w:tabs>
        <w:spacing w:before="80" w:line="264" w:lineRule="auto"/>
        <w:ind w:firstLine="567"/>
        <w:rPr>
          <w:iCs/>
          <w:sz w:val="28"/>
          <w:szCs w:val="28"/>
          <w:lang w:val="vi-VN"/>
        </w:rPr>
      </w:pPr>
      <w:r w:rsidRPr="00153312">
        <w:rPr>
          <w:iCs/>
          <w:sz w:val="28"/>
          <w:szCs w:val="28"/>
          <w:lang w:val="vi-VN"/>
        </w:rPr>
        <w:t xml:space="preserve">- Quy mô đầu tư: </w:t>
      </w:r>
    </w:p>
    <w:p w14:paraId="3E6ADDC1" w14:textId="77777777" w:rsidR="005C3274" w:rsidRPr="005C3274" w:rsidRDefault="002B7403" w:rsidP="005C3274">
      <w:pPr>
        <w:pStyle w:val="BodyTextIndent2"/>
        <w:widowControl w:val="0"/>
        <w:tabs>
          <w:tab w:val="left" w:pos="851"/>
        </w:tabs>
        <w:spacing w:before="80" w:line="264" w:lineRule="auto"/>
        <w:rPr>
          <w:sz w:val="28"/>
          <w:szCs w:val="28"/>
          <w:lang w:val="vi-VN"/>
        </w:rPr>
      </w:pPr>
      <w:r>
        <w:rPr>
          <w:sz w:val="28"/>
          <w:szCs w:val="28"/>
        </w:rPr>
        <w:tab/>
      </w:r>
      <w:r w:rsidR="005C3274" w:rsidRPr="005C3274">
        <w:rPr>
          <w:sz w:val="28"/>
          <w:szCs w:val="28"/>
          <w:lang w:val="vi-VN"/>
        </w:rPr>
        <w:t>8.1. Nhà lớp học 2 tầng số 1:</w:t>
      </w:r>
    </w:p>
    <w:p w14:paraId="24CA054A" w14:textId="03684B71"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Tháo dỡ mái tôn cũ, lợp tôn chùm ra mái sê nô.</w:t>
      </w:r>
    </w:p>
    <w:p w14:paraId="7539A8FE" w14:textId="5322EF2A"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Tháo dỡ cửa cũ, thay bằng cửa nhôm hệ kính dày 6.38ly.</w:t>
      </w:r>
    </w:p>
    <w:p w14:paraId="4015128F" w14:textId="7E3DF22D"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Bóc lớp vữa trát tường cũ 20% sau đó trát lại, sơn toàn bộ lại nhà.</w:t>
      </w:r>
    </w:p>
    <w:p w14:paraId="0375BC37" w14:textId="298092F9"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Đi mới hệ thống điện điều hoà.</w:t>
      </w:r>
    </w:p>
    <w:p w14:paraId="56C2294D" w14:textId="44932037"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8.2. Nhà lớp học 2 tầng số 2:</w:t>
      </w:r>
    </w:p>
    <w:p w14:paraId="71B745F6" w14:textId="5B47BBF0"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Tháo dỡ mái tôn cũ, lợp tôn chùm ra mái sê nô.</w:t>
      </w:r>
    </w:p>
    <w:p w14:paraId="1F03EA27" w14:textId="6A01DDD9"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Tháo dỡ cửa cũ, thay bằng cửa nhôm hệ kính dày 6.38ly.</w:t>
      </w:r>
    </w:p>
    <w:p w14:paraId="743A9057" w14:textId="64A8AABE"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Bóc lớp vữa trát tường cũ 20% sau đó trát lại, sơn toàn bộ lại nhà.</w:t>
      </w:r>
    </w:p>
    <w:p w14:paraId="05C03FF6" w14:textId="35AB1DDB"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Đi mới hệ thống điện điều hoà.</w:t>
      </w:r>
    </w:p>
    <w:p w14:paraId="3B6278A4" w14:textId="00A52471"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8.3. Nhà bếp:</w:t>
      </w:r>
    </w:p>
    <w:p w14:paraId="4BBAEEDD" w14:textId="5A73BA46"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Xây mới nhà bếp kích thước 20,3x7,5m.</w:t>
      </w:r>
    </w:p>
    <w:p w14:paraId="5D6A7278" w14:textId="24BDE440"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Nhà làm nhà khung, móng nhà làm móng đơn bê tông cốt thép.</w:t>
      </w:r>
    </w:p>
    <w:p w14:paraId="57B64BCB" w14:textId="23EA41DF"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Tường xây gạch bao quanh.</w:t>
      </w:r>
    </w:p>
    <w:p w14:paraId="0786A1A9" w14:textId="6CEDBA96"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Nền lát gạch Ceramic 600x600.</w:t>
      </w:r>
    </w:p>
    <w:p w14:paraId="52F48DFC" w14:textId="771BFDA2"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Trát và sơn toàn bộ nhà.</w:t>
      </w:r>
    </w:p>
    <w:p w14:paraId="0AF7E23A" w14:textId="07DE147C"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Cửa đi, cửa sổ bằng cửa nhôm hệ kính dày 6.38ly.</w:t>
      </w:r>
    </w:p>
    <w:p w14:paraId="62AE9134" w14:textId="6DC48A6C"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Bậc tam cấp lát đá granit tự nhiên.</w:t>
      </w:r>
    </w:p>
    <w:p w14:paraId="5E055254" w14:textId="27FF45F9"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Hệ thống cấp điện, cấp thoát nước đầy đủ.</w:t>
      </w:r>
    </w:p>
    <w:p w14:paraId="0D344393" w14:textId="072C3B4D"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Mái xây tường thu hồi, xà gồ thép trên lợp tôn dày 0.4ly.</w:t>
      </w:r>
    </w:p>
    <w:p w14:paraId="291116D3" w14:textId="46EBA448"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8.4. Nhà ăn:</w:t>
      </w:r>
    </w:p>
    <w:p w14:paraId="0FA56DE1" w14:textId="590A378B"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Xây mới nhà bếp kích thước 25x9,5m.</w:t>
      </w:r>
    </w:p>
    <w:p w14:paraId="58750051" w14:textId="7801C415"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Nhà xây tường chịu lực, móng nhà làm móng xây gạch trên bố trí dầm bê tông cốt thép.</w:t>
      </w:r>
    </w:p>
    <w:p w14:paraId="1B9A0A61" w14:textId="76CC4BBE"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Tường xây gạch bao quanh.</w:t>
      </w:r>
    </w:p>
    <w:p w14:paraId="7F8CF4BD" w14:textId="1682AA71"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Nền lát gạch Ceramic 600x600.</w:t>
      </w:r>
    </w:p>
    <w:p w14:paraId="5D95FE21" w14:textId="2DD1729D"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Trát và sơn toàn bộ nhà.</w:t>
      </w:r>
    </w:p>
    <w:p w14:paraId="5E432169" w14:textId="6D1D905B"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rPr>
        <w:tab/>
      </w:r>
      <w:r w:rsidRPr="005C3274">
        <w:rPr>
          <w:sz w:val="28"/>
          <w:szCs w:val="28"/>
          <w:lang w:val="vi-VN"/>
        </w:rPr>
        <w:t>- Cửa đi, cửa sổ bằng cửa nhôm hệ kính dày 6.38ly.</w:t>
      </w:r>
    </w:p>
    <w:p w14:paraId="5065A8C9" w14:textId="2237DB49"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Bậc tam cấp lát đá granit tự nhiên.</w:t>
      </w:r>
    </w:p>
    <w:p w14:paraId="67091995" w14:textId="53E44C78"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Hệ thống cấp điện, cấp thoát nước đầy đủ.</w:t>
      </w:r>
    </w:p>
    <w:p w14:paraId="63275EEA" w14:textId="73E1B7DE"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8.5. Nhà vòm xây mới kích thước 22,3x4,0m:</w:t>
      </w:r>
    </w:p>
    <w:p w14:paraId="78712586" w14:textId="3557A58D"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Móng đơn bê tông cốt thép.</w:t>
      </w:r>
    </w:p>
    <w:p w14:paraId="27B982D0" w14:textId="7E76ED42"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Hệ cột làm bằng thép tròn, sơn chống gỉ toàn bộ.</w:t>
      </w:r>
    </w:p>
    <w:p w14:paraId="12DC263B" w14:textId="3378F16B"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Vì kèo làm thép hộp, sơn chống rỉ.</w:t>
      </w:r>
    </w:p>
    <w:p w14:paraId="22B34F8C" w14:textId="41D253D6"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Hệ mái xà gồ thép hộp, lợp tôn dày 0.4ly.</w:t>
      </w:r>
    </w:p>
    <w:p w14:paraId="53FF647B" w14:textId="3CE71AE6"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xml:space="preserve">8.6. Các hạng mục phụ trợ: </w:t>
      </w:r>
    </w:p>
    <w:p w14:paraId="07BEAC7C" w14:textId="08FFC173"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Tường rào: xây mới đoạn tường rào đặc từ M1 – M2 – M3 – M4 – M5; M6 – M7 – M8.</w:t>
      </w:r>
    </w:p>
    <w:p w14:paraId="38EBD6CE" w14:textId="56AD0EBA"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Móng tường rào xây gạch, trên đổ giằng bê tông cốt thép.</w:t>
      </w:r>
    </w:p>
    <w:p w14:paraId="4A9C7ACC" w14:textId="77777777" w:rsidR="005C3274" w:rsidRPr="005C3274" w:rsidRDefault="005C3274" w:rsidP="005C3274">
      <w:pPr>
        <w:pStyle w:val="BodyTextIndent2"/>
        <w:widowControl w:val="0"/>
        <w:tabs>
          <w:tab w:val="left" w:pos="851"/>
        </w:tabs>
        <w:spacing w:before="80" w:line="264" w:lineRule="auto"/>
        <w:ind w:firstLine="0"/>
        <w:rPr>
          <w:sz w:val="28"/>
          <w:szCs w:val="28"/>
          <w:lang w:val="vi-VN"/>
        </w:rPr>
      </w:pPr>
      <w:r w:rsidRPr="005C3274">
        <w:rPr>
          <w:sz w:val="28"/>
          <w:szCs w:val="28"/>
          <w:lang w:val="vi-VN"/>
        </w:rPr>
        <w:t>- Tường xây gạch bổ trụ. Trát và sơn toàn bộ tường rào.</w:t>
      </w:r>
    </w:p>
    <w:p w14:paraId="701FB567" w14:textId="481AC704"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Đổ bê tông M200 dày 10cm trên lớp cát đệm dày 5cm sân sau nhà ăn và nhà bếp.</w:t>
      </w:r>
    </w:p>
    <w:p w14:paraId="0B7F33B2" w14:textId="4651CF4D"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Xây rãnh thoát nước sau nhà ăn và nhà bếp thoát nước mái và nước thải. Móng rãnh đổ bê tông M150 dày 10cm. Tường xây gạch dày 11cm VXM M50. Đậy tấm đan rãnh bằng bê tông cốt thép M250 dày 10cm.</w:t>
      </w:r>
    </w:p>
    <w:p w14:paraId="29EEF022" w14:textId="4B8A9790"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8.7. Cấp điện, cấp nước</w:t>
      </w:r>
    </w:p>
    <w:p w14:paraId="4E7F123B" w14:textId="77777777" w:rsidR="005C3274" w:rsidRPr="005C3274" w:rsidRDefault="005C3274" w:rsidP="005C3274">
      <w:pPr>
        <w:pStyle w:val="BodyTextIndent2"/>
        <w:widowControl w:val="0"/>
        <w:tabs>
          <w:tab w:val="left" w:pos="851"/>
        </w:tabs>
        <w:spacing w:before="80" w:line="264" w:lineRule="auto"/>
        <w:rPr>
          <w:sz w:val="28"/>
          <w:szCs w:val="28"/>
          <w:lang w:val="vi-VN"/>
        </w:rPr>
      </w:pPr>
      <w:r w:rsidRPr="005C3274">
        <w:rPr>
          <w:sz w:val="28"/>
          <w:szCs w:val="28"/>
          <w:lang w:val="vi-VN"/>
        </w:rPr>
        <w:tab/>
        <w:t>* Cấp điện:</w:t>
      </w:r>
    </w:p>
    <w:p w14:paraId="7BEB3F04" w14:textId="1EE539F2"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Nguồn điện sử dụng cung cấp cho công trình lấy từ cột điện đấu vào nhà.</w:t>
      </w:r>
    </w:p>
    <w:p w14:paraId="0ADD77A4" w14:textId="5AECA917"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Hệ thống điện trong tòa nhà được thiết kế cấp điện theo từng khu vực. Nhà lớp học 2 tầng được cấp điện từ 1 tủ điện tổng 3 pha 125A, từ tủ điện này cấp điện cho các phòng làm việc bằng dây cu/pvc/xlpe 2x10mm2.</w:t>
      </w:r>
    </w:p>
    <w:p w14:paraId="6D43735E" w14:textId="441FCFB1"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Hệ thống ổ cắm đôi phân bố trong tòa nhà tùy theo nhu cầu sử dụng của từng khu vực và được lắp đặt cách mặt sàn 1,5 m.</w:t>
      </w:r>
    </w:p>
    <w:p w14:paraId="4FADBE1B" w14:textId="136F8834"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Hệ thống dây dẫn được đi ngầm tường trong ống bảo vệ PVC D20, D32 dây dẫn từ aptomat tới các ổ cắm, công tắc sử dụng dây điện đôi cu/pvc 2x2.5mm2. Dây từ công tắc tới các đèn và quạt sử dụng dây cu/pvc 2x1.5mm2.</w:t>
      </w:r>
    </w:p>
    <w:p w14:paraId="5762ED72" w14:textId="38C8F0A2"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xml:space="preserve">* Cấp nước: </w:t>
      </w:r>
    </w:p>
    <w:p w14:paraId="093C0DE0" w14:textId="0FC4441B" w:rsidR="005C3274" w:rsidRP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Cấp nước từ giếng khoan của trường.</w:t>
      </w:r>
    </w:p>
    <w:p w14:paraId="3BBAAC14" w14:textId="77757DB2" w:rsidR="005C3274" w:rsidRDefault="005C3274" w:rsidP="005C3274">
      <w:pPr>
        <w:pStyle w:val="BodyTextIndent2"/>
        <w:widowControl w:val="0"/>
        <w:tabs>
          <w:tab w:val="left" w:pos="851"/>
        </w:tabs>
        <w:spacing w:before="80" w:line="264" w:lineRule="auto"/>
        <w:rPr>
          <w:sz w:val="28"/>
          <w:szCs w:val="28"/>
          <w:lang w:val="vi-VN"/>
        </w:rPr>
      </w:pPr>
      <w:r>
        <w:rPr>
          <w:sz w:val="28"/>
          <w:szCs w:val="28"/>
          <w:lang w:val="vi-VN"/>
        </w:rPr>
        <w:tab/>
      </w:r>
      <w:r w:rsidRPr="005C3274">
        <w:rPr>
          <w:sz w:val="28"/>
          <w:szCs w:val="28"/>
          <w:lang w:val="vi-VN"/>
        </w:rPr>
        <w:t>- Nước mưa trên mái tòa nhà được thoát nước tự nhiên.</w:t>
      </w:r>
    </w:p>
    <w:p w14:paraId="3A28CFD2" w14:textId="242F0AB6" w:rsidR="00A36037" w:rsidRPr="00153312" w:rsidRDefault="00A36037" w:rsidP="005C3274">
      <w:pPr>
        <w:pStyle w:val="BodyTextIndent2"/>
        <w:widowControl w:val="0"/>
        <w:tabs>
          <w:tab w:val="left" w:pos="851"/>
        </w:tabs>
        <w:spacing w:before="80" w:line="264" w:lineRule="auto"/>
        <w:jc w:val="center"/>
        <w:rPr>
          <w:i/>
          <w:iCs/>
          <w:sz w:val="28"/>
          <w:szCs w:val="28"/>
          <w:lang w:val="vi-VN"/>
        </w:rPr>
      </w:pPr>
      <w:r w:rsidRPr="00153312">
        <w:rPr>
          <w:i/>
          <w:iCs/>
          <w:sz w:val="28"/>
          <w:szCs w:val="28"/>
          <w:lang w:val="vi-VN"/>
        </w:rPr>
        <w:t>Chi tiết t</w:t>
      </w:r>
      <w:bookmarkStart w:id="1" w:name="_GoBack"/>
      <w:bookmarkEnd w:id="1"/>
      <w:r w:rsidRPr="00153312">
        <w:rPr>
          <w:i/>
          <w:iCs/>
          <w:sz w:val="28"/>
          <w:szCs w:val="28"/>
          <w:lang w:val="vi-VN"/>
        </w:rPr>
        <w:t>heo bản vẽ đính kèm Thông báo mời thầu.</w:t>
      </w:r>
    </w:p>
    <w:p w14:paraId="33299003" w14:textId="32E32732" w:rsidR="00A36037" w:rsidRPr="00153312" w:rsidRDefault="00A36037" w:rsidP="00A36037">
      <w:pPr>
        <w:widowControl w:val="0"/>
        <w:tabs>
          <w:tab w:val="left" w:pos="700"/>
        </w:tabs>
        <w:spacing w:before="80" w:line="264" w:lineRule="auto"/>
        <w:ind w:firstLine="454"/>
        <w:rPr>
          <w:b/>
          <w:bCs/>
          <w:i/>
          <w:iCs/>
          <w:sz w:val="28"/>
          <w:szCs w:val="28"/>
          <w:lang w:val="vi-VN"/>
        </w:rPr>
      </w:pPr>
      <w:r w:rsidRPr="00153312">
        <w:rPr>
          <w:b/>
          <w:bCs/>
          <w:i/>
          <w:iCs/>
          <w:sz w:val="28"/>
          <w:szCs w:val="28"/>
          <w:lang w:val="vi-VN"/>
        </w:rPr>
        <w:t>III.</w:t>
      </w:r>
      <w:r w:rsidR="005F14EB" w:rsidRPr="00153312">
        <w:rPr>
          <w:b/>
          <w:bCs/>
          <w:i/>
          <w:iCs/>
          <w:sz w:val="28"/>
          <w:szCs w:val="28"/>
          <w:lang w:val="vi-VN"/>
        </w:rPr>
        <w:t>2</w:t>
      </w:r>
      <w:r w:rsidRPr="00153312">
        <w:rPr>
          <w:b/>
          <w:bCs/>
          <w:i/>
          <w:iCs/>
          <w:sz w:val="28"/>
          <w:szCs w:val="28"/>
          <w:lang w:val="vi-VN"/>
        </w:rPr>
        <w:t>. Yêu cầu chung về kỹ thuật xây lắp của gói thầu</w:t>
      </w:r>
    </w:p>
    <w:p w14:paraId="5C8686D3"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Yêu cầu kỹ thuật đòi hỏi thực hiện thi công công trình tuân thủ theo các tiêu chuẩn quy phạm Nhà nước về công tác xây dựng đã quy định trong Tiêu chuẩn Xây dựng Việt Nam do Bộ Xây dựng ban hành và các chỉ định kỹ thuật trong bản vẽ thi công.</w:t>
      </w:r>
    </w:p>
    <w:p w14:paraId="2FEF2E49"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Ngoài việc tuân theo những quy định về an toàn lao động, phòng cháy chữa cháy cũng như các tiêu chuẩn khác có liên quan do Nhà nước ban hành.</w:t>
      </w:r>
    </w:p>
    <w:p w14:paraId="05CF7400"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Nhà thầu chịu trách nhiệm khảo sát hiện trường, kiểm tra, xác định toàn bộ các kích thước, cao độ và điều kiện làm việc trước khi thi công.</w:t>
      </w:r>
    </w:p>
    <w:p w14:paraId="02A1D070"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Nhà thầu phải phối hợp với các nhà thầu phụ (nếu có) trong các vấn đề theo đúng chỉ định của bản vẽ kỹ thuật.</w:t>
      </w:r>
    </w:p>
    <w:p w14:paraId="14C60127"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Trong quá trình thi công, nhà thầu cần báo cho Chủ đầu tư và đơn vị tư vấn thiết kế biết về những vấn đề còn chưa rõ ràng trong Hồ sơ thiết kế để xử lý.</w:t>
      </w:r>
    </w:p>
    <w:p w14:paraId="0B26EBF2"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Trong quá trình thi công, những thay đổi về thiết kế và những công tác phát sinh ngoài thiết kế phải được sự đồng ý của Chủ đầu tư và phải được ghi chép, vẽ chi tiết, lưu giữ để làm cơ sở thanh toán hợp đồng, lập Hồ sơ hoàn công sau khi được nghiệm thu và đưa vào sử dụng.</w:t>
      </w:r>
    </w:p>
    <w:p w14:paraId="6F3664EC"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Toàn bộ quá trình thi công phải tiến hành công tác nghiệm thu từng đợt đối với các khối lượng lớn hoặc trước khi chuyển giai đoạn thi công theo kế hoạch và trình tự thi công đã thoả thuận trong hợp đồng. Các biên bản nghiệm thu công việc và biên bản nghiệm thu kỹ thuật chuyển giai đoạn, nghiệm thu bàn giao sử dụng phải được đóng thành tập theo đúng trình tự thi công làm cơ sở lập Hồ sơ hoàn công sau này. Khi nghiệm thu hạng mục công trình hoặc công trình đưa vào sử dụng phải có đủ hồ sơ pháp lý, hồ sơ quản lý chất lượng, các biên bản nghiệm thu công việc, nghiệm thu giai đoạn hoàn thành, chứng chỉ chất lượng vật tư, bản vẽ hoàn công,...</w:t>
      </w:r>
    </w:p>
    <w:p w14:paraId="14CAB2EA" w14:textId="77777777" w:rsidR="00A36037" w:rsidRPr="00153312" w:rsidRDefault="00A36037" w:rsidP="00A36037">
      <w:pPr>
        <w:widowControl w:val="0"/>
        <w:spacing w:before="80" w:line="264" w:lineRule="auto"/>
        <w:ind w:firstLine="567"/>
        <w:rPr>
          <w:spacing w:val="-4"/>
          <w:sz w:val="28"/>
          <w:szCs w:val="28"/>
          <w:lang w:val="vi-VN"/>
        </w:rPr>
      </w:pPr>
      <w:r w:rsidRPr="00153312">
        <w:rPr>
          <w:spacing w:val="-4"/>
          <w:sz w:val="28"/>
          <w:szCs w:val="28"/>
          <w:lang w:val="vi-VN"/>
        </w:rPr>
        <w:t>- Vật liệu xây dựng và chất lượng sản phẩm phải đạt yêu cầu tốt nhất và phải thoả mãn các quy định của yêu cầu kỹ thuật và Tiêu chuẩn quy phạm. Trong trường hợp không có các quy định và tiêu chuẩn của Việt Nam thì phải tuân thủ theo các tiêu chuẩn Quốc tế tương đương do Nhà thầu đề xuất và được sự chấp thuận của Chủ đầu tư, đơn vị tư vấn thiết kế và Kỹ sư giám sát chất lượng.</w:t>
      </w:r>
    </w:p>
    <w:p w14:paraId="3F3E742E"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Tất cả các công việc phải được hoàn thành đúng hạn, không có sai sót và phải được sự chấp nhận của Kỹ sư giám sát chất lượng.</w:t>
      </w:r>
    </w:p>
    <w:p w14:paraId="59FBD2E4"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Tuân thủ Nghị định số 175/2024/NĐ-CP ngày 30/12/2024 của Chính phủ quy định chi tiết một số điều và biện pháp thi hành Luật Xây dựng về quản lý hoạt động xây dựng.</w:t>
      </w:r>
    </w:p>
    <w:p w14:paraId="2CD647ED"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xml:space="preserve">- Tuân thủ Nghị định số </w:t>
      </w:r>
      <w:r w:rsidRPr="00153312">
        <w:rPr>
          <w:spacing w:val="-4"/>
          <w:sz w:val="28"/>
          <w:szCs w:val="28"/>
          <w:lang w:val="vi-VN"/>
        </w:rPr>
        <w:t>06/2021/NĐ-CP ngày 26/01/2021 của Chính phủ quy định chi tiết một số nội dung về quản lý chất lượng, thi công xây dựng và bảo trì công trình xây dựng.</w:t>
      </w:r>
    </w:p>
    <w:p w14:paraId="3392136F"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Tuân thủ Thông tư số 02/2025/TT-BXD của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p>
    <w:p w14:paraId="060055FB"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Các Quy chuẩn xây dựng, tiêu chuẩn kỹ thuật phù hợp với hợp đồng kinh tế và pháp luật hiện hành của Nhà nước.</w:t>
      </w:r>
    </w:p>
    <w:p w14:paraId="55EF2AB1"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Việc tuân thủ các quy phạm trong thiết kế phải được thực hiện nhất quán. Trong quá trình thực hiện thi công, yêu cầu nhà thầu phối hợp với Chủ đầu tư, đơn vị thiết kế, đơn vị giám sát và cơ quan Quản lý chất lượng xây dựng cơ bản địa phương để đảm bảo công tác thi công và nghiệm thu công trình.</w:t>
      </w:r>
    </w:p>
    <w:p w14:paraId="53459E18" w14:textId="77777777" w:rsidR="00A36037" w:rsidRPr="00153312" w:rsidRDefault="00A36037" w:rsidP="00A36037">
      <w:pPr>
        <w:widowControl w:val="0"/>
        <w:spacing w:before="80" w:line="264" w:lineRule="auto"/>
        <w:ind w:firstLine="567"/>
        <w:rPr>
          <w:sz w:val="28"/>
          <w:szCs w:val="28"/>
          <w:lang w:val="vi-VN"/>
        </w:rPr>
      </w:pPr>
      <w:r w:rsidRPr="00153312">
        <w:rPr>
          <w:sz w:val="28"/>
          <w:szCs w:val="28"/>
          <w:lang w:val="vi-VN"/>
        </w:rPr>
        <w:t>- Chủ đầu tư chỉ cung cấp các yêu cầu về kỹ thuật chính để phục vụ thi công công trình. Ngoài các điều khoản nêu trong điều kiện kỹ thuật này, trong quá trình thi công các công việc nêu trong hợp đồng, nhà thầu phải tuân theo các tiêu chuẩn có liên quan khác có liên quan đến kỹ thuật, chất lượng công trình.</w:t>
      </w:r>
    </w:p>
    <w:p w14:paraId="30CED7BC" w14:textId="2A2E5FD2" w:rsidR="00A36037" w:rsidRPr="00153312" w:rsidRDefault="00A36037" w:rsidP="00A36037">
      <w:pPr>
        <w:widowControl w:val="0"/>
        <w:tabs>
          <w:tab w:val="left" w:pos="700"/>
        </w:tabs>
        <w:spacing w:before="80" w:line="264" w:lineRule="auto"/>
        <w:ind w:firstLine="454"/>
        <w:rPr>
          <w:b/>
          <w:bCs/>
          <w:i/>
          <w:iCs/>
          <w:sz w:val="28"/>
          <w:szCs w:val="28"/>
          <w:lang w:val="vi-VN"/>
        </w:rPr>
      </w:pPr>
      <w:r w:rsidRPr="00153312">
        <w:rPr>
          <w:b/>
          <w:bCs/>
          <w:i/>
          <w:iCs/>
          <w:sz w:val="28"/>
          <w:szCs w:val="28"/>
          <w:lang w:val="vi-VN"/>
        </w:rPr>
        <w:t>III.</w:t>
      </w:r>
      <w:r w:rsidR="005F14EB" w:rsidRPr="00153312">
        <w:rPr>
          <w:b/>
          <w:bCs/>
          <w:i/>
          <w:iCs/>
          <w:sz w:val="28"/>
          <w:szCs w:val="28"/>
          <w:lang w:val="vi-VN"/>
        </w:rPr>
        <w:t>3.</w:t>
      </w:r>
      <w:r w:rsidRPr="00153312">
        <w:rPr>
          <w:b/>
          <w:bCs/>
          <w:i/>
          <w:iCs/>
          <w:sz w:val="28"/>
          <w:szCs w:val="28"/>
          <w:lang w:val="vi-VN"/>
        </w:rPr>
        <w:t xml:space="preserve"> Một số tiêu chuẩn, quy trình, quy phạm áp dụng cho việc thi công, nghiệm thu công trình.</w:t>
      </w:r>
    </w:p>
    <w:tbl>
      <w:tblPr>
        <w:tblOverlap w:val="never"/>
        <w:tblW w:w="0" w:type="auto"/>
        <w:tblCellMar>
          <w:left w:w="10" w:type="dxa"/>
          <w:right w:w="10" w:type="dxa"/>
        </w:tblCellMar>
        <w:tblLook w:val="0000" w:firstRow="0" w:lastRow="0" w:firstColumn="0" w:lastColumn="0" w:noHBand="0" w:noVBand="0"/>
      </w:tblPr>
      <w:tblGrid>
        <w:gridCol w:w="3297"/>
        <w:gridCol w:w="11294"/>
      </w:tblGrid>
      <w:tr w:rsidR="00153312" w:rsidRPr="00153312" w14:paraId="35D0B7F4" w14:textId="77777777" w:rsidTr="000E2ADA">
        <w:trPr>
          <w:trHeight w:hRule="exact" w:val="454"/>
        </w:trPr>
        <w:tc>
          <w:tcPr>
            <w:tcW w:w="1570" w:type="dxa"/>
            <w:tcBorders>
              <w:top w:val="single" w:sz="4" w:space="0" w:color="auto"/>
              <w:left w:val="single" w:sz="4" w:space="0" w:color="auto"/>
            </w:tcBorders>
            <w:shd w:val="clear" w:color="auto" w:fill="FFFFFF"/>
            <w:vAlign w:val="center"/>
          </w:tcPr>
          <w:p w14:paraId="0FFD76A3" w14:textId="77777777" w:rsidR="00855A5F" w:rsidRPr="00153312" w:rsidRDefault="00855A5F" w:rsidP="000E2ADA">
            <w:pPr>
              <w:pStyle w:val="Khc0"/>
              <w:spacing w:line="360" w:lineRule="exact"/>
              <w:ind w:firstLine="0"/>
              <w:jc w:val="center"/>
              <w:rPr>
                <w:rFonts w:ascii="Times New Roman" w:hAnsi="Times New Roman"/>
                <w:sz w:val="28"/>
                <w:szCs w:val="28"/>
              </w:rPr>
            </w:pPr>
            <w:r w:rsidRPr="00153312">
              <w:rPr>
                <w:rFonts w:ascii="Times New Roman" w:hAnsi="Times New Roman"/>
                <w:b/>
                <w:bCs/>
                <w:sz w:val="28"/>
                <w:szCs w:val="28"/>
              </w:rPr>
              <w:t>Ký hiệu tiêu chuẩn</w:t>
            </w:r>
          </w:p>
        </w:tc>
        <w:tc>
          <w:tcPr>
            <w:tcW w:w="7805" w:type="dxa"/>
            <w:tcBorders>
              <w:top w:val="single" w:sz="4" w:space="0" w:color="auto"/>
              <w:left w:val="single" w:sz="4" w:space="0" w:color="auto"/>
              <w:right w:val="single" w:sz="4" w:space="0" w:color="auto"/>
            </w:tcBorders>
            <w:shd w:val="clear" w:color="auto" w:fill="FFFFFF"/>
            <w:vAlign w:val="center"/>
          </w:tcPr>
          <w:p w14:paraId="09BD14B9" w14:textId="77777777" w:rsidR="00855A5F" w:rsidRPr="00153312" w:rsidRDefault="00855A5F" w:rsidP="000E2ADA">
            <w:pPr>
              <w:pStyle w:val="Khc0"/>
              <w:spacing w:line="360" w:lineRule="exact"/>
              <w:ind w:firstLine="0"/>
              <w:jc w:val="center"/>
              <w:rPr>
                <w:rFonts w:ascii="Times New Roman" w:hAnsi="Times New Roman"/>
                <w:sz w:val="28"/>
                <w:szCs w:val="28"/>
              </w:rPr>
            </w:pPr>
            <w:r w:rsidRPr="00153312">
              <w:rPr>
                <w:rFonts w:ascii="Times New Roman" w:hAnsi="Times New Roman"/>
                <w:b/>
                <w:bCs/>
                <w:sz w:val="28"/>
                <w:szCs w:val="28"/>
              </w:rPr>
              <w:t>Tên tiêu chuẩn</w:t>
            </w:r>
          </w:p>
        </w:tc>
      </w:tr>
      <w:tr w:rsidR="00153312" w:rsidRPr="00153312" w14:paraId="2F5F98AC" w14:textId="77777777" w:rsidTr="000E2ADA">
        <w:trPr>
          <w:trHeight w:hRule="exact" w:val="342"/>
        </w:trPr>
        <w:tc>
          <w:tcPr>
            <w:tcW w:w="0" w:type="auto"/>
            <w:gridSpan w:val="2"/>
            <w:tcBorders>
              <w:top w:val="single" w:sz="4" w:space="0" w:color="auto"/>
              <w:left w:val="single" w:sz="4" w:space="0" w:color="auto"/>
              <w:right w:val="single" w:sz="4" w:space="0" w:color="auto"/>
            </w:tcBorders>
            <w:shd w:val="clear" w:color="auto" w:fill="FFFFFF"/>
            <w:vAlign w:val="center"/>
          </w:tcPr>
          <w:p w14:paraId="232DCEB4" w14:textId="77777777" w:rsidR="00855A5F" w:rsidRPr="00153312" w:rsidRDefault="00855A5F" w:rsidP="000E2ADA">
            <w:pPr>
              <w:pStyle w:val="Khc0"/>
              <w:spacing w:line="360" w:lineRule="exact"/>
              <w:ind w:firstLine="0"/>
              <w:jc w:val="center"/>
              <w:rPr>
                <w:rFonts w:ascii="Times New Roman" w:hAnsi="Times New Roman"/>
                <w:sz w:val="28"/>
                <w:szCs w:val="28"/>
              </w:rPr>
            </w:pPr>
            <w:r w:rsidRPr="00153312">
              <w:rPr>
                <w:rFonts w:ascii="Times New Roman" w:hAnsi="Times New Roman"/>
                <w:b/>
                <w:bCs/>
                <w:sz w:val="28"/>
                <w:szCs w:val="28"/>
              </w:rPr>
              <w:t>Các vấn đề chung</w:t>
            </w:r>
          </w:p>
        </w:tc>
      </w:tr>
      <w:tr w:rsidR="00153312" w:rsidRPr="00153312" w14:paraId="660164F1" w14:textId="77777777" w:rsidTr="000E2ADA">
        <w:trPr>
          <w:trHeight w:hRule="exact" w:val="417"/>
        </w:trPr>
        <w:tc>
          <w:tcPr>
            <w:tcW w:w="1570" w:type="dxa"/>
            <w:tcBorders>
              <w:top w:val="single" w:sz="4" w:space="0" w:color="auto"/>
              <w:left w:val="single" w:sz="4" w:space="0" w:color="auto"/>
            </w:tcBorders>
            <w:shd w:val="clear" w:color="auto" w:fill="FFFFFF"/>
            <w:vAlign w:val="center"/>
          </w:tcPr>
          <w:p w14:paraId="0170CAB1"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4055-2012</w:t>
            </w:r>
          </w:p>
        </w:tc>
        <w:tc>
          <w:tcPr>
            <w:tcW w:w="7805" w:type="dxa"/>
            <w:tcBorders>
              <w:top w:val="single" w:sz="4" w:space="0" w:color="auto"/>
              <w:left w:val="single" w:sz="4" w:space="0" w:color="auto"/>
              <w:right w:val="single" w:sz="4" w:space="0" w:color="auto"/>
            </w:tcBorders>
            <w:shd w:val="clear" w:color="auto" w:fill="FFFFFF"/>
            <w:vAlign w:val="center"/>
          </w:tcPr>
          <w:p w14:paraId="5F1C915C"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Công trình xây dựng - Tổ chức thi công</w:t>
            </w:r>
          </w:p>
        </w:tc>
      </w:tr>
      <w:tr w:rsidR="00153312" w:rsidRPr="00153312" w14:paraId="1C7CE625" w14:textId="77777777" w:rsidTr="000E2ADA">
        <w:trPr>
          <w:trHeight w:hRule="exact" w:val="835"/>
        </w:trPr>
        <w:tc>
          <w:tcPr>
            <w:tcW w:w="1570" w:type="dxa"/>
            <w:tcBorders>
              <w:top w:val="single" w:sz="4" w:space="0" w:color="auto"/>
              <w:left w:val="single" w:sz="4" w:space="0" w:color="auto"/>
            </w:tcBorders>
            <w:shd w:val="clear" w:color="auto" w:fill="FFFFFF"/>
            <w:vAlign w:val="center"/>
          </w:tcPr>
          <w:p w14:paraId="5E8A53C8"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4252- 2012</w:t>
            </w:r>
          </w:p>
        </w:tc>
        <w:tc>
          <w:tcPr>
            <w:tcW w:w="7805" w:type="dxa"/>
            <w:tcBorders>
              <w:top w:val="single" w:sz="4" w:space="0" w:color="auto"/>
              <w:left w:val="single" w:sz="4" w:space="0" w:color="auto"/>
              <w:right w:val="single" w:sz="4" w:space="0" w:color="auto"/>
            </w:tcBorders>
            <w:shd w:val="clear" w:color="auto" w:fill="FFFFFF"/>
            <w:vAlign w:val="center"/>
          </w:tcPr>
          <w:p w14:paraId="7BBCFE83"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w:t>
            </w:r>
            <w:hyperlink r:id="rId8" w:history="1">
              <w:r w:rsidRPr="00153312">
                <w:rPr>
                  <w:rFonts w:ascii="Times New Roman" w:hAnsi="Times New Roman"/>
                  <w:sz w:val="28"/>
                  <w:szCs w:val="28"/>
                </w:rPr>
                <w:t>Quy trình lập thiết kế tổ chức xây dựng và thiết kế tổ chức thi công</w:t>
              </w:r>
            </w:hyperlink>
          </w:p>
        </w:tc>
      </w:tr>
      <w:tr w:rsidR="00153312" w:rsidRPr="00153312" w14:paraId="2FBCDFFF" w14:textId="77777777" w:rsidTr="000E2ADA">
        <w:trPr>
          <w:trHeight w:hRule="exact" w:val="1232"/>
        </w:trPr>
        <w:tc>
          <w:tcPr>
            <w:tcW w:w="1570" w:type="dxa"/>
            <w:tcBorders>
              <w:top w:val="single" w:sz="4" w:space="0" w:color="auto"/>
              <w:left w:val="single" w:sz="4" w:space="0" w:color="auto"/>
              <w:bottom w:val="single" w:sz="4" w:space="0" w:color="auto"/>
            </w:tcBorders>
            <w:shd w:val="clear" w:color="auto" w:fill="FFFFFF"/>
            <w:vAlign w:val="center"/>
          </w:tcPr>
          <w:p w14:paraId="7E95EB56"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4056- 2012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8723089"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w:t>
            </w:r>
            <w:hyperlink r:id="rId9" w:history="1">
              <w:r w:rsidRPr="00153312">
                <w:rPr>
                  <w:rFonts w:ascii="Times New Roman" w:hAnsi="Times New Roman"/>
                  <w:sz w:val="28"/>
                  <w:szCs w:val="28"/>
                </w:rPr>
                <w:t>Hệ thống bảo dưỡng kỹ thuật và sửa chữa máy xây dựng - Thuật ngữ và Định nghĩa</w:t>
              </w:r>
            </w:hyperlink>
          </w:p>
        </w:tc>
      </w:tr>
      <w:tr w:rsidR="00153312" w:rsidRPr="00153312" w14:paraId="556F5AA7" w14:textId="77777777" w:rsidTr="000E2ADA">
        <w:trPr>
          <w:trHeight w:hRule="exact" w:val="425"/>
        </w:trPr>
        <w:tc>
          <w:tcPr>
            <w:tcW w:w="1570" w:type="dxa"/>
            <w:tcBorders>
              <w:top w:val="single" w:sz="4" w:space="0" w:color="auto"/>
              <w:left w:val="single" w:sz="4" w:space="0" w:color="auto"/>
              <w:bottom w:val="single" w:sz="4" w:space="0" w:color="auto"/>
            </w:tcBorders>
            <w:shd w:val="clear" w:color="auto" w:fill="FFFFFF"/>
            <w:vAlign w:val="center"/>
          </w:tcPr>
          <w:p w14:paraId="7BEA0683"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4087- 2012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C08B75D" w14:textId="77777777" w:rsidR="00855A5F" w:rsidRPr="00153312" w:rsidRDefault="00773314" w:rsidP="000E2ADA">
            <w:pPr>
              <w:pStyle w:val="Khc0"/>
              <w:spacing w:line="360" w:lineRule="exact"/>
              <w:ind w:firstLine="0"/>
              <w:rPr>
                <w:rFonts w:ascii="Times New Roman" w:hAnsi="Times New Roman"/>
                <w:sz w:val="28"/>
                <w:szCs w:val="28"/>
              </w:rPr>
            </w:pPr>
            <w:hyperlink r:id="rId10" w:history="1">
              <w:r w:rsidR="00855A5F" w:rsidRPr="00153312">
                <w:rPr>
                  <w:rFonts w:ascii="Times New Roman" w:hAnsi="Times New Roman"/>
                  <w:sz w:val="28"/>
                  <w:szCs w:val="28"/>
                </w:rPr>
                <w:t>Sử dụng máy xây dựng - Yêu cầu chung</w:t>
              </w:r>
            </w:hyperlink>
          </w:p>
        </w:tc>
      </w:tr>
      <w:tr w:rsidR="00153312" w:rsidRPr="00153312" w14:paraId="487AAE57" w14:textId="77777777" w:rsidTr="000E2ADA">
        <w:trPr>
          <w:trHeight w:hRule="exact" w:val="795"/>
        </w:trPr>
        <w:tc>
          <w:tcPr>
            <w:tcW w:w="1570" w:type="dxa"/>
            <w:tcBorders>
              <w:top w:val="single" w:sz="4" w:space="0" w:color="auto"/>
              <w:left w:val="single" w:sz="4" w:space="0" w:color="auto"/>
              <w:bottom w:val="single" w:sz="4" w:space="0" w:color="auto"/>
            </w:tcBorders>
            <w:shd w:val="clear" w:color="auto" w:fill="FFFFFF"/>
            <w:vAlign w:val="center"/>
          </w:tcPr>
          <w:p w14:paraId="2BF599C7"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4252-2012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08192A5C" w14:textId="77777777" w:rsidR="00855A5F" w:rsidRPr="00153312" w:rsidRDefault="00773314" w:rsidP="000E2ADA">
            <w:pPr>
              <w:pStyle w:val="Khc0"/>
              <w:spacing w:line="360" w:lineRule="exact"/>
              <w:ind w:firstLine="0"/>
              <w:rPr>
                <w:rFonts w:ascii="Times New Roman" w:hAnsi="Times New Roman"/>
                <w:spacing w:val="-4"/>
                <w:sz w:val="28"/>
                <w:szCs w:val="28"/>
              </w:rPr>
            </w:pPr>
            <w:hyperlink r:id="rId11" w:history="1">
              <w:r w:rsidR="00855A5F" w:rsidRPr="00153312">
                <w:rPr>
                  <w:rFonts w:ascii="Times New Roman" w:hAnsi="Times New Roman"/>
                  <w:sz w:val="28"/>
                  <w:szCs w:val="28"/>
                </w:rPr>
                <w:t>Quy trình lập thiết kế tổ chức xây dựng và thiết kế tổ chức thi công</w:t>
              </w:r>
            </w:hyperlink>
          </w:p>
        </w:tc>
      </w:tr>
      <w:tr w:rsidR="00153312" w:rsidRPr="00153312" w14:paraId="6C676947" w14:textId="77777777" w:rsidTr="000E2ADA">
        <w:trPr>
          <w:trHeight w:hRule="exact" w:val="707"/>
        </w:trPr>
        <w:tc>
          <w:tcPr>
            <w:tcW w:w="1570" w:type="dxa"/>
            <w:tcBorders>
              <w:top w:val="single" w:sz="4" w:space="0" w:color="auto"/>
              <w:left w:val="single" w:sz="4" w:space="0" w:color="auto"/>
              <w:bottom w:val="single" w:sz="4" w:space="0" w:color="auto"/>
            </w:tcBorders>
            <w:shd w:val="clear" w:color="auto" w:fill="FFFFFF"/>
            <w:vAlign w:val="center"/>
          </w:tcPr>
          <w:p w14:paraId="257F0BC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4473-2012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15F4D3A0"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Máy xây dựng - Máy làm đất - Thuật ngữ và định nghĩa</w:t>
            </w:r>
          </w:p>
        </w:tc>
      </w:tr>
      <w:tr w:rsidR="00153312" w:rsidRPr="00153312" w14:paraId="2F846A50" w14:textId="77777777" w:rsidTr="000E2ADA">
        <w:trPr>
          <w:trHeight w:hRule="exact" w:val="816"/>
        </w:trPr>
        <w:tc>
          <w:tcPr>
            <w:tcW w:w="1570" w:type="dxa"/>
            <w:tcBorders>
              <w:top w:val="single" w:sz="4" w:space="0" w:color="auto"/>
              <w:left w:val="single" w:sz="4" w:space="0" w:color="auto"/>
              <w:bottom w:val="single" w:sz="4" w:space="0" w:color="auto"/>
            </w:tcBorders>
            <w:shd w:val="clear" w:color="auto" w:fill="FFFFFF"/>
            <w:vAlign w:val="center"/>
          </w:tcPr>
          <w:p w14:paraId="563EC5EC"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5637- 1991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413BD5C3" w14:textId="77777777" w:rsidR="00855A5F" w:rsidRPr="00153312" w:rsidRDefault="00855A5F" w:rsidP="000E2ADA">
            <w:pPr>
              <w:pStyle w:val="Khc0"/>
              <w:spacing w:line="360" w:lineRule="exact"/>
              <w:ind w:firstLine="0"/>
              <w:rPr>
                <w:rFonts w:ascii="Times New Roman" w:hAnsi="Times New Roman"/>
                <w:spacing w:val="-6"/>
                <w:sz w:val="28"/>
                <w:szCs w:val="28"/>
              </w:rPr>
            </w:pPr>
            <w:r w:rsidRPr="00153312">
              <w:rPr>
                <w:rFonts w:ascii="Times New Roman" w:hAnsi="Times New Roman"/>
                <w:spacing w:val="-6"/>
                <w:sz w:val="28"/>
                <w:szCs w:val="28"/>
              </w:rPr>
              <w:t xml:space="preserve"> Quản lý chất lượng xây lắp công trình xây dựng. Nguyên tắc cơ bản</w:t>
            </w:r>
            <w:r w:rsidRPr="00153312">
              <w:rPr>
                <w:rFonts w:ascii="Times New Roman" w:hAnsi="Times New Roman"/>
                <w:sz w:val="28"/>
                <w:szCs w:val="28"/>
              </w:rPr>
              <w:t xml:space="preserve"> </w:t>
            </w:r>
          </w:p>
        </w:tc>
      </w:tr>
      <w:tr w:rsidR="00153312" w:rsidRPr="00153312" w14:paraId="224A44A8" w14:textId="77777777" w:rsidTr="000E2ADA">
        <w:trPr>
          <w:trHeight w:hRule="exact" w:val="721"/>
        </w:trPr>
        <w:tc>
          <w:tcPr>
            <w:tcW w:w="1570" w:type="dxa"/>
            <w:tcBorders>
              <w:top w:val="single" w:sz="4" w:space="0" w:color="auto"/>
              <w:left w:val="single" w:sz="4" w:space="0" w:color="auto"/>
              <w:bottom w:val="single" w:sz="4" w:space="0" w:color="auto"/>
            </w:tcBorders>
            <w:shd w:val="clear" w:color="auto" w:fill="FFFFFF"/>
            <w:vAlign w:val="center"/>
          </w:tcPr>
          <w:p w14:paraId="05EF5C0D"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5638- 1991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4AAB2228"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Đánh giá chất lượng xây lắp. Nguyên tắc cơ bản</w:t>
            </w:r>
          </w:p>
        </w:tc>
      </w:tr>
      <w:tr w:rsidR="00153312" w:rsidRPr="00153312" w14:paraId="1603E0EF" w14:textId="77777777" w:rsidTr="000E2ADA">
        <w:trPr>
          <w:trHeight w:hRule="exact" w:val="896"/>
        </w:trPr>
        <w:tc>
          <w:tcPr>
            <w:tcW w:w="1570" w:type="dxa"/>
            <w:tcBorders>
              <w:top w:val="single" w:sz="4" w:space="0" w:color="auto"/>
              <w:left w:val="single" w:sz="4" w:space="0" w:color="auto"/>
              <w:bottom w:val="single" w:sz="4" w:space="0" w:color="auto"/>
            </w:tcBorders>
            <w:shd w:val="clear" w:color="auto" w:fill="FFFFFF"/>
            <w:vAlign w:val="center"/>
          </w:tcPr>
          <w:p w14:paraId="163898A2"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5640- 1991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144429CA"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Bàn giao công trình xây dựng. Nguyên tắc cơ bản</w:t>
            </w:r>
          </w:p>
        </w:tc>
      </w:tr>
      <w:tr w:rsidR="00153312" w:rsidRPr="00153312" w14:paraId="7D214935" w14:textId="77777777" w:rsidTr="000E2ADA">
        <w:trPr>
          <w:trHeight w:hRule="exact" w:val="877"/>
        </w:trPr>
        <w:tc>
          <w:tcPr>
            <w:tcW w:w="1570" w:type="dxa"/>
            <w:tcBorders>
              <w:top w:val="single" w:sz="4" w:space="0" w:color="auto"/>
              <w:left w:val="single" w:sz="4" w:space="0" w:color="auto"/>
              <w:bottom w:val="single" w:sz="4" w:space="0" w:color="auto"/>
            </w:tcBorders>
            <w:shd w:val="clear" w:color="auto" w:fill="FFFFFF"/>
            <w:vAlign w:val="center"/>
          </w:tcPr>
          <w:p w14:paraId="2DD8ED4B"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TCXD 65- 1989</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7614201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Quy định sử dụng hợp lý xi măng trong xây dựng</w:t>
            </w:r>
          </w:p>
        </w:tc>
      </w:tr>
      <w:tr w:rsidR="00153312" w:rsidRPr="00153312" w14:paraId="2E5E82D4" w14:textId="77777777" w:rsidTr="000E2ADA">
        <w:trPr>
          <w:trHeight w:hRule="exact" w:val="761"/>
        </w:trPr>
        <w:tc>
          <w:tcPr>
            <w:tcW w:w="1570" w:type="dxa"/>
            <w:tcBorders>
              <w:top w:val="single" w:sz="4" w:space="0" w:color="auto"/>
              <w:left w:val="single" w:sz="4" w:space="0" w:color="auto"/>
              <w:bottom w:val="single" w:sz="4" w:space="0" w:color="auto"/>
            </w:tcBorders>
            <w:shd w:val="clear" w:color="auto" w:fill="FFFFFF"/>
            <w:vAlign w:val="center"/>
          </w:tcPr>
          <w:p w14:paraId="01027184"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9261-2012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5C980C9"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Xây dựng công trình-Dung sai - Cách thể hiện độ chính xác kích thước - Nguyên tắc và thuật ngữ</w:t>
            </w:r>
          </w:p>
        </w:tc>
      </w:tr>
      <w:tr w:rsidR="00153312" w:rsidRPr="00153312" w14:paraId="41ACAD48" w14:textId="77777777" w:rsidTr="000E2ADA">
        <w:trPr>
          <w:trHeight w:hRule="exact" w:val="405"/>
        </w:trPr>
        <w:tc>
          <w:tcPr>
            <w:tcW w:w="0" w:type="auto"/>
            <w:gridSpan w:val="2"/>
            <w:tcBorders>
              <w:top w:val="single" w:sz="4" w:space="0" w:color="auto"/>
              <w:left w:val="single" w:sz="4" w:space="0" w:color="auto"/>
              <w:right w:val="single" w:sz="4" w:space="0" w:color="auto"/>
            </w:tcBorders>
            <w:shd w:val="clear" w:color="auto" w:fill="FFFFFF"/>
            <w:vAlign w:val="center"/>
          </w:tcPr>
          <w:p w14:paraId="7ACDBBDB"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b/>
                <w:bCs/>
                <w:sz w:val="28"/>
                <w:szCs w:val="28"/>
              </w:rPr>
              <w:t>Công tác trắc địa</w:t>
            </w:r>
          </w:p>
        </w:tc>
      </w:tr>
      <w:tr w:rsidR="00153312" w:rsidRPr="00153312" w14:paraId="2EA34C95" w14:textId="77777777" w:rsidTr="000E2ADA">
        <w:trPr>
          <w:trHeight w:hRule="exact" w:val="1005"/>
        </w:trPr>
        <w:tc>
          <w:tcPr>
            <w:tcW w:w="1570" w:type="dxa"/>
            <w:tcBorders>
              <w:top w:val="single" w:sz="4" w:space="0" w:color="auto"/>
              <w:left w:val="single" w:sz="4" w:space="0" w:color="auto"/>
            </w:tcBorders>
            <w:shd w:val="clear" w:color="auto" w:fill="FFFFFF"/>
            <w:vAlign w:val="center"/>
          </w:tcPr>
          <w:p w14:paraId="18806C37"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9398-2012</w:t>
            </w:r>
          </w:p>
        </w:tc>
        <w:tc>
          <w:tcPr>
            <w:tcW w:w="7805" w:type="dxa"/>
            <w:tcBorders>
              <w:top w:val="single" w:sz="4" w:space="0" w:color="auto"/>
              <w:left w:val="single" w:sz="4" w:space="0" w:color="auto"/>
              <w:right w:val="single" w:sz="4" w:space="0" w:color="auto"/>
            </w:tcBorders>
            <w:shd w:val="clear" w:color="auto" w:fill="FFFFFF"/>
            <w:vAlign w:val="center"/>
          </w:tcPr>
          <w:p w14:paraId="11C43148"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xml:space="preserve"> Công tác trắc địa trong xây dựng công trình - Yêu cầu chung</w:t>
            </w:r>
          </w:p>
        </w:tc>
      </w:tr>
      <w:tr w:rsidR="00153312" w:rsidRPr="00153312" w14:paraId="0E28813B" w14:textId="77777777" w:rsidTr="000E2ADA">
        <w:trPr>
          <w:trHeight w:hRule="exact" w:val="436"/>
        </w:trPr>
        <w:tc>
          <w:tcPr>
            <w:tcW w:w="0" w:type="auto"/>
            <w:gridSpan w:val="2"/>
            <w:tcBorders>
              <w:top w:val="single" w:sz="4" w:space="0" w:color="auto"/>
              <w:left w:val="single" w:sz="4" w:space="0" w:color="auto"/>
              <w:right w:val="single" w:sz="4" w:space="0" w:color="auto"/>
            </w:tcBorders>
            <w:shd w:val="clear" w:color="auto" w:fill="FFFFFF"/>
            <w:vAlign w:val="center"/>
          </w:tcPr>
          <w:p w14:paraId="49BDB729"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b/>
                <w:bCs/>
                <w:sz w:val="28"/>
                <w:szCs w:val="28"/>
              </w:rPr>
              <w:t>Thi công nghiệm thu</w:t>
            </w:r>
          </w:p>
        </w:tc>
      </w:tr>
      <w:tr w:rsidR="00153312" w:rsidRPr="00153312" w14:paraId="2BD5D08D" w14:textId="77777777" w:rsidTr="000E2ADA">
        <w:trPr>
          <w:trHeight w:hRule="exact" w:val="454"/>
        </w:trPr>
        <w:tc>
          <w:tcPr>
            <w:tcW w:w="1570" w:type="dxa"/>
            <w:tcBorders>
              <w:top w:val="single" w:sz="4" w:space="0" w:color="auto"/>
              <w:left w:val="single" w:sz="4" w:space="0" w:color="auto"/>
            </w:tcBorders>
            <w:shd w:val="clear" w:color="auto" w:fill="FFFFFF"/>
            <w:vAlign w:val="center"/>
          </w:tcPr>
          <w:p w14:paraId="42F26609"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4447-2012</w:t>
            </w:r>
          </w:p>
        </w:tc>
        <w:tc>
          <w:tcPr>
            <w:tcW w:w="7805" w:type="dxa"/>
            <w:tcBorders>
              <w:top w:val="single" w:sz="4" w:space="0" w:color="auto"/>
              <w:left w:val="single" w:sz="4" w:space="0" w:color="auto"/>
              <w:right w:val="single" w:sz="4" w:space="0" w:color="auto"/>
            </w:tcBorders>
            <w:shd w:val="clear" w:color="auto" w:fill="FFFFFF"/>
            <w:vAlign w:val="center"/>
          </w:tcPr>
          <w:p w14:paraId="68414A8C"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Công tác đất. Quy phạm thi công và nghiệm thu</w:t>
            </w:r>
          </w:p>
        </w:tc>
      </w:tr>
      <w:tr w:rsidR="00153312" w:rsidRPr="00153312" w14:paraId="1376BB0E" w14:textId="77777777" w:rsidTr="000E2ADA">
        <w:trPr>
          <w:trHeight w:hRule="exact" w:val="781"/>
        </w:trPr>
        <w:tc>
          <w:tcPr>
            <w:tcW w:w="1570" w:type="dxa"/>
            <w:tcBorders>
              <w:top w:val="single" w:sz="4" w:space="0" w:color="auto"/>
              <w:left w:val="single" w:sz="4" w:space="0" w:color="auto"/>
            </w:tcBorders>
            <w:shd w:val="clear" w:color="auto" w:fill="FFFFFF"/>
            <w:vAlign w:val="center"/>
          </w:tcPr>
          <w:p w14:paraId="44AE7615"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4197- 2012</w:t>
            </w:r>
          </w:p>
        </w:tc>
        <w:tc>
          <w:tcPr>
            <w:tcW w:w="7805" w:type="dxa"/>
            <w:tcBorders>
              <w:top w:val="single" w:sz="4" w:space="0" w:color="auto"/>
              <w:left w:val="single" w:sz="4" w:space="0" w:color="auto"/>
              <w:right w:val="single" w:sz="4" w:space="0" w:color="auto"/>
            </w:tcBorders>
            <w:shd w:val="clear" w:color="auto" w:fill="FFFFFF"/>
            <w:vAlign w:val="center"/>
          </w:tcPr>
          <w:p w14:paraId="73F4DAB1"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Đất xây dựng - Phương pháp xác định - giới hạn dẻo và giới hạn chảy trong phòng thí nghiệm</w:t>
            </w:r>
          </w:p>
        </w:tc>
      </w:tr>
      <w:tr w:rsidR="00153312" w:rsidRPr="00153312" w14:paraId="745FAEE7" w14:textId="77777777" w:rsidTr="000E2ADA">
        <w:trPr>
          <w:trHeight w:hRule="exact" w:val="428"/>
        </w:trPr>
        <w:tc>
          <w:tcPr>
            <w:tcW w:w="1570" w:type="dxa"/>
            <w:tcBorders>
              <w:top w:val="single" w:sz="4" w:space="0" w:color="auto"/>
              <w:left w:val="single" w:sz="4" w:space="0" w:color="auto"/>
            </w:tcBorders>
            <w:shd w:val="clear" w:color="auto" w:fill="FFFFFF"/>
            <w:vAlign w:val="center"/>
          </w:tcPr>
          <w:p w14:paraId="4CF2BA36"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9361- 2012</w:t>
            </w:r>
          </w:p>
        </w:tc>
        <w:tc>
          <w:tcPr>
            <w:tcW w:w="7805" w:type="dxa"/>
            <w:tcBorders>
              <w:top w:val="single" w:sz="4" w:space="0" w:color="auto"/>
              <w:left w:val="single" w:sz="4" w:space="0" w:color="auto"/>
              <w:right w:val="single" w:sz="4" w:space="0" w:color="auto"/>
            </w:tcBorders>
            <w:shd w:val="clear" w:color="auto" w:fill="FFFFFF"/>
            <w:vAlign w:val="center"/>
          </w:tcPr>
          <w:p w14:paraId="16DE9751"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Công tác nền móng - Thi công và nghiệm thu</w:t>
            </w:r>
          </w:p>
        </w:tc>
      </w:tr>
      <w:tr w:rsidR="00153312" w:rsidRPr="00153312" w14:paraId="508664BE"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15C5C1C4"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4085- 2011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EA73AC4"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Kết cấu gạch đá. Quy phạm thi công và nghiệm thu</w:t>
            </w:r>
          </w:p>
        </w:tc>
      </w:tr>
      <w:tr w:rsidR="00153312" w:rsidRPr="00153312" w14:paraId="1CBDC05E"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4ED3AA4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4459- 1987</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29397802"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Hướng dẫn pha trộn và sử dụng vữa trong xây dựng</w:t>
            </w:r>
          </w:p>
        </w:tc>
      </w:tr>
      <w:tr w:rsidR="00153312" w:rsidRPr="00153312" w14:paraId="4F6DC14C" w14:textId="77777777" w:rsidTr="000E2ADA">
        <w:trPr>
          <w:trHeight w:hRule="exact" w:val="1270"/>
        </w:trPr>
        <w:tc>
          <w:tcPr>
            <w:tcW w:w="1570" w:type="dxa"/>
            <w:tcBorders>
              <w:top w:val="single" w:sz="4" w:space="0" w:color="auto"/>
              <w:left w:val="single" w:sz="4" w:space="0" w:color="auto"/>
              <w:bottom w:val="single" w:sz="4" w:space="0" w:color="auto"/>
            </w:tcBorders>
            <w:shd w:val="clear" w:color="auto" w:fill="FFFFFF"/>
            <w:vAlign w:val="center"/>
          </w:tcPr>
          <w:p w14:paraId="36898F3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4453-1995</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6492719"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Kết cấu bê tông và bê tông cốt thép toàn khối. Quy phạm thi công và nghiệm thu.</w:t>
            </w:r>
          </w:p>
        </w:tc>
      </w:tr>
      <w:tr w:rsidR="00153312" w:rsidRPr="00153312" w14:paraId="3C77781D" w14:textId="77777777" w:rsidTr="000E2ADA">
        <w:trPr>
          <w:trHeight w:hRule="exact" w:val="1402"/>
        </w:trPr>
        <w:tc>
          <w:tcPr>
            <w:tcW w:w="1570" w:type="dxa"/>
            <w:tcBorders>
              <w:top w:val="single" w:sz="4" w:space="0" w:color="auto"/>
              <w:left w:val="single" w:sz="4" w:space="0" w:color="auto"/>
              <w:bottom w:val="single" w:sz="4" w:space="0" w:color="auto"/>
            </w:tcBorders>
            <w:shd w:val="clear" w:color="auto" w:fill="FFFFFF"/>
            <w:vAlign w:val="center"/>
          </w:tcPr>
          <w:p w14:paraId="409D6AE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5724-1993</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721C22F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Kết cấu bê tông và bê tông cốt thép toàn khối. Điều kiện tối thiểu để thi công và nghiệm thu</w:t>
            </w:r>
          </w:p>
        </w:tc>
      </w:tr>
      <w:tr w:rsidR="00153312" w:rsidRPr="00153312" w14:paraId="10C70EC8" w14:textId="77777777" w:rsidTr="000E2ADA">
        <w:trPr>
          <w:trHeight w:hRule="exact" w:val="1226"/>
        </w:trPr>
        <w:tc>
          <w:tcPr>
            <w:tcW w:w="1570" w:type="dxa"/>
            <w:tcBorders>
              <w:top w:val="single" w:sz="4" w:space="0" w:color="auto"/>
              <w:left w:val="single" w:sz="4" w:space="0" w:color="auto"/>
              <w:bottom w:val="single" w:sz="4" w:space="0" w:color="auto"/>
            </w:tcBorders>
            <w:shd w:val="clear" w:color="auto" w:fill="FFFFFF"/>
            <w:vAlign w:val="center"/>
          </w:tcPr>
          <w:p w14:paraId="4E47C487"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9345-2012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324B60A3"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Kết cấu bê tông và bê tông cốt thép. Hướng dẫn kỹ thuật phòng chống nút dưới tác động của khí hậu nóng ấm</w:t>
            </w:r>
          </w:p>
        </w:tc>
      </w:tr>
      <w:tr w:rsidR="00153312" w:rsidRPr="00153312" w14:paraId="6C886D2D" w14:textId="77777777" w:rsidTr="000E2ADA">
        <w:trPr>
          <w:trHeight w:hRule="exact" w:val="1198"/>
        </w:trPr>
        <w:tc>
          <w:tcPr>
            <w:tcW w:w="1570" w:type="dxa"/>
            <w:tcBorders>
              <w:top w:val="single" w:sz="4" w:space="0" w:color="auto"/>
              <w:left w:val="single" w:sz="4" w:space="0" w:color="auto"/>
              <w:bottom w:val="single" w:sz="4" w:space="0" w:color="auto"/>
            </w:tcBorders>
            <w:shd w:val="clear" w:color="auto" w:fill="FFFFFF"/>
            <w:vAlign w:val="center"/>
          </w:tcPr>
          <w:p w14:paraId="3F8EBFA9"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9340- 2012</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625B884A"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Hỗn hợp bê tông trộn sẵn - Yêu cầu cơ bản đánh giá chất lượng và nghiệm thu</w:t>
            </w:r>
          </w:p>
        </w:tc>
      </w:tr>
      <w:tr w:rsidR="00153312" w:rsidRPr="00153312" w14:paraId="4B06E670"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48D13F93"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8828- 2011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1E80B75B"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Bê tông - Yêu cầu bảo dưỡng ẩm tự nhiên</w:t>
            </w:r>
          </w:p>
        </w:tc>
      </w:tr>
      <w:tr w:rsidR="00153312" w:rsidRPr="00153312" w14:paraId="5918C3D9" w14:textId="77777777" w:rsidTr="000E2ADA">
        <w:trPr>
          <w:trHeight w:hRule="exact" w:val="794"/>
        </w:trPr>
        <w:tc>
          <w:tcPr>
            <w:tcW w:w="1570" w:type="dxa"/>
            <w:tcBorders>
              <w:top w:val="single" w:sz="4" w:space="0" w:color="auto"/>
              <w:left w:val="single" w:sz="4" w:space="0" w:color="auto"/>
              <w:bottom w:val="single" w:sz="4" w:space="0" w:color="auto"/>
            </w:tcBorders>
            <w:shd w:val="clear" w:color="auto" w:fill="FFFFFF"/>
            <w:vAlign w:val="center"/>
          </w:tcPr>
          <w:p w14:paraId="62C3425C"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9115-2019</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77D59DE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Kết cấu bê tông và bê tông cốt thép lắp ghép - Thi công và nghiệm thu</w:t>
            </w:r>
          </w:p>
        </w:tc>
      </w:tr>
      <w:tr w:rsidR="00153312" w:rsidRPr="00153312" w14:paraId="23CDA39C"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261E3692"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4085-2011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7020579A"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Kết cấu gạch đá. Tiêu chuẩn thi công và nghiệm thu</w:t>
            </w:r>
          </w:p>
        </w:tc>
      </w:tr>
      <w:tr w:rsidR="00153312" w:rsidRPr="00153312" w14:paraId="50B78202" w14:textId="77777777" w:rsidTr="000E2ADA">
        <w:trPr>
          <w:trHeight w:hRule="exact" w:val="461"/>
        </w:trPr>
        <w:tc>
          <w:tcPr>
            <w:tcW w:w="1570" w:type="dxa"/>
            <w:tcBorders>
              <w:top w:val="single" w:sz="4" w:space="0" w:color="auto"/>
              <w:left w:val="single" w:sz="4" w:space="0" w:color="auto"/>
              <w:bottom w:val="single" w:sz="4" w:space="0" w:color="auto"/>
            </w:tcBorders>
            <w:shd w:val="clear" w:color="auto" w:fill="FFFFFF"/>
            <w:vAlign w:val="center"/>
          </w:tcPr>
          <w:p w14:paraId="230A6A78" w14:textId="77777777" w:rsidR="00855A5F" w:rsidRPr="00153312" w:rsidRDefault="00855A5F" w:rsidP="000E2ADA">
            <w:pPr>
              <w:pStyle w:val="Khc0"/>
              <w:spacing w:line="360" w:lineRule="exact"/>
              <w:ind w:firstLine="0"/>
              <w:rPr>
                <w:rFonts w:ascii="Times New Roman" w:hAnsi="Times New Roman"/>
                <w:spacing w:val="-6"/>
                <w:sz w:val="28"/>
                <w:szCs w:val="28"/>
              </w:rPr>
            </w:pPr>
            <w:r w:rsidRPr="00153312">
              <w:rPr>
                <w:rFonts w:ascii="Times New Roman" w:hAnsi="Times New Roman"/>
                <w:spacing w:val="-6"/>
                <w:sz w:val="28"/>
                <w:szCs w:val="28"/>
              </w:rPr>
              <w:t>TCVN 4459-1987</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61A34C6B" w14:textId="77777777" w:rsidR="00855A5F" w:rsidRPr="00153312" w:rsidRDefault="00773314" w:rsidP="000E2ADA">
            <w:pPr>
              <w:pStyle w:val="Khc0"/>
              <w:spacing w:line="360" w:lineRule="exact"/>
              <w:ind w:firstLine="0"/>
              <w:rPr>
                <w:rFonts w:ascii="Times New Roman" w:hAnsi="Times New Roman"/>
                <w:spacing w:val="-6"/>
                <w:sz w:val="28"/>
                <w:szCs w:val="28"/>
              </w:rPr>
            </w:pPr>
            <w:hyperlink r:id="rId12" w:history="1">
              <w:r w:rsidR="00855A5F" w:rsidRPr="00153312">
                <w:rPr>
                  <w:rFonts w:ascii="Times New Roman" w:hAnsi="Times New Roman"/>
                  <w:spacing w:val="-6"/>
                  <w:sz w:val="28"/>
                  <w:szCs w:val="28"/>
                </w:rPr>
                <w:t>Hướng dẫn pha trộn và sử dụng vữa xây dựng</w:t>
              </w:r>
            </w:hyperlink>
          </w:p>
        </w:tc>
      </w:tr>
      <w:tr w:rsidR="00153312" w:rsidRPr="00153312" w14:paraId="4DE0AE13" w14:textId="77777777" w:rsidTr="000E2ADA">
        <w:trPr>
          <w:trHeight w:hRule="exact" w:val="823"/>
        </w:trPr>
        <w:tc>
          <w:tcPr>
            <w:tcW w:w="1570" w:type="dxa"/>
            <w:tcBorders>
              <w:top w:val="single" w:sz="4" w:space="0" w:color="auto"/>
              <w:left w:val="single" w:sz="4" w:space="0" w:color="auto"/>
              <w:bottom w:val="single" w:sz="4" w:space="0" w:color="auto"/>
            </w:tcBorders>
            <w:shd w:val="clear" w:color="auto" w:fill="FFFFFF"/>
            <w:vAlign w:val="center"/>
          </w:tcPr>
          <w:p w14:paraId="2B03581A"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4516-1988</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3A579AF6" w14:textId="77777777" w:rsidR="00855A5F" w:rsidRPr="00153312" w:rsidRDefault="00773314" w:rsidP="000E2ADA">
            <w:pPr>
              <w:pStyle w:val="Khc0"/>
              <w:spacing w:line="360" w:lineRule="exact"/>
              <w:ind w:firstLine="0"/>
              <w:rPr>
                <w:rFonts w:ascii="Times New Roman" w:hAnsi="Times New Roman"/>
                <w:spacing w:val="-6"/>
                <w:sz w:val="28"/>
                <w:szCs w:val="28"/>
              </w:rPr>
            </w:pPr>
            <w:hyperlink r:id="rId13" w:history="1">
              <w:r w:rsidR="00855A5F" w:rsidRPr="00153312">
                <w:rPr>
                  <w:rFonts w:ascii="Times New Roman" w:hAnsi="Times New Roman"/>
                  <w:spacing w:val="-6"/>
                  <w:sz w:val="28"/>
                  <w:szCs w:val="28"/>
                </w:rPr>
                <w:t>H</w:t>
              </w:r>
              <w:r w:rsidR="00855A5F" w:rsidRPr="00153312">
                <w:rPr>
                  <w:rFonts w:ascii="Times New Roman" w:hAnsi="Times New Roman"/>
                  <w:sz w:val="28"/>
                  <w:szCs w:val="28"/>
                </w:rPr>
                <w:t>oàn thiện mặt bằng xây dựng - quy phạm thi công và nghiệm thu</w:t>
              </w:r>
            </w:hyperlink>
            <w:r w:rsidR="00855A5F" w:rsidRPr="00153312">
              <w:rPr>
                <w:rFonts w:ascii="Times New Roman" w:hAnsi="Times New Roman"/>
                <w:spacing w:val="-6"/>
                <w:sz w:val="28"/>
                <w:szCs w:val="28"/>
              </w:rPr>
              <w:t xml:space="preserve"> và nghiệm thu</w:t>
            </w:r>
          </w:p>
        </w:tc>
      </w:tr>
      <w:tr w:rsidR="00153312" w:rsidRPr="00153312" w14:paraId="1F916B62" w14:textId="77777777" w:rsidTr="000E2ADA">
        <w:trPr>
          <w:trHeight w:hRule="exact" w:val="497"/>
        </w:trPr>
        <w:tc>
          <w:tcPr>
            <w:tcW w:w="0" w:type="auto"/>
            <w:gridSpan w:val="2"/>
            <w:tcBorders>
              <w:top w:val="single" w:sz="4" w:space="0" w:color="auto"/>
              <w:left w:val="single" w:sz="4" w:space="0" w:color="auto"/>
              <w:right w:val="single" w:sz="4" w:space="0" w:color="auto"/>
            </w:tcBorders>
            <w:shd w:val="clear" w:color="auto" w:fill="FFFFFF"/>
            <w:vAlign w:val="center"/>
          </w:tcPr>
          <w:p w14:paraId="3F82FF85"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b/>
                <w:bCs/>
                <w:sz w:val="28"/>
                <w:szCs w:val="28"/>
              </w:rPr>
              <w:t>An toàn lao động</w:t>
            </w:r>
          </w:p>
        </w:tc>
      </w:tr>
      <w:tr w:rsidR="00153312" w:rsidRPr="00153312" w14:paraId="4B9883FD" w14:textId="77777777" w:rsidTr="000E2ADA">
        <w:trPr>
          <w:trHeight w:hRule="exact" w:val="805"/>
        </w:trPr>
        <w:tc>
          <w:tcPr>
            <w:tcW w:w="1570" w:type="dxa"/>
            <w:tcBorders>
              <w:top w:val="single" w:sz="4" w:space="0" w:color="auto"/>
              <w:left w:val="single" w:sz="4" w:space="0" w:color="auto"/>
            </w:tcBorders>
            <w:shd w:val="clear" w:color="auto" w:fill="FFFFFF"/>
            <w:vAlign w:val="center"/>
          </w:tcPr>
          <w:p w14:paraId="28D14ED1"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2287:1978</w:t>
            </w:r>
          </w:p>
        </w:tc>
        <w:tc>
          <w:tcPr>
            <w:tcW w:w="7805" w:type="dxa"/>
            <w:tcBorders>
              <w:top w:val="single" w:sz="4" w:space="0" w:color="auto"/>
              <w:left w:val="single" w:sz="4" w:space="0" w:color="auto"/>
              <w:right w:val="single" w:sz="4" w:space="0" w:color="auto"/>
            </w:tcBorders>
            <w:shd w:val="clear" w:color="auto" w:fill="FFFFFF"/>
            <w:vAlign w:val="center"/>
          </w:tcPr>
          <w:p w14:paraId="00C974F5" w14:textId="77777777" w:rsidR="00855A5F" w:rsidRPr="00153312" w:rsidRDefault="00773314" w:rsidP="000E2ADA">
            <w:pPr>
              <w:pStyle w:val="Khc0"/>
              <w:spacing w:line="360" w:lineRule="exact"/>
              <w:ind w:firstLine="0"/>
              <w:rPr>
                <w:rFonts w:ascii="Times New Roman" w:hAnsi="Times New Roman"/>
                <w:sz w:val="28"/>
                <w:szCs w:val="28"/>
              </w:rPr>
            </w:pPr>
            <w:hyperlink r:id="rId14" w:history="1">
              <w:r w:rsidR="00855A5F" w:rsidRPr="00153312">
                <w:rPr>
                  <w:rFonts w:ascii="Times New Roman" w:hAnsi="Times New Roman"/>
                  <w:sz w:val="28"/>
                  <w:szCs w:val="28"/>
                </w:rPr>
                <w:t xml:space="preserve">Hệ thống tiêu chuẩn an toàn lao động - quy định cơ bản </w:t>
              </w:r>
            </w:hyperlink>
          </w:p>
        </w:tc>
      </w:tr>
      <w:tr w:rsidR="00153312" w:rsidRPr="00153312" w14:paraId="66D50BD4" w14:textId="77777777" w:rsidTr="000E2ADA">
        <w:trPr>
          <w:trHeight w:hRule="exact" w:val="401"/>
        </w:trPr>
        <w:tc>
          <w:tcPr>
            <w:tcW w:w="1570" w:type="dxa"/>
            <w:tcBorders>
              <w:top w:val="single" w:sz="4" w:space="0" w:color="auto"/>
              <w:left w:val="single" w:sz="4" w:space="0" w:color="auto"/>
              <w:bottom w:val="single" w:sz="4" w:space="0" w:color="auto"/>
            </w:tcBorders>
            <w:shd w:val="clear" w:color="auto" w:fill="FFFFFF"/>
            <w:vAlign w:val="center"/>
          </w:tcPr>
          <w:p w14:paraId="350C6877"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 QCVN 18:2021/BXD </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38105D38"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Quy chuẩn Kỹ thuật quốc gia về An toàn lao động</w:t>
            </w:r>
          </w:p>
        </w:tc>
      </w:tr>
      <w:tr w:rsidR="00153312" w:rsidRPr="00153312" w14:paraId="322B8417" w14:textId="77777777" w:rsidTr="000E2ADA">
        <w:trPr>
          <w:trHeight w:hRule="exact" w:val="436"/>
        </w:trPr>
        <w:tc>
          <w:tcPr>
            <w:tcW w:w="1570" w:type="dxa"/>
            <w:tcBorders>
              <w:top w:val="single" w:sz="4" w:space="0" w:color="auto"/>
              <w:left w:val="single" w:sz="4" w:space="0" w:color="auto"/>
              <w:bottom w:val="single" w:sz="4" w:space="0" w:color="auto"/>
            </w:tcBorders>
            <w:shd w:val="clear" w:color="auto" w:fill="FFFFFF"/>
            <w:vAlign w:val="center"/>
          </w:tcPr>
          <w:p w14:paraId="16339FBB"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TCVN 5308-1991</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center"/>
          </w:tcPr>
          <w:p w14:paraId="558388FF"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sz w:val="28"/>
                <w:szCs w:val="28"/>
              </w:rPr>
              <w:t>Quy phạm kỹ thuật an toàn trong xây dưng</w:t>
            </w:r>
          </w:p>
        </w:tc>
      </w:tr>
      <w:tr w:rsidR="00153312" w:rsidRPr="00153312" w14:paraId="5B9053B7" w14:textId="77777777" w:rsidTr="000E2ADA">
        <w:trPr>
          <w:trHeight w:hRule="exact" w:val="421"/>
        </w:trPr>
        <w:tc>
          <w:tcPr>
            <w:tcW w:w="0" w:type="auto"/>
            <w:gridSpan w:val="2"/>
            <w:tcBorders>
              <w:top w:val="single" w:sz="4" w:space="0" w:color="auto"/>
              <w:left w:val="single" w:sz="4" w:space="0" w:color="auto"/>
              <w:right w:val="single" w:sz="4" w:space="0" w:color="auto"/>
            </w:tcBorders>
            <w:shd w:val="clear" w:color="auto" w:fill="FFFFFF"/>
            <w:vAlign w:val="center"/>
          </w:tcPr>
          <w:p w14:paraId="4A773DF2" w14:textId="77777777" w:rsidR="00855A5F" w:rsidRPr="00153312" w:rsidRDefault="00855A5F" w:rsidP="000E2ADA">
            <w:pPr>
              <w:pStyle w:val="Khc0"/>
              <w:spacing w:line="360" w:lineRule="exact"/>
              <w:ind w:firstLine="0"/>
              <w:rPr>
                <w:rFonts w:ascii="Times New Roman" w:hAnsi="Times New Roman"/>
                <w:sz w:val="28"/>
                <w:szCs w:val="28"/>
              </w:rPr>
            </w:pPr>
            <w:r w:rsidRPr="00153312">
              <w:rPr>
                <w:rFonts w:ascii="Times New Roman" w:hAnsi="Times New Roman"/>
                <w:b/>
                <w:bCs/>
                <w:sz w:val="28"/>
                <w:szCs w:val="28"/>
              </w:rPr>
              <w:t>Quản lý chất lượng</w:t>
            </w:r>
          </w:p>
        </w:tc>
      </w:tr>
      <w:tr w:rsidR="00153312" w:rsidRPr="00153312" w14:paraId="52ED267E" w14:textId="77777777" w:rsidTr="000E2ADA">
        <w:trPr>
          <w:trHeight w:hRule="exact" w:val="1567"/>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E87569" w14:textId="77777777" w:rsidR="00855A5F" w:rsidRPr="00153312" w:rsidRDefault="00855A5F" w:rsidP="000E2ADA">
            <w:pPr>
              <w:pStyle w:val="Khc0"/>
              <w:spacing w:line="360" w:lineRule="exact"/>
              <w:ind w:firstLine="0"/>
              <w:jc w:val="both"/>
              <w:rPr>
                <w:rFonts w:ascii="Times New Roman" w:hAnsi="Times New Roman"/>
                <w:sz w:val="28"/>
                <w:szCs w:val="28"/>
              </w:rPr>
            </w:pPr>
            <w:r w:rsidRPr="00153312">
              <w:rPr>
                <w:rFonts w:ascii="Times New Roman" w:hAnsi="Times New Roman"/>
                <w:sz w:val="28"/>
                <w:szCs w:val="28"/>
              </w:rPr>
              <w:t xml:space="preserve">    Nghị định số 06/2021/NĐ-CP ngày 21/01/2021 của Chính phủ quy định chi tiết một số nội dung vê quản lý chất lượng, thi công xây dưng và bảo trì công trình xây dựng và Nghị định số  35/2023/NĐ-CP của Chính phủ về việc Sửa đổi, bổ sung một số điều của các Nghị định thuộc lĩnh vực quản lý nhà nước của Bộ Xây dựng.</w:t>
            </w:r>
          </w:p>
        </w:tc>
      </w:tr>
    </w:tbl>
    <w:p w14:paraId="004A200D" w14:textId="77777777" w:rsidR="00A36037" w:rsidRPr="00153312" w:rsidRDefault="00A36037" w:rsidP="00A36037">
      <w:pPr>
        <w:widowControl w:val="0"/>
        <w:tabs>
          <w:tab w:val="left" w:pos="0"/>
          <w:tab w:val="left" w:pos="851"/>
        </w:tabs>
        <w:spacing w:before="80" w:line="264" w:lineRule="auto"/>
        <w:ind w:firstLine="567"/>
        <w:rPr>
          <w:rFonts w:eastAsia="Calibri"/>
          <w:bCs/>
          <w:iCs/>
          <w:sz w:val="28"/>
          <w:szCs w:val="28"/>
        </w:rPr>
      </w:pPr>
      <w:r w:rsidRPr="00153312">
        <w:rPr>
          <w:rFonts w:eastAsia="Calibri"/>
          <w:bCs/>
          <w:iCs/>
          <w:sz w:val="28"/>
          <w:szCs w:val="28"/>
        </w:rPr>
        <w:t>+ Các quy trình, quy phạm khác có liên quan.</w:t>
      </w:r>
    </w:p>
    <w:p w14:paraId="36BC4F91" w14:textId="77777777" w:rsidR="00A36037" w:rsidRPr="00153312" w:rsidRDefault="00A36037" w:rsidP="00A36037">
      <w:pPr>
        <w:widowControl w:val="0"/>
        <w:tabs>
          <w:tab w:val="left" w:pos="0"/>
          <w:tab w:val="left" w:pos="851"/>
        </w:tabs>
        <w:spacing w:before="80" w:line="264" w:lineRule="auto"/>
        <w:ind w:firstLine="567"/>
        <w:rPr>
          <w:rFonts w:eastAsia="Calibri"/>
          <w:bCs/>
          <w:i/>
          <w:sz w:val="28"/>
          <w:szCs w:val="28"/>
          <w:u w:val="single"/>
        </w:rPr>
      </w:pPr>
      <w:r w:rsidRPr="00153312">
        <w:rPr>
          <w:rFonts w:eastAsia="Calibri"/>
          <w:bCs/>
          <w:i/>
          <w:sz w:val="28"/>
          <w:szCs w:val="28"/>
          <w:u w:val="single"/>
        </w:rPr>
        <w:t>Lưu ý:</w:t>
      </w:r>
    </w:p>
    <w:p w14:paraId="71453408" w14:textId="77777777" w:rsidR="00A36037" w:rsidRPr="00153312" w:rsidRDefault="00A36037" w:rsidP="00A36037">
      <w:pPr>
        <w:widowControl w:val="0"/>
        <w:spacing w:before="80" w:line="264" w:lineRule="auto"/>
        <w:ind w:firstLine="567"/>
        <w:rPr>
          <w:spacing w:val="4"/>
          <w:sz w:val="28"/>
          <w:szCs w:val="28"/>
        </w:rPr>
      </w:pPr>
      <w:r w:rsidRPr="00153312">
        <w:rPr>
          <w:spacing w:val="4"/>
          <w:sz w:val="28"/>
          <w:szCs w:val="28"/>
        </w:rPr>
        <w:t>Trong mọi trường hợp nếu tiêu chuẩn kỹ thuật không tương ứng với nhau hoặc đã có tiêu chuẩn kỹ thuật mới thay thế, thì phiên bản mới nhất sẽ được áp dụng. Bảng trên chỉ là một số tiêu chuẩn mà Chủ đầu tư đưa ra, trong thuyết minh biện pháp thi công của nhà thầu thì nhà thầu phải nêu đúng và đầy đủ các tiêu chuẩn còn hiệu lực áp dụng cho các loại vật liệu sử dụng, công tác thi công và nghiệm thu phù hợp. Nếu sử dụng tiêu chuẩn đã hết hiệu lực thì biện pháp thi công của nhà thầu được đánh giá là không đáp ứng.</w:t>
      </w:r>
    </w:p>
    <w:p w14:paraId="06EA14A4" w14:textId="627E48A0" w:rsidR="00A36037" w:rsidRPr="00153312" w:rsidRDefault="00A36037" w:rsidP="00A36037">
      <w:pPr>
        <w:widowControl w:val="0"/>
        <w:tabs>
          <w:tab w:val="left" w:pos="700"/>
        </w:tabs>
        <w:spacing w:before="80" w:line="264" w:lineRule="auto"/>
        <w:ind w:firstLine="454"/>
        <w:rPr>
          <w:b/>
          <w:bCs/>
          <w:i/>
          <w:iCs/>
          <w:sz w:val="28"/>
          <w:szCs w:val="28"/>
        </w:rPr>
      </w:pPr>
      <w:r w:rsidRPr="00153312">
        <w:rPr>
          <w:b/>
          <w:bCs/>
          <w:i/>
          <w:iCs/>
          <w:sz w:val="28"/>
          <w:szCs w:val="28"/>
        </w:rPr>
        <w:t>III.</w:t>
      </w:r>
      <w:r w:rsidR="00734C20" w:rsidRPr="00153312">
        <w:rPr>
          <w:b/>
          <w:bCs/>
          <w:i/>
          <w:iCs/>
          <w:sz w:val="28"/>
          <w:szCs w:val="28"/>
        </w:rPr>
        <w:t>4</w:t>
      </w:r>
      <w:r w:rsidRPr="00153312">
        <w:rPr>
          <w:b/>
          <w:bCs/>
          <w:i/>
          <w:iCs/>
          <w:sz w:val="28"/>
          <w:szCs w:val="28"/>
        </w:rPr>
        <w:t>. Yêu cầu về vật tư, vật liệu và thiết bị thi công</w:t>
      </w:r>
    </w:p>
    <w:p w14:paraId="5D268343" w14:textId="3B0A182C" w:rsidR="00A36037" w:rsidRPr="00153312" w:rsidRDefault="00A36037" w:rsidP="00A36037">
      <w:pPr>
        <w:widowControl w:val="0"/>
        <w:spacing w:before="80" w:line="264" w:lineRule="auto"/>
        <w:ind w:right="-142" w:firstLine="567"/>
        <w:rPr>
          <w:b/>
          <w:bCs/>
          <w:i/>
          <w:sz w:val="28"/>
          <w:szCs w:val="28"/>
        </w:rPr>
      </w:pPr>
      <w:r w:rsidRPr="00153312">
        <w:rPr>
          <w:b/>
          <w:bCs/>
          <w:i/>
          <w:sz w:val="28"/>
          <w:szCs w:val="28"/>
        </w:rPr>
        <w:t>III.</w:t>
      </w:r>
      <w:r w:rsidR="00734C20" w:rsidRPr="00153312">
        <w:rPr>
          <w:b/>
          <w:bCs/>
          <w:i/>
          <w:sz w:val="28"/>
          <w:szCs w:val="28"/>
        </w:rPr>
        <w:t>4</w:t>
      </w:r>
      <w:r w:rsidRPr="00153312">
        <w:rPr>
          <w:b/>
          <w:bCs/>
          <w:i/>
          <w:sz w:val="28"/>
          <w:szCs w:val="28"/>
        </w:rPr>
        <w:t>.1. Yêu cầu vật tư, vật liệu</w:t>
      </w:r>
    </w:p>
    <w:p w14:paraId="29867736" w14:textId="77777777" w:rsidR="00A36037" w:rsidRPr="00153312" w:rsidRDefault="00A36037" w:rsidP="00A36037">
      <w:pPr>
        <w:widowControl w:val="0"/>
        <w:numPr>
          <w:ilvl w:val="0"/>
          <w:numId w:val="38"/>
        </w:numPr>
        <w:tabs>
          <w:tab w:val="left" w:pos="0"/>
          <w:tab w:val="left" w:pos="851"/>
        </w:tabs>
        <w:spacing w:before="80" w:line="264" w:lineRule="auto"/>
        <w:ind w:left="0" w:firstLine="567"/>
        <w:rPr>
          <w:sz w:val="28"/>
          <w:szCs w:val="28"/>
        </w:rPr>
      </w:pPr>
      <w:r w:rsidRPr="00153312">
        <w:rPr>
          <w:sz w:val="28"/>
          <w:szCs w:val="28"/>
        </w:rPr>
        <w:t>Vật tư, vật liệu đưa vào công trình phải đảm bảo chất lượng, do nhà sản xuất có chứng nhận về tiêu chuẩn chất lượng sản xuất, có đầy đủ chứng nhận nguồn gốc xuất xứ, chứng nhận chất lượng của vật tư, vật liệu đưa vào công trình, thoả mãn các TCVN theo thiết kế về chất lượng.</w:t>
      </w:r>
    </w:p>
    <w:p w14:paraId="26980C3D" w14:textId="77777777" w:rsidR="00A36037" w:rsidRPr="00153312" w:rsidRDefault="00A36037" w:rsidP="00A36037">
      <w:pPr>
        <w:widowControl w:val="0"/>
        <w:numPr>
          <w:ilvl w:val="0"/>
          <w:numId w:val="38"/>
        </w:numPr>
        <w:tabs>
          <w:tab w:val="left" w:pos="0"/>
          <w:tab w:val="left" w:pos="851"/>
        </w:tabs>
        <w:spacing w:before="80" w:line="264" w:lineRule="auto"/>
        <w:ind w:left="0" w:firstLine="567"/>
        <w:rPr>
          <w:sz w:val="28"/>
          <w:szCs w:val="28"/>
        </w:rPr>
      </w:pPr>
      <w:r w:rsidRPr="00153312">
        <w:rPr>
          <w:sz w:val="28"/>
          <w:szCs w:val="28"/>
        </w:rPr>
        <w:t>Tất cả các loại vật tư, vật liệu phục vụ cho công trình xây dựng trước khi đưa vào thi công xây dựng phải được sự thống nhất bằng văn bản của Chủ đầu tư và Nhà thầu về chủng loại và yêu cầu kỹ thuật, bắt buộc phải thí nghiệm, kiểm tra các chỉ tiêu cơ lý tại phòng thí nghiệm hợp chuẩn theo các quy định hiện hành, vật liệu đảm bảo chất lượng mới được sử dụng cho công trình xây dựng, trường hợp không đảm bảo chất lượng Nhà thầu phải loại bỏ không đưa vào công trình xây dựng.</w:t>
      </w:r>
    </w:p>
    <w:p w14:paraId="321A4DC9" w14:textId="77777777" w:rsidR="00A36037" w:rsidRPr="00153312" w:rsidRDefault="00A36037" w:rsidP="00A36037">
      <w:pPr>
        <w:widowControl w:val="0"/>
        <w:numPr>
          <w:ilvl w:val="0"/>
          <w:numId w:val="38"/>
        </w:numPr>
        <w:tabs>
          <w:tab w:val="left" w:pos="0"/>
          <w:tab w:val="left" w:pos="851"/>
        </w:tabs>
        <w:spacing w:before="80" w:line="264" w:lineRule="auto"/>
        <w:ind w:left="0" w:firstLine="567"/>
        <w:rPr>
          <w:sz w:val="28"/>
          <w:szCs w:val="28"/>
        </w:rPr>
      </w:pPr>
      <w:r w:rsidRPr="00153312">
        <w:rPr>
          <w:sz w:val="28"/>
          <w:szCs w:val="28"/>
        </w:rPr>
        <w:t>Nguồn cung cấp vật tư, vật liệu phải được nhà thầu nêu trong HSDT và cam kết cung cấp vật tư, vật liệu chính.</w:t>
      </w:r>
    </w:p>
    <w:p w14:paraId="3626F8C1" w14:textId="77777777" w:rsidR="00A36037" w:rsidRPr="00153312" w:rsidRDefault="00A36037" w:rsidP="00A36037">
      <w:pPr>
        <w:widowControl w:val="0"/>
        <w:numPr>
          <w:ilvl w:val="0"/>
          <w:numId w:val="38"/>
        </w:numPr>
        <w:tabs>
          <w:tab w:val="left" w:pos="0"/>
          <w:tab w:val="left" w:pos="851"/>
        </w:tabs>
        <w:spacing w:before="80" w:line="264" w:lineRule="auto"/>
        <w:ind w:left="0" w:firstLine="567"/>
        <w:rPr>
          <w:sz w:val="28"/>
          <w:szCs w:val="28"/>
        </w:rPr>
      </w:pPr>
      <w:r w:rsidRPr="00153312">
        <w:rPr>
          <w:sz w:val="28"/>
          <w:szCs w:val="28"/>
        </w:rPr>
        <w:t>Bảng yêu cầu về vật liệu cung cấp cho công trình: Khi dự thầu nhà thầu phải kê khai chi tiết về vật tư, thiết bị đầy đủ thông tin trong bảng kê dưới đây: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3"/>
        <w:gridCol w:w="3487"/>
        <w:gridCol w:w="4634"/>
        <w:gridCol w:w="3096"/>
        <w:gridCol w:w="2647"/>
      </w:tblGrid>
      <w:tr w:rsidR="00153312" w:rsidRPr="00153312" w14:paraId="4CE474F1" w14:textId="77777777" w:rsidTr="00447F38">
        <w:tc>
          <w:tcPr>
            <w:tcW w:w="312" w:type="pct"/>
            <w:tcBorders>
              <w:top w:val="single" w:sz="4" w:space="0" w:color="auto"/>
              <w:left w:val="single" w:sz="4" w:space="0" w:color="auto"/>
              <w:bottom w:val="single" w:sz="4" w:space="0" w:color="auto"/>
              <w:right w:val="single" w:sz="4" w:space="0" w:color="auto"/>
            </w:tcBorders>
            <w:vAlign w:val="center"/>
            <w:hideMark/>
          </w:tcPr>
          <w:p w14:paraId="1021CAB3" w14:textId="77777777" w:rsidR="00A36037" w:rsidRPr="00153312" w:rsidRDefault="00A36037" w:rsidP="009820EC">
            <w:pPr>
              <w:widowControl w:val="0"/>
              <w:spacing w:before="80" w:line="264" w:lineRule="auto"/>
              <w:jc w:val="center"/>
              <w:rPr>
                <w:sz w:val="28"/>
                <w:szCs w:val="28"/>
              </w:rPr>
            </w:pPr>
            <w:r w:rsidRPr="00153312">
              <w:rPr>
                <w:b/>
                <w:bCs/>
                <w:sz w:val="28"/>
                <w:szCs w:val="28"/>
              </w:rPr>
              <w:t>TT</w:t>
            </w:r>
          </w:p>
        </w:tc>
        <w:tc>
          <w:tcPr>
            <w:tcW w:w="1179" w:type="pct"/>
            <w:tcBorders>
              <w:top w:val="single" w:sz="4" w:space="0" w:color="auto"/>
              <w:left w:val="single" w:sz="4" w:space="0" w:color="auto"/>
              <w:bottom w:val="single" w:sz="4" w:space="0" w:color="auto"/>
              <w:right w:val="single" w:sz="4" w:space="0" w:color="auto"/>
            </w:tcBorders>
            <w:vAlign w:val="center"/>
            <w:hideMark/>
          </w:tcPr>
          <w:p w14:paraId="7B69EC8C" w14:textId="77777777" w:rsidR="00A36037" w:rsidRPr="00153312" w:rsidRDefault="00A36037" w:rsidP="009820EC">
            <w:pPr>
              <w:widowControl w:val="0"/>
              <w:spacing w:before="80" w:line="264" w:lineRule="auto"/>
              <w:jc w:val="center"/>
              <w:rPr>
                <w:sz w:val="28"/>
                <w:szCs w:val="28"/>
              </w:rPr>
            </w:pPr>
            <w:r w:rsidRPr="00153312">
              <w:rPr>
                <w:b/>
                <w:bCs/>
                <w:sz w:val="28"/>
                <w:szCs w:val="28"/>
              </w:rPr>
              <w:t>Tên vật tư, vật liệu chính</w:t>
            </w:r>
          </w:p>
        </w:tc>
        <w:tc>
          <w:tcPr>
            <w:tcW w:w="1567" w:type="pct"/>
            <w:tcBorders>
              <w:top w:val="single" w:sz="4" w:space="0" w:color="auto"/>
              <w:left w:val="single" w:sz="4" w:space="0" w:color="auto"/>
              <w:bottom w:val="single" w:sz="4" w:space="0" w:color="auto"/>
              <w:right w:val="single" w:sz="4" w:space="0" w:color="auto"/>
            </w:tcBorders>
            <w:vAlign w:val="center"/>
            <w:hideMark/>
          </w:tcPr>
          <w:p w14:paraId="29A4A78E" w14:textId="77777777" w:rsidR="00A36037" w:rsidRPr="00153312" w:rsidRDefault="00A36037" w:rsidP="009820EC">
            <w:pPr>
              <w:widowControl w:val="0"/>
              <w:spacing w:before="80" w:line="264" w:lineRule="auto"/>
              <w:jc w:val="center"/>
              <w:rPr>
                <w:sz w:val="28"/>
                <w:szCs w:val="28"/>
              </w:rPr>
            </w:pPr>
            <w:r w:rsidRPr="00153312">
              <w:rPr>
                <w:b/>
                <w:bCs/>
                <w:sz w:val="28"/>
                <w:szCs w:val="28"/>
              </w:rPr>
              <w:t>Tên hãng sản xuất/Tên</w:t>
            </w:r>
            <w:r w:rsidRPr="00153312">
              <w:rPr>
                <w:b/>
                <w:bCs/>
                <w:sz w:val="28"/>
                <w:szCs w:val="28"/>
              </w:rPr>
              <w:br/>
              <w:t>nhà cung cấp</w:t>
            </w:r>
          </w:p>
        </w:tc>
        <w:tc>
          <w:tcPr>
            <w:tcW w:w="1047" w:type="pct"/>
            <w:tcBorders>
              <w:top w:val="single" w:sz="4" w:space="0" w:color="auto"/>
              <w:left w:val="single" w:sz="4" w:space="0" w:color="auto"/>
              <w:bottom w:val="single" w:sz="4" w:space="0" w:color="auto"/>
              <w:right w:val="single" w:sz="4" w:space="0" w:color="auto"/>
            </w:tcBorders>
            <w:vAlign w:val="center"/>
            <w:hideMark/>
          </w:tcPr>
          <w:p w14:paraId="2CBCAD42" w14:textId="77777777" w:rsidR="00A36037" w:rsidRPr="00153312" w:rsidRDefault="00A36037" w:rsidP="009820EC">
            <w:pPr>
              <w:widowControl w:val="0"/>
              <w:spacing w:before="80" w:line="264" w:lineRule="auto"/>
              <w:jc w:val="center"/>
              <w:rPr>
                <w:sz w:val="28"/>
                <w:szCs w:val="28"/>
              </w:rPr>
            </w:pPr>
            <w:r w:rsidRPr="00153312">
              <w:rPr>
                <w:b/>
                <w:bCs/>
                <w:sz w:val="28"/>
                <w:szCs w:val="28"/>
              </w:rPr>
              <w:t>Xuất xứ/nguồn</w:t>
            </w:r>
            <w:r w:rsidRPr="00153312">
              <w:rPr>
                <w:b/>
                <w:bCs/>
                <w:sz w:val="28"/>
                <w:szCs w:val="28"/>
              </w:rPr>
              <w:br/>
              <w:t>gốc</w:t>
            </w:r>
          </w:p>
        </w:tc>
        <w:tc>
          <w:tcPr>
            <w:tcW w:w="895" w:type="pct"/>
            <w:tcBorders>
              <w:top w:val="single" w:sz="4" w:space="0" w:color="auto"/>
              <w:left w:val="single" w:sz="4" w:space="0" w:color="auto"/>
              <w:bottom w:val="single" w:sz="4" w:space="0" w:color="auto"/>
              <w:right w:val="single" w:sz="4" w:space="0" w:color="auto"/>
            </w:tcBorders>
            <w:vAlign w:val="center"/>
            <w:hideMark/>
          </w:tcPr>
          <w:p w14:paraId="5D4F7911" w14:textId="77777777" w:rsidR="00A36037" w:rsidRPr="00153312" w:rsidRDefault="00A36037" w:rsidP="009820EC">
            <w:pPr>
              <w:widowControl w:val="0"/>
              <w:spacing w:before="80" w:line="264" w:lineRule="auto"/>
              <w:jc w:val="center"/>
              <w:rPr>
                <w:sz w:val="28"/>
                <w:szCs w:val="28"/>
              </w:rPr>
            </w:pPr>
            <w:r w:rsidRPr="00153312">
              <w:rPr>
                <w:b/>
                <w:bCs/>
                <w:sz w:val="28"/>
                <w:szCs w:val="28"/>
              </w:rPr>
              <w:t>Ghi chú</w:t>
            </w:r>
          </w:p>
        </w:tc>
      </w:tr>
      <w:tr w:rsidR="00153312" w:rsidRPr="00153312" w14:paraId="0E7F315C" w14:textId="77777777" w:rsidTr="00447F38">
        <w:tc>
          <w:tcPr>
            <w:tcW w:w="312" w:type="pct"/>
            <w:tcBorders>
              <w:top w:val="single" w:sz="4" w:space="0" w:color="auto"/>
              <w:left w:val="single" w:sz="4" w:space="0" w:color="auto"/>
              <w:bottom w:val="single" w:sz="4" w:space="0" w:color="auto"/>
              <w:right w:val="single" w:sz="4" w:space="0" w:color="auto"/>
            </w:tcBorders>
            <w:vAlign w:val="center"/>
          </w:tcPr>
          <w:p w14:paraId="73670D60" w14:textId="5829193D" w:rsidR="00B00806" w:rsidRPr="00153312" w:rsidRDefault="00B00806" w:rsidP="00B57374">
            <w:pPr>
              <w:widowControl w:val="0"/>
              <w:spacing w:before="80" w:line="264" w:lineRule="auto"/>
              <w:rPr>
                <w:sz w:val="28"/>
                <w:szCs w:val="28"/>
              </w:rPr>
            </w:pPr>
          </w:p>
        </w:tc>
        <w:tc>
          <w:tcPr>
            <w:tcW w:w="1179" w:type="pct"/>
            <w:tcBorders>
              <w:top w:val="single" w:sz="4" w:space="0" w:color="auto"/>
              <w:left w:val="single" w:sz="4" w:space="0" w:color="auto"/>
              <w:bottom w:val="single" w:sz="4" w:space="0" w:color="auto"/>
              <w:right w:val="single" w:sz="4" w:space="0" w:color="auto"/>
            </w:tcBorders>
            <w:vAlign w:val="center"/>
          </w:tcPr>
          <w:p w14:paraId="5379152F" w14:textId="02FDA82B" w:rsidR="00B00806" w:rsidRPr="00153312" w:rsidRDefault="00B00806" w:rsidP="00B57374">
            <w:pPr>
              <w:widowControl w:val="0"/>
              <w:spacing w:before="80" w:line="264" w:lineRule="auto"/>
              <w:rPr>
                <w:sz w:val="28"/>
                <w:szCs w:val="28"/>
              </w:rPr>
            </w:pPr>
          </w:p>
        </w:tc>
        <w:tc>
          <w:tcPr>
            <w:tcW w:w="1567" w:type="pct"/>
            <w:vAlign w:val="center"/>
          </w:tcPr>
          <w:p w14:paraId="672E88E9" w14:textId="2DF74ACF" w:rsidR="00B00806" w:rsidRPr="00153312" w:rsidRDefault="00B00806" w:rsidP="00F17154">
            <w:pPr>
              <w:widowControl w:val="0"/>
              <w:spacing w:before="80" w:line="264" w:lineRule="auto"/>
              <w:rPr>
                <w:sz w:val="28"/>
                <w:szCs w:val="28"/>
              </w:rPr>
            </w:pPr>
          </w:p>
        </w:tc>
        <w:tc>
          <w:tcPr>
            <w:tcW w:w="1047" w:type="pct"/>
            <w:vAlign w:val="center"/>
          </w:tcPr>
          <w:p w14:paraId="7F472E81" w14:textId="77777777" w:rsidR="00B00806" w:rsidRPr="00153312" w:rsidRDefault="00B00806" w:rsidP="00B57374">
            <w:pPr>
              <w:widowControl w:val="0"/>
              <w:spacing w:before="80" w:line="264" w:lineRule="auto"/>
              <w:rPr>
                <w:sz w:val="28"/>
                <w:szCs w:val="28"/>
              </w:rPr>
            </w:pPr>
          </w:p>
        </w:tc>
        <w:tc>
          <w:tcPr>
            <w:tcW w:w="895" w:type="pct"/>
            <w:vAlign w:val="center"/>
            <w:hideMark/>
          </w:tcPr>
          <w:p w14:paraId="68CFFF3A" w14:textId="35FFB666" w:rsidR="00B00806" w:rsidRPr="00153312" w:rsidRDefault="00B00806" w:rsidP="00C150B3">
            <w:pPr>
              <w:widowControl w:val="0"/>
              <w:spacing w:before="80" w:line="264" w:lineRule="auto"/>
              <w:rPr>
                <w:sz w:val="28"/>
                <w:szCs w:val="28"/>
              </w:rPr>
            </w:pPr>
          </w:p>
        </w:tc>
      </w:tr>
      <w:tr w:rsidR="00153312" w:rsidRPr="00153312" w14:paraId="3E3916F1" w14:textId="77777777" w:rsidTr="00447F38">
        <w:tc>
          <w:tcPr>
            <w:tcW w:w="312" w:type="pct"/>
            <w:tcBorders>
              <w:top w:val="single" w:sz="4" w:space="0" w:color="auto"/>
              <w:left w:val="single" w:sz="4" w:space="0" w:color="auto"/>
              <w:bottom w:val="single" w:sz="4" w:space="0" w:color="auto"/>
              <w:right w:val="single" w:sz="4" w:space="0" w:color="auto"/>
            </w:tcBorders>
            <w:vAlign w:val="center"/>
          </w:tcPr>
          <w:p w14:paraId="2E22124E" w14:textId="77777777" w:rsidR="002245B6" w:rsidRPr="00153312" w:rsidRDefault="002245B6" w:rsidP="00B57374">
            <w:pPr>
              <w:widowControl w:val="0"/>
              <w:spacing w:before="80" w:line="264" w:lineRule="auto"/>
              <w:rPr>
                <w:sz w:val="28"/>
                <w:szCs w:val="28"/>
              </w:rPr>
            </w:pPr>
          </w:p>
        </w:tc>
        <w:tc>
          <w:tcPr>
            <w:tcW w:w="1179" w:type="pct"/>
            <w:tcBorders>
              <w:top w:val="single" w:sz="4" w:space="0" w:color="auto"/>
              <w:left w:val="single" w:sz="4" w:space="0" w:color="auto"/>
              <w:bottom w:val="single" w:sz="4" w:space="0" w:color="auto"/>
              <w:right w:val="single" w:sz="4" w:space="0" w:color="auto"/>
            </w:tcBorders>
            <w:vAlign w:val="center"/>
          </w:tcPr>
          <w:p w14:paraId="6C2504E3" w14:textId="77777777" w:rsidR="002245B6" w:rsidRPr="00153312" w:rsidRDefault="002245B6" w:rsidP="00B57374">
            <w:pPr>
              <w:widowControl w:val="0"/>
              <w:spacing w:before="80" w:line="264" w:lineRule="auto"/>
              <w:rPr>
                <w:sz w:val="28"/>
                <w:szCs w:val="28"/>
              </w:rPr>
            </w:pPr>
          </w:p>
        </w:tc>
        <w:tc>
          <w:tcPr>
            <w:tcW w:w="1567" w:type="pct"/>
            <w:vAlign w:val="center"/>
          </w:tcPr>
          <w:p w14:paraId="63396E66" w14:textId="77777777" w:rsidR="002245B6" w:rsidRPr="00153312" w:rsidRDefault="002245B6" w:rsidP="00F17154">
            <w:pPr>
              <w:widowControl w:val="0"/>
              <w:spacing w:before="80" w:line="264" w:lineRule="auto"/>
              <w:rPr>
                <w:sz w:val="28"/>
                <w:szCs w:val="28"/>
              </w:rPr>
            </w:pPr>
          </w:p>
        </w:tc>
        <w:tc>
          <w:tcPr>
            <w:tcW w:w="1047" w:type="pct"/>
            <w:vAlign w:val="center"/>
          </w:tcPr>
          <w:p w14:paraId="2D4D3BA9" w14:textId="77777777" w:rsidR="002245B6" w:rsidRPr="00153312" w:rsidRDefault="002245B6" w:rsidP="00B57374">
            <w:pPr>
              <w:widowControl w:val="0"/>
              <w:spacing w:before="80" w:line="264" w:lineRule="auto"/>
              <w:rPr>
                <w:sz w:val="28"/>
                <w:szCs w:val="28"/>
              </w:rPr>
            </w:pPr>
          </w:p>
        </w:tc>
        <w:tc>
          <w:tcPr>
            <w:tcW w:w="895" w:type="pct"/>
            <w:vAlign w:val="center"/>
          </w:tcPr>
          <w:p w14:paraId="06F69EDC" w14:textId="77777777" w:rsidR="002245B6" w:rsidRPr="00153312" w:rsidRDefault="002245B6" w:rsidP="00C150B3">
            <w:pPr>
              <w:widowControl w:val="0"/>
              <w:spacing w:before="80" w:line="264" w:lineRule="auto"/>
              <w:rPr>
                <w:sz w:val="28"/>
                <w:szCs w:val="28"/>
              </w:rPr>
            </w:pPr>
          </w:p>
        </w:tc>
      </w:tr>
      <w:tr w:rsidR="00153312" w:rsidRPr="00153312" w14:paraId="489CCA21" w14:textId="77777777" w:rsidTr="00447F38">
        <w:tc>
          <w:tcPr>
            <w:tcW w:w="312" w:type="pct"/>
            <w:tcBorders>
              <w:top w:val="single" w:sz="4" w:space="0" w:color="auto"/>
              <w:left w:val="single" w:sz="4" w:space="0" w:color="auto"/>
              <w:bottom w:val="single" w:sz="4" w:space="0" w:color="auto"/>
              <w:right w:val="single" w:sz="4" w:space="0" w:color="auto"/>
            </w:tcBorders>
            <w:vAlign w:val="center"/>
          </w:tcPr>
          <w:p w14:paraId="2684C745" w14:textId="77777777" w:rsidR="002245B6" w:rsidRPr="00153312" w:rsidRDefault="002245B6" w:rsidP="00B57374">
            <w:pPr>
              <w:widowControl w:val="0"/>
              <w:spacing w:before="80" w:line="264" w:lineRule="auto"/>
              <w:rPr>
                <w:sz w:val="28"/>
                <w:szCs w:val="28"/>
              </w:rPr>
            </w:pPr>
          </w:p>
        </w:tc>
        <w:tc>
          <w:tcPr>
            <w:tcW w:w="1179" w:type="pct"/>
            <w:tcBorders>
              <w:top w:val="single" w:sz="4" w:space="0" w:color="auto"/>
              <w:left w:val="single" w:sz="4" w:space="0" w:color="auto"/>
              <w:bottom w:val="single" w:sz="4" w:space="0" w:color="auto"/>
              <w:right w:val="single" w:sz="4" w:space="0" w:color="auto"/>
            </w:tcBorders>
            <w:vAlign w:val="center"/>
          </w:tcPr>
          <w:p w14:paraId="4EDD6A72" w14:textId="77777777" w:rsidR="002245B6" w:rsidRPr="00153312" w:rsidRDefault="002245B6" w:rsidP="00B57374">
            <w:pPr>
              <w:widowControl w:val="0"/>
              <w:spacing w:before="80" w:line="264" w:lineRule="auto"/>
              <w:rPr>
                <w:sz w:val="28"/>
                <w:szCs w:val="28"/>
              </w:rPr>
            </w:pPr>
          </w:p>
        </w:tc>
        <w:tc>
          <w:tcPr>
            <w:tcW w:w="1567" w:type="pct"/>
            <w:vAlign w:val="center"/>
          </w:tcPr>
          <w:p w14:paraId="1F498317" w14:textId="77777777" w:rsidR="002245B6" w:rsidRPr="00153312" w:rsidRDefault="002245B6" w:rsidP="00F17154">
            <w:pPr>
              <w:widowControl w:val="0"/>
              <w:spacing w:before="80" w:line="264" w:lineRule="auto"/>
              <w:rPr>
                <w:sz w:val="28"/>
                <w:szCs w:val="28"/>
              </w:rPr>
            </w:pPr>
          </w:p>
        </w:tc>
        <w:tc>
          <w:tcPr>
            <w:tcW w:w="1047" w:type="pct"/>
            <w:vAlign w:val="center"/>
          </w:tcPr>
          <w:p w14:paraId="6236BD81" w14:textId="77777777" w:rsidR="002245B6" w:rsidRPr="00153312" w:rsidRDefault="002245B6" w:rsidP="00B57374">
            <w:pPr>
              <w:widowControl w:val="0"/>
              <w:spacing w:before="80" w:line="264" w:lineRule="auto"/>
              <w:rPr>
                <w:sz w:val="28"/>
                <w:szCs w:val="28"/>
              </w:rPr>
            </w:pPr>
          </w:p>
        </w:tc>
        <w:tc>
          <w:tcPr>
            <w:tcW w:w="895" w:type="pct"/>
            <w:vAlign w:val="center"/>
          </w:tcPr>
          <w:p w14:paraId="6910E7E2" w14:textId="77777777" w:rsidR="002245B6" w:rsidRPr="00153312" w:rsidRDefault="002245B6" w:rsidP="00C150B3">
            <w:pPr>
              <w:widowControl w:val="0"/>
              <w:spacing w:before="80" w:line="264" w:lineRule="auto"/>
              <w:rPr>
                <w:sz w:val="28"/>
                <w:szCs w:val="28"/>
              </w:rPr>
            </w:pPr>
          </w:p>
        </w:tc>
      </w:tr>
    </w:tbl>
    <w:p w14:paraId="243AE8F7" w14:textId="77777777" w:rsidR="00A36037" w:rsidRPr="00153312" w:rsidRDefault="00A36037" w:rsidP="00A36037">
      <w:pPr>
        <w:widowControl w:val="0"/>
        <w:numPr>
          <w:ilvl w:val="0"/>
          <w:numId w:val="38"/>
        </w:numPr>
        <w:tabs>
          <w:tab w:val="left" w:pos="0"/>
          <w:tab w:val="left" w:pos="851"/>
        </w:tabs>
        <w:spacing w:before="80" w:line="264" w:lineRule="auto"/>
        <w:ind w:left="0" w:firstLine="567"/>
        <w:rPr>
          <w:sz w:val="28"/>
          <w:szCs w:val="28"/>
        </w:rPr>
      </w:pPr>
      <w:r w:rsidRPr="00153312">
        <w:rPr>
          <w:sz w:val="28"/>
          <w:szCs w:val="28"/>
        </w:rPr>
        <w:t>Nhà thầu phải thông báo cho Chủ đầu tư để tiến hành nghiệm thu tất cả các vật tư, vật liệu mới được đưa vào thi công xây lắp công trình.</w:t>
      </w:r>
    </w:p>
    <w:p w14:paraId="030802CF" w14:textId="77777777" w:rsidR="00A36037" w:rsidRPr="00153312" w:rsidRDefault="00A36037" w:rsidP="00A36037">
      <w:pPr>
        <w:widowControl w:val="0"/>
        <w:numPr>
          <w:ilvl w:val="0"/>
          <w:numId w:val="38"/>
        </w:numPr>
        <w:tabs>
          <w:tab w:val="left" w:pos="0"/>
          <w:tab w:val="left" w:pos="851"/>
        </w:tabs>
        <w:spacing w:before="80" w:line="264" w:lineRule="auto"/>
        <w:ind w:left="0" w:firstLine="567"/>
        <w:rPr>
          <w:sz w:val="28"/>
          <w:szCs w:val="28"/>
        </w:rPr>
      </w:pPr>
      <w:r w:rsidRPr="00153312">
        <w:rPr>
          <w:sz w:val="28"/>
          <w:szCs w:val="28"/>
        </w:rPr>
        <w:t>Khi phát hiện có sự thay đổi vể chủng loại, nguồn gốc vật liệu,…Chủ đầu tư có quyền ngưng thi công để kiểm tra, nếu không đạt yêu cầu, Nhà thầu có trách nhiệm chuyển toàn bộ số vật liệu sai khác đó ra khỏi công trình và chịu mọi phí tổn có liên quan.</w:t>
      </w:r>
    </w:p>
    <w:p w14:paraId="65605FB7" w14:textId="77777777" w:rsidR="00A36037" w:rsidRPr="00153312" w:rsidRDefault="00A36037" w:rsidP="00A36037">
      <w:pPr>
        <w:widowControl w:val="0"/>
        <w:tabs>
          <w:tab w:val="num" w:pos="993"/>
        </w:tabs>
        <w:spacing w:before="80" w:line="264" w:lineRule="auto"/>
        <w:ind w:firstLine="567"/>
        <w:rPr>
          <w:b/>
          <w:i/>
          <w:sz w:val="28"/>
          <w:szCs w:val="28"/>
        </w:rPr>
      </w:pPr>
      <w:r w:rsidRPr="00153312">
        <w:rPr>
          <w:b/>
          <w:i/>
          <w:sz w:val="28"/>
          <w:szCs w:val="28"/>
        </w:rPr>
        <w:t>Ghi chú:</w:t>
      </w:r>
    </w:p>
    <w:p w14:paraId="3D44E93E"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 Trong E-HSDT nhà thầu phải chỉ định rõ và đầy đủ chủng loại, mã hiệu, nguồn gốc, xuất xứ của các vật tư, vật liệu sử dụng cho công trình.</w:t>
      </w:r>
    </w:p>
    <w:p w14:paraId="17B4C060" w14:textId="0C1744C6" w:rsidR="00A36037" w:rsidRPr="00153312" w:rsidRDefault="00A36037" w:rsidP="00A36037">
      <w:pPr>
        <w:widowControl w:val="0"/>
        <w:spacing w:before="80" w:line="264" w:lineRule="auto"/>
        <w:ind w:firstLine="567"/>
        <w:rPr>
          <w:b/>
          <w:bCs/>
          <w:i/>
          <w:sz w:val="28"/>
          <w:szCs w:val="28"/>
        </w:rPr>
      </w:pPr>
      <w:r w:rsidRPr="00153312">
        <w:rPr>
          <w:b/>
          <w:bCs/>
          <w:i/>
          <w:sz w:val="28"/>
          <w:szCs w:val="28"/>
        </w:rPr>
        <w:t>III.</w:t>
      </w:r>
      <w:r w:rsidR="00734C20" w:rsidRPr="00153312">
        <w:rPr>
          <w:b/>
          <w:bCs/>
          <w:i/>
          <w:sz w:val="28"/>
          <w:szCs w:val="28"/>
        </w:rPr>
        <w:t>4</w:t>
      </w:r>
      <w:r w:rsidRPr="00153312">
        <w:rPr>
          <w:b/>
          <w:bCs/>
          <w:i/>
          <w:sz w:val="28"/>
          <w:szCs w:val="28"/>
        </w:rPr>
        <w:t>.2. Yêu cầu về thiết bị thi công:</w:t>
      </w:r>
    </w:p>
    <w:p w14:paraId="0C44D5FB"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 xml:space="preserve">Nhà thầu phải bố trí được các máy móc, thiết bị thi công chủ yếu (nêu tại Mục 2 Chương III) và các máy khác phục vụ thi công công trình. Những thiết bị xe máy đưa vào công trình đều là loại được lựa chọn có công suất và tính năng phù hợp, chất lượng còn tốt, đảm bảo an toàn, vệ sinh môi trường. </w:t>
      </w:r>
    </w:p>
    <w:p w14:paraId="47D1AD03" w14:textId="77777777" w:rsidR="00A36037" w:rsidRPr="00153312" w:rsidRDefault="00A36037" w:rsidP="00A36037">
      <w:pPr>
        <w:widowControl w:val="0"/>
        <w:tabs>
          <w:tab w:val="num" w:pos="993"/>
        </w:tabs>
        <w:spacing w:before="80" w:line="264" w:lineRule="auto"/>
        <w:ind w:firstLine="567"/>
        <w:rPr>
          <w:spacing w:val="-4"/>
          <w:sz w:val="28"/>
          <w:szCs w:val="28"/>
        </w:rPr>
      </w:pPr>
      <w:r w:rsidRPr="00153312">
        <w:rPr>
          <w:spacing w:val="-4"/>
          <w:sz w:val="28"/>
          <w:szCs w:val="28"/>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 cho điểm.</w:t>
      </w:r>
    </w:p>
    <w:p w14:paraId="51E73A15" w14:textId="2C71FEAD" w:rsidR="00A36037" w:rsidRPr="00153312" w:rsidRDefault="00A36037" w:rsidP="00A36037">
      <w:pPr>
        <w:widowControl w:val="0"/>
        <w:spacing w:before="80" w:line="264" w:lineRule="auto"/>
        <w:ind w:firstLine="567"/>
        <w:rPr>
          <w:b/>
          <w:bCs/>
          <w:i/>
          <w:sz w:val="28"/>
          <w:szCs w:val="28"/>
        </w:rPr>
      </w:pPr>
      <w:r w:rsidRPr="00153312">
        <w:rPr>
          <w:b/>
          <w:bCs/>
          <w:i/>
          <w:sz w:val="28"/>
          <w:szCs w:val="28"/>
        </w:rPr>
        <w:tab/>
        <w:t>III.</w:t>
      </w:r>
      <w:r w:rsidR="00734C20" w:rsidRPr="00153312">
        <w:rPr>
          <w:b/>
          <w:bCs/>
          <w:i/>
          <w:sz w:val="28"/>
          <w:szCs w:val="28"/>
        </w:rPr>
        <w:t>5</w:t>
      </w:r>
      <w:r w:rsidRPr="00153312">
        <w:rPr>
          <w:b/>
          <w:bCs/>
          <w:i/>
          <w:sz w:val="28"/>
          <w:szCs w:val="28"/>
        </w:rPr>
        <w:t>. Yêu cầu về trình tự thi công, lắp đặt:</w:t>
      </w:r>
    </w:p>
    <w:p w14:paraId="2EAC2A58"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Công tác xây dựng trong phạm vi gói thầu được thực hiện theo hồ sơ thiết kế bản vẽ thi công, mô tả công việc mời thầu và chỉ dẫn kỹ thuật thi công.</w:t>
      </w:r>
    </w:p>
    <w:p w14:paraId="1DE14F55" w14:textId="77777777" w:rsidR="00A36037" w:rsidRPr="00153312" w:rsidRDefault="00A36037" w:rsidP="00A36037">
      <w:pPr>
        <w:widowControl w:val="0"/>
        <w:tabs>
          <w:tab w:val="num" w:pos="993"/>
        </w:tabs>
        <w:spacing w:before="80" w:line="264" w:lineRule="auto"/>
        <w:ind w:firstLine="567"/>
        <w:rPr>
          <w:b/>
          <w:i/>
          <w:sz w:val="28"/>
          <w:szCs w:val="28"/>
        </w:rPr>
      </w:pPr>
      <w:r w:rsidRPr="00153312">
        <w:rPr>
          <w:b/>
          <w:i/>
          <w:sz w:val="28"/>
          <w:szCs w:val="28"/>
        </w:rPr>
        <w:t>* Yêu cầu về vận hành thử nghiệm, an toàn:</w:t>
      </w:r>
    </w:p>
    <w:p w14:paraId="67AD2FCA"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Nhà thầu phải cung cấp tất cả các trang thiết bị, phương tiện và máy móc để thực hiện công việc thí nghiệm theo yêu cầu để thực hiện hợp đồng. Tất cả các trang thiết bị và máy móc đều được đưa tới hiện trường và chờ vận hành trong vòng 10 ngày kể từ ngày bắt đầu công việc để tư vấn giám sát có thể kiểm tra lại và chấp nhận trước khi bắt đầu thi công và để đảm bảo việc thí nghiệm nguồn vật liệu có thể bắt đầu càng sớm càng tốt.</w:t>
      </w:r>
    </w:p>
    <w:p w14:paraId="7A0F5642"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Thiết bị thí nghiệm phải có chứng chỉ đang còn hiệu lực, việc kiểm định thiết bị thực hiện theo quy định hiện hành.</w:t>
      </w:r>
    </w:p>
    <w:p w14:paraId="396D282D"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Số lượng và chủng loại các thiết bị thí nghiệm phải đáp ứng được các yêu cầu của công tác thí nghiệm quy định trong các quy trình, quy phạm kỹ thuật thi công và nghiệm thu.</w:t>
      </w:r>
    </w:p>
    <w:p w14:paraId="2BAB061D"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Nhà thầu với trách nhiệm của mình phải tiến hành đầy đủ mọi thí nghiệm theo tiêu chuẩn kỹ thuật hoặc theo chỉ đạo của tư vấn giám sát. Công tác thí nghiệm của nhà thầu phải được thực hiện dưới sự kiểm tra của tư vấn giám sát.</w:t>
      </w:r>
    </w:p>
    <w:p w14:paraId="5B16501D"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Các báo cáo thí nghiệm phải được xử lý nhanh chóng và giao nộp ngay để đảm bảo rằng các thí nghiệm lại, thay thế vật liệu hoặc việc đầm nén lại vật liệu nếu cần thì có thể được thực hiện mà ít gây ra chậm trễ nhất cho công việc.</w:t>
      </w:r>
    </w:p>
    <w:p w14:paraId="020C509D"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Nhà thầu phải cung cấp các mẫu thí nghiệm kể cả vật liệu và các sản phẩm đã hoàn tất mà không có thêm một chi phí nào của chủ đầu tư. Nhà thầu phải chịu mọi chi phí cho công việc thực hiện các thí nghiệm cần thiết để hoàn thành gói thầu. Các chi phí này phải bao gồm toàn bộ chi phí liên quan.</w:t>
      </w:r>
    </w:p>
    <w:p w14:paraId="2D7D55FA"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Trong trường hợp chủ đầu tư yêu cầu thí nghiệm và các thí nghiệm này được thực hiện bởi bên thứ ba và ở bất kỳ một địa điểm nào khác ngoài hiện trường hoặc tại địa điểm sản xuất và làm vật liệu thí nghiệm thì chủ đầu tư phải trả các chi phí thí nghiệm. Khi kết quả thí nghiệm mà bên thứ ba thực hiện chỉ ra rằng các vật liệu mà nhà thầu sử dụng không phù hợp với các quy định của tài liệu hợp đồng thì nhà thầu phải chịu các chi phí thí nghiệm đó.</w:t>
      </w:r>
    </w:p>
    <w:p w14:paraId="3C58217A"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lại, điều chỉnh và sửa chữa.</w:t>
      </w:r>
    </w:p>
    <w:p w14:paraId="1C092502"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25DD6F7B" w14:textId="77777777" w:rsidR="00A36037" w:rsidRPr="00153312" w:rsidRDefault="00A36037" w:rsidP="00A36037">
      <w:pPr>
        <w:widowControl w:val="0"/>
        <w:tabs>
          <w:tab w:val="num" w:pos="993"/>
        </w:tabs>
        <w:spacing w:before="80" w:line="264" w:lineRule="auto"/>
        <w:ind w:firstLine="567"/>
        <w:rPr>
          <w:sz w:val="28"/>
          <w:szCs w:val="28"/>
        </w:rPr>
      </w:pPr>
      <w:r w:rsidRPr="00153312">
        <w:rPr>
          <w:sz w:val="28"/>
          <w:szCs w:val="28"/>
        </w:rPr>
        <w:t>Nhà thầu phải trình cho Chủ đầu tư các báo cáo có xác nhận về các lần chạy thử. Khi các lần chạy thử cụ thể đã được tiến hành xong, Chủ đầu tư sẽ chấp thuận biên bản nghiệm thu chạy thử của Nhà thầu. Nếu như Chủ đầu tư không tham gia vào các cuộc kiểm định, coi như là đã chấp nhận các báo cáo là chính xác.</w:t>
      </w:r>
    </w:p>
    <w:p w14:paraId="3B0A8C8A" w14:textId="48FB155E" w:rsidR="00A36037" w:rsidRPr="00153312" w:rsidRDefault="00A36037" w:rsidP="00A36037">
      <w:pPr>
        <w:widowControl w:val="0"/>
        <w:tabs>
          <w:tab w:val="left" w:pos="567"/>
        </w:tabs>
        <w:spacing w:before="80" w:line="264" w:lineRule="auto"/>
        <w:ind w:right="-142"/>
        <w:rPr>
          <w:b/>
          <w:bCs/>
          <w:i/>
          <w:sz w:val="28"/>
          <w:szCs w:val="28"/>
        </w:rPr>
      </w:pPr>
      <w:r w:rsidRPr="00153312">
        <w:rPr>
          <w:b/>
          <w:bCs/>
          <w:i/>
          <w:sz w:val="28"/>
          <w:szCs w:val="28"/>
        </w:rPr>
        <w:tab/>
        <w:t>III.</w:t>
      </w:r>
      <w:r w:rsidR="00734C20" w:rsidRPr="00153312">
        <w:rPr>
          <w:b/>
          <w:bCs/>
          <w:i/>
          <w:sz w:val="28"/>
          <w:szCs w:val="28"/>
        </w:rPr>
        <w:t>6</w:t>
      </w:r>
      <w:r w:rsidRPr="00153312">
        <w:rPr>
          <w:b/>
          <w:bCs/>
          <w:i/>
          <w:sz w:val="28"/>
          <w:szCs w:val="28"/>
        </w:rPr>
        <w:t>. Yêu cầu về tổ chức kỹ thuật thi công, giám sát</w:t>
      </w:r>
    </w:p>
    <w:p w14:paraId="1EBE4F38"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rPr>
      </w:pPr>
      <w:r w:rsidRPr="00153312">
        <w:rPr>
          <w:spacing w:val="-2"/>
          <w:sz w:val="28"/>
          <w:szCs w:val="28"/>
        </w:rPr>
        <w:t>Những chỉ dẫn kỹ thuật được do Chủ đầu tư ung cấp với mục đích cung cấp cho Nhà thầu những thông tin cơ bản đến qui mô xây dựng và những yêu cầu cần thiết. Để xây dựng công trình Nhà thầu phải tuân thủ đúng qui trình, qui phạm, tiêu chuẩn kỹ thuật nêu trong chỉ dẫn và hồ sơ thiết kế bản vẽ thi công.</w:t>
      </w:r>
    </w:p>
    <w:p w14:paraId="05F1DCF5" w14:textId="77777777" w:rsidR="00A36037" w:rsidRPr="00153312" w:rsidRDefault="00A36037" w:rsidP="00A36037">
      <w:pPr>
        <w:widowControl w:val="0"/>
        <w:numPr>
          <w:ilvl w:val="0"/>
          <w:numId w:val="40"/>
        </w:numPr>
        <w:tabs>
          <w:tab w:val="clear" w:pos="340"/>
          <w:tab w:val="num" w:pos="0"/>
        </w:tabs>
        <w:spacing w:before="80" w:line="264" w:lineRule="auto"/>
        <w:ind w:firstLine="567"/>
        <w:rPr>
          <w:sz w:val="28"/>
          <w:szCs w:val="28"/>
        </w:rPr>
      </w:pPr>
      <w:r w:rsidRPr="00153312">
        <w:rPr>
          <w:sz w:val="28"/>
          <w:szCs w:val="28"/>
        </w:rPr>
        <w:t>Chủ đầu tư cung cấp các bản vẽ Thiết kế thi công công trình gồm:</w:t>
      </w:r>
    </w:p>
    <w:p w14:paraId="2AB64CAA" w14:textId="77777777" w:rsidR="00A36037" w:rsidRPr="00153312" w:rsidRDefault="00A36037" w:rsidP="00A36037">
      <w:pPr>
        <w:widowControl w:val="0"/>
        <w:tabs>
          <w:tab w:val="num" w:pos="993"/>
        </w:tabs>
        <w:spacing w:before="80" w:line="264" w:lineRule="auto"/>
        <w:ind w:left="567" w:firstLine="426"/>
        <w:rPr>
          <w:sz w:val="28"/>
          <w:szCs w:val="28"/>
        </w:rPr>
      </w:pPr>
      <w:r w:rsidRPr="00153312">
        <w:rPr>
          <w:sz w:val="28"/>
          <w:szCs w:val="28"/>
        </w:rPr>
        <w:t>+ Hồ sơ thiết kế bản vẽ thi công</w:t>
      </w:r>
    </w:p>
    <w:p w14:paraId="2EA7EF4C" w14:textId="77777777" w:rsidR="00A36037" w:rsidRPr="00153312" w:rsidRDefault="00A36037" w:rsidP="00A36037">
      <w:pPr>
        <w:widowControl w:val="0"/>
        <w:tabs>
          <w:tab w:val="num" w:pos="993"/>
        </w:tabs>
        <w:spacing w:before="80" w:line="264" w:lineRule="auto"/>
        <w:ind w:left="567" w:firstLine="426"/>
        <w:rPr>
          <w:sz w:val="28"/>
          <w:szCs w:val="28"/>
          <w:lang w:val="pt-BR"/>
        </w:rPr>
      </w:pPr>
      <w:r w:rsidRPr="00153312">
        <w:rPr>
          <w:sz w:val="28"/>
          <w:szCs w:val="28"/>
          <w:lang w:val="pt-BR"/>
        </w:rPr>
        <w:t>+ Chỉ dẫn kỹ thuật</w:t>
      </w:r>
    </w:p>
    <w:p w14:paraId="7B9412C5"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Tất cả các vật tư, thiết bị phải đáp ứng các điều kiện và tiêu chuẩn kỹ thuật của việc thi công, lắp đặt áp dụng các tiêu chuẩn hiện hành của VN và các yêu cầu kỹ thuật lắp đặt của nhà sản xuất.</w:t>
      </w:r>
    </w:p>
    <w:p w14:paraId="7AA0F970" w14:textId="77777777" w:rsidR="00A36037" w:rsidRPr="00153312" w:rsidRDefault="00A36037" w:rsidP="00A36037">
      <w:pPr>
        <w:widowControl w:val="0"/>
        <w:numPr>
          <w:ilvl w:val="0"/>
          <w:numId w:val="40"/>
        </w:numPr>
        <w:spacing w:before="80" w:line="264" w:lineRule="auto"/>
        <w:rPr>
          <w:spacing w:val="-2"/>
          <w:sz w:val="28"/>
          <w:szCs w:val="28"/>
          <w:lang w:val="pt-BR"/>
        </w:rPr>
      </w:pPr>
      <w:r w:rsidRPr="00153312">
        <w:rPr>
          <w:spacing w:val="-2"/>
          <w:sz w:val="28"/>
          <w:szCs w:val="28"/>
          <w:lang w:val="pt-BR"/>
        </w:rPr>
        <w:t>Vật tư, vật liệu sử dụng cho công trình phải có chứng chỉ xuất xứ, chứng chỉ chất lượng của nhà sản xuất và phải được nghiệm thu theo qui định quản lý chất lượng công trình xây dựng ban hành kèm theo Nghị định số 06/2021/NĐ-CP ngày 26/01/2021.</w:t>
      </w:r>
    </w:p>
    <w:p w14:paraId="0C8E30DB"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Trước khi sử dụng vật tư, vật liệu phụ kiện, thiết bị và các loại vật tư khác vào công trường, Nhà thầu phải thông báo cho Chủ đầu tư, Tư vấn giám sát thi công và tư vấn thiết kế tiến hành kiểm tra, nghiệm thu chất lượng theo đúng quy trình thi công và quy định của Nhà nước hiện hành.</w:t>
      </w:r>
    </w:p>
    <w:p w14:paraId="45F4FC14"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Nhà thầu có trách nhiệm ghi chép vào nhật ký công trình ở dạng bản vẽ về vị trí và chi tiết mọi công việc đã thực hiện. Khi hoàn thành công trình, các thông tin này được chuyển thành bản vẽ hoàn công và giao cho Chủ đầu tư.</w:t>
      </w:r>
    </w:p>
    <w:p w14:paraId="62775FC8"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Trong quá trình thi công Tư vấn giám sát thi công có quyền yêu cầu Nhà thầu làm thêm công việc theo yêu cầu kỹ thuật công trình hoặc yêu cầu đặc điểm kỹ thuật của thiết bị để đáp ứng chất lượng công trình. Trong trường hợp thấy cần thiết phải sửa đổi bản vẽ thiết kế của hạng mục nào để đáp ứng chất lượng công trình thì Nhà thầu đề xuất với Tư vấn giám sát thi công. Mọi sửa đổi phải được Tư vấn giám sát, Tư vấn thiết kế và Chủ đầu tư chấp thuận.</w:t>
      </w:r>
    </w:p>
    <w:p w14:paraId="18A277AA"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4"/>
          <w:sz w:val="28"/>
          <w:szCs w:val="28"/>
          <w:lang w:val="pt-BR"/>
        </w:rPr>
      </w:pPr>
      <w:r w:rsidRPr="00153312">
        <w:rPr>
          <w:spacing w:val="-4"/>
          <w:sz w:val="28"/>
          <w:szCs w:val="28"/>
          <w:lang w:val="pt-BR"/>
        </w:rPr>
        <w:t>Tất cả các công việc xây dựng, lắp đặt, kiểm tra khuyết tật, thử nghiệm, chất tải, vận hành chạy thử... đều phải thực hiện với sự có mặt của Tư vấn giám sát.</w:t>
      </w:r>
    </w:p>
    <w:p w14:paraId="2BD57FD6"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Công trình được thi công xây trong thời gian ngắn với mục tiêu sử dụng lâu dài. Do vậy quá trình thi công phải tuyệt đối tuân thủ các qui trình, qui phạm kỹ thuật thiết kế để đảm bảo an toàn toàn tuyệt đối và đáp ứng các yêu cầu chất lượng công trình theo Nghị định số 06/2021/NĐ-CP ngày 26/01/2021.</w:t>
      </w:r>
    </w:p>
    <w:p w14:paraId="38960EBB" w14:textId="4C982EDF" w:rsidR="00A36037" w:rsidRPr="00153312" w:rsidRDefault="00A36037" w:rsidP="00A36037">
      <w:pPr>
        <w:widowControl w:val="0"/>
        <w:tabs>
          <w:tab w:val="left" w:pos="567"/>
        </w:tabs>
        <w:spacing w:before="80" w:line="264" w:lineRule="auto"/>
        <w:ind w:right="-142"/>
        <w:rPr>
          <w:b/>
          <w:bCs/>
          <w:i/>
          <w:sz w:val="28"/>
          <w:szCs w:val="28"/>
          <w:lang w:val="pt-BR"/>
        </w:rPr>
      </w:pPr>
      <w:r w:rsidRPr="00153312">
        <w:rPr>
          <w:b/>
          <w:bCs/>
          <w:i/>
          <w:sz w:val="28"/>
          <w:szCs w:val="28"/>
          <w:lang w:val="pt-BR"/>
        </w:rPr>
        <w:tab/>
        <w:t>III.</w:t>
      </w:r>
      <w:r w:rsidR="00734C20" w:rsidRPr="00153312">
        <w:rPr>
          <w:b/>
          <w:bCs/>
          <w:i/>
          <w:sz w:val="28"/>
          <w:szCs w:val="28"/>
          <w:lang w:val="pt-BR"/>
        </w:rPr>
        <w:t>7</w:t>
      </w:r>
      <w:r w:rsidRPr="00153312">
        <w:rPr>
          <w:b/>
          <w:bCs/>
          <w:i/>
          <w:sz w:val="28"/>
          <w:szCs w:val="28"/>
          <w:lang w:val="pt-BR"/>
        </w:rPr>
        <w:t>. Yêu cầu về phòng, chống cháy, nổ</w:t>
      </w:r>
    </w:p>
    <w:p w14:paraId="6FBFFB8A"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Nhà thầu cần phải lập và đưa ra các biện pháp, giải pháp và thiết bị để thuyết trình biện pháp phòng chống cháy nổ trong HSDT để Chủ đầu tư xem xét, đánh giá, theo quy định của HSMT và sẽ được thống nhất áp dụng trong suốt quá trình thi công. Các biện pháp được đề ra phải tuân thủ theo các quy định của pháp luật hiện hành, ngoài ra còn phải tuân thủ các yêu cầu sau:</w:t>
      </w:r>
    </w:p>
    <w:p w14:paraId="3321D4A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phải ban hành các quy định, nội quy và biện pháp về phòng cháy và chửa cháy;</w:t>
      </w:r>
    </w:p>
    <w:p w14:paraId="33E78CFE"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Thực hiện nghiêm túc các quy định về tổ chức mặt bằng thi công các công trường xây dựng và yêu cầu về an toàn điện khi thi công xây dựng. Các biện pháp đảm bảo an toàn, nội quy về an toàn phải được phổ biến và công khai trên công trường để mọi người biết và chấp hành;</w:t>
      </w:r>
    </w:p>
    <w:p w14:paraId="5518B7F3"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Trên công trường phải bố trí các thiết bị chữa cháy cục bộ. Tại các vị trí dễ xảy ra cháy phải có biển báo cẩm lửa và lắp đặt các thiết bị chữa cháy và thiết bị báo động, đảm bảo khi xảy ra cháy kịp thời phát hiện để ứng phó.</w:t>
      </w:r>
    </w:p>
    <w:p w14:paraId="3055D0A7" w14:textId="2955458F" w:rsidR="00A36037" w:rsidRPr="00153312" w:rsidRDefault="00A36037" w:rsidP="00A36037">
      <w:pPr>
        <w:widowControl w:val="0"/>
        <w:tabs>
          <w:tab w:val="left" w:pos="567"/>
        </w:tabs>
        <w:spacing w:before="80" w:line="264" w:lineRule="auto"/>
        <w:ind w:right="-142"/>
        <w:rPr>
          <w:b/>
          <w:bCs/>
          <w:i/>
          <w:sz w:val="28"/>
          <w:szCs w:val="28"/>
          <w:lang w:val="pt-BR"/>
        </w:rPr>
      </w:pPr>
      <w:r w:rsidRPr="00153312">
        <w:rPr>
          <w:b/>
          <w:bCs/>
          <w:i/>
          <w:sz w:val="28"/>
          <w:szCs w:val="28"/>
          <w:lang w:val="pt-BR"/>
        </w:rPr>
        <w:tab/>
        <w:t>III.</w:t>
      </w:r>
      <w:r w:rsidR="00734C20" w:rsidRPr="00153312">
        <w:rPr>
          <w:b/>
          <w:bCs/>
          <w:i/>
          <w:sz w:val="28"/>
          <w:szCs w:val="28"/>
          <w:lang w:val="pt-BR"/>
        </w:rPr>
        <w:t>8</w:t>
      </w:r>
      <w:r w:rsidRPr="00153312">
        <w:rPr>
          <w:b/>
          <w:bCs/>
          <w:i/>
          <w:sz w:val="28"/>
          <w:szCs w:val="28"/>
          <w:lang w:val="pt-BR"/>
        </w:rPr>
        <w:t>. Yêu cầu về vệ sinh môi trường</w:t>
      </w:r>
    </w:p>
    <w:p w14:paraId="6732554E" w14:textId="6BC30074" w:rsidR="00A36037" w:rsidRPr="00153312" w:rsidRDefault="00A36037" w:rsidP="00A36037">
      <w:pPr>
        <w:widowControl w:val="0"/>
        <w:tabs>
          <w:tab w:val="left" w:pos="567"/>
        </w:tabs>
        <w:spacing w:before="80" w:line="264" w:lineRule="auto"/>
        <w:rPr>
          <w:b/>
          <w:bCs/>
          <w:i/>
          <w:sz w:val="28"/>
          <w:szCs w:val="28"/>
          <w:lang w:val="pt-BR"/>
        </w:rPr>
      </w:pPr>
      <w:r w:rsidRPr="00153312">
        <w:rPr>
          <w:b/>
          <w:bCs/>
          <w:i/>
          <w:sz w:val="28"/>
          <w:szCs w:val="28"/>
          <w:lang w:val="pt-BR"/>
        </w:rPr>
        <w:tab/>
        <w:t>III.</w:t>
      </w:r>
      <w:r w:rsidR="00734C20" w:rsidRPr="00153312">
        <w:rPr>
          <w:b/>
          <w:bCs/>
          <w:i/>
          <w:sz w:val="28"/>
          <w:szCs w:val="28"/>
          <w:lang w:val="pt-BR"/>
        </w:rPr>
        <w:t>8</w:t>
      </w:r>
      <w:r w:rsidRPr="00153312">
        <w:rPr>
          <w:b/>
          <w:bCs/>
          <w:i/>
          <w:sz w:val="28"/>
          <w:szCs w:val="28"/>
          <w:lang w:val="pt-BR"/>
        </w:rPr>
        <w:t>.1. Các yêu cầu chung:</w:t>
      </w:r>
    </w:p>
    <w:p w14:paraId="10FF8BD9"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Không cho phép ô nhiễm quá giới hạn cho phép tới môi trường xung quanh:</w:t>
      </w:r>
    </w:p>
    <w:p w14:paraId="36A4B6A2"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Không để bụi bẩn bay xa, ô nhiễm môi trường khu vực;</w:t>
      </w:r>
    </w:p>
    <w:p w14:paraId="67FF4488"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Tuyệt đối không xả các yếu tố độc hại;</w:t>
      </w:r>
    </w:p>
    <w:p w14:paraId="46F513E3" w14:textId="77777777" w:rsidR="00A36037" w:rsidRPr="00153312" w:rsidRDefault="00A36037" w:rsidP="00A36037">
      <w:pPr>
        <w:widowControl w:val="0"/>
        <w:spacing w:before="80" w:line="264" w:lineRule="auto"/>
        <w:ind w:firstLine="567"/>
        <w:rPr>
          <w:spacing w:val="-4"/>
          <w:sz w:val="28"/>
          <w:szCs w:val="28"/>
          <w:lang w:val="pt-BR"/>
        </w:rPr>
      </w:pPr>
      <w:r w:rsidRPr="00153312">
        <w:rPr>
          <w:spacing w:val="-4"/>
          <w:sz w:val="28"/>
          <w:szCs w:val="28"/>
          <w:lang w:val="pt-BR"/>
        </w:rPr>
        <w:t>+ Không thải nước, bùn rác, vật liệu phế thải, đất cát ra khu vực xung quanh;</w:t>
      </w:r>
    </w:p>
    <w:p w14:paraId="4308B651"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Không gây nguy hiểm cho khu vực xung quanh;</w:t>
      </w:r>
    </w:p>
    <w:p w14:paraId="40472CE0"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Không gây sụt lún, nứt đổ cho các hệ thống hạ tầng kỹ thuật xung quanh;</w:t>
      </w:r>
    </w:p>
    <w:p w14:paraId="059152FD"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Không gây cản trở giao thông trong phạm vi hoạt động của khu vực;</w:t>
      </w:r>
    </w:p>
    <w:p w14:paraId="33295D92"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Không gây sự cố cháy nổ.</w:t>
      </w:r>
    </w:p>
    <w:p w14:paraId="54F78394" w14:textId="0AED1A2B" w:rsidR="00A36037" w:rsidRPr="00153312" w:rsidRDefault="00A36037" w:rsidP="00A36037">
      <w:pPr>
        <w:widowControl w:val="0"/>
        <w:tabs>
          <w:tab w:val="left" w:pos="567"/>
        </w:tabs>
        <w:spacing w:before="80" w:line="264" w:lineRule="auto"/>
        <w:rPr>
          <w:b/>
          <w:bCs/>
          <w:i/>
          <w:sz w:val="28"/>
          <w:szCs w:val="28"/>
          <w:lang w:val="pt-BR"/>
        </w:rPr>
      </w:pPr>
      <w:r w:rsidRPr="00153312">
        <w:rPr>
          <w:b/>
          <w:bCs/>
          <w:i/>
          <w:sz w:val="28"/>
          <w:szCs w:val="28"/>
          <w:lang w:val="pt-BR"/>
        </w:rPr>
        <w:tab/>
        <w:t>III.</w:t>
      </w:r>
      <w:r w:rsidR="00734C20" w:rsidRPr="00153312">
        <w:rPr>
          <w:b/>
          <w:bCs/>
          <w:i/>
          <w:sz w:val="28"/>
          <w:szCs w:val="28"/>
          <w:lang w:val="pt-BR"/>
        </w:rPr>
        <w:t>8</w:t>
      </w:r>
      <w:r w:rsidRPr="00153312">
        <w:rPr>
          <w:b/>
          <w:bCs/>
          <w:i/>
          <w:sz w:val="28"/>
          <w:szCs w:val="28"/>
          <w:lang w:val="pt-BR"/>
        </w:rPr>
        <w:t>.2. Biện pháp thực hiện:</w:t>
      </w:r>
    </w:p>
    <w:p w14:paraId="367FA0EE"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10"/>
          <w:sz w:val="28"/>
          <w:szCs w:val="28"/>
          <w:lang w:val="pt-BR"/>
        </w:rPr>
      </w:pPr>
      <w:r w:rsidRPr="00153312">
        <w:rPr>
          <w:spacing w:val="-10"/>
          <w:sz w:val="28"/>
          <w:szCs w:val="28"/>
          <w:lang w:val="pt-BR"/>
        </w:rPr>
        <w:t>Nhà thầu cần lập thiết kế mặt bằng thi công rõ ràng trước khi tiến hành thi công;</w:t>
      </w:r>
    </w:p>
    <w:p w14:paraId="594D8DF8"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Hoàn thành che chắn và làn biển báo (Có rào che chắn cao &gt; 2m những nơi nguy hiểm như đào sâu..., có biển báo công trường và báo nguy hiểm);</w:t>
      </w:r>
    </w:p>
    <w:p w14:paraId="0F4C5630"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Đảm bảo vệ sinh môi trường,vệ sinh an toàn giao thông:</w:t>
      </w:r>
    </w:p>
    <w:p w14:paraId="7E9322E9"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Có phương án vận chuyển cấu kiện, vật liệu phục vụ thi công vào ban đêm và ngoài giờ hành chính theo quy định của chính quyền địa phương;</w:t>
      </w:r>
    </w:p>
    <w:p w14:paraId="6DAF3CAD"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phương tiện vận chuyển vật liệu phế thải đều được che bạt tránh rơi đổ phế liệu ra đường;</w:t>
      </w:r>
    </w:p>
    <w:p w14:paraId="76B7B8B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Vệ sinh sạch sẽ các vật liệu rơi vãi, không để mất vệ sinh, bụi, bẩn;</w:t>
      </w:r>
    </w:p>
    <w:p w14:paraId="013779FE"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cần bố trí một đội thu gom phế thải dọn dẹp công trường trong suốt thời gian thi công;</w:t>
      </w:r>
    </w:p>
    <w:p w14:paraId="484FA977"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 xml:space="preserve"> Chống ồn và rung động quá mức;</w:t>
      </w:r>
    </w:p>
    <w:p w14:paraId="332509CE"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Phòng chống cháy nổ trong quá trình thi công;</w:t>
      </w:r>
    </w:p>
    <w:p w14:paraId="2EF60565"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Thực hiện các biện pháp an toàn sử dụng điện khi thi công;</w:t>
      </w:r>
    </w:p>
    <w:p w14:paraId="2F39BA33"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Có thiết bị chống cháy: Nước cứu hoả và bình bọt chống cháy;</w:t>
      </w:r>
    </w:p>
    <w:p w14:paraId="54A90D71"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Bảo vệ công trình hạ tầng kỹ thuật và cây xanh;</w:t>
      </w:r>
    </w:p>
    <w:p w14:paraId="74759CDC"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Trong khi thi công có biện pháp bảo vệ công trình hạ tầng kỹ thuật, đảm bảo duy trì sự hoạt động bình thường của hệ thống này;</w:t>
      </w:r>
    </w:p>
    <w:p w14:paraId="5F0FAAF1"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Kết thúc công trình cần tiến hành thu dọn mặt bằng, chuyển hết phế liệu, vật liệu thừa, dỡ công trình tạm.</w:t>
      </w:r>
    </w:p>
    <w:p w14:paraId="771DC5AD"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12"/>
          <w:sz w:val="28"/>
          <w:szCs w:val="28"/>
          <w:lang w:val="pt-BR"/>
        </w:rPr>
      </w:pPr>
      <w:r w:rsidRPr="00153312">
        <w:rPr>
          <w:spacing w:val="-12"/>
          <w:sz w:val="28"/>
          <w:szCs w:val="28"/>
          <w:lang w:val="pt-BR"/>
        </w:rPr>
        <w:t>Biện pháp bảo đảm vệ sinh môi trường, an ninh trật tự cho khu vực công trường.</w:t>
      </w:r>
    </w:p>
    <w:p w14:paraId="4C356DCA"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Biện pháp bảo vệ công trình Hạ tầng (Đường giao thông; Hệ thống cấp thoát nước, cấp điện,v.v...) và bảo vệ cây xanh hiện có trong khu công trường.</w:t>
      </w:r>
    </w:p>
    <w:p w14:paraId="38C1C69C"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Biện pháp quản lý phương tiện vận chuyển vật tư, vật liệu để không ảnh hưởng đến môi trường.</w:t>
      </w:r>
    </w:p>
    <w:p w14:paraId="7CED1B8B" w14:textId="77777777" w:rsidR="00A36037" w:rsidRPr="00153312" w:rsidRDefault="00A36037" w:rsidP="00A36037">
      <w:pPr>
        <w:widowControl w:val="0"/>
        <w:numPr>
          <w:ilvl w:val="0"/>
          <w:numId w:val="40"/>
        </w:numPr>
        <w:tabs>
          <w:tab w:val="clear" w:pos="340"/>
          <w:tab w:val="num" w:pos="0"/>
        </w:tabs>
        <w:spacing w:before="80" w:line="264" w:lineRule="auto"/>
        <w:ind w:firstLine="567"/>
        <w:rPr>
          <w:spacing w:val="-2"/>
          <w:sz w:val="28"/>
          <w:szCs w:val="28"/>
          <w:lang w:val="pt-BR"/>
        </w:rPr>
      </w:pPr>
      <w:r w:rsidRPr="00153312">
        <w:rPr>
          <w:spacing w:val="-2"/>
          <w:sz w:val="28"/>
          <w:szCs w:val="28"/>
          <w:lang w:val="pt-BR"/>
        </w:rPr>
        <w:t>Biện pháp xử lý chất thải sinh hoạt và quản lý chất thải rắn trong quá trình thi công.</w:t>
      </w:r>
    </w:p>
    <w:p w14:paraId="2F46B1A3" w14:textId="4E2F13A4" w:rsidR="00A36037" w:rsidRPr="00153312" w:rsidRDefault="00A36037" w:rsidP="00A36037">
      <w:pPr>
        <w:widowControl w:val="0"/>
        <w:tabs>
          <w:tab w:val="left" w:pos="567"/>
        </w:tabs>
        <w:spacing w:before="80" w:line="264" w:lineRule="auto"/>
        <w:ind w:right="-142"/>
        <w:rPr>
          <w:b/>
          <w:bCs/>
          <w:i/>
          <w:sz w:val="28"/>
          <w:szCs w:val="28"/>
          <w:lang w:val="pt-BR"/>
        </w:rPr>
      </w:pPr>
      <w:r w:rsidRPr="00153312">
        <w:rPr>
          <w:b/>
          <w:bCs/>
          <w:i/>
          <w:sz w:val="28"/>
          <w:szCs w:val="28"/>
          <w:lang w:val="pt-BR"/>
        </w:rPr>
        <w:tab/>
        <w:t>III.</w:t>
      </w:r>
      <w:r w:rsidR="00734C20" w:rsidRPr="00153312">
        <w:rPr>
          <w:b/>
          <w:bCs/>
          <w:i/>
          <w:sz w:val="28"/>
          <w:szCs w:val="28"/>
          <w:lang w:val="pt-BR"/>
        </w:rPr>
        <w:t>9</w:t>
      </w:r>
      <w:r w:rsidRPr="00153312">
        <w:rPr>
          <w:b/>
          <w:bCs/>
          <w:i/>
          <w:sz w:val="28"/>
          <w:szCs w:val="28"/>
          <w:lang w:val="pt-BR"/>
        </w:rPr>
        <w:t>. Yêu cầu về an toàn lao động</w:t>
      </w:r>
    </w:p>
    <w:p w14:paraId="461983B8" w14:textId="59FC9AB8" w:rsidR="00A36037" w:rsidRPr="00153312" w:rsidRDefault="00A36037" w:rsidP="00A36037">
      <w:pPr>
        <w:widowControl w:val="0"/>
        <w:tabs>
          <w:tab w:val="left" w:pos="567"/>
        </w:tabs>
        <w:spacing w:before="80" w:line="264" w:lineRule="auto"/>
        <w:rPr>
          <w:b/>
          <w:bCs/>
          <w:i/>
          <w:sz w:val="28"/>
          <w:szCs w:val="28"/>
          <w:lang w:val="pt-BR"/>
        </w:rPr>
      </w:pPr>
      <w:r w:rsidRPr="00153312">
        <w:rPr>
          <w:b/>
          <w:bCs/>
          <w:i/>
          <w:sz w:val="28"/>
          <w:szCs w:val="28"/>
          <w:lang w:val="pt-BR"/>
        </w:rPr>
        <w:tab/>
        <w:t>III.</w:t>
      </w:r>
      <w:r w:rsidR="00734C20" w:rsidRPr="00153312">
        <w:rPr>
          <w:b/>
          <w:bCs/>
          <w:i/>
          <w:sz w:val="28"/>
          <w:szCs w:val="28"/>
          <w:lang w:val="pt-BR"/>
        </w:rPr>
        <w:t>9</w:t>
      </w:r>
      <w:r w:rsidRPr="00153312">
        <w:rPr>
          <w:b/>
          <w:bCs/>
          <w:i/>
          <w:sz w:val="28"/>
          <w:szCs w:val="28"/>
          <w:lang w:val="pt-BR"/>
        </w:rPr>
        <w:t>.1. Yêu cầu chung đối với công trường xây dựng:</w:t>
      </w:r>
      <w:r w:rsidRPr="00153312">
        <w:rPr>
          <w:b/>
          <w:bCs/>
          <w:i/>
          <w:sz w:val="28"/>
          <w:szCs w:val="28"/>
          <w:lang w:val="pt-BR"/>
        </w:rPr>
        <w:tab/>
      </w:r>
    </w:p>
    <w:p w14:paraId="5BDF0AF3"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Tổng mặt bằng công trường xây dựng phải được thiết kế và phê duyệt theo quy định, phù hợp với địa điểm xây dựng, diện tích mặt bằng công trường, điều kiện khí hậu tự nhiên nơi xây dựng, đảm bảo thuận lợi cho công tác thi công, an toàn cho người, máy và thiết bị trên công trường và khu vực xung quanh chịu ảnh hưởng của công tác thi công xây dựng.</w:t>
      </w:r>
    </w:p>
    <w:p w14:paraId="16B3F5B4"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Vật tư, vật liệu phải được sắp xếp gọn gàng ngăn nắp đung theo thiết kế tổng mặt bằng được phê duyệt. Không được để các vật tư, vật liệu và các chướng ngại vật cản trở đường giao thông, đường thoát hiểm, lối ra vào chữa cháy, kho chứa vật tư, vật liệu dễ cháy nổ không được bố trí gần nơi thi công và lán trại, vật liệu thải phải được dọn sạch, đổ đúng nơi quy định. Hệ thống thoát nước phải thướng xuyên được thông thoát đảm bảo mặt bằng công trường luôn khô ráo.</w:t>
      </w:r>
    </w:p>
    <w:p w14:paraId="10E5C3A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Trên công trường phải có biển báo quy định tại Điều 109 Luật Xây dựng số 50/2014/QH13. Tại cổng chính ra vào phải có sơ đồ tổng mặt bằng công trường, treo nội quy làm việc. Các biện pháp đảm bảo an toàn, nội quy về an toàn phải được phổ biến và công khai trên công trường xây dựng để mọi người đều biết và chấp hành, những vị trí nguy hiểm trên công trường như đường hào, hố móng, hố ga phải có rào chắn, biển cảnh báo và hướng dẫn đề phòng tai nạn, ban đêm phải có đèn tín hiệu cảnh báo.</w:t>
      </w:r>
    </w:p>
    <w:p w14:paraId="599069A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An toàn về điện:</w:t>
      </w:r>
    </w:p>
    <w:p w14:paraId="1433545D"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Hệ thống lưới điện động lực và lưới điện chiếu sáng trên công trường phải độc lập, có cầu dao tổng, cầu dao phân đoạn có khả năng cắt điện một phần hay toàn bộ khu vực thi công;</w:t>
      </w:r>
    </w:p>
    <w:p w14:paraId="10383BF2"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Người lao động, máy và thiết bị thi công trên công trường phải được bảo đảm an toàn về điện. Các thiết bị điện phải được cách điện an toàn trong quá trình thi công xây dựng;</w:t>
      </w:r>
    </w:p>
    <w:p w14:paraId="58606351"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Những người tham gia thi công xây dựng phải được hướng dẫn về kỹ thuật an toàn điện, biết sơ cứu người bị điện giật khi xảy ra tai nạn về điện.</w:t>
      </w:r>
    </w:p>
    <w:p w14:paraId="04CF014E" w14:textId="053E21BB" w:rsidR="00A36037" w:rsidRPr="00153312" w:rsidRDefault="00A36037" w:rsidP="00A36037">
      <w:pPr>
        <w:widowControl w:val="0"/>
        <w:tabs>
          <w:tab w:val="left" w:pos="567"/>
        </w:tabs>
        <w:spacing w:before="80" w:line="264" w:lineRule="auto"/>
        <w:rPr>
          <w:b/>
          <w:bCs/>
          <w:i/>
          <w:sz w:val="28"/>
          <w:szCs w:val="28"/>
          <w:lang w:val="pt-BR"/>
        </w:rPr>
      </w:pPr>
      <w:r w:rsidRPr="00153312">
        <w:rPr>
          <w:b/>
          <w:bCs/>
          <w:i/>
          <w:sz w:val="28"/>
          <w:szCs w:val="28"/>
          <w:lang w:val="pt-BR"/>
        </w:rPr>
        <w:tab/>
        <w:t>III.</w:t>
      </w:r>
      <w:r w:rsidR="00734C20" w:rsidRPr="00153312">
        <w:rPr>
          <w:b/>
          <w:bCs/>
          <w:i/>
          <w:sz w:val="28"/>
          <w:szCs w:val="28"/>
          <w:lang w:val="pt-BR"/>
        </w:rPr>
        <w:t>9</w:t>
      </w:r>
      <w:r w:rsidRPr="00153312">
        <w:rPr>
          <w:b/>
          <w:bCs/>
          <w:i/>
          <w:sz w:val="28"/>
          <w:szCs w:val="28"/>
          <w:lang w:val="pt-BR"/>
        </w:rPr>
        <w:t>.2. Giải pháp an toàn cho các công tác xây lắp:</w:t>
      </w:r>
    </w:p>
    <w:p w14:paraId="1471CFE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Trước khi khởi công xây dựng nhà thầu thi công xây dựng phải lập,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6D40833D"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14:paraId="5EF7A43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Biện pháp thi công và các giải pháp về an toàn phải được xem xét định kỳ hoặc đột xuất để điều chỉnh cho phù hợp với thực trạng của công trường;</w:t>
      </w:r>
    </w:p>
    <w:p w14:paraId="5D637891" w14:textId="77777777" w:rsidR="00A36037" w:rsidRPr="00153312" w:rsidRDefault="00A36037" w:rsidP="00A36037">
      <w:pPr>
        <w:widowControl w:val="0"/>
        <w:spacing w:before="80" w:line="264" w:lineRule="auto"/>
        <w:ind w:firstLine="567"/>
        <w:rPr>
          <w:spacing w:val="4"/>
          <w:sz w:val="28"/>
          <w:szCs w:val="28"/>
          <w:lang w:val="pt-BR"/>
        </w:rPr>
      </w:pPr>
      <w:r w:rsidRPr="00153312">
        <w:rPr>
          <w:spacing w:val="4"/>
          <w:sz w:val="28"/>
          <w:szCs w:val="28"/>
          <w:lang w:val="pt-BR"/>
        </w:rPr>
        <w:t>-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14:paraId="4C15416B"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w:t>
      </w:r>
    </w:p>
    <w:p w14:paraId="667B918B"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Trường hợp khi hoạt động, thiết bị thi công vượt khỏi phạm vi mặt bằng công trường thì Chủ đầu tư phải phê duyệt biện pháp đảm bảo an toàn cho người, máy, thiết bị và công trình trong và ngoài công trường chịu ảnh hưởng của công tác thi công xây dựng;</w:t>
      </w:r>
    </w:p>
    <w:p w14:paraId="2D8B5C03"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Trường hợp do điều kiện thi công, thiết bị phải đặt ở ngoài phạm vi công trường và trong thời gian không hoạt động, nếu các thiết bị thi công vươn ra khỏi phạm vi công trường thì phải được cơ quan có thẩm quyền cho phép theo quy định của địa phương.</w:t>
      </w:r>
    </w:p>
    <w:p w14:paraId="5655A2C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Đối với nhân sự thi công trên công trường:</w:t>
      </w:r>
    </w:p>
    <w:p w14:paraId="2E517A6A"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Người tham gia thi công trên công trường phải có đủ các tiêu chuẩn về độ tuổi, sức khoẻ, tay nghề và đều được huẩn luyện về an toàn lao động trước khi vào thi công;</w:t>
      </w:r>
    </w:p>
    <w:p w14:paraId="06D2061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Người tham gia thi công trên công trường được trang bị đầy đủ dụng cụ, phương tiện, bảo hộ lao động theo nghề nghiệp  của mình;</w:t>
      </w:r>
    </w:p>
    <w:p w14:paraId="42410C3B"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phải có cán bộ phụ trách về an toàn lao động có mặt trong suốt quá trình thi công để kịp thời báo cáo, xử lý hạn chế tai nạn xảy ra;</w:t>
      </w:r>
    </w:p>
    <w:p w14:paraId="547F05C7"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xml:space="preserve">+ Nêu cam kết cụ thể của nhà thầu về việc sẽ áp dụng các chính sách về bảo hiểm lao động và công tác trang bị bảo hộ lao động. Cần nêu cụ thể những chính sách về bảo hiểm và bảo hộ lao động sẽ được áp dụng như: Mua bảo hiểm tai nạn cho công nhân; .v.v.... </w:t>
      </w:r>
    </w:p>
    <w:p w14:paraId="280D9509"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Tổ chức học tập và cho tập huấn cho công nhân về an toàn lao động. Nêu rõ chương trình cụ thể về thời lượng sẽ được áp dụng cho công tác này.</w:t>
      </w:r>
    </w:p>
    <w:p w14:paraId="2C1B49C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Thuyết minh đầy đủ về chức năng, quyền hạn và nghĩa vụ của một số đầu mối chủ chốt trong hệ thống an toàn lao động sẽ được áp dụng trên công trường.</w:t>
      </w:r>
    </w:p>
    <w:p w14:paraId="2DE9D9B1" w14:textId="2012655A" w:rsidR="00A36037" w:rsidRPr="00153312" w:rsidRDefault="00A36037" w:rsidP="00A36037">
      <w:pPr>
        <w:widowControl w:val="0"/>
        <w:tabs>
          <w:tab w:val="left" w:pos="567"/>
        </w:tabs>
        <w:spacing w:before="80" w:line="264" w:lineRule="auto"/>
        <w:ind w:right="-142"/>
        <w:rPr>
          <w:b/>
          <w:bCs/>
          <w:i/>
          <w:sz w:val="28"/>
          <w:szCs w:val="28"/>
          <w:lang w:val="pt-BR"/>
        </w:rPr>
      </w:pPr>
      <w:r w:rsidRPr="00153312">
        <w:rPr>
          <w:b/>
          <w:bCs/>
          <w:i/>
          <w:sz w:val="28"/>
          <w:szCs w:val="28"/>
          <w:lang w:val="pt-BR"/>
        </w:rPr>
        <w:tab/>
        <w:t>III.1</w:t>
      </w:r>
      <w:r w:rsidR="00734C20" w:rsidRPr="00153312">
        <w:rPr>
          <w:b/>
          <w:bCs/>
          <w:i/>
          <w:sz w:val="28"/>
          <w:szCs w:val="28"/>
          <w:lang w:val="pt-BR"/>
        </w:rPr>
        <w:t>0</w:t>
      </w:r>
      <w:r w:rsidRPr="00153312">
        <w:rPr>
          <w:b/>
          <w:bCs/>
          <w:i/>
          <w:sz w:val="28"/>
          <w:szCs w:val="28"/>
          <w:lang w:val="pt-BR"/>
        </w:rPr>
        <w:t>. Biện pháp huy động nhân lực và thiết bị phục vụ thi công:</w:t>
      </w:r>
    </w:p>
    <w:p w14:paraId="7F512DF1"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Nhà thầu phải lập biện pháp huy động nhân lực, vật liệu, máy móc, thiết bị thi công và các điều kiện vật chất liên quan khác đủ số lượng và chủng loại để chứng minh được sự đáp ứng theo yêu cầu kỹ thuật thi công, khối lượng công việc, tiến độ thi công;</w:t>
      </w:r>
    </w:p>
    <w:p w14:paraId="685C842A"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Nhà thầu phải trình cho Chủ đầu tư những chi tiết về số lượng nhân lực tối thiểu, thiết bị chủ yếu của nhà thầu trên công trường. Nhân lực của Nhà thầu phải có trình độ chuyên môn, kỹ năng và kinh nghiệm phù hợp về nghề nghiệp, công việc đảm nhiệm;</w:t>
      </w:r>
    </w:p>
    <w:p w14:paraId="404724C9" w14:textId="77777777" w:rsidR="00A36037" w:rsidRPr="00153312" w:rsidRDefault="00A36037" w:rsidP="00A36037">
      <w:pPr>
        <w:widowControl w:val="0"/>
        <w:spacing w:before="80" w:line="264" w:lineRule="auto"/>
        <w:ind w:firstLine="567"/>
        <w:rPr>
          <w:spacing w:val="6"/>
          <w:sz w:val="28"/>
          <w:szCs w:val="28"/>
          <w:lang w:val="pt-BR"/>
        </w:rPr>
      </w:pPr>
      <w:r w:rsidRPr="00153312">
        <w:rPr>
          <w:spacing w:val="6"/>
          <w:sz w:val="28"/>
          <w:szCs w:val="28"/>
          <w:lang w:val="pt-BR"/>
        </w:rPr>
        <w:t>Nhà thầu phải thông báo cho Chủ đầu tư không muộn hơn 01 ngày, trước ngày mà mọi vật tư, thiết bị được vận chuyển tới công trường (bao gồm cả đóng gói, xếp hàng, vận chuyển, nhận, dỡ hàng, lưu kho và bảo vệ vật tư thiết bị);</w:t>
      </w:r>
    </w:p>
    <w:p w14:paraId="045B119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Nhà thầu phải bồi thường và gánh chịu thiệt hại cho Chủ đầu tư đối với các hư hỏng, mất mát và chi phí (kể cả lệ phí và phí tư pháp) do việc vận chuyển vật tư thiết bị của nhà thầu;</w:t>
      </w:r>
    </w:p>
    <w:p w14:paraId="34BE3D72" w14:textId="77777777" w:rsidR="00A36037" w:rsidRPr="00153312" w:rsidRDefault="00A36037" w:rsidP="00A36037">
      <w:pPr>
        <w:widowControl w:val="0"/>
        <w:spacing w:before="80" w:line="264" w:lineRule="auto"/>
        <w:ind w:firstLine="567"/>
        <w:rPr>
          <w:spacing w:val="2"/>
          <w:sz w:val="28"/>
          <w:szCs w:val="28"/>
          <w:lang w:val="pt-BR"/>
        </w:rPr>
      </w:pPr>
      <w:r w:rsidRPr="00153312">
        <w:rPr>
          <w:spacing w:val="2"/>
          <w:sz w:val="28"/>
          <w:szCs w:val="28"/>
          <w:lang w:val="pt-BR"/>
        </w:rPr>
        <w:t>Nhà thầu phải chịu trách nhiệm đối với toàn bộ thiết bị của mình. Khi được đưa tới công trình, thiết bị của Nhà thầu phải dùng riêng cho việc thi công công trình.</w:t>
      </w:r>
    </w:p>
    <w:p w14:paraId="014820B9" w14:textId="78457DC9" w:rsidR="00A36037" w:rsidRPr="00153312" w:rsidRDefault="00A36037" w:rsidP="00A36037">
      <w:pPr>
        <w:widowControl w:val="0"/>
        <w:tabs>
          <w:tab w:val="left" w:pos="567"/>
        </w:tabs>
        <w:spacing w:before="80" w:line="264" w:lineRule="auto"/>
        <w:ind w:right="-142"/>
        <w:rPr>
          <w:b/>
          <w:bCs/>
          <w:i/>
          <w:sz w:val="28"/>
          <w:szCs w:val="28"/>
          <w:lang w:val="pt-BR"/>
        </w:rPr>
      </w:pPr>
      <w:r w:rsidRPr="00153312">
        <w:rPr>
          <w:b/>
          <w:bCs/>
          <w:i/>
          <w:sz w:val="28"/>
          <w:szCs w:val="28"/>
          <w:lang w:val="pt-BR"/>
        </w:rPr>
        <w:tab/>
        <w:t>III.1</w:t>
      </w:r>
      <w:r w:rsidR="00734C20" w:rsidRPr="00153312">
        <w:rPr>
          <w:b/>
          <w:bCs/>
          <w:i/>
          <w:sz w:val="28"/>
          <w:szCs w:val="28"/>
          <w:lang w:val="pt-BR"/>
        </w:rPr>
        <w:t>1</w:t>
      </w:r>
      <w:r w:rsidRPr="00153312">
        <w:rPr>
          <w:b/>
          <w:bCs/>
          <w:i/>
          <w:sz w:val="28"/>
          <w:szCs w:val="28"/>
          <w:lang w:val="pt-BR"/>
        </w:rPr>
        <w:t>. Yêu cầu về biện pháp tổ chức thi công tổng thể và các hạng mục</w:t>
      </w:r>
    </w:p>
    <w:p w14:paraId="471C18AC" w14:textId="5F76C159" w:rsidR="00A36037" w:rsidRPr="00153312" w:rsidRDefault="00A36037" w:rsidP="00A36037">
      <w:pPr>
        <w:widowControl w:val="0"/>
        <w:tabs>
          <w:tab w:val="left" w:pos="567"/>
        </w:tabs>
        <w:spacing w:before="80" w:line="264" w:lineRule="auto"/>
        <w:rPr>
          <w:b/>
          <w:bCs/>
          <w:i/>
          <w:sz w:val="28"/>
          <w:szCs w:val="28"/>
          <w:lang w:val="pt-BR"/>
        </w:rPr>
      </w:pPr>
      <w:r w:rsidRPr="00153312">
        <w:rPr>
          <w:b/>
          <w:bCs/>
          <w:i/>
          <w:sz w:val="28"/>
          <w:szCs w:val="28"/>
          <w:lang w:val="pt-BR"/>
        </w:rPr>
        <w:tab/>
        <w:t>III.1</w:t>
      </w:r>
      <w:r w:rsidR="00734C20" w:rsidRPr="00153312">
        <w:rPr>
          <w:b/>
          <w:bCs/>
          <w:i/>
          <w:sz w:val="28"/>
          <w:szCs w:val="28"/>
          <w:lang w:val="pt-BR"/>
        </w:rPr>
        <w:t>1</w:t>
      </w:r>
      <w:r w:rsidRPr="00153312">
        <w:rPr>
          <w:b/>
          <w:bCs/>
          <w:i/>
          <w:sz w:val="28"/>
          <w:szCs w:val="28"/>
          <w:lang w:val="pt-BR"/>
        </w:rPr>
        <w:t>.1. Hệ thống quản lý chất lượng:</w:t>
      </w:r>
    </w:p>
    <w:p w14:paraId="1BEB528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xml:space="preserve">- Nhà thầu tổ chức bộ máy đảm bảo thực hiện công tác Quản lý chất lượng thi công xây dựng tuân thủ Nghị định 06/2021/NĐ-CP ngày 26/01/2021 của Chính phủ quy định chi tiết một số nội dung về quản lý chất lượng, thi công xây dựng và bảo trì công trình xây dựng;  </w:t>
      </w:r>
    </w:p>
    <w:p w14:paraId="2DCAEF3F" w14:textId="77777777" w:rsidR="00A36037" w:rsidRPr="00153312" w:rsidRDefault="00A36037" w:rsidP="00A36037">
      <w:pPr>
        <w:widowControl w:val="0"/>
        <w:spacing w:before="80" w:line="264" w:lineRule="auto"/>
        <w:ind w:firstLine="567"/>
        <w:rPr>
          <w:spacing w:val="-4"/>
          <w:sz w:val="28"/>
          <w:szCs w:val="28"/>
          <w:lang w:val="pt-BR"/>
        </w:rPr>
      </w:pPr>
      <w:r w:rsidRPr="00153312">
        <w:rPr>
          <w:spacing w:val="-4"/>
          <w:sz w:val="28"/>
          <w:szCs w:val="28"/>
          <w:lang w:val="pt-BR"/>
        </w:rPr>
        <w:t xml:space="preserve"> - Nhà thầu lập hệ thống quản lý chất lượng phù hợp với yêu cầu, tính chất, quy mô công trình xây dựng, trong đó quy định trách nhiệm của từng cá nhân, bộ phận Thi công xây dựng và lắp đặt thiết bị công trình trong việc quản lý chất lượng công trình xây dựng;</w:t>
      </w:r>
    </w:p>
    <w:p w14:paraId="5D491FA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Thực hiện các thí nghiệm kiểm tra vật liệu, cấu kiện, vật tư, thiết bị công trình, thiết bị công nghệ trước khi xây dựng và lắp đặt vào công trình xây dựng theo tiêu chuẩn và yêu cầu thiết kế;</w:t>
      </w:r>
    </w:p>
    <w:p w14:paraId="5950F6E1"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Lập và kiểm tra thực hiện biện pháp thi công, tiến độ thi công;</w:t>
      </w:r>
    </w:p>
    <w:p w14:paraId="121BF713"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Lập và ghi nhật ký Thi công xây dựng và lắp đặt thiết bị công trình theo quy định;</w:t>
      </w:r>
    </w:p>
    <w:p w14:paraId="55E24581" w14:textId="77777777" w:rsidR="00A36037" w:rsidRPr="00153312" w:rsidRDefault="00A36037" w:rsidP="00A36037">
      <w:pPr>
        <w:widowControl w:val="0"/>
        <w:spacing w:before="80" w:line="264" w:lineRule="auto"/>
        <w:ind w:firstLine="567"/>
        <w:rPr>
          <w:spacing w:val="-10"/>
          <w:sz w:val="28"/>
          <w:szCs w:val="28"/>
          <w:lang w:val="pt-BR"/>
        </w:rPr>
      </w:pPr>
      <w:r w:rsidRPr="00153312">
        <w:rPr>
          <w:spacing w:val="-10"/>
          <w:sz w:val="28"/>
          <w:szCs w:val="28"/>
          <w:lang w:val="pt-BR"/>
        </w:rPr>
        <w:t>- Kiểm tra an toàn lao động, vệ sinh môi trường bên trong và bên ngoài công trường;</w:t>
      </w:r>
    </w:p>
    <w:p w14:paraId="64914924"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Nghiệm thu nội bộ và lập bản vẽ hoàn công cho bộ phận công trình xây dựng, hạng mục công trình xây dựng và công trình xây dựng hoàn thành;</w:t>
      </w:r>
    </w:p>
    <w:p w14:paraId="34AFDDC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Báo cáo CĐT về tiến độ, chất lượng, khối lượng, an toàn lao động và vệ sinh môi trường thi công xây dựng theo yêu cầu của CĐT;</w:t>
      </w:r>
    </w:p>
    <w:p w14:paraId="59DB936D"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Chuẩn bị tài liệu làm căn cứ nghiệm thu, phiếu yêu cầu CĐT tổ chức nghiệm thu theo qui định.</w:t>
      </w:r>
    </w:p>
    <w:p w14:paraId="57B393AA"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Thi công xây dựng và lắp đặt thiết bị công trình phải chịu trách nhiệm trước CĐT và pháp luật về chất lượng công việc do mình đảm nhận; bồi thường thiệt hại khi vi phạm hợp đồng, sử dụng vật liệu không đúng chủng loại, thi công không không đảm bảo chất lượng hoặc gây hư hỏng gây ô nhiễm môi trường và các hành vi khác gây ra thiệt hại.</w:t>
      </w:r>
    </w:p>
    <w:p w14:paraId="1F34BD26"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nêu rõ mục tiêu chất lượng chung hiện đang được áp dụng.</w:t>
      </w:r>
    </w:p>
    <w:p w14:paraId="45490CDB"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nêu rõ mục tiêu chất lượng cụ thể sẽ được áp dụng cho gói thầu đã được cấp trên của Nhà thầu phê duyệt hoặc chấp thuận bằng văn bản.</w:t>
      </w:r>
    </w:p>
    <w:p w14:paraId="1E7F144A"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Nêu rõ sơ đồ hệ thống quản lý chất lượng của nhà thầu trong đó có vai trò của công trường.</w:t>
      </w:r>
    </w:p>
    <w:p w14:paraId="0C3A0F7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w:t>
      </w:r>
    </w:p>
    <w:p w14:paraId="2A70CF28"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Nêu rõ các giải pháp xử lý sản phẩm không phù hợp được phát hiện trong quá trình kiểm tra, đánh giá chất lượng.</w:t>
      </w:r>
    </w:p>
    <w:p w14:paraId="44C7F378" w14:textId="79D85B78" w:rsidR="00A36037" w:rsidRPr="00153312" w:rsidRDefault="00A36037" w:rsidP="00A36037">
      <w:pPr>
        <w:widowControl w:val="0"/>
        <w:tabs>
          <w:tab w:val="left" w:pos="567"/>
        </w:tabs>
        <w:spacing w:before="80" w:line="264" w:lineRule="auto"/>
        <w:rPr>
          <w:b/>
          <w:bCs/>
          <w:i/>
          <w:sz w:val="28"/>
          <w:szCs w:val="28"/>
          <w:lang w:val="pt-BR"/>
        </w:rPr>
      </w:pPr>
      <w:r w:rsidRPr="00153312">
        <w:rPr>
          <w:b/>
          <w:bCs/>
          <w:i/>
          <w:sz w:val="28"/>
          <w:szCs w:val="28"/>
          <w:lang w:val="pt-BR"/>
        </w:rPr>
        <w:tab/>
        <w:t>III.1</w:t>
      </w:r>
      <w:r w:rsidR="00734C20" w:rsidRPr="00153312">
        <w:rPr>
          <w:b/>
          <w:bCs/>
          <w:i/>
          <w:sz w:val="28"/>
          <w:szCs w:val="28"/>
          <w:lang w:val="pt-BR"/>
        </w:rPr>
        <w:t>1</w:t>
      </w:r>
      <w:r w:rsidRPr="00153312">
        <w:rPr>
          <w:b/>
          <w:bCs/>
          <w:i/>
          <w:sz w:val="28"/>
          <w:szCs w:val="28"/>
          <w:lang w:val="pt-BR"/>
        </w:rPr>
        <w:t>.2. Biện pháp thi công:</w:t>
      </w:r>
    </w:p>
    <w:p w14:paraId="45D41670" w14:textId="77777777" w:rsidR="00A36037" w:rsidRPr="00153312" w:rsidRDefault="00A36037" w:rsidP="00A36037">
      <w:pPr>
        <w:widowControl w:val="0"/>
        <w:tabs>
          <w:tab w:val="left" w:pos="567"/>
        </w:tabs>
        <w:spacing w:before="80" w:line="264" w:lineRule="auto"/>
        <w:rPr>
          <w:bCs/>
          <w:sz w:val="28"/>
          <w:szCs w:val="28"/>
          <w:lang w:val="pt-BR"/>
        </w:rPr>
      </w:pPr>
      <w:r w:rsidRPr="00153312">
        <w:rPr>
          <w:bCs/>
          <w:sz w:val="28"/>
          <w:szCs w:val="28"/>
          <w:lang w:val="pt-BR"/>
        </w:rPr>
        <w:tab/>
        <w:t>Nhà thầu phải chuẩn bị trong HSDT các giải pháp kỹ thuật, biện pháp và tổ chức thi công theo đúng yêu cầu của HSMT, thiết kế được phê duyệt, thực hiện đúng quy trình, Qui phạm của Nhà  nước;</w:t>
      </w:r>
    </w:p>
    <w:p w14:paraId="746DAA57"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a) Để chuẩn bị thi công gói thầu công trình, nhà thầu phải nghiên cứu kỹ các hồ sơ:</w:t>
      </w:r>
    </w:p>
    <w:p w14:paraId="2E2CBBC6"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xml:space="preserve">- Mặt bằng và các vật tư, vật liệu hàng hóa, cấu kiện chính của công trình </w:t>
      </w:r>
    </w:p>
    <w:p w14:paraId="052C71A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Cốt cao độ của các khu vực công trình.</w:t>
      </w:r>
    </w:p>
    <w:p w14:paraId="150FC0A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Hồ sơ thiết kế của các hệ thống, hạng mục liên quan</w:t>
      </w:r>
    </w:p>
    <w:p w14:paraId="185F4D2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Trên cơ sở nghiên cứu các tài liệu trên, nhà thầu chọn sơ đồ, thiết bị, phương pháp thi công hợp lý.</w:t>
      </w:r>
    </w:p>
    <w:p w14:paraId="1B1F42E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Trước khi thi công Chủ đầu tư sẽ tiến hành bàn giao mặt bằng, giao các mốc chuẩn và các mốc ranh giới cho nhà thầu. Sau khi bàn giao, nhà thầu phải bổ sung thêm những cọc phụ (nếu cần thiết) để phục vụ cho quá trình thi công.</w:t>
      </w:r>
    </w:p>
    <w:p w14:paraId="19579109"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Yêu cầu của công tác định vị là phải xác định được đúng tim theo thiết kế. Thiết bị trắc địa phải đạt được độ chính xác theo quy định và phải có chứng chỉ kiểm định chất lượng của cơ quan có thẩm quyền còn hiệu lực.</w:t>
      </w:r>
    </w:p>
    <w:p w14:paraId="4F63C15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Nhà thầu phải tự khảo sát, xác định vị trí và qui mô của tất cả các công trình ngầm phụ cận (đường ống cấp thoát nước, điện thoại, cáp quang, cáp điện lực và các công trình khác) có liên quan đến công trình. Nhà thầu phải đảm bảo an toàn và chịu mọi chi phí sửa chữa, bồi thường thiệt hại nếu làm hỏng những công trình hiện có trong khi thi công.</w:t>
      </w:r>
    </w:p>
    <w:p w14:paraId="40FBF8F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b) Biện pháp thi công do nhà thầu thực hiện  cho các hạng mục bao gồm:</w:t>
      </w:r>
    </w:p>
    <w:p w14:paraId="1D8C2DC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Biện pháp đảm bảo chất lượng thi công xây lắp cho công trình các phương pháp phương tiện, cơ quan kiểm tra chất lượng từng loại công việc, từng loại vật liệu, vật tư, hàng hóa, máy móc…đưa vào thi công). Phương án giám sát, nghiệm thu theo yêu cầu kỹ thuật của giám sát , nghiệm thu theo yêu cầu kỹ thuật của thiết kế, nhà sản xuất và qui phạm nhà nước.</w:t>
      </w:r>
    </w:p>
    <w:p w14:paraId="25C5B8D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Sơ đồ tổ chức hiện trường, danh sách nhân sự phù hợp hạng mục thi công với mặt bằng thi công và yêu cầu của HSMT.</w:t>
      </w:r>
    </w:p>
    <w:p w14:paraId="2D4FC4E7"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biện pháp công nghệ và trang thiết bị phục vụ cho thi công xây lắp; kiểm  tra chất lượng công trình</w:t>
      </w:r>
    </w:p>
    <w:p w14:paraId="68419461"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biện pháp khắc phục thi công không có sự cố như mất điện, nước…</w:t>
      </w:r>
    </w:p>
    <w:p w14:paraId="36E62B8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Thuyết minh biện pháp cung cấp lắp đặt.</w:t>
      </w:r>
    </w:p>
    <w:p w14:paraId="371F944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bản vẽ mô tả  phần thuyết minh.</w:t>
      </w:r>
    </w:p>
    <w:p w14:paraId="5189672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Kế hoạch, tiến độ thực hiện, hoàn thành các hạng mục công trình của nhà thầu. Đảm bảo các biện pháp tổ chức thi công phù hợp với việc đảm bảo tiến độ của công trình đã được đặt ra.</w:t>
      </w:r>
    </w:p>
    <w:p w14:paraId="1F461AF5" w14:textId="77777777" w:rsidR="00A36037" w:rsidRPr="00153312" w:rsidRDefault="00A36037" w:rsidP="00A36037">
      <w:pPr>
        <w:widowControl w:val="0"/>
        <w:spacing w:before="80" w:line="264" w:lineRule="auto"/>
        <w:ind w:firstLine="567"/>
        <w:rPr>
          <w:spacing w:val="-4"/>
          <w:sz w:val="28"/>
          <w:szCs w:val="28"/>
          <w:lang w:val="pt-BR"/>
        </w:rPr>
      </w:pPr>
      <w:r w:rsidRPr="00153312">
        <w:rPr>
          <w:spacing w:val="-4"/>
          <w:sz w:val="28"/>
          <w:szCs w:val="28"/>
          <w:lang w:val="pt-BR"/>
        </w:rPr>
        <w:t>- Thời gian thực hiện hợp đồng và cam kết hoàn thành hợp đồng của nhà thầu</w:t>
      </w:r>
    </w:p>
    <w:p w14:paraId="5F84E4CC"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xml:space="preserve">- Thiết bị thi công phải có khả năng bảo đảm được qui định trong hồ sơ thiết kế và các yêu cầu kỹ thuật khác, có đầy đủ  các chứng chỉ kiểm tra của các thiết bị thi công. </w:t>
      </w:r>
    </w:p>
    <w:p w14:paraId="084A3E01"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Nhà thầu phải cung cấp dầy đủ thiết bị chuyên dùng, nhân lực về kỹ thuật, trắc đạc và vật liệu cần thiết để phục vụ công tác kiểm tra, thử nghiệm những việc liên quan mà không được đòi hỏi bất kỳ một chi phí phát sinh nào.</w:t>
      </w:r>
    </w:p>
    <w:p w14:paraId="2339625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Khi hoàn thành xây dựng hoặc lắp đặt các phần hoặc toàn bộ các hạng mục công việc, Nhà thầu sẽ đề nghị bằng văn bản để Chủ đầu tư kiểm tra chất lượng những công việc đã hoàn thành theo yêu cầu về thiết kế đã được phê duyệt. Nhà thầu sẽ chuẩn bị Biên bản nghiệm thu và các tài liệu kỹ thuật cho Chủ đầu tư đối chiếu trong lúc nghiệm thu. Biên bản nghiệm thu và các tài liệu đó sẽ làm cơ sở cho việc chứng nhận bàn giao từng phần hoặc toàn bộ công việc.</w:t>
      </w:r>
    </w:p>
    <w:p w14:paraId="6B7D6882" w14:textId="77777777" w:rsidR="00A36037" w:rsidRPr="00153312" w:rsidRDefault="00A36037" w:rsidP="00A36037">
      <w:pPr>
        <w:widowControl w:val="0"/>
        <w:spacing w:before="80" w:line="264" w:lineRule="auto"/>
        <w:ind w:firstLine="567"/>
        <w:rPr>
          <w:sz w:val="28"/>
          <w:szCs w:val="28"/>
          <w:lang w:val="pt-BR"/>
        </w:rPr>
      </w:pPr>
      <w:r w:rsidRPr="00153312">
        <w:rPr>
          <w:b/>
          <w:bCs/>
          <w:sz w:val="28"/>
          <w:szCs w:val="28"/>
          <w:lang w:val="pt-BR"/>
        </w:rPr>
        <w:t xml:space="preserve">Lưu ý: </w:t>
      </w:r>
      <w:r w:rsidRPr="00153312">
        <w:rPr>
          <w:sz w:val="28"/>
          <w:szCs w:val="28"/>
          <w:lang w:val="pt-BR"/>
        </w:rPr>
        <w:t>Để có thể đánh giá tính hợp lý, khả thi của biện pháp thi công. Yêu cầu toàn bộ các bản vẽ mặt bằng, mặt cắt trên phải có kích thước cụ thể, cao độ cụ thể theo thiết kế của gói thầu.</w:t>
      </w:r>
    </w:p>
    <w:p w14:paraId="451F2E13" w14:textId="77777777" w:rsidR="00A36037" w:rsidRPr="00153312" w:rsidRDefault="00A36037" w:rsidP="00A36037">
      <w:pPr>
        <w:widowControl w:val="0"/>
        <w:spacing w:before="80" w:line="264" w:lineRule="auto"/>
        <w:ind w:firstLine="567"/>
        <w:rPr>
          <w:sz w:val="28"/>
          <w:szCs w:val="28"/>
          <w:lang w:val="pt-BR"/>
        </w:rPr>
      </w:pPr>
      <w:r w:rsidRPr="00153312">
        <w:rPr>
          <w:i/>
          <w:iCs/>
          <w:sz w:val="28"/>
          <w:szCs w:val="28"/>
          <w:lang w:val="pt-BR"/>
        </w:rPr>
        <w:t>- 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 Nhà thầu chú ý rằng các biện pháp thi công mà nhà thầu đã nêu ra trong Hồ sơ dự thầu sẽ là các biện pháp sử dụng khi trúng thầu, các biện pháp này là cơ sở để chủ đầu tư và tư vấn giám sát nghiệm thu. Do vậy nhà thầu phải cân nhắc, tính toán kỹ càng.</w:t>
      </w:r>
    </w:p>
    <w:p w14:paraId="583769A4" w14:textId="56840AE6" w:rsidR="00A36037" w:rsidRPr="00153312" w:rsidRDefault="00A36037" w:rsidP="00A36037">
      <w:pPr>
        <w:widowControl w:val="0"/>
        <w:tabs>
          <w:tab w:val="left" w:pos="567"/>
        </w:tabs>
        <w:spacing w:before="80" w:line="264" w:lineRule="auto"/>
        <w:ind w:right="-142"/>
        <w:rPr>
          <w:b/>
          <w:bCs/>
          <w:i/>
          <w:sz w:val="28"/>
          <w:szCs w:val="28"/>
          <w:lang w:val="pt-BR"/>
        </w:rPr>
      </w:pPr>
      <w:r w:rsidRPr="00153312">
        <w:rPr>
          <w:b/>
          <w:bCs/>
          <w:i/>
          <w:sz w:val="28"/>
          <w:szCs w:val="28"/>
          <w:lang w:val="pt-BR"/>
        </w:rPr>
        <w:tab/>
        <w:t>III.1</w:t>
      </w:r>
      <w:r w:rsidR="00734C20" w:rsidRPr="00153312">
        <w:rPr>
          <w:b/>
          <w:bCs/>
          <w:i/>
          <w:sz w:val="28"/>
          <w:szCs w:val="28"/>
          <w:lang w:val="pt-BR"/>
        </w:rPr>
        <w:t>2</w:t>
      </w:r>
      <w:r w:rsidRPr="00153312">
        <w:rPr>
          <w:b/>
          <w:bCs/>
          <w:i/>
          <w:sz w:val="28"/>
          <w:szCs w:val="28"/>
          <w:lang w:val="pt-BR"/>
        </w:rPr>
        <w:t>. Yêu cầu về hệ thống kiểm tra, giám sát chất lượng của nhà thầu</w:t>
      </w:r>
    </w:p>
    <w:p w14:paraId="60DC9124"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Nhà thầu phải có quy trình kiểm tra chất lượng, cơ sở vật chất, trang thiết bị kiểm tra chất lượng, bố trí nhân lực kiểm tra, giám sát chất lượng đối với tất cả các hạng mục công việc thực hiện (bao gồm cả vật tư thiết bị, vật liệu, máy móc thi công, các công việc thi công...)</w:t>
      </w:r>
    </w:p>
    <w:p w14:paraId="08B906B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Lập hồ sơ công trình, sổ ghi nhớ hàng ngày, sau mỗi ca đều có sự thống nhất của cán bộ giám sát bên A cùng ký xác nhận.</w:t>
      </w:r>
    </w:p>
    <w:p w14:paraId="3D4479B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Kiên quyết xử lý các vi phạm, mọi thay đổi ở hiện trường đều phải có sự thống nhất và đồng ý của chủ đầu tư và đơn vị thiết kế.</w:t>
      </w:r>
    </w:p>
    <w:p w14:paraId="06FF5C3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Có biện pháp thi công, trình tự thi  lắp đặt.</w:t>
      </w:r>
    </w:p>
    <w:p w14:paraId="0D8297C9"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Công việc kiểm tra chất lượng thi công có thể được tiến hành vào bất cứ thời gian nào và yêu cầu phải sửa chữa và khắc phục những sai sót để được nâng cao chất lượng công trình.</w:t>
      </w:r>
    </w:p>
    <w:p w14:paraId="6605A4A7"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Nghiệm thu công trình:</w:t>
      </w:r>
    </w:p>
    <w:p w14:paraId="018A8213"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Nghiệm thu từng hạng mục công trình để chuyển bước thi công cần lập biên bản nghiệm thu giai đoạn. Tài liệu nghiệm thu do đơn vị thi công chuẩn bị gồm: Bản vẽ thi công, nhật ký công trình, biên bản thí nghiệm thiết bị, vật liệu…Kết thúc lập biên bản nghiệm thu bàn giao công trình có chữ ký của 3 bên gồm: chủ đầu tư, đại diện đơn vị thi công, đại diện đơn vị thiết kế.</w:t>
      </w:r>
    </w:p>
    <w:p w14:paraId="39ACB97E" w14:textId="5F57C742" w:rsidR="00A36037" w:rsidRPr="00153312" w:rsidRDefault="00A36037" w:rsidP="00A36037">
      <w:pPr>
        <w:widowControl w:val="0"/>
        <w:tabs>
          <w:tab w:val="left" w:pos="567"/>
        </w:tabs>
        <w:spacing w:before="80" w:line="264" w:lineRule="auto"/>
        <w:ind w:right="-142"/>
        <w:rPr>
          <w:b/>
          <w:bCs/>
          <w:sz w:val="28"/>
          <w:szCs w:val="28"/>
          <w:lang w:val="pt-BR"/>
        </w:rPr>
      </w:pPr>
      <w:r w:rsidRPr="00153312">
        <w:rPr>
          <w:b/>
          <w:bCs/>
          <w:sz w:val="28"/>
          <w:szCs w:val="28"/>
          <w:lang w:val="pt-BR"/>
        </w:rPr>
        <w:tab/>
        <w:t>III.1</w:t>
      </w:r>
      <w:r w:rsidR="00734C20" w:rsidRPr="00153312">
        <w:rPr>
          <w:b/>
          <w:bCs/>
          <w:sz w:val="28"/>
          <w:szCs w:val="28"/>
          <w:lang w:val="pt-BR"/>
        </w:rPr>
        <w:t>3</w:t>
      </w:r>
      <w:r w:rsidRPr="00153312">
        <w:rPr>
          <w:b/>
          <w:bCs/>
          <w:sz w:val="28"/>
          <w:szCs w:val="28"/>
          <w:lang w:val="pt-BR"/>
        </w:rPr>
        <w:t>. Nhật ký công trình</w:t>
      </w:r>
    </w:p>
    <w:p w14:paraId="3254DF28"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xml:space="preserve">Nhà thầu phải có sổ nhật ký công trình do bên giao thầu phát hành, bên Nhà thầu phải ghi chép đầy đủ diễn biến công trình, lập các văn bản nghiệm thu, kết thúc mỗi ca làm việc phải lập ngay bản thống kê khối lượng hoàn thành, chất lượng kỹ thuật có xác nhận của cán bộ giám sát bên A. Sổ nhật ký công trình sẽ được nộp kèm theo hồ sơ hoàn công và là chứng từ quan trọng cho việc quyết toán. </w:t>
      </w:r>
    </w:p>
    <w:p w14:paraId="7D01D24D" w14:textId="7A5511EA" w:rsidR="00A36037" w:rsidRPr="00153312" w:rsidRDefault="00A36037" w:rsidP="00A36037">
      <w:pPr>
        <w:widowControl w:val="0"/>
        <w:tabs>
          <w:tab w:val="left" w:pos="567"/>
        </w:tabs>
        <w:spacing w:before="80" w:line="264" w:lineRule="auto"/>
        <w:ind w:right="-142"/>
        <w:rPr>
          <w:b/>
          <w:bCs/>
          <w:sz w:val="28"/>
          <w:szCs w:val="28"/>
          <w:lang w:val="pt-BR"/>
        </w:rPr>
      </w:pPr>
      <w:r w:rsidRPr="00153312">
        <w:rPr>
          <w:b/>
          <w:bCs/>
          <w:sz w:val="28"/>
          <w:szCs w:val="28"/>
          <w:lang w:val="pt-BR"/>
        </w:rPr>
        <w:tab/>
        <w:t>III.1</w:t>
      </w:r>
      <w:r w:rsidR="00734C20" w:rsidRPr="00153312">
        <w:rPr>
          <w:b/>
          <w:bCs/>
          <w:sz w:val="28"/>
          <w:szCs w:val="28"/>
          <w:lang w:val="pt-BR"/>
        </w:rPr>
        <w:t>4</w:t>
      </w:r>
      <w:r w:rsidRPr="00153312">
        <w:rPr>
          <w:b/>
          <w:bCs/>
          <w:sz w:val="28"/>
          <w:szCs w:val="28"/>
          <w:lang w:val="pt-BR"/>
        </w:rPr>
        <w:t>. Hồ sơ hoàn công</w:t>
      </w:r>
    </w:p>
    <w:p w14:paraId="49EDCCD5" w14:textId="0439C5F9"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xml:space="preserve">- Trong thời gian hoàn thiện công trình gần xong, Nhà thầu có trách nhiệm chuẩn bị Hồ sơ hoàn công toàn bộ công trình. Khi công trình hoàn thành được bàn giao, trong vòng tối đa </w:t>
      </w:r>
      <w:r w:rsidR="00086F77" w:rsidRPr="00153312">
        <w:rPr>
          <w:sz w:val="28"/>
          <w:szCs w:val="28"/>
          <w:lang w:val="pt-BR"/>
        </w:rPr>
        <w:t>9</w:t>
      </w:r>
      <w:r w:rsidRPr="00153312">
        <w:rPr>
          <w:sz w:val="28"/>
          <w:szCs w:val="28"/>
          <w:lang w:val="pt-BR"/>
        </w:rPr>
        <w:t>0 ngày Nhà thầu phải trình Hồ sơ hoàn công của tất cả các phần việc Nhà thầu đã ký hợp đồng với bên A được chấp nhận nghiệm thu kỹ thuật và các phần việc phát sinh liên quan khác.</w:t>
      </w:r>
    </w:p>
    <w:p w14:paraId="42D7E0C5"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Hồ sơ hoàn công được lập thành 7 bộ:</w:t>
      </w:r>
    </w:p>
    <w:p w14:paraId="6ED6B3CA"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Gồm có:</w:t>
      </w:r>
    </w:p>
    <w:p w14:paraId="3DBC3E80"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Danh mục của Hồ sơ.</w:t>
      </w:r>
    </w:p>
    <w:p w14:paraId="79B6808D"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Tài liệu Hồ sơ bản vẽ hoàn công.</w:t>
      </w:r>
    </w:p>
    <w:p w14:paraId="696E8912"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tài liệu liên quan khác.</w:t>
      </w:r>
    </w:p>
    <w:p w14:paraId="508D6E73"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phiếu bảo hành, phiếu vật liệu …</w:t>
      </w:r>
    </w:p>
    <w:p w14:paraId="5CD315BB"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biên bản làm việc tại công trường.</w:t>
      </w:r>
    </w:p>
    <w:p w14:paraId="28F58C9D"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biên bản nghiệm thu giai đoạn.</w:t>
      </w:r>
    </w:p>
    <w:p w14:paraId="6F20292A"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biên bản bàn giao và hướng dẫn sử dụng thiết bị.</w:t>
      </w:r>
    </w:p>
    <w:p w14:paraId="3FD8310F"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Sổ nhật ký công trường,… đến khi hoàn thành công trình.</w:t>
      </w:r>
    </w:p>
    <w:p w14:paraId="63DEEF94" w14:textId="77777777" w:rsidR="00A36037" w:rsidRPr="00153312" w:rsidRDefault="00A36037" w:rsidP="00A36037">
      <w:pPr>
        <w:widowControl w:val="0"/>
        <w:spacing w:before="80" w:line="264" w:lineRule="auto"/>
        <w:ind w:firstLine="567"/>
        <w:rPr>
          <w:sz w:val="28"/>
          <w:szCs w:val="28"/>
          <w:lang w:val="pt-BR"/>
        </w:rPr>
      </w:pPr>
      <w:r w:rsidRPr="00153312">
        <w:rPr>
          <w:sz w:val="28"/>
          <w:szCs w:val="28"/>
          <w:lang w:val="pt-BR"/>
        </w:rPr>
        <w:t>+ Các tài liệu khác theo quy định hiện hành của Nhà nước.</w:t>
      </w:r>
    </w:p>
    <w:p w14:paraId="7A99E684" w14:textId="77777777" w:rsidR="00A36037" w:rsidRPr="00153312" w:rsidRDefault="00A36037" w:rsidP="00A36037">
      <w:pPr>
        <w:widowControl w:val="0"/>
        <w:autoSpaceDE w:val="0"/>
        <w:autoSpaceDN w:val="0"/>
        <w:adjustRightInd w:val="0"/>
        <w:spacing w:before="80" w:line="264" w:lineRule="auto"/>
        <w:ind w:right="-14" w:firstLine="567"/>
        <w:rPr>
          <w:sz w:val="28"/>
          <w:szCs w:val="28"/>
          <w:lang w:val="pt-BR"/>
        </w:rPr>
      </w:pPr>
      <w:r w:rsidRPr="00153312">
        <w:rPr>
          <w:sz w:val="28"/>
          <w:szCs w:val="28"/>
          <w:lang w:val="pt-BR"/>
        </w:rPr>
        <w:t>(Tất cả được đóng tập hoàn chỉnh.)</w:t>
      </w:r>
    </w:p>
    <w:p w14:paraId="7D2D496A" w14:textId="77777777" w:rsidR="00A36037" w:rsidRPr="00153312" w:rsidRDefault="00A36037" w:rsidP="00A36037">
      <w:pPr>
        <w:widowControl w:val="0"/>
        <w:autoSpaceDE w:val="0"/>
        <w:autoSpaceDN w:val="0"/>
        <w:adjustRightInd w:val="0"/>
        <w:spacing w:before="80" w:line="264" w:lineRule="auto"/>
        <w:ind w:right="-14"/>
        <w:rPr>
          <w:sz w:val="28"/>
          <w:szCs w:val="28"/>
          <w:lang w:val="pt-BR"/>
        </w:rPr>
      </w:pPr>
      <w:r w:rsidRPr="00153312">
        <w:rPr>
          <w:b/>
          <w:bCs/>
          <w:sz w:val="28"/>
          <w:szCs w:val="28"/>
          <w:lang w:val="pt-BR"/>
        </w:rPr>
        <w:t>IV. Các bản vẽ</w:t>
      </w:r>
    </w:p>
    <w:p w14:paraId="4D666443" w14:textId="77777777" w:rsidR="00A36037" w:rsidRPr="00153312" w:rsidRDefault="00A36037" w:rsidP="00A36037">
      <w:pPr>
        <w:widowControl w:val="0"/>
        <w:spacing w:before="80" w:line="264" w:lineRule="auto"/>
        <w:ind w:firstLine="454"/>
        <w:rPr>
          <w:b/>
          <w:sz w:val="28"/>
          <w:szCs w:val="28"/>
          <w:lang w:val="pt-BR"/>
        </w:rPr>
      </w:pPr>
      <w:r w:rsidRPr="00153312">
        <w:rPr>
          <w:iCs/>
          <w:sz w:val="28"/>
          <w:szCs w:val="28"/>
          <w:lang w:val="pt-BR"/>
        </w:rPr>
        <w:t>Ghi chú: Chủ đầu tư đính kèm hồ sơ thiết kế, các bản vẽ là tệp tin PDF/Word/Cad cùng E-HSMT trên Hệ thống.</w:t>
      </w:r>
    </w:p>
    <w:bookmarkEnd w:id="0"/>
    <w:p w14:paraId="380A465A" w14:textId="61810DBC" w:rsidR="006813B0" w:rsidRPr="00153312" w:rsidRDefault="006813B0" w:rsidP="006813B0">
      <w:pPr>
        <w:widowControl w:val="0"/>
        <w:tabs>
          <w:tab w:val="left" w:pos="851"/>
        </w:tabs>
        <w:autoSpaceDE w:val="0"/>
        <w:autoSpaceDN w:val="0"/>
        <w:spacing w:before="40" w:after="40"/>
        <w:ind w:firstLine="567"/>
        <w:rPr>
          <w:b/>
          <w:sz w:val="28"/>
          <w:szCs w:val="28"/>
          <w:lang w:val="pt-BR"/>
        </w:rPr>
      </w:pPr>
    </w:p>
    <w:p w14:paraId="3E84ED28" w14:textId="77777777" w:rsidR="00F36E30" w:rsidRPr="00153312" w:rsidRDefault="00F36E30" w:rsidP="006813B0">
      <w:pPr>
        <w:rPr>
          <w:sz w:val="28"/>
          <w:szCs w:val="28"/>
          <w:lang w:val="pt-BR"/>
        </w:rPr>
      </w:pPr>
    </w:p>
    <w:sectPr w:rsidR="00F36E30" w:rsidRPr="00153312" w:rsidSect="005A6609">
      <w:footerReference w:type="default" r:id="rId15"/>
      <w:footnotePr>
        <w:numRestart w:val="eachPage"/>
      </w:footnotePr>
      <w:pgSz w:w="16839" w:h="11907" w:orient="landscape" w:code="9"/>
      <w:pgMar w:top="1134"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6F147" w14:textId="77777777" w:rsidR="00773314" w:rsidRDefault="00773314" w:rsidP="00E05AF1">
      <w:r>
        <w:separator/>
      </w:r>
    </w:p>
  </w:endnote>
  <w:endnote w:type="continuationSeparator" w:id="0">
    <w:p w14:paraId="5FB9423A" w14:textId="77777777" w:rsidR="00773314" w:rsidRDefault="0077331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Time">
    <w:panose1 w:val="020BE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21002A87" w:usb1="80000000" w:usb2="00000008"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0D16"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027FB" w14:textId="77777777" w:rsidR="00773314" w:rsidRDefault="00773314" w:rsidP="00E05AF1">
      <w:r>
        <w:separator/>
      </w:r>
    </w:p>
  </w:footnote>
  <w:footnote w:type="continuationSeparator" w:id="0">
    <w:p w14:paraId="294A6A7B" w14:textId="77777777" w:rsidR="00773314" w:rsidRDefault="00773314"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A60DB7"/>
    <w:multiLevelType w:val="hybridMultilevel"/>
    <w:tmpl w:val="C7963A7E"/>
    <w:lvl w:ilvl="0" w:tplc="C174004E">
      <w:numFmt w:val="bullet"/>
      <w:lvlText w:val="-"/>
      <w:lvlJc w:val="left"/>
      <w:pPr>
        <w:tabs>
          <w:tab w:val="num" w:pos="340"/>
        </w:tabs>
        <w:ind w:left="0" w:firstLine="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6532C"/>
    <w:multiLevelType w:val="hybridMultilevel"/>
    <w:tmpl w:val="C11E2AE0"/>
    <w:lvl w:ilvl="0" w:tplc="A0961504">
      <w:start w:val="1"/>
      <w:numFmt w:val="lowerRoman"/>
      <w:lvlText w:val="(%1)"/>
      <w:lvlJc w:val="left"/>
      <w:pPr>
        <w:ind w:left="313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C901054"/>
    <w:multiLevelType w:val="singleLevel"/>
    <w:tmpl w:val="CA80192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6"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2"/>
  </w:num>
  <w:num w:numId="5">
    <w:abstractNumId w:val="34"/>
  </w:num>
  <w:num w:numId="6">
    <w:abstractNumId w:val="13"/>
  </w:num>
  <w:num w:numId="7">
    <w:abstractNumId w:val="28"/>
  </w:num>
  <w:num w:numId="8">
    <w:abstractNumId w:val="11"/>
  </w:num>
  <w:num w:numId="9">
    <w:abstractNumId w:val="25"/>
  </w:num>
  <w:num w:numId="10">
    <w:abstractNumId w:val="24"/>
  </w:num>
  <w:num w:numId="11">
    <w:abstractNumId w:val="37"/>
  </w:num>
  <w:num w:numId="12">
    <w:abstractNumId w:val="4"/>
  </w:num>
  <w:num w:numId="13">
    <w:abstractNumId w:val="2"/>
  </w:num>
  <w:num w:numId="14">
    <w:abstractNumId w:val="35"/>
  </w:num>
  <w:num w:numId="15">
    <w:abstractNumId w:val="31"/>
  </w:num>
  <w:num w:numId="16">
    <w:abstractNumId w:val="3"/>
  </w:num>
  <w:num w:numId="17">
    <w:abstractNumId w:val="16"/>
  </w:num>
  <w:num w:numId="18">
    <w:abstractNumId w:val="21"/>
  </w:num>
  <w:num w:numId="19">
    <w:abstractNumId w:val="26"/>
  </w:num>
  <w:num w:numId="20">
    <w:abstractNumId w:val="23"/>
  </w:num>
  <w:num w:numId="21">
    <w:abstractNumId w:val="14"/>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6"/>
  </w:num>
  <w:num w:numId="25">
    <w:abstractNumId w:val="33"/>
  </w:num>
  <w:num w:numId="26">
    <w:abstractNumId w:val="15"/>
  </w:num>
  <w:num w:numId="27">
    <w:abstractNumId w:val="18"/>
  </w:num>
  <w:num w:numId="28">
    <w:abstractNumId w:val="32"/>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36"/>
  </w:num>
  <w:num w:numId="38">
    <w:abstractNumId w:val="2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05AF1"/>
    <w:rsid w:val="00000475"/>
    <w:rsid w:val="000039A1"/>
    <w:rsid w:val="000046F4"/>
    <w:rsid w:val="000047A8"/>
    <w:rsid w:val="00006BCF"/>
    <w:rsid w:val="0001069C"/>
    <w:rsid w:val="00011587"/>
    <w:rsid w:val="00013602"/>
    <w:rsid w:val="00013963"/>
    <w:rsid w:val="000152D0"/>
    <w:rsid w:val="00016527"/>
    <w:rsid w:val="000171A5"/>
    <w:rsid w:val="00017C07"/>
    <w:rsid w:val="00017C46"/>
    <w:rsid w:val="00020E91"/>
    <w:rsid w:val="000217F7"/>
    <w:rsid w:val="0002314E"/>
    <w:rsid w:val="00023AC4"/>
    <w:rsid w:val="00025ACE"/>
    <w:rsid w:val="00025CFE"/>
    <w:rsid w:val="00026D34"/>
    <w:rsid w:val="00030C38"/>
    <w:rsid w:val="00031DF2"/>
    <w:rsid w:val="000325E5"/>
    <w:rsid w:val="00032ADA"/>
    <w:rsid w:val="0003301E"/>
    <w:rsid w:val="000343C1"/>
    <w:rsid w:val="000345CA"/>
    <w:rsid w:val="00036ACC"/>
    <w:rsid w:val="00037DCC"/>
    <w:rsid w:val="0004033F"/>
    <w:rsid w:val="000406F0"/>
    <w:rsid w:val="0004162F"/>
    <w:rsid w:val="00042850"/>
    <w:rsid w:val="000445B4"/>
    <w:rsid w:val="00044C27"/>
    <w:rsid w:val="0004504E"/>
    <w:rsid w:val="000451E0"/>
    <w:rsid w:val="0004572D"/>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68E2"/>
    <w:rsid w:val="0006788B"/>
    <w:rsid w:val="000715F6"/>
    <w:rsid w:val="0007254E"/>
    <w:rsid w:val="00073EAF"/>
    <w:rsid w:val="00076581"/>
    <w:rsid w:val="000766BF"/>
    <w:rsid w:val="00077D2F"/>
    <w:rsid w:val="00080364"/>
    <w:rsid w:val="00080A61"/>
    <w:rsid w:val="0008541D"/>
    <w:rsid w:val="00086F77"/>
    <w:rsid w:val="000901DF"/>
    <w:rsid w:val="00090803"/>
    <w:rsid w:val="000945B6"/>
    <w:rsid w:val="00094E44"/>
    <w:rsid w:val="00096A4E"/>
    <w:rsid w:val="00097411"/>
    <w:rsid w:val="00097604"/>
    <w:rsid w:val="000A0123"/>
    <w:rsid w:val="000A12DE"/>
    <w:rsid w:val="000A1510"/>
    <w:rsid w:val="000A157B"/>
    <w:rsid w:val="000A202A"/>
    <w:rsid w:val="000A295B"/>
    <w:rsid w:val="000A32A2"/>
    <w:rsid w:val="000A3D8F"/>
    <w:rsid w:val="000A52B1"/>
    <w:rsid w:val="000A52E0"/>
    <w:rsid w:val="000A57A6"/>
    <w:rsid w:val="000A7270"/>
    <w:rsid w:val="000A7C2B"/>
    <w:rsid w:val="000B0092"/>
    <w:rsid w:val="000B00E3"/>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186A"/>
    <w:rsid w:val="000D2543"/>
    <w:rsid w:val="000D5475"/>
    <w:rsid w:val="000D5CF4"/>
    <w:rsid w:val="000E0AFD"/>
    <w:rsid w:val="000E1C5C"/>
    <w:rsid w:val="000E32C5"/>
    <w:rsid w:val="000E5BFC"/>
    <w:rsid w:val="000E6D64"/>
    <w:rsid w:val="000E7B61"/>
    <w:rsid w:val="000F10EE"/>
    <w:rsid w:val="000F342C"/>
    <w:rsid w:val="000F3943"/>
    <w:rsid w:val="000F5860"/>
    <w:rsid w:val="000F5A3F"/>
    <w:rsid w:val="00105154"/>
    <w:rsid w:val="00110404"/>
    <w:rsid w:val="001107C4"/>
    <w:rsid w:val="00110C87"/>
    <w:rsid w:val="0011128B"/>
    <w:rsid w:val="0011171C"/>
    <w:rsid w:val="00112BFB"/>
    <w:rsid w:val="00115A40"/>
    <w:rsid w:val="00116F41"/>
    <w:rsid w:val="00116F64"/>
    <w:rsid w:val="0012142C"/>
    <w:rsid w:val="001223FF"/>
    <w:rsid w:val="0012280C"/>
    <w:rsid w:val="001235D8"/>
    <w:rsid w:val="00124787"/>
    <w:rsid w:val="00125DE4"/>
    <w:rsid w:val="0013188D"/>
    <w:rsid w:val="00131A21"/>
    <w:rsid w:val="00134E57"/>
    <w:rsid w:val="00135B1D"/>
    <w:rsid w:val="00135DEF"/>
    <w:rsid w:val="0013739D"/>
    <w:rsid w:val="00141117"/>
    <w:rsid w:val="00141396"/>
    <w:rsid w:val="00141F25"/>
    <w:rsid w:val="001424BB"/>
    <w:rsid w:val="00143921"/>
    <w:rsid w:val="0014474E"/>
    <w:rsid w:val="00146166"/>
    <w:rsid w:val="0015151A"/>
    <w:rsid w:val="0015285D"/>
    <w:rsid w:val="00152936"/>
    <w:rsid w:val="00153312"/>
    <w:rsid w:val="00155799"/>
    <w:rsid w:val="00157D52"/>
    <w:rsid w:val="0016114D"/>
    <w:rsid w:val="00161E8C"/>
    <w:rsid w:val="001620F7"/>
    <w:rsid w:val="001625FB"/>
    <w:rsid w:val="00162C22"/>
    <w:rsid w:val="0016453E"/>
    <w:rsid w:val="001653EA"/>
    <w:rsid w:val="00166173"/>
    <w:rsid w:val="001667B3"/>
    <w:rsid w:val="001669A5"/>
    <w:rsid w:val="00167E55"/>
    <w:rsid w:val="00167E90"/>
    <w:rsid w:val="00170ACE"/>
    <w:rsid w:val="00171A62"/>
    <w:rsid w:val="00171BF3"/>
    <w:rsid w:val="001727CE"/>
    <w:rsid w:val="00175115"/>
    <w:rsid w:val="00175E1B"/>
    <w:rsid w:val="001766E5"/>
    <w:rsid w:val="001767CC"/>
    <w:rsid w:val="00177203"/>
    <w:rsid w:val="00182B92"/>
    <w:rsid w:val="00183A8C"/>
    <w:rsid w:val="0018537A"/>
    <w:rsid w:val="0018624F"/>
    <w:rsid w:val="0018772F"/>
    <w:rsid w:val="0018787C"/>
    <w:rsid w:val="0019136D"/>
    <w:rsid w:val="00191698"/>
    <w:rsid w:val="00193905"/>
    <w:rsid w:val="00194B99"/>
    <w:rsid w:val="00197855"/>
    <w:rsid w:val="00197C27"/>
    <w:rsid w:val="001A05A2"/>
    <w:rsid w:val="001A1C8F"/>
    <w:rsid w:val="001A2004"/>
    <w:rsid w:val="001A23B4"/>
    <w:rsid w:val="001A34CF"/>
    <w:rsid w:val="001A6766"/>
    <w:rsid w:val="001A786D"/>
    <w:rsid w:val="001A7F7F"/>
    <w:rsid w:val="001B0916"/>
    <w:rsid w:val="001B0A57"/>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09D"/>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15792"/>
    <w:rsid w:val="00221C19"/>
    <w:rsid w:val="002231AD"/>
    <w:rsid w:val="00223DB8"/>
    <w:rsid w:val="002245B6"/>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46C7D"/>
    <w:rsid w:val="002507DD"/>
    <w:rsid w:val="00251AAE"/>
    <w:rsid w:val="00252052"/>
    <w:rsid w:val="00252FE0"/>
    <w:rsid w:val="002540ED"/>
    <w:rsid w:val="00256144"/>
    <w:rsid w:val="00256214"/>
    <w:rsid w:val="0025662C"/>
    <w:rsid w:val="00257C8D"/>
    <w:rsid w:val="00257CEB"/>
    <w:rsid w:val="0026259E"/>
    <w:rsid w:val="00264159"/>
    <w:rsid w:val="00264386"/>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13A3"/>
    <w:rsid w:val="00292019"/>
    <w:rsid w:val="002932EE"/>
    <w:rsid w:val="002945B1"/>
    <w:rsid w:val="002946C2"/>
    <w:rsid w:val="00295656"/>
    <w:rsid w:val="002A082E"/>
    <w:rsid w:val="002A0838"/>
    <w:rsid w:val="002A0EBD"/>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B7403"/>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4451"/>
    <w:rsid w:val="002D5221"/>
    <w:rsid w:val="002E0380"/>
    <w:rsid w:val="002E0AF2"/>
    <w:rsid w:val="002E1815"/>
    <w:rsid w:val="002E2838"/>
    <w:rsid w:val="002E2F22"/>
    <w:rsid w:val="002E3838"/>
    <w:rsid w:val="002E4DBB"/>
    <w:rsid w:val="002E562D"/>
    <w:rsid w:val="002E6272"/>
    <w:rsid w:val="002E6CA0"/>
    <w:rsid w:val="002E73F0"/>
    <w:rsid w:val="002F122E"/>
    <w:rsid w:val="002F27A7"/>
    <w:rsid w:val="002F30B8"/>
    <w:rsid w:val="002F35E1"/>
    <w:rsid w:val="002F5983"/>
    <w:rsid w:val="00301BD4"/>
    <w:rsid w:val="00303A42"/>
    <w:rsid w:val="00306C72"/>
    <w:rsid w:val="00310E7A"/>
    <w:rsid w:val="00312109"/>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6C4"/>
    <w:rsid w:val="00357A47"/>
    <w:rsid w:val="0036055F"/>
    <w:rsid w:val="00362F13"/>
    <w:rsid w:val="00364479"/>
    <w:rsid w:val="00365B91"/>
    <w:rsid w:val="00365F1D"/>
    <w:rsid w:val="00366E9D"/>
    <w:rsid w:val="00367459"/>
    <w:rsid w:val="00370E50"/>
    <w:rsid w:val="00371BD2"/>
    <w:rsid w:val="00374133"/>
    <w:rsid w:val="00374C4A"/>
    <w:rsid w:val="00374F04"/>
    <w:rsid w:val="00375374"/>
    <w:rsid w:val="00376A5D"/>
    <w:rsid w:val="00376A68"/>
    <w:rsid w:val="00383F9B"/>
    <w:rsid w:val="00391064"/>
    <w:rsid w:val="003925FE"/>
    <w:rsid w:val="00392C8E"/>
    <w:rsid w:val="003969B6"/>
    <w:rsid w:val="00397C9D"/>
    <w:rsid w:val="003A0004"/>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225"/>
    <w:rsid w:val="003C6743"/>
    <w:rsid w:val="003D0457"/>
    <w:rsid w:val="003D0DDA"/>
    <w:rsid w:val="003D12BE"/>
    <w:rsid w:val="003D16BF"/>
    <w:rsid w:val="003D1E8D"/>
    <w:rsid w:val="003D2B60"/>
    <w:rsid w:val="003D3556"/>
    <w:rsid w:val="003D3CBF"/>
    <w:rsid w:val="003D4125"/>
    <w:rsid w:val="003D48AE"/>
    <w:rsid w:val="003D4AB2"/>
    <w:rsid w:val="003D66B8"/>
    <w:rsid w:val="003E0A6F"/>
    <w:rsid w:val="003E14BD"/>
    <w:rsid w:val="003E25F0"/>
    <w:rsid w:val="003E2647"/>
    <w:rsid w:val="003E3102"/>
    <w:rsid w:val="003E3DC4"/>
    <w:rsid w:val="003E4DBF"/>
    <w:rsid w:val="003E54B2"/>
    <w:rsid w:val="003E5FF1"/>
    <w:rsid w:val="003E7A83"/>
    <w:rsid w:val="003F01F4"/>
    <w:rsid w:val="003F0231"/>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07C2C"/>
    <w:rsid w:val="004100A5"/>
    <w:rsid w:val="00410BE1"/>
    <w:rsid w:val="00413EEC"/>
    <w:rsid w:val="004173B7"/>
    <w:rsid w:val="00417861"/>
    <w:rsid w:val="00421122"/>
    <w:rsid w:val="004226EB"/>
    <w:rsid w:val="00424DA6"/>
    <w:rsid w:val="004269FF"/>
    <w:rsid w:val="0042784E"/>
    <w:rsid w:val="00430BE5"/>
    <w:rsid w:val="004334E0"/>
    <w:rsid w:val="0043445D"/>
    <w:rsid w:val="00437C25"/>
    <w:rsid w:val="004415C6"/>
    <w:rsid w:val="004444CF"/>
    <w:rsid w:val="00445E41"/>
    <w:rsid w:val="00446EE1"/>
    <w:rsid w:val="00447F38"/>
    <w:rsid w:val="00451683"/>
    <w:rsid w:val="004518B7"/>
    <w:rsid w:val="00452360"/>
    <w:rsid w:val="0045291D"/>
    <w:rsid w:val="0045300A"/>
    <w:rsid w:val="004531E1"/>
    <w:rsid w:val="0045369E"/>
    <w:rsid w:val="00453B36"/>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303E"/>
    <w:rsid w:val="0049507D"/>
    <w:rsid w:val="0049517A"/>
    <w:rsid w:val="00497C39"/>
    <w:rsid w:val="004A016E"/>
    <w:rsid w:val="004A02EA"/>
    <w:rsid w:val="004A1A71"/>
    <w:rsid w:val="004A308B"/>
    <w:rsid w:val="004A3684"/>
    <w:rsid w:val="004A4756"/>
    <w:rsid w:val="004A4906"/>
    <w:rsid w:val="004A4E86"/>
    <w:rsid w:val="004A6A41"/>
    <w:rsid w:val="004A6FCB"/>
    <w:rsid w:val="004A7261"/>
    <w:rsid w:val="004B4245"/>
    <w:rsid w:val="004B44D0"/>
    <w:rsid w:val="004B50AA"/>
    <w:rsid w:val="004B6C92"/>
    <w:rsid w:val="004B70B6"/>
    <w:rsid w:val="004C03B0"/>
    <w:rsid w:val="004C0BF5"/>
    <w:rsid w:val="004C23D6"/>
    <w:rsid w:val="004C34E4"/>
    <w:rsid w:val="004C3860"/>
    <w:rsid w:val="004C3992"/>
    <w:rsid w:val="004C4206"/>
    <w:rsid w:val="004C64F0"/>
    <w:rsid w:val="004C7D68"/>
    <w:rsid w:val="004D0715"/>
    <w:rsid w:val="004D103A"/>
    <w:rsid w:val="004D1507"/>
    <w:rsid w:val="004D36BD"/>
    <w:rsid w:val="004D3CC9"/>
    <w:rsid w:val="004D4777"/>
    <w:rsid w:val="004D4C45"/>
    <w:rsid w:val="004D549E"/>
    <w:rsid w:val="004D6596"/>
    <w:rsid w:val="004D6A32"/>
    <w:rsid w:val="004D6B69"/>
    <w:rsid w:val="004D7267"/>
    <w:rsid w:val="004E0528"/>
    <w:rsid w:val="004E198B"/>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0F82"/>
    <w:rsid w:val="00501050"/>
    <w:rsid w:val="00501A1F"/>
    <w:rsid w:val="00504053"/>
    <w:rsid w:val="00504D2D"/>
    <w:rsid w:val="00504F5C"/>
    <w:rsid w:val="005052E4"/>
    <w:rsid w:val="005055BF"/>
    <w:rsid w:val="00505F8D"/>
    <w:rsid w:val="00506925"/>
    <w:rsid w:val="00507CF3"/>
    <w:rsid w:val="0051175D"/>
    <w:rsid w:val="005120BE"/>
    <w:rsid w:val="00513948"/>
    <w:rsid w:val="00514238"/>
    <w:rsid w:val="005169F8"/>
    <w:rsid w:val="005173A1"/>
    <w:rsid w:val="00517489"/>
    <w:rsid w:val="00517ED2"/>
    <w:rsid w:val="0052075E"/>
    <w:rsid w:val="005209F1"/>
    <w:rsid w:val="005218C5"/>
    <w:rsid w:val="00523014"/>
    <w:rsid w:val="00523B42"/>
    <w:rsid w:val="00525E92"/>
    <w:rsid w:val="005261CF"/>
    <w:rsid w:val="00527724"/>
    <w:rsid w:val="00527ACE"/>
    <w:rsid w:val="00527C30"/>
    <w:rsid w:val="00527DD3"/>
    <w:rsid w:val="00530166"/>
    <w:rsid w:val="00530A10"/>
    <w:rsid w:val="00530D7D"/>
    <w:rsid w:val="005311D9"/>
    <w:rsid w:val="005325C8"/>
    <w:rsid w:val="00533761"/>
    <w:rsid w:val="00534B1B"/>
    <w:rsid w:val="00536D71"/>
    <w:rsid w:val="0054345B"/>
    <w:rsid w:val="00544B37"/>
    <w:rsid w:val="00546D59"/>
    <w:rsid w:val="005471FD"/>
    <w:rsid w:val="00547D17"/>
    <w:rsid w:val="00547EB0"/>
    <w:rsid w:val="00552F5B"/>
    <w:rsid w:val="00552FD4"/>
    <w:rsid w:val="005530B6"/>
    <w:rsid w:val="005544BB"/>
    <w:rsid w:val="00554627"/>
    <w:rsid w:val="005547B7"/>
    <w:rsid w:val="0055493C"/>
    <w:rsid w:val="00554BF5"/>
    <w:rsid w:val="00554DEF"/>
    <w:rsid w:val="005552BD"/>
    <w:rsid w:val="0055582F"/>
    <w:rsid w:val="005572D7"/>
    <w:rsid w:val="005601A7"/>
    <w:rsid w:val="00561D78"/>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097"/>
    <w:rsid w:val="00581A0E"/>
    <w:rsid w:val="005842B7"/>
    <w:rsid w:val="00584AAF"/>
    <w:rsid w:val="00585DD9"/>
    <w:rsid w:val="00586AB4"/>
    <w:rsid w:val="00590772"/>
    <w:rsid w:val="00590D46"/>
    <w:rsid w:val="005914DE"/>
    <w:rsid w:val="00591ABA"/>
    <w:rsid w:val="00591C16"/>
    <w:rsid w:val="00592A7E"/>
    <w:rsid w:val="005939FF"/>
    <w:rsid w:val="00593CA6"/>
    <w:rsid w:val="00593FFA"/>
    <w:rsid w:val="00594315"/>
    <w:rsid w:val="005974E9"/>
    <w:rsid w:val="00597B1A"/>
    <w:rsid w:val="005A1434"/>
    <w:rsid w:val="005A1AB5"/>
    <w:rsid w:val="005A2792"/>
    <w:rsid w:val="005A2C68"/>
    <w:rsid w:val="005A2DD2"/>
    <w:rsid w:val="005A3840"/>
    <w:rsid w:val="005A3D04"/>
    <w:rsid w:val="005A5184"/>
    <w:rsid w:val="005A5E29"/>
    <w:rsid w:val="005A6609"/>
    <w:rsid w:val="005A68F3"/>
    <w:rsid w:val="005B0049"/>
    <w:rsid w:val="005B01BF"/>
    <w:rsid w:val="005B085E"/>
    <w:rsid w:val="005B1C3C"/>
    <w:rsid w:val="005B3CFE"/>
    <w:rsid w:val="005B42A5"/>
    <w:rsid w:val="005B5A08"/>
    <w:rsid w:val="005B60EF"/>
    <w:rsid w:val="005B6C5D"/>
    <w:rsid w:val="005B6E52"/>
    <w:rsid w:val="005B70AC"/>
    <w:rsid w:val="005B7868"/>
    <w:rsid w:val="005C0C7B"/>
    <w:rsid w:val="005C3274"/>
    <w:rsid w:val="005C35EC"/>
    <w:rsid w:val="005C3C4A"/>
    <w:rsid w:val="005C46FC"/>
    <w:rsid w:val="005C4E4C"/>
    <w:rsid w:val="005C507B"/>
    <w:rsid w:val="005C62B1"/>
    <w:rsid w:val="005C7CAE"/>
    <w:rsid w:val="005D1585"/>
    <w:rsid w:val="005D16DC"/>
    <w:rsid w:val="005D410C"/>
    <w:rsid w:val="005D55DE"/>
    <w:rsid w:val="005D7950"/>
    <w:rsid w:val="005E0EBF"/>
    <w:rsid w:val="005E11B7"/>
    <w:rsid w:val="005E1265"/>
    <w:rsid w:val="005E27F9"/>
    <w:rsid w:val="005E46BC"/>
    <w:rsid w:val="005F008D"/>
    <w:rsid w:val="005F0D62"/>
    <w:rsid w:val="005F14EB"/>
    <w:rsid w:val="005F25A2"/>
    <w:rsid w:val="005F3A0C"/>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4F1F"/>
    <w:rsid w:val="006256FC"/>
    <w:rsid w:val="00625727"/>
    <w:rsid w:val="00632198"/>
    <w:rsid w:val="00633386"/>
    <w:rsid w:val="00634E8F"/>
    <w:rsid w:val="006352DD"/>
    <w:rsid w:val="00635A10"/>
    <w:rsid w:val="006368C0"/>
    <w:rsid w:val="00637130"/>
    <w:rsid w:val="00640403"/>
    <w:rsid w:val="0064046B"/>
    <w:rsid w:val="00642719"/>
    <w:rsid w:val="0064478F"/>
    <w:rsid w:val="00645D95"/>
    <w:rsid w:val="00646FEB"/>
    <w:rsid w:val="0064781F"/>
    <w:rsid w:val="00647F3E"/>
    <w:rsid w:val="00647FBA"/>
    <w:rsid w:val="006511F2"/>
    <w:rsid w:val="0065168E"/>
    <w:rsid w:val="0065247A"/>
    <w:rsid w:val="006525DC"/>
    <w:rsid w:val="0065304E"/>
    <w:rsid w:val="00654406"/>
    <w:rsid w:val="00660808"/>
    <w:rsid w:val="006610AC"/>
    <w:rsid w:val="00661DCD"/>
    <w:rsid w:val="00662096"/>
    <w:rsid w:val="00662A62"/>
    <w:rsid w:val="006651A4"/>
    <w:rsid w:val="00665BBD"/>
    <w:rsid w:val="006667CD"/>
    <w:rsid w:val="00670C29"/>
    <w:rsid w:val="006725D0"/>
    <w:rsid w:val="00672883"/>
    <w:rsid w:val="00672F63"/>
    <w:rsid w:val="0067587C"/>
    <w:rsid w:val="00677CB7"/>
    <w:rsid w:val="00680A56"/>
    <w:rsid w:val="006813B0"/>
    <w:rsid w:val="006819C0"/>
    <w:rsid w:val="00681A06"/>
    <w:rsid w:val="00683359"/>
    <w:rsid w:val="00683629"/>
    <w:rsid w:val="0068428B"/>
    <w:rsid w:val="00685EF5"/>
    <w:rsid w:val="00691868"/>
    <w:rsid w:val="00691F7D"/>
    <w:rsid w:val="00693129"/>
    <w:rsid w:val="00693A81"/>
    <w:rsid w:val="00693F33"/>
    <w:rsid w:val="006970A0"/>
    <w:rsid w:val="006A0BCC"/>
    <w:rsid w:val="006A16FB"/>
    <w:rsid w:val="006A27FA"/>
    <w:rsid w:val="006A5335"/>
    <w:rsid w:val="006A5864"/>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6F7C82"/>
    <w:rsid w:val="00700208"/>
    <w:rsid w:val="00702F6D"/>
    <w:rsid w:val="00703C52"/>
    <w:rsid w:val="007045EE"/>
    <w:rsid w:val="00704685"/>
    <w:rsid w:val="00704A73"/>
    <w:rsid w:val="00705B1C"/>
    <w:rsid w:val="00707CCB"/>
    <w:rsid w:val="007142C3"/>
    <w:rsid w:val="00716656"/>
    <w:rsid w:val="0071675D"/>
    <w:rsid w:val="0071688B"/>
    <w:rsid w:val="007169CE"/>
    <w:rsid w:val="0071769D"/>
    <w:rsid w:val="00720630"/>
    <w:rsid w:val="007220FA"/>
    <w:rsid w:val="007221BF"/>
    <w:rsid w:val="007233B4"/>
    <w:rsid w:val="00723B85"/>
    <w:rsid w:val="00723C5B"/>
    <w:rsid w:val="007275F5"/>
    <w:rsid w:val="00731DEF"/>
    <w:rsid w:val="00733BB2"/>
    <w:rsid w:val="00733F3B"/>
    <w:rsid w:val="00734C20"/>
    <w:rsid w:val="0073563E"/>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3314"/>
    <w:rsid w:val="00773FF0"/>
    <w:rsid w:val="007745F8"/>
    <w:rsid w:val="00776C16"/>
    <w:rsid w:val="007776E6"/>
    <w:rsid w:val="00780654"/>
    <w:rsid w:val="00781E29"/>
    <w:rsid w:val="00782429"/>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A7316"/>
    <w:rsid w:val="007B0DDB"/>
    <w:rsid w:val="007B1497"/>
    <w:rsid w:val="007B1E20"/>
    <w:rsid w:val="007B21C5"/>
    <w:rsid w:val="007B38D0"/>
    <w:rsid w:val="007B3D46"/>
    <w:rsid w:val="007B479D"/>
    <w:rsid w:val="007B512E"/>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0783B"/>
    <w:rsid w:val="0081114F"/>
    <w:rsid w:val="008111D1"/>
    <w:rsid w:val="00812408"/>
    <w:rsid w:val="00812A9D"/>
    <w:rsid w:val="00814056"/>
    <w:rsid w:val="00815AA5"/>
    <w:rsid w:val="008163A6"/>
    <w:rsid w:val="00816660"/>
    <w:rsid w:val="00820710"/>
    <w:rsid w:val="00820A4B"/>
    <w:rsid w:val="008210F3"/>
    <w:rsid w:val="0082141E"/>
    <w:rsid w:val="00822BBC"/>
    <w:rsid w:val="0082447F"/>
    <w:rsid w:val="008265D5"/>
    <w:rsid w:val="00826C7B"/>
    <w:rsid w:val="00830F73"/>
    <w:rsid w:val="00832BE8"/>
    <w:rsid w:val="00833B6C"/>
    <w:rsid w:val="008356CD"/>
    <w:rsid w:val="00835F3D"/>
    <w:rsid w:val="00837026"/>
    <w:rsid w:val="00840057"/>
    <w:rsid w:val="00840315"/>
    <w:rsid w:val="0084103B"/>
    <w:rsid w:val="00842488"/>
    <w:rsid w:val="008446E8"/>
    <w:rsid w:val="008456D5"/>
    <w:rsid w:val="00846055"/>
    <w:rsid w:val="00850354"/>
    <w:rsid w:val="00850989"/>
    <w:rsid w:val="00850C71"/>
    <w:rsid w:val="0085130C"/>
    <w:rsid w:val="00853123"/>
    <w:rsid w:val="008539BE"/>
    <w:rsid w:val="00853A97"/>
    <w:rsid w:val="00854A0A"/>
    <w:rsid w:val="00855A5F"/>
    <w:rsid w:val="0086057A"/>
    <w:rsid w:val="00860E16"/>
    <w:rsid w:val="0086140A"/>
    <w:rsid w:val="00861C5E"/>
    <w:rsid w:val="00862A52"/>
    <w:rsid w:val="008631C7"/>
    <w:rsid w:val="00863919"/>
    <w:rsid w:val="00863A83"/>
    <w:rsid w:val="00864FC0"/>
    <w:rsid w:val="00866EF5"/>
    <w:rsid w:val="008673C3"/>
    <w:rsid w:val="0086778F"/>
    <w:rsid w:val="00871CD6"/>
    <w:rsid w:val="00871D73"/>
    <w:rsid w:val="00873311"/>
    <w:rsid w:val="0087467E"/>
    <w:rsid w:val="00874A1F"/>
    <w:rsid w:val="008755E4"/>
    <w:rsid w:val="0087561F"/>
    <w:rsid w:val="00875C99"/>
    <w:rsid w:val="00877C20"/>
    <w:rsid w:val="00881A69"/>
    <w:rsid w:val="00881FDC"/>
    <w:rsid w:val="008824AD"/>
    <w:rsid w:val="00882AE0"/>
    <w:rsid w:val="0088341A"/>
    <w:rsid w:val="008836F2"/>
    <w:rsid w:val="00885A3A"/>
    <w:rsid w:val="00885DC3"/>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228C"/>
    <w:rsid w:val="008B36C8"/>
    <w:rsid w:val="008B390E"/>
    <w:rsid w:val="008B3FA0"/>
    <w:rsid w:val="008B58DC"/>
    <w:rsid w:val="008B6DF1"/>
    <w:rsid w:val="008B7661"/>
    <w:rsid w:val="008B7E04"/>
    <w:rsid w:val="008C12CF"/>
    <w:rsid w:val="008C1FBD"/>
    <w:rsid w:val="008C407C"/>
    <w:rsid w:val="008C4705"/>
    <w:rsid w:val="008C49A3"/>
    <w:rsid w:val="008C5392"/>
    <w:rsid w:val="008C53CC"/>
    <w:rsid w:val="008C5DFF"/>
    <w:rsid w:val="008C641D"/>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01A"/>
    <w:rsid w:val="008E6F58"/>
    <w:rsid w:val="008E7069"/>
    <w:rsid w:val="008E7343"/>
    <w:rsid w:val="008E7799"/>
    <w:rsid w:val="008F19FB"/>
    <w:rsid w:val="008F2D6D"/>
    <w:rsid w:val="008F345A"/>
    <w:rsid w:val="008F35C7"/>
    <w:rsid w:val="008F3607"/>
    <w:rsid w:val="008F4590"/>
    <w:rsid w:val="008F492A"/>
    <w:rsid w:val="008F5BBD"/>
    <w:rsid w:val="008F728A"/>
    <w:rsid w:val="00900EB7"/>
    <w:rsid w:val="0090120E"/>
    <w:rsid w:val="00902D8C"/>
    <w:rsid w:val="0090337C"/>
    <w:rsid w:val="00904239"/>
    <w:rsid w:val="00905377"/>
    <w:rsid w:val="00905C71"/>
    <w:rsid w:val="00905E7C"/>
    <w:rsid w:val="00907362"/>
    <w:rsid w:val="009079E7"/>
    <w:rsid w:val="00907E5B"/>
    <w:rsid w:val="00911133"/>
    <w:rsid w:val="00911B56"/>
    <w:rsid w:val="0091267B"/>
    <w:rsid w:val="00912F5A"/>
    <w:rsid w:val="00915C49"/>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C9E"/>
    <w:rsid w:val="00940D7D"/>
    <w:rsid w:val="009413A7"/>
    <w:rsid w:val="009418DF"/>
    <w:rsid w:val="00942282"/>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16F"/>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3E47"/>
    <w:rsid w:val="009744EE"/>
    <w:rsid w:val="00975B8D"/>
    <w:rsid w:val="00975B98"/>
    <w:rsid w:val="009764F3"/>
    <w:rsid w:val="00976A6D"/>
    <w:rsid w:val="00977042"/>
    <w:rsid w:val="00977BA0"/>
    <w:rsid w:val="009815A2"/>
    <w:rsid w:val="009817DE"/>
    <w:rsid w:val="0098439E"/>
    <w:rsid w:val="00985E33"/>
    <w:rsid w:val="009872EC"/>
    <w:rsid w:val="00991A5B"/>
    <w:rsid w:val="00991F56"/>
    <w:rsid w:val="00992C4F"/>
    <w:rsid w:val="00994E9E"/>
    <w:rsid w:val="009956D3"/>
    <w:rsid w:val="0099572A"/>
    <w:rsid w:val="00996C57"/>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11CD"/>
    <w:rsid w:val="009E2071"/>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2036"/>
    <w:rsid w:val="00A0254A"/>
    <w:rsid w:val="00A03886"/>
    <w:rsid w:val="00A05E99"/>
    <w:rsid w:val="00A0605B"/>
    <w:rsid w:val="00A06264"/>
    <w:rsid w:val="00A0742F"/>
    <w:rsid w:val="00A102DE"/>
    <w:rsid w:val="00A1124A"/>
    <w:rsid w:val="00A11CD0"/>
    <w:rsid w:val="00A13C37"/>
    <w:rsid w:val="00A15601"/>
    <w:rsid w:val="00A15651"/>
    <w:rsid w:val="00A15C21"/>
    <w:rsid w:val="00A2453C"/>
    <w:rsid w:val="00A26BA0"/>
    <w:rsid w:val="00A30119"/>
    <w:rsid w:val="00A31AFB"/>
    <w:rsid w:val="00A340EB"/>
    <w:rsid w:val="00A3499D"/>
    <w:rsid w:val="00A36037"/>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412E"/>
    <w:rsid w:val="00A65A81"/>
    <w:rsid w:val="00A65C0B"/>
    <w:rsid w:val="00A66066"/>
    <w:rsid w:val="00A66860"/>
    <w:rsid w:val="00A703BA"/>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3420"/>
    <w:rsid w:val="00A9424E"/>
    <w:rsid w:val="00AA14C9"/>
    <w:rsid w:val="00AA16A0"/>
    <w:rsid w:val="00AA1A18"/>
    <w:rsid w:val="00AA29D8"/>
    <w:rsid w:val="00AA4232"/>
    <w:rsid w:val="00AA444D"/>
    <w:rsid w:val="00AA4E20"/>
    <w:rsid w:val="00AA56FD"/>
    <w:rsid w:val="00AA6AB9"/>
    <w:rsid w:val="00AB111B"/>
    <w:rsid w:val="00AB2DBE"/>
    <w:rsid w:val="00AB3267"/>
    <w:rsid w:val="00AB3301"/>
    <w:rsid w:val="00AB4124"/>
    <w:rsid w:val="00AB4162"/>
    <w:rsid w:val="00AB47AC"/>
    <w:rsid w:val="00AB50AF"/>
    <w:rsid w:val="00AB5518"/>
    <w:rsid w:val="00AB5666"/>
    <w:rsid w:val="00AB733C"/>
    <w:rsid w:val="00AB7BC7"/>
    <w:rsid w:val="00AB7C6F"/>
    <w:rsid w:val="00AC1A2B"/>
    <w:rsid w:val="00AC2181"/>
    <w:rsid w:val="00AC25B1"/>
    <w:rsid w:val="00AC2B27"/>
    <w:rsid w:val="00AC3E67"/>
    <w:rsid w:val="00AC413C"/>
    <w:rsid w:val="00AC4A22"/>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0806"/>
    <w:rsid w:val="00B0102E"/>
    <w:rsid w:val="00B03228"/>
    <w:rsid w:val="00B03237"/>
    <w:rsid w:val="00B03456"/>
    <w:rsid w:val="00B03510"/>
    <w:rsid w:val="00B04FFD"/>
    <w:rsid w:val="00B06233"/>
    <w:rsid w:val="00B063F5"/>
    <w:rsid w:val="00B06822"/>
    <w:rsid w:val="00B07855"/>
    <w:rsid w:val="00B10867"/>
    <w:rsid w:val="00B1169D"/>
    <w:rsid w:val="00B11A77"/>
    <w:rsid w:val="00B12105"/>
    <w:rsid w:val="00B12ECD"/>
    <w:rsid w:val="00B13378"/>
    <w:rsid w:val="00B13F4F"/>
    <w:rsid w:val="00B21D63"/>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56062"/>
    <w:rsid w:val="00B57374"/>
    <w:rsid w:val="00B61077"/>
    <w:rsid w:val="00B61CE0"/>
    <w:rsid w:val="00B62110"/>
    <w:rsid w:val="00B65580"/>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223"/>
    <w:rsid w:val="00B9076E"/>
    <w:rsid w:val="00B90F7E"/>
    <w:rsid w:val="00B920A2"/>
    <w:rsid w:val="00B92AE7"/>
    <w:rsid w:val="00B932AE"/>
    <w:rsid w:val="00B95165"/>
    <w:rsid w:val="00B965A2"/>
    <w:rsid w:val="00B96BD4"/>
    <w:rsid w:val="00B96F03"/>
    <w:rsid w:val="00BA02EF"/>
    <w:rsid w:val="00BA33E1"/>
    <w:rsid w:val="00BA4889"/>
    <w:rsid w:val="00BA4A4F"/>
    <w:rsid w:val="00BA72B5"/>
    <w:rsid w:val="00BB3625"/>
    <w:rsid w:val="00BB4090"/>
    <w:rsid w:val="00BB4DE9"/>
    <w:rsid w:val="00BB50C4"/>
    <w:rsid w:val="00BB6A46"/>
    <w:rsid w:val="00BB7717"/>
    <w:rsid w:val="00BC1BCB"/>
    <w:rsid w:val="00BC25D7"/>
    <w:rsid w:val="00BC313A"/>
    <w:rsid w:val="00BC3A80"/>
    <w:rsid w:val="00BC44E8"/>
    <w:rsid w:val="00BC4604"/>
    <w:rsid w:val="00BC543B"/>
    <w:rsid w:val="00BC7681"/>
    <w:rsid w:val="00BC7C8B"/>
    <w:rsid w:val="00BD0FD6"/>
    <w:rsid w:val="00BD1D8B"/>
    <w:rsid w:val="00BD494C"/>
    <w:rsid w:val="00BD5B57"/>
    <w:rsid w:val="00BD7437"/>
    <w:rsid w:val="00BE0D29"/>
    <w:rsid w:val="00BE17E3"/>
    <w:rsid w:val="00BE1A32"/>
    <w:rsid w:val="00BE2522"/>
    <w:rsid w:val="00BE263A"/>
    <w:rsid w:val="00BE37D8"/>
    <w:rsid w:val="00BE416B"/>
    <w:rsid w:val="00BE4A97"/>
    <w:rsid w:val="00BE5A9A"/>
    <w:rsid w:val="00BE6A3C"/>
    <w:rsid w:val="00BE6FB0"/>
    <w:rsid w:val="00BF1846"/>
    <w:rsid w:val="00BF1B2B"/>
    <w:rsid w:val="00BF2BC1"/>
    <w:rsid w:val="00BF32EE"/>
    <w:rsid w:val="00BF3617"/>
    <w:rsid w:val="00BF6F66"/>
    <w:rsid w:val="00BF6FF5"/>
    <w:rsid w:val="00BF79AD"/>
    <w:rsid w:val="00BF79DA"/>
    <w:rsid w:val="00C00D3D"/>
    <w:rsid w:val="00C01C33"/>
    <w:rsid w:val="00C02645"/>
    <w:rsid w:val="00C032B5"/>
    <w:rsid w:val="00C03E74"/>
    <w:rsid w:val="00C07C37"/>
    <w:rsid w:val="00C12C43"/>
    <w:rsid w:val="00C131B2"/>
    <w:rsid w:val="00C14068"/>
    <w:rsid w:val="00C150B3"/>
    <w:rsid w:val="00C1559A"/>
    <w:rsid w:val="00C15FF1"/>
    <w:rsid w:val="00C16BB2"/>
    <w:rsid w:val="00C16E13"/>
    <w:rsid w:val="00C17124"/>
    <w:rsid w:val="00C2051A"/>
    <w:rsid w:val="00C214EB"/>
    <w:rsid w:val="00C23120"/>
    <w:rsid w:val="00C23566"/>
    <w:rsid w:val="00C23607"/>
    <w:rsid w:val="00C23642"/>
    <w:rsid w:val="00C2499E"/>
    <w:rsid w:val="00C25A21"/>
    <w:rsid w:val="00C25CC5"/>
    <w:rsid w:val="00C26A36"/>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50440"/>
    <w:rsid w:val="00C51413"/>
    <w:rsid w:val="00C51C55"/>
    <w:rsid w:val="00C51E42"/>
    <w:rsid w:val="00C52CCE"/>
    <w:rsid w:val="00C52E94"/>
    <w:rsid w:val="00C55BDC"/>
    <w:rsid w:val="00C6033B"/>
    <w:rsid w:val="00C62083"/>
    <w:rsid w:val="00C627BA"/>
    <w:rsid w:val="00C643CA"/>
    <w:rsid w:val="00C64FAB"/>
    <w:rsid w:val="00C65A4D"/>
    <w:rsid w:val="00C67C13"/>
    <w:rsid w:val="00C707E9"/>
    <w:rsid w:val="00C70BF7"/>
    <w:rsid w:val="00C736E8"/>
    <w:rsid w:val="00C73FFC"/>
    <w:rsid w:val="00C769BF"/>
    <w:rsid w:val="00C81A37"/>
    <w:rsid w:val="00C82463"/>
    <w:rsid w:val="00C84C31"/>
    <w:rsid w:val="00C84D92"/>
    <w:rsid w:val="00C86C48"/>
    <w:rsid w:val="00C86DBA"/>
    <w:rsid w:val="00C8730A"/>
    <w:rsid w:val="00C87F1B"/>
    <w:rsid w:val="00C917F3"/>
    <w:rsid w:val="00C926BC"/>
    <w:rsid w:val="00C927CE"/>
    <w:rsid w:val="00C92F1B"/>
    <w:rsid w:val="00C931B0"/>
    <w:rsid w:val="00C94954"/>
    <w:rsid w:val="00C94E41"/>
    <w:rsid w:val="00C95DA4"/>
    <w:rsid w:val="00C96787"/>
    <w:rsid w:val="00C96BC4"/>
    <w:rsid w:val="00C97248"/>
    <w:rsid w:val="00C97C4B"/>
    <w:rsid w:val="00CA36EA"/>
    <w:rsid w:val="00CA4A3F"/>
    <w:rsid w:val="00CA61DD"/>
    <w:rsid w:val="00CA6ABC"/>
    <w:rsid w:val="00CB066A"/>
    <w:rsid w:val="00CB2CA8"/>
    <w:rsid w:val="00CB3C73"/>
    <w:rsid w:val="00CB4453"/>
    <w:rsid w:val="00CB4D49"/>
    <w:rsid w:val="00CB4DC5"/>
    <w:rsid w:val="00CB6A32"/>
    <w:rsid w:val="00CB6C3E"/>
    <w:rsid w:val="00CB7005"/>
    <w:rsid w:val="00CC0291"/>
    <w:rsid w:val="00CC2123"/>
    <w:rsid w:val="00CC2904"/>
    <w:rsid w:val="00CC2ACE"/>
    <w:rsid w:val="00CC3967"/>
    <w:rsid w:val="00CC4840"/>
    <w:rsid w:val="00CC532D"/>
    <w:rsid w:val="00CC6886"/>
    <w:rsid w:val="00CC707E"/>
    <w:rsid w:val="00CD11B3"/>
    <w:rsid w:val="00CD2F13"/>
    <w:rsid w:val="00CD3378"/>
    <w:rsid w:val="00CD3F48"/>
    <w:rsid w:val="00CD491F"/>
    <w:rsid w:val="00CD5693"/>
    <w:rsid w:val="00CD5C8C"/>
    <w:rsid w:val="00CE04B2"/>
    <w:rsid w:val="00CE234F"/>
    <w:rsid w:val="00CE4744"/>
    <w:rsid w:val="00CE55E2"/>
    <w:rsid w:val="00CE6991"/>
    <w:rsid w:val="00CE7772"/>
    <w:rsid w:val="00CF04A8"/>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3A03"/>
    <w:rsid w:val="00D24115"/>
    <w:rsid w:val="00D24C3F"/>
    <w:rsid w:val="00D24D74"/>
    <w:rsid w:val="00D24DF0"/>
    <w:rsid w:val="00D262C9"/>
    <w:rsid w:val="00D265B6"/>
    <w:rsid w:val="00D266DB"/>
    <w:rsid w:val="00D27132"/>
    <w:rsid w:val="00D30227"/>
    <w:rsid w:val="00D30B20"/>
    <w:rsid w:val="00D343CF"/>
    <w:rsid w:val="00D35568"/>
    <w:rsid w:val="00D36783"/>
    <w:rsid w:val="00D3734E"/>
    <w:rsid w:val="00D377F2"/>
    <w:rsid w:val="00D4025E"/>
    <w:rsid w:val="00D40923"/>
    <w:rsid w:val="00D419D8"/>
    <w:rsid w:val="00D43A5B"/>
    <w:rsid w:val="00D460DD"/>
    <w:rsid w:val="00D4623C"/>
    <w:rsid w:val="00D46780"/>
    <w:rsid w:val="00D4786C"/>
    <w:rsid w:val="00D50D55"/>
    <w:rsid w:val="00D5359E"/>
    <w:rsid w:val="00D546EF"/>
    <w:rsid w:val="00D54988"/>
    <w:rsid w:val="00D557B3"/>
    <w:rsid w:val="00D56217"/>
    <w:rsid w:val="00D57ED3"/>
    <w:rsid w:val="00D57EF3"/>
    <w:rsid w:val="00D6117A"/>
    <w:rsid w:val="00D62CCC"/>
    <w:rsid w:val="00D63BC7"/>
    <w:rsid w:val="00D64B73"/>
    <w:rsid w:val="00D66597"/>
    <w:rsid w:val="00D666EF"/>
    <w:rsid w:val="00D70928"/>
    <w:rsid w:val="00D7298E"/>
    <w:rsid w:val="00D73448"/>
    <w:rsid w:val="00D741A6"/>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2A"/>
    <w:rsid w:val="00DA3E37"/>
    <w:rsid w:val="00DA4BB2"/>
    <w:rsid w:val="00DA59B6"/>
    <w:rsid w:val="00DA6036"/>
    <w:rsid w:val="00DB06E2"/>
    <w:rsid w:val="00DB0ACC"/>
    <w:rsid w:val="00DB0EFD"/>
    <w:rsid w:val="00DB15F4"/>
    <w:rsid w:val="00DB2A32"/>
    <w:rsid w:val="00DB406D"/>
    <w:rsid w:val="00DB44C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5236"/>
    <w:rsid w:val="00DD5AF6"/>
    <w:rsid w:val="00DD621B"/>
    <w:rsid w:val="00DD6B25"/>
    <w:rsid w:val="00DD7CC6"/>
    <w:rsid w:val="00DE0B0B"/>
    <w:rsid w:val="00DE1CD0"/>
    <w:rsid w:val="00DE39D8"/>
    <w:rsid w:val="00DE49D3"/>
    <w:rsid w:val="00DE56EE"/>
    <w:rsid w:val="00DF02AD"/>
    <w:rsid w:val="00DF0E3D"/>
    <w:rsid w:val="00DF2A90"/>
    <w:rsid w:val="00DF49FC"/>
    <w:rsid w:val="00E00313"/>
    <w:rsid w:val="00E01086"/>
    <w:rsid w:val="00E01452"/>
    <w:rsid w:val="00E01C49"/>
    <w:rsid w:val="00E024CC"/>
    <w:rsid w:val="00E03A7C"/>
    <w:rsid w:val="00E053A9"/>
    <w:rsid w:val="00E05AF1"/>
    <w:rsid w:val="00E0676A"/>
    <w:rsid w:val="00E11367"/>
    <w:rsid w:val="00E1275C"/>
    <w:rsid w:val="00E15374"/>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4A60"/>
    <w:rsid w:val="00E25A06"/>
    <w:rsid w:val="00E2631A"/>
    <w:rsid w:val="00E32AAC"/>
    <w:rsid w:val="00E332F0"/>
    <w:rsid w:val="00E3369B"/>
    <w:rsid w:val="00E34405"/>
    <w:rsid w:val="00E37780"/>
    <w:rsid w:val="00E4004F"/>
    <w:rsid w:val="00E40290"/>
    <w:rsid w:val="00E4077F"/>
    <w:rsid w:val="00E41A32"/>
    <w:rsid w:val="00E41BC4"/>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56C6E"/>
    <w:rsid w:val="00E61039"/>
    <w:rsid w:val="00E613D9"/>
    <w:rsid w:val="00E64564"/>
    <w:rsid w:val="00E67CFB"/>
    <w:rsid w:val="00E70015"/>
    <w:rsid w:val="00E7026F"/>
    <w:rsid w:val="00E7034A"/>
    <w:rsid w:val="00E70655"/>
    <w:rsid w:val="00E71196"/>
    <w:rsid w:val="00E714E6"/>
    <w:rsid w:val="00E71C33"/>
    <w:rsid w:val="00E72563"/>
    <w:rsid w:val="00E72BE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1F69"/>
    <w:rsid w:val="00EA379C"/>
    <w:rsid w:val="00EA42B8"/>
    <w:rsid w:val="00EA6AC9"/>
    <w:rsid w:val="00EA6D4C"/>
    <w:rsid w:val="00EA6FDC"/>
    <w:rsid w:val="00EA7210"/>
    <w:rsid w:val="00EB1E11"/>
    <w:rsid w:val="00EB25FF"/>
    <w:rsid w:val="00EB39DF"/>
    <w:rsid w:val="00EB3FA3"/>
    <w:rsid w:val="00EB4D56"/>
    <w:rsid w:val="00EB567E"/>
    <w:rsid w:val="00EB5EEC"/>
    <w:rsid w:val="00EB76CF"/>
    <w:rsid w:val="00EC0519"/>
    <w:rsid w:val="00EC0C52"/>
    <w:rsid w:val="00EC1B04"/>
    <w:rsid w:val="00EC1E4E"/>
    <w:rsid w:val="00EC5786"/>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1F2"/>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17154"/>
    <w:rsid w:val="00F20005"/>
    <w:rsid w:val="00F2120F"/>
    <w:rsid w:val="00F23878"/>
    <w:rsid w:val="00F24CD0"/>
    <w:rsid w:val="00F252A9"/>
    <w:rsid w:val="00F2559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38A2"/>
    <w:rsid w:val="00F54E48"/>
    <w:rsid w:val="00F54EC0"/>
    <w:rsid w:val="00F55C9C"/>
    <w:rsid w:val="00F568F4"/>
    <w:rsid w:val="00F56DE5"/>
    <w:rsid w:val="00F6223E"/>
    <w:rsid w:val="00F62B02"/>
    <w:rsid w:val="00F64449"/>
    <w:rsid w:val="00F644DF"/>
    <w:rsid w:val="00F651EC"/>
    <w:rsid w:val="00F65AFC"/>
    <w:rsid w:val="00F65D01"/>
    <w:rsid w:val="00F70963"/>
    <w:rsid w:val="00F71FDE"/>
    <w:rsid w:val="00F72812"/>
    <w:rsid w:val="00F72CC5"/>
    <w:rsid w:val="00F74346"/>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D33"/>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4C30"/>
    <w:rsid w:val="00FE7C53"/>
    <w:rsid w:val="00FF100B"/>
    <w:rsid w:val="00FF1077"/>
    <w:rsid w:val="00FF1AAC"/>
    <w:rsid w:val="00FF2146"/>
    <w:rsid w:val="00FF52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6E00C"/>
  <w15:docId w15:val="{596FDD50-DE85-4583-A933-C082112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TableParagraph">
    <w:name w:val="Table Paragraph"/>
    <w:basedOn w:val="Normal"/>
    <w:uiPriority w:val="1"/>
    <w:qFormat/>
    <w:rsid w:val="000F342C"/>
    <w:pPr>
      <w:widowControl w:val="0"/>
      <w:autoSpaceDE w:val="0"/>
      <w:autoSpaceDN w:val="0"/>
      <w:ind w:left="107"/>
      <w:jc w:val="left"/>
    </w:pPr>
    <w:rPr>
      <w:sz w:val="22"/>
      <w:szCs w:val="22"/>
    </w:rPr>
  </w:style>
  <w:style w:type="character" w:customStyle="1" w:styleId="Khc">
    <w:name w:val="Khác_"/>
    <w:link w:val="Khc0"/>
    <w:rsid w:val="00855A5F"/>
    <w:rPr>
      <w:sz w:val="26"/>
      <w:szCs w:val="26"/>
    </w:rPr>
  </w:style>
  <w:style w:type="paragraph" w:customStyle="1" w:styleId="Khc0">
    <w:name w:val="Khác"/>
    <w:basedOn w:val="Normal"/>
    <w:link w:val="Khc"/>
    <w:rsid w:val="00855A5F"/>
    <w:pPr>
      <w:widowControl w:val="0"/>
      <w:spacing w:line="278" w:lineRule="auto"/>
      <w:ind w:firstLine="400"/>
      <w:jc w:val="left"/>
    </w:pPr>
    <w:rPr>
      <w:rFonts w:ascii="Calibri" w:eastAsia="MS Mincho"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29565080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Xay-dung/TCVN-4252-2012-Quy-trinh-lap-thiet-ke-to-chuc-xay-dung-thiet-ke-to-chuc-thi-cong-907785.aspx" TargetMode="External"/><Relationship Id="rId13" Type="http://schemas.openxmlformats.org/officeDocument/2006/relationships/hyperlink" Target="https://thuvienphapluat.vn/TCVN/Xay-dung/TCVN-4516-1988-hoan-thien-mat-bang-xay-dung-quy-pham-thi-cong-va-nghiem-thu-90193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TCVN/Xay-dung/TCVN-4459-1987-Huong-dan-pha-tron-va-su-dung-vua-xay-dung-906252.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TCVN/Xay-dung/TCVN-4252-2012-Quy-trinh-lap-thiet-ke-to-chuc-xay-dung-thiet-ke-to-chuc-thi-cong-907785.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uvienphapluat.vn/TCVN/Xay-dung/TCVN-4087-2012-Su-dung-may-xay-dung-Yeu-cau-chung-908344.aspx" TargetMode="External"/><Relationship Id="rId4" Type="http://schemas.openxmlformats.org/officeDocument/2006/relationships/settings" Target="settings.xml"/><Relationship Id="rId9" Type="http://schemas.openxmlformats.org/officeDocument/2006/relationships/hyperlink" Target="https://thuvienphapluat.vn/TCVN/Xay-dung/TCVN-4056-2012-He-thong-bao-duong-may-xay-dung-Thuat-ngu-Dinh-nghia-908343.aspx" TargetMode="External"/><Relationship Id="rId14" Type="http://schemas.openxmlformats.org/officeDocument/2006/relationships/hyperlink" Target="https://thuvienphapluat.vn/TCVN/Linh-vuc-khac/Tieu-chuan-Viet-Nam-TCVN-2287-1978-he-thong-tieu-chuan-an-toan-lao-dong-90025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309EC-4F2C-4E3D-8A0E-E8351D4B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22</Pages>
  <Words>5861</Words>
  <Characters>33409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260</cp:revision>
  <cp:lastPrinted>2025-11-27T05:06:00Z</cp:lastPrinted>
  <dcterms:created xsi:type="dcterms:W3CDTF">2022-09-26T00:51:00Z</dcterms:created>
  <dcterms:modified xsi:type="dcterms:W3CDTF">2026-05-26T07:44:00Z</dcterms:modified>
</cp:coreProperties>
</file>