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4B66" w14:textId="77777777" w:rsidR="00363E01" w:rsidRPr="0071580D" w:rsidRDefault="00363E01" w:rsidP="00363E01">
      <w:pPr>
        <w:pStyle w:val="VnbanCcchu"/>
        <w:widowControl w:val="0"/>
        <w:spacing w:before="120" w:after="120" w:line="276" w:lineRule="auto"/>
        <w:ind w:left="0" w:firstLine="709"/>
        <w:rPr>
          <w:b/>
          <w:sz w:val="26"/>
          <w:szCs w:val="26"/>
          <w:lang w:val="pl-PL"/>
        </w:rPr>
      </w:pPr>
      <w:bookmarkStart w:id="0" w:name="_Hlk207312478"/>
      <w:bookmarkStart w:id="1" w:name="_Hlk217935615"/>
      <w:r w:rsidRPr="0071580D">
        <w:rPr>
          <w:b/>
          <w:sz w:val="26"/>
          <w:szCs w:val="26"/>
          <w:lang w:val="pl-PL"/>
        </w:rPr>
        <w:t>Mục 3. Tiêu chuẩn đánh giá về kỹ thuật</w:t>
      </w:r>
    </w:p>
    <w:p w14:paraId="1412468C" w14:textId="77777777" w:rsidR="00363E01" w:rsidRPr="00C25580" w:rsidRDefault="00363E01" w:rsidP="00363E01">
      <w:pPr>
        <w:spacing w:before="120" w:after="120" w:line="276" w:lineRule="auto"/>
        <w:ind w:firstLine="709"/>
        <w:rPr>
          <w:sz w:val="26"/>
          <w:szCs w:val="26"/>
          <w:lang w:val="pl-PL"/>
        </w:rPr>
      </w:pPr>
      <w:r w:rsidRPr="00C25580">
        <w:rPr>
          <w:sz w:val="26"/>
          <w:szCs w:val="26"/>
          <w:lang w:val="vi-VN"/>
        </w:rPr>
        <w:t xml:space="preserve">Sử dụng tiêu chí đạt/không đạt </w:t>
      </w:r>
      <w:r w:rsidRPr="00C25580">
        <w:rPr>
          <w:sz w:val="26"/>
          <w:szCs w:val="26"/>
          <w:lang w:val="pl-PL"/>
        </w:rPr>
        <w:t xml:space="preserve"> để</w:t>
      </w:r>
      <w:r w:rsidRPr="00C25580">
        <w:rPr>
          <w:sz w:val="26"/>
          <w:szCs w:val="26"/>
          <w:lang w:val="vi-VN"/>
        </w:rPr>
        <w:t xml:space="preserve"> đánh giá về kỹ thuật.</w:t>
      </w:r>
      <w:r w:rsidRPr="00C25580">
        <w:rPr>
          <w:sz w:val="26"/>
          <w:szCs w:val="26"/>
          <w:lang w:val="pl-PL"/>
        </w:rPr>
        <w:t xml:space="preserve"> Nhà thầu đáp ứng các yêu cầu sẽ được đánh giá </w:t>
      </w:r>
      <w:r w:rsidRPr="00C25580">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241"/>
        <w:gridCol w:w="4536"/>
        <w:gridCol w:w="1559"/>
      </w:tblGrid>
      <w:tr w:rsidR="00363E01" w:rsidRPr="00C25580" w14:paraId="1C864C0D" w14:textId="77777777" w:rsidTr="0050059B">
        <w:tc>
          <w:tcPr>
            <w:tcW w:w="736" w:type="dxa"/>
            <w:vAlign w:val="center"/>
          </w:tcPr>
          <w:p w14:paraId="1C292F12" w14:textId="77777777" w:rsidR="00363E01" w:rsidRPr="00C25580" w:rsidRDefault="00363E01" w:rsidP="0050059B">
            <w:pPr>
              <w:widowControl w:val="0"/>
              <w:tabs>
                <w:tab w:val="left" w:pos="851"/>
              </w:tabs>
              <w:spacing w:line="276" w:lineRule="auto"/>
              <w:jc w:val="center"/>
              <w:rPr>
                <w:b/>
                <w:sz w:val="26"/>
                <w:szCs w:val="26"/>
                <w:lang w:val="es-ES"/>
              </w:rPr>
            </w:pPr>
            <w:bookmarkStart w:id="2" w:name="_Hlk215270184"/>
            <w:bookmarkEnd w:id="0"/>
            <w:r w:rsidRPr="00C25580">
              <w:rPr>
                <w:b/>
                <w:sz w:val="26"/>
                <w:szCs w:val="26"/>
                <w:lang w:val="es-ES"/>
              </w:rPr>
              <w:t>STT</w:t>
            </w:r>
          </w:p>
        </w:tc>
        <w:tc>
          <w:tcPr>
            <w:tcW w:w="6777" w:type="dxa"/>
            <w:gridSpan w:val="2"/>
            <w:vAlign w:val="center"/>
          </w:tcPr>
          <w:p w14:paraId="72FF8094"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lang w:val="es-ES"/>
              </w:rPr>
              <w:t>Nội dung đánh giá</w:t>
            </w:r>
          </w:p>
        </w:tc>
        <w:tc>
          <w:tcPr>
            <w:tcW w:w="1559" w:type="dxa"/>
            <w:vAlign w:val="center"/>
          </w:tcPr>
          <w:p w14:paraId="4EF4B310"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lang w:val="es-ES"/>
              </w:rPr>
              <w:t>Tiêu chí đánh giá</w:t>
            </w:r>
          </w:p>
        </w:tc>
      </w:tr>
      <w:tr w:rsidR="00363E01" w:rsidRPr="00097A88" w14:paraId="491AA376" w14:textId="77777777" w:rsidTr="0050059B">
        <w:tc>
          <w:tcPr>
            <w:tcW w:w="736" w:type="dxa"/>
            <w:vAlign w:val="center"/>
          </w:tcPr>
          <w:p w14:paraId="67203D07"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lang w:val="es-ES"/>
              </w:rPr>
              <w:t>I</w:t>
            </w:r>
          </w:p>
        </w:tc>
        <w:tc>
          <w:tcPr>
            <w:tcW w:w="8336" w:type="dxa"/>
            <w:gridSpan w:val="3"/>
            <w:vAlign w:val="center"/>
          </w:tcPr>
          <w:p w14:paraId="5AD2191F" w14:textId="77777777" w:rsidR="00363E01" w:rsidRPr="00C25580" w:rsidRDefault="00363E01" w:rsidP="0050059B">
            <w:pPr>
              <w:widowControl w:val="0"/>
              <w:tabs>
                <w:tab w:val="left" w:pos="851"/>
              </w:tabs>
              <w:spacing w:line="276" w:lineRule="auto"/>
              <w:rPr>
                <w:b/>
                <w:sz w:val="26"/>
                <w:szCs w:val="26"/>
                <w:lang w:val="es-ES"/>
              </w:rPr>
            </w:pPr>
            <w:r w:rsidRPr="00C25580">
              <w:rPr>
                <w:b/>
                <w:sz w:val="26"/>
                <w:szCs w:val="26"/>
                <w:lang w:val="es-ES"/>
              </w:rPr>
              <w:t>Tiến độ, địa điểm cung cấp hàng hóa</w:t>
            </w:r>
          </w:p>
        </w:tc>
      </w:tr>
      <w:tr w:rsidR="00363E01" w:rsidRPr="00C25580" w14:paraId="4D49BCE5" w14:textId="77777777" w:rsidTr="0050059B">
        <w:tc>
          <w:tcPr>
            <w:tcW w:w="736" w:type="dxa"/>
            <w:vMerge w:val="restart"/>
            <w:vAlign w:val="center"/>
          </w:tcPr>
          <w:p w14:paraId="1DFDC09C" w14:textId="77777777" w:rsidR="00363E01" w:rsidRPr="00C25580" w:rsidRDefault="00363E01" w:rsidP="0050059B">
            <w:pPr>
              <w:widowControl w:val="0"/>
              <w:tabs>
                <w:tab w:val="left" w:pos="851"/>
              </w:tabs>
              <w:spacing w:line="276" w:lineRule="auto"/>
              <w:jc w:val="center"/>
              <w:rPr>
                <w:sz w:val="26"/>
                <w:szCs w:val="26"/>
                <w:lang w:val="es-ES"/>
              </w:rPr>
            </w:pPr>
            <w:r w:rsidRPr="00C25580">
              <w:rPr>
                <w:sz w:val="26"/>
                <w:szCs w:val="26"/>
                <w:lang w:val="es-ES"/>
              </w:rPr>
              <w:t>1</w:t>
            </w:r>
          </w:p>
        </w:tc>
        <w:tc>
          <w:tcPr>
            <w:tcW w:w="2241" w:type="dxa"/>
            <w:vMerge w:val="restart"/>
            <w:vAlign w:val="center"/>
          </w:tcPr>
          <w:p w14:paraId="2AD2D2E0" w14:textId="77777777" w:rsidR="00363E01" w:rsidRPr="00C25580" w:rsidRDefault="00363E01" w:rsidP="0050059B">
            <w:pPr>
              <w:widowControl w:val="0"/>
              <w:tabs>
                <w:tab w:val="left" w:pos="851"/>
              </w:tabs>
              <w:spacing w:line="276" w:lineRule="auto"/>
              <w:rPr>
                <w:sz w:val="26"/>
                <w:szCs w:val="26"/>
              </w:rPr>
            </w:pPr>
            <w:r w:rsidRPr="00C25580">
              <w:rPr>
                <w:sz w:val="26"/>
                <w:szCs w:val="26"/>
              </w:rPr>
              <w:t>Thời gian thực hiện gói thầu</w:t>
            </w:r>
          </w:p>
        </w:tc>
        <w:tc>
          <w:tcPr>
            <w:tcW w:w="4536" w:type="dxa"/>
            <w:vAlign w:val="center"/>
          </w:tcPr>
          <w:p w14:paraId="74F0A9AC" w14:textId="77777777" w:rsidR="00363E01" w:rsidRPr="00C25580" w:rsidRDefault="00363E01" w:rsidP="0050059B">
            <w:pPr>
              <w:widowControl w:val="0"/>
              <w:tabs>
                <w:tab w:val="left" w:pos="851"/>
              </w:tabs>
              <w:spacing w:line="276" w:lineRule="auto"/>
              <w:rPr>
                <w:sz w:val="26"/>
                <w:szCs w:val="26"/>
                <w:lang w:eastAsia="vi-VN"/>
              </w:rPr>
            </w:pPr>
            <w:r w:rsidRPr="003C0E73">
              <w:rPr>
                <w:sz w:val="26"/>
                <w:szCs w:val="26"/>
                <w:lang w:eastAsia="vi-VN"/>
              </w:rPr>
              <w:t>7 tháng kể</w:t>
            </w:r>
            <w:r>
              <w:rPr>
                <w:sz w:val="26"/>
                <w:szCs w:val="26"/>
                <w:lang w:eastAsia="vi-VN"/>
              </w:rPr>
              <w:t xml:space="preserve"> </w:t>
            </w:r>
            <w:r w:rsidRPr="003C0E73">
              <w:rPr>
                <w:sz w:val="26"/>
                <w:szCs w:val="26"/>
                <w:lang w:eastAsia="vi-VN"/>
              </w:rPr>
              <w:t>từ ngày ký</w:t>
            </w:r>
            <w:r>
              <w:rPr>
                <w:sz w:val="26"/>
                <w:szCs w:val="26"/>
                <w:lang w:eastAsia="vi-VN"/>
              </w:rPr>
              <w:t xml:space="preserve"> </w:t>
            </w:r>
            <w:r w:rsidRPr="003C0E73">
              <w:rPr>
                <w:sz w:val="26"/>
                <w:szCs w:val="26"/>
                <w:lang w:eastAsia="vi-VN"/>
              </w:rPr>
              <w:t>hợp đồng</w:t>
            </w:r>
            <w:r>
              <w:rPr>
                <w:sz w:val="26"/>
                <w:szCs w:val="26"/>
                <w:lang w:eastAsia="vi-VN"/>
              </w:rPr>
              <w:t xml:space="preserve"> </w:t>
            </w:r>
            <w:r w:rsidRPr="003C0E73">
              <w:rPr>
                <w:sz w:val="26"/>
                <w:szCs w:val="26"/>
                <w:lang w:eastAsia="vi-VN"/>
              </w:rPr>
              <w:t>(đến</w:t>
            </w:r>
            <w:r>
              <w:rPr>
                <w:sz w:val="26"/>
                <w:szCs w:val="26"/>
                <w:lang w:eastAsia="vi-VN"/>
              </w:rPr>
              <w:t xml:space="preserve"> </w:t>
            </w:r>
            <w:r w:rsidRPr="003C0E73">
              <w:rPr>
                <w:sz w:val="26"/>
                <w:szCs w:val="26"/>
                <w:lang w:eastAsia="vi-VN"/>
              </w:rPr>
              <w:t>31/12/2026, tùy điều</w:t>
            </w:r>
            <w:r>
              <w:rPr>
                <w:sz w:val="26"/>
                <w:szCs w:val="26"/>
                <w:lang w:eastAsia="vi-VN"/>
              </w:rPr>
              <w:t xml:space="preserve"> </w:t>
            </w:r>
            <w:r w:rsidRPr="003C0E73">
              <w:rPr>
                <w:sz w:val="26"/>
                <w:szCs w:val="26"/>
                <w:lang w:eastAsia="vi-VN"/>
              </w:rPr>
              <w:t>kiện nào</w:t>
            </w:r>
            <w:r>
              <w:rPr>
                <w:sz w:val="26"/>
                <w:szCs w:val="26"/>
                <w:lang w:eastAsia="vi-VN"/>
              </w:rPr>
              <w:t xml:space="preserve"> </w:t>
            </w:r>
            <w:r w:rsidRPr="003C0E73">
              <w:rPr>
                <w:sz w:val="26"/>
                <w:szCs w:val="26"/>
                <w:lang w:eastAsia="vi-VN"/>
              </w:rPr>
              <w:t>đến trước)</w:t>
            </w:r>
          </w:p>
        </w:tc>
        <w:tc>
          <w:tcPr>
            <w:tcW w:w="1559" w:type="dxa"/>
            <w:vAlign w:val="center"/>
          </w:tcPr>
          <w:p w14:paraId="4FAA2491" w14:textId="77777777" w:rsidR="00363E01" w:rsidRPr="00C25580" w:rsidRDefault="00363E01" w:rsidP="0050059B">
            <w:pPr>
              <w:widowControl w:val="0"/>
              <w:tabs>
                <w:tab w:val="left" w:pos="851"/>
              </w:tabs>
              <w:spacing w:line="276" w:lineRule="auto"/>
              <w:jc w:val="center"/>
              <w:rPr>
                <w:sz w:val="26"/>
                <w:szCs w:val="26"/>
              </w:rPr>
            </w:pPr>
            <w:r w:rsidRPr="00C25580">
              <w:rPr>
                <w:b/>
                <w:sz w:val="26"/>
                <w:szCs w:val="26"/>
              </w:rPr>
              <w:t>Đạt</w:t>
            </w:r>
          </w:p>
        </w:tc>
      </w:tr>
      <w:tr w:rsidR="00363E01" w:rsidRPr="00C25580" w14:paraId="7CACFDD5" w14:textId="77777777" w:rsidTr="0050059B">
        <w:tc>
          <w:tcPr>
            <w:tcW w:w="736" w:type="dxa"/>
            <w:vMerge/>
            <w:vAlign w:val="center"/>
          </w:tcPr>
          <w:p w14:paraId="20E07E73" w14:textId="77777777" w:rsidR="00363E01" w:rsidRPr="00C25580" w:rsidRDefault="00363E01" w:rsidP="0050059B">
            <w:pPr>
              <w:widowControl w:val="0"/>
              <w:tabs>
                <w:tab w:val="left" w:pos="851"/>
              </w:tabs>
              <w:spacing w:line="276" w:lineRule="auto"/>
              <w:jc w:val="center"/>
              <w:rPr>
                <w:sz w:val="26"/>
                <w:szCs w:val="26"/>
              </w:rPr>
            </w:pPr>
          </w:p>
        </w:tc>
        <w:tc>
          <w:tcPr>
            <w:tcW w:w="2241" w:type="dxa"/>
            <w:vMerge/>
          </w:tcPr>
          <w:p w14:paraId="5F5FD2C6" w14:textId="77777777" w:rsidR="00363E01" w:rsidRPr="00C25580" w:rsidRDefault="00363E01" w:rsidP="0050059B">
            <w:pPr>
              <w:widowControl w:val="0"/>
              <w:tabs>
                <w:tab w:val="left" w:pos="851"/>
              </w:tabs>
              <w:spacing w:line="276" w:lineRule="auto"/>
              <w:rPr>
                <w:sz w:val="26"/>
                <w:szCs w:val="26"/>
              </w:rPr>
            </w:pPr>
          </w:p>
        </w:tc>
        <w:tc>
          <w:tcPr>
            <w:tcW w:w="4536" w:type="dxa"/>
            <w:vAlign w:val="center"/>
          </w:tcPr>
          <w:p w14:paraId="7A25DD54" w14:textId="77777777" w:rsidR="00363E01" w:rsidRPr="00C25580" w:rsidRDefault="00363E01" w:rsidP="0050059B">
            <w:pPr>
              <w:widowControl w:val="0"/>
              <w:tabs>
                <w:tab w:val="left" w:pos="851"/>
              </w:tabs>
              <w:spacing w:line="276" w:lineRule="auto"/>
              <w:rPr>
                <w:b/>
                <w:sz w:val="26"/>
                <w:szCs w:val="26"/>
              </w:rPr>
            </w:pPr>
            <w:r w:rsidRPr="00C25580">
              <w:rPr>
                <w:sz w:val="26"/>
                <w:szCs w:val="26"/>
                <w:lang w:eastAsia="vi-VN"/>
              </w:rPr>
              <w:t>Không đáp ứng yêu cầu trên</w:t>
            </w:r>
          </w:p>
        </w:tc>
        <w:tc>
          <w:tcPr>
            <w:tcW w:w="1559" w:type="dxa"/>
            <w:vAlign w:val="center"/>
          </w:tcPr>
          <w:p w14:paraId="19A8D2D5" w14:textId="77777777" w:rsidR="00363E01" w:rsidRPr="00C25580" w:rsidRDefault="00363E01" w:rsidP="0050059B">
            <w:pPr>
              <w:widowControl w:val="0"/>
              <w:tabs>
                <w:tab w:val="left" w:pos="851"/>
              </w:tabs>
              <w:spacing w:line="276" w:lineRule="auto"/>
              <w:jc w:val="center"/>
              <w:rPr>
                <w:sz w:val="26"/>
                <w:szCs w:val="26"/>
              </w:rPr>
            </w:pPr>
            <w:r w:rsidRPr="00C25580">
              <w:rPr>
                <w:b/>
                <w:sz w:val="26"/>
                <w:szCs w:val="26"/>
              </w:rPr>
              <w:t>Không đạt</w:t>
            </w:r>
          </w:p>
        </w:tc>
      </w:tr>
      <w:tr w:rsidR="00363E01" w:rsidRPr="00C25580" w14:paraId="5ABC3576" w14:textId="77777777" w:rsidTr="0050059B">
        <w:tc>
          <w:tcPr>
            <w:tcW w:w="736" w:type="dxa"/>
            <w:vMerge w:val="restart"/>
            <w:vAlign w:val="center"/>
          </w:tcPr>
          <w:p w14:paraId="1392C706" w14:textId="77777777" w:rsidR="00363E01" w:rsidRPr="00C25580" w:rsidRDefault="00363E01" w:rsidP="0050059B">
            <w:pPr>
              <w:widowControl w:val="0"/>
              <w:tabs>
                <w:tab w:val="left" w:pos="851"/>
              </w:tabs>
              <w:spacing w:line="276" w:lineRule="auto"/>
              <w:jc w:val="center"/>
              <w:rPr>
                <w:sz w:val="26"/>
                <w:szCs w:val="26"/>
              </w:rPr>
            </w:pPr>
            <w:r w:rsidRPr="00C25580">
              <w:rPr>
                <w:sz w:val="26"/>
                <w:szCs w:val="26"/>
              </w:rPr>
              <w:t>2</w:t>
            </w:r>
          </w:p>
        </w:tc>
        <w:tc>
          <w:tcPr>
            <w:tcW w:w="2241" w:type="dxa"/>
            <w:vMerge w:val="restart"/>
            <w:vAlign w:val="center"/>
          </w:tcPr>
          <w:p w14:paraId="00E9E15D" w14:textId="77777777" w:rsidR="00363E01" w:rsidRPr="00C25580" w:rsidRDefault="00363E01" w:rsidP="0050059B">
            <w:pPr>
              <w:widowControl w:val="0"/>
              <w:tabs>
                <w:tab w:val="left" w:pos="851"/>
              </w:tabs>
              <w:spacing w:line="276" w:lineRule="auto"/>
              <w:rPr>
                <w:sz w:val="26"/>
                <w:szCs w:val="26"/>
              </w:rPr>
            </w:pPr>
            <w:r w:rsidRPr="00C25580">
              <w:rPr>
                <w:sz w:val="26"/>
                <w:szCs w:val="26"/>
              </w:rPr>
              <w:t>Địa điểm cung cấp hàng hóa</w:t>
            </w:r>
          </w:p>
        </w:tc>
        <w:tc>
          <w:tcPr>
            <w:tcW w:w="4536" w:type="dxa"/>
            <w:vAlign w:val="center"/>
          </w:tcPr>
          <w:p w14:paraId="27775865" w14:textId="77777777" w:rsidR="00363E01" w:rsidRPr="00C25580" w:rsidRDefault="00363E01" w:rsidP="0050059B">
            <w:pPr>
              <w:widowControl w:val="0"/>
              <w:spacing w:line="276" w:lineRule="auto"/>
              <w:rPr>
                <w:i/>
                <w:sz w:val="26"/>
                <w:szCs w:val="26"/>
                <w:lang w:val="pl-PL"/>
              </w:rPr>
            </w:pPr>
            <w:r>
              <w:rPr>
                <w:sz w:val="26"/>
                <w:szCs w:val="26"/>
                <w:lang w:val="pl-PL"/>
              </w:rPr>
              <w:t>Trung tâm Nuôi dưỡng và Phục hồi chức năng người tâm thần Vĩnh Phúc</w:t>
            </w:r>
            <w:r w:rsidRPr="00C25580">
              <w:rPr>
                <w:sz w:val="26"/>
                <w:szCs w:val="26"/>
                <w:lang w:val="pl-PL"/>
              </w:rPr>
              <w:t xml:space="preserve">. Địa chỉ: </w:t>
            </w:r>
            <w:r>
              <w:rPr>
                <w:sz w:val="26"/>
                <w:szCs w:val="26"/>
                <w:lang w:val="pl-PL"/>
              </w:rPr>
              <w:t>Thôn Chùa, xã Tam Dương, tỉnh Phú Thọ</w:t>
            </w:r>
          </w:p>
        </w:tc>
        <w:tc>
          <w:tcPr>
            <w:tcW w:w="1559" w:type="dxa"/>
            <w:vAlign w:val="center"/>
          </w:tcPr>
          <w:p w14:paraId="2886E998"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2D30E56E" w14:textId="77777777" w:rsidTr="0050059B">
        <w:tc>
          <w:tcPr>
            <w:tcW w:w="736" w:type="dxa"/>
            <w:vMerge/>
            <w:vAlign w:val="center"/>
          </w:tcPr>
          <w:p w14:paraId="015BCBC5" w14:textId="77777777" w:rsidR="00363E01" w:rsidRPr="00C25580" w:rsidRDefault="00363E01" w:rsidP="0050059B">
            <w:pPr>
              <w:widowControl w:val="0"/>
              <w:tabs>
                <w:tab w:val="left" w:pos="851"/>
              </w:tabs>
              <w:spacing w:line="276" w:lineRule="auto"/>
              <w:jc w:val="center"/>
              <w:rPr>
                <w:sz w:val="26"/>
                <w:szCs w:val="26"/>
              </w:rPr>
            </w:pPr>
          </w:p>
        </w:tc>
        <w:tc>
          <w:tcPr>
            <w:tcW w:w="2241" w:type="dxa"/>
            <w:vMerge/>
          </w:tcPr>
          <w:p w14:paraId="39A502E8" w14:textId="77777777" w:rsidR="00363E01" w:rsidRPr="00C25580" w:rsidRDefault="00363E01" w:rsidP="0050059B">
            <w:pPr>
              <w:widowControl w:val="0"/>
              <w:tabs>
                <w:tab w:val="left" w:pos="851"/>
              </w:tabs>
              <w:spacing w:line="276" w:lineRule="auto"/>
              <w:rPr>
                <w:sz w:val="26"/>
                <w:szCs w:val="26"/>
              </w:rPr>
            </w:pPr>
          </w:p>
        </w:tc>
        <w:tc>
          <w:tcPr>
            <w:tcW w:w="4536" w:type="dxa"/>
            <w:vAlign w:val="center"/>
          </w:tcPr>
          <w:p w14:paraId="0A6D5CEC" w14:textId="77777777" w:rsidR="00363E01" w:rsidRPr="00C25580" w:rsidRDefault="00363E01" w:rsidP="0050059B">
            <w:pPr>
              <w:widowControl w:val="0"/>
              <w:tabs>
                <w:tab w:val="left" w:pos="851"/>
              </w:tabs>
              <w:spacing w:line="276" w:lineRule="auto"/>
              <w:rPr>
                <w:sz w:val="26"/>
                <w:szCs w:val="26"/>
                <w:lang w:eastAsia="vi-VN"/>
              </w:rPr>
            </w:pPr>
            <w:r w:rsidRPr="00C25580">
              <w:rPr>
                <w:sz w:val="26"/>
                <w:szCs w:val="26"/>
                <w:lang w:eastAsia="vi-VN"/>
              </w:rPr>
              <w:t>Không đáp ứng yêu cầu trên</w:t>
            </w:r>
          </w:p>
        </w:tc>
        <w:tc>
          <w:tcPr>
            <w:tcW w:w="1559" w:type="dxa"/>
            <w:vAlign w:val="center"/>
          </w:tcPr>
          <w:p w14:paraId="2092721F"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C25580" w14:paraId="2510BF2D" w14:textId="77777777" w:rsidTr="0050059B">
        <w:tc>
          <w:tcPr>
            <w:tcW w:w="736" w:type="dxa"/>
            <w:vAlign w:val="center"/>
          </w:tcPr>
          <w:p w14:paraId="47DE8274" w14:textId="77777777" w:rsidR="00363E01" w:rsidRPr="00C25580" w:rsidRDefault="00363E01" w:rsidP="0050059B">
            <w:pPr>
              <w:widowControl w:val="0"/>
              <w:tabs>
                <w:tab w:val="left" w:pos="851"/>
              </w:tabs>
              <w:spacing w:line="276" w:lineRule="auto"/>
              <w:jc w:val="center"/>
              <w:rPr>
                <w:sz w:val="26"/>
                <w:szCs w:val="26"/>
              </w:rPr>
            </w:pPr>
            <w:r w:rsidRPr="00C25580">
              <w:rPr>
                <w:b/>
                <w:bCs/>
                <w:sz w:val="26"/>
                <w:szCs w:val="26"/>
              </w:rPr>
              <w:t>II</w:t>
            </w:r>
          </w:p>
        </w:tc>
        <w:tc>
          <w:tcPr>
            <w:tcW w:w="8336" w:type="dxa"/>
            <w:gridSpan w:val="3"/>
          </w:tcPr>
          <w:p w14:paraId="3E3F7FA5" w14:textId="77777777" w:rsidR="00363E01" w:rsidRPr="00C25580" w:rsidRDefault="00363E01" w:rsidP="0050059B">
            <w:pPr>
              <w:widowControl w:val="0"/>
              <w:tabs>
                <w:tab w:val="left" w:pos="851"/>
              </w:tabs>
              <w:spacing w:line="276" w:lineRule="auto"/>
              <w:rPr>
                <w:b/>
                <w:sz w:val="26"/>
                <w:szCs w:val="26"/>
              </w:rPr>
            </w:pPr>
            <w:r w:rsidRPr="00C25580">
              <w:rPr>
                <w:b/>
                <w:sz w:val="26"/>
                <w:szCs w:val="26"/>
                <w:lang w:val="it-IT"/>
              </w:rPr>
              <w:t xml:space="preserve">Khả năng cung cấp các dịch vụ liên quan </w:t>
            </w:r>
          </w:p>
        </w:tc>
      </w:tr>
      <w:tr w:rsidR="00363E01" w:rsidRPr="00C25580" w14:paraId="4F984AF1" w14:textId="77777777" w:rsidTr="0050059B">
        <w:trPr>
          <w:trHeight w:val="20"/>
        </w:trPr>
        <w:tc>
          <w:tcPr>
            <w:tcW w:w="736" w:type="dxa"/>
            <w:vMerge w:val="restart"/>
            <w:vAlign w:val="center"/>
          </w:tcPr>
          <w:p w14:paraId="0E82D9D9" w14:textId="77777777" w:rsidR="00363E01" w:rsidRPr="00143DD5" w:rsidRDefault="00363E01" w:rsidP="0050059B">
            <w:pPr>
              <w:widowControl w:val="0"/>
              <w:tabs>
                <w:tab w:val="left" w:pos="851"/>
              </w:tabs>
              <w:spacing w:line="276" w:lineRule="auto"/>
              <w:jc w:val="center"/>
              <w:rPr>
                <w:sz w:val="26"/>
                <w:szCs w:val="26"/>
              </w:rPr>
            </w:pPr>
            <w:r w:rsidRPr="00143DD5">
              <w:rPr>
                <w:sz w:val="26"/>
                <w:szCs w:val="26"/>
              </w:rPr>
              <w:t>1</w:t>
            </w:r>
          </w:p>
        </w:tc>
        <w:tc>
          <w:tcPr>
            <w:tcW w:w="2241" w:type="dxa"/>
            <w:vMerge w:val="restart"/>
            <w:vAlign w:val="center"/>
          </w:tcPr>
          <w:p w14:paraId="4CEC0BA9" w14:textId="77777777" w:rsidR="00363E01" w:rsidRPr="00143DD5" w:rsidRDefault="00363E01" w:rsidP="0050059B">
            <w:pPr>
              <w:widowControl w:val="0"/>
              <w:tabs>
                <w:tab w:val="left" w:pos="851"/>
              </w:tabs>
              <w:spacing w:line="276" w:lineRule="auto"/>
              <w:rPr>
                <w:sz w:val="26"/>
                <w:szCs w:val="26"/>
              </w:rPr>
            </w:pPr>
            <w:r w:rsidRPr="00143DD5">
              <w:rPr>
                <w:sz w:val="26"/>
                <w:szCs w:val="26"/>
              </w:rPr>
              <w:t>Thời gian giao hàng</w:t>
            </w:r>
          </w:p>
        </w:tc>
        <w:tc>
          <w:tcPr>
            <w:tcW w:w="4536" w:type="dxa"/>
            <w:vAlign w:val="center"/>
          </w:tcPr>
          <w:p w14:paraId="16882438" w14:textId="77777777" w:rsidR="00363E01" w:rsidRDefault="00363E01" w:rsidP="0050059B">
            <w:pPr>
              <w:widowControl w:val="0"/>
              <w:shd w:val="clear" w:color="auto" w:fill="FFFFFF" w:themeFill="background1"/>
              <w:spacing w:before="120" w:after="120" w:line="276" w:lineRule="auto"/>
              <w:rPr>
                <w:bCs/>
                <w:iCs/>
                <w:sz w:val="26"/>
                <w:szCs w:val="26"/>
                <w:lang w:val="nl-NL"/>
              </w:rPr>
            </w:pPr>
            <w:r>
              <w:rPr>
                <w:bCs/>
                <w:iCs/>
                <w:sz w:val="26"/>
                <w:szCs w:val="26"/>
                <w:lang w:val="nl-NL"/>
              </w:rPr>
              <w:t>- Thời gian giao hàng (theo từng đợt):</w:t>
            </w:r>
          </w:p>
          <w:p w14:paraId="7FE2394E" w14:textId="77777777" w:rsidR="00363E01" w:rsidRDefault="00363E01" w:rsidP="0050059B">
            <w:pPr>
              <w:widowControl w:val="0"/>
              <w:shd w:val="clear" w:color="auto" w:fill="FFFFFF" w:themeFill="background1"/>
              <w:spacing w:before="120" w:after="120" w:line="276" w:lineRule="auto"/>
              <w:ind w:firstLine="709"/>
              <w:rPr>
                <w:bCs/>
                <w:iCs/>
                <w:sz w:val="26"/>
                <w:szCs w:val="26"/>
                <w:lang w:val="nl-NL"/>
              </w:rPr>
            </w:pPr>
            <w:r>
              <w:rPr>
                <w:bCs/>
                <w:iCs/>
                <w:sz w:val="26"/>
                <w:szCs w:val="26"/>
                <w:lang w:val="nl-NL"/>
              </w:rPr>
              <w:t>+ Giao hàng hằng ngày (kể cả ngày nghỉ, ngày lễ, tết): trước 7 giờ sáng đối với  thực phẩm (rau, củ, quả, thịt, đồ ăn sáng,....)</w:t>
            </w:r>
          </w:p>
          <w:p w14:paraId="24BD51AF" w14:textId="77777777" w:rsidR="00363E01" w:rsidRPr="00143DD5" w:rsidRDefault="00363E01" w:rsidP="0050059B">
            <w:pPr>
              <w:widowControl w:val="0"/>
              <w:shd w:val="clear" w:color="auto" w:fill="FFFFFF" w:themeFill="background1"/>
              <w:spacing w:before="120" w:after="120" w:line="276" w:lineRule="auto"/>
              <w:ind w:firstLine="709"/>
              <w:rPr>
                <w:bCs/>
                <w:iCs/>
                <w:sz w:val="26"/>
                <w:szCs w:val="26"/>
                <w:lang w:val="nl-NL"/>
              </w:rPr>
            </w:pPr>
            <w:r>
              <w:rPr>
                <w:bCs/>
                <w:iCs/>
                <w:sz w:val="26"/>
                <w:szCs w:val="26"/>
                <w:lang w:val="nl-NL"/>
              </w:rPr>
              <w:t>+ Giao hàng theo đợt (02 lần/tháng) đối với gạo, gia vị, sữa</w:t>
            </w:r>
          </w:p>
        </w:tc>
        <w:tc>
          <w:tcPr>
            <w:tcW w:w="1559" w:type="dxa"/>
            <w:vAlign w:val="center"/>
          </w:tcPr>
          <w:p w14:paraId="0DF3733B"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71BE9769" w14:textId="77777777" w:rsidTr="0050059B">
        <w:trPr>
          <w:trHeight w:val="20"/>
        </w:trPr>
        <w:tc>
          <w:tcPr>
            <w:tcW w:w="736" w:type="dxa"/>
            <w:vMerge/>
            <w:vAlign w:val="center"/>
          </w:tcPr>
          <w:p w14:paraId="207FD559" w14:textId="77777777" w:rsidR="00363E01" w:rsidRPr="000F0FDA" w:rsidRDefault="00363E01" w:rsidP="0050059B">
            <w:pPr>
              <w:widowControl w:val="0"/>
              <w:tabs>
                <w:tab w:val="left" w:pos="851"/>
              </w:tabs>
              <w:spacing w:line="276" w:lineRule="auto"/>
              <w:jc w:val="center"/>
              <w:rPr>
                <w:sz w:val="26"/>
                <w:szCs w:val="26"/>
                <w:highlight w:val="yellow"/>
              </w:rPr>
            </w:pPr>
          </w:p>
        </w:tc>
        <w:tc>
          <w:tcPr>
            <w:tcW w:w="2241" w:type="dxa"/>
            <w:vMerge/>
          </w:tcPr>
          <w:p w14:paraId="632869FB" w14:textId="77777777" w:rsidR="00363E01" w:rsidRPr="000F0FDA" w:rsidRDefault="00363E01" w:rsidP="0050059B">
            <w:pPr>
              <w:widowControl w:val="0"/>
              <w:tabs>
                <w:tab w:val="left" w:pos="851"/>
              </w:tabs>
              <w:spacing w:line="276" w:lineRule="auto"/>
              <w:rPr>
                <w:sz w:val="26"/>
                <w:szCs w:val="26"/>
                <w:highlight w:val="yellow"/>
              </w:rPr>
            </w:pPr>
          </w:p>
        </w:tc>
        <w:tc>
          <w:tcPr>
            <w:tcW w:w="4536" w:type="dxa"/>
            <w:vAlign w:val="center"/>
          </w:tcPr>
          <w:p w14:paraId="2076BA4C" w14:textId="77777777" w:rsidR="00363E01" w:rsidRPr="002F2107" w:rsidRDefault="00363E01" w:rsidP="0050059B">
            <w:pPr>
              <w:widowControl w:val="0"/>
              <w:tabs>
                <w:tab w:val="left" w:pos="851"/>
              </w:tabs>
              <w:spacing w:line="276" w:lineRule="auto"/>
              <w:rPr>
                <w:sz w:val="26"/>
                <w:szCs w:val="26"/>
                <w:lang w:eastAsia="vi-VN"/>
              </w:rPr>
            </w:pPr>
            <w:r w:rsidRPr="002F2107">
              <w:rPr>
                <w:sz w:val="26"/>
                <w:szCs w:val="26"/>
                <w:lang w:eastAsia="vi-VN"/>
              </w:rPr>
              <w:t xml:space="preserve">Không có cam kết hoặc có nhưng không đáp ứng </w:t>
            </w:r>
            <w:r w:rsidRPr="002F2107">
              <w:rPr>
                <w:i/>
                <w:iCs/>
                <w:sz w:val="26"/>
                <w:szCs w:val="26"/>
                <w:lang w:eastAsia="vi-VN"/>
              </w:rPr>
              <w:t>̣(Kể cả sau khi yêu cầu làm rõ)</w:t>
            </w:r>
          </w:p>
        </w:tc>
        <w:tc>
          <w:tcPr>
            <w:tcW w:w="1559" w:type="dxa"/>
            <w:vAlign w:val="center"/>
          </w:tcPr>
          <w:p w14:paraId="05D5AF9C"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C25580" w14:paraId="56F89A85" w14:textId="77777777" w:rsidTr="0050059B">
        <w:trPr>
          <w:trHeight w:val="20"/>
        </w:trPr>
        <w:tc>
          <w:tcPr>
            <w:tcW w:w="736" w:type="dxa"/>
            <w:vMerge w:val="restart"/>
            <w:vAlign w:val="center"/>
          </w:tcPr>
          <w:p w14:paraId="37C389A3" w14:textId="77777777" w:rsidR="00363E01" w:rsidRPr="0012346F" w:rsidRDefault="00363E01" w:rsidP="0050059B">
            <w:pPr>
              <w:widowControl w:val="0"/>
              <w:tabs>
                <w:tab w:val="left" w:pos="851"/>
              </w:tabs>
              <w:spacing w:line="276" w:lineRule="auto"/>
              <w:jc w:val="center"/>
              <w:rPr>
                <w:sz w:val="26"/>
                <w:szCs w:val="26"/>
              </w:rPr>
            </w:pPr>
            <w:r w:rsidRPr="0012346F">
              <w:rPr>
                <w:sz w:val="26"/>
                <w:szCs w:val="26"/>
              </w:rPr>
              <w:t>2</w:t>
            </w:r>
          </w:p>
        </w:tc>
        <w:tc>
          <w:tcPr>
            <w:tcW w:w="2241" w:type="dxa"/>
            <w:vMerge w:val="restart"/>
            <w:vAlign w:val="center"/>
          </w:tcPr>
          <w:p w14:paraId="6383FAAB" w14:textId="77777777" w:rsidR="00363E01" w:rsidRPr="0012346F" w:rsidRDefault="00363E01" w:rsidP="0050059B">
            <w:pPr>
              <w:widowControl w:val="0"/>
              <w:tabs>
                <w:tab w:val="left" w:pos="851"/>
              </w:tabs>
              <w:spacing w:line="276" w:lineRule="auto"/>
              <w:jc w:val="left"/>
              <w:rPr>
                <w:sz w:val="26"/>
                <w:szCs w:val="26"/>
              </w:rPr>
            </w:pPr>
            <w:r w:rsidRPr="0012346F">
              <w:rPr>
                <w:bCs/>
                <w:iCs/>
                <w:sz w:val="26"/>
                <w:szCs w:val="26"/>
                <w:lang w:val="nl-NL"/>
              </w:rPr>
              <w:t>Thời gian đặt hàng</w:t>
            </w:r>
          </w:p>
        </w:tc>
        <w:tc>
          <w:tcPr>
            <w:tcW w:w="4536" w:type="dxa"/>
            <w:vAlign w:val="center"/>
          </w:tcPr>
          <w:p w14:paraId="593464C3" w14:textId="77777777" w:rsidR="00363E01" w:rsidRPr="0012346F" w:rsidRDefault="00363E01" w:rsidP="0050059B">
            <w:pPr>
              <w:widowControl w:val="0"/>
              <w:tabs>
                <w:tab w:val="left" w:pos="851"/>
              </w:tabs>
              <w:spacing w:line="276" w:lineRule="auto"/>
              <w:rPr>
                <w:i/>
                <w:iCs/>
                <w:sz w:val="26"/>
                <w:szCs w:val="26"/>
                <w:lang w:eastAsia="vi-VN"/>
              </w:rPr>
            </w:pPr>
            <w:r w:rsidRPr="0012346F">
              <w:rPr>
                <w:sz w:val="26"/>
                <w:szCs w:val="26"/>
                <w:lang w:eastAsia="vi-VN"/>
              </w:rPr>
              <w:t>- Thông thường Chủ đầu tư thực hiện báo đặt hàng hằng ngày trước 16h00 ngày hôm trước:</w:t>
            </w:r>
            <w:r w:rsidRPr="0012346F">
              <w:rPr>
                <w:i/>
                <w:iCs/>
                <w:sz w:val="26"/>
                <w:szCs w:val="26"/>
                <w:lang w:eastAsia="vi-VN"/>
              </w:rPr>
              <w:t xml:space="preserve"> Nhà thầu cam kết có trách nhiệm phản hồi trong vòng 01 giờ kể từ khi nhận đơn hàng</w:t>
            </w:r>
          </w:p>
          <w:p w14:paraId="4A0A633B" w14:textId="77777777" w:rsidR="00363E01" w:rsidRPr="0012346F" w:rsidRDefault="00363E01" w:rsidP="0050059B">
            <w:pPr>
              <w:widowControl w:val="0"/>
              <w:tabs>
                <w:tab w:val="left" w:pos="851"/>
              </w:tabs>
              <w:spacing w:line="276" w:lineRule="auto"/>
              <w:rPr>
                <w:sz w:val="26"/>
                <w:szCs w:val="26"/>
                <w:lang w:eastAsia="vi-VN"/>
              </w:rPr>
            </w:pPr>
            <w:r w:rsidRPr="0012346F">
              <w:rPr>
                <w:i/>
                <w:iCs/>
                <w:sz w:val="26"/>
                <w:szCs w:val="26"/>
                <w:lang w:eastAsia="vi-VN"/>
              </w:rPr>
              <w:t xml:space="preserve">- </w:t>
            </w:r>
            <w:r w:rsidRPr="0012346F">
              <w:rPr>
                <w:sz w:val="26"/>
                <w:szCs w:val="26"/>
                <w:lang w:eastAsia="vi-VN"/>
              </w:rPr>
              <w:t xml:space="preserve">Trong trường hợp có biến động bất thường về số lượng suất ăn, chủ đầu tư sẽ thông báo: </w:t>
            </w:r>
            <w:r w:rsidRPr="0012346F">
              <w:rPr>
                <w:i/>
                <w:iCs/>
                <w:sz w:val="26"/>
                <w:szCs w:val="26"/>
                <w:lang w:eastAsia="vi-VN"/>
              </w:rPr>
              <w:t>Nhà thầu cam kết có trách nhiệm cập nhật và điều chỉnh theo đúng số lượng đã được thông báo</w:t>
            </w:r>
          </w:p>
        </w:tc>
        <w:tc>
          <w:tcPr>
            <w:tcW w:w="1559" w:type="dxa"/>
            <w:vAlign w:val="center"/>
          </w:tcPr>
          <w:p w14:paraId="0B8DB8D6"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5AA93938" w14:textId="77777777" w:rsidTr="0050059B">
        <w:trPr>
          <w:trHeight w:val="20"/>
        </w:trPr>
        <w:tc>
          <w:tcPr>
            <w:tcW w:w="736" w:type="dxa"/>
            <w:vMerge/>
            <w:vAlign w:val="center"/>
          </w:tcPr>
          <w:p w14:paraId="1A4CC3AD" w14:textId="77777777" w:rsidR="00363E01" w:rsidRPr="0012346F" w:rsidRDefault="00363E01" w:rsidP="0050059B">
            <w:pPr>
              <w:widowControl w:val="0"/>
              <w:tabs>
                <w:tab w:val="left" w:pos="851"/>
              </w:tabs>
              <w:spacing w:line="276" w:lineRule="auto"/>
              <w:jc w:val="center"/>
              <w:rPr>
                <w:sz w:val="26"/>
                <w:szCs w:val="26"/>
              </w:rPr>
            </w:pPr>
          </w:p>
        </w:tc>
        <w:tc>
          <w:tcPr>
            <w:tcW w:w="2241" w:type="dxa"/>
            <w:vMerge/>
          </w:tcPr>
          <w:p w14:paraId="0DFB71C8" w14:textId="77777777" w:rsidR="00363E01" w:rsidRPr="0012346F" w:rsidRDefault="00363E01" w:rsidP="0050059B">
            <w:pPr>
              <w:widowControl w:val="0"/>
              <w:tabs>
                <w:tab w:val="left" w:pos="851"/>
              </w:tabs>
              <w:spacing w:line="276" w:lineRule="auto"/>
              <w:rPr>
                <w:sz w:val="26"/>
                <w:szCs w:val="26"/>
              </w:rPr>
            </w:pPr>
          </w:p>
        </w:tc>
        <w:tc>
          <w:tcPr>
            <w:tcW w:w="4536" w:type="dxa"/>
            <w:vAlign w:val="center"/>
          </w:tcPr>
          <w:p w14:paraId="0248C666" w14:textId="77777777" w:rsidR="00363E01" w:rsidRPr="0012346F" w:rsidRDefault="00363E01" w:rsidP="0050059B">
            <w:pPr>
              <w:widowControl w:val="0"/>
              <w:tabs>
                <w:tab w:val="left" w:pos="851"/>
              </w:tabs>
              <w:spacing w:line="276" w:lineRule="auto"/>
              <w:rPr>
                <w:sz w:val="26"/>
                <w:szCs w:val="26"/>
                <w:lang w:eastAsia="vi-VN"/>
              </w:rPr>
            </w:pPr>
            <w:r w:rsidRPr="0012346F">
              <w:rPr>
                <w:sz w:val="26"/>
                <w:szCs w:val="26"/>
                <w:lang w:eastAsia="vi-VN"/>
              </w:rPr>
              <w:t xml:space="preserve">Không có cam kết hoặc có nhưng không đáp ứng </w:t>
            </w:r>
            <w:r w:rsidRPr="0012346F">
              <w:rPr>
                <w:i/>
                <w:iCs/>
                <w:sz w:val="26"/>
                <w:szCs w:val="26"/>
                <w:lang w:eastAsia="vi-VN"/>
              </w:rPr>
              <w:t>̣(Kể cả sau khi yêu cầu làm rõ)</w:t>
            </w:r>
          </w:p>
        </w:tc>
        <w:tc>
          <w:tcPr>
            <w:tcW w:w="1559" w:type="dxa"/>
            <w:vAlign w:val="center"/>
          </w:tcPr>
          <w:p w14:paraId="3CEFE822"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4E39CB" w14:paraId="5FAB014C" w14:textId="77777777" w:rsidTr="0050059B">
        <w:trPr>
          <w:trHeight w:val="20"/>
        </w:trPr>
        <w:tc>
          <w:tcPr>
            <w:tcW w:w="736" w:type="dxa"/>
            <w:vMerge w:val="restart"/>
            <w:vAlign w:val="center"/>
          </w:tcPr>
          <w:p w14:paraId="2904F429" w14:textId="77777777" w:rsidR="00363E01" w:rsidRPr="001F4A4B" w:rsidRDefault="00363E01" w:rsidP="0050059B">
            <w:pPr>
              <w:widowControl w:val="0"/>
              <w:tabs>
                <w:tab w:val="left" w:pos="851"/>
              </w:tabs>
              <w:spacing w:line="276" w:lineRule="auto"/>
              <w:jc w:val="center"/>
              <w:rPr>
                <w:sz w:val="26"/>
                <w:szCs w:val="26"/>
              </w:rPr>
            </w:pPr>
            <w:r w:rsidRPr="001F4A4B">
              <w:rPr>
                <w:sz w:val="26"/>
                <w:szCs w:val="26"/>
              </w:rPr>
              <w:lastRenderedPageBreak/>
              <w:t>3</w:t>
            </w:r>
          </w:p>
        </w:tc>
        <w:tc>
          <w:tcPr>
            <w:tcW w:w="2241" w:type="dxa"/>
            <w:vMerge w:val="restart"/>
            <w:vAlign w:val="center"/>
          </w:tcPr>
          <w:p w14:paraId="3E178211" w14:textId="77777777" w:rsidR="00363E01" w:rsidRPr="001F4A4B" w:rsidRDefault="00363E01" w:rsidP="0050059B">
            <w:pPr>
              <w:widowControl w:val="0"/>
              <w:tabs>
                <w:tab w:val="left" w:pos="851"/>
              </w:tabs>
              <w:spacing w:line="276" w:lineRule="auto"/>
              <w:jc w:val="center"/>
              <w:rPr>
                <w:sz w:val="26"/>
                <w:szCs w:val="26"/>
              </w:rPr>
            </w:pPr>
            <w:r w:rsidRPr="001F4A4B">
              <w:rPr>
                <w:sz w:val="26"/>
                <w:szCs w:val="26"/>
              </w:rPr>
              <w:t>Thời gian đổi hàng hóa không đảm bảo chất lượng</w:t>
            </w:r>
          </w:p>
        </w:tc>
        <w:tc>
          <w:tcPr>
            <w:tcW w:w="4536" w:type="dxa"/>
            <w:vAlign w:val="center"/>
          </w:tcPr>
          <w:p w14:paraId="26E5905B" w14:textId="77777777" w:rsidR="00363E01" w:rsidRPr="001F4A4B" w:rsidRDefault="00363E01" w:rsidP="0050059B">
            <w:pPr>
              <w:widowControl w:val="0"/>
              <w:tabs>
                <w:tab w:val="left" w:pos="851"/>
              </w:tabs>
              <w:spacing w:line="276" w:lineRule="auto"/>
              <w:rPr>
                <w:sz w:val="26"/>
                <w:szCs w:val="26"/>
                <w:lang w:val="es-ES" w:eastAsia="vi-VN"/>
              </w:rPr>
            </w:pPr>
            <w:r w:rsidRPr="001F4A4B">
              <w:rPr>
                <w:sz w:val="26"/>
                <w:szCs w:val="26"/>
                <w:lang w:val="es-ES" w:eastAsia="vi-VN"/>
              </w:rPr>
              <w:t>E-HSDT có cam kết:</w:t>
            </w:r>
          </w:p>
          <w:p w14:paraId="4FDFC627" w14:textId="77777777" w:rsidR="00363E01" w:rsidRPr="001F4A4B" w:rsidRDefault="00363E01" w:rsidP="0050059B">
            <w:pPr>
              <w:widowControl w:val="0"/>
              <w:tabs>
                <w:tab w:val="left" w:pos="851"/>
              </w:tabs>
              <w:spacing w:line="276" w:lineRule="auto"/>
              <w:rPr>
                <w:i/>
                <w:iCs/>
                <w:sz w:val="26"/>
                <w:szCs w:val="26"/>
                <w:lang w:val="es-ES"/>
              </w:rPr>
            </w:pPr>
            <w:r w:rsidRPr="001F4A4B">
              <w:rPr>
                <w:sz w:val="26"/>
                <w:szCs w:val="26"/>
                <w:lang w:val="es-ES" w:eastAsia="vi-VN"/>
              </w:rPr>
              <w:t xml:space="preserve">  -</w:t>
            </w:r>
            <w:r w:rsidRPr="001F4A4B">
              <w:rPr>
                <w:i/>
                <w:iCs/>
                <w:sz w:val="26"/>
                <w:szCs w:val="26"/>
                <w:lang w:val="es-ES" w:eastAsia="vi-VN"/>
              </w:rPr>
              <w:t>Nhà thầu có trách nhiệm cung cấp hàng hóa đúng số lượng, quy cách, tiêu chuẩn kỹ thuật ngay sau khi Chủ đầu tư phát hiện lỗi, tối đa không quá 7 giờ 45 phút sáng ngày giao hàng, mọi chi phí phát sinh bởi sự thay thế do nhà thầu chịu trách nhiệm hoàn toàn</w:t>
            </w:r>
          </w:p>
        </w:tc>
        <w:tc>
          <w:tcPr>
            <w:tcW w:w="1559" w:type="dxa"/>
            <w:vAlign w:val="center"/>
          </w:tcPr>
          <w:p w14:paraId="56C1B0DD" w14:textId="77777777" w:rsidR="00363E01" w:rsidRPr="004E39CB" w:rsidRDefault="00363E01" w:rsidP="0050059B">
            <w:pPr>
              <w:widowControl w:val="0"/>
              <w:tabs>
                <w:tab w:val="left" w:pos="851"/>
              </w:tabs>
              <w:spacing w:line="276" w:lineRule="auto"/>
              <w:jc w:val="center"/>
              <w:rPr>
                <w:b/>
                <w:sz w:val="26"/>
                <w:szCs w:val="26"/>
                <w:lang w:val="es-ES"/>
              </w:rPr>
            </w:pPr>
            <w:r w:rsidRPr="00C25580">
              <w:rPr>
                <w:b/>
                <w:sz w:val="26"/>
                <w:szCs w:val="26"/>
              </w:rPr>
              <w:t>Đạt</w:t>
            </w:r>
          </w:p>
        </w:tc>
      </w:tr>
      <w:tr w:rsidR="00363E01" w:rsidRPr="004E39CB" w14:paraId="5D042B31" w14:textId="77777777" w:rsidTr="0050059B">
        <w:trPr>
          <w:trHeight w:val="20"/>
        </w:trPr>
        <w:tc>
          <w:tcPr>
            <w:tcW w:w="736" w:type="dxa"/>
            <w:vMerge/>
            <w:vAlign w:val="center"/>
          </w:tcPr>
          <w:p w14:paraId="3E5DB9D8" w14:textId="77777777" w:rsidR="00363E01" w:rsidRPr="001F4A4B" w:rsidRDefault="00363E01" w:rsidP="0050059B">
            <w:pPr>
              <w:widowControl w:val="0"/>
              <w:tabs>
                <w:tab w:val="left" w:pos="851"/>
              </w:tabs>
              <w:spacing w:line="276" w:lineRule="auto"/>
              <w:jc w:val="center"/>
              <w:rPr>
                <w:sz w:val="26"/>
                <w:szCs w:val="26"/>
                <w:lang w:val="es-ES"/>
              </w:rPr>
            </w:pPr>
          </w:p>
        </w:tc>
        <w:tc>
          <w:tcPr>
            <w:tcW w:w="2241" w:type="dxa"/>
            <w:vMerge/>
          </w:tcPr>
          <w:p w14:paraId="2CAF6943" w14:textId="77777777" w:rsidR="00363E01" w:rsidRPr="001F4A4B" w:rsidRDefault="00363E01" w:rsidP="0050059B">
            <w:pPr>
              <w:widowControl w:val="0"/>
              <w:tabs>
                <w:tab w:val="left" w:pos="851"/>
              </w:tabs>
              <w:spacing w:line="276" w:lineRule="auto"/>
              <w:rPr>
                <w:sz w:val="26"/>
                <w:szCs w:val="26"/>
                <w:lang w:val="es-ES"/>
              </w:rPr>
            </w:pPr>
          </w:p>
        </w:tc>
        <w:tc>
          <w:tcPr>
            <w:tcW w:w="4536" w:type="dxa"/>
            <w:vAlign w:val="center"/>
          </w:tcPr>
          <w:p w14:paraId="6066085A" w14:textId="77777777" w:rsidR="00363E01" w:rsidRPr="001F4A4B" w:rsidRDefault="00363E01" w:rsidP="0050059B">
            <w:pPr>
              <w:widowControl w:val="0"/>
              <w:tabs>
                <w:tab w:val="left" w:pos="851"/>
              </w:tabs>
              <w:spacing w:line="276" w:lineRule="auto"/>
              <w:rPr>
                <w:sz w:val="26"/>
                <w:szCs w:val="26"/>
                <w:lang w:val="es-ES" w:eastAsia="vi-VN"/>
              </w:rPr>
            </w:pPr>
            <w:r w:rsidRPr="001F4A4B">
              <w:rPr>
                <w:sz w:val="26"/>
                <w:szCs w:val="26"/>
                <w:lang w:val="es-ES" w:eastAsia="vi-VN"/>
              </w:rPr>
              <w:t xml:space="preserve">Không có cam kết hoặc có nhưng không đáp ứng </w:t>
            </w:r>
            <w:r w:rsidRPr="001F4A4B">
              <w:rPr>
                <w:i/>
                <w:iCs/>
                <w:sz w:val="26"/>
                <w:szCs w:val="26"/>
                <w:lang w:val="es-ES" w:eastAsia="vi-VN"/>
              </w:rPr>
              <w:t>̣(Kể cả sau khi yêu cầu làm rõ</w:t>
            </w:r>
          </w:p>
        </w:tc>
        <w:tc>
          <w:tcPr>
            <w:tcW w:w="1559" w:type="dxa"/>
            <w:vAlign w:val="center"/>
          </w:tcPr>
          <w:p w14:paraId="455B5CCE" w14:textId="77777777" w:rsidR="00363E01" w:rsidRPr="004E39CB" w:rsidRDefault="00363E01" w:rsidP="0050059B">
            <w:pPr>
              <w:widowControl w:val="0"/>
              <w:tabs>
                <w:tab w:val="left" w:pos="851"/>
              </w:tabs>
              <w:spacing w:line="276" w:lineRule="auto"/>
              <w:jc w:val="center"/>
              <w:rPr>
                <w:b/>
                <w:sz w:val="26"/>
                <w:szCs w:val="26"/>
                <w:lang w:val="es-ES"/>
              </w:rPr>
            </w:pPr>
            <w:r w:rsidRPr="00C25580">
              <w:rPr>
                <w:b/>
                <w:sz w:val="26"/>
                <w:szCs w:val="26"/>
              </w:rPr>
              <w:t>Không đạt</w:t>
            </w:r>
          </w:p>
        </w:tc>
      </w:tr>
      <w:tr w:rsidR="00363E01" w:rsidRPr="00C25580" w14:paraId="5CF57A94" w14:textId="77777777" w:rsidTr="0050059B">
        <w:trPr>
          <w:trHeight w:val="20"/>
        </w:trPr>
        <w:tc>
          <w:tcPr>
            <w:tcW w:w="736" w:type="dxa"/>
            <w:vMerge w:val="restart"/>
            <w:vAlign w:val="center"/>
          </w:tcPr>
          <w:p w14:paraId="03F9E746" w14:textId="77777777" w:rsidR="00363E01" w:rsidRPr="001F4A4B" w:rsidRDefault="00363E01" w:rsidP="0050059B">
            <w:pPr>
              <w:widowControl w:val="0"/>
              <w:tabs>
                <w:tab w:val="left" w:pos="851"/>
              </w:tabs>
              <w:spacing w:line="276" w:lineRule="auto"/>
              <w:jc w:val="center"/>
              <w:rPr>
                <w:sz w:val="26"/>
                <w:szCs w:val="26"/>
              </w:rPr>
            </w:pPr>
            <w:r w:rsidRPr="001F4A4B">
              <w:rPr>
                <w:sz w:val="26"/>
                <w:szCs w:val="26"/>
              </w:rPr>
              <w:t>4</w:t>
            </w:r>
          </w:p>
        </w:tc>
        <w:tc>
          <w:tcPr>
            <w:tcW w:w="2241" w:type="dxa"/>
            <w:vMerge w:val="restart"/>
            <w:vAlign w:val="center"/>
          </w:tcPr>
          <w:p w14:paraId="252A0E32" w14:textId="77777777" w:rsidR="00363E01" w:rsidRPr="001F4A4B" w:rsidRDefault="00363E01" w:rsidP="0050059B">
            <w:pPr>
              <w:widowControl w:val="0"/>
              <w:tabs>
                <w:tab w:val="left" w:pos="851"/>
              </w:tabs>
              <w:spacing w:line="276" w:lineRule="auto"/>
              <w:rPr>
                <w:sz w:val="26"/>
                <w:szCs w:val="26"/>
              </w:rPr>
            </w:pPr>
            <w:r w:rsidRPr="001F4A4B">
              <w:rPr>
                <w:sz w:val="26"/>
                <w:szCs w:val="26"/>
              </w:rPr>
              <w:t>Thời gian thu hồi hàng hóa không đảm bảo chất lượng;</w:t>
            </w:r>
          </w:p>
        </w:tc>
        <w:tc>
          <w:tcPr>
            <w:tcW w:w="4536" w:type="dxa"/>
            <w:vAlign w:val="center"/>
          </w:tcPr>
          <w:p w14:paraId="596F5C9E" w14:textId="77777777" w:rsidR="00363E01" w:rsidRPr="001F4A4B" w:rsidRDefault="00363E01" w:rsidP="0050059B">
            <w:pPr>
              <w:widowControl w:val="0"/>
              <w:tabs>
                <w:tab w:val="left" w:pos="851"/>
              </w:tabs>
              <w:spacing w:line="276" w:lineRule="auto"/>
              <w:rPr>
                <w:sz w:val="26"/>
                <w:szCs w:val="26"/>
                <w:lang w:val="es-ES" w:eastAsia="vi-VN"/>
              </w:rPr>
            </w:pPr>
            <w:r w:rsidRPr="001F4A4B">
              <w:rPr>
                <w:sz w:val="26"/>
                <w:szCs w:val="26"/>
                <w:lang w:val="es-ES" w:eastAsia="vi-VN"/>
              </w:rPr>
              <w:t>E-HSDT có cam kết:</w:t>
            </w:r>
          </w:p>
          <w:p w14:paraId="20410C0A" w14:textId="77777777" w:rsidR="00363E01" w:rsidRPr="001F4A4B" w:rsidRDefault="00363E01" w:rsidP="0050059B">
            <w:pPr>
              <w:widowControl w:val="0"/>
              <w:tabs>
                <w:tab w:val="left" w:pos="851"/>
              </w:tabs>
              <w:spacing w:line="276" w:lineRule="auto"/>
              <w:rPr>
                <w:sz w:val="26"/>
                <w:szCs w:val="26"/>
                <w:lang w:val="nl-NL" w:eastAsia="vi-VN"/>
              </w:rPr>
            </w:pPr>
            <w:r w:rsidRPr="001F4A4B">
              <w:rPr>
                <w:sz w:val="26"/>
                <w:szCs w:val="26"/>
                <w:lang w:val="es-ES" w:eastAsia="vi-VN"/>
              </w:rPr>
              <w:t xml:space="preserve">-  </w:t>
            </w:r>
            <w:r w:rsidRPr="001F4A4B">
              <w:rPr>
                <w:i/>
                <w:iCs/>
                <w:sz w:val="26"/>
                <w:szCs w:val="26"/>
                <w:lang w:val="es-ES" w:eastAsia="vi-VN"/>
              </w:rPr>
              <w:t>Ngay khi xác định hàng hóa giao đến không đáp ứng các tiêu chí kỹ thuật tại Chương V hoặc bị lỗi, nhà thầu phải thực hiện thu hồi trong tối đa 24 giờ</w:t>
            </w:r>
          </w:p>
        </w:tc>
        <w:tc>
          <w:tcPr>
            <w:tcW w:w="1559" w:type="dxa"/>
            <w:vAlign w:val="center"/>
          </w:tcPr>
          <w:p w14:paraId="7A77B206"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7B1889F4" w14:textId="77777777" w:rsidTr="0050059B">
        <w:tc>
          <w:tcPr>
            <w:tcW w:w="736" w:type="dxa"/>
            <w:vMerge/>
            <w:vAlign w:val="center"/>
          </w:tcPr>
          <w:p w14:paraId="506C56E8" w14:textId="77777777" w:rsidR="00363E01" w:rsidRPr="001F4A4B" w:rsidRDefault="00363E01" w:rsidP="0050059B">
            <w:pPr>
              <w:widowControl w:val="0"/>
              <w:tabs>
                <w:tab w:val="left" w:pos="851"/>
              </w:tabs>
              <w:spacing w:line="276" w:lineRule="auto"/>
              <w:jc w:val="center"/>
              <w:rPr>
                <w:sz w:val="26"/>
                <w:szCs w:val="26"/>
              </w:rPr>
            </w:pPr>
          </w:p>
        </w:tc>
        <w:tc>
          <w:tcPr>
            <w:tcW w:w="2241" w:type="dxa"/>
            <w:vMerge/>
          </w:tcPr>
          <w:p w14:paraId="674EE5A2" w14:textId="77777777" w:rsidR="00363E01" w:rsidRPr="001F4A4B" w:rsidRDefault="00363E01" w:rsidP="0050059B">
            <w:pPr>
              <w:widowControl w:val="0"/>
              <w:tabs>
                <w:tab w:val="left" w:pos="851"/>
              </w:tabs>
              <w:spacing w:line="276" w:lineRule="auto"/>
              <w:rPr>
                <w:sz w:val="26"/>
                <w:szCs w:val="26"/>
              </w:rPr>
            </w:pPr>
          </w:p>
        </w:tc>
        <w:tc>
          <w:tcPr>
            <w:tcW w:w="4536" w:type="dxa"/>
            <w:vAlign w:val="center"/>
          </w:tcPr>
          <w:p w14:paraId="58CC7282" w14:textId="77777777" w:rsidR="00363E01" w:rsidRPr="001F4A4B" w:rsidRDefault="00363E01" w:rsidP="0050059B">
            <w:pPr>
              <w:widowControl w:val="0"/>
              <w:tabs>
                <w:tab w:val="left" w:pos="851"/>
              </w:tabs>
              <w:spacing w:line="276" w:lineRule="auto"/>
              <w:rPr>
                <w:sz w:val="26"/>
                <w:szCs w:val="26"/>
                <w:lang w:eastAsia="vi-VN"/>
              </w:rPr>
            </w:pPr>
            <w:r w:rsidRPr="001F4A4B">
              <w:rPr>
                <w:sz w:val="26"/>
                <w:szCs w:val="26"/>
                <w:lang w:eastAsia="vi-VN"/>
              </w:rPr>
              <w:t xml:space="preserve">Không có cam kết hoặc có nhưng không đáp ứng </w:t>
            </w:r>
            <w:r w:rsidRPr="001F4A4B">
              <w:rPr>
                <w:i/>
                <w:iCs/>
                <w:sz w:val="26"/>
                <w:szCs w:val="26"/>
                <w:lang w:eastAsia="vi-VN"/>
              </w:rPr>
              <w:t>̣(Kể cả sau khi yêu cầu làm rõ)</w:t>
            </w:r>
          </w:p>
        </w:tc>
        <w:tc>
          <w:tcPr>
            <w:tcW w:w="1559" w:type="dxa"/>
            <w:vAlign w:val="center"/>
          </w:tcPr>
          <w:p w14:paraId="3651CC54"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C25580" w14:paraId="74CBCAB4" w14:textId="77777777" w:rsidTr="0050059B">
        <w:tc>
          <w:tcPr>
            <w:tcW w:w="736" w:type="dxa"/>
            <w:vAlign w:val="center"/>
          </w:tcPr>
          <w:p w14:paraId="777154DE" w14:textId="77777777" w:rsidR="00363E01" w:rsidRPr="001F4A4B" w:rsidRDefault="00363E01" w:rsidP="0050059B">
            <w:pPr>
              <w:widowControl w:val="0"/>
              <w:tabs>
                <w:tab w:val="left" w:pos="851"/>
              </w:tabs>
              <w:spacing w:line="276" w:lineRule="auto"/>
              <w:jc w:val="center"/>
              <w:rPr>
                <w:sz w:val="26"/>
                <w:szCs w:val="26"/>
              </w:rPr>
            </w:pPr>
            <w:r w:rsidRPr="001F4A4B">
              <w:rPr>
                <w:b/>
                <w:bCs/>
                <w:sz w:val="26"/>
                <w:szCs w:val="26"/>
              </w:rPr>
              <w:t>III</w:t>
            </w:r>
          </w:p>
        </w:tc>
        <w:tc>
          <w:tcPr>
            <w:tcW w:w="8336" w:type="dxa"/>
            <w:gridSpan w:val="3"/>
          </w:tcPr>
          <w:p w14:paraId="51D1B2F9" w14:textId="77777777" w:rsidR="00363E01" w:rsidRPr="001F4A4B" w:rsidRDefault="00363E01" w:rsidP="0050059B">
            <w:pPr>
              <w:widowControl w:val="0"/>
              <w:tabs>
                <w:tab w:val="left" w:pos="851"/>
              </w:tabs>
              <w:spacing w:line="276" w:lineRule="auto"/>
              <w:rPr>
                <w:b/>
                <w:sz w:val="26"/>
                <w:szCs w:val="26"/>
              </w:rPr>
            </w:pPr>
            <w:r w:rsidRPr="001F4A4B">
              <w:rPr>
                <w:b/>
                <w:bCs/>
                <w:sz w:val="26"/>
                <w:szCs w:val="26"/>
              </w:rPr>
              <w:t>Năng lực thực hiện gói thầu</w:t>
            </w:r>
          </w:p>
        </w:tc>
      </w:tr>
      <w:tr w:rsidR="00363E01" w:rsidRPr="00C25580" w14:paraId="30221B4C" w14:textId="77777777" w:rsidTr="0050059B">
        <w:trPr>
          <w:trHeight w:val="1807"/>
        </w:trPr>
        <w:tc>
          <w:tcPr>
            <w:tcW w:w="736" w:type="dxa"/>
            <w:vMerge w:val="restart"/>
            <w:vAlign w:val="center"/>
          </w:tcPr>
          <w:p w14:paraId="492C49D6" w14:textId="77777777" w:rsidR="00363E01" w:rsidRPr="001F4A4B" w:rsidRDefault="00363E01" w:rsidP="0050059B">
            <w:pPr>
              <w:widowControl w:val="0"/>
              <w:tabs>
                <w:tab w:val="left" w:pos="851"/>
              </w:tabs>
              <w:spacing w:line="276" w:lineRule="auto"/>
              <w:jc w:val="center"/>
              <w:rPr>
                <w:sz w:val="26"/>
                <w:szCs w:val="26"/>
              </w:rPr>
            </w:pPr>
            <w:r w:rsidRPr="001F4A4B">
              <w:rPr>
                <w:sz w:val="26"/>
                <w:szCs w:val="26"/>
              </w:rPr>
              <w:t>1</w:t>
            </w:r>
          </w:p>
        </w:tc>
        <w:tc>
          <w:tcPr>
            <w:tcW w:w="2241" w:type="dxa"/>
            <w:vMerge w:val="restart"/>
            <w:vAlign w:val="center"/>
          </w:tcPr>
          <w:p w14:paraId="431966B1" w14:textId="77777777" w:rsidR="00363E01" w:rsidRPr="001F4A4B" w:rsidRDefault="00363E01" w:rsidP="0050059B">
            <w:pPr>
              <w:widowControl w:val="0"/>
              <w:tabs>
                <w:tab w:val="left" w:pos="851"/>
              </w:tabs>
              <w:spacing w:line="276" w:lineRule="auto"/>
              <w:rPr>
                <w:sz w:val="26"/>
                <w:szCs w:val="26"/>
              </w:rPr>
            </w:pPr>
            <w:r w:rsidRPr="001F4A4B">
              <w:rPr>
                <w:sz w:val="26"/>
                <w:szCs w:val="26"/>
              </w:rPr>
              <w:t>Chứng nhận đủ điều kiện kinh doanh thực phẩm</w:t>
            </w:r>
          </w:p>
        </w:tc>
        <w:tc>
          <w:tcPr>
            <w:tcW w:w="4536" w:type="dxa"/>
            <w:vAlign w:val="center"/>
          </w:tcPr>
          <w:p w14:paraId="408566DF" w14:textId="77777777" w:rsidR="00363E01" w:rsidRPr="001F4A4B" w:rsidRDefault="00363E01" w:rsidP="0050059B">
            <w:pPr>
              <w:widowControl w:val="0"/>
              <w:tabs>
                <w:tab w:val="left" w:pos="851"/>
              </w:tabs>
              <w:spacing w:line="276" w:lineRule="auto"/>
              <w:jc w:val="left"/>
              <w:rPr>
                <w:i/>
                <w:iCs/>
                <w:sz w:val="26"/>
                <w:szCs w:val="26"/>
                <w:lang w:eastAsia="vi-VN"/>
              </w:rPr>
            </w:pPr>
            <w:r w:rsidRPr="001F4A4B">
              <w:rPr>
                <w:sz w:val="26"/>
                <w:szCs w:val="26"/>
                <w:lang w:eastAsia="vi-VN"/>
              </w:rPr>
              <w:t xml:space="preserve">Nhà thầu được cấp Giấy chứng nhận đủ cơ sở đủ điều kiện an toàn thực phẩm </w:t>
            </w:r>
            <w:r w:rsidRPr="001F4A4B">
              <w:rPr>
                <w:i/>
                <w:iCs/>
                <w:sz w:val="26"/>
                <w:szCs w:val="26"/>
                <w:lang w:eastAsia="vi-VN"/>
              </w:rPr>
              <w:t>(đối với nhà thầu là nhà sản xuất)</w:t>
            </w:r>
          </w:p>
          <w:p w14:paraId="58C8594B" w14:textId="77777777" w:rsidR="00363E01" w:rsidRPr="001F4A4B" w:rsidRDefault="00363E01" w:rsidP="0050059B">
            <w:pPr>
              <w:widowControl w:val="0"/>
              <w:tabs>
                <w:tab w:val="left" w:pos="851"/>
              </w:tabs>
              <w:spacing w:line="276" w:lineRule="auto"/>
              <w:jc w:val="left"/>
              <w:rPr>
                <w:sz w:val="26"/>
                <w:szCs w:val="26"/>
                <w:lang w:eastAsia="vi-VN"/>
              </w:rPr>
            </w:pPr>
            <w:r w:rsidRPr="001F4A4B">
              <w:rPr>
                <w:sz w:val="26"/>
                <w:szCs w:val="26"/>
                <w:lang w:eastAsia="vi-VN"/>
              </w:rPr>
              <w:t>hoặc</w:t>
            </w:r>
          </w:p>
          <w:p w14:paraId="19167BBF" w14:textId="77777777" w:rsidR="00363E01" w:rsidRPr="001F4A4B" w:rsidRDefault="00363E01" w:rsidP="0050059B">
            <w:pPr>
              <w:widowControl w:val="0"/>
              <w:tabs>
                <w:tab w:val="left" w:pos="851"/>
              </w:tabs>
              <w:spacing w:line="276" w:lineRule="auto"/>
              <w:jc w:val="left"/>
              <w:rPr>
                <w:sz w:val="26"/>
                <w:szCs w:val="26"/>
                <w:lang w:eastAsia="vi-VN"/>
              </w:rPr>
            </w:pPr>
            <w:r w:rsidRPr="001F4A4B">
              <w:rPr>
                <w:sz w:val="26"/>
                <w:szCs w:val="26"/>
                <w:lang w:eastAsia="vi-VN"/>
              </w:rPr>
              <w:t xml:space="preserve">Bản cam kết hàng hoá cung cấp cho gói thầu được đảm bảo ATVSTP theo quy định của Pháp luật được đăng ký tại địa phương </w:t>
            </w:r>
            <w:r w:rsidRPr="001F4A4B">
              <w:rPr>
                <w:i/>
                <w:iCs/>
                <w:sz w:val="26"/>
                <w:szCs w:val="26"/>
                <w:lang w:eastAsia="vi-VN"/>
              </w:rPr>
              <w:t>(đối với nhà thầu không thuộc diện cấp Giấy chứng nhận cơ sở đủ điều kiện an toàn thực phẩm theo Khoản 1, Điều 12, chương V, Nghị định số 15/2018/NĐ-CP của Chính phủ: Quy định chi tiết thi hành một số điều của Luật an toàn thực phẩm )</w:t>
            </w:r>
          </w:p>
        </w:tc>
        <w:tc>
          <w:tcPr>
            <w:tcW w:w="1559" w:type="dxa"/>
            <w:vAlign w:val="center"/>
          </w:tcPr>
          <w:p w14:paraId="0E961EA3"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2CEE0224" w14:textId="77777777" w:rsidTr="0050059B">
        <w:tc>
          <w:tcPr>
            <w:tcW w:w="736" w:type="dxa"/>
            <w:vMerge/>
            <w:vAlign w:val="center"/>
          </w:tcPr>
          <w:p w14:paraId="277E0269" w14:textId="77777777" w:rsidR="00363E01" w:rsidRPr="001F4A4B" w:rsidRDefault="00363E01" w:rsidP="0050059B">
            <w:pPr>
              <w:widowControl w:val="0"/>
              <w:tabs>
                <w:tab w:val="left" w:pos="851"/>
              </w:tabs>
              <w:spacing w:line="276" w:lineRule="auto"/>
              <w:jc w:val="center"/>
              <w:rPr>
                <w:sz w:val="26"/>
                <w:szCs w:val="26"/>
              </w:rPr>
            </w:pPr>
          </w:p>
        </w:tc>
        <w:tc>
          <w:tcPr>
            <w:tcW w:w="2241" w:type="dxa"/>
            <w:vMerge/>
            <w:vAlign w:val="center"/>
          </w:tcPr>
          <w:p w14:paraId="282F3AC8" w14:textId="77777777" w:rsidR="00363E01" w:rsidRPr="001F4A4B" w:rsidRDefault="00363E01" w:rsidP="0050059B">
            <w:pPr>
              <w:widowControl w:val="0"/>
              <w:tabs>
                <w:tab w:val="left" w:pos="851"/>
              </w:tabs>
              <w:spacing w:line="276" w:lineRule="auto"/>
              <w:rPr>
                <w:sz w:val="26"/>
                <w:szCs w:val="26"/>
              </w:rPr>
            </w:pPr>
          </w:p>
        </w:tc>
        <w:tc>
          <w:tcPr>
            <w:tcW w:w="4536" w:type="dxa"/>
            <w:vAlign w:val="center"/>
          </w:tcPr>
          <w:p w14:paraId="36EECCD2" w14:textId="77777777" w:rsidR="00363E01" w:rsidRPr="001F4A4B" w:rsidRDefault="00363E01" w:rsidP="0050059B">
            <w:pPr>
              <w:widowControl w:val="0"/>
              <w:tabs>
                <w:tab w:val="left" w:pos="851"/>
              </w:tabs>
              <w:spacing w:line="276" w:lineRule="auto"/>
              <w:rPr>
                <w:sz w:val="26"/>
                <w:szCs w:val="26"/>
                <w:lang w:eastAsia="vi-VN"/>
              </w:rPr>
            </w:pPr>
            <w:r w:rsidRPr="001F4A4B">
              <w:rPr>
                <w:sz w:val="26"/>
                <w:szCs w:val="26"/>
                <w:lang w:eastAsia="vi-VN"/>
              </w:rPr>
              <w:t>Không đáp ứng yêu cầu trên</w:t>
            </w:r>
          </w:p>
        </w:tc>
        <w:tc>
          <w:tcPr>
            <w:tcW w:w="1559" w:type="dxa"/>
            <w:vAlign w:val="center"/>
          </w:tcPr>
          <w:p w14:paraId="023456AE"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932644" w14:paraId="77B6D75F" w14:textId="77777777" w:rsidTr="0050059B">
        <w:tc>
          <w:tcPr>
            <w:tcW w:w="736" w:type="dxa"/>
            <w:vMerge w:val="restart"/>
            <w:vAlign w:val="center"/>
          </w:tcPr>
          <w:p w14:paraId="41D4EA02" w14:textId="77777777" w:rsidR="00363E01" w:rsidRPr="001F4A4B" w:rsidRDefault="00363E01" w:rsidP="0050059B">
            <w:pPr>
              <w:widowControl w:val="0"/>
              <w:tabs>
                <w:tab w:val="left" w:pos="851"/>
              </w:tabs>
              <w:spacing w:line="276" w:lineRule="auto"/>
              <w:jc w:val="center"/>
              <w:rPr>
                <w:sz w:val="26"/>
                <w:szCs w:val="26"/>
              </w:rPr>
            </w:pPr>
            <w:r w:rsidRPr="001F4A4B">
              <w:rPr>
                <w:sz w:val="26"/>
                <w:szCs w:val="26"/>
              </w:rPr>
              <w:t>2</w:t>
            </w:r>
          </w:p>
        </w:tc>
        <w:tc>
          <w:tcPr>
            <w:tcW w:w="2241" w:type="dxa"/>
            <w:vMerge w:val="restart"/>
            <w:vAlign w:val="center"/>
          </w:tcPr>
          <w:p w14:paraId="202231C9" w14:textId="77777777" w:rsidR="00363E01" w:rsidRPr="001F4A4B" w:rsidRDefault="00363E01" w:rsidP="0050059B">
            <w:pPr>
              <w:widowControl w:val="0"/>
              <w:tabs>
                <w:tab w:val="left" w:pos="851"/>
              </w:tabs>
              <w:spacing w:line="276" w:lineRule="auto"/>
              <w:rPr>
                <w:sz w:val="26"/>
                <w:szCs w:val="26"/>
              </w:rPr>
            </w:pPr>
            <w:r w:rsidRPr="001F4A4B">
              <w:rPr>
                <w:sz w:val="26"/>
                <w:szCs w:val="26"/>
              </w:rPr>
              <w:t>Quy trình vận chuyển hàng hoá</w:t>
            </w:r>
          </w:p>
        </w:tc>
        <w:tc>
          <w:tcPr>
            <w:tcW w:w="4536" w:type="dxa"/>
            <w:vAlign w:val="center"/>
          </w:tcPr>
          <w:p w14:paraId="5ADCA470" w14:textId="77777777" w:rsidR="00363E01" w:rsidRPr="001F4A4B" w:rsidRDefault="00363E01" w:rsidP="0050059B">
            <w:pPr>
              <w:widowControl w:val="0"/>
              <w:tabs>
                <w:tab w:val="left" w:pos="851"/>
              </w:tabs>
              <w:spacing w:line="276" w:lineRule="auto"/>
              <w:rPr>
                <w:sz w:val="26"/>
                <w:szCs w:val="26"/>
                <w:lang w:eastAsia="vi-VN"/>
              </w:rPr>
            </w:pPr>
            <w:r w:rsidRPr="001F4A4B">
              <w:rPr>
                <w:sz w:val="26"/>
                <w:szCs w:val="26"/>
                <w:lang w:eastAsia="vi-VN"/>
              </w:rPr>
              <w:t>Nhà thầu có đề xuất quy trình vận chuyển hàng hoá chào thầu đáp ứng theo điểm b, khoản 1.2.3 chương V, E-HSMT</w:t>
            </w:r>
          </w:p>
        </w:tc>
        <w:tc>
          <w:tcPr>
            <w:tcW w:w="1559" w:type="dxa"/>
            <w:vAlign w:val="center"/>
          </w:tcPr>
          <w:p w14:paraId="5D9D5446" w14:textId="77777777" w:rsidR="00363E01" w:rsidRPr="00932644"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932644" w14:paraId="5A64A927" w14:textId="77777777" w:rsidTr="0050059B">
        <w:tc>
          <w:tcPr>
            <w:tcW w:w="736" w:type="dxa"/>
            <w:vMerge/>
            <w:vAlign w:val="center"/>
          </w:tcPr>
          <w:p w14:paraId="3C713E77" w14:textId="77777777" w:rsidR="00363E01" w:rsidRPr="001F4A4B" w:rsidRDefault="00363E01" w:rsidP="0050059B">
            <w:pPr>
              <w:widowControl w:val="0"/>
              <w:tabs>
                <w:tab w:val="left" w:pos="851"/>
              </w:tabs>
              <w:spacing w:line="276" w:lineRule="auto"/>
              <w:jc w:val="center"/>
              <w:rPr>
                <w:sz w:val="26"/>
                <w:szCs w:val="26"/>
              </w:rPr>
            </w:pPr>
          </w:p>
        </w:tc>
        <w:tc>
          <w:tcPr>
            <w:tcW w:w="2241" w:type="dxa"/>
            <w:vMerge/>
            <w:vAlign w:val="center"/>
          </w:tcPr>
          <w:p w14:paraId="5F7624E2" w14:textId="77777777" w:rsidR="00363E01" w:rsidRPr="001F4A4B" w:rsidRDefault="00363E01" w:rsidP="0050059B">
            <w:pPr>
              <w:widowControl w:val="0"/>
              <w:tabs>
                <w:tab w:val="left" w:pos="851"/>
              </w:tabs>
              <w:spacing w:line="276" w:lineRule="auto"/>
              <w:rPr>
                <w:sz w:val="26"/>
                <w:szCs w:val="26"/>
              </w:rPr>
            </w:pPr>
          </w:p>
        </w:tc>
        <w:tc>
          <w:tcPr>
            <w:tcW w:w="4536" w:type="dxa"/>
            <w:vAlign w:val="center"/>
          </w:tcPr>
          <w:p w14:paraId="5271E125" w14:textId="77777777" w:rsidR="00363E01" w:rsidRPr="001F4A4B" w:rsidRDefault="00363E01" w:rsidP="0050059B">
            <w:pPr>
              <w:widowControl w:val="0"/>
              <w:tabs>
                <w:tab w:val="left" w:pos="851"/>
              </w:tabs>
              <w:spacing w:line="276" w:lineRule="auto"/>
              <w:rPr>
                <w:sz w:val="26"/>
                <w:szCs w:val="26"/>
                <w:lang w:eastAsia="vi-VN"/>
              </w:rPr>
            </w:pPr>
            <w:r w:rsidRPr="001F4A4B">
              <w:rPr>
                <w:sz w:val="26"/>
                <w:szCs w:val="26"/>
                <w:lang w:eastAsia="vi-VN"/>
              </w:rPr>
              <w:t>Không đáp ứng yêu cầu trên</w:t>
            </w:r>
          </w:p>
        </w:tc>
        <w:tc>
          <w:tcPr>
            <w:tcW w:w="1559" w:type="dxa"/>
            <w:vAlign w:val="center"/>
          </w:tcPr>
          <w:p w14:paraId="75D7299F" w14:textId="77777777" w:rsidR="00363E01" w:rsidRPr="00932644"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C25580" w14:paraId="1A54B5A5" w14:textId="77777777" w:rsidTr="0050059B">
        <w:tc>
          <w:tcPr>
            <w:tcW w:w="736" w:type="dxa"/>
            <w:vAlign w:val="center"/>
          </w:tcPr>
          <w:p w14:paraId="62BA28B0" w14:textId="77777777" w:rsidR="00363E01" w:rsidRPr="00C25580" w:rsidRDefault="00363E01" w:rsidP="0050059B">
            <w:pPr>
              <w:widowControl w:val="0"/>
              <w:tabs>
                <w:tab w:val="left" w:pos="851"/>
              </w:tabs>
              <w:spacing w:line="276" w:lineRule="auto"/>
              <w:jc w:val="center"/>
              <w:rPr>
                <w:b/>
                <w:bCs/>
                <w:sz w:val="26"/>
                <w:szCs w:val="26"/>
              </w:rPr>
            </w:pPr>
            <w:r w:rsidRPr="00C25580">
              <w:rPr>
                <w:b/>
                <w:bCs/>
                <w:sz w:val="26"/>
                <w:szCs w:val="26"/>
              </w:rPr>
              <w:t>I</w:t>
            </w:r>
            <w:r>
              <w:rPr>
                <w:b/>
                <w:bCs/>
                <w:sz w:val="26"/>
                <w:szCs w:val="26"/>
              </w:rPr>
              <w:t>V</w:t>
            </w:r>
          </w:p>
        </w:tc>
        <w:tc>
          <w:tcPr>
            <w:tcW w:w="8336" w:type="dxa"/>
            <w:gridSpan w:val="3"/>
          </w:tcPr>
          <w:p w14:paraId="1AB7DAE1" w14:textId="77777777" w:rsidR="00363E01" w:rsidRPr="00C25580" w:rsidRDefault="00363E01" w:rsidP="0050059B">
            <w:pPr>
              <w:widowControl w:val="0"/>
              <w:tabs>
                <w:tab w:val="left" w:pos="851"/>
              </w:tabs>
              <w:spacing w:line="276" w:lineRule="auto"/>
              <w:rPr>
                <w:b/>
                <w:bCs/>
                <w:sz w:val="26"/>
                <w:szCs w:val="26"/>
              </w:rPr>
            </w:pPr>
            <w:r w:rsidRPr="00C25580">
              <w:rPr>
                <w:b/>
                <w:bCs/>
                <w:sz w:val="26"/>
                <w:szCs w:val="26"/>
              </w:rPr>
              <w:t>Thông tin, đặc tính kỹ thuật của hàng hóa</w:t>
            </w:r>
          </w:p>
        </w:tc>
      </w:tr>
      <w:tr w:rsidR="00363E01" w:rsidRPr="00C25580" w14:paraId="0F9E5367" w14:textId="77777777" w:rsidTr="0050059B">
        <w:tc>
          <w:tcPr>
            <w:tcW w:w="736" w:type="dxa"/>
            <w:vMerge w:val="restart"/>
            <w:vAlign w:val="center"/>
          </w:tcPr>
          <w:p w14:paraId="3EC92E7E" w14:textId="77777777" w:rsidR="00363E01" w:rsidRPr="00C25580" w:rsidRDefault="00363E01" w:rsidP="0050059B">
            <w:pPr>
              <w:widowControl w:val="0"/>
              <w:tabs>
                <w:tab w:val="left" w:pos="851"/>
              </w:tabs>
              <w:spacing w:line="276" w:lineRule="auto"/>
              <w:jc w:val="center"/>
              <w:rPr>
                <w:sz w:val="26"/>
                <w:szCs w:val="26"/>
              </w:rPr>
            </w:pPr>
            <w:r w:rsidRPr="00C25580">
              <w:rPr>
                <w:sz w:val="26"/>
                <w:szCs w:val="26"/>
              </w:rPr>
              <w:lastRenderedPageBreak/>
              <w:t>1</w:t>
            </w:r>
          </w:p>
        </w:tc>
        <w:tc>
          <w:tcPr>
            <w:tcW w:w="2241" w:type="dxa"/>
            <w:vMerge w:val="restart"/>
            <w:vAlign w:val="center"/>
          </w:tcPr>
          <w:p w14:paraId="4709706A" w14:textId="77777777" w:rsidR="00363E01" w:rsidRPr="00C25580" w:rsidRDefault="00363E01" w:rsidP="0050059B">
            <w:pPr>
              <w:widowControl w:val="0"/>
              <w:tabs>
                <w:tab w:val="left" w:pos="851"/>
              </w:tabs>
              <w:spacing w:line="276" w:lineRule="auto"/>
              <w:rPr>
                <w:sz w:val="26"/>
                <w:szCs w:val="26"/>
              </w:rPr>
            </w:pPr>
            <w:r w:rsidRPr="00C25580">
              <w:rPr>
                <w:sz w:val="26"/>
                <w:szCs w:val="26"/>
              </w:rPr>
              <w:t>Chất lượng hàng hóa</w:t>
            </w:r>
          </w:p>
        </w:tc>
        <w:tc>
          <w:tcPr>
            <w:tcW w:w="4536" w:type="dxa"/>
            <w:vAlign w:val="center"/>
          </w:tcPr>
          <w:p w14:paraId="502A67C7" w14:textId="77777777" w:rsidR="00363E01" w:rsidRPr="00C25580" w:rsidRDefault="00363E01" w:rsidP="0050059B">
            <w:pPr>
              <w:widowControl w:val="0"/>
              <w:tabs>
                <w:tab w:val="left" w:pos="851"/>
              </w:tabs>
              <w:spacing w:line="276" w:lineRule="auto"/>
              <w:rPr>
                <w:sz w:val="26"/>
                <w:szCs w:val="26"/>
                <w:lang w:val="es-ES" w:eastAsia="vi-VN"/>
              </w:rPr>
            </w:pPr>
            <w:r w:rsidRPr="00C25580">
              <w:rPr>
                <w:sz w:val="26"/>
                <w:szCs w:val="26"/>
                <w:lang w:val="es-ES" w:eastAsia="vi-VN"/>
              </w:rPr>
              <w:t>E-HSDT có cam kết:</w:t>
            </w:r>
          </w:p>
          <w:p w14:paraId="05DC0BE6" w14:textId="77777777" w:rsidR="00363E01" w:rsidRDefault="00363E01" w:rsidP="0050059B">
            <w:pPr>
              <w:widowControl w:val="0"/>
              <w:tabs>
                <w:tab w:val="left" w:pos="851"/>
              </w:tabs>
              <w:spacing w:line="276" w:lineRule="auto"/>
              <w:rPr>
                <w:i/>
                <w:iCs/>
                <w:sz w:val="26"/>
                <w:szCs w:val="26"/>
                <w:lang w:val="es-ES"/>
              </w:rPr>
            </w:pPr>
            <w:r w:rsidRPr="00C25580">
              <w:rPr>
                <w:i/>
                <w:iCs/>
                <w:sz w:val="26"/>
                <w:szCs w:val="26"/>
                <w:lang w:val="es-ES"/>
              </w:rPr>
              <w:t>- H</w:t>
            </w:r>
            <w:r w:rsidRPr="00C25580">
              <w:rPr>
                <w:i/>
                <w:iCs/>
                <w:sz w:val="26"/>
                <w:szCs w:val="26"/>
                <w:lang w:val="vi-VN"/>
              </w:rPr>
              <w:t>àng hóa mới 100%,</w:t>
            </w:r>
            <w:r w:rsidRPr="00D46DC0">
              <w:rPr>
                <w:lang w:val="es-ES"/>
              </w:rPr>
              <w:t xml:space="preserve"> </w:t>
            </w:r>
            <w:r w:rsidRPr="00D46DC0">
              <w:rPr>
                <w:i/>
                <w:iCs/>
                <w:sz w:val="26"/>
                <w:szCs w:val="26"/>
                <w:lang w:val="vi-VN"/>
              </w:rPr>
              <w:t>được được sản xuất/khai thác/chế biến có thời gian gần nhất</w:t>
            </w:r>
            <w:r w:rsidRPr="00D46DC0">
              <w:rPr>
                <w:i/>
                <w:iCs/>
                <w:sz w:val="26"/>
                <w:szCs w:val="26"/>
                <w:lang w:val="es-ES"/>
              </w:rPr>
              <w:t>,</w:t>
            </w:r>
            <w:r w:rsidRPr="00C25580">
              <w:rPr>
                <w:i/>
                <w:iCs/>
                <w:sz w:val="26"/>
                <w:szCs w:val="26"/>
                <w:lang w:val="vi-VN"/>
              </w:rPr>
              <w:t xml:space="preserve"> </w:t>
            </w:r>
            <w:r w:rsidRPr="00C25580">
              <w:rPr>
                <w:i/>
                <w:iCs/>
                <w:sz w:val="26"/>
                <w:szCs w:val="26"/>
                <w:lang w:val="es-ES"/>
              </w:rPr>
              <w:t xml:space="preserve">nguyên đai nguyên kiện, không bị vỡ, hỏng, biến dạng hoặc có bất lợi trong quá trình sử dụng, </w:t>
            </w:r>
            <w:r w:rsidRPr="00C25580">
              <w:rPr>
                <w:i/>
                <w:iCs/>
                <w:sz w:val="26"/>
                <w:szCs w:val="26"/>
                <w:lang w:val="vi-VN"/>
              </w:rPr>
              <w:t>được bảo quản</w:t>
            </w:r>
            <w:r w:rsidRPr="00C25580">
              <w:rPr>
                <w:i/>
                <w:iCs/>
                <w:sz w:val="26"/>
                <w:szCs w:val="26"/>
                <w:lang w:val="es-ES"/>
              </w:rPr>
              <w:t>, vận chuyển theo</w:t>
            </w:r>
            <w:r w:rsidRPr="00C25580">
              <w:rPr>
                <w:i/>
                <w:iCs/>
                <w:sz w:val="26"/>
                <w:szCs w:val="26"/>
                <w:lang w:val="vi-VN"/>
              </w:rPr>
              <w:t xml:space="preserve"> đúng </w:t>
            </w:r>
            <w:r w:rsidRPr="00C25580">
              <w:rPr>
                <w:i/>
                <w:iCs/>
                <w:sz w:val="26"/>
                <w:szCs w:val="26"/>
                <w:lang w:val="es-ES"/>
              </w:rPr>
              <w:t>tiêu chuẩn của nhà sản xuất và được phép lưu hành theo quy định pháp luật hiện hành, có xuất xứ rõ ràng, hợp pháp</w:t>
            </w:r>
          </w:p>
          <w:p w14:paraId="65C1186C" w14:textId="77777777" w:rsidR="00363E01" w:rsidRDefault="00363E01" w:rsidP="0050059B">
            <w:pPr>
              <w:widowControl w:val="0"/>
              <w:tabs>
                <w:tab w:val="left" w:pos="851"/>
              </w:tabs>
              <w:spacing w:line="276" w:lineRule="auto"/>
              <w:rPr>
                <w:i/>
                <w:iCs/>
                <w:sz w:val="26"/>
                <w:szCs w:val="26"/>
                <w:lang w:val="es-ES" w:eastAsia="vi-VN"/>
              </w:rPr>
            </w:pPr>
            <w:r>
              <w:rPr>
                <w:i/>
                <w:iCs/>
                <w:sz w:val="26"/>
                <w:szCs w:val="26"/>
                <w:lang w:val="es-ES" w:eastAsia="vi-VN"/>
              </w:rPr>
              <w:t xml:space="preserve">- </w:t>
            </w:r>
            <w:r w:rsidRPr="00122DEA">
              <w:rPr>
                <w:i/>
                <w:iCs/>
                <w:sz w:val="26"/>
                <w:szCs w:val="26"/>
                <w:lang w:val="es-ES" w:eastAsia="vi-VN"/>
              </w:rPr>
              <w:t>Nhà thầu kiểm tra nguồn gốc, chủng loại, chất lượng hàng hóa trước khi cung cấp; Nhà thầu chịu trách nhiệm bảo đảm đầy đủ hồ sơ pháp lý có liên quan đến hoạt động của Doanh nghiệp, nguồn gốc xuất xứ, quy cách, mẫu mã và chất lượng hàng hóa theo quy định của pháp luật đối với toàn bộ hàng hóa chào thầu, kể cả hàng hóa thu mua từ cá nhân sản xuất, bảo đảm đáp ứng yêu cầu kỹ thuật và các quy định về an toàn vệ sinh thực phẩm hiện hành.</w:t>
            </w:r>
            <w:r>
              <w:rPr>
                <w:i/>
                <w:iCs/>
                <w:sz w:val="26"/>
                <w:szCs w:val="26"/>
                <w:lang w:val="es-ES" w:eastAsia="vi-VN"/>
              </w:rPr>
              <w:t>.</w:t>
            </w:r>
          </w:p>
          <w:p w14:paraId="3BD2C4F8" w14:textId="77777777" w:rsidR="00363E01" w:rsidRDefault="00363E01" w:rsidP="0050059B">
            <w:pPr>
              <w:widowControl w:val="0"/>
              <w:tabs>
                <w:tab w:val="left" w:pos="851"/>
              </w:tabs>
              <w:spacing w:line="276" w:lineRule="auto"/>
              <w:rPr>
                <w:i/>
                <w:iCs/>
                <w:sz w:val="26"/>
                <w:szCs w:val="26"/>
                <w:lang w:val="es-ES" w:eastAsia="vi-VN"/>
              </w:rPr>
            </w:pPr>
            <w:r w:rsidRPr="00E842D0">
              <w:rPr>
                <w:i/>
                <w:iCs/>
                <w:sz w:val="26"/>
                <w:szCs w:val="26"/>
                <w:lang w:val="es-ES" w:eastAsia="vi-VN"/>
              </w:rPr>
              <w:t>- Đối với thực phẩm tươi sống ngoài tỉnh phải được kiểm định theo quy định</w:t>
            </w:r>
          </w:p>
          <w:p w14:paraId="1FDB40DA" w14:textId="77777777" w:rsidR="00363E01" w:rsidRPr="008A1407" w:rsidRDefault="00363E01" w:rsidP="0050059B">
            <w:pPr>
              <w:widowControl w:val="0"/>
              <w:tabs>
                <w:tab w:val="left" w:pos="851"/>
              </w:tabs>
              <w:spacing w:line="276" w:lineRule="auto"/>
              <w:rPr>
                <w:i/>
                <w:iCs/>
                <w:sz w:val="26"/>
                <w:szCs w:val="26"/>
                <w:lang w:val="es-ES" w:eastAsia="vi-VN"/>
              </w:rPr>
            </w:pPr>
            <w:r>
              <w:rPr>
                <w:bCs/>
                <w:iCs/>
                <w:sz w:val="26"/>
                <w:szCs w:val="26"/>
                <w:lang w:val="pt-BR"/>
              </w:rPr>
              <w:t xml:space="preserve">- </w:t>
            </w:r>
            <w:r w:rsidRPr="008A5B3A">
              <w:rPr>
                <w:bCs/>
                <w:i/>
                <w:sz w:val="26"/>
                <w:szCs w:val="26"/>
                <w:lang w:val="pt-BR"/>
              </w:rPr>
              <w:t>Nhà thầu có trách nhiệm cung cấp hàng hóa đúng số lượng, chất lượng, tiến độ và thời gian giao nhận theo yêu cầu và đơn đặt hàng</w:t>
            </w:r>
          </w:p>
          <w:p w14:paraId="3953AE1B" w14:textId="77777777" w:rsidR="00363E01" w:rsidRPr="008A5B3A" w:rsidRDefault="00363E01" w:rsidP="0050059B">
            <w:pPr>
              <w:widowControl w:val="0"/>
              <w:tabs>
                <w:tab w:val="left" w:pos="851"/>
              </w:tabs>
              <w:spacing w:line="276" w:lineRule="auto"/>
              <w:rPr>
                <w:i/>
                <w:iCs/>
                <w:sz w:val="26"/>
                <w:szCs w:val="26"/>
                <w:lang w:val="pt-BR" w:eastAsia="vi-VN"/>
              </w:rPr>
            </w:pPr>
            <w:r w:rsidRPr="008A5B3A">
              <w:rPr>
                <w:bCs/>
                <w:i/>
                <w:sz w:val="26"/>
                <w:szCs w:val="26"/>
                <w:lang w:val="pt-BR"/>
              </w:rPr>
              <w:t>- Trường hợp xảy ra ngộ độc thực phẩm do hàng hóa do Nhà thầu cung cấp, Nhà thầu phải hoàn toàn chịu trách nhiệm trước pháp luật, bồi thường thiệt hại và thực hiện các biện pháp khắc phục hậu quả phát sinh</w:t>
            </w:r>
          </w:p>
        </w:tc>
        <w:tc>
          <w:tcPr>
            <w:tcW w:w="1559" w:type="dxa"/>
            <w:vAlign w:val="center"/>
          </w:tcPr>
          <w:p w14:paraId="5A4B2384"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rPr>
              <w:t>Đạt</w:t>
            </w:r>
          </w:p>
        </w:tc>
      </w:tr>
      <w:tr w:rsidR="00363E01" w:rsidRPr="00C25580" w14:paraId="24606BAD" w14:textId="77777777" w:rsidTr="0050059B">
        <w:tc>
          <w:tcPr>
            <w:tcW w:w="736" w:type="dxa"/>
            <w:vMerge/>
            <w:vAlign w:val="center"/>
          </w:tcPr>
          <w:p w14:paraId="47F23EBB" w14:textId="77777777" w:rsidR="00363E01" w:rsidRPr="00C25580" w:rsidRDefault="00363E01" w:rsidP="0050059B">
            <w:pPr>
              <w:widowControl w:val="0"/>
              <w:tabs>
                <w:tab w:val="left" w:pos="851"/>
              </w:tabs>
              <w:spacing w:line="276" w:lineRule="auto"/>
              <w:jc w:val="center"/>
              <w:rPr>
                <w:sz w:val="26"/>
                <w:szCs w:val="26"/>
                <w:lang w:val="es-ES"/>
              </w:rPr>
            </w:pPr>
          </w:p>
        </w:tc>
        <w:tc>
          <w:tcPr>
            <w:tcW w:w="2241" w:type="dxa"/>
            <w:vMerge/>
            <w:vAlign w:val="center"/>
          </w:tcPr>
          <w:p w14:paraId="335D5B22" w14:textId="77777777" w:rsidR="00363E01" w:rsidRPr="00C25580" w:rsidRDefault="00363E01" w:rsidP="0050059B">
            <w:pPr>
              <w:widowControl w:val="0"/>
              <w:tabs>
                <w:tab w:val="left" w:pos="851"/>
              </w:tabs>
              <w:spacing w:line="276" w:lineRule="auto"/>
              <w:rPr>
                <w:sz w:val="26"/>
                <w:szCs w:val="26"/>
                <w:lang w:val="es-ES"/>
              </w:rPr>
            </w:pPr>
          </w:p>
        </w:tc>
        <w:tc>
          <w:tcPr>
            <w:tcW w:w="4536" w:type="dxa"/>
          </w:tcPr>
          <w:p w14:paraId="1F7E00F8" w14:textId="77777777" w:rsidR="00363E01" w:rsidRPr="00C25580" w:rsidRDefault="00363E01" w:rsidP="0050059B">
            <w:pPr>
              <w:widowControl w:val="0"/>
              <w:tabs>
                <w:tab w:val="left" w:pos="851"/>
              </w:tabs>
              <w:spacing w:line="276" w:lineRule="auto"/>
              <w:rPr>
                <w:sz w:val="26"/>
                <w:szCs w:val="26"/>
                <w:lang w:val="es-ES" w:eastAsia="vi-VN"/>
              </w:rPr>
            </w:pPr>
            <w:r w:rsidRPr="00C25580">
              <w:rPr>
                <w:sz w:val="26"/>
                <w:szCs w:val="26"/>
                <w:lang w:val="es-ES" w:eastAsia="vi-VN"/>
              </w:rPr>
              <w:t xml:space="preserve">Không có cam kết hoặc có nhưng không đáp ứng </w:t>
            </w:r>
            <w:r w:rsidRPr="00C25580">
              <w:rPr>
                <w:i/>
                <w:iCs/>
                <w:sz w:val="26"/>
                <w:szCs w:val="26"/>
                <w:lang w:val="es-ES" w:eastAsia="vi-VN"/>
              </w:rPr>
              <w:t>̣(Kể cả sau khi yêu cầu làm rõ)</w:t>
            </w:r>
          </w:p>
        </w:tc>
        <w:tc>
          <w:tcPr>
            <w:tcW w:w="1559" w:type="dxa"/>
            <w:vAlign w:val="center"/>
          </w:tcPr>
          <w:p w14:paraId="3FF7E6DC"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rPr>
              <w:t>Không đạt</w:t>
            </w:r>
          </w:p>
        </w:tc>
      </w:tr>
      <w:tr w:rsidR="00363E01" w:rsidRPr="00C25580" w14:paraId="61F55ECE" w14:textId="77777777" w:rsidTr="0050059B">
        <w:tc>
          <w:tcPr>
            <w:tcW w:w="736" w:type="dxa"/>
            <w:vMerge w:val="restart"/>
            <w:vAlign w:val="center"/>
          </w:tcPr>
          <w:p w14:paraId="220F98F3" w14:textId="77777777" w:rsidR="00363E01" w:rsidRPr="00C25580" w:rsidRDefault="00363E01" w:rsidP="0050059B">
            <w:pPr>
              <w:widowControl w:val="0"/>
              <w:tabs>
                <w:tab w:val="left" w:pos="851"/>
              </w:tabs>
              <w:spacing w:line="276" w:lineRule="auto"/>
              <w:jc w:val="center"/>
              <w:rPr>
                <w:sz w:val="26"/>
                <w:szCs w:val="26"/>
                <w:lang w:val="es-ES"/>
              </w:rPr>
            </w:pPr>
            <w:r>
              <w:rPr>
                <w:sz w:val="26"/>
                <w:szCs w:val="26"/>
                <w:lang w:val="es-ES"/>
              </w:rPr>
              <w:t>2</w:t>
            </w:r>
          </w:p>
        </w:tc>
        <w:tc>
          <w:tcPr>
            <w:tcW w:w="2241" w:type="dxa"/>
            <w:vMerge w:val="restart"/>
            <w:vAlign w:val="center"/>
          </w:tcPr>
          <w:p w14:paraId="4B6B7898" w14:textId="77777777" w:rsidR="00363E01" w:rsidRPr="00C25580" w:rsidRDefault="00363E01" w:rsidP="0050059B">
            <w:pPr>
              <w:widowControl w:val="0"/>
              <w:tabs>
                <w:tab w:val="left" w:pos="851"/>
              </w:tabs>
              <w:spacing w:line="276" w:lineRule="auto"/>
              <w:rPr>
                <w:sz w:val="26"/>
                <w:szCs w:val="26"/>
                <w:lang w:val="es-ES"/>
              </w:rPr>
            </w:pPr>
            <w:r w:rsidRPr="00C25580">
              <w:rPr>
                <w:sz w:val="26"/>
                <w:szCs w:val="26"/>
                <w:lang w:val="es-ES"/>
              </w:rPr>
              <w:t>Quy cách đóng gói, tổng khối lượng hàng hóa</w:t>
            </w:r>
          </w:p>
        </w:tc>
        <w:tc>
          <w:tcPr>
            <w:tcW w:w="4536" w:type="dxa"/>
            <w:vAlign w:val="center"/>
          </w:tcPr>
          <w:p w14:paraId="74FE42A5" w14:textId="77777777" w:rsidR="00363E01" w:rsidRPr="00C25580" w:rsidRDefault="00363E01" w:rsidP="0050059B">
            <w:pPr>
              <w:widowControl w:val="0"/>
              <w:tabs>
                <w:tab w:val="left" w:pos="851"/>
              </w:tabs>
              <w:spacing w:line="276" w:lineRule="auto"/>
              <w:rPr>
                <w:sz w:val="26"/>
                <w:szCs w:val="26"/>
                <w:lang w:val="es-ES" w:eastAsia="vi-VN"/>
              </w:rPr>
            </w:pPr>
            <w:r w:rsidRPr="00C25580">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559" w:type="dxa"/>
            <w:vAlign w:val="center"/>
          </w:tcPr>
          <w:p w14:paraId="594FB591"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rPr>
              <w:t>Đạt</w:t>
            </w:r>
          </w:p>
        </w:tc>
      </w:tr>
      <w:tr w:rsidR="00363E01" w:rsidRPr="00C25580" w14:paraId="6D89789B" w14:textId="77777777" w:rsidTr="0050059B">
        <w:tc>
          <w:tcPr>
            <w:tcW w:w="736" w:type="dxa"/>
            <w:vMerge/>
            <w:vAlign w:val="center"/>
          </w:tcPr>
          <w:p w14:paraId="1D42EA97" w14:textId="77777777" w:rsidR="00363E01" w:rsidRPr="00C25580" w:rsidRDefault="00363E01" w:rsidP="0050059B">
            <w:pPr>
              <w:widowControl w:val="0"/>
              <w:tabs>
                <w:tab w:val="left" w:pos="851"/>
              </w:tabs>
              <w:spacing w:line="276" w:lineRule="auto"/>
              <w:jc w:val="center"/>
              <w:rPr>
                <w:sz w:val="26"/>
                <w:szCs w:val="26"/>
                <w:lang w:val="es-ES"/>
              </w:rPr>
            </w:pPr>
          </w:p>
        </w:tc>
        <w:tc>
          <w:tcPr>
            <w:tcW w:w="2241" w:type="dxa"/>
            <w:vMerge/>
          </w:tcPr>
          <w:p w14:paraId="2B2E6FF5" w14:textId="77777777" w:rsidR="00363E01" w:rsidRPr="00C25580" w:rsidRDefault="00363E01" w:rsidP="0050059B">
            <w:pPr>
              <w:widowControl w:val="0"/>
              <w:tabs>
                <w:tab w:val="left" w:pos="851"/>
              </w:tabs>
              <w:spacing w:line="276" w:lineRule="auto"/>
              <w:rPr>
                <w:sz w:val="26"/>
                <w:szCs w:val="26"/>
                <w:lang w:val="es-ES"/>
              </w:rPr>
            </w:pPr>
          </w:p>
        </w:tc>
        <w:tc>
          <w:tcPr>
            <w:tcW w:w="4536" w:type="dxa"/>
            <w:vAlign w:val="center"/>
          </w:tcPr>
          <w:p w14:paraId="2F89E053" w14:textId="77777777" w:rsidR="00363E01" w:rsidRPr="00C25580" w:rsidRDefault="00363E01" w:rsidP="0050059B">
            <w:pPr>
              <w:widowControl w:val="0"/>
              <w:tabs>
                <w:tab w:val="left" w:pos="851"/>
              </w:tabs>
              <w:spacing w:line="276" w:lineRule="auto"/>
              <w:rPr>
                <w:sz w:val="26"/>
                <w:szCs w:val="26"/>
                <w:lang w:val="es-ES" w:eastAsia="vi-VN"/>
              </w:rPr>
            </w:pPr>
            <w:r w:rsidRPr="00C25580">
              <w:rPr>
                <w:sz w:val="26"/>
                <w:szCs w:val="26"/>
                <w:lang w:val="nl-NL"/>
              </w:rPr>
              <w:t>Không đáp ứng yêu cầu nêu trên.</w:t>
            </w:r>
          </w:p>
        </w:tc>
        <w:tc>
          <w:tcPr>
            <w:tcW w:w="1559" w:type="dxa"/>
            <w:vAlign w:val="center"/>
          </w:tcPr>
          <w:p w14:paraId="576F8D38" w14:textId="77777777" w:rsidR="00363E01" w:rsidRPr="00C25580" w:rsidRDefault="00363E01" w:rsidP="0050059B">
            <w:pPr>
              <w:widowControl w:val="0"/>
              <w:tabs>
                <w:tab w:val="left" w:pos="851"/>
              </w:tabs>
              <w:spacing w:line="276" w:lineRule="auto"/>
              <w:jc w:val="center"/>
              <w:rPr>
                <w:b/>
                <w:sz w:val="26"/>
                <w:szCs w:val="26"/>
                <w:lang w:val="es-ES"/>
              </w:rPr>
            </w:pPr>
            <w:r w:rsidRPr="00C25580">
              <w:rPr>
                <w:b/>
                <w:sz w:val="26"/>
                <w:szCs w:val="26"/>
              </w:rPr>
              <w:t>Không đạt</w:t>
            </w:r>
          </w:p>
        </w:tc>
      </w:tr>
      <w:tr w:rsidR="00363E01" w:rsidRPr="00097A88" w14:paraId="0D631B3F" w14:textId="77777777" w:rsidTr="0050059B">
        <w:tc>
          <w:tcPr>
            <w:tcW w:w="736" w:type="dxa"/>
            <w:vAlign w:val="center"/>
          </w:tcPr>
          <w:p w14:paraId="4DE4B54A" w14:textId="77777777" w:rsidR="00363E01" w:rsidRPr="00C25580" w:rsidRDefault="00363E01" w:rsidP="0050059B">
            <w:pPr>
              <w:widowControl w:val="0"/>
              <w:tabs>
                <w:tab w:val="left" w:pos="851"/>
              </w:tabs>
              <w:spacing w:line="276" w:lineRule="auto"/>
              <w:jc w:val="center"/>
              <w:rPr>
                <w:sz w:val="26"/>
                <w:szCs w:val="26"/>
                <w:lang w:val="es-ES"/>
              </w:rPr>
            </w:pPr>
          </w:p>
        </w:tc>
        <w:tc>
          <w:tcPr>
            <w:tcW w:w="8336" w:type="dxa"/>
            <w:gridSpan w:val="3"/>
          </w:tcPr>
          <w:p w14:paraId="5A0BAFC6" w14:textId="77777777" w:rsidR="00363E01" w:rsidRPr="00C25580" w:rsidRDefault="00363E01" w:rsidP="0050059B">
            <w:pPr>
              <w:widowControl w:val="0"/>
              <w:tabs>
                <w:tab w:val="left" w:pos="851"/>
              </w:tabs>
              <w:spacing w:line="276" w:lineRule="auto"/>
              <w:rPr>
                <w:b/>
                <w:sz w:val="26"/>
                <w:szCs w:val="26"/>
                <w:lang w:val="es-ES"/>
              </w:rPr>
            </w:pPr>
            <w:r w:rsidRPr="00C25580">
              <w:rPr>
                <w:b/>
                <w:sz w:val="26"/>
                <w:szCs w:val="26"/>
                <w:lang w:val="es-ES"/>
              </w:rPr>
              <w:t>Thông số kỹ thuật của hàng hóa chào thầu</w:t>
            </w:r>
          </w:p>
        </w:tc>
      </w:tr>
      <w:tr w:rsidR="00363E01" w:rsidRPr="00C25580" w14:paraId="243B4B08" w14:textId="77777777" w:rsidTr="0050059B">
        <w:tc>
          <w:tcPr>
            <w:tcW w:w="736" w:type="dxa"/>
            <w:vMerge w:val="restart"/>
            <w:vAlign w:val="center"/>
          </w:tcPr>
          <w:p w14:paraId="2E18EAF9" w14:textId="77777777" w:rsidR="00363E01" w:rsidRPr="00C25580" w:rsidRDefault="00363E01" w:rsidP="0050059B">
            <w:pPr>
              <w:widowControl w:val="0"/>
              <w:tabs>
                <w:tab w:val="left" w:pos="851"/>
              </w:tabs>
              <w:spacing w:line="276" w:lineRule="auto"/>
              <w:jc w:val="center"/>
              <w:rPr>
                <w:sz w:val="26"/>
                <w:szCs w:val="26"/>
              </w:rPr>
            </w:pPr>
            <w:r>
              <w:rPr>
                <w:sz w:val="26"/>
                <w:szCs w:val="26"/>
              </w:rPr>
              <w:t>3</w:t>
            </w:r>
          </w:p>
        </w:tc>
        <w:tc>
          <w:tcPr>
            <w:tcW w:w="2241" w:type="dxa"/>
            <w:vMerge w:val="restart"/>
            <w:vAlign w:val="center"/>
          </w:tcPr>
          <w:p w14:paraId="0CFB16F2" w14:textId="77777777" w:rsidR="00363E01" w:rsidRPr="00C25580" w:rsidRDefault="00363E01" w:rsidP="0050059B">
            <w:pPr>
              <w:widowControl w:val="0"/>
              <w:tabs>
                <w:tab w:val="left" w:pos="851"/>
              </w:tabs>
              <w:spacing w:line="276" w:lineRule="auto"/>
              <w:rPr>
                <w:sz w:val="26"/>
                <w:szCs w:val="26"/>
                <w:lang w:val="vi-VN"/>
              </w:rPr>
            </w:pPr>
            <w:r w:rsidRPr="00540444">
              <w:rPr>
                <w:sz w:val="26"/>
                <w:szCs w:val="26"/>
                <w:lang w:val="vi-VN"/>
              </w:rPr>
              <w:t>Đặc tính, thông số kỹ thuật của hàng hóa</w:t>
            </w:r>
          </w:p>
        </w:tc>
        <w:tc>
          <w:tcPr>
            <w:tcW w:w="4536" w:type="dxa"/>
            <w:vAlign w:val="center"/>
          </w:tcPr>
          <w:p w14:paraId="17ABF624" w14:textId="77777777" w:rsidR="00363E01" w:rsidRPr="00540444" w:rsidRDefault="00363E01" w:rsidP="0050059B">
            <w:pPr>
              <w:widowControl w:val="0"/>
              <w:tabs>
                <w:tab w:val="left" w:pos="851"/>
              </w:tabs>
              <w:spacing w:line="276" w:lineRule="auto"/>
              <w:rPr>
                <w:i/>
                <w:sz w:val="26"/>
                <w:szCs w:val="26"/>
                <w:lang w:val="vi-VN"/>
              </w:rPr>
            </w:pPr>
            <w:r w:rsidRPr="00540444">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540444">
              <w:rPr>
                <w:i/>
                <w:sz w:val="26"/>
                <w:szCs w:val="26"/>
                <w:lang w:val="vi-VN"/>
              </w:rPr>
              <w:t>(Nhà thầu có thể chào hàng hóa có các thông số kỹ thuật tương đương hoặc tốt hơn)</w:t>
            </w:r>
          </w:p>
          <w:p w14:paraId="3B0E8DB5" w14:textId="77777777" w:rsidR="00363E01" w:rsidRPr="00540444" w:rsidRDefault="00363E01" w:rsidP="0050059B">
            <w:pPr>
              <w:widowControl w:val="0"/>
              <w:tabs>
                <w:tab w:val="left" w:pos="851"/>
              </w:tabs>
              <w:spacing w:line="276" w:lineRule="auto"/>
              <w:rPr>
                <w:iCs/>
                <w:sz w:val="26"/>
                <w:szCs w:val="26"/>
                <w:lang w:val="vi-VN"/>
              </w:rPr>
            </w:pPr>
            <w:r w:rsidRPr="00540444">
              <w:rPr>
                <w:iCs/>
                <w:sz w:val="26"/>
                <w:szCs w:val="26"/>
                <w:lang w:val="vi-VN"/>
              </w:rPr>
              <w:t>Và</w:t>
            </w:r>
          </w:p>
          <w:p w14:paraId="385F2F4C" w14:textId="77777777" w:rsidR="00363E01" w:rsidRPr="00C25580" w:rsidRDefault="00363E01" w:rsidP="0050059B">
            <w:pPr>
              <w:widowControl w:val="0"/>
              <w:tabs>
                <w:tab w:val="left" w:pos="851"/>
              </w:tabs>
              <w:spacing w:line="276" w:lineRule="auto"/>
              <w:rPr>
                <w:sz w:val="26"/>
                <w:szCs w:val="26"/>
                <w:lang w:val="vi-VN" w:eastAsia="vi-VN"/>
              </w:rPr>
            </w:pPr>
            <w:r w:rsidRPr="00540444">
              <w:rPr>
                <w:sz w:val="26"/>
                <w:szCs w:val="26"/>
                <w:lang w:val="vi-VN"/>
              </w:rPr>
              <w:t xml:space="preserve">- Tài liệu chứng minh sự phù hợp của hàng hóa </w:t>
            </w:r>
            <w:r w:rsidRPr="00932774">
              <w:rPr>
                <w:sz w:val="26"/>
                <w:szCs w:val="26"/>
                <w:lang w:val="vi-VN"/>
              </w:rPr>
              <w:t xml:space="preserve">(đối với hàng hoá, thực phẩm, gia vị đóng gói) </w:t>
            </w:r>
            <w:r w:rsidRPr="00540444">
              <w:rPr>
                <w:sz w:val="26"/>
                <w:szCs w:val="26"/>
                <w:lang w:val="vi-VN"/>
              </w:rPr>
              <w:t xml:space="preserve">có thể là: hồ sơ, giấy tờ, bản vẽ, catalogue, tài liệu kỹ thuật chứng nhận về đặc tính, thông số kỹ thuật tiêu chuẩn chất lượng… chứng minh hàng hóa đáp ứng yêu cầu kỹ thuật tại Mục 2, Chương V. Yêu cầu về kỹ thuật </w:t>
            </w:r>
            <w:r w:rsidRPr="00540444">
              <w:rPr>
                <w:i/>
                <w:iCs/>
                <w:sz w:val="26"/>
                <w:szCs w:val="26"/>
                <w:lang w:val="vi-VN"/>
              </w:rPr>
              <w:t>(Tài liệu chứng minh tính tương đương hoặc tốt hơn)</w:t>
            </w:r>
          </w:p>
        </w:tc>
        <w:tc>
          <w:tcPr>
            <w:tcW w:w="1559" w:type="dxa"/>
            <w:vAlign w:val="center"/>
          </w:tcPr>
          <w:p w14:paraId="36A64895"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17AA8343" w14:textId="77777777" w:rsidTr="0050059B">
        <w:tc>
          <w:tcPr>
            <w:tcW w:w="736" w:type="dxa"/>
            <w:vMerge/>
            <w:vAlign w:val="center"/>
          </w:tcPr>
          <w:p w14:paraId="11BA2FA6" w14:textId="77777777" w:rsidR="00363E01" w:rsidRPr="00C25580" w:rsidRDefault="00363E01" w:rsidP="0050059B">
            <w:pPr>
              <w:widowControl w:val="0"/>
              <w:tabs>
                <w:tab w:val="left" w:pos="851"/>
              </w:tabs>
              <w:spacing w:line="276" w:lineRule="auto"/>
              <w:jc w:val="center"/>
              <w:rPr>
                <w:sz w:val="26"/>
                <w:szCs w:val="26"/>
              </w:rPr>
            </w:pPr>
          </w:p>
        </w:tc>
        <w:tc>
          <w:tcPr>
            <w:tcW w:w="2241" w:type="dxa"/>
            <w:vMerge/>
          </w:tcPr>
          <w:p w14:paraId="2EC2C08F" w14:textId="77777777" w:rsidR="00363E01" w:rsidRPr="00C25580" w:rsidRDefault="00363E01" w:rsidP="0050059B">
            <w:pPr>
              <w:widowControl w:val="0"/>
              <w:tabs>
                <w:tab w:val="left" w:pos="851"/>
              </w:tabs>
              <w:spacing w:line="276" w:lineRule="auto"/>
              <w:rPr>
                <w:sz w:val="26"/>
                <w:szCs w:val="26"/>
              </w:rPr>
            </w:pPr>
          </w:p>
        </w:tc>
        <w:tc>
          <w:tcPr>
            <w:tcW w:w="4536" w:type="dxa"/>
            <w:vAlign w:val="center"/>
          </w:tcPr>
          <w:p w14:paraId="0061EBD8" w14:textId="77777777" w:rsidR="00363E01" w:rsidRPr="00C25580" w:rsidRDefault="00363E01" w:rsidP="0050059B">
            <w:pPr>
              <w:widowControl w:val="0"/>
              <w:tabs>
                <w:tab w:val="left" w:pos="851"/>
              </w:tabs>
              <w:spacing w:line="276" w:lineRule="auto"/>
              <w:rPr>
                <w:sz w:val="26"/>
                <w:szCs w:val="26"/>
                <w:lang w:eastAsia="vi-VN"/>
              </w:rPr>
            </w:pPr>
            <w:r w:rsidRPr="00540444">
              <w:rPr>
                <w:sz w:val="26"/>
                <w:szCs w:val="26"/>
                <w:lang w:eastAsia="vi-VN"/>
              </w:rPr>
              <w:t>Hàng hóa chào thầu có đặc tính, thông số kỹ thuật không đáp ứng hoặc có các thông tin sai lệch, không chính xác hoặc không có tài liệu chứng minh tính đáp ứng so với yêu cầu tại Mục 1.2, Chương V. Yêu cầu về kỹ thuật của E-HSMT.</w:t>
            </w:r>
          </w:p>
        </w:tc>
        <w:tc>
          <w:tcPr>
            <w:tcW w:w="1559" w:type="dxa"/>
            <w:vAlign w:val="center"/>
          </w:tcPr>
          <w:p w14:paraId="47A1724B"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r w:rsidR="00363E01" w:rsidRPr="00C25580" w14:paraId="02F171EC" w14:textId="77777777" w:rsidTr="0050059B">
        <w:tc>
          <w:tcPr>
            <w:tcW w:w="736" w:type="dxa"/>
            <w:vAlign w:val="center"/>
          </w:tcPr>
          <w:p w14:paraId="037A654E" w14:textId="77777777" w:rsidR="00363E01" w:rsidRPr="00C25580" w:rsidRDefault="00363E01" w:rsidP="0050059B">
            <w:pPr>
              <w:widowControl w:val="0"/>
              <w:tabs>
                <w:tab w:val="left" w:pos="851"/>
              </w:tabs>
              <w:spacing w:line="276" w:lineRule="auto"/>
              <w:jc w:val="center"/>
              <w:rPr>
                <w:sz w:val="26"/>
                <w:szCs w:val="26"/>
              </w:rPr>
            </w:pPr>
            <w:r w:rsidRPr="00C25580">
              <w:rPr>
                <w:b/>
                <w:bCs/>
                <w:sz w:val="26"/>
                <w:szCs w:val="26"/>
              </w:rPr>
              <w:t>V.</w:t>
            </w:r>
          </w:p>
        </w:tc>
        <w:tc>
          <w:tcPr>
            <w:tcW w:w="8336" w:type="dxa"/>
            <w:gridSpan w:val="3"/>
          </w:tcPr>
          <w:p w14:paraId="098D0B26" w14:textId="77777777" w:rsidR="00363E01" w:rsidRPr="00C25580" w:rsidRDefault="00363E01" w:rsidP="0050059B">
            <w:pPr>
              <w:widowControl w:val="0"/>
              <w:tabs>
                <w:tab w:val="left" w:pos="851"/>
              </w:tabs>
              <w:spacing w:line="276" w:lineRule="auto"/>
              <w:rPr>
                <w:b/>
                <w:sz w:val="26"/>
                <w:szCs w:val="26"/>
              </w:rPr>
            </w:pPr>
            <w:r w:rsidRPr="00C25580">
              <w:rPr>
                <w:b/>
                <w:bCs/>
                <w:sz w:val="26"/>
                <w:szCs w:val="26"/>
              </w:rPr>
              <w:t>Các yêu cầu khác</w:t>
            </w:r>
          </w:p>
        </w:tc>
      </w:tr>
      <w:tr w:rsidR="00363E01" w:rsidRPr="00C25580" w14:paraId="76C837BF" w14:textId="77777777" w:rsidTr="0050059B">
        <w:tc>
          <w:tcPr>
            <w:tcW w:w="736" w:type="dxa"/>
            <w:vMerge w:val="restart"/>
            <w:vAlign w:val="center"/>
          </w:tcPr>
          <w:p w14:paraId="03AC184B" w14:textId="77777777" w:rsidR="00363E01" w:rsidRPr="00C25580" w:rsidRDefault="00363E01" w:rsidP="0050059B">
            <w:pPr>
              <w:widowControl w:val="0"/>
              <w:tabs>
                <w:tab w:val="left" w:pos="851"/>
              </w:tabs>
              <w:spacing w:line="276" w:lineRule="auto"/>
              <w:jc w:val="center"/>
              <w:rPr>
                <w:sz w:val="26"/>
                <w:szCs w:val="26"/>
              </w:rPr>
            </w:pPr>
            <w:r w:rsidRPr="00C25580">
              <w:rPr>
                <w:sz w:val="26"/>
                <w:szCs w:val="26"/>
              </w:rPr>
              <w:t>1</w:t>
            </w:r>
          </w:p>
        </w:tc>
        <w:tc>
          <w:tcPr>
            <w:tcW w:w="2241" w:type="dxa"/>
            <w:vMerge w:val="restart"/>
          </w:tcPr>
          <w:p w14:paraId="7C2CB981" w14:textId="77777777" w:rsidR="00363E01" w:rsidRPr="00C25580" w:rsidRDefault="00363E01" w:rsidP="0050059B">
            <w:pPr>
              <w:widowControl w:val="0"/>
              <w:tabs>
                <w:tab w:val="left" w:pos="851"/>
              </w:tabs>
              <w:spacing w:line="276" w:lineRule="auto"/>
              <w:rPr>
                <w:bCs/>
                <w:sz w:val="26"/>
                <w:szCs w:val="26"/>
              </w:rPr>
            </w:pPr>
            <w:r w:rsidRPr="00C25580">
              <w:rPr>
                <w:bCs/>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w:t>
            </w:r>
            <w:r w:rsidRPr="00C25580">
              <w:rPr>
                <w:bCs/>
                <w:sz w:val="26"/>
                <w:szCs w:val="26"/>
              </w:rPr>
              <w:lastRenderedPageBreak/>
              <w:t>định số 214/2025/NĐ-CP</w:t>
            </w:r>
          </w:p>
        </w:tc>
        <w:tc>
          <w:tcPr>
            <w:tcW w:w="4536" w:type="dxa"/>
            <w:vAlign w:val="center"/>
          </w:tcPr>
          <w:p w14:paraId="5AD58CE7" w14:textId="77777777" w:rsidR="00363E01" w:rsidRPr="00C25580" w:rsidRDefault="00363E01" w:rsidP="0050059B">
            <w:pPr>
              <w:widowControl w:val="0"/>
              <w:tabs>
                <w:tab w:val="left" w:pos="851"/>
              </w:tabs>
              <w:spacing w:line="276" w:lineRule="auto"/>
              <w:rPr>
                <w:bCs/>
                <w:sz w:val="26"/>
                <w:szCs w:val="26"/>
              </w:rPr>
            </w:pPr>
            <w:r w:rsidRPr="00C25580">
              <w:rPr>
                <w:bCs/>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559" w:type="dxa"/>
            <w:vAlign w:val="center"/>
          </w:tcPr>
          <w:p w14:paraId="4D8B5EFF"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Đạt</w:t>
            </w:r>
          </w:p>
        </w:tc>
      </w:tr>
      <w:tr w:rsidR="00363E01" w:rsidRPr="00C25580" w14:paraId="1E012775" w14:textId="77777777" w:rsidTr="0050059B">
        <w:tc>
          <w:tcPr>
            <w:tcW w:w="736" w:type="dxa"/>
            <w:vMerge/>
            <w:vAlign w:val="center"/>
          </w:tcPr>
          <w:p w14:paraId="7A0F95CA" w14:textId="77777777" w:rsidR="00363E01" w:rsidRPr="00C25580" w:rsidRDefault="00363E01" w:rsidP="0050059B">
            <w:pPr>
              <w:widowControl w:val="0"/>
              <w:tabs>
                <w:tab w:val="left" w:pos="851"/>
              </w:tabs>
              <w:spacing w:line="276" w:lineRule="auto"/>
              <w:jc w:val="center"/>
              <w:rPr>
                <w:sz w:val="26"/>
                <w:szCs w:val="26"/>
              </w:rPr>
            </w:pPr>
          </w:p>
        </w:tc>
        <w:tc>
          <w:tcPr>
            <w:tcW w:w="2241" w:type="dxa"/>
            <w:vMerge/>
          </w:tcPr>
          <w:p w14:paraId="42F26CE1" w14:textId="77777777" w:rsidR="00363E01" w:rsidRPr="00C25580" w:rsidRDefault="00363E01" w:rsidP="0050059B">
            <w:pPr>
              <w:widowControl w:val="0"/>
              <w:tabs>
                <w:tab w:val="left" w:pos="851"/>
              </w:tabs>
              <w:spacing w:line="276" w:lineRule="auto"/>
              <w:rPr>
                <w:sz w:val="26"/>
                <w:szCs w:val="26"/>
              </w:rPr>
            </w:pPr>
          </w:p>
        </w:tc>
        <w:tc>
          <w:tcPr>
            <w:tcW w:w="4536" w:type="dxa"/>
            <w:vAlign w:val="center"/>
          </w:tcPr>
          <w:p w14:paraId="6947CF60" w14:textId="77777777" w:rsidR="00363E01" w:rsidRPr="00C25580" w:rsidRDefault="00363E01" w:rsidP="0050059B">
            <w:pPr>
              <w:widowControl w:val="0"/>
              <w:tabs>
                <w:tab w:val="left" w:pos="851"/>
              </w:tabs>
              <w:spacing w:line="276" w:lineRule="auto"/>
              <w:rPr>
                <w:sz w:val="26"/>
                <w:szCs w:val="26"/>
                <w:lang w:eastAsia="vi-VN"/>
              </w:rPr>
            </w:pPr>
            <w:r w:rsidRPr="00C25580">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559" w:type="dxa"/>
            <w:vAlign w:val="center"/>
          </w:tcPr>
          <w:p w14:paraId="02EB7556" w14:textId="77777777" w:rsidR="00363E01" w:rsidRPr="00C25580" w:rsidRDefault="00363E01" w:rsidP="0050059B">
            <w:pPr>
              <w:widowControl w:val="0"/>
              <w:tabs>
                <w:tab w:val="left" w:pos="851"/>
              </w:tabs>
              <w:spacing w:line="276" w:lineRule="auto"/>
              <w:jc w:val="center"/>
              <w:rPr>
                <w:b/>
                <w:sz w:val="26"/>
                <w:szCs w:val="26"/>
              </w:rPr>
            </w:pPr>
            <w:r w:rsidRPr="00C25580">
              <w:rPr>
                <w:b/>
                <w:sz w:val="26"/>
                <w:szCs w:val="26"/>
              </w:rPr>
              <w:t>Không đạt</w:t>
            </w:r>
          </w:p>
        </w:tc>
      </w:tr>
    </w:tbl>
    <w:p w14:paraId="7B134F5B" w14:textId="47FA29D3" w:rsidR="008823DF" w:rsidRPr="00363E01" w:rsidRDefault="00363E01" w:rsidP="00363E01">
      <w:pPr>
        <w:spacing w:before="120" w:after="120" w:line="276" w:lineRule="auto"/>
        <w:ind w:firstLine="709"/>
        <w:rPr>
          <w:sz w:val="26"/>
          <w:szCs w:val="26"/>
          <w:lang w:val="nl-NL"/>
        </w:rPr>
      </w:pPr>
      <w:r w:rsidRPr="0071580D">
        <w:rPr>
          <w:sz w:val="26"/>
          <w:szCs w:val="26"/>
          <w:lang w:val="nl-NL"/>
        </w:rPr>
        <w:t xml:space="preserve">E-HSDT được đánh giá là đáp ứng yêu cầu về kỹ thuật khi có tất cả các tiêu chí được đánh giá là </w:t>
      </w:r>
      <w:r w:rsidRPr="0071580D">
        <w:rPr>
          <w:b/>
          <w:bCs/>
          <w:sz w:val="26"/>
          <w:szCs w:val="26"/>
          <w:lang w:val="nl-NL"/>
        </w:rPr>
        <w:t>Đạt</w:t>
      </w:r>
      <w:r w:rsidRPr="0071580D">
        <w:rPr>
          <w:sz w:val="26"/>
          <w:szCs w:val="26"/>
          <w:lang w:val="nl-NL"/>
        </w:rPr>
        <w:t xml:space="preserve">. Trường hợp nhà thầu </w:t>
      </w:r>
      <w:r w:rsidRPr="0071580D">
        <w:rPr>
          <w:b/>
          <w:bCs/>
          <w:sz w:val="26"/>
          <w:szCs w:val="26"/>
          <w:lang w:val="nl-NL"/>
        </w:rPr>
        <w:t>Không đạt</w:t>
      </w:r>
      <w:r w:rsidRPr="0071580D">
        <w:rPr>
          <w:sz w:val="26"/>
          <w:szCs w:val="26"/>
          <w:lang w:val="nl-NL"/>
        </w:rPr>
        <w:t xml:space="preserve"> một trong các tiêu chuẩn thì được đánh giá là </w:t>
      </w:r>
      <w:r w:rsidRPr="0071580D">
        <w:rPr>
          <w:b/>
          <w:bCs/>
          <w:sz w:val="26"/>
          <w:szCs w:val="26"/>
          <w:lang w:val="nl-NL"/>
        </w:rPr>
        <w:t>Không đạt</w:t>
      </w:r>
      <w:r w:rsidRPr="0071580D">
        <w:rPr>
          <w:sz w:val="26"/>
          <w:szCs w:val="26"/>
          <w:lang w:val="nl-NL"/>
        </w:rPr>
        <w:t xml:space="preserve"> và không được xem xét, đánh giá bước tiếp theo.</w:t>
      </w:r>
      <w:bookmarkEnd w:id="1"/>
      <w:bookmarkEnd w:id="2"/>
    </w:p>
    <w:sectPr w:rsidR="008823DF" w:rsidRPr="00363E01"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01"/>
    <w:rsid w:val="00184DBC"/>
    <w:rsid w:val="00363E01"/>
    <w:rsid w:val="006A33FB"/>
    <w:rsid w:val="008823DF"/>
    <w:rsid w:val="009961B0"/>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A60B"/>
  <w15:chartTrackingRefBased/>
  <w15:docId w15:val="{81FD65AB-5607-4299-B99F-42B9F1C5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63E01"/>
    <w:pPr>
      <w:spacing w:after="0" w:line="240" w:lineRule="auto"/>
      <w:jc w:val="both"/>
    </w:pPr>
    <w:rPr>
      <w:rFonts w:eastAsia="Times New Roman" w:cs="Times New Roman"/>
      <w:kern w:val="0"/>
      <w:szCs w:val="20"/>
      <w14:ligatures w14:val="none"/>
    </w:rPr>
  </w:style>
  <w:style w:type="paragraph" w:styleId="u1">
    <w:name w:val="heading 1"/>
    <w:basedOn w:val="Binhthng"/>
    <w:next w:val="Binhthng"/>
    <w:link w:val="u1Char"/>
    <w:uiPriority w:val="9"/>
    <w:qFormat/>
    <w:rsid w:val="00363E0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363E0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63E0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363E0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363E0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363E0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363E01"/>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363E01"/>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363E01"/>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63E0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63E0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63E01"/>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363E0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63E0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63E0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63E0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63E0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63E0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63E0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63E0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63E0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363E01"/>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63E01"/>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363E01"/>
    <w:rPr>
      <w:i/>
      <w:iCs/>
      <w:color w:val="404040" w:themeColor="text1" w:themeTint="BF"/>
    </w:rPr>
  </w:style>
  <w:style w:type="paragraph" w:styleId="oancuaDanhsach">
    <w:name w:val="List Paragraph"/>
    <w:basedOn w:val="Binhthng"/>
    <w:uiPriority w:val="34"/>
    <w:qFormat/>
    <w:rsid w:val="00363E01"/>
    <w:pPr>
      <w:spacing w:after="160" w:line="259" w:lineRule="auto"/>
      <w:ind w:left="720"/>
      <w:contextualSpacing/>
      <w:jc w:val="left"/>
    </w:pPr>
    <w:rPr>
      <w:rFonts w:eastAsiaTheme="minorHAnsi" w:cstheme="minorBidi"/>
      <w:kern w:val="2"/>
      <w:szCs w:val="22"/>
      <w14:ligatures w14:val="standardContextual"/>
    </w:rPr>
  </w:style>
  <w:style w:type="character" w:styleId="NhnmnhThm">
    <w:name w:val="Intense Emphasis"/>
    <w:basedOn w:val="Phngmcinhcuaoanvn"/>
    <w:uiPriority w:val="21"/>
    <w:qFormat/>
    <w:rsid w:val="00363E01"/>
    <w:rPr>
      <w:i/>
      <w:iCs/>
      <w:color w:val="2F5496" w:themeColor="accent1" w:themeShade="BF"/>
    </w:rPr>
  </w:style>
  <w:style w:type="paragraph" w:styleId="Nhaykepm">
    <w:name w:val="Intense Quote"/>
    <w:basedOn w:val="Binhthng"/>
    <w:next w:val="Binhthng"/>
    <w:link w:val="NhaykepmChar"/>
    <w:uiPriority w:val="30"/>
    <w:qFormat/>
    <w:rsid w:val="00363E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363E01"/>
    <w:rPr>
      <w:i/>
      <w:iCs/>
      <w:color w:val="2F5496" w:themeColor="accent1" w:themeShade="BF"/>
    </w:rPr>
  </w:style>
  <w:style w:type="character" w:styleId="ThamchiuNhnmnh">
    <w:name w:val="Intense Reference"/>
    <w:basedOn w:val="Phngmcinhcuaoanvn"/>
    <w:uiPriority w:val="32"/>
    <w:qFormat/>
    <w:rsid w:val="00363E01"/>
    <w:rPr>
      <w:b/>
      <w:bCs/>
      <w:smallCaps/>
      <w:color w:val="2F5496" w:themeColor="accent1" w:themeShade="BF"/>
      <w:spacing w:val="5"/>
    </w:rPr>
  </w:style>
  <w:style w:type="paragraph" w:styleId="VnbanCcchu">
    <w:name w:val="footnote text"/>
    <w:basedOn w:val="Binhthng"/>
    <w:link w:val="VnbanCcchuChar"/>
    <w:rsid w:val="00363E01"/>
    <w:pPr>
      <w:tabs>
        <w:tab w:val="left" w:pos="360"/>
      </w:tabs>
      <w:ind w:left="360" w:hanging="360"/>
    </w:pPr>
    <w:rPr>
      <w:sz w:val="20"/>
    </w:rPr>
  </w:style>
  <w:style w:type="character" w:customStyle="1" w:styleId="VnbanCcchuChar">
    <w:name w:val="Văn bản Cước chú Char"/>
    <w:basedOn w:val="Phngmcinhcuaoanvn"/>
    <w:link w:val="VnbanCcchu"/>
    <w:rsid w:val="00363E01"/>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2026-05-18T10:58:00Z</dcterms:created>
  <dcterms:modified xsi:type="dcterms:W3CDTF">2026-05-18T10:59:00Z</dcterms:modified>
</cp:coreProperties>
</file>