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1E9F" w14:textId="77777777" w:rsidR="000A7FE9" w:rsidRPr="00231F1A" w:rsidRDefault="000A7FE9" w:rsidP="006B7BF1">
      <w:pPr>
        <w:ind w:firstLine="709"/>
        <w:rPr>
          <w:rFonts w:eastAsia="MS Mincho"/>
          <w:b/>
          <w:sz w:val="26"/>
          <w:szCs w:val="26"/>
          <w:lang w:val="vi-VN" w:eastAsia="vi-VN"/>
        </w:rPr>
      </w:pPr>
      <w:r w:rsidRPr="00231F1A">
        <w:rPr>
          <w:b/>
          <w:bCs/>
          <w:sz w:val="26"/>
          <w:szCs w:val="26"/>
          <w:lang w:val="vi-VN"/>
        </w:rPr>
        <w:t xml:space="preserve">Mục </w:t>
      </w:r>
      <w:r w:rsidRPr="00231F1A">
        <w:rPr>
          <w:b/>
          <w:bCs/>
          <w:sz w:val="26"/>
          <w:szCs w:val="26"/>
          <w:lang w:val="pl-PL"/>
        </w:rPr>
        <w:t>3</w:t>
      </w:r>
      <w:r w:rsidRPr="00231F1A">
        <w:rPr>
          <w:b/>
          <w:bCs/>
          <w:sz w:val="26"/>
          <w:szCs w:val="26"/>
          <w:lang w:val="vi-VN"/>
        </w:rPr>
        <w:t>. Tiêu chuẩn đánh giá về kỹ thuật</w:t>
      </w:r>
      <w:r w:rsidRPr="00231F1A">
        <w:rPr>
          <w:rFonts w:eastAsia="MS Mincho"/>
          <w:b/>
          <w:sz w:val="26"/>
          <w:szCs w:val="26"/>
          <w:lang w:val="vi-VN" w:eastAsia="vi-VN"/>
        </w:rPr>
        <w:t xml:space="preserve"> </w:t>
      </w:r>
    </w:p>
    <w:p w14:paraId="656FBA1D" w14:textId="74EDD0D5" w:rsidR="000A7FE9" w:rsidRPr="00231F1A" w:rsidRDefault="000A7FE9" w:rsidP="000A7FE9">
      <w:pPr>
        <w:autoSpaceDE w:val="0"/>
        <w:autoSpaceDN w:val="0"/>
        <w:adjustRightInd w:val="0"/>
        <w:spacing w:line="240" w:lineRule="atLeast"/>
        <w:ind w:firstLine="709"/>
        <w:rPr>
          <w:b/>
          <w:sz w:val="26"/>
          <w:szCs w:val="26"/>
        </w:rPr>
      </w:pPr>
      <w:r w:rsidRPr="00231F1A">
        <w:rPr>
          <w:sz w:val="26"/>
          <w:szCs w:val="26"/>
        </w:rPr>
        <w:t xml:space="preserve">Tiêu chuẩn đánh giá về kỹ thuật của </w:t>
      </w:r>
      <w:r w:rsidR="008D7508" w:rsidRPr="008D7508">
        <w:rPr>
          <w:b/>
          <w:sz w:val="26"/>
          <w:szCs w:val="26"/>
        </w:rPr>
        <w:t>E-HSDT</w:t>
      </w:r>
      <w:r w:rsidRPr="00231F1A">
        <w:rPr>
          <w:sz w:val="26"/>
          <w:szCs w:val="26"/>
        </w:rPr>
        <w:t xml:space="preserve"> được sử dụng theo tiêu chí "Đạt"/"Không đạt" bao gồm các tiêu chuẩn theo quy định tại Bảng dưới đây:</w:t>
      </w:r>
    </w:p>
    <w:p w14:paraId="0A43CA26" w14:textId="77777777" w:rsidR="000A7FE9" w:rsidRPr="00231F1A" w:rsidRDefault="000A7FE9" w:rsidP="000A7FE9">
      <w:pPr>
        <w:autoSpaceDE w:val="0"/>
        <w:autoSpaceDN w:val="0"/>
        <w:adjustRightInd w:val="0"/>
        <w:spacing w:before="120" w:after="120" w:line="240" w:lineRule="atLeast"/>
        <w:jc w:val="center"/>
        <w:rPr>
          <w:sz w:val="26"/>
          <w:szCs w:val="26"/>
          <w:lang w:val="es-ES"/>
        </w:rPr>
      </w:pPr>
      <w:r w:rsidRPr="00231F1A">
        <w:rPr>
          <w:b/>
          <w:sz w:val="26"/>
          <w:szCs w:val="26"/>
        </w:rPr>
        <w:t>BẢNG TIÊU CHUẨN ĐÁNH GIÁ VỀ KỸ THUẬT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0"/>
        <w:gridCol w:w="2647"/>
        <w:gridCol w:w="2910"/>
        <w:gridCol w:w="2849"/>
      </w:tblGrid>
      <w:tr w:rsidR="000A7FE9" w:rsidRPr="00231F1A" w14:paraId="000B0891" w14:textId="77777777" w:rsidTr="000A7FE9">
        <w:trPr>
          <w:trHeight w:val="617"/>
          <w:tblHeader/>
        </w:trPr>
        <w:tc>
          <w:tcPr>
            <w:tcW w:w="364" w:type="pct"/>
            <w:vMerge w:val="restart"/>
            <w:shd w:val="clear" w:color="auto" w:fill="C5E0B3"/>
            <w:vAlign w:val="center"/>
          </w:tcPr>
          <w:p w14:paraId="65AEBE96" w14:textId="77777777" w:rsidR="000A7FE9" w:rsidRPr="00231F1A" w:rsidRDefault="000A7FE9" w:rsidP="009508EB">
            <w:pPr>
              <w:widowControl w:val="0"/>
              <w:tabs>
                <w:tab w:val="left" w:pos="851"/>
              </w:tabs>
              <w:spacing w:line="240" w:lineRule="atLeast"/>
              <w:ind w:firstLine="34"/>
              <w:jc w:val="center"/>
              <w:rPr>
                <w:b/>
                <w:sz w:val="26"/>
                <w:szCs w:val="26"/>
              </w:rPr>
            </w:pPr>
            <w:r w:rsidRPr="00231F1A">
              <w:rPr>
                <w:b/>
                <w:sz w:val="26"/>
                <w:szCs w:val="26"/>
              </w:rPr>
              <w:t>Số TT</w:t>
            </w:r>
          </w:p>
        </w:tc>
        <w:tc>
          <w:tcPr>
            <w:tcW w:w="1460" w:type="pct"/>
            <w:vMerge w:val="restart"/>
            <w:shd w:val="clear" w:color="auto" w:fill="C5E0B3"/>
            <w:vAlign w:val="center"/>
          </w:tcPr>
          <w:p w14:paraId="7BD275D4" w14:textId="77777777" w:rsidR="000A7FE9" w:rsidRPr="00231F1A" w:rsidRDefault="000A7FE9" w:rsidP="009508EB">
            <w:pPr>
              <w:widowControl w:val="0"/>
              <w:tabs>
                <w:tab w:val="left" w:pos="851"/>
              </w:tabs>
              <w:spacing w:line="240" w:lineRule="atLeast"/>
              <w:ind w:firstLine="34"/>
              <w:jc w:val="center"/>
              <w:rPr>
                <w:b/>
                <w:sz w:val="26"/>
                <w:szCs w:val="26"/>
                <w:vertAlign w:val="superscript"/>
              </w:rPr>
            </w:pPr>
            <w:r w:rsidRPr="00231F1A">
              <w:rPr>
                <w:b/>
                <w:sz w:val="26"/>
                <w:szCs w:val="26"/>
              </w:rPr>
              <w:t>Tiêu chuẩn đánh giá</w:t>
            </w:r>
          </w:p>
        </w:tc>
        <w:tc>
          <w:tcPr>
            <w:tcW w:w="3176" w:type="pct"/>
            <w:gridSpan w:val="2"/>
            <w:shd w:val="clear" w:color="auto" w:fill="C5E0B3"/>
            <w:vAlign w:val="center"/>
          </w:tcPr>
          <w:p w14:paraId="53FF3116" w14:textId="37133F9A" w:rsidR="000A7FE9" w:rsidRPr="00231F1A" w:rsidRDefault="000A7FE9" w:rsidP="009508EB">
            <w:pPr>
              <w:widowControl w:val="0"/>
              <w:tabs>
                <w:tab w:val="left" w:pos="851"/>
              </w:tabs>
              <w:spacing w:line="240" w:lineRule="atLeast"/>
              <w:jc w:val="center"/>
              <w:rPr>
                <w:b/>
                <w:sz w:val="26"/>
                <w:szCs w:val="26"/>
                <w:lang w:val="es-ES"/>
              </w:rPr>
            </w:pPr>
            <w:r w:rsidRPr="00231F1A">
              <w:rPr>
                <w:b/>
                <w:sz w:val="26"/>
                <w:szCs w:val="26"/>
                <w:lang w:val="es-ES"/>
              </w:rPr>
              <w:t xml:space="preserve">Mức độ đáp ứng và tiêu chí đánh giá </w:t>
            </w:r>
            <w:r w:rsidR="008D7508" w:rsidRPr="008D7508">
              <w:rPr>
                <w:b/>
                <w:sz w:val="26"/>
                <w:szCs w:val="26"/>
                <w:lang w:val="es-ES"/>
              </w:rPr>
              <w:t>E-HSDT</w:t>
            </w:r>
            <w:r w:rsidRPr="00231F1A">
              <w:rPr>
                <w:b/>
                <w:sz w:val="26"/>
                <w:szCs w:val="26"/>
                <w:lang w:val="es-ES"/>
              </w:rPr>
              <w:t xml:space="preserve"> theo quy định của E-HSMT</w:t>
            </w:r>
          </w:p>
        </w:tc>
      </w:tr>
      <w:tr w:rsidR="000A7FE9" w:rsidRPr="00231F1A" w14:paraId="7D804329" w14:textId="77777777" w:rsidTr="000A7FE9">
        <w:trPr>
          <w:trHeight w:val="400"/>
          <w:tblHeader/>
        </w:trPr>
        <w:tc>
          <w:tcPr>
            <w:tcW w:w="364" w:type="pct"/>
            <w:vMerge/>
            <w:shd w:val="clear" w:color="auto" w:fill="C5E0B3"/>
          </w:tcPr>
          <w:p w14:paraId="4254418C" w14:textId="77777777" w:rsidR="000A7FE9" w:rsidRPr="00231F1A" w:rsidRDefault="000A7FE9" w:rsidP="000A7FE9">
            <w:pPr>
              <w:widowControl w:val="0"/>
              <w:numPr>
                <w:ilvl w:val="0"/>
                <w:numId w:val="15"/>
              </w:numPr>
              <w:tabs>
                <w:tab w:val="left" w:pos="851"/>
              </w:tabs>
              <w:spacing w:line="240" w:lineRule="atLeast"/>
              <w:ind w:left="227" w:firstLine="0"/>
              <w:rPr>
                <w:i/>
                <w:sz w:val="26"/>
                <w:szCs w:val="26"/>
              </w:rPr>
            </w:pPr>
          </w:p>
        </w:tc>
        <w:tc>
          <w:tcPr>
            <w:tcW w:w="1460" w:type="pct"/>
            <w:vMerge/>
            <w:shd w:val="clear" w:color="auto" w:fill="C5E0B3"/>
          </w:tcPr>
          <w:p w14:paraId="35636B68" w14:textId="77777777" w:rsidR="000A7FE9" w:rsidRPr="00231F1A" w:rsidRDefault="000A7FE9" w:rsidP="009508EB">
            <w:pPr>
              <w:pStyle w:val="Chthchbng0"/>
              <w:spacing w:line="240" w:lineRule="atLeast"/>
              <w:rPr>
                <w:rFonts w:ascii="Times New Roman" w:hAnsi="Times New Roman"/>
                <w:b/>
                <w:sz w:val="26"/>
                <w:szCs w:val="26"/>
                <w:lang w:val="es-ES"/>
              </w:rPr>
            </w:pPr>
          </w:p>
        </w:tc>
        <w:tc>
          <w:tcPr>
            <w:tcW w:w="1605" w:type="pct"/>
            <w:shd w:val="clear" w:color="auto" w:fill="C5E0B3"/>
            <w:vAlign w:val="center"/>
          </w:tcPr>
          <w:p w14:paraId="421C4A33" w14:textId="77777777" w:rsidR="000A7FE9" w:rsidRPr="00231F1A" w:rsidRDefault="000A7FE9" w:rsidP="009508EB">
            <w:pPr>
              <w:pStyle w:val="Chthchbng0"/>
              <w:spacing w:line="240" w:lineRule="atLeast"/>
              <w:jc w:val="center"/>
              <w:rPr>
                <w:rFonts w:ascii="Times New Roman" w:hAnsi="Times New Roman"/>
                <w:b/>
                <w:sz w:val="26"/>
                <w:szCs w:val="26"/>
                <w:lang w:val="es-ES"/>
              </w:rPr>
            </w:pPr>
            <w:r w:rsidRPr="00231F1A">
              <w:rPr>
                <w:rFonts w:ascii="Times New Roman" w:hAnsi="Times New Roman"/>
                <w:b/>
                <w:sz w:val="26"/>
                <w:szCs w:val="26"/>
                <w:lang w:val="es-ES"/>
              </w:rPr>
              <w:t>Đạt</w:t>
            </w:r>
          </w:p>
        </w:tc>
        <w:tc>
          <w:tcPr>
            <w:tcW w:w="1571" w:type="pct"/>
            <w:shd w:val="clear" w:color="auto" w:fill="C5E0B3"/>
            <w:vAlign w:val="center"/>
          </w:tcPr>
          <w:p w14:paraId="52576310" w14:textId="77777777" w:rsidR="000A7FE9" w:rsidRPr="00231F1A" w:rsidRDefault="000A7FE9" w:rsidP="009508EB">
            <w:pPr>
              <w:pStyle w:val="Chthchbng0"/>
              <w:spacing w:line="240" w:lineRule="atLeast"/>
              <w:jc w:val="center"/>
              <w:rPr>
                <w:rFonts w:ascii="Times New Roman" w:hAnsi="Times New Roman"/>
                <w:b/>
                <w:sz w:val="26"/>
                <w:szCs w:val="26"/>
                <w:lang w:val="es-ES"/>
              </w:rPr>
            </w:pPr>
            <w:r w:rsidRPr="00231F1A">
              <w:rPr>
                <w:rFonts w:ascii="Times New Roman" w:hAnsi="Times New Roman"/>
                <w:b/>
                <w:sz w:val="26"/>
                <w:szCs w:val="26"/>
                <w:lang w:val="es-ES"/>
              </w:rPr>
              <w:t>Không đạt</w:t>
            </w:r>
          </w:p>
        </w:tc>
      </w:tr>
      <w:tr w:rsidR="000A7FE9" w:rsidRPr="00231F1A" w14:paraId="6BBA9EE3" w14:textId="77777777" w:rsidTr="000A7FE9">
        <w:trPr>
          <w:trHeight w:val="326"/>
        </w:trPr>
        <w:tc>
          <w:tcPr>
            <w:tcW w:w="364" w:type="pct"/>
          </w:tcPr>
          <w:p w14:paraId="4D146039" w14:textId="77777777" w:rsidR="000A7FE9" w:rsidRPr="00231F1A" w:rsidRDefault="000A7FE9" w:rsidP="000A7FE9">
            <w:pPr>
              <w:widowControl w:val="0"/>
              <w:numPr>
                <w:ilvl w:val="0"/>
                <w:numId w:val="16"/>
              </w:numPr>
              <w:tabs>
                <w:tab w:val="left" w:pos="851"/>
              </w:tabs>
              <w:spacing w:line="240" w:lineRule="atLeast"/>
              <w:ind w:left="170" w:firstLine="0"/>
              <w:jc w:val="center"/>
              <w:rPr>
                <w:sz w:val="26"/>
                <w:szCs w:val="26"/>
                <w:lang w:val="es-ES"/>
              </w:rPr>
            </w:pPr>
          </w:p>
        </w:tc>
        <w:tc>
          <w:tcPr>
            <w:tcW w:w="1460" w:type="pct"/>
          </w:tcPr>
          <w:p w14:paraId="21BC4346" w14:textId="77777777" w:rsidR="000A7FE9" w:rsidRPr="00231F1A" w:rsidRDefault="000A7FE9" w:rsidP="009508EB">
            <w:pPr>
              <w:spacing w:line="240" w:lineRule="atLeast"/>
              <w:ind w:left="34" w:right="34"/>
              <w:rPr>
                <w:sz w:val="26"/>
                <w:szCs w:val="26"/>
                <w:lang w:val="es-ES"/>
              </w:rPr>
            </w:pPr>
            <w:r w:rsidRPr="00231F1A">
              <w:rPr>
                <w:sz w:val="26"/>
                <w:szCs w:val="26"/>
                <w:lang w:val="es-ES"/>
              </w:rPr>
              <w:t>Kế hoạch và biện pháp tổ chức, giải pháp kỹ thuật thực hiện gói thầu theo đề xuất của nhà thầu</w:t>
            </w:r>
          </w:p>
        </w:tc>
        <w:tc>
          <w:tcPr>
            <w:tcW w:w="1605" w:type="pct"/>
          </w:tcPr>
          <w:p w14:paraId="4E6DA2BB" w14:textId="7AB3D74A" w:rsidR="000A7FE9" w:rsidRPr="00231F1A" w:rsidRDefault="008D7508" w:rsidP="009508EB">
            <w:pPr>
              <w:spacing w:line="240" w:lineRule="atLeast"/>
              <w:ind w:left="34" w:right="34"/>
              <w:rPr>
                <w:sz w:val="26"/>
                <w:szCs w:val="26"/>
                <w:lang w:val="es-ES"/>
              </w:rPr>
            </w:pPr>
            <w:r w:rsidRPr="008D7508">
              <w:rPr>
                <w:b/>
                <w:sz w:val="26"/>
                <w:szCs w:val="26"/>
                <w:lang w:val="pl-PL"/>
              </w:rPr>
              <w:t>E-HSDT</w:t>
            </w:r>
            <w:r w:rsidR="000A7FE9" w:rsidRPr="00231F1A">
              <w:rPr>
                <w:sz w:val="26"/>
                <w:szCs w:val="26"/>
                <w:lang w:val="pl-PL"/>
              </w:rPr>
              <w:t xml:space="preserve"> phải có thuyết minh chi tiết về k</w:t>
            </w:r>
            <w:r w:rsidR="000A7FE9" w:rsidRPr="00231F1A">
              <w:rPr>
                <w:sz w:val="26"/>
                <w:szCs w:val="26"/>
                <w:lang w:val="es-ES"/>
              </w:rPr>
              <w:t xml:space="preserve">ế hoạch và biện pháp tổ chức, giải pháp kỹ thuật thực hiện gói thầu với nội dung </w:t>
            </w:r>
            <w:r w:rsidR="000A7FE9" w:rsidRPr="00231F1A">
              <w:rPr>
                <w:sz w:val="26"/>
                <w:szCs w:val="26"/>
                <w:lang w:val="pl-PL"/>
              </w:rPr>
              <w:t>hợp lý, khả thi và đáp ứng đúng yêu cầu kỹ thuật của gói thầu.</w:t>
            </w:r>
          </w:p>
        </w:tc>
        <w:tc>
          <w:tcPr>
            <w:tcW w:w="1571" w:type="pct"/>
          </w:tcPr>
          <w:p w14:paraId="5F08B2A7" w14:textId="0DE9B391" w:rsidR="000A7FE9" w:rsidRPr="00231F1A" w:rsidRDefault="008D7508" w:rsidP="009508EB">
            <w:pPr>
              <w:spacing w:line="240" w:lineRule="atLeast"/>
              <w:ind w:hanging="10"/>
              <w:rPr>
                <w:sz w:val="26"/>
                <w:szCs w:val="26"/>
                <w:lang w:val="es-ES"/>
              </w:rPr>
            </w:pPr>
            <w:r w:rsidRPr="008D7508">
              <w:rPr>
                <w:b/>
                <w:sz w:val="26"/>
                <w:szCs w:val="26"/>
                <w:lang w:val="pl-PL"/>
              </w:rPr>
              <w:t>E-HSDT</w:t>
            </w:r>
            <w:r w:rsidR="000A7FE9" w:rsidRPr="00231F1A">
              <w:rPr>
                <w:sz w:val="26"/>
                <w:szCs w:val="26"/>
                <w:lang w:val="pl-PL"/>
              </w:rPr>
              <w:t xml:space="preserve"> k</w:t>
            </w:r>
            <w:r w:rsidR="000A7FE9" w:rsidRPr="00231F1A">
              <w:rPr>
                <w:sz w:val="26"/>
                <w:szCs w:val="26"/>
                <w:lang w:val="es-ES"/>
              </w:rPr>
              <w:t xml:space="preserve">hông đáp ứng đủ và đúng các yêu cầu theo quy định tại tiêu chí đánh giá "Đạt" </w:t>
            </w:r>
          </w:p>
        </w:tc>
      </w:tr>
      <w:tr w:rsidR="000A7FE9" w:rsidRPr="00231F1A" w14:paraId="3384A772" w14:textId="77777777" w:rsidTr="000A7FE9">
        <w:tc>
          <w:tcPr>
            <w:tcW w:w="364" w:type="pct"/>
          </w:tcPr>
          <w:p w14:paraId="20481CD1" w14:textId="77777777" w:rsidR="000A7FE9" w:rsidRPr="00231F1A" w:rsidRDefault="000A7FE9" w:rsidP="000A7FE9">
            <w:pPr>
              <w:widowControl w:val="0"/>
              <w:numPr>
                <w:ilvl w:val="0"/>
                <w:numId w:val="16"/>
              </w:numPr>
              <w:tabs>
                <w:tab w:val="left" w:pos="851"/>
              </w:tabs>
              <w:spacing w:line="240" w:lineRule="atLeast"/>
              <w:ind w:left="170" w:firstLine="0"/>
              <w:jc w:val="center"/>
              <w:rPr>
                <w:sz w:val="26"/>
                <w:szCs w:val="26"/>
                <w:lang w:val="es-ES"/>
              </w:rPr>
            </w:pPr>
          </w:p>
        </w:tc>
        <w:tc>
          <w:tcPr>
            <w:tcW w:w="1460" w:type="pct"/>
          </w:tcPr>
          <w:p w14:paraId="09863035" w14:textId="732E335E" w:rsidR="000A7FE9" w:rsidRPr="00231F1A" w:rsidRDefault="000A7FE9" w:rsidP="009508EB">
            <w:pPr>
              <w:spacing w:line="240" w:lineRule="atLeast"/>
              <w:ind w:left="34" w:right="34" w:firstLine="4"/>
              <w:rPr>
                <w:sz w:val="26"/>
                <w:szCs w:val="26"/>
                <w:lang w:val="es-ES"/>
              </w:rPr>
            </w:pPr>
            <w:r w:rsidRPr="00231F1A">
              <w:rPr>
                <w:sz w:val="26"/>
                <w:szCs w:val="26"/>
                <w:lang w:val="es-ES"/>
              </w:rPr>
              <w:t xml:space="preserve">Thời gian thực hiện gói thầu theo đề xuất trong  </w:t>
            </w:r>
            <w:r w:rsidR="008D7508" w:rsidRPr="008D7508">
              <w:rPr>
                <w:b/>
                <w:sz w:val="26"/>
                <w:szCs w:val="26"/>
                <w:lang w:val="es-ES"/>
              </w:rPr>
              <w:t>E-HSDT</w:t>
            </w:r>
            <w:r w:rsidRPr="00231F1A">
              <w:rPr>
                <w:sz w:val="26"/>
                <w:szCs w:val="26"/>
                <w:lang w:val="es-ES"/>
              </w:rPr>
              <w:t xml:space="preserve"> của nhà thầu đáp ứng yêu cầu của gói thầu</w:t>
            </w:r>
          </w:p>
        </w:tc>
        <w:tc>
          <w:tcPr>
            <w:tcW w:w="1605" w:type="pct"/>
          </w:tcPr>
          <w:p w14:paraId="7BF41028" w14:textId="5945F576" w:rsidR="000A7FE9" w:rsidRPr="00231F1A" w:rsidRDefault="000A7FE9" w:rsidP="009508EB">
            <w:pPr>
              <w:spacing w:line="240" w:lineRule="atLeast"/>
              <w:ind w:left="34" w:firstLine="4"/>
              <w:rPr>
                <w:sz w:val="26"/>
                <w:szCs w:val="26"/>
                <w:lang w:val="es-ES"/>
              </w:rPr>
            </w:pPr>
            <w:r w:rsidRPr="00231F1A">
              <w:rPr>
                <w:sz w:val="26"/>
                <w:szCs w:val="26"/>
                <w:lang w:val="es-ES"/>
              </w:rPr>
              <w:t xml:space="preserve">Thời gian thực hiện gói thầu theo đề xuất trong  </w:t>
            </w:r>
            <w:r w:rsidR="008D7508" w:rsidRPr="008D7508">
              <w:rPr>
                <w:b/>
                <w:sz w:val="26"/>
                <w:szCs w:val="26"/>
                <w:lang w:val="es-ES"/>
              </w:rPr>
              <w:t>E-HSDT</w:t>
            </w:r>
            <w:r w:rsidRPr="00231F1A">
              <w:rPr>
                <w:sz w:val="26"/>
                <w:szCs w:val="26"/>
                <w:lang w:val="es-ES"/>
              </w:rPr>
              <w:t xml:space="preserve"> của nhà thầu</w:t>
            </w:r>
            <w:r w:rsidRPr="00231F1A">
              <w:rPr>
                <w:sz w:val="26"/>
                <w:szCs w:val="26"/>
                <w:lang w:val="pl-PL"/>
              </w:rPr>
              <w:t xml:space="preserve"> </w:t>
            </w:r>
            <w:r w:rsidRPr="00231F1A">
              <w:rPr>
                <w:b/>
                <w:bCs/>
                <w:sz w:val="26"/>
                <w:szCs w:val="26"/>
                <w:lang w:val="pl-PL"/>
              </w:rPr>
              <w:t>≤</w:t>
            </w:r>
            <w:r w:rsidR="005407A2">
              <w:rPr>
                <w:b/>
                <w:bCs/>
                <w:sz w:val="26"/>
                <w:szCs w:val="26"/>
                <w:lang w:val="pl-PL"/>
              </w:rPr>
              <w:t>30</w:t>
            </w:r>
            <w:r w:rsidRPr="00231F1A">
              <w:rPr>
                <w:b/>
                <w:bCs/>
                <w:sz w:val="26"/>
                <w:szCs w:val="26"/>
                <w:lang w:val="pl-PL"/>
              </w:rPr>
              <w:t xml:space="preserve"> ngày.</w:t>
            </w:r>
          </w:p>
        </w:tc>
        <w:tc>
          <w:tcPr>
            <w:tcW w:w="1571" w:type="pct"/>
          </w:tcPr>
          <w:p w14:paraId="5D1CC37E" w14:textId="5AA89942" w:rsidR="000A7FE9" w:rsidRPr="00231F1A" w:rsidRDefault="000A7FE9" w:rsidP="009508EB">
            <w:pPr>
              <w:spacing w:line="240" w:lineRule="atLeast"/>
              <w:ind w:hanging="10"/>
              <w:rPr>
                <w:sz w:val="26"/>
                <w:szCs w:val="26"/>
                <w:lang w:val="es-ES"/>
              </w:rPr>
            </w:pPr>
            <w:r w:rsidRPr="00231F1A">
              <w:rPr>
                <w:sz w:val="26"/>
                <w:szCs w:val="26"/>
                <w:lang w:val="pl-PL"/>
              </w:rPr>
              <w:t xml:space="preserve">Thời gian thực hiện gói thầu theo đề xuất trong  </w:t>
            </w:r>
            <w:r w:rsidR="008D7508" w:rsidRPr="008D7508">
              <w:rPr>
                <w:b/>
                <w:bCs/>
                <w:sz w:val="26"/>
                <w:szCs w:val="26"/>
                <w:lang w:val="pl-PL"/>
              </w:rPr>
              <w:t>E-HSDT</w:t>
            </w:r>
            <w:r w:rsidRPr="00231F1A">
              <w:rPr>
                <w:sz w:val="26"/>
                <w:szCs w:val="26"/>
                <w:lang w:val="pl-PL"/>
              </w:rPr>
              <w:t xml:space="preserve"> của nhà thầu </w:t>
            </w:r>
            <w:r w:rsidRPr="00231F1A">
              <w:rPr>
                <w:b/>
                <w:bCs/>
                <w:sz w:val="26"/>
                <w:szCs w:val="26"/>
                <w:lang w:val="pl-PL"/>
              </w:rPr>
              <w:t>&gt;</w:t>
            </w:r>
            <w:r w:rsidR="005407A2">
              <w:rPr>
                <w:b/>
                <w:bCs/>
                <w:sz w:val="26"/>
                <w:szCs w:val="26"/>
                <w:lang w:val="pl-PL"/>
              </w:rPr>
              <w:t>30</w:t>
            </w:r>
            <w:r w:rsidRPr="00231F1A">
              <w:rPr>
                <w:b/>
                <w:bCs/>
                <w:sz w:val="26"/>
                <w:szCs w:val="26"/>
                <w:lang w:val="pl-PL"/>
              </w:rPr>
              <w:t xml:space="preserve"> ngày.</w:t>
            </w:r>
          </w:p>
        </w:tc>
      </w:tr>
      <w:tr w:rsidR="000A7FE9" w:rsidRPr="00231F1A" w14:paraId="10F81CA5" w14:textId="77777777" w:rsidTr="000A7FE9">
        <w:tc>
          <w:tcPr>
            <w:tcW w:w="364" w:type="pct"/>
          </w:tcPr>
          <w:p w14:paraId="03187EC2" w14:textId="77777777" w:rsidR="000A7FE9" w:rsidRPr="00231F1A" w:rsidRDefault="000A7FE9" w:rsidP="000A7FE9">
            <w:pPr>
              <w:widowControl w:val="0"/>
              <w:numPr>
                <w:ilvl w:val="0"/>
                <w:numId w:val="16"/>
              </w:numPr>
              <w:tabs>
                <w:tab w:val="left" w:pos="851"/>
              </w:tabs>
              <w:spacing w:line="240" w:lineRule="atLeast"/>
              <w:ind w:left="170" w:firstLine="0"/>
              <w:jc w:val="center"/>
              <w:rPr>
                <w:sz w:val="26"/>
                <w:szCs w:val="26"/>
                <w:lang w:val="es-ES"/>
              </w:rPr>
            </w:pPr>
          </w:p>
        </w:tc>
        <w:tc>
          <w:tcPr>
            <w:tcW w:w="1460" w:type="pct"/>
          </w:tcPr>
          <w:p w14:paraId="5DC390BF" w14:textId="77777777" w:rsidR="000A7FE9" w:rsidRPr="00231F1A" w:rsidRDefault="000A7FE9" w:rsidP="009508EB">
            <w:pPr>
              <w:spacing w:line="240" w:lineRule="atLeast"/>
              <w:ind w:left="34" w:right="34" w:firstLine="4"/>
              <w:rPr>
                <w:sz w:val="26"/>
                <w:szCs w:val="26"/>
              </w:rPr>
            </w:pPr>
            <w:r w:rsidRPr="00231F1A">
              <w:rPr>
                <w:sz w:val="26"/>
                <w:szCs w:val="26"/>
                <w:lang w:val="es-ES"/>
              </w:rPr>
              <w:t>Biện pháp b</w:t>
            </w:r>
            <w:r w:rsidRPr="00231F1A">
              <w:rPr>
                <w:spacing w:val="2"/>
                <w:sz w:val="26"/>
                <w:szCs w:val="26"/>
                <w:lang w:val="pl-PL"/>
              </w:rPr>
              <w:t xml:space="preserve">ảo đảm điều kiện vệ sinh môi trường và các điều kiện khác như phòng cháy, chữa cháy, an toàn lao động </w:t>
            </w:r>
            <w:r w:rsidRPr="00231F1A">
              <w:rPr>
                <w:sz w:val="26"/>
                <w:szCs w:val="26"/>
                <w:lang w:val="es-ES"/>
              </w:rPr>
              <w:t xml:space="preserve">trong </w:t>
            </w:r>
            <w:r w:rsidRPr="00231F1A">
              <w:rPr>
                <w:sz w:val="26"/>
                <w:szCs w:val="26"/>
                <w:lang w:val="vi-VN"/>
              </w:rPr>
              <w:t xml:space="preserve">suốt quá trình </w:t>
            </w:r>
            <w:r w:rsidRPr="00231F1A">
              <w:rPr>
                <w:sz w:val="26"/>
                <w:szCs w:val="26"/>
                <w:lang w:val="es-ES"/>
              </w:rPr>
              <w:t>thực hiện</w:t>
            </w:r>
            <w:r w:rsidRPr="00231F1A">
              <w:rPr>
                <w:sz w:val="26"/>
                <w:szCs w:val="26"/>
                <w:lang w:val="vi-VN"/>
              </w:rPr>
              <w:t xml:space="preserve"> gói thầu</w:t>
            </w:r>
            <w:r w:rsidRPr="00231F1A">
              <w:rPr>
                <w:sz w:val="26"/>
                <w:szCs w:val="26"/>
              </w:rPr>
              <w:t xml:space="preserve"> </w:t>
            </w:r>
            <w:r w:rsidRPr="00231F1A">
              <w:rPr>
                <w:sz w:val="26"/>
                <w:szCs w:val="26"/>
                <w:lang w:val="es-ES"/>
              </w:rPr>
              <w:t>theo đề xuất của nhà thầu</w:t>
            </w:r>
          </w:p>
        </w:tc>
        <w:tc>
          <w:tcPr>
            <w:tcW w:w="1605" w:type="pct"/>
          </w:tcPr>
          <w:p w14:paraId="3294D90A" w14:textId="4BE9FCEE" w:rsidR="000A7FE9" w:rsidRPr="00231F1A" w:rsidRDefault="008D7508" w:rsidP="009508EB">
            <w:pPr>
              <w:widowControl w:val="0"/>
              <w:tabs>
                <w:tab w:val="left" w:pos="851"/>
                <w:tab w:val="left" w:pos="3761"/>
              </w:tabs>
              <w:spacing w:line="240" w:lineRule="atLeast"/>
              <w:ind w:left="34" w:firstLine="4"/>
              <w:rPr>
                <w:sz w:val="26"/>
                <w:szCs w:val="26"/>
                <w:lang w:val="es-ES"/>
              </w:rPr>
            </w:pPr>
            <w:r w:rsidRPr="008D7508">
              <w:rPr>
                <w:b/>
                <w:sz w:val="26"/>
                <w:szCs w:val="26"/>
                <w:lang w:val="pl-PL"/>
              </w:rPr>
              <w:t>E-HSDT</w:t>
            </w:r>
            <w:r w:rsidR="000A7FE9" w:rsidRPr="00231F1A">
              <w:rPr>
                <w:b/>
                <w:sz w:val="26"/>
                <w:szCs w:val="26"/>
                <w:lang w:val="pl-PL"/>
              </w:rPr>
              <w:t xml:space="preserve"> </w:t>
            </w:r>
            <w:r w:rsidR="000A7FE9" w:rsidRPr="00231F1A">
              <w:rPr>
                <w:bCs/>
                <w:sz w:val="26"/>
                <w:szCs w:val="26"/>
                <w:lang w:val="pl-PL"/>
              </w:rPr>
              <w:t>phải</w:t>
            </w:r>
            <w:r w:rsidR="000A7FE9" w:rsidRPr="00231F1A">
              <w:rPr>
                <w:b/>
                <w:sz w:val="26"/>
                <w:szCs w:val="26"/>
                <w:lang w:val="pl-PL"/>
              </w:rPr>
              <w:t xml:space="preserve"> </w:t>
            </w:r>
            <w:r w:rsidR="000A7FE9" w:rsidRPr="00231F1A">
              <w:rPr>
                <w:sz w:val="26"/>
                <w:szCs w:val="26"/>
                <w:lang w:val="pl-PL"/>
              </w:rPr>
              <w:t>c</w:t>
            </w:r>
            <w:r w:rsidR="000A7FE9" w:rsidRPr="00231F1A">
              <w:rPr>
                <w:sz w:val="26"/>
                <w:szCs w:val="26"/>
                <w:lang w:val="es-ES"/>
              </w:rPr>
              <w:t>ó thuyết minh chi tiết về biện pháp b</w:t>
            </w:r>
            <w:r w:rsidR="000A7FE9" w:rsidRPr="00231F1A">
              <w:rPr>
                <w:spacing w:val="2"/>
                <w:sz w:val="26"/>
                <w:szCs w:val="26"/>
                <w:lang w:val="pl-PL"/>
              </w:rPr>
              <w:t xml:space="preserve">ảo đảm điều kiện vệ sinh môi trường và các điều kiện khác như phòng cháy, chữa cháy, an toàn lao động </w:t>
            </w:r>
            <w:r w:rsidR="000A7FE9" w:rsidRPr="00231F1A">
              <w:rPr>
                <w:sz w:val="26"/>
                <w:szCs w:val="26"/>
                <w:lang w:val="es-ES"/>
              </w:rPr>
              <w:t xml:space="preserve">trong </w:t>
            </w:r>
            <w:r w:rsidR="000A7FE9" w:rsidRPr="00231F1A">
              <w:rPr>
                <w:sz w:val="26"/>
                <w:szCs w:val="26"/>
                <w:lang w:val="vi-VN"/>
              </w:rPr>
              <w:t xml:space="preserve">suốt quá trình </w:t>
            </w:r>
            <w:r w:rsidR="000A7FE9" w:rsidRPr="00231F1A">
              <w:rPr>
                <w:sz w:val="26"/>
                <w:szCs w:val="26"/>
                <w:lang w:val="es-ES"/>
              </w:rPr>
              <w:t>thực hiện</w:t>
            </w:r>
            <w:r w:rsidR="000A7FE9" w:rsidRPr="00231F1A">
              <w:rPr>
                <w:sz w:val="26"/>
                <w:szCs w:val="26"/>
                <w:lang w:val="vi-VN"/>
              </w:rPr>
              <w:t xml:space="preserve"> gói thầu</w:t>
            </w:r>
            <w:r w:rsidR="000A7FE9" w:rsidRPr="00231F1A">
              <w:rPr>
                <w:sz w:val="26"/>
                <w:szCs w:val="26"/>
              </w:rPr>
              <w:t xml:space="preserve"> </w:t>
            </w:r>
            <w:r w:rsidR="000A7FE9" w:rsidRPr="00231F1A">
              <w:rPr>
                <w:sz w:val="26"/>
                <w:szCs w:val="26"/>
                <w:lang w:val="es-ES"/>
              </w:rPr>
              <w:t>với nội dung hợp lý, khả thi và tuân thủ các quy định của pháp luật chuyên ngành có liên quan.</w:t>
            </w:r>
          </w:p>
        </w:tc>
        <w:tc>
          <w:tcPr>
            <w:tcW w:w="1571" w:type="pct"/>
          </w:tcPr>
          <w:p w14:paraId="13572376" w14:textId="0F0D14E3" w:rsidR="000A7FE9" w:rsidRPr="00231F1A" w:rsidRDefault="008D7508" w:rsidP="009508EB">
            <w:pPr>
              <w:spacing w:line="240" w:lineRule="atLeast"/>
              <w:ind w:hanging="10"/>
              <w:rPr>
                <w:sz w:val="26"/>
                <w:szCs w:val="26"/>
                <w:lang w:val="es-ES"/>
              </w:rPr>
            </w:pPr>
            <w:r w:rsidRPr="008D7508">
              <w:rPr>
                <w:b/>
                <w:sz w:val="26"/>
                <w:szCs w:val="26"/>
                <w:lang w:val="pl-PL"/>
              </w:rPr>
              <w:t>E-HSDT</w:t>
            </w:r>
            <w:r w:rsidR="000A7FE9" w:rsidRPr="00231F1A">
              <w:rPr>
                <w:sz w:val="26"/>
                <w:szCs w:val="26"/>
                <w:lang w:val="pl-PL"/>
              </w:rPr>
              <w:t xml:space="preserve"> k</w:t>
            </w:r>
            <w:r w:rsidR="000A7FE9" w:rsidRPr="00231F1A">
              <w:rPr>
                <w:sz w:val="26"/>
                <w:szCs w:val="26"/>
                <w:lang w:val="es-ES"/>
              </w:rPr>
              <w:t>hông đáp ứng đủ và đúng các yêu cầu theo quy định tại tiêu chí đánh giá "Đạt"</w:t>
            </w:r>
          </w:p>
        </w:tc>
      </w:tr>
      <w:tr w:rsidR="000A7FE9" w:rsidRPr="00231F1A" w14:paraId="490B8B5B" w14:textId="77777777" w:rsidTr="000A7FE9">
        <w:tc>
          <w:tcPr>
            <w:tcW w:w="364" w:type="pct"/>
          </w:tcPr>
          <w:p w14:paraId="196F90F4" w14:textId="77777777" w:rsidR="000A7FE9" w:rsidRPr="00231F1A" w:rsidRDefault="000A7FE9" w:rsidP="000A7FE9">
            <w:pPr>
              <w:widowControl w:val="0"/>
              <w:numPr>
                <w:ilvl w:val="0"/>
                <w:numId w:val="16"/>
              </w:numPr>
              <w:tabs>
                <w:tab w:val="left" w:pos="851"/>
              </w:tabs>
              <w:spacing w:line="240" w:lineRule="atLeast"/>
              <w:ind w:left="170" w:firstLine="0"/>
              <w:jc w:val="center"/>
              <w:rPr>
                <w:sz w:val="26"/>
                <w:szCs w:val="26"/>
                <w:lang w:val="es-ES"/>
              </w:rPr>
            </w:pPr>
          </w:p>
        </w:tc>
        <w:tc>
          <w:tcPr>
            <w:tcW w:w="1460" w:type="pct"/>
          </w:tcPr>
          <w:p w14:paraId="68189E28" w14:textId="77777777" w:rsidR="000A7FE9" w:rsidRPr="00231F1A" w:rsidRDefault="000A7FE9" w:rsidP="009508EB">
            <w:pPr>
              <w:spacing w:line="240" w:lineRule="atLeast"/>
              <w:ind w:left="34" w:right="34" w:firstLine="4"/>
              <w:rPr>
                <w:sz w:val="26"/>
                <w:szCs w:val="26"/>
                <w:lang w:val="es-ES"/>
              </w:rPr>
            </w:pPr>
            <w:r w:rsidRPr="00231F1A">
              <w:rPr>
                <w:sz w:val="26"/>
                <w:szCs w:val="26"/>
                <w:lang w:val="nl-NL"/>
              </w:rPr>
              <w:t xml:space="preserve">Uy tín của nhà thầu thông qua việc tham dự thầu và thực hiện các hợp đồng tương tự trước đó (như không vào thương thảo hợp đồng khi đã có thông báo/có quyết định trúng thầu nhưng không tiến hành hoàn thiện, ký kết hợp đồng/hợp đồng </w:t>
            </w:r>
            <w:r w:rsidRPr="00231F1A">
              <w:rPr>
                <w:sz w:val="26"/>
                <w:szCs w:val="26"/>
                <w:lang w:val="pl-PL"/>
              </w:rPr>
              <w:t>phải bỏ dở do lỗi của nhà thầu</w:t>
            </w:r>
            <w:r w:rsidRPr="00231F1A">
              <w:rPr>
                <w:sz w:val="26"/>
                <w:szCs w:val="26"/>
                <w:lang w:val="nl-NL"/>
              </w:rPr>
              <w:t>).</w:t>
            </w:r>
          </w:p>
        </w:tc>
        <w:tc>
          <w:tcPr>
            <w:tcW w:w="1605" w:type="pct"/>
          </w:tcPr>
          <w:p w14:paraId="1378433E" w14:textId="77777777" w:rsidR="000A7FE9" w:rsidRPr="00231F1A" w:rsidRDefault="000A7FE9" w:rsidP="009508EB">
            <w:pPr>
              <w:widowControl w:val="0"/>
              <w:tabs>
                <w:tab w:val="left" w:pos="851"/>
                <w:tab w:val="left" w:pos="3761"/>
              </w:tabs>
              <w:spacing w:line="240" w:lineRule="atLeast"/>
              <w:ind w:left="34" w:firstLine="4"/>
              <w:rPr>
                <w:b/>
                <w:sz w:val="26"/>
                <w:szCs w:val="26"/>
                <w:lang w:val="pl-PL"/>
              </w:rPr>
            </w:pPr>
            <w:r w:rsidRPr="00231F1A">
              <w:rPr>
                <w:sz w:val="26"/>
                <w:szCs w:val="26"/>
                <w:lang w:val="pl-PL"/>
              </w:rPr>
              <w:t>Từ ngày 01 tháng 01 năm 2021 cho đến thời điểm đóng thầu. Nhà thầu không có hợp đồng nào được mời vào thương thảo hợp đồng nhưng không vào thương thảo/</w:t>
            </w:r>
            <w:r w:rsidRPr="00231F1A">
              <w:rPr>
                <w:sz w:val="26"/>
                <w:szCs w:val="26"/>
                <w:lang w:val="nl-NL"/>
              </w:rPr>
              <w:t xml:space="preserve">có quyết định trúng thầu nhưng không tiến hành hoàn thiện, ký kết hợp đồng/hợp đồng </w:t>
            </w:r>
            <w:r w:rsidRPr="00231F1A">
              <w:rPr>
                <w:sz w:val="26"/>
                <w:szCs w:val="26"/>
                <w:lang w:val="pl-PL"/>
              </w:rPr>
              <w:t>phải bỏ dở do lỗi của nhà thầu.</w:t>
            </w:r>
          </w:p>
        </w:tc>
        <w:tc>
          <w:tcPr>
            <w:tcW w:w="1571" w:type="pct"/>
          </w:tcPr>
          <w:p w14:paraId="07B86BC8" w14:textId="77777777" w:rsidR="000A7FE9" w:rsidRPr="00231F1A" w:rsidRDefault="000A7FE9" w:rsidP="009508EB">
            <w:pPr>
              <w:spacing w:line="240" w:lineRule="atLeast"/>
              <w:ind w:hanging="10"/>
              <w:rPr>
                <w:b/>
                <w:sz w:val="26"/>
                <w:szCs w:val="26"/>
                <w:lang w:val="pl-PL"/>
              </w:rPr>
            </w:pPr>
            <w:r w:rsidRPr="00231F1A">
              <w:rPr>
                <w:sz w:val="26"/>
                <w:szCs w:val="26"/>
                <w:lang w:val="pl-PL"/>
              </w:rPr>
              <w:t>Từ ngày 01 tháng 01 năm 2021 cho đến thời điểm đóng thầu. Nhà thầu có ít nhất là 1 hợp đồng được mời vào thương thảo hợp đồng nhưng không vào thương thảo/</w:t>
            </w:r>
            <w:r w:rsidRPr="00231F1A">
              <w:rPr>
                <w:sz w:val="26"/>
                <w:szCs w:val="26"/>
                <w:lang w:val="nl-NL"/>
              </w:rPr>
              <w:t xml:space="preserve">có quyết định trúng thầu nhưng không tiến hành hoàn thiện, ký kết hợp đồng/hợp đồng </w:t>
            </w:r>
            <w:r w:rsidRPr="00231F1A">
              <w:rPr>
                <w:sz w:val="26"/>
                <w:szCs w:val="26"/>
                <w:lang w:val="pl-PL"/>
              </w:rPr>
              <w:t>phải bỏ dở do lỗi của nhà thầu.</w:t>
            </w:r>
          </w:p>
        </w:tc>
      </w:tr>
    </w:tbl>
    <w:p w14:paraId="5AEE08A2" w14:textId="77777777" w:rsidR="000A7FE9" w:rsidRPr="00231F1A" w:rsidRDefault="000A7FE9" w:rsidP="000A7FE9">
      <w:pPr>
        <w:tabs>
          <w:tab w:val="left" w:pos="993"/>
        </w:tabs>
        <w:autoSpaceDE w:val="0"/>
        <w:autoSpaceDN w:val="0"/>
        <w:adjustRightInd w:val="0"/>
        <w:spacing w:before="60" w:line="240" w:lineRule="atLeast"/>
        <w:ind w:firstLine="709"/>
        <w:rPr>
          <w:sz w:val="26"/>
          <w:szCs w:val="26"/>
        </w:rPr>
      </w:pPr>
      <w:r w:rsidRPr="00231F1A">
        <w:rPr>
          <w:b/>
          <w:sz w:val="26"/>
          <w:szCs w:val="26"/>
          <w:u w:val="single"/>
        </w:rPr>
        <w:lastRenderedPageBreak/>
        <w:t>Ghi chú</w:t>
      </w:r>
      <w:r w:rsidRPr="00231F1A">
        <w:rPr>
          <w:sz w:val="26"/>
          <w:szCs w:val="26"/>
        </w:rPr>
        <w:t>:</w:t>
      </w:r>
    </w:p>
    <w:p w14:paraId="78CE223D" w14:textId="4FD4D8CA" w:rsidR="000A7FE9" w:rsidRPr="00231F1A" w:rsidRDefault="008D7508" w:rsidP="000A7FE9">
      <w:pPr>
        <w:numPr>
          <w:ilvl w:val="0"/>
          <w:numId w:val="17"/>
        </w:numPr>
        <w:tabs>
          <w:tab w:val="left" w:pos="851"/>
          <w:tab w:val="left" w:pos="993"/>
        </w:tabs>
        <w:autoSpaceDE w:val="0"/>
        <w:autoSpaceDN w:val="0"/>
        <w:adjustRightInd w:val="0"/>
        <w:spacing w:line="240" w:lineRule="atLeast"/>
        <w:ind w:left="0" w:firstLine="709"/>
        <w:rPr>
          <w:sz w:val="26"/>
          <w:szCs w:val="26"/>
        </w:rPr>
      </w:pPr>
      <w:r w:rsidRPr="008D7508">
        <w:rPr>
          <w:b/>
          <w:sz w:val="26"/>
          <w:szCs w:val="26"/>
        </w:rPr>
        <w:t>E-HSDT</w:t>
      </w:r>
      <w:r w:rsidR="000A7FE9" w:rsidRPr="00231F1A">
        <w:rPr>
          <w:sz w:val="26"/>
          <w:szCs w:val="26"/>
        </w:rPr>
        <w:t xml:space="preserve"> của nhà thầu được đánh giá là "Đạt" tất cả các tiêu chuẩn đánh giá theo quy định tại </w:t>
      </w:r>
      <w:r w:rsidR="000A7FE9" w:rsidRPr="00231F1A">
        <w:rPr>
          <w:b/>
          <w:sz w:val="26"/>
          <w:szCs w:val="26"/>
        </w:rPr>
        <w:t xml:space="preserve">Bảng tiêu chuẩn đánh giá về kỹ thuật </w:t>
      </w:r>
      <w:r w:rsidR="000A7FE9" w:rsidRPr="00231F1A">
        <w:rPr>
          <w:sz w:val="26"/>
          <w:szCs w:val="26"/>
        </w:rPr>
        <w:t xml:space="preserve">trên đây sẽ được đánh giá là là đáp ứng yêu cầu về kỹ thuật và sẽ được tiếp tục xem xét, đánh giá trong bước đánh giá tiếp theo. </w:t>
      </w:r>
    </w:p>
    <w:p w14:paraId="170473E0" w14:textId="5CAC97D2" w:rsidR="000A7FE9" w:rsidRPr="00231F1A" w:rsidRDefault="008D7508" w:rsidP="000A7FE9">
      <w:pPr>
        <w:numPr>
          <w:ilvl w:val="0"/>
          <w:numId w:val="17"/>
        </w:numPr>
        <w:tabs>
          <w:tab w:val="left" w:pos="851"/>
          <w:tab w:val="left" w:pos="993"/>
        </w:tabs>
        <w:autoSpaceDE w:val="0"/>
        <w:autoSpaceDN w:val="0"/>
        <w:adjustRightInd w:val="0"/>
        <w:spacing w:line="240" w:lineRule="atLeast"/>
        <w:ind w:left="0" w:firstLine="709"/>
        <w:rPr>
          <w:sz w:val="26"/>
          <w:szCs w:val="26"/>
        </w:rPr>
      </w:pPr>
      <w:r w:rsidRPr="008D7508">
        <w:rPr>
          <w:b/>
          <w:sz w:val="26"/>
          <w:szCs w:val="26"/>
        </w:rPr>
        <w:t>E-HSDT</w:t>
      </w:r>
      <w:r w:rsidR="000A7FE9" w:rsidRPr="00231F1A">
        <w:rPr>
          <w:sz w:val="26"/>
          <w:szCs w:val="26"/>
        </w:rPr>
        <w:t xml:space="preserve"> của nhà thầu được đánh giá là "Không đạt" bất kỳ 1 trong các tiêu chuẩn đánh giá theo quy định tại </w:t>
      </w:r>
      <w:r w:rsidR="000A7FE9" w:rsidRPr="00231F1A">
        <w:rPr>
          <w:b/>
          <w:sz w:val="26"/>
          <w:szCs w:val="26"/>
        </w:rPr>
        <w:t xml:space="preserve">Bảng tiêu chuẩn đánh giá về kỹ thuật </w:t>
      </w:r>
      <w:r w:rsidR="000A7FE9" w:rsidRPr="00231F1A">
        <w:rPr>
          <w:sz w:val="26"/>
          <w:szCs w:val="26"/>
        </w:rPr>
        <w:t>trên đây sẽ được đánh giá là không đáp ứng yêu cầu về kỹ thuật và sẽ bị loại, không được tiếp tục xem xét, đánh giá trong bước đánh giá tiếp theo.</w:t>
      </w:r>
    </w:p>
    <w:sectPr w:rsidR="000A7FE9" w:rsidRPr="00231F1A" w:rsidSect="00B53EB7">
      <w:headerReference w:type="default" r:id="rId8"/>
      <w:headerReference w:type="first" r:id="rId9"/>
      <w:footnotePr>
        <w:numRestart w:val="eachPage"/>
      </w:footnotePr>
      <w:type w:val="nextColumn"/>
      <w:pgSz w:w="11907" w:h="16839"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BE04" w14:textId="77777777" w:rsidR="00C17E29" w:rsidRDefault="00C17E29" w:rsidP="00E05AF1">
      <w:r>
        <w:separator/>
      </w:r>
    </w:p>
  </w:endnote>
  <w:endnote w:type="continuationSeparator" w:id="0">
    <w:p w14:paraId="28348876" w14:textId="77777777" w:rsidR="00C17E29" w:rsidRDefault="00C17E29" w:rsidP="00E05AF1">
      <w:r>
        <w:continuationSeparator/>
      </w:r>
    </w:p>
  </w:endnote>
  <w:endnote w:type="continuationNotice" w:id="1">
    <w:p w14:paraId="4EA32699" w14:textId="77777777" w:rsidR="00C17E29" w:rsidRDefault="00C17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3195" w14:textId="77777777" w:rsidR="00C17E29" w:rsidRDefault="00C17E29" w:rsidP="00E05AF1">
      <w:r>
        <w:separator/>
      </w:r>
    </w:p>
  </w:footnote>
  <w:footnote w:type="continuationSeparator" w:id="0">
    <w:p w14:paraId="3777185F" w14:textId="77777777" w:rsidR="00C17E29" w:rsidRDefault="00C17E29" w:rsidP="00E05AF1">
      <w:r>
        <w:continuationSeparator/>
      </w:r>
    </w:p>
  </w:footnote>
  <w:footnote w:type="continuationNotice" w:id="1">
    <w:p w14:paraId="594431D1" w14:textId="77777777" w:rsidR="00C17E29" w:rsidRDefault="00C17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A633E"/>
    <w:multiLevelType w:val="multilevel"/>
    <w:tmpl w:val="146A633E"/>
    <w:lvl w:ilvl="0">
      <w:start w:val="1"/>
      <w:numFmt w:val="decimal"/>
      <w:lvlText w:val="%1"/>
      <w:lvlJc w:val="left"/>
      <w:pPr>
        <w:ind w:left="777" w:hanging="360"/>
      </w:pPr>
      <w:rPr>
        <w:rFonts w:hint="default"/>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 w15:restartNumberingAfterBreak="0">
    <w:nsid w:val="17A415C0"/>
    <w:multiLevelType w:val="multilevel"/>
    <w:tmpl w:val="17A415C0"/>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1A6964D0"/>
    <w:multiLevelType w:val="hybridMultilevel"/>
    <w:tmpl w:val="B6766638"/>
    <w:lvl w:ilvl="0" w:tplc="66343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D188E"/>
    <w:multiLevelType w:val="hybridMultilevel"/>
    <w:tmpl w:val="70607EBC"/>
    <w:lvl w:ilvl="0" w:tplc="66343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04562"/>
    <w:multiLevelType w:val="hybridMultilevel"/>
    <w:tmpl w:val="A2B45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821E95"/>
    <w:multiLevelType w:val="hybridMultilevel"/>
    <w:tmpl w:val="C5083B32"/>
    <w:lvl w:ilvl="0" w:tplc="66343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34E4A"/>
    <w:multiLevelType w:val="hybridMultilevel"/>
    <w:tmpl w:val="7D50C8F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E47885"/>
    <w:multiLevelType w:val="hybridMultilevel"/>
    <w:tmpl w:val="A93C152C"/>
    <w:lvl w:ilvl="0" w:tplc="18C22D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A555206"/>
    <w:multiLevelType w:val="hybridMultilevel"/>
    <w:tmpl w:val="C994D42C"/>
    <w:lvl w:ilvl="0" w:tplc="18C22D3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D61B2F"/>
    <w:multiLevelType w:val="hybridMultilevel"/>
    <w:tmpl w:val="369A1B4C"/>
    <w:lvl w:ilvl="0" w:tplc="66343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BD4075"/>
    <w:multiLevelType w:val="hybridMultilevel"/>
    <w:tmpl w:val="0144C5F8"/>
    <w:lvl w:ilvl="0" w:tplc="66343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B658B8"/>
    <w:multiLevelType w:val="hybridMultilevel"/>
    <w:tmpl w:val="FF505E78"/>
    <w:lvl w:ilvl="0" w:tplc="66343F5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E842E0"/>
    <w:multiLevelType w:val="multilevel"/>
    <w:tmpl w:val="77E842E0"/>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7B3448FB"/>
    <w:multiLevelType w:val="hybridMultilevel"/>
    <w:tmpl w:val="FD5C4170"/>
    <w:lvl w:ilvl="0" w:tplc="66343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50750">
    <w:abstractNumId w:val="15"/>
  </w:num>
  <w:num w:numId="2" w16cid:durableId="1913469206">
    <w:abstractNumId w:val="18"/>
  </w:num>
  <w:num w:numId="3" w16cid:durableId="2001033884">
    <w:abstractNumId w:val="8"/>
  </w:num>
  <w:num w:numId="4" w16cid:durableId="1609309611">
    <w:abstractNumId w:val="13"/>
  </w:num>
  <w:num w:numId="5" w16cid:durableId="275213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9"/>
  </w:num>
  <w:num w:numId="7" w16cid:durableId="1880360309">
    <w:abstractNumId w:val="11"/>
  </w:num>
  <w:num w:numId="8" w16cid:durableId="751396249">
    <w:abstractNumId w:val="1"/>
  </w:num>
  <w:num w:numId="9" w16cid:durableId="1083719584">
    <w:abstractNumId w:val="17"/>
  </w:num>
  <w:num w:numId="10" w16cid:durableId="1979452084">
    <w:abstractNumId w:val="7"/>
  </w:num>
  <w:num w:numId="11" w16cid:durableId="707343137">
    <w:abstractNumId w:val="0"/>
  </w:num>
  <w:num w:numId="12" w16cid:durableId="1152059290">
    <w:abstractNumId w:val="16"/>
  </w:num>
  <w:num w:numId="13" w16cid:durableId="1681082713">
    <w:abstractNumId w:val="12"/>
  </w:num>
  <w:num w:numId="14" w16cid:durableId="448620628">
    <w:abstractNumId w:val="10"/>
  </w:num>
  <w:num w:numId="15" w16cid:durableId="1778910994">
    <w:abstractNumId w:val="3"/>
  </w:num>
  <w:num w:numId="16" w16cid:durableId="2028602845">
    <w:abstractNumId w:val="2"/>
  </w:num>
  <w:num w:numId="17" w16cid:durableId="682435404">
    <w:abstractNumId w:val="23"/>
  </w:num>
  <w:num w:numId="18" w16cid:durableId="1621034161">
    <w:abstractNumId w:val="9"/>
  </w:num>
  <w:num w:numId="19" w16cid:durableId="1935750044">
    <w:abstractNumId w:val="4"/>
  </w:num>
  <w:num w:numId="20" w16cid:durableId="1266034236">
    <w:abstractNumId w:val="22"/>
  </w:num>
  <w:num w:numId="21" w16cid:durableId="1779640438">
    <w:abstractNumId w:val="21"/>
  </w:num>
  <w:num w:numId="22" w16cid:durableId="157041381">
    <w:abstractNumId w:val="5"/>
  </w:num>
  <w:num w:numId="23" w16cid:durableId="701394880">
    <w:abstractNumId w:val="20"/>
  </w:num>
  <w:num w:numId="24" w16cid:durableId="1098595481">
    <w:abstractNumId w:val="24"/>
  </w:num>
  <w:num w:numId="25" w16cid:durableId="9059221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3F9E"/>
    <w:rsid w:val="00004BDA"/>
    <w:rsid w:val="00005377"/>
    <w:rsid w:val="00005A44"/>
    <w:rsid w:val="0000616D"/>
    <w:rsid w:val="00006958"/>
    <w:rsid w:val="00006BCF"/>
    <w:rsid w:val="0000753F"/>
    <w:rsid w:val="00007932"/>
    <w:rsid w:val="00007C7A"/>
    <w:rsid w:val="00010735"/>
    <w:rsid w:val="000109E2"/>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27F3B"/>
    <w:rsid w:val="0003023B"/>
    <w:rsid w:val="000307E1"/>
    <w:rsid w:val="00030978"/>
    <w:rsid w:val="00031455"/>
    <w:rsid w:val="00031DF2"/>
    <w:rsid w:val="000325E5"/>
    <w:rsid w:val="00032785"/>
    <w:rsid w:val="000328D5"/>
    <w:rsid w:val="000329A8"/>
    <w:rsid w:val="00032DAF"/>
    <w:rsid w:val="00032F95"/>
    <w:rsid w:val="000332EA"/>
    <w:rsid w:val="00033C35"/>
    <w:rsid w:val="00033DB4"/>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83D"/>
    <w:rsid w:val="000459A6"/>
    <w:rsid w:val="00045A7C"/>
    <w:rsid w:val="000460C8"/>
    <w:rsid w:val="00046718"/>
    <w:rsid w:val="0005047F"/>
    <w:rsid w:val="00050756"/>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5D6"/>
    <w:rsid w:val="00070986"/>
    <w:rsid w:val="000709C7"/>
    <w:rsid w:val="00070B71"/>
    <w:rsid w:val="00071701"/>
    <w:rsid w:val="0007180F"/>
    <w:rsid w:val="0007286D"/>
    <w:rsid w:val="00072A08"/>
    <w:rsid w:val="000736AF"/>
    <w:rsid w:val="0007432A"/>
    <w:rsid w:val="00076569"/>
    <w:rsid w:val="00077EC1"/>
    <w:rsid w:val="00080507"/>
    <w:rsid w:val="00080651"/>
    <w:rsid w:val="000806AB"/>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A7FE9"/>
    <w:rsid w:val="000B0092"/>
    <w:rsid w:val="000B02B8"/>
    <w:rsid w:val="000B03B0"/>
    <w:rsid w:val="000B08B3"/>
    <w:rsid w:val="000B094E"/>
    <w:rsid w:val="000B0B61"/>
    <w:rsid w:val="000B0B63"/>
    <w:rsid w:val="000B0E6C"/>
    <w:rsid w:val="000B1756"/>
    <w:rsid w:val="000B1913"/>
    <w:rsid w:val="000B1A51"/>
    <w:rsid w:val="000B1C84"/>
    <w:rsid w:val="000B2015"/>
    <w:rsid w:val="000B205D"/>
    <w:rsid w:val="000B2306"/>
    <w:rsid w:val="000B25AA"/>
    <w:rsid w:val="000B2936"/>
    <w:rsid w:val="000B3E07"/>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9A2"/>
    <w:rsid w:val="000C2D5A"/>
    <w:rsid w:val="000C3284"/>
    <w:rsid w:val="000C4567"/>
    <w:rsid w:val="000C4699"/>
    <w:rsid w:val="000C4A4E"/>
    <w:rsid w:val="000C56B0"/>
    <w:rsid w:val="000C692E"/>
    <w:rsid w:val="000D03BB"/>
    <w:rsid w:val="000D0A01"/>
    <w:rsid w:val="000D0FC3"/>
    <w:rsid w:val="000D16C0"/>
    <w:rsid w:val="000D29F5"/>
    <w:rsid w:val="000D2A95"/>
    <w:rsid w:val="000D2B15"/>
    <w:rsid w:val="000D3E28"/>
    <w:rsid w:val="000D43B1"/>
    <w:rsid w:val="000D4A68"/>
    <w:rsid w:val="000D4AB3"/>
    <w:rsid w:val="000D5026"/>
    <w:rsid w:val="000D5443"/>
    <w:rsid w:val="000D59B6"/>
    <w:rsid w:val="000D6508"/>
    <w:rsid w:val="000D694A"/>
    <w:rsid w:val="000E006E"/>
    <w:rsid w:val="000E081B"/>
    <w:rsid w:val="000E0A46"/>
    <w:rsid w:val="000E190A"/>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5B25"/>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32E"/>
    <w:rsid w:val="00135DEF"/>
    <w:rsid w:val="00136023"/>
    <w:rsid w:val="00136697"/>
    <w:rsid w:val="00136751"/>
    <w:rsid w:val="00136EA9"/>
    <w:rsid w:val="00136F8A"/>
    <w:rsid w:val="0014070A"/>
    <w:rsid w:val="00141764"/>
    <w:rsid w:val="00143921"/>
    <w:rsid w:val="0014395D"/>
    <w:rsid w:val="00143CD7"/>
    <w:rsid w:val="00144035"/>
    <w:rsid w:val="00144D43"/>
    <w:rsid w:val="00144E40"/>
    <w:rsid w:val="00145390"/>
    <w:rsid w:val="00145755"/>
    <w:rsid w:val="00145F64"/>
    <w:rsid w:val="00146166"/>
    <w:rsid w:val="00146190"/>
    <w:rsid w:val="00146747"/>
    <w:rsid w:val="00146E08"/>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3739"/>
    <w:rsid w:val="0016495C"/>
    <w:rsid w:val="00164E9B"/>
    <w:rsid w:val="00165DF0"/>
    <w:rsid w:val="00165EA4"/>
    <w:rsid w:val="00165F83"/>
    <w:rsid w:val="00166868"/>
    <w:rsid w:val="001669BD"/>
    <w:rsid w:val="00170092"/>
    <w:rsid w:val="00170136"/>
    <w:rsid w:val="00170711"/>
    <w:rsid w:val="00170ACE"/>
    <w:rsid w:val="0017157F"/>
    <w:rsid w:val="001719BD"/>
    <w:rsid w:val="00172789"/>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018"/>
    <w:rsid w:val="001E715B"/>
    <w:rsid w:val="001E7705"/>
    <w:rsid w:val="001E7B90"/>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249"/>
    <w:rsid w:val="00205770"/>
    <w:rsid w:val="00205CFF"/>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04"/>
    <w:rsid w:val="0021435B"/>
    <w:rsid w:val="002146D7"/>
    <w:rsid w:val="00214998"/>
    <w:rsid w:val="00214AEC"/>
    <w:rsid w:val="002151ED"/>
    <w:rsid w:val="00215CD6"/>
    <w:rsid w:val="00215EA3"/>
    <w:rsid w:val="00220F76"/>
    <w:rsid w:val="00220FBC"/>
    <w:rsid w:val="002211EE"/>
    <w:rsid w:val="0022129F"/>
    <w:rsid w:val="002217B4"/>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4609"/>
    <w:rsid w:val="002350F7"/>
    <w:rsid w:val="00235CC2"/>
    <w:rsid w:val="00236B56"/>
    <w:rsid w:val="00236E0D"/>
    <w:rsid w:val="00236F68"/>
    <w:rsid w:val="0023760A"/>
    <w:rsid w:val="0023790F"/>
    <w:rsid w:val="00240287"/>
    <w:rsid w:val="002407F3"/>
    <w:rsid w:val="00240987"/>
    <w:rsid w:val="00241DAA"/>
    <w:rsid w:val="00242864"/>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79F"/>
    <w:rsid w:val="00270C0F"/>
    <w:rsid w:val="00270F6A"/>
    <w:rsid w:val="002716EE"/>
    <w:rsid w:val="002723D6"/>
    <w:rsid w:val="002724DF"/>
    <w:rsid w:val="002727AB"/>
    <w:rsid w:val="00272C34"/>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0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5594"/>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A51"/>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48F"/>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6ED9"/>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0E94"/>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0B1"/>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6D9A"/>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5E8F"/>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7C"/>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455"/>
    <w:rsid w:val="0042679C"/>
    <w:rsid w:val="00426827"/>
    <w:rsid w:val="0043086F"/>
    <w:rsid w:val="00430892"/>
    <w:rsid w:val="004308E1"/>
    <w:rsid w:val="0043167C"/>
    <w:rsid w:val="00432399"/>
    <w:rsid w:val="004325C8"/>
    <w:rsid w:val="004325DE"/>
    <w:rsid w:val="00432DB2"/>
    <w:rsid w:val="00432E10"/>
    <w:rsid w:val="00432FCF"/>
    <w:rsid w:val="00433566"/>
    <w:rsid w:val="0043445D"/>
    <w:rsid w:val="00434D06"/>
    <w:rsid w:val="0043507B"/>
    <w:rsid w:val="004357CB"/>
    <w:rsid w:val="00435991"/>
    <w:rsid w:val="00437752"/>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1E1"/>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0EA0"/>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23AB"/>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0DB2"/>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64C"/>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16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A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2C8F"/>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7A2"/>
    <w:rsid w:val="00540CC0"/>
    <w:rsid w:val="00540E8F"/>
    <w:rsid w:val="005415E2"/>
    <w:rsid w:val="00542D0E"/>
    <w:rsid w:val="00544263"/>
    <w:rsid w:val="0054452D"/>
    <w:rsid w:val="0054479D"/>
    <w:rsid w:val="005449EF"/>
    <w:rsid w:val="005453E4"/>
    <w:rsid w:val="005456D5"/>
    <w:rsid w:val="005457BD"/>
    <w:rsid w:val="00545BD4"/>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058"/>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560"/>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B6"/>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5750"/>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500"/>
    <w:rsid w:val="00592810"/>
    <w:rsid w:val="00592BED"/>
    <w:rsid w:val="005937BD"/>
    <w:rsid w:val="005939EC"/>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2CEC"/>
    <w:rsid w:val="005A3338"/>
    <w:rsid w:val="005A3D04"/>
    <w:rsid w:val="005A40B8"/>
    <w:rsid w:val="005A4404"/>
    <w:rsid w:val="005A5156"/>
    <w:rsid w:val="005A5184"/>
    <w:rsid w:val="005A5405"/>
    <w:rsid w:val="005A5A9C"/>
    <w:rsid w:val="005A5DC6"/>
    <w:rsid w:val="005A5E29"/>
    <w:rsid w:val="005A5E39"/>
    <w:rsid w:val="005A5EDD"/>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E15"/>
    <w:rsid w:val="00670FC7"/>
    <w:rsid w:val="0067110D"/>
    <w:rsid w:val="0067132F"/>
    <w:rsid w:val="00671343"/>
    <w:rsid w:val="006725D0"/>
    <w:rsid w:val="006740A6"/>
    <w:rsid w:val="00675452"/>
    <w:rsid w:val="0067551D"/>
    <w:rsid w:val="0067597A"/>
    <w:rsid w:val="006761A0"/>
    <w:rsid w:val="00676577"/>
    <w:rsid w:val="00676C14"/>
    <w:rsid w:val="00677DA1"/>
    <w:rsid w:val="00682075"/>
    <w:rsid w:val="006826F4"/>
    <w:rsid w:val="006828A5"/>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6DF1"/>
    <w:rsid w:val="006A08DE"/>
    <w:rsid w:val="006A0997"/>
    <w:rsid w:val="006A0BCC"/>
    <w:rsid w:val="006A1121"/>
    <w:rsid w:val="006A15F6"/>
    <w:rsid w:val="006A16FB"/>
    <w:rsid w:val="006A1E9E"/>
    <w:rsid w:val="006A20DD"/>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B7B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32C"/>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051"/>
    <w:rsid w:val="00711207"/>
    <w:rsid w:val="007112B3"/>
    <w:rsid w:val="0071136C"/>
    <w:rsid w:val="00711574"/>
    <w:rsid w:val="007124C8"/>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30D"/>
    <w:rsid w:val="007275F5"/>
    <w:rsid w:val="00730233"/>
    <w:rsid w:val="00730BF2"/>
    <w:rsid w:val="00731BD0"/>
    <w:rsid w:val="00732368"/>
    <w:rsid w:val="00732BE6"/>
    <w:rsid w:val="0073325F"/>
    <w:rsid w:val="00733BB2"/>
    <w:rsid w:val="00734117"/>
    <w:rsid w:val="00734CF4"/>
    <w:rsid w:val="00735003"/>
    <w:rsid w:val="00735252"/>
    <w:rsid w:val="00735EB3"/>
    <w:rsid w:val="00736D84"/>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9C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3C1E"/>
    <w:rsid w:val="00784202"/>
    <w:rsid w:val="00784320"/>
    <w:rsid w:val="007866F5"/>
    <w:rsid w:val="00786727"/>
    <w:rsid w:val="00787BFA"/>
    <w:rsid w:val="00790F4C"/>
    <w:rsid w:val="00791400"/>
    <w:rsid w:val="00791594"/>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6205"/>
    <w:rsid w:val="007A7949"/>
    <w:rsid w:val="007B0D1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809"/>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603"/>
    <w:rsid w:val="007D7E80"/>
    <w:rsid w:val="007D7F20"/>
    <w:rsid w:val="007E0158"/>
    <w:rsid w:val="007E097E"/>
    <w:rsid w:val="007E0A5C"/>
    <w:rsid w:val="007E0F8B"/>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2D02"/>
    <w:rsid w:val="00824069"/>
    <w:rsid w:val="008243D4"/>
    <w:rsid w:val="00825523"/>
    <w:rsid w:val="00825545"/>
    <w:rsid w:val="00825D19"/>
    <w:rsid w:val="00826031"/>
    <w:rsid w:val="008265D5"/>
    <w:rsid w:val="00826655"/>
    <w:rsid w:val="00826CA6"/>
    <w:rsid w:val="00827437"/>
    <w:rsid w:val="008275A9"/>
    <w:rsid w:val="00827C0E"/>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4DF2"/>
    <w:rsid w:val="008651AE"/>
    <w:rsid w:val="008665CC"/>
    <w:rsid w:val="008671DE"/>
    <w:rsid w:val="00867486"/>
    <w:rsid w:val="0086778F"/>
    <w:rsid w:val="00867FA7"/>
    <w:rsid w:val="00870645"/>
    <w:rsid w:val="00870708"/>
    <w:rsid w:val="00870E60"/>
    <w:rsid w:val="00871CD6"/>
    <w:rsid w:val="008730B2"/>
    <w:rsid w:val="00873311"/>
    <w:rsid w:val="0087359F"/>
    <w:rsid w:val="00873768"/>
    <w:rsid w:val="00873793"/>
    <w:rsid w:val="00873EAE"/>
    <w:rsid w:val="00873F8A"/>
    <w:rsid w:val="008740CC"/>
    <w:rsid w:val="00874198"/>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0EC2"/>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A4"/>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1CD"/>
    <w:rsid w:val="008A74AC"/>
    <w:rsid w:val="008A7990"/>
    <w:rsid w:val="008B110D"/>
    <w:rsid w:val="008B1976"/>
    <w:rsid w:val="008B1993"/>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508"/>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43F"/>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486D"/>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5B6"/>
    <w:rsid w:val="00943BD6"/>
    <w:rsid w:val="00943C2B"/>
    <w:rsid w:val="00944270"/>
    <w:rsid w:val="00944BA6"/>
    <w:rsid w:val="00944CEE"/>
    <w:rsid w:val="009450D6"/>
    <w:rsid w:val="00945137"/>
    <w:rsid w:val="009457D4"/>
    <w:rsid w:val="009473E3"/>
    <w:rsid w:val="009475C9"/>
    <w:rsid w:val="00947D87"/>
    <w:rsid w:val="00947E81"/>
    <w:rsid w:val="009505E4"/>
    <w:rsid w:val="009508EB"/>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D87"/>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B2"/>
    <w:rsid w:val="00986EC2"/>
    <w:rsid w:val="00986ED4"/>
    <w:rsid w:val="009878FD"/>
    <w:rsid w:val="00987A94"/>
    <w:rsid w:val="0099065F"/>
    <w:rsid w:val="00990811"/>
    <w:rsid w:val="00991102"/>
    <w:rsid w:val="00992B87"/>
    <w:rsid w:val="00993C35"/>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B7DFF"/>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3EF6"/>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5FD"/>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406"/>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1E0D"/>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D88"/>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4A43"/>
    <w:rsid w:val="00AA5385"/>
    <w:rsid w:val="00AA5D92"/>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0F"/>
    <w:rsid w:val="00AC6BC8"/>
    <w:rsid w:val="00AC730D"/>
    <w:rsid w:val="00AD1994"/>
    <w:rsid w:val="00AD1F65"/>
    <w:rsid w:val="00AD25B2"/>
    <w:rsid w:val="00AD2C83"/>
    <w:rsid w:val="00AD38C3"/>
    <w:rsid w:val="00AD4E11"/>
    <w:rsid w:val="00AD4E80"/>
    <w:rsid w:val="00AD51A0"/>
    <w:rsid w:val="00AD5897"/>
    <w:rsid w:val="00AD6A98"/>
    <w:rsid w:val="00AD6E34"/>
    <w:rsid w:val="00AD72D9"/>
    <w:rsid w:val="00AD73E7"/>
    <w:rsid w:val="00AD7DB0"/>
    <w:rsid w:val="00AE04F1"/>
    <w:rsid w:val="00AE0ADF"/>
    <w:rsid w:val="00AE0CE5"/>
    <w:rsid w:val="00AE1018"/>
    <w:rsid w:val="00AE1544"/>
    <w:rsid w:val="00AE1946"/>
    <w:rsid w:val="00AE1A2C"/>
    <w:rsid w:val="00AE2F4A"/>
    <w:rsid w:val="00AE3700"/>
    <w:rsid w:val="00AE44FF"/>
    <w:rsid w:val="00AE4F18"/>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1C4"/>
    <w:rsid w:val="00B02A63"/>
    <w:rsid w:val="00B02AC1"/>
    <w:rsid w:val="00B03456"/>
    <w:rsid w:val="00B03510"/>
    <w:rsid w:val="00B039E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07D"/>
    <w:rsid w:val="00B13361"/>
    <w:rsid w:val="00B13603"/>
    <w:rsid w:val="00B142FA"/>
    <w:rsid w:val="00B1434B"/>
    <w:rsid w:val="00B154D5"/>
    <w:rsid w:val="00B15BB4"/>
    <w:rsid w:val="00B16548"/>
    <w:rsid w:val="00B16940"/>
    <w:rsid w:val="00B20343"/>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47ACA"/>
    <w:rsid w:val="00B507F3"/>
    <w:rsid w:val="00B509E1"/>
    <w:rsid w:val="00B50CF8"/>
    <w:rsid w:val="00B51083"/>
    <w:rsid w:val="00B5108D"/>
    <w:rsid w:val="00B51479"/>
    <w:rsid w:val="00B516BA"/>
    <w:rsid w:val="00B518DD"/>
    <w:rsid w:val="00B51A62"/>
    <w:rsid w:val="00B51BA0"/>
    <w:rsid w:val="00B52973"/>
    <w:rsid w:val="00B52D30"/>
    <w:rsid w:val="00B535A3"/>
    <w:rsid w:val="00B53EB7"/>
    <w:rsid w:val="00B5638F"/>
    <w:rsid w:val="00B56419"/>
    <w:rsid w:val="00B56BFA"/>
    <w:rsid w:val="00B57BA3"/>
    <w:rsid w:val="00B605DF"/>
    <w:rsid w:val="00B605EF"/>
    <w:rsid w:val="00B60B5D"/>
    <w:rsid w:val="00B60BCD"/>
    <w:rsid w:val="00B60F5C"/>
    <w:rsid w:val="00B61077"/>
    <w:rsid w:val="00B618E7"/>
    <w:rsid w:val="00B61CE0"/>
    <w:rsid w:val="00B61F7E"/>
    <w:rsid w:val="00B62110"/>
    <w:rsid w:val="00B62780"/>
    <w:rsid w:val="00B66025"/>
    <w:rsid w:val="00B673C8"/>
    <w:rsid w:val="00B6762D"/>
    <w:rsid w:val="00B67DC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63D"/>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76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367E"/>
    <w:rsid w:val="00BF4C4B"/>
    <w:rsid w:val="00BF5856"/>
    <w:rsid w:val="00BF5E13"/>
    <w:rsid w:val="00BF79AD"/>
    <w:rsid w:val="00C001EB"/>
    <w:rsid w:val="00C0056E"/>
    <w:rsid w:val="00C009A4"/>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91"/>
    <w:rsid w:val="00C16BB2"/>
    <w:rsid w:val="00C1758A"/>
    <w:rsid w:val="00C178B3"/>
    <w:rsid w:val="00C17E29"/>
    <w:rsid w:val="00C2042D"/>
    <w:rsid w:val="00C20B56"/>
    <w:rsid w:val="00C20F7D"/>
    <w:rsid w:val="00C21021"/>
    <w:rsid w:val="00C214EB"/>
    <w:rsid w:val="00C21F68"/>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70"/>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C92"/>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3E2"/>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6DB0"/>
    <w:rsid w:val="00CA6E11"/>
    <w:rsid w:val="00CA70EF"/>
    <w:rsid w:val="00CA73A1"/>
    <w:rsid w:val="00CA73ED"/>
    <w:rsid w:val="00CA74A6"/>
    <w:rsid w:val="00CA7D1A"/>
    <w:rsid w:val="00CB030D"/>
    <w:rsid w:val="00CB0606"/>
    <w:rsid w:val="00CB066A"/>
    <w:rsid w:val="00CB07D7"/>
    <w:rsid w:val="00CB0AFF"/>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34C"/>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252"/>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E63"/>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65E"/>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4C27"/>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20D"/>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2BD"/>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7F6"/>
    <w:rsid w:val="00DC1C17"/>
    <w:rsid w:val="00DC2F08"/>
    <w:rsid w:val="00DC33A4"/>
    <w:rsid w:val="00DC350C"/>
    <w:rsid w:val="00DC36D1"/>
    <w:rsid w:val="00DC3D2E"/>
    <w:rsid w:val="00DC4CAB"/>
    <w:rsid w:val="00DC5004"/>
    <w:rsid w:val="00DC5263"/>
    <w:rsid w:val="00DC5ACC"/>
    <w:rsid w:val="00DC5E38"/>
    <w:rsid w:val="00DC7562"/>
    <w:rsid w:val="00DD0FDA"/>
    <w:rsid w:val="00DD306C"/>
    <w:rsid w:val="00DD32BA"/>
    <w:rsid w:val="00DD3C2E"/>
    <w:rsid w:val="00DD3EFC"/>
    <w:rsid w:val="00DD4551"/>
    <w:rsid w:val="00DD4780"/>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47F"/>
    <w:rsid w:val="00E06F20"/>
    <w:rsid w:val="00E0716C"/>
    <w:rsid w:val="00E0745A"/>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08D"/>
    <w:rsid w:val="00E3049A"/>
    <w:rsid w:val="00E31CCD"/>
    <w:rsid w:val="00E31D25"/>
    <w:rsid w:val="00E31F88"/>
    <w:rsid w:val="00E32165"/>
    <w:rsid w:val="00E3259B"/>
    <w:rsid w:val="00E32AAC"/>
    <w:rsid w:val="00E330C2"/>
    <w:rsid w:val="00E33A42"/>
    <w:rsid w:val="00E33B38"/>
    <w:rsid w:val="00E33F16"/>
    <w:rsid w:val="00E33F8C"/>
    <w:rsid w:val="00E34200"/>
    <w:rsid w:val="00E34405"/>
    <w:rsid w:val="00E34EF9"/>
    <w:rsid w:val="00E3510B"/>
    <w:rsid w:val="00E358B7"/>
    <w:rsid w:val="00E35A90"/>
    <w:rsid w:val="00E35E2B"/>
    <w:rsid w:val="00E36340"/>
    <w:rsid w:val="00E36745"/>
    <w:rsid w:val="00E36CF0"/>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893"/>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037"/>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8B1"/>
    <w:rsid w:val="00E63A40"/>
    <w:rsid w:val="00E63F57"/>
    <w:rsid w:val="00E643C3"/>
    <w:rsid w:val="00E64DA3"/>
    <w:rsid w:val="00E6704C"/>
    <w:rsid w:val="00E67B22"/>
    <w:rsid w:val="00E67B92"/>
    <w:rsid w:val="00E67CFB"/>
    <w:rsid w:val="00E70015"/>
    <w:rsid w:val="00E7032C"/>
    <w:rsid w:val="00E708E8"/>
    <w:rsid w:val="00E70E29"/>
    <w:rsid w:val="00E71196"/>
    <w:rsid w:val="00E715BF"/>
    <w:rsid w:val="00E71A5A"/>
    <w:rsid w:val="00E71C33"/>
    <w:rsid w:val="00E72E96"/>
    <w:rsid w:val="00E7315A"/>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484"/>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0D3"/>
    <w:rsid w:val="00E93516"/>
    <w:rsid w:val="00E93DBA"/>
    <w:rsid w:val="00E94094"/>
    <w:rsid w:val="00E9410B"/>
    <w:rsid w:val="00E94EA3"/>
    <w:rsid w:val="00E9555B"/>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B4C"/>
    <w:rsid w:val="00EA6DB9"/>
    <w:rsid w:val="00EA7BFA"/>
    <w:rsid w:val="00EA7C5E"/>
    <w:rsid w:val="00EB0951"/>
    <w:rsid w:val="00EB0D2D"/>
    <w:rsid w:val="00EB0EAB"/>
    <w:rsid w:val="00EB0F7D"/>
    <w:rsid w:val="00EB1196"/>
    <w:rsid w:val="00EB1D91"/>
    <w:rsid w:val="00EB20EA"/>
    <w:rsid w:val="00EB2EC9"/>
    <w:rsid w:val="00EB3007"/>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220B"/>
    <w:rsid w:val="00F13EF8"/>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2AA"/>
    <w:rsid w:val="00F35309"/>
    <w:rsid w:val="00F353A2"/>
    <w:rsid w:val="00F36A71"/>
    <w:rsid w:val="00F36BD8"/>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2A8"/>
    <w:rsid w:val="00F568F4"/>
    <w:rsid w:val="00F56DE5"/>
    <w:rsid w:val="00F56ED7"/>
    <w:rsid w:val="00F571DE"/>
    <w:rsid w:val="00F5778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2AF"/>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2C4"/>
    <w:rsid w:val="00FB480D"/>
    <w:rsid w:val="00FB4958"/>
    <w:rsid w:val="00FB4A5C"/>
    <w:rsid w:val="00FB4C5F"/>
    <w:rsid w:val="00FB51C1"/>
    <w:rsid w:val="00FB53D9"/>
    <w:rsid w:val="00FB574F"/>
    <w:rsid w:val="00FB657B"/>
    <w:rsid w:val="00FB6926"/>
    <w:rsid w:val="00FB6D5D"/>
    <w:rsid w:val="00FB70D5"/>
    <w:rsid w:val="00FB7C1E"/>
    <w:rsid w:val="00FB7C29"/>
    <w:rsid w:val="00FB7DA4"/>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14"/>
    <w:rsid w:val="00FD1361"/>
    <w:rsid w:val="00FD2B7C"/>
    <w:rsid w:val="00FD2D94"/>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1A99"/>
    <w:rsid w:val="00FE23FD"/>
    <w:rsid w:val="00FE2A2E"/>
    <w:rsid w:val="00FE2AC1"/>
    <w:rsid w:val="00FE2E67"/>
    <w:rsid w:val="00FE374C"/>
    <w:rsid w:val="00FE3830"/>
    <w:rsid w:val="00FE38C4"/>
    <w:rsid w:val="00FE3B2B"/>
    <w:rsid w:val="00FE3F6C"/>
    <w:rsid w:val="00FE4D7D"/>
    <w:rsid w:val="00FE53D6"/>
    <w:rsid w:val="00FE68C0"/>
    <w:rsid w:val="00FE6916"/>
    <w:rsid w:val="00FE74FC"/>
    <w:rsid w:val="00FF0148"/>
    <w:rsid w:val="00FF090B"/>
    <w:rsid w:val="00FF0C8D"/>
    <w:rsid w:val="00FF0DA4"/>
    <w:rsid w:val="00FF1164"/>
    <w:rsid w:val="00FF140C"/>
    <w:rsid w:val="00FF1482"/>
    <w:rsid w:val="00FF1A87"/>
    <w:rsid w:val="00FF1AAC"/>
    <w:rsid w:val="00FF1D6A"/>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10D1D60A-70F4-4A4B-8A36-FE256701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Обычный (веб)1,Обычный (веб) Знак,Обычный (веб) Знак1,Обычный (веб) Знак Знак,Char Char Char Char Char Char Char Char Char Char Char Char Char Char Char,Char Char Char Char Char Char Char Char Char Char Char Char Char,Char Char C"/>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 Char Char Char Char,Char Char C Char"/>
    <w:link w:val="NormalWeb"/>
    <w:uiPriority w:val="99"/>
    <w:locked/>
    <w:rsid w:val="00FE23FD"/>
    <w:rPr>
      <w:rFonts w:ascii="Arial Unicode MS" w:eastAsia="Arial Unicode MS" w:hAnsi="Arial Unicode MS" w:cs="Arial Unicode MS"/>
      <w:sz w:val="24"/>
      <w:szCs w:val="24"/>
      <w:lang w:val="en-US" w:eastAsia="en-US"/>
    </w:rPr>
  </w:style>
  <w:style w:type="paragraph" w:customStyle="1" w:styleId="sub-title">
    <w:name w:val="sub-title"/>
    <w:basedOn w:val="Normal"/>
    <w:rsid w:val="00FE23FD"/>
    <w:pPr>
      <w:spacing w:before="100" w:beforeAutospacing="1" w:after="100" w:afterAutospacing="1"/>
      <w:jc w:val="left"/>
    </w:pPr>
    <w:rPr>
      <w:szCs w:val="24"/>
    </w:rPr>
  </w:style>
  <w:style w:type="character" w:customStyle="1" w:styleId="Chthchbng">
    <w:name w:val="Chú thích bảng_"/>
    <w:link w:val="Chthchbng0"/>
    <w:qFormat/>
    <w:rsid w:val="000A7FE9"/>
    <w:rPr>
      <w:sz w:val="17"/>
      <w:szCs w:val="17"/>
    </w:rPr>
  </w:style>
  <w:style w:type="paragraph" w:customStyle="1" w:styleId="Chthchbng0">
    <w:name w:val="Chú thích bảng"/>
    <w:basedOn w:val="Normal"/>
    <w:link w:val="Chthchbng"/>
    <w:qFormat/>
    <w:rsid w:val="000A7FE9"/>
    <w:pPr>
      <w:widowControl w:val="0"/>
      <w:spacing w:line="187" w:lineRule="exact"/>
    </w:pPr>
    <w:rPr>
      <w:rFonts w:ascii="Calibri" w:eastAsia="MS Mincho" w:hAnsi="Calibri"/>
      <w:sz w:val="17"/>
      <w:szCs w:val="17"/>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Hong</cp:lastModifiedBy>
  <cp:revision>4</cp:revision>
  <cp:lastPrinted>2025-07-10T07:07:00Z</cp:lastPrinted>
  <dcterms:created xsi:type="dcterms:W3CDTF">2025-11-07T08:25:00Z</dcterms:created>
  <dcterms:modified xsi:type="dcterms:W3CDTF">2025-11-10T03:59:00Z</dcterms:modified>
</cp:coreProperties>
</file>