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397A" w14:textId="77777777" w:rsidR="009653CB" w:rsidRPr="009653CB" w:rsidRDefault="009653CB" w:rsidP="009653CB">
      <w:pPr>
        <w:pStyle w:val="Style11"/>
        <w:tabs>
          <w:tab w:val="left" w:pos="0"/>
          <w:tab w:val="left" w:pos="851"/>
          <w:tab w:val="left" w:pos="1418"/>
        </w:tabs>
        <w:spacing w:before="120" w:after="120" w:line="264" w:lineRule="auto"/>
        <w:ind w:firstLine="567"/>
        <w:jc w:val="center"/>
        <w:rPr>
          <w:b/>
          <w:sz w:val="28"/>
          <w:szCs w:val="28"/>
          <w:lang w:val="vi-VN"/>
        </w:rPr>
      </w:pPr>
      <w:r w:rsidRPr="009653CB">
        <w:rPr>
          <w:b/>
          <w:sz w:val="28"/>
          <w:szCs w:val="28"/>
          <w:lang w:val="vi-VN"/>
        </w:rPr>
        <w:t>Chương V. YÊU CẦU VỀ KỸ THUẬT</w:t>
      </w:r>
    </w:p>
    <w:p w14:paraId="4D24F894" w14:textId="77777777" w:rsidR="009653CB" w:rsidRPr="009653CB" w:rsidRDefault="009653CB" w:rsidP="009653CB">
      <w:pPr>
        <w:pStyle w:val="Style11"/>
        <w:tabs>
          <w:tab w:val="left" w:pos="0"/>
          <w:tab w:val="left" w:pos="851"/>
          <w:tab w:val="left" w:pos="1418"/>
        </w:tabs>
        <w:spacing w:before="120" w:after="120" w:line="264" w:lineRule="auto"/>
        <w:ind w:firstLine="567"/>
        <w:jc w:val="center"/>
        <w:rPr>
          <w:b/>
          <w:sz w:val="28"/>
          <w:szCs w:val="28"/>
          <w:lang w:val="vi-VN"/>
        </w:rPr>
      </w:pPr>
    </w:p>
    <w:p w14:paraId="1E6117E4" w14:textId="77777777" w:rsidR="009653CB" w:rsidRPr="009653CB" w:rsidRDefault="009653CB" w:rsidP="009653CB">
      <w:pPr>
        <w:tabs>
          <w:tab w:val="left" w:pos="1418"/>
        </w:tabs>
        <w:spacing w:before="120" w:after="120" w:line="264" w:lineRule="auto"/>
        <w:ind w:firstLine="709"/>
        <w:rPr>
          <w:b/>
          <w:sz w:val="28"/>
          <w:szCs w:val="28"/>
          <w:lang w:val="vi-VN"/>
        </w:rPr>
      </w:pPr>
      <w:r w:rsidRPr="009653CB">
        <w:rPr>
          <w:b/>
          <w:sz w:val="28"/>
          <w:szCs w:val="28"/>
          <w:lang w:val="vi-VN"/>
        </w:rPr>
        <w:t>I. Giới thiệu về gói thầu</w:t>
      </w:r>
    </w:p>
    <w:p w14:paraId="0DDE3C4E" w14:textId="77777777" w:rsidR="009653CB" w:rsidRPr="009653CB" w:rsidRDefault="009653CB" w:rsidP="009653CB">
      <w:pPr>
        <w:tabs>
          <w:tab w:val="left" w:pos="1418"/>
        </w:tabs>
        <w:spacing w:before="120" w:after="120" w:line="264" w:lineRule="auto"/>
        <w:ind w:firstLine="709"/>
        <w:rPr>
          <w:sz w:val="28"/>
          <w:szCs w:val="28"/>
          <w:lang w:val="en-GB"/>
        </w:rPr>
      </w:pPr>
      <w:r w:rsidRPr="009653CB">
        <w:rPr>
          <w:sz w:val="28"/>
          <w:szCs w:val="28"/>
          <w:lang w:val="vi-VN"/>
        </w:rPr>
        <w:t>1. Phạm vi công việc của gói thầu.</w:t>
      </w:r>
    </w:p>
    <w:p w14:paraId="21BC31D6" w14:textId="77777777" w:rsidR="009653CB" w:rsidRPr="009653CB" w:rsidRDefault="009653CB" w:rsidP="009653CB">
      <w:pPr>
        <w:widowControl w:val="0"/>
        <w:spacing w:line="276" w:lineRule="auto"/>
        <w:ind w:firstLine="567"/>
        <w:rPr>
          <w:bCs/>
          <w:sz w:val="26"/>
          <w:szCs w:val="26"/>
        </w:rPr>
      </w:pPr>
      <w:r w:rsidRPr="009653CB">
        <w:rPr>
          <w:bCs/>
          <w:sz w:val="26"/>
          <w:szCs w:val="26"/>
        </w:rPr>
        <w:t xml:space="preserve">- Tên gói thầu: </w:t>
      </w:r>
      <w:r w:rsidRPr="009653CB">
        <w:rPr>
          <w:bCs/>
          <w:color w:val="0000CC"/>
          <w:sz w:val="26"/>
          <w:szCs w:val="26"/>
        </w:rPr>
        <w:t>Gói thầu số 06 (Xây lắp toàn bộ công trình).</w:t>
      </w:r>
    </w:p>
    <w:p w14:paraId="4BD0ACBE" w14:textId="77777777" w:rsidR="009653CB" w:rsidRPr="009653CB" w:rsidRDefault="009653CB" w:rsidP="009653CB">
      <w:pPr>
        <w:widowControl w:val="0"/>
        <w:spacing w:line="276" w:lineRule="auto"/>
        <w:ind w:firstLine="567"/>
        <w:rPr>
          <w:spacing w:val="-4"/>
          <w:sz w:val="26"/>
          <w:szCs w:val="26"/>
        </w:rPr>
      </w:pPr>
      <w:r w:rsidRPr="009653CB">
        <w:rPr>
          <w:bCs/>
          <w:spacing w:val="-4"/>
          <w:sz w:val="26"/>
          <w:szCs w:val="26"/>
        </w:rPr>
        <w:t xml:space="preserve">- Tên công trình: </w:t>
      </w:r>
      <w:r w:rsidRPr="009653CB">
        <w:rPr>
          <w:bCs/>
          <w:color w:val="0000CC"/>
          <w:spacing w:val="-4"/>
          <w:sz w:val="26"/>
          <w:szCs w:val="26"/>
        </w:rPr>
        <w:t>Đầu tư hoàn thiện hạ tầng cấp điện, cấp nước, PCCC khu vực đất dự kiến đấu giá tại xã Pa Tần</w:t>
      </w:r>
      <w:r w:rsidRPr="009653CB">
        <w:rPr>
          <w:bCs/>
          <w:spacing w:val="-4"/>
          <w:sz w:val="26"/>
          <w:szCs w:val="26"/>
        </w:rPr>
        <w:t xml:space="preserve">. </w:t>
      </w:r>
    </w:p>
    <w:p w14:paraId="1F7FD23D" w14:textId="77777777" w:rsidR="009653CB" w:rsidRPr="009653CB" w:rsidRDefault="009653CB" w:rsidP="009653CB">
      <w:pPr>
        <w:widowControl w:val="0"/>
        <w:spacing w:line="276" w:lineRule="auto"/>
        <w:ind w:firstLine="567"/>
        <w:rPr>
          <w:b/>
          <w:bCs/>
          <w:sz w:val="26"/>
          <w:szCs w:val="26"/>
        </w:rPr>
      </w:pPr>
      <w:r w:rsidRPr="009653CB">
        <w:rPr>
          <w:bCs/>
          <w:sz w:val="26"/>
          <w:szCs w:val="26"/>
        </w:rPr>
        <w:t xml:space="preserve">- Tên dự án: </w:t>
      </w:r>
      <w:r w:rsidRPr="009653CB">
        <w:rPr>
          <w:bCs/>
          <w:color w:val="0000CC"/>
          <w:sz w:val="26"/>
          <w:szCs w:val="26"/>
        </w:rPr>
        <w:t>Đầu tư hoàn thiện hạ tầng cấp điện, cấp nước, PCCC khu vực đất dự kiến đấu giá tại xã Pa Tần</w:t>
      </w:r>
      <w:r w:rsidRPr="009653CB">
        <w:rPr>
          <w:sz w:val="26"/>
          <w:szCs w:val="26"/>
        </w:rPr>
        <w:t>.</w:t>
      </w:r>
    </w:p>
    <w:p w14:paraId="05B12024" w14:textId="77777777" w:rsidR="009653CB" w:rsidRPr="009653CB" w:rsidRDefault="009653CB" w:rsidP="009653CB">
      <w:pPr>
        <w:widowControl w:val="0"/>
        <w:spacing w:line="276" w:lineRule="auto"/>
        <w:ind w:firstLine="567"/>
        <w:rPr>
          <w:sz w:val="26"/>
          <w:szCs w:val="26"/>
        </w:rPr>
      </w:pPr>
      <w:r w:rsidRPr="009653CB">
        <w:rPr>
          <w:bCs/>
          <w:sz w:val="26"/>
          <w:szCs w:val="26"/>
        </w:rPr>
        <w:t xml:space="preserve">- Địa điểm xây dựng: </w:t>
      </w:r>
      <w:r w:rsidRPr="009653CB">
        <w:rPr>
          <w:bCs/>
          <w:color w:val="0000CC"/>
          <w:sz w:val="26"/>
          <w:szCs w:val="26"/>
        </w:rPr>
        <w:t>xã Pa Tần, tỉnh Lai Châu</w:t>
      </w:r>
      <w:r w:rsidRPr="009653CB">
        <w:rPr>
          <w:bCs/>
          <w:sz w:val="26"/>
          <w:szCs w:val="26"/>
        </w:rPr>
        <w:t>.</w:t>
      </w:r>
    </w:p>
    <w:p w14:paraId="772ABE78" w14:textId="77777777" w:rsidR="009653CB" w:rsidRPr="009653CB" w:rsidRDefault="009653CB" w:rsidP="009653CB">
      <w:pPr>
        <w:widowControl w:val="0"/>
        <w:spacing w:line="276" w:lineRule="auto"/>
        <w:ind w:firstLine="567"/>
        <w:rPr>
          <w:bCs/>
          <w:sz w:val="28"/>
          <w:szCs w:val="28"/>
        </w:rPr>
      </w:pPr>
      <w:r w:rsidRPr="009653CB">
        <w:rPr>
          <w:bCs/>
          <w:sz w:val="28"/>
          <w:szCs w:val="28"/>
        </w:rPr>
        <w:t xml:space="preserve">- Phạm vi công việc của gói thầu số 06 (Xây lắp toàn bộ công trình) bao gồm xây lắp các hạng mục có nội dung, quy mô như sau: </w:t>
      </w:r>
    </w:p>
    <w:p w14:paraId="3DDA070B" w14:textId="77777777" w:rsidR="009653CB" w:rsidRPr="009653CB" w:rsidRDefault="009653CB" w:rsidP="009653CB">
      <w:pPr>
        <w:spacing w:line="276" w:lineRule="auto"/>
        <w:ind w:firstLine="720"/>
        <w:rPr>
          <w:sz w:val="28"/>
          <w:szCs w:val="28"/>
        </w:rPr>
      </w:pPr>
      <w:bookmarkStart w:id="0" w:name="_Hlk223704888"/>
      <w:r w:rsidRPr="009653CB">
        <w:rPr>
          <w:sz w:val="28"/>
          <w:szCs w:val="28"/>
        </w:rPr>
        <w:t xml:space="preserve">a) Hệ thống cấp nước sinh hoạt: </w:t>
      </w:r>
    </w:p>
    <w:p w14:paraId="704CF7CD" w14:textId="77777777" w:rsidR="009653CB" w:rsidRPr="009653CB" w:rsidRDefault="009653CB" w:rsidP="009653CB">
      <w:pPr>
        <w:pStyle w:val="NormalWeb"/>
        <w:spacing w:before="0" w:beforeAutospacing="0" w:after="0" w:afterAutospacing="0" w:line="276" w:lineRule="auto"/>
        <w:ind w:firstLine="720"/>
        <w:jc w:val="both"/>
        <w:rPr>
          <w:rFonts w:ascii="Times New Roman" w:hAnsi="Times New Roman" w:cs="Times New Roman"/>
          <w:spacing w:val="-2"/>
          <w:sz w:val="28"/>
          <w:szCs w:val="28"/>
          <w:lang w:val="nl-NL"/>
        </w:rPr>
      </w:pPr>
      <w:r w:rsidRPr="009653CB">
        <w:rPr>
          <w:rFonts w:ascii="Times New Roman" w:hAnsi="Times New Roman" w:cs="Times New Roman"/>
          <w:spacing w:val="-2"/>
          <w:sz w:val="28"/>
          <w:szCs w:val="28"/>
          <w:lang w:val="nl-NL"/>
        </w:rPr>
        <w:t xml:space="preserve">- Nguồn nước: Lấy từ nguồn nước cấp cho khu dân cư xã Pa Tần hiện trạng </w:t>
      </w:r>
      <w:r w:rsidRPr="009653CB">
        <w:rPr>
          <w:rFonts w:ascii="Times New Roman" w:hAnsi="Times New Roman" w:cs="Times New Roman"/>
          <w:i/>
          <w:iCs/>
          <w:spacing w:val="-2"/>
          <w:sz w:val="28"/>
          <w:szCs w:val="28"/>
          <w:lang w:val="nl-NL"/>
        </w:rPr>
        <w:t>(đường ống HDPE D110)</w:t>
      </w:r>
      <w:r w:rsidRPr="009653CB">
        <w:rPr>
          <w:rFonts w:ascii="Times New Roman" w:hAnsi="Times New Roman" w:cs="Times New Roman"/>
          <w:spacing w:val="-2"/>
          <w:sz w:val="28"/>
          <w:szCs w:val="28"/>
          <w:lang w:val="nl-NL"/>
        </w:rPr>
        <w:t>, gồm 03 tuyến ống cấp nước được đấu nối tại 03 vị trí bằng các hố van chia nước, cụ thể:</w:t>
      </w:r>
    </w:p>
    <w:p w14:paraId="53CB6643" w14:textId="77777777" w:rsidR="009653CB" w:rsidRPr="009653CB" w:rsidRDefault="009653CB" w:rsidP="009653CB">
      <w:pPr>
        <w:pStyle w:val="NormalWeb"/>
        <w:spacing w:before="0" w:beforeAutospacing="0" w:after="0" w:afterAutospacing="0" w:line="276"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xml:space="preserve">+ Tuyến 1: Đấu nối tại vị trí hố van 1 </w:t>
      </w:r>
      <w:r w:rsidRPr="009653CB">
        <w:rPr>
          <w:rFonts w:ascii="Times New Roman" w:hAnsi="Times New Roman" w:cs="Times New Roman"/>
          <w:i/>
          <w:iCs/>
          <w:sz w:val="28"/>
          <w:szCs w:val="28"/>
          <w:lang w:val="nl-NL"/>
        </w:rPr>
        <w:t>(giáp Quốc lộ 12)</w:t>
      </w:r>
      <w:r w:rsidRPr="009653CB">
        <w:rPr>
          <w:rFonts w:ascii="Times New Roman" w:hAnsi="Times New Roman" w:cs="Times New Roman"/>
          <w:sz w:val="28"/>
          <w:szCs w:val="28"/>
          <w:lang w:val="nl-NL"/>
        </w:rPr>
        <w:t>, gồm các tuyến ống HDPE: D90, L=145m; D63, L=774m; D50, L=1.398m; D40, L=56m; D20, L=1.250m.</w:t>
      </w:r>
    </w:p>
    <w:p w14:paraId="3D1EFCAB"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xml:space="preserve">+ Tuyến 2: Đấu nối tại vị trí hố van 2 </w:t>
      </w:r>
      <w:r w:rsidRPr="009653CB">
        <w:rPr>
          <w:rFonts w:ascii="Times New Roman" w:hAnsi="Times New Roman" w:cs="Times New Roman"/>
          <w:i/>
          <w:iCs/>
          <w:sz w:val="28"/>
          <w:szCs w:val="28"/>
          <w:lang w:val="nl-NL"/>
        </w:rPr>
        <w:t>(giáp Quốc lộ 12)</w:t>
      </w:r>
      <w:r w:rsidRPr="009653CB">
        <w:rPr>
          <w:rFonts w:ascii="Times New Roman" w:hAnsi="Times New Roman" w:cs="Times New Roman"/>
          <w:sz w:val="28"/>
          <w:szCs w:val="28"/>
          <w:lang w:val="nl-NL"/>
        </w:rPr>
        <w:t>, gồm các tuyến ống HDPE: D90, L=129m; D75, L=9m; D63, L=926m; D50, L=473m; D40, L=57m; D20, L=635m.</w:t>
      </w:r>
    </w:p>
    <w:p w14:paraId="68D00E46"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pacing w:val="-2"/>
          <w:sz w:val="28"/>
          <w:szCs w:val="28"/>
          <w:lang w:val="nl-NL"/>
        </w:rPr>
      </w:pPr>
      <w:r w:rsidRPr="009653CB">
        <w:rPr>
          <w:rFonts w:ascii="Times New Roman" w:hAnsi="Times New Roman" w:cs="Times New Roman"/>
          <w:spacing w:val="-2"/>
          <w:sz w:val="28"/>
          <w:szCs w:val="28"/>
          <w:lang w:val="nl-NL"/>
        </w:rPr>
        <w:t xml:space="preserve">+ Tuyến 3: Đấu nối tại vị trí hố van 3 </w:t>
      </w:r>
      <w:r w:rsidRPr="009653CB">
        <w:rPr>
          <w:rFonts w:ascii="Times New Roman" w:hAnsi="Times New Roman" w:cs="Times New Roman"/>
          <w:i/>
          <w:iCs/>
          <w:spacing w:val="-2"/>
          <w:sz w:val="28"/>
          <w:szCs w:val="28"/>
          <w:lang w:val="nl-NL"/>
        </w:rPr>
        <w:t>(khu vực cầu Pa Tần đi Huổi Luông)</w:t>
      </w:r>
      <w:r w:rsidRPr="009653CB">
        <w:rPr>
          <w:rFonts w:ascii="Times New Roman" w:hAnsi="Times New Roman" w:cs="Times New Roman"/>
          <w:spacing w:val="-2"/>
          <w:sz w:val="28"/>
          <w:szCs w:val="28"/>
          <w:lang w:val="nl-NL"/>
        </w:rPr>
        <w:t>, gồm các tuyến ống HDPE: D63, L= 461m; D50, L=342m; D20, L=340m.</w:t>
      </w:r>
    </w:p>
    <w:p w14:paraId="10C091B0" w14:textId="77777777" w:rsidR="009653CB" w:rsidRPr="009653CB" w:rsidRDefault="009653CB" w:rsidP="009653CB">
      <w:pPr>
        <w:spacing w:line="288" w:lineRule="auto"/>
        <w:ind w:firstLine="720"/>
        <w:rPr>
          <w:sz w:val="28"/>
          <w:szCs w:val="28"/>
        </w:rPr>
      </w:pPr>
      <w:r w:rsidRPr="009653CB">
        <w:rPr>
          <w:sz w:val="28"/>
          <w:szCs w:val="28"/>
        </w:rPr>
        <w:t>b) Hệ thống điện chiếu sáng:</w:t>
      </w:r>
    </w:p>
    <w:p w14:paraId="46A1C2E3" w14:textId="77777777" w:rsidR="009653CB" w:rsidRPr="009653CB" w:rsidRDefault="009653CB" w:rsidP="009653CB">
      <w:pPr>
        <w:autoSpaceDE w:val="0"/>
        <w:autoSpaceDN w:val="0"/>
        <w:adjustRightInd w:val="0"/>
        <w:spacing w:line="288" w:lineRule="auto"/>
        <w:ind w:firstLine="720"/>
        <w:rPr>
          <w:sz w:val="28"/>
          <w:szCs w:val="28"/>
          <w:lang w:val="nl-NL"/>
        </w:rPr>
      </w:pPr>
      <w:r w:rsidRPr="009653CB">
        <w:rPr>
          <w:sz w:val="28"/>
          <w:szCs w:val="28"/>
          <w:lang w:val="nl-NL"/>
        </w:rPr>
        <w:t xml:space="preserve">Lắp đặt điện chiếu sáng sử dụng tấm pin năng lượng mặt trời; </w:t>
      </w:r>
      <w:r w:rsidRPr="009653CB">
        <w:rPr>
          <w:sz w:val="28"/>
          <w:szCs w:val="28"/>
        </w:rPr>
        <w:t>bóng đèn Led công suất 120W</w:t>
      </w:r>
      <w:r w:rsidRPr="009653CB">
        <w:rPr>
          <w:sz w:val="28"/>
          <w:szCs w:val="28"/>
          <w:lang w:val="nl-NL"/>
        </w:rPr>
        <w:t xml:space="preserve">; bộ cần đèn + giá đặt tấm pin cao 2,6m, cần đèn vươn 1,5m; bộ cần đèn + giá đặt tấm pin treo trên cột BTLT 10M </w:t>
      </w:r>
      <w:r w:rsidRPr="009653CB">
        <w:rPr>
          <w:i/>
          <w:iCs/>
          <w:sz w:val="28"/>
          <w:szCs w:val="28"/>
          <w:lang w:val="nl-NL"/>
        </w:rPr>
        <w:t>(cột của đường dây 0,4kV)</w:t>
      </w:r>
      <w:r w:rsidRPr="009653CB">
        <w:rPr>
          <w:sz w:val="28"/>
          <w:szCs w:val="28"/>
          <w:lang w:val="nl-NL"/>
        </w:rPr>
        <w:t>, được neo giữ bằng cổ dề D200/76 (60x4).</w:t>
      </w:r>
    </w:p>
    <w:p w14:paraId="46BE4FE9" w14:textId="77777777" w:rsidR="009653CB" w:rsidRPr="009653CB" w:rsidRDefault="009653CB" w:rsidP="009653CB">
      <w:pPr>
        <w:autoSpaceDE w:val="0"/>
        <w:autoSpaceDN w:val="0"/>
        <w:adjustRightInd w:val="0"/>
        <w:spacing w:line="288" w:lineRule="auto"/>
        <w:ind w:firstLine="720"/>
        <w:rPr>
          <w:sz w:val="28"/>
          <w:szCs w:val="28"/>
          <w:lang w:val="pt-BR"/>
        </w:rPr>
      </w:pPr>
      <w:r w:rsidRPr="009653CB">
        <w:rPr>
          <w:sz w:val="28"/>
          <w:szCs w:val="28"/>
          <w:lang w:val="pt-BR"/>
        </w:rPr>
        <w:t>c) Hệ thống điện sinh hoạt:</w:t>
      </w:r>
    </w:p>
    <w:p w14:paraId="0E0C887F"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bCs/>
          <w:sz w:val="28"/>
          <w:szCs w:val="28"/>
          <w:lang w:val="nl-NL"/>
        </w:rPr>
      </w:pPr>
      <w:r w:rsidRPr="009653CB">
        <w:rPr>
          <w:rFonts w:ascii="Times New Roman" w:hAnsi="Times New Roman" w:cs="Times New Roman"/>
          <w:bCs/>
          <w:sz w:val="28"/>
          <w:szCs w:val="28"/>
          <w:lang w:val="nl-NL"/>
        </w:rPr>
        <w:t>- Đường dây trung thế 35kV:</w:t>
      </w:r>
    </w:p>
    <w:p w14:paraId="11DD245D"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xml:space="preserve">Xây dựng 02 tuyến đường dây 35kV với tổng chiều dài khoảng L=907m </w:t>
      </w:r>
      <w:r w:rsidRPr="009653CB">
        <w:rPr>
          <w:rFonts w:ascii="Times New Roman" w:hAnsi="Times New Roman" w:cs="Times New Roman"/>
          <w:i/>
          <w:iCs/>
          <w:sz w:val="28"/>
          <w:szCs w:val="28"/>
          <w:lang w:val="nl-NL"/>
        </w:rPr>
        <w:t>(trong đó: Tuyến cấp điện cho TBA 250KVA, L=77m; Tuyến cấp điện cho TBA 320KVA, L=830m)</w:t>
      </w:r>
      <w:r w:rsidRPr="009653CB">
        <w:rPr>
          <w:rFonts w:ascii="Times New Roman" w:hAnsi="Times New Roman" w:cs="Times New Roman"/>
          <w:sz w:val="28"/>
          <w:szCs w:val="28"/>
          <w:lang w:val="nl-NL"/>
        </w:rPr>
        <w:t>:</w:t>
      </w:r>
    </w:p>
    <w:p w14:paraId="6BC8CE69"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Đấu nối: Tuyến cấp điện cho TBA 250KVA được đấu nối: 136 Phong Thổ - Pa Tần, lộ 372-E29.4; Tuyến cấp điện cho TBA 320KVA được đấu nối: TBA CQT 100KVA 35/0,4kV Pa Tần.</w:t>
      </w:r>
    </w:p>
    <w:p w14:paraId="11A38F0E"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lastRenderedPageBreak/>
        <w:t>+ Cột: Sử dụng cột BTLT 18M.</w:t>
      </w:r>
    </w:p>
    <w:p w14:paraId="4AB3B7C5"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Móng cột: Móng cột đơn loại MT-PC18; móng cột đúp MTĐ-PC18; kết cấu bằng BTCT, đổ tại chỗ.</w:t>
      </w:r>
    </w:p>
    <w:p w14:paraId="6B9DD66F"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Dây dẫn: Sử dụng dây nhôm lõi thép bọc dây dẫn AC/XLPE/HDPE-35kV-70mm</w:t>
      </w:r>
      <w:r w:rsidRPr="009653CB">
        <w:rPr>
          <w:rFonts w:ascii="Times New Roman" w:hAnsi="Times New Roman" w:cs="Times New Roman"/>
          <w:sz w:val="28"/>
          <w:szCs w:val="28"/>
          <w:vertAlign w:val="superscript"/>
          <w:lang w:val="nl-NL"/>
        </w:rPr>
        <w:t>2</w:t>
      </w:r>
      <w:r w:rsidRPr="009653CB">
        <w:rPr>
          <w:rFonts w:ascii="Times New Roman" w:hAnsi="Times New Roman" w:cs="Times New Roman"/>
          <w:sz w:val="28"/>
          <w:szCs w:val="28"/>
          <w:lang w:val="nl-NL"/>
        </w:rPr>
        <w:t>.</w:t>
      </w:r>
    </w:p>
    <w:p w14:paraId="2138404F" w14:textId="77777777" w:rsidR="009653CB" w:rsidRPr="009653CB" w:rsidRDefault="009653CB" w:rsidP="009653CB">
      <w:pPr>
        <w:spacing w:line="288" w:lineRule="auto"/>
        <w:ind w:firstLine="720"/>
        <w:rPr>
          <w:bCs/>
          <w:sz w:val="28"/>
          <w:szCs w:val="28"/>
        </w:rPr>
      </w:pPr>
      <w:r w:rsidRPr="009653CB">
        <w:rPr>
          <w:bCs/>
          <w:sz w:val="28"/>
          <w:szCs w:val="28"/>
        </w:rPr>
        <w:t>+ Xà, cổ dề: Chế tạo bằng thép, mạ kẽm, nhúng nóng đạt tiêu chuẩn.</w:t>
      </w:r>
    </w:p>
    <w:p w14:paraId="0607E467"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Lắp đặt 01 bộ cầu dao phụ tải chém ngang 35kV-630A;</w:t>
      </w:r>
    </w:p>
    <w:p w14:paraId="77D204C1"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xml:space="preserve">+ Tiếp địa: </w:t>
      </w:r>
      <w:r w:rsidRPr="009653CB">
        <w:rPr>
          <w:rFonts w:ascii="Times New Roman" w:hAnsi="Times New Roman" w:cs="Times New Roman"/>
          <w:sz w:val="28"/>
          <w:szCs w:val="28"/>
        </w:rPr>
        <w:t>Sử dụng thép hình L63x63x6, đảm bảo điện trở yêu cầu.</w:t>
      </w:r>
    </w:p>
    <w:p w14:paraId="4F0D48F0"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Cách điện: Cách điện đứng cho đường dây sử dụng sứ Polymer (PPI-35),   ghế cách điện sử dụng sứ gốm (VHD-35); sứ đứng line - post - 35 + ty.</w:t>
      </w:r>
    </w:p>
    <w:p w14:paraId="4BB3FD86"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bCs/>
          <w:sz w:val="28"/>
          <w:szCs w:val="28"/>
          <w:lang w:val="nl-NL"/>
        </w:rPr>
      </w:pPr>
      <w:r w:rsidRPr="009653CB">
        <w:rPr>
          <w:rFonts w:ascii="Times New Roman" w:hAnsi="Times New Roman" w:cs="Times New Roman"/>
          <w:bCs/>
          <w:sz w:val="28"/>
          <w:szCs w:val="28"/>
          <w:lang w:val="nl-NL"/>
        </w:rPr>
        <w:t>- Trạm biến áp (TBA):</w:t>
      </w:r>
    </w:p>
    <w:p w14:paraId="5311CB74"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bCs/>
          <w:sz w:val="28"/>
          <w:szCs w:val="28"/>
          <w:lang w:val="nl-NL"/>
        </w:rPr>
        <w:t xml:space="preserve">Xây dựng 02 TBA, gồm: </w:t>
      </w:r>
      <w:r w:rsidRPr="009653CB">
        <w:rPr>
          <w:rFonts w:ascii="Times New Roman" w:hAnsi="Times New Roman" w:cs="Times New Roman"/>
          <w:sz w:val="28"/>
          <w:szCs w:val="28"/>
          <w:lang w:val="nl-NL"/>
        </w:rPr>
        <w:t xml:space="preserve">TBA số 1 </w:t>
      </w:r>
      <w:r w:rsidRPr="009653CB">
        <w:rPr>
          <w:rFonts w:ascii="Times New Roman" w:hAnsi="Times New Roman" w:cs="Times New Roman"/>
          <w:i/>
          <w:iCs/>
          <w:sz w:val="28"/>
          <w:szCs w:val="28"/>
          <w:lang w:val="nl-NL"/>
        </w:rPr>
        <w:t>(công suất 250kVA-35/0,4kV)</w:t>
      </w:r>
      <w:r w:rsidRPr="009653CB">
        <w:rPr>
          <w:rFonts w:ascii="Times New Roman" w:hAnsi="Times New Roman" w:cs="Times New Roman"/>
          <w:sz w:val="28"/>
          <w:szCs w:val="28"/>
          <w:lang w:val="nl-NL"/>
        </w:rPr>
        <w:t xml:space="preserve"> kiểu trạm treo trên 02 cột BTLT 18M; TBA số 2 </w:t>
      </w:r>
      <w:r w:rsidRPr="009653CB">
        <w:rPr>
          <w:rFonts w:ascii="Times New Roman" w:hAnsi="Times New Roman" w:cs="Times New Roman"/>
          <w:i/>
          <w:iCs/>
          <w:sz w:val="28"/>
          <w:szCs w:val="28"/>
          <w:lang w:val="nl-NL"/>
        </w:rPr>
        <w:t>(công suất 320kVA-35/0,4kV)</w:t>
      </w:r>
      <w:r w:rsidRPr="009653CB">
        <w:rPr>
          <w:rFonts w:ascii="Times New Roman" w:hAnsi="Times New Roman" w:cs="Times New Roman"/>
          <w:sz w:val="28"/>
          <w:szCs w:val="28"/>
          <w:lang w:val="nl-NL"/>
        </w:rPr>
        <w:t xml:space="preserve"> kiểu trạm treo trên 02 cột BTLT 18M, các thông số cụ thể như sau:</w:t>
      </w:r>
    </w:p>
    <w:p w14:paraId="6CB70FCF"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Cột TBA: Cột BTLT 18M; móng TBA MT-PC18, kết cấu bằng BTCT, đổ tại chỗ.</w:t>
      </w:r>
    </w:p>
    <w:p w14:paraId="45E65CE7"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Tủ phân phân phối hạ áp: TBA số 1, tủ điện hạ thế trọn bộ 500V-400A; TBA số 2, tủ điện hạ thế trọn bộ 500V-500A.</w:t>
      </w:r>
    </w:p>
    <w:p w14:paraId="3186E88E"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Máy biến áp: Sử dụng máy biến áp 3 pha 2 cuộn dây tổ đấu dây Y/Yo-12 kiểu hở, đặt ngoài trời, làm mát tự nhiên.</w:t>
      </w:r>
    </w:p>
    <w:p w14:paraId="1F9452E0"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Bảo vệ TBA sử dụng chống sét van 42kV (bộ 03 pha); chống sét phía hạ áp dùng loại van 500V đặt trong tủ hạ áp.</w:t>
      </w:r>
    </w:p>
    <w:p w14:paraId="183C1333"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Thao tác đóng cắt trung áp cho trạm: Đóng cắt, bảo vệ sử dụng chì tự rơi cắt có tải LBFCO-35kV.</w:t>
      </w:r>
    </w:p>
    <w:p w14:paraId="53B94B5E"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Thao tác đóng cắt, bảo vệ quá dòng, ngắn mạch phía hạ áp dùng áp tô mát tổng có dòng điện định mức (I</w:t>
      </w:r>
      <w:r w:rsidRPr="009653CB">
        <w:rPr>
          <w:rFonts w:ascii="Times New Roman" w:hAnsi="Times New Roman" w:cs="Times New Roman"/>
          <w:sz w:val="28"/>
          <w:szCs w:val="28"/>
          <w:vertAlign w:val="subscript"/>
          <w:lang w:val="nl-NL"/>
        </w:rPr>
        <w:t>đm</w:t>
      </w:r>
      <w:r w:rsidRPr="009653CB">
        <w:rPr>
          <w:rFonts w:ascii="Times New Roman" w:hAnsi="Times New Roman" w:cs="Times New Roman"/>
          <w:sz w:val="28"/>
          <w:szCs w:val="28"/>
          <w:lang w:val="nl-NL"/>
        </w:rPr>
        <w:t>) phù hợp với dung lượng MBA.</w:t>
      </w:r>
    </w:p>
    <w:p w14:paraId="068D25B3"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pacing w:val="-4"/>
          <w:sz w:val="28"/>
          <w:szCs w:val="28"/>
          <w:lang w:val="nl-NL"/>
        </w:rPr>
        <w:t>+ Cáp tổng hạ thế sử dụng cáp đồng 2 lớp cách điện ký hiệu Cu/XLPE/PVC 0,6/1kV</w:t>
      </w:r>
      <w:r w:rsidRPr="009653CB">
        <w:rPr>
          <w:rFonts w:ascii="Times New Roman" w:hAnsi="Times New Roman" w:cs="Times New Roman"/>
          <w:sz w:val="28"/>
          <w:szCs w:val="28"/>
          <w:lang w:val="nl-NL"/>
        </w:rPr>
        <w:t xml:space="preserve"> có tiết diện phù hợp.</w:t>
      </w:r>
    </w:p>
    <w:p w14:paraId="6FEC019E"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Cách điện: Cách điện đứng dùng sứ gốm VHD-35kV cho xà đầu trạm và sứ đứng line - post - 35 + ty cho việc đỡ lèo, dây dẫn trong phạm vi trạm.</w:t>
      </w:r>
    </w:p>
    <w:p w14:paraId="4C06F013"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Cáp lực hạ áp: Dùng cáp vặn xoắn AL/XLPE 4x95mm</w:t>
      </w:r>
      <w:r w:rsidRPr="009653CB">
        <w:rPr>
          <w:rFonts w:ascii="Times New Roman" w:hAnsi="Times New Roman" w:cs="Times New Roman"/>
          <w:sz w:val="28"/>
          <w:szCs w:val="28"/>
          <w:vertAlign w:val="superscript"/>
          <w:lang w:val="nl-NL"/>
        </w:rPr>
        <w:t>2</w:t>
      </w:r>
      <w:r w:rsidRPr="009653CB">
        <w:rPr>
          <w:rFonts w:ascii="Times New Roman" w:hAnsi="Times New Roman" w:cs="Times New Roman"/>
          <w:sz w:val="28"/>
          <w:szCs w:val="28"/>
          <w:lang w:val="nl-NL"/>
        </w:rPr>
        <w:t>.</w:t>
      </w:r>
    </w:p>
    <w:p w14:paraId="4134F579"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Cáp xuất tuyến: Dùng cáp đồng hạ thế 0,6kV Cu/XLPE/PVC 3x150 + 1x95mm</w:t>
      </w:r>
      <w:r w:rsidRPr="009653CB">
        <w:rPr>
          <w:rFonts w:ascii="Times New Roman" w:hAnsi="Times New Roman" w:cs="Times New Roman"/>
          <w:sz w:val="28"/>
          <w:szCs w:val="28"/>
          <w:vertAlign w:val="superscript"/>
          <w:lang w:val="nl-NL"/>
        </w:rPr>
        <w:t>2</w:t>
      </w:r>
      <w:r w:rsidRPr="009653CB">
        <w:rPr>
          <w:rFonts w:ascii="Times New Roman" w:hAnsi="Times New Roman" w:cs="Times New Roman"/>
          <w:sz w:val="28"/>
          <w:szCs w:val="28"/>
          <w:lang w:val="nl-NL"/>
        </w:rPr>
        <w:t>.</w:t>
      </w:r>
    </w:p>
    <w:p w14:paraId="27BA045E"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lang w:val="nl-NL"/>
        </w:rPr>
      </w:pPr>
      <w:r w:rsidRPr="009653CB">
        <w:rPr>
          <w:rFonts w:ascii="Times New Roman" w:hAnsi="Times New Roman" w:cs="Times New Roman"/>
          <w:sz w:val="28"/>
          <w:szCs w:val="28"/>
          <w:lang w:val="nl-NL"/>
        </w:rPr>
        <w:t>+ Xà, giá ghế cách điện, cổ dề và các phụ kiện lắp đặt: Thép CT3 mạ kẽm nhúng nóng (chiều dày tối thiểu 80</w:t>
      </w:r>
      <w:r w:rsidRPr="009653CB">
        <w:rPr>
          <w:rFonts w:ascii="Times New Roman" w:hAnsi="Times New Roman" w:cs="Times New Roman"/>
          <w:sz w:val="28"/>
          <w:szCs w:val="28"/>
          <w:lang w:val="nl-NL"/>
        </w:rPr>
        <w:sym w:font="Symbol" w:char="006D"/>
      </w:r>
      <w:r w:rsidRPr="009653CB">
        <w:rPr>
          <w:rFonts w:ascii="Times New Roman" w:hAnsi="Times New Roman" w:cs="Times New Roman"/>
          <w:sz w:val="28"/>
          <w:szCs w:val="28"/>
          <w:lang w:val="nl-NL"/>
        </w:rPr>
        <w:t>m);</w:t>
      </w:r>
    </w:p>
    <w:p w14:paraId="264642B9"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pacing w:val="2"/>
          <w:sz w:val="28"/>
          <w:szCs w:val="28"/>
          <w:lang w:val="nl-NL"/>
        </w:rPr>
      </w:pPr>
      <w:r w:rsidRPr="009653CB">
        <w:rPr>
          <w:rFonts w:ascii="Times New Roman" w:hAnsi="Times New Roman" w:cs="Times New Roman"/>
          <w:spacing w:val="2"/>
          <w:sz w:val="28"/>
          <w:szCs w:val="28"/>
          <w:lang w:val="nl-NL"/>
        </w:rPr>
        <w:lastRenderedPageBreak/>
        <w:t xml:space="preserve">+ Tiếp địa TBA: Dùng bộ cọc tia hỗn hợp, cọc bằng thép L63x63x6 dài 2,5m và hệ thống tia nối đất được làm bằng thép dẹt 40x4mm, điện trở nối đất R </w:t>
      </w:r>
      <w:r w:rsidRPr="009653CB">
        <w:rPr>
          <w:rFonts w:ascii="Times New Roman" w:hAnsi="Times New Roman" w:cs="Times New Roman"/>
          <w:spacing w:val="2"/>
          <w:sz w:val="28"/>
          <w:szCs w:val="28"/>
          <w:lang w:val="nl-NL"/>
        </w:rPr>
        <w:sym w:font="Symbol" w:char="00A3"/>
      </w:r>
      <w:r w:rsidRPr="009653CB">
        <w:rPr>
          <w:rFonts w:ascii="Times New Roman" w:hAnsi="Times New Roman" w:cs="Times New Roman"/>
          <w:spacing w:val="2"/>
          <w:sz w:val="28"/>
          <w:szCs w:val="28"/>
          <w:lang w:val="nl-NL"/>
        </w:rPr>
        <w:t xml:space="preserve"> 10</w:t>
      </w:r>
      <w:r w:rsidRPr="009653CB">
        <w:rPr>
          <w:rFonts w:ascii="Times New Roman" w:hAnsi="Times New Roman" w:cs="Times New Roman"/>
          <w:spacing w:val="2"/>
          <w:sz w:val="28"/>
          <w:szCs w:val="28"/>
          <w:lang w:val="nl-NL"/>
        </w:rPr>
        <w:sym w:font="Symbol" w:char="0057"/>
      </w:r>
      <w:r w:rsidRPr="009653CB">
        <w:rPr>
          <w:rFonts w:ascii="Times New Roman" w:hAnsi="Times New Roman" w:cs="Times New Roman"/>
          <w:spacing w:val="2"/>
          <w:sz w:val="28"/>
          <w:szCs w:val="28"/>
          <w:lang w:val="nl-NL"/>
        </w:rPr>
        <w:t>.</w:t>
      </w:r>
    </w:p>
    <w:p w14:paraId="707A6C00" w14:textId="77777777" w:rsidR="009653CB" w:rsidRPr="009653CB" w:rsidRDefault="009653CB" w:rsidP="009653CB">
      <w:pPr>
        <w:pStyle w:val="NormalWeb"/>
        <w:spacing w:before="0" w:beforeAutospacing="0" w:after="0" w:afterAutospacing="0" w:line="288" w:lineRule="auto"/>
        <w:ind w:firstLine="720"/>
        <w:jc w:val="both"/>
        <w:rPr>
          <w:rFonts w:ascii="Times New Roman" w:hAnsi="Times New Roman" w:cs="Times New Roman"/>
          <w:sz w:val="28"/>
          <w:szCs w:val="28"/>
        </w:rPr>
      </w:pPr>
      <w:r w:rsidRPr="009653CB">
        <w:rPr>
          <w:rFonts w:ascii="Times New Roman" w:hAnsi="Times New Roman" w:cs="Times New Roman"/>
          <w:bCs/>
          <w:sz w:val="28"/>
          <w:szCs w:val="28"/>
          <w:lang w:val="nl-NL"/>
        </w:rPr>
        <w:t xml:space="preserve">- Đường dây 0,4kV: </w:t>
      </w:r>
      <w:r w:rsidRPr="009653CB">
        <w:rPr>
          <w:rFonts w:ascii="Times New Roman" w:hAnsi="Times New Roman" w:cs="Times New Roman"/>
          <w:sz w:val="28"/>
          <w:szCs w:val="28"/>
        </w:rPr>
        <w:t>Tổng chiều dài tuyến khoảng L=5.164m, được đấu nối tại 02 tủ của TBA số 1 và TBA số 2, mỗi tủ có 03 lộ ra:</w:t>
      </w:r>
    </w:p>
    <w:p w14:paraId="238E3011" w14:textId="77777777" w:rsidR="009653CB" w:rsidRPr="009653CB" w:rsidRDefault="009653CB" w:rsidP="009653CB">
      <w:pPr>
        <w:spacing w:line="288" w:lineRule="auto"/>
        <w:ind w:firstLine="720"/>
        <w:rPr>
          <w:bCs/>
          <w:iCs/>
          <w:spacing w:val="-4"/>
          <w:sz w:val="28"/>
          <w:szCs w:val="28"/>
        </w:rPr>
      </w:pPr>
      <w:r w:rsidRPr="009653CB">
        <w:rPr>
          <w:bCs/>
          <w:iCs/>
          <w:sz w:val="28"/>
          <w:szCs w:val="28"/>
        </w:rPr>
        <w:t>+ Cột: S</w:t>
      </w:r>
      <w:r w:rsidRPr="009653CB">
        <w:rPr>
          <w:sz w:val="28"/>
          <w:szCs w:val="28"/>
        </w:rPr>
        <w:t xml:space="preserve">ử dụng loại cột </w:t>
      </w:r>
      <w:r w:rsidRPr="009653CB">
        <w:rPr>
          <w:sz w:val="28"/>
          <w:szCs w:val="28"/>
          <w:lang w:val="nl-NL"/>
        </w:rPr>
        <w:t>BTLT 10M; M</w:t>
      </w:r>
      <w:r w:rsidRPr="009653CB">
        <w:rPr>
          <w:bCs/>
          <w:iCs/>
          <w:spacing w:val="-4"/>
          <w:sz w:val="28"/>
          <w:szCs w:val="28"/>
        </w:rPr>
        <w:t>óng cột sử dụng 02 loại móng: Móng cột đơn M1-10; móng cột đúp MĐ-10; kết cấu bằng BTXM, đổ tại chỗ.</w:t>
      </w:r>
    </w:p>
    <w:p w14:paraId="20D6BD97" w14:textId="77777777" w:rsidR="009653CB" w:rsidRPr="009653CB" w:rsidRDefault="009653CB" w:rsidP="009653CB">
      <w:pPr>
        <w:spacing w:line="288" w:lineRule="auto"/>
        <w:ind w:firstLine="720"/>
        <w:rPr>
          <w:sz w:val="28"/>
          <w:szCs w:val="28"/>
        </w:rPr>
      </w:pPr>
      <w:r w:rsidRPr="009653CB">
        <w:rPr>
          <w:bCs/>
          <w:iCs/>
          <w:sz w:val="28"/>
          <w:szCs w:val="28"/>
        </w:rPr>
        <w:t>+ Dây dẫn và phụ kiện: Sử dụng</w:t>
      </w:r>
      <w:r w:rsidRPr="009653CB">
        <w:rPr>
          <w:sz w:val="28"/>
          <w:szCs w:val="28"/>
        </w:rPr>
        <w:t xml:space="preserve"> </w:t>
      </w:r>
      <w:r w:rsidRPr="009653CB">
        <w:rPr>
          <w:sz w:val="28"/>
          <w:szCs w:val="28"/>
          <w:lang w:val="nl-NL"/>
        </w:rPr>
        <w:t>cáp nhôm vặn xoắn ABC 4x95mm</w:t>
      </w:r>
      <w:r w:rsidRPr="009653CB">
        <w:rPr>
          <w:sz w:val="28"/>
          <w:szCs w:val="28"/>
          <w:vertAlign w:val="superscript"/>
          <w:lang w:val="nl-NL"/>
        </w:rPr>
        <w:t>2</w:t>
      </w:r>
      <w:r w:rsidRPr="009653CB">
        <w:rPr>
          <w:sz w:val="28"/>
          <w:szCs w:val="28"/>
          <w:lang w:val="nl-NL"/>
        </w:rPr>
        <w:t>.</w:t>
      </w:r>
    </w:p>
    <w:p w14:paraId="69341348" w14:textId="77777777" w:rsidR="009653CB" w:rsidRPr="009653CB" w:rsidRDefault="009653CB" w:rsidP="009653CB">
      <w:pPr>
        <w:spacing w:line="288" w:lineRule="auto"/>
        <w:ind w:firstLine="720"/>
        <w:rPr>
          <w:sz w:val="28"/>
          <w:szCs w:val="28"/>
        </w:rPr>
      </w:pPr>
      <w:r w:rsidRPr="009653CB">
        <w:rPr>
          <w:bCs/>
          <w:iCs/>
          <w:sz w:val="28"/>
          <w:szCs w:val="28"/>
        </w:rPr>
        <w:t xml:space="preserve">+ Nối đất: </w:t>
      </w:r>
      <w:r w:rsidRPr="009653CB">
        <w:rPr>
          <w:spacing w:val="-6"/>
          <w:sz w:val="28"/>
          <w:szCs w:val="28"/>
        </w:rPr>
        <w:t xml:space="preserve">Sử dụng thép hình </w:t>
      </w:r>
      <w:r w:rsidRPr="009653CB">
        <w:rPr>
          <w:spacing w:val="2"/>
          <w:sz w:val="28"/>
          <w:szCs w:val="28"/>
          <w:lang w:val="nl-NL"/>
        </w:rPr>
        <w:t>L63x63x6</w:t>
      </w:r>
      <w:r w:rsidRPr="009653CB">
        <w:rPr>
          <w:spacing w:val="-6"/>
          <w:sz w:val="28"/>
          <w:szCs w:val="28"/>
        </w:rPr>
        <w:t>, đảm bảo điện trở theo yêu cầu.</w:t>
      </w:r>
    </w:p>
    <w:p w14:paraId="0DD4B1A9" w14:textId="77777777" w:rsidR="009653CB" w:rsidRPr="009653CB" w:rsidRDefault="009653CB" w:rsidP="009653CB">
      <w:pPr>
        <w:spacing w:line="288" w:lineRule="auto"/>
        <w:ind w:firstLine="720"/>
        <w:rPr>
          <w:spacing w:val="-4"/>
          <w:sz w:val="28"/>
          <w:szCs w:val="28"/>
          <w:lang w:val="nl-NL"/>
        </w:rPr>
      </w:pPr>
      <w:r w:rsidRPr="009653CB">
        <w:rPr>
          <w:bCs/>
          <w:iCs/>
          <w:spacing w:val="-4"/>
          <w:sz w:val="28"/>
          <w:szCs w:val="28"/>
        </w:rPr>
        <w:t xml:space="preserve">+ Kẹp xiết, đai thép, khóa đai, má ốp, cổ dề: </w:t>
      </w:r>
      <w:r w:rsidRPr="009653CB">
        <w:rPr>
          <w:spacing w:val="-4"/>
          <w:sz w:val="28"/>
          <w:szCs w:val="28"/>
          <w:lang w:val="nl-NL"/>
        </w:rPr>
        <w:t>Bằng thép mạ kẽm nhúng nóng.</w:t>
      </w:r>
    </w:p>
    <w:bookmarkEnd w:id="0"/>
    <w:p w14:paraId="33B06794" w14:textId="77777777" w:rsidR="009653CB" w:rsidRPr="009653CB" w:rsidRDefault="009653CB" w:rsidP="009653CB">
      <w:pPr>
        <w:widowControl w:val="0"/>
        <w:tabs>
          <w:tab w:val="left" w:pos="1418"/>
        </w:tabs>
        <w:spacing w:before="120" w:after="120" w:line="264" w:lineRule="auto"/>
        <w:ind w:firstLine="709"/>
        <w:rPr>
          <w:sz w:val="28"/>
          <w:szCs w:val="28"/>
          <w:lang w:val="en-GB"/>
        </w:rPr>
      </w:pPr>
      <w:r w:rsidRPr="009653CB">
        <w:rPr>
          <w:sz w:val="28"/>
          <w:szCs w:val="28"/>
          <w:lang w:val="vi-VN"/>
        </w:rPr>
        <w:t>2. Thời hạn hoàn thành</w:t>
      </w:r>
      <w:r w:rsidRPr="009653CB">
        <w:rPr>
          <w:sz w:val="28"/>
          <w:szCs w:val="28"/>
          <w:lang w:val="en-GB"/>
        </w:rPr>
        <w:t xml:space="preserve">: </w:t>
      </w:r>
      <w:r w:rsidRPr="009653CB">
        <w:rPr>
          <w:color w:val="0000CC"/>
          <w:sz w:val="28"/>
          <w:szCs w:val="28"/>
          <w:lang w:val="en-GB"/>
        </w:rPr>
        <w:t xml:space="preserve">90 ngày </w:t>
      </w:r>
      <w:r w:rsidRPr="009653CB">
        <w:rPr>
          <w:spacing w:val="-8"/>
          <w:sz w:val="26"/>
          <w:szCs w:val="26"/>
          <w:lang w:val="sv-SE"/>
        </w:rPr>
        <w:t>kể từ ngày Chủ đầu tư thông báo khởi công.</w:t>
      </w:r>
    </w:p>
    <w:p w14:paraId="118261AD" w14:textId="77777777" w:rsidR="009653CB" w:rsidRPr="009653CB" w:rsidRDefault="009653CB" w:rsidP="009653CB">
      <w:pPr>
        <w:widowControl w:val="0"/>
        <w:tabs>
          <w:tab w:val="left" w:pos="1418"/>
        </w:tabs>
        <w:spacing w:before="120" w:after="120" w:line="264" w:lineRule="auto"/>
        <w:ind w:firstLine="709"/>
        <w:rPr>
          <w:b/>
          <w:sz w:val="28"/>
          <w:szCs w:val="28"/>
          <w:lang w:val="vi-VN"/>
        </w:rPr>
      </w:pPr>
      <w:r w:rsidRPr="009653CB">
        <w:rPr>
          <w:b/>
          <w:sz w:val="28"/>
          <w:szCs w:val="28"/>
          <w:lang w:val="vi-VN"/>
        </w:rPr>
        <w:t>II. Yêu cầu về tiến độ thực hiện</w:t>
      </w:r>
    </w:p>
    <w:p w14:paraId="51E9D335" w14:textId="77777777" w:rsidR="009653CB" w:rsidRPr="009653CB" w:rsidRDefault="009653CB" w:rsidP="009653CB">
      <w:pPr>
        <w:widowControl w:val="0"/>
        <w:spacing w:before="120" w:after="120" w:line="264" w:lineRule="auto"/>
        <w:ind w:firstLine="709"/>
        <w:rPr>
          <w:sz w:val="28"/>
          <w:szCs w:val="28"/>
          <w:lang w:val="es-ES"/>
        </w:rPr>
      </w:pPr>
      <w:r w:rsidRPr="009653CB">
        <w:rPr>
          <w:sz w:val="28"/>
          <w:szCs w:val="28"/>
          <w:lang w:val="es-ES"/>
        </w:rPr>
        <w:t xml:space="preserve">Tổng thời gian hành thành công trình: </w:t>
      </w:r>
      <w:r w:rsidRPr="009653CB">
        <w:rPr>
          <w:color w:val="0000CC"/>
          <w:sz w:val="28"/>
          <w:szCs w:val="28"/>
          <w:lang w:val="es-ES"/>
        </w:rPr>
        <w:t>90 ngày</w:t>
      </w:r>
      <w:r w:rsidRPr="009653CB">
        <w:rPr>
          <w:sz w:val="28"/>
          <w:szCs w:val="28"/>
          <w:lang w:val="es-ES"/>
        </w:rPr>
        <w:t xml:space="preserve"> kể từ ngày Chủ đầu tư Thông báo khởi công xây dựng công trình.</w:t>
      </w:r>
    </w:p>
    <w:p w14:paraId="12587C49" w14:textId="77777777" w:rsidR="009653CB" w:rsidRPr="009653CB" w:rsidRDefault="009653CB" w:rsidP="009653CB">
      <w:pPr>
        <w:widowControl w:val="0"/>
        <w:tabs>
          <w:tab w:val="left" w:pos="700"/>
          <w:tab w:val="left" w:pos="1418"/>
        </w:tabs>
        <w:spacing w:before="120" w:after="120" w:line="264" w:lineRule="auto"/>
        <w:ind w:firstLine="709"/>
        <w:rPr>
          <w:b/>
          <w:bCs/>
          <w:sz w:val="28"/>
          <w:szCs w:val="28"/>
        </w:rPr>
      </w:pPr>
      <w:r w:rsidRPr="009653CB">
        <w:rPr>
          <w:b/>
          <w:bCs/>
          <w:sz w:val="28"/>
          <w:szCs w:val="28"/>
        </w:rPr>
        <w:t>III. Yêu cầu về kỹ thuật/chỉ dẫn kỹ thuật</w:t>
      </w:r>
    </w:p>
    <w:p w14:paraId="67A4C2CD" w14:textId="77777777" w:rsidR="009653CB" w:rsidRPr="009653CB" w:rsidRDefault="009653CB" w:rsidP="009653CB">
      <w:pPr>
        <w:widowControl w:val="0"/>
        <w:tabs>
          <w:tab w:val="left" w:pos="700"/>
        </w:tabs>
        <w:spacing w:before="120" w:after="120" w:line="264" w:lineRule="auto"/>
        <w:ind w:firstLine="709"/>
        <w:rPr>
          <w:bCs/>
          <w:sz w:val="28"/>
          <w:szCs w:val="28"/>
        </w:rPr>
      </w:pPr>
      <w:r w:rsidRPr="009653CB">
        <w:rPr>
          <w:bCs/>
          <w:sz w:val="28"/>
          <w:szCs w:val="28"/>
        </w:rPr>
        <w:t>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36D21AD9" w14:textId="77777777" w:rsidR="009653CB" w:rsidRPr="009653CB" w:rsidRDefault="009653CB" w:rsidP="009653CB">
      <w:pPr>
        <w:widowControl w:val="0"/>
        <w:autoSpaceDE w:val="0"/>
        <w:autoSpaceDN w:val="0"/>
        <w:adjustRightInd w:val="0"/>
        <w:spacing w:before="60" w:after="60" w:line="252" w:lineRule="auto"/>
        <w:ind w:right="-14" w:firstLine="720"/>
        <w:rPr>
          <w:spacing w:val="-4"/>
          <w:sz w:val="28"/>
          <w:szCs w:val="28"/>
        </w:rPr>
      </w:pPr>
      <w:r w:rsidRPr="009653CB">
        <w:rPr>
          <w:spacing w:val="-4"/>
          <w:sz w:val="28"/>
          <w:szCs w:val="28"/>
        </w:rPr>
        <w:t>Yêu cầu về mặt kỹ thuật/chỉ dẫn kỹ thuật bao gồm các nội dung chủ yếu sau:</w:t>
      </w:r>
    </w:p>
    <w:p w14:paraId="355CD1A5" w14:textId="77777777" w:rsidR="009653CB" w:rsidRPr="009653CB" w:rsidRDefault="009653CB" w:rsidP="009653CB">
      <w:pPr>
        <w:widowControl w:val="0"/>
        <w:autoSpaceDE w:val="0"/>
        <w:autoSpaceDN w:val="0"/>
        <w:adjustRightInd w:val="0"/>
        <w:spacing w:before="60" w:after="60" w:line="252" w:lineRule="auto"/>
        <w:ind w:right="-14" w:firstLine="720"/>
        <w:rPr>
          <w:b/>
          <w:bCs/>
          <w:i/>
          <w:iCs/>
          <w:sz w:val="28"/>
          <w:szCs w:val="28"/>
        </w:rPr>
      </w:pPr>
      <w:r w:rsidRPr="009653CB">
        <w:rPr>
          <w:b/>
          <w:bCs/>
          <w:i/>
          <w:iCs/>
          <w:sz w:val="28"/>
          <w:szCs w:val="28"/>
        </w:rPr>
        <w:t>1. Quy trình, quy phạm áp dụng cho việc thi công, nghiệm thu công trình;</w:t>
      </w:r>
    </w:p>
    <w:p w14:paraId="44E3867A" w14:textId="77777777" w:rsidR="009653CB" w:rsidRPr="009653CB" w:rsidRDefault="009653CB" w:rsidP="009653CB">
      <w:pPr>
        <w:widowControl w:val="0"/>
        <w:autoSpaceDE w:val="0"/>
        <w:autoSpaceDN w:val="0"/>
        <w:adjustRightInd w:val="0"/>
        <w:spacing w:before="60" w:after="60" w:line="252" w:lineRule="auto"/>
        <w:ind w:right="-14" w:firstLine="720"/>
        <w:rPr>
          <w:sz w:val="28"/>
          <w:szCs w:val="28"/>
        </w:rPr>
      </w:pPr>
      <w:r w:rsidRPr="009653CB">
        <w:rPr>
          <w:sz w:val="28"/>
          <w:szCs w:val="28"/>
        </w:rPr>
        <w:t>1.1. Tổ chức thi công, biện pháp thi công của Nhà thầu phải được xây dựng và thực hiện trên cơ sở tuân thủ đầy đủ và chặt chẽ các quy chuẩn, tiêu chuẩn, quy trình thi công của Việt Nam hiện hành (gọi chung là TCVN) nêu trong E-HSMT.</w:t>
      </w:r>
    </w:p>
    <w:p w14:paraId="67AAC07F" w14:textId="77777777" w:rsidR="009653CB" w:rsidRPr="009653CB" w:rsidRDefault="009653CB" w:rsidP="009653CB">
      <w:pPr>
        <w:widowControl w:val="0"/>
        <w:autoSpaceDE w:val="0"/>
        <w:autoSpaceDN w:val="0"/>
        <w:adjustRightInd w:val="0"/>
        <w:spacing w:before="60" w:after="60" w:line="252" w:lineRule="auto"/>
        <w:ind w:right="-14" w:firstLine="720"/>
        <w:rPr>
          <w:sz w:val="28"/>
          <w:szCs w:val="28"/>
        </w:rPr>
      </w:pPr>
      <w:r w:rsidRPr="009653CB">
        <w:rPr>
          <w:sz w:val="28"/>
          <w:szCs w:val="28"/>
        </w:rPr>
        <w:t>1.2. Nếu bất kỳ điều khoản quy định nào của TCVN chưa hợp lý hoặc không phù hợp với công trình, hoặc không có quy định rõ ràng, thì cho phép Nhà thầu sử dụng các tiêu chuẩn khác. Tuy nhiên Nhà thầu phải thực hiện theo quy định hiện hành về sử dụng tiêu chuẩn không phải của Việt Nam và được sự đồng ý của Bên mời thầu bằng văn bản.</w:t>
      </w:r>
    </w:p>
    <w:p w14:paraId="1CA7C199" w14:textId="77777777" w:rsidR="009653CB" w:rsidRPr="009653CB" w:rsidRDefault="009653CB" w:rsidP="009653CB">
      <w:pPr>
        <w:widowControl w:val="0"/>
        <w:autoSpaceDE w:val="0"/>
        <w:autoSpaceDN w:val="0"/>
        <w:adjustRightInd w:val="0"/>
        <w:spacing w:before="60" w:after="60" w:line="252" w:lineRule="auto"/>
        <w:ind w:right="-14" w:firstLine="720"/>
        <w:rPr>
          <w:sz w:val="28"/>
          <w:szCs w:val="28"/>
        </w:rPr>
      </w:pPr>
      <w:r w:rsidRPr="009653CB">
        <w:rPr>
          <w:sz w:val="28"/>
          <w:szCs w:val="28"/>
        </w:rPr>
        <w:t>1.3. Trong Bản vẽ kỹ thuật thi công vì một lý do nào đó mà Bản vẽ kỹ thuật thi công không thể hiện hoặc thể hiện không rõ ràng các yêu cầu kỹ thuật và trong yêu cầu kỹ thuật của E-HSMT cũng không nói rõ thì hiểu là được áp dụng các tiêu chuẩn, quy chuẩn, quy phạm hiện hành quy định về phần đó.</w:t>
      </w:r>
    </w:p>
    <w:p w14:paraId="6ABACEEA" w14:textId="77777777" w:rsidR="009653CB" w:rsidRPr="009653CB" w:rsidRDefault="009653CB" w:rsidP="009653CB">
      <w:pPr>
        <w:widowControl w:val="0"/>
        <w:autoSpaceDE w:val="0"/>
        <w:autoSpaceDN w:val="0"/>
        <w:adjustRightInd w:val="0"/>
        <w:spacing w:before="60" w:after="60" w:line="252" w:lineRule="auto"/>
        <w:ind w:right="-14" w:firstLine="720"/>
        <w:rPr>
          <w:sz w:val="28"/>
          <w:szCs w:val="28"/>
        </w:rPr>
      </w:pPr>
      <w:r w:rsidRPr="009653CB">
        <w:rPr>
          <w:sz w:val="28"/>
          <w:szCs w:val="28"/>
        </w:rPr>
        <w:lastRenderedPageBreak/>
        <w:t>1.4. Trong Bản vẽ kỹ thuật thi công và trong yêu cầu của E-HSMT có sự mâu thuẫn về yêu cầu kỹ thuật thì ưu tiên các yêu cầu có kỹ thuật cao hơn.</w:t>
      </w:r>
    </w:p>
    <w:p w14:paraId="1BA0DA06" w14:textId="77777777" w:rsidR="009653CB" w:rsidRPr="009653CB" w:rsidRDefault="009653CB" w:rsidP="009653CB">
      <w:pPr>
        <w:widowControl w:val="0"/>
        <w:autoSpaceDE w:val="0"/>
        <w:autoSpaceDN w:val="0"/>
        <w:adjustRightInd w:val="0"/>
        <w:spacing w:before="60" w:after="60" w:line="252" w:lineRule="auto"/>
        <w:ind w:right="-14" w:firstLine="720"/>
        <w:rPr>
          <w:sz w:val="28"/>
          <w:szCs w:val="28"/>
        </w:rPr>
      </w:pPr>
      <w:r w:rsidRPr="009653CB">
        <w:rPr>
          <w:sz w:val="28"/>
          <w:szCs w:val="28"/>
        </w:rPr>
        <w:t>1.5. Người quyết định cuối cùng về chất lượng kỹ thuật trong quá trình thi công và nghiệm thu là Bên mời thầu.</w:t>
      </w:r>
    </w:p>
    <w:p w14:paraId="04D8EB0E" w14:textId="77777777" w:rsidR="009653CB" w:rsidRPr="009653CB" w:rsidRDefault="009653CB" w:rsidP="009653CB">
      <w:pPr>
        <w:widowControl w:val="0"/>
        <w:tabs>
          <w:tab w:val="left" w:pos="700"/>
        </w:tabs>
        <w:spacing w:before="120" w:after="120" w:line="264" w:lineRule="auto"/>
        <w:ind w:firstLine="709"/>
        <w:rPr>
          <w:bCs/>
          <w:sz w:val="28"/>
          <w:szCs w:val="28"/>
          <w:lang w:val="es-ES"/>
        </w:rPr>
      </w:pPr>
      <w:r w:rsidRPr="009653CB">
        <w:rPr>
          <w:bCs/>
          <w:sz w:val="28"/>
          <w:szCs w:val="28"/>
          <w:lang w:val="es-ES"/>
        </w:rPr>
        <w:t>1.6 Một số Quy trình, quy phạm áp dụng cho việc thi công, nghiệm thu công trình</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6566"/>
        <w:gridCol w:w="2551"/>
      </w:tblGrid>
      <w:tr w:rsidR="009653CB" w:rsidRPr="009653CB" w14:paraId="3183AA77" w14:textId="77777777" w:rsidTr="005578C4">
        <w:trPr>
          <w:trHeight w:val="523"/>
          <w:jc w:val="center"/>
        </w:trPr>
        <w:tc>
          <w:tcPr>
            <w:tcW w:w="763" w:type="dxa"/>
            <w:shd w:val="clear" w:color="auto" w:fill="CCFFFF"/>
          </w:tcPr>
          <w:p w14:paraId="10BE2785" w14:textId="77777777" w:rsidR="009653CB" w:rsidRPr="009653CB" w:rsidRDefault="009653CB" w:rsidP="005578C4">
            <w:pPr>
              <w:pStyle w:val="Default"/>
              <w:spacing w:before="60" w:after="60" w:line="252" w:lineRule="auto"/>
              <w:jc w:val="center"/>
              <w:rPr>
                <w:b/>
                <w:color w:val="000000" w:themeColor="text1"/>
                <w:sz w:val="28"/>
                <w:szCs w:val="28"/>
                <w:lang w:val="de-DE"/>
              </w:rPr>
            </w:pPr>
            <w:r w:rsidRPr="009653CB">
              <w:rPr>
                <w:b/>
                <w:color w:val="000000" w:themeColor="text1"/>
                <w:sz w:val="28"/>
                <w:szCs w:val="28"/>
                <w:lang w:val="de-DE"/>
              </w:rPr>
              <w:t>STT</w:t>
            </w:r>
          </w:p>
        </w:tc>
        <w:tc>
          <w:tcPr>
            <w:tcW w:w="6566" w:type="dxa"/>
            <w:shd w:val="clear" w:color="auto" w:fill="CCFFFF"/>
          </w:tcPr>
          <w:p w14:paraId="69FECBF7" w14:textId="77777777" w:rsidR="009653CB" w:rsidRPr="009653CB" w:rsidRDefault="009653CB" w:rsidP="005578C4">
            <w:pPr>
              <w:tabs>
                <w:tab w:val="left" w:pos="1090"/>
              </w:tabs>
              <w:spacing w:before="60" w:after="60" w:line="252" w:lineRule="auto"/>
              <w:jc w:val="center"/>
              <w:rPr>
                <w:rFonts w:eastAsia=".VnTime"/>
                <w:b/>
                <w:bCs/>
                <w:color w:val="000000" w:themeColor="text1"/>
                <w:sz w:val="28"/>
                <w:szCs w:val="28"/>
                <w:lang w:val="de-DE"/>
              </w:rPr>
            </w:pPr>
            <w:r w:rsidRPr="009653CB">
              <w:rPr>
                <w:rFonts w:eastAsia=".VnTime"/>
                <w:b/>
                <w:bCs/>
                <w:color w:val="000000" w:themeColor="text1"/>
                <w:sz w:val="28"/>
                <w:szCs w:val="28"/>
                <w:lang w:val="de-DE"/>
              </w:rPr>
              <w:t>Tên / Nội dung quy chuẩn, tiêu chuẩn</w:t>
            </w:r>
          </w:p>
        </w:tc>
        <w:tc>
          <w:tcPr>
            <w:tcW w:w="2551" w:type="dxa"/>
            <w:shd w:val="clear" w:color="auto" w:fill="CCFFFF"/>
          </w:tcPr>
          <w:p w14:paraId="6EE3BAD7" w14:textId="77777777" w:rsidR="009653CB" w:rsidRPr="009653CB" w:rsidRDefault="009653CB" w:rsidP="005578C4">
            <w:pPr>
              <w:tabs>
                <w:tab w:val="left" w:pos="1090"/>
              </w:tabs>
              <w:spacing w:before="60" w:after="60" w:line="252" w:lineRule="auto"/>
              <w:jc w:val="center"/>
              <w:rPr>
                <w:rFonts w:eastAsia=".VnTime"/>
                <w:b/>
                <w:bCs/>
                <w:color w:val="000000" w:themeColor="text1"/>
                <w:sz w:val="28"/>
                <w:szCs w:val="28"/>
                <w:lang w:val="de-DE"/>
              </w:rPr>
            </w:pPr>
            <w:r w:rsidRPr="009653CB">
              <w:rPr>
                <w:rFonts w:eastAsia=".VnTime"/>
                <w:b/>
                <w:bCs/>
                <w:color w:val="000000" w:themeColor="text1"/>
                <w:sz w:val="28"/>
                <w:szCs w:val="28"/>
                <w:lang w:val="de-DE"/>
              </w:rPr>
              <w:t>Số hiệu</w:t>
            </w:r>
          </w:p>
        </w:tc>
      </w:tr>
      <w:tr w:rsidR="009653CB" w:rsidRPr="009653CB" w14:paraId="724556D9" w14:textId="77777777" w:rsidTr="005578C4">
        <w:trPr>
          <w:trHeight w:val="364"/>
          <w:jc w:val="center"/>
        </w:trPr>
        <w:tc>
          <w:tcPr>
            <w:tcW w:w="763" w:type="dxa"/>
            <w:vAlign w:val="center"/>
          </w:tcPr>
          <w:p w14:paraId="232F617D" w14:textId="77777777" w:rsidR="009653CB" w:rsidRPr="009653CB" w:rsidRDefault="009653CB" w:rsidP="005578C4">
            <w:pPr>
              <w:spacing w:before="60" w:after="60" w:line="252" w:lineRule="auto"/>
              <w:jc w:val="center"/>
              <w:rPr>
                <w:b/>
                <w:color w:val="000000" w:themeColor="text1"/>
                <w:sz w:val="28"/>
                <w:szCs w:val="28"/>
              </w:rPr>
            </w:pPr>
            <w:r w:rsidRPr="009653CB">
              <w:rPr>
                <w:b/>
                <w:color w:val="000000" w:themeColor="text1"/>
                <w:sz w:val="28"/>
                <w:szCs w:val="28"/>
              </w:rPr>
              <w:t>I</w:t>
            </w:r>
          </w:p>
        </w:tc>
        <w:tc>
          <w:tcPr>
            <w:tcW w:w="6566" w:type="dxa"/>
            <w:vAlign w:val="center"/>
          </w:tcPr>
          <w:p w14:paraId="6BBBAC1C" w14:textId="77777777" w:rsidR="009653CB" w:rsidRPr="009653CB" w:rsidRDefault="009653CB" w:rsidP="005578C4">
            <w:pPr>
              <w:spacing w:before="60" w:after="60" w:line="252" w:lineRule="auto"/>
              <w:rPr>
                <w:b/>
                <w:color w:val="000000" w:themeColor="text1"/>
                <w:sz w:val="28"/>
                <w:szCs w:val="28"/>
              </w:rPr>
            </w:pPr>
            <w:r w:rsidRPr="009653CB">
              <w:rPr>
                <w:b/>
                <w:color w:val="000000" w:themeColor="text1"/>
                <w:sz w:val="28"/>
                <w:szCs w:val="28"/>
              </w:rPr>
              <w:t xml:space="preserve">Nội dung: </w:t>
            </w:r>
          </w:p>
        </w:tc>
        <w:tc>
          <w:tcPr>
            <w:tcW w:w="2551" w:type="dxa"/>
          </w:tcPr>
          <w:p w14:paraId="19C694C0" w14:textId="77777777" w:rsidR="009653CB" w:rsidRPr="009653CB" w:rsidRDefault="009653CB" w:rsidP="005578C4">
            <w:pPr>
              <w:spacing w:before="60" w:after="60" w:line="252" w:lineRule="auto"/>
              <w:rPr>
                <w:color w:val="000000" w:themeColor="text1"/>
                <w:sz w:val="28"/>
                <w:szCs w:val="28"/>
              </w:rPr>
            </w:pPr>
          </w:p>
        </w:tc>
      </w:tr>
      <w:tr w:rsidR="009653CB" w:rsidRPr="009653CB" w14:paraId="559D593F" w14:textId="77777777" w:rsidTr="005578C4">
        <w:trPr>
          <w:trHeight w:val="970"/>
          <w:jc w:val="center"/>
        </w:trPr>
        <w:tc>
          <w:tcPr>
            <w:tcW w:w="763" w:type="dxa"/>
            <w:vAlign w:val="center"/>
          </w:tcPr>
          <w:p w14:paraId="6921BF83" w14:textId="77777777" w:rsidR="009653CB" w:rsidRPr="009653CB" w:rsidRDefault="009653CB" w:rsidP="005578C4">
            <w:pPr>
              <w:spacing w:before="60" w:after="60" w:line="252" w:lineRule="auto"/>
              <w:jc w:val="center"/>
              <w:rPr>
                <w:color w:val="000000" w:themeColor="text1"/>
                <w:sz w:val="28"/>
                <w:szCs w:val="28"/>
              </w:rPr>
            </w:pPr>
            <w:r w:rsidRPr="009653CB">
              <w:rPr>
                <w:color w:val="000000" w:themeColor="text1"/>
                <w:sz w:val="28"/>
                <w:szCs w:val="28"/>
              </w:rPr>
              <w:t>1</w:t>
            </w:r>
          </w:p>
        </w:tc>
        <w:tc>
          <w:tcPr>
            <w:tcW w:w="6566" w:type="dxa"/>
            <w:vAlign w:val="center"/>
          </w:tcPr>
          <w:p w14:paraId="4EBCE805" w14:textId="77777777" w:rsidR="009653CB" w:rsidRPr="009653CB" w:rsidRDefault="009653CB" w:rsidP="005578C4">
            <w:pPr>
              <w:spacing w:before="60" w:after="60" w:line="252" w:lineRule="auto"/>
              <w:rPr>
                <w:color w:val="000000" w:themeColor="text1"/>
                <w:sz w:val="28"/>
                <w:szCs w:val="28"/>
              </w:rPr>
            </w:pPr>
            <w:r w:rsidRPr="009653CB">
              <w:rPr>
                <w:color w:val="000000" w:themeColor="text1"/>
                <w:sz w:val="28"/>
                <w:szCs w:val="28"/>
              </w:rPr>
              <w:t>Luật xây dựng; Luật sửa đổi bổ sung một số điều của Luật Xây dựng</w:t>
            </w:r>
          </w:p>
        </w:tc>
        <w:tc>
          <w:tcPr>
            <w:tcW w:w="2551" w:type="dxa"/>
            <w:vAlign w:val="center"/>
          </w:tcPr>
          <w:p w14:paraId="401DE314" w14:textId="77777777" w:rsidR="009653CB" w:rsidRPr="009653CB" w:rsidRDefault="009653CB" w:rsidP="005578C4">
            <w:pPr>
              <w:spacing w:before="60" w:after="60" w:line="252" w:lineRule="auto"/>
              <w:jc w:val="center"/>
              <w:rPr>
                <w:color w:val="000000" w:themeColor="text1"/>
                <w:sz w:val="28"/>
                <w:szCs w:val="28"/>
              </w:rPr>
            </w:pPr>
            <w:r w:rsidRPr="009653CB">
              <w:rPr>
                <w:color w:val="000000" w:themeColor="text1"/>
                <w:sz w:val="28"/>
                <w:szCs w:val="28"/>
              </w:rPr>
              <w:t>50/2014/QH13 ngày 18 tháng 06 năm 2014; Luật sửa đổi ngày 17/6/2020</w:t>
            </w:r>
          </w:p>
        </w:tc>
      </w:tr>
      <w:tr w:rsidR="009653CB" w:rsidRPr="009653CB" w14:paraId="128434C3" w14:textId="77777777" w:rsidTr="005578C4">
        <w:trPr>
          <w:trHeight w:val="970"/>
          <w:jc w:val="center"/>
        </w:trPr>
        <w:tc>
          <w:tcPr>
            <w:tcW w:w="763" w:type="dxa"/>
            <w:vAlign w:val="center"/>
          </w:tcPr>
          <w:p w14:paraId="10759DB5" w14:textId="77777777" w:rsidR="009653CB" w:rsidRPr="009653CB" w:rsidRDefault="009653CB" w:rsidP="005578C4">
            <w:pPr>
              <w:spacing w:before="60" w:after="60" w:line="252" w:lineRule="auto"/>
              <w:jc w:val="center"/>
              <w:rPr>
                <w:color w:val="000000" w:themeColor="text1"/>
                <w:sz w:val="28"/>
                <w:szCs w:val="28"/>
              </w:rPr>
            </w:pPr>
            <w:r w:rsidRPr="009653CB">
              <w:rPr>
                <w:color w:val="000000" w:themeColor="text1"/>
                <w:sz w:val="28"/>
                <w:szCs w:val="28"/>
              </w:rPr>
              <w:t>2</w:t>
            </w:r>
          </w:p>
        </w:tc>
        <w:tc>
          <w:tcPr>
            <w:tcW w:w="6566" w:type="dxa"/>
            <w:vAlign w:val="center"/>
          </w:tcPr>
          <w:p w14:paraId="0B2FD7BD" w14:textId="77777777" w:rsidR="009653CB" w:rsidRPr="009653CB" w:rsidRDefault="009653CB" w:rsidP="005578C4">
            <w:pPr>
              <w:spacing w:before="60" w:after="60" w:line="252" w:lineRule="auto"/>
              <w:rPr>
                <w:color w:val="000000" w:themeColor="text1"/>
                <w:sz w:val="28"/>
                <w:szCs w:val="28"/>
              </w:rPr>
            </w:pPr>
            <w:r w:rsidRPr="009653CB">
              <w:rPr>
                <w:color w:val="000000" w:themeColor="text1"/>
                <w:sz w:val="28"/>
                <w:szCs w:val="28"/>
              </w:rPr>
              <w:t>Quy định chi tiết một số điều và biện pháp thi hành Luật Xây dựng về quản lý hoạt động xây dựng</w:t>
            </w:r>
          </w:p>
        </w:tc>
        <w:tc>
          <w:tcPr>
            <w:tcW w:w="2551" w:type="dxa"/>
            <w:vAlign w:val="center"/>
          </w:tcPr>
          <w:p w14:paraId="45741CDD" w14:textId="77777777" w:rsidR="009653CB" w:rsidRPr="009653CB" w:rsidRDefault="009653CB" w:rsidP="005578C4">
            <w:pPr>
              <w:spacing w:before="60" w:after="60" w:line="252" w:lineRule="auto"/>
              <w:jc w:val="center"/>
              <w:rPr>
                <w:color w:val="000000" w:themeColor="text1"/>
                <w:spacing w:val="-20"/>
                <w:sz w:val="28"/>
                <w:szCs w:val="28"/>
              </w:rPr>
            </w:pPr>
            <w:r w:rsidRPr="009653CB">
              <w:rPr>
                <w:color w:val="000000" w:themeColor="text1"/>
                <w:sz w:val="28"/>
                <w:szCs w:val="28"/>
              </w:rPr>
              <w:t xml:space="preserve">Nghị định số 175/2024/NĐ-CP ngày 30/12/2024 </w:t>
            </w:r>
          </w:p>
        </w:tc>
      </w:tr>
      <w:tr w:rsidR="009653CB" w:rsidRPr="009653CB" w14:paraId="3C3C509C" w14:textId="77777777" w:rsidTr="005578C4">
        <w:trPr>
          <w:trHeight w:val="364"/>
          <w:jc w:val="center"/>
        </w:trPr>
        <w:tc>
          <w:tcPr>
            <w:tcW w:w="763" w:type="dxa"/>
            <w:vAlign w:val="center"/>
          </w:tcPr>
          <w:p w14:paraId="74E8D495" w14:textId="77777777" w:rsidR="009653CB" w:rsidRPr="009653CB" w:rsidRDefault="009653CB" w:rsidP="005578C4">
            <w:pPr>
              <w:spacing w:before="60" w:after="60" w:line="252" w:lineRule="auto"/>
              <w:jc w:val="center"/>
              <w:rPr>
                <w:color w:val="000000" w:themeColor="text1"/>
                <w:sz w:val="28"/>
                <w:szCs w:val="28"/>
              </w:rPr>
            </w:pPr>
            <w:r w:rsidRPr="009653CB">
              <w:rPr>
                <w:color w:val="000000" w:themeColor="text1"/>
                <w:sz w:val="28"/>
                <w:szCs w:val="28"/>
              </w:rPr>
              <w:t>3</w:t>
            </w:r>
          </w:p>
        </w:tc>
        <w:tc>
          <w:tcPr>
            <w:tcW w:w="6566" w:type="dxa"/>
            <w:vAlign w:val="center"/>
          </w:tcPr>
          <w:p w14:paraId="23305DBA" w14:textId="77777777" w:rsidR="009653CB" w:rsidRPr="009653CB" w:rsidRDefault="009653CB" w:rsidP="005578C4">
            <w:pPr>
              <w:spacing w:before="60" w:after="60" w:line="252" w:lineRule="auto"/>
              <w:rPr>
                <w:color w:val="000000" w:themeColor="text1"/>
                <w:sz w:val="28"/>
                <w:szCs w:val="28"/>
              </w:rPr>
            </w:pPr>
            <w:r w:rsidRPr="009653CB">
              <w:rPr>
                <w:color w:val="000000" w:themeColor="text1"/>
                <w:sz w:val="28"/>
                <w:szCs w:val="28"/>
              </w:rPr>
              <w:t>Quản lý chất lượng công trình</w:t>
            </w:r>
          </w:p>
        </w:tc>
        <w:tc>
          <w:tcPr>
            <w:tcW w:w="2551" w:type="dxa"/>
            <w:vAlign w:val="center"/>
          </w:tcPr>
          <w:p w14:paraId="11887D51" w14:textId="77777777" w:rsidR="009653CB" w:rsidRPr="009653CB" w:rsidRDefault="009653CB" w:rsidP="005578C4">
            <w:pPr>
              <w:spacing w:before="60" w:after="60" w:line="252" w:lineRule="auto"/>
              <w:jc w:val="center"/>
              <w:rPr>
                <w:color w:val="000000" w:themeColor="text1"/>
                <w:sz w:val="28"/>
                <w:szCs w:val="28"/>
              </w:rPr>
            </w:pPr>
            <w:r w:rsidRPr="009653CB">
              <w:rPr>
                <w:color w:val="000000" w:themeColor="text1"/>
                <w:sz w:val="28"/>
                <w:szCs w:val="28"/>
              </w:rPr>
              <w:t>Nghị định số 06/2021/NĐ-CP ngày 26/01/2021</w:t>
            </w:r>
          </w:p>
        </w:tc>
      </w:tr>
      <w:tr w:rsidR="009653CB" w:rsidRPr="009653CB" w14:paraId="69B60692" w14:textId="77777777" w:rsidTr="005578C4">
        <w:trPr>
          <w:trHeight w:val="364"/>
          <w:jc w:val="center"/>
        </w:trPr>
        <w:tc>
          <w:tcPr>
            <w:tcW w:w="763" w:type="dxa"/>
            <w:vAlign w:val="center"/>
          </w:tcPr>
          <w:p w14:paraId="70ED55BF" w14:textId="77777777" w:rsidR="009653CB" w:rsidRPr="009653CB" w:rsidRDefault="009653CB" w:rsidP="005578C4">
            <w:pPr>
              <w:spacing w:before="60" w:after="60" w:line="252" w:lineRule="auto"/>
              <w:jc w:val="center"/>
              <w:rPr>
                <w:color w:val="000000" w:themeColor="text1"/>
                <w:sz w:val="28"/>
                <w:szCs w:val="28"/>
              </w:rPr>
            </w:pPr>
            <w:r w:rsidRPr="009653CB">
              <w:rPr>
                <w:color w:val="000000" w:themeColor="text1"/>
                <w:sz w:val="28"/>
                <w:szCs w:val="28"/>
              </w:rPr>
              <w:t>4</w:t>
            </w:r>
          </w:p>
        </w:tc>
        <w:tc>
          <w:tcPr>
            <w:tcW w:w="6566" w:type="dxa"/>
            <w:vAlign w:val="center"/>
          </w:tcPr>
          <w:p w14:paraId="5BFF81DD" w14:textId="77777777" w:rsidR="009653CB" w:rsidRPr="009653CB" w:rsidRDefault="009653CB" w:rsidP="005578C4">
            <w:pPr>
              <w:spacing w:before="60" w:after="60" w:line="252" w:lineRule="auto"/>
              <w:rPr>
                <w:color w:val="000000" w:themeColor="text1"/>
                <w:sz w:val="28"/>
                <w:szCs w:val="28"/>
              </w:rPr>
            </w:pPr>
            <w:r w:rsidRPr="009653CB">
              <w:rPr>
                <w:sz w:val="28"/>
                <w:szCs w:val="28"/>
              </w:rPr>
              <w:t>Quy định chi tiết thi hành Luật Điện lực về an toàn điện</w:t>
            </w:r>
          </w:p>
        </w:tc>
        <w:tc>
          <w:tcPr>
            <w:tcW w:w="2551" w:type="dxa"/>
            <w:vAlign w:val="center"/>
          </w:tcPr>
          <w:p w14:paraId="7425D053" w14:textId="77777777" w:rsidR="009653CB" w:rsidRPr="009653CB" w:rsidRDefault="009653CB" w:rsidP="005578C4">
            <w:pPr>
              <w:spacing w:before="60" w:after="60" w:line="252" w:lineRule="auto"/>
              <w:jc w:val="center"/>
              <w:rPr>
                <w:color w:val="000000" w:themeColor="text1"/>
                <w:sz w:val="28"/>
                <w:szCs w:val="28"/>
              </w:rPr>
            </w:pPr>
            <w:r w:rsidRPr="009653CB">
              <w:rPr>
                <w:sz w:val="28"/>
                <w:szCs w:val="28"/>
              </w:rPr>
              <w:t>Nghị định 14/2014/NĐ-CP của Chính phủ; Nghị định số 51/2020/NĐ-CP về việc sửa đổi bổ sung một số điều của Nghị định 14/2014/NĐ-CP</w:t>
            </w:r>
          </w:p>
        </w:tc>
      </w:tr>
      <w:tr w:rsidR="009653CB" w:rsidRPr="009653CB" w14:paraId="15ADAA1A" w14:textId="77777777" w:rsidTr="005578C4">
        <w:trPr>
          <w:trHeight w:val="364"/>
          <w:jc w:val="center"/>
        </w:trPr>
        <w:tc>
          <w:tcPr>
            <w:tcW w:w="763" w:type="dxa"/>
            <w:vAlign w:val="center"/>
          </w:tcPr>
          <w:p w14:paraId="07270A26" w14:textId="77777777" w:rsidR="009653CB" w:rsidRPr="009653CB" w:rsidRDefault="009653CB" w:rsidP="005578C4">
            <w:pPr>
              <w:spacing w:before="60" w:after="60" w:line="252" w:lineRule="auto"/>
              <w:jc w:val="center"/>
              <w:rPr>
                <w:b/>
                <w:color w:val="000000" w:themeColor="text1"/>
                <w:sz w:val="28"/>
                <w:szCs w:val="28"/>
              </w:rPr>
            </w:pPr>
            <w:r w:rsidRPr="009653CB">
              <w:rPr>
                <w:b/>
                <w:color w:val="000000" w:themeColor="text1"/>
                <w:sz w:val="28"/>
                <w:szCs w:val="28"/>
              </w:rPr>
              <w:t>II</w:t>
            </w:r>
          </w:p>
        </w:tc>
        <w:tc>
          <w:tcPr>
            <w:tcW w:w="6566" w:type="dxa"/>
            <w:vAlign w:val="center"/>
          </w:tcPr>
          <w:p w14:paraId="7FBD17FC" w14:textId="77777777" w:rsidR="009653CB" w:rsidRPr="009653CB" w:rsidRDefault="009653CB" w:rsidP="005578C4">
            <w:pPr>
              <w:spacing w:before="60" w:after="60" w:line="252" w:lineRule="auto"/>
              <w:rPr>
                <w:b/>
                <w:color w:val="000000" w:themeColor="text1"/>
                <w:sz w:val="28"/>
                <w:szCs w:val="28"/>
              </w:rPr>
            </w:pPr>
            <w:r w:rsidRPr="009653CB">
              <w:rPr>
                <w:b/>
                <w:color w:val="000000" w:themeColor="text1"/>
                <w:sz w:val="28"/>
                <w:szCs w:val="28"/>
              </w:rPr>
              <w:t xml:space="preserve">Tiêu chuẩn thi công và nghiệm thu được áp dụng: </w:t>
            </w:r>
          </w:p>
        </w:tc>
        <w:tc>
          <w:tcPr>
            <w:tcW w:w="2551" w:type="dxa"/>
            <w:vAlign w:val="center"/>
          </w:tcPr>
          <w:p w14:paraId="144E29FE" w14:textId="77777777" w:rsidR="009653CB" w:rsidRPr="009653CB" w:rsidRDefault="009653CB" w:rsidP="005578C4">
            <w:pPr>
              <w:spacing w:before="60" w:after="60" w:line="252" w:lineRule="auto"/>
              <w:jc w:val="center"/>
              <w:rPr>
                <w:color w:val="000000" w:themeColor="text1"/>
                <w:sz w:val="28"/>
                <w:szCs w:val="28"/>
              </w:rPr>
            </w:pPr>
          </w:p>
        </w:tc>
      </w:tr>
      <w:tr w:rsidR="009653CB" w:rsidRPr="009653CB" w14:paraId="214F783E" w14:textId="77777777" w:rsidTr="005578C4">
        <w:trPr>
          <w:trHeight w:val="364"/>
          <w:jc w:val="center"/>
        </w:trPr>
        <w:tc>
          <w:tcPr>
            <w:tcW w:w="763" w:type="dxa"/>
            <w:vAlign w:val="center"/>
          </w:tcPr>
          <w:p w14:paraId="42635D18"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1</w:t>
            </w:r>
          </w:p>
        </w:tc>
        <w:tc>
          <w:tcPr>
            <w:tcW w:w="6566" w:type="dxa"/>
            <w:vAlign w:val="center"/>
          </w:tcPr>
          <w:p w14:paraId="78F73DA7" w14:textId="77777777" w:rsidR="009653CB" w:rsidRPr="009653CB" w:rsidRDefault="009653CB" w:rsidP="005578C4">
            <w:pPr>
              <w:spacing w:before="60" w:after="60" w:line="252" w:lineRule="auto"/>
              <w:rPr>
                <w:bCs/>
                <w:color w:val="000000" w:themeColor="text1"/>
                <w:sz w:val="28"/>
                <w:szCs w:val="28"/>
              </w:rPr>
            </w:pPr>
            <w:r w:rsidRPr="009653CB">
              <w:rPr>
                <w:bCs/>
                <w:color w:val="000000" w:themeColor="text1"/>
                <w:sz w:val="28"/>
                <w:szCs w:val="28"/>
              </w:rPr>
              <w:t>Quy chuẩn xây dựng Việt Nam</w:t>
            </w:r>
          </w:p>
        </w:tc>
        <w:tc>
          <w:tcPr>
            <w:tcW w:w="2551" w:type="dxa"/>
            <w:vAlign w:val="center"/>
          </w:tcPr>
          <w:p w14:paraId="40052B00" w14:textId="77777777" w:rsidR="009653CB" w:rsidRPr="009653CB" w:rsidRDefault="009653CB" w:rsidP="005578C4">
            <w:pPr>
              <w:pStyle w:val="Default"/>
              <w:spacing w:before="60" w:after="60" w:line="252" w:lineRule="auto"/>
              <w:jc w:val="center"/>
              <w:rPr>
                <w:color w:val="000000" w:themeColor="text1"/>
                <w:sz w:val="28"/>
                <w:szCs w:val="28"/>
                <w:lang w:val="vi-VN"/>
              </w:rPr>
            </w:pPr>
          </w:p>
        </w:tc>
      </w:tr>
      <w:tr w:rsidR="009653CB" w:rsidRPr="009653CB" w14:paraId="452DC7C6" w14:textId="77777777" w:rsidTr="005578C4">
        <w:trPr>
          <w:trHeight w:val="364"/>
          <w:jc w:val="center"/>
        </w:trPr>
        <w:tc>
          <w:tcPr>
            <w:tcW w:w="763" w:type="dxa"/>
            <w:vAlign w:val="center"/>
          </w:tcPr>
          <w:p w14:paraId="00C4A2D1"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w:t>
            </w:r>
          </w:p>
        </w:tc>
        <w:tc>
          <w:tcPr>
            <w:tcW w:w="6566" w:type="dxa"/>
            <w:vAlign w:val="center"/>
          </w:tcPr>
          <w:p w14:paraId="12A6D98F" w14:textId="77777777" w:rsidR="009653CB" w:rsidRPr="009653CB" w:rsidRDefault="009653CB" w:rsidP="005578C4">
            <w:pPr>
              <w:pStyle w:val="Default"/>
              <w:spacing w:before="60" w:after="60" w:line="252" w:lineRule="auto"/>
              <w:jc w:val="both"/>
              <w:rPr>
                <w:color w:val="000000" w:themeColor="text1"/>
                <w:sz w:val="28"/>
                <w:szCs w:val="28"/>
                <w:lang w:val="vi-VN"/>
              </w:rPr>
            </w:pPr>
            <w:r w:rsidRPr="009653CB">
              <w:rPr>
                <w:color w:val="000000" w:themeColor="text1"/>
                <w:sz w:val="28"/>
                <w:szCs w:val="28"/>
              </w:rPr>
              <w:t xml:space="preserve">Quy chuẩn kỹ thuật quốc gia về số liệu điều kiện tự nhiên dùng trong xây dựng </w:t>
            </w:r>
          </w:p>
        </w:tc>
        <w:tc>
          <w:tcPr>
            <w:tcW w:w="2551" w:type="dxa"/>
            <w:vAlign w:val="center"/>
          </w:tcPr>
          <w:p w14:paraId="25F50E2E" w14:textId="77777777" w:rsidR="009653CB" w:rsidRPr="009653CB" w:rsidRDefault="009653CB" w:rsidP="005578C4">
            <w:pPr>
              <w:pStyle w:val="Default"/>
              <w:spacing w:before="60" w:after="60" w:line="252" w:lineRule="auto"/>
              <w:jc w:val="center"/>
              <w:rPr>
                <w:color w:val="000000" w:themeColor="text1"/>
                <w:sz w:val="28"/>
                <w:szCs w:val="28"/>
                <w:lang w:val="vi-VN"/>
              </w:rPr>
            </w:pPr>
            <w:r w:rsidRPr="009653CB">
              <w:rPr>
                <w:color w:val="000000" w:themeColor="text1"/>
                <w:sz w:val="28"/>
                <w:szCs w:val="28"/>
              </w:rPr>
              <w:t>QCVN 02:2022/BXD</w:t>
            </w:r>
          </w:p>
        </w:tc>
      </w:tr>
      <w:tr w:rsidR="009653CB" w:rsidRPr="009653CB" w14:paraId="7A20EB73" w14:textId="77777777" w:rsidTr="005578C4">
        <w:trPr>
          <w:trHeight w:val="364"/>
          <w:jc w:val="center"/>
        </w:trPr>
        <w:tc>
          <w:tcPr>
            <w:tcW w:w="763" w:type="dxa"/>
            <w:vAlign w:val="center"/>
          </w:tcPr>
          <w:p w14:paraId="0855DCF3"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w:t>
            </w:r>
          </w:p>
        </w:tc>
        <w:tc>
          <w:tcPr>
            <w:tcW w:w="6566" w:type="dxa"/>
            <w:vAlign w:val="center"/>
          </w:tcPr>
          <w:p w14:paraId="610A022F" w14:textId="77777777" w:rsidR="009653CB" w:rsidRPr="009653CB" w:rsidRDefault="009653CB" w:rsidP="005578C4">
            <w:pPr>
              <w:pStyle w:val="Default"/>
              <w:spacing w:before="60" w:after="60" w:line="252" w:lineRule="auto"/>
              <w:jc w:val="both"/>
              <w:rPr>
                <w:color w:val="000000" w:themeColor="text1"/>
                <w:sz w:val="28"/>
                <w:szCs w:val="28"/>
                <w:lang w:val="vi-VN"/>
              </w:rPr>
            </w:pPr>
            <w:r w:rsidRPr="009653CB">
              <w:rPr>
                <w:color w:val="000000" w:themeColor="text1"/>
                <w:sz w:val="28"/>
                <w:szCs w:val="28"/>
              </w:rPr>
              <w:t>Quy chuẩn xây dựng Việt nam. Nhà ở và công trình công cộng. An toàn sinh mạng và sức khoẻ.</w:t>
            </w:r>
          </w:p>
        </w:tc>
        <w:tc>
          <w:tcPr>
            <w:tcW w:w="2551" w:type="dxa"/>
            <w:vAlign w:val="center"/>
          </w:tcPr>
          <w:p w14:paraId="5802AFD9" w14:textId="77777777" w:rsidR="009653CB" w:rsidRPr="009653CB" w:rsidRDefault="009653CB" w:rsidP="005578C4">
            <w:pPr>
              <w:pStyle w:val="Default"/>
              <w:spacing w:before="60" w:after="60" w:line="252" w:lineRule="auto"/>
              <w:jc w:val="center"/>
              <w:rPr>
                <w:color w:val="000000" w:themeColor="text1"/>
                <w:sz w:val="28"/>
                <w:szCs w:val="28"/>
                <w:lang w:val="vi-VN"/>
              </w:rPr>
            </w:pPr>
            <w:r w:rsidRPr="009653CB">
              <w:rPr>
                <w:color w:val="000000" w:themeColor="text1"/>
                <w:sz w:val="28"/>
                <w:szCs w:val="28"/>
              </w:rPr>
              <w:t>QCXDVN 05:2008/BXD</w:t>
            </w:r>
          </w:p>
        </w:tc>
      </w:tr>
      <w:tr w:rsidR="009653CB" w:rsidRPr="009653CB" w14:paraId="0A16668A" w14:textId="77777777" w:rsidTr="005578C4">
        <w:trPr>
          <w:trHeight w:val="364"/>
          <w:jc w:val="center"/>
        </w:trPr>
        <w:tc>
          <w:tcPr>
            <w:tcW w:w="763" w:type="dxa"/>
            <w:vAlign w:val="center"/>
          </w:tcPr>
          <w:p w14:paraId="5BF58FE4"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4</w:t>
            </w:r>
          </w:p>
        </w:tc>
        <w:tc>
          <w:tcPr>
            <w:tcW w:w="6566" w:type="dxa"/>
            <w:vAlign w:val="center"/>
          </w:tcPr>
          <w:p w14:paraId="769DF411" w14:textId="77777777" w:rsidR="009653CB" w:rsidRPr="009653CB" w:rsidRDefault="009653CB" w:rsidP="005578C4">
            <w:pPr>
              <w:pStyle w:val="Default"/>
              <w:spacing w:before="60" w:after="60" w:line="252" w:lineRule="auto"/>
              <w:jc w:val="both"/>
              <w:rPr>
                <w:color w:val="000000" w:themeColor="text1"/>
                <w:sz w:val="28"/>
                <w:szCs w:val="28"/>
                <w:lang w:val="vi-VN"/>
              </w:rPr>
            </w:pPr>
            <w:r w:rsidRPr="009653CB">
              <w:rPr>
                <w:color w:val="000000" w:themeColor="text1"/>
                <w:spacing w:val="-4"/>
                <w:sz w:val="28"/>
                <w:szCs w:val="28"/>
              </w:rPr>
              <w:t>Tiêu chuẩn xây dựng của Việt nam Tập I - Những vấn đề chung.</w:t>
            </w:r>
          </w:p>
        </w:tc>
        <w:tc>
          <w:tcPr>
            <w:tcW w:w="2551" w:type="dxa"/>
            <w:vAlign w:val="center"/>
          </w:tcPr>
          <w:p w14:paraId="24A93301" w14:textId="77777777" w:rsidR="009653CB" w:rsidRPr="009653CB" w:rsidRDefault="009653CB" w:rsidP="005578C4">
            <w:pPr>
              <w:pStyle w:val="Default"/>
              <w:spacing w:before="60" w:after="60" w:line="252" w:lineRule="auto"/>
              <w:jc w:val="center"/>
              <w:rPr>
                <w:color w:val="000000" w:themeColor="text1"/>
                <w:sz w:val="28"/>
                <w:szCs w:val="28"/>
                <w:lang w:val="vi-VN"/>
              </w:rPr>
            </w:pPr>
          </w:p>
        </w:tc>
      </w:tr>
      <w:tr w:rsidR="009653CB" w:rsidRPr="009653CB" w14:paraId="03AFCF46" w14:textId="77777777" w:rsidTr="005578C4">
        <w:trPr>
          <w:trHeight w:val="364"/>
          <w:jc w:val="center"/>
        </w:trPr>
        <w:tc>
          <w:tcPr>
            <w:tcW w:w="763" w:type="dxa"/>
            <w:vAlign w:val="center"/>
          </w:tcPr>
          <w:p w14:paraId="18685FF4"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5</w:t>
            </w:r>
          </w:p>
        </w:tc>
        <w:tc>
          <w:tcPr>
            <w:tcW w:w="6566" w:type="dxa"/>
            <w:vAlign w:val="center"/>
          </w:tcPr>
          <w:p w14:paraId="7735C05F" w14:textId="77777777" w:rsidR="009653CB" w:rsidRPr="009653CB" w:rsidRDefault="009653CB" w:rsidP="005578C4">
            <w:pPr>
              <w:pStyle w:val="Default"/>
              <w:spacing w:before="60" w:after="60" w:line="252" w:lineRule="auto"/>
              <w:jc w:val="both"/>
              <w:rPr>
                <w:color w:val="000000" w:themeColor="text1"/>
                <w:sz w:val="28"/>
                <w:szCs w:val="28"/>
                <w:lang w:val="vi-VN"/>
              </w:rPr>
            </w:pPr>
            <w:r w:rsidRPr="009653CB">
              <w:rPr>
                <w:color w:val="000000" w:themeColor="text1"/>
                <w:sz w:val="28"/>
                <w:szCs w:val="28"/>
                <w:lang w:val="vi-VN"/>
              </w:rPr>
              <w:t>Tổ chức thi công.</w:t>
            </w:r>
          </w:p>
        </w:tc>
        <w:tc>
          <w:tcPr>
            <w:tcW w:w="2551" w:type="dxa"/>
            <w:vAlign w:val="center"/>
          </w:tcPr>
          <w:p w14:paraId="6421E735" w14:textId="77777777" w:rsidR="009653CB" w:rsidRPr="009653CB" w:rsidRDefault="009653CB" w:rsidP="005578C4">
            <w:pPr>
              <w:pStyle w:val="Default"/>
              <w:spacing w:before="60" w:after="60" w:line="252" w:lineRule="auto"/>
              <w:jc w:val="center"/>
              <w:rPr>
                <w:color w:val="000000" w:themeColor="text1"/>
                <w:sz w:val="28"/>
                <w:szCs w:val="28"/>
                <w:lang w:val="vi-VN"/>
              </w:rPr>
            </w:pPr>
            <w:r w:rsidRPr="009653CB">
              <w:rPr>
                <w:color w:val="000000" w:themeColor="text1"/>
                <w:sz w:val="28"/>
                <w:szCs w:val="28"/>
                <w:lang w:val="vi-VN"/>
              </w:rPr>
              <w:t>TCVN 4055-2012</w:t>
            </w:r>
          </w:p>
        </w:tc>
      </w:tr>
      <w:tr w:rsidR="009653CB" w:rsidRPr="009653CB" w14:paraId="17264C47" w14:textId="77777777" w:rsidTr="005578C4">
        <w:trPr>
          <w:trHeight w:val="364"/>
          <w:jc w:val="center"/>
        </w:trPr>
        <w:tc>
          <w:tcPr>
            <w:tcW w:w="763" w:type="dxa"/>
            <w:vAlign w:val="center"/>
          </w:tcPr>
          <w:p w14:paraId="0AAF5CF1"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lastRenderedPageBreak/>
              <w:t>6</w:t>
            </w:r>
          </w:p>
        </w:tc>
        <w:tc>
          <w:tcPr>
            <w:tcW w:w="6566" w:type="dxa"/>
            <w:vAlign w:val="center"/>
          </w:tcPr>
          <w:p w14:paraId="048D38FC" w14:textId="77777777" w:rsidR="009653CB" w:rsidRPr="009653CB" w:rsidRDefault="009653CB" w:rsidP="005578C4">
            <w:pPr>
              <w:pStyle w:val="Default"/>
              <w:spacing w:before="60" w:after="60" w:line="252" w:lineRule="auto"/>
              <w:jc w:val="both"/>
              <w:rPr>
                <w:color w:val="000000" w:themeColor="text1"/>
                <w:sz w:val="28"/>
                <w:szCs w:val="28"/>
              </w:rPr>
            </w:pPr>
            <w:r w:rsidRPr="009653CB">
              <w:rPr>
                <w:color w:val="000000" w:themeColor="text1"/>
                <w:sz w:val="28"/>
                <w:szCs w:val="28"/>
                <w:lang w:val="vi-VN"/>
              </w:rPr>
              <w:t>Quy trình lập thiết kế tổ chức xây dựng và thiết kế tổ chức thi công</w:t>
            </w:r>
            <w:r w:rsidRPr="009653CB">
              <w:rPr>
                <w:color w:val="000000" w:themeColor="text1"/>
                <w:sz w:val="28"/>
                <w:szCs w:val="28"/>
              </w:rPr>
              <w:t>.</w:t>
            </w:r>
          </w:p>
        </w:tc>
        <w:tc>
          <w:tcPr>
            <w:tcW w:w="2551" w:type="dxa"/>
            <w:vAlign w:val="center"/>
          </w:tcPr>
          <w:p w14:paraId="38CFCE33" w14:textId="77777777" w:rsidR="009653CB" w:rsidRPr="009653CB" w:rsidRDefault="009653CB" w:rsidP="005578C4">
            <w:pPr>
              <w:pStyle w:val="Default"/>
              <w:spacing w:before="60" w:after="60" w:line="252" w:lineRule="auto"/>
              <w:jc w:val="center"/>
              <w:rPr>
                <w:color w:val="000000" w:themeColor="text1"/>
                <w:sz w:val="28"/>
                <w:szCs w:val="28"/>
                <w:lang w:val="vi-VN"/>
              </w:rPr>
            </w:pPr>
            <w:r w:rsidRPr="009653CB">
              <w:rPr>
                <w:color w:val="000000" w:themeColor="text1"/>
                <w:sz w:val="28"/>
                <w:szCs w:val="28"/>
                <w:lang w:val="vi-VN"/>
              </w:rPr>
              <w:t>TCVN 4252-2012</w:t>
            </w:r>
          </w:p>
        </w:tc>
      </w:tr>
      <w:tr w:rsidR="009653CB" w:rsidRPr="009653CB" w14:paraId="31762597" w14:textId="77777777" w:rsidTr="005578C4">
        <w:trPr>
          <w:trHeight w:val="364"/>
          <w:jc w:val="center"/>
        </w:trPr>
        <w:tc>
          <w:tcPr>
            <w:tcW w:w="763" w:type="dxa"/>
            <w:vAlign w:val="center"/>
          </w:tcPr>
          <w:p w14:paraId="3348F9CA"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7</w:t>
            </w:r>
          </w:p>
        </w:tc>
        <w:tc>
          <w:tcPr>
            <w:tcW w:w="6566" w:type="dxa"/>
            <w:vAlign w:val="center"/>
          </w:tcPr>
          <w:p w14:paraId="11A3847D" w14:textId="77777777" w:rsidR="009653CB" w:rsidRPr="009653CB" w:rsidRDefault="009653CB" w:rsidP="005578C4">
            <w:pPr>
              <w:spacing w:before="60" w:after="60" w:line="252" w:lineRule="auto"/>
              <w:rPr>
                <w:color w:val="000000" w:themeColor="text1"/>
                <w:sz w:val="28"/>
                <w:szCs w:val="28"/>
              </w:rPr>
            </w:pPr>
            <w:r w:rsidRPr="009653CB">
              <w:rPr>
                <w:color w:val="000000" w:themeColor="text1"/>
                <w:sz w:val="28"/>
                <w:szCs w:val="28"/>
              </w:rPr>
              <w:t>Bàn giao công trình xây dựng. Nguyên tắc cơ bản.</w:t>
            </w:r>
          </w:p>
        </w:tc>
        <w:tc>
          <w:tcPr>
            <w:tcW w:w="2551" w:type="dxa"/>
            <w:vAlign w:val="center"/>
          </w:tcPr>
          <w:p w14:paraId="491E7B89" w14:textId="77777777" w:rsidR="009653CB" w:rsidRPr="009653CB" w:rsidRDefault="009653CB" w:rsidP="005578C4">
            <w:pPr>
              <w:spacing w:before="60" w:after="60" w:line="252" w:lineRule="auto"/>
              <w:jc w:val="center"/>
              <w:rPr>
                <w:color w:val="000000" w:themeColor="text1"/>
                <w:sz w:val="28"/>
                <w:szCs w:val="28"/>
              </w:rPr>
            </w:pPr>
            <w:r w:rsidRPr="009653CB">
              <w:rPr>
                <w:color w:val="000000" w:themeColor="text1"/>
                <w:sz w:val="28"/>
                <w:szCs w:val="28"/>
              </w:rPr>
              <w:t>TCVN 5640: 1991</w:t>
            </w:r>
          </w:p>
        </w:tc>
      </w:tr>
      <w:tr w:rsidR="009653CB" w:rsidRPr="009653CB" w14:paraId="43D23160" w14:textId="77777777" w:rsidTr="005578C4">
        <w:trPr>
          <w:trHeight w:val="500"/>
          <w:jc w:val="center"/>
        </w:trPr>
        <w:tc>
          <w:tcPr>
            <w:tcW w:w="763" w:type="dxa"/>
            <w:vAlign w:val="center"/>
          </w:tcPr>
          <w:p w14:paraId="1C8CDE23"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8</w:t>
            </w:r>
          </w:p>
        </w:tc>
        <w:tc>
          <w:tcPr>
            <w:tcW w:w="6566" w:type="dxa"/>
            <w:vAlign w:val="center"/>
          </w:tcPr>
          <w:p w14:paraId="633294BE" w14:textId="77777777" w:rsidR="009653CB" w:rsidRPr="009653CB" w:rsidRDefault="009653CB" w:rsidP="005578C4">
            <w:pPr>
              <w:pStyle w:val="Default"/>
              <w:spacing w:before="60" w:after="60" w:line="252" w:lineRule="auto"/>
              <w:jc w:val="both"/>
              <w:rPr>
                <w:color w:val="000000" w:themeColor="text1"/>
                <w:sz w:val="28"/>
                <w:szCs w:val="28"/>
                <w:lang w:val="vi-VN"/>
              </w:rPr>
            </w:pPr>
            <w:r w:rsidRPr="009653CB">
              <w:rPr>
                <w:color w:val="000000" w:themeColor="text1"/>
                <w:sz w:val="28"/>
                <w:szCs w:val="28"/>
                <w:lang w:val="vi-VN"/>
              </w:rPr>
              <w:t>Hệ thống tài liệu - Hồ sơ thi công - Yêu cầu chung.</w:t>
            </w:r>
          </w:p>
        </w:tc>
        <w:tc>
          <w:tcPr>
            <w:tcW w:w="2551" w:type="dxa"/>
            <w:vAlign w:val="center"/>
          </w:tcPr>
          <w:p w14:paraId="2681276C" w14:textId="77777777" w:rsidR="009653CB" w:rsidRPr="009653CB" w:rsidRDefault="009653CB" w:rsidP="005578C4">
            <w:pPr>
              <w:pStyle w:val="Default"/>
              <w:spacing w:before="60" w:after="60" w:line="252" w:lineRule="auto"/>
              <w:jc w:val="center"/>
              <w:rPr>
                <w:color w:val="000000" w:themeColor="text1"/>
                <w:sz w:val="28"/>
                <w:szCs w:val="28"/>
                <w:lang w:val="vi-VN"/>
              </w:rPr>
            </w:pPr>
            <w:r w:rsidRPr="009653CB">
              <w:rPr>
                <w:color w:val="000000" w:themeColor="text1"/>
                <w:sz w:val="28"/>
                <w:szCs w:val="28"/>
                <w:lang w:val="vi-VN"/>
              </w:rPr>
              <w:t>TCVN 5672 -</w:t>
            </w:r>
            <w:r w:rsidRPr="009653CB">
              <w:rPr>
                <w:color w:val="000000" w:themeColor="text1"/>
                <w:sz w:val="28"/>
                <w:szCs w:val="28"/>
              </w:rPr>
              <w:t>201</w:t>
            </w:r>
            <w:r w:rsidRPr="009653CB">
              <w:rPr>
                <w:color w:val="000000" w:themeColor="text1"/>
                <w:sz w:val="28"/>
                <w:szCs w:val="28"/>
                <w:lang w:val="vi-VN"/>
              </w:rPr>
              <w:t>2</w:t>
            </w:r>
          </w:p>
        </w:tc>
      </w:tr>
      <w:tr w:rsidR="009653CB" w:rsidRPr="009653CB" w14:paraId="77290DDE" w14:textId="77777777" w:rsidTr="005578C4">
        <w:trPr>
          <w:trHeight w:val="500"/>
          <w:jc w:val="center"/>
        </w:trPr>
        <w:tc>
          <w:tcPr>
            <w:tcW w:w="763" w:type="dxa"/>
            <w:vAlign w:val="center"/>
          </w:tcPr>
          <w:p w14:paraId="71BD133A"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9</w:t>
            </w:r>
          </w:p>
        </w:tc>
        <w:tc>
          <w:tcPr>
            <w:tcW w:w="6566" w:type="dxa"/>
            <w:vAlign w:val="center"/>
          </w:tcPr>
          <w:p w14:paraId="7D9792B9" w14:textId="77777777" w:rsidR="009653CB" w:rsidRPr="009653CB" w:rsidRDefault="009653CB" w:rsidP="005578C4">
            <w:pPr>
              <w:pStyle w:val="Default"/>
              <w:spacing w:before="60" w:after="60" w:line="252" w:lineRule="auto"/>
              <w:jc w:val="both"/>
              <w:rPr>
                <w:color w:val="000000" w:themeColor="text1"/>
                <w:sz w:val="28"/>
                <w:szCs w:val="28"/>
              </w:rPr>
            </w:pPr>
            <w:r w:rsidRPr="009653CB">
              <w:rPr>
                <w:color w:val="000000" w:themeColor="text1"/>
                <w:sz w:val="28"/>
                <w:szCs w:val="28"/>
              </w:rPr>
              <w:t>Sử dụng máy xây dựng. Yêu cầu chung.</w:t>
            </w:r>
          </w:p>
        </w:tc>
        <w:tc>
          <w:tcPr>
            <w:tcW w:w="2551" w:type="dxa"/>
            <w:vAlign w:val="center"/>
          </w:tcPr>
          <w:p w14:paraId="3AE4D0BF"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TCVN 4087:2012</w:t>
            </w:r>
          </w:p>
        </w:tc>
      </w:tr>
      <w:tr w:rsidR="009653CB" w:rsidRPr="009653CB" w14:paraId="3AC235CC" w14:textId="77777777" w:rsidTr="005578C4">
        <w:trPr>
          <w:trHeight w:val="647"/>
          <w:jc w:val="center"/>
        </w:trPr>
        <w:tc>
          <w:tcPr>
            <w:tcW w:w="763" w:type="dxa"/>
            <w:vAlign w:val="center"/>
          </w:tcPr>
          <w:p w14:paraId="7D05FFB8"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10</w:t>
            </w:r>
          </w:p>
        </w:tc>
        <w:tc>
          <w:tcPr>
            <w:tcW w:w="6566" w:type="dxa"/>
            <w:vAlign w:val="center"/>
          </w:tcPr>
          <w:p w14:paraId="6A3042A2"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color w:val="000000" w:themeColor="text1"/>
                <w:sz w:val="28"/>
                <w:szCs w:val="28"/>
                <w:lang w:val="de-DE"/>
              </w:rPr>
              <w:t>Công tác trắc địa trong xây dựng công trình. Yêu cầu chung.</w:t>
            </w:r>
          </w:p>
        </w:tc>
        <w:tc>
          <w:tcPr>
            <w:tcW w:w="2551" w:type="dxa"/>
            <w:vAlign w:val="center"/>
          </w:tcPr>
          <w:p w14:paraId="58792661"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TCVN 9398-2012</w:t>
            </w:r>
          </w:p>
        </w:tc>
      </w:tr>
      <w:tr w:rsidR="009653CB" w:rsidRPr="009653CB" w14:paraId="68B26C58" w14:textId="77777777" w:rsidTr="005578C4">
        <w:trPr>
          <w:trHeight w:val="529"/>
          <w:jc w:val="center"/>
        </w:trPr>
        <w:tc>
          <w:tcPr>
            <w:tcW w:w="763" w:type="dxa"/>
            <w:vAlign w:val="center"/>
          </w:tcPr>
          <w:p w14:paraId="4796B5CA"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11</w:t>
            </w:r>
          </w:p>
        </w:tc>
        <w:tc>
          <w:tcPr>
            <w:tcW w:w="6566" w:type="dxa"/>
            <w:vAlign w:val="center"/>
          </w:tcPr>
          <w:p w14:paraId="7BC8E8AF"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color w:val="000000" w:themeColor="text1"/>
                <w:sz w:val="28"/>
                <w:szCs w:val="28"/>
                <w:lang w:val="de-DE"/>
              </w:rPr>
              <w:t>Công tác nền móng - Thi công và nghiệm thu.</w:t>
            </w:r>
          </w:p>
        </w:tc>
        <w:tc>
          <w:tcPr>
            <w:tcW w:w="2551" w:type="dxa"/>
            <w:vAlign w:val="center"/>
          </w:tcPr>
          <w:p w14:paraId="65938DC3"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TCVN 9361:2012</w:t>
            </w:r>
          </w:p>
        </w:tc>
      </w:tr>
      <w:tr w:rsidR="009653CB" w:rsidRPr="009653CB" w14:paraId="3D05E6A3" w14:textId="77777777" w:rsidTr="005578C4">
        <w:trPr>
          <w:trHeight w:val="401"/>
          <w:jc w:val="center"/>
        </w:trPr>
        <w:tc>
          <w:tcPr>
            <w:tcW w:w="763" w:type="dxa"/>
            <w:vAlign w:val="center"/>
          </w:tcPr>
          <w:p w14:paraId="1FF36B80"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12</w:t>
            </w:r>
          </w:p>
        </w:tc>
        <w:tc>
          <w:tcPr>
            <w:tcW w:w="6566" w:type="dxa"/>
            <w:vAlign w:val="center"/>
          </w:tcPr>
          <w:p w14:paraId="586FC6D2"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color w:val="000000" w:themeColor="text1"/>
                <w:sz w:val="28"/>
                <w:szCs w:val="28"/>
                <w:lang w:val="de-DE"/>
              </w:rPr>
              <w:t>Công tác đất - thi công và nghiệm thu.</w:t>
            </w:r>
          </w:p>
        </w:tc>
        <w:tc>
          <w:tcPr>
            <w:tcW w:w="2551" w:type="dxa"/>
            <w:vAlign w:val="center"/>
          </w:tcPr>
          <w:p w14:paraId="532B3E67"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TCVN 4447-2012</w:t>
            </w:r>
          </w:p>
        </w:tc>
      </w:tr>
      <w:tr w:rsidR="009653CB" w:rsidRPr="009653CB" w14:paraId="15BC8CB6" w14:textId="77777777" w:rsidTr="005578C4">
        <w:trPr>
          <w:trHeight w:val="512"/>
          <w:jc w:val="center"/>
        </w:trPr>
        <w:tc>
          <w:tcPr>
            <w:tcW w:w="763" w:type="dxa"/>
            <w:vAlign w:val="center"/>
          </w:tcPr>
          <w:p w14:paraId="266DC04D"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13</w:t>
            </w:r>
          </w:p>
        </w:tc>
        <w:tc>
          <w:tcPr>
            <w:tcW w:w="6566" w:type="dxa"/>
            <w:vAlign w:val="center"/>
          </w:tcPr>
          <w:p w14:paraId="5B770F94" w14:textId="77777777" w:rsidR="009653CB" w:rsidRPr="009653CB" w:rsidRDefault="009653CB" w:rsidP="005578C4">
            <w:pPr>
              <w:pStyle w:val="Default"/>
              <w:spacing w:before="60" w:after="60" w:line="252" w:lineRule="auto"/>
              <w:jc w:val="both"/>
              <w:rPr>
                <w:color w:val="000000" w:themeColor="text1"/>
                <w:sz w:val="28"/>
                <w:szCs w:val="28"/>
              </w:rPr>
            </w:pPr>
            <w:r w:rsidRPr="009653CB">
              <w:rPr>
                <w:color w:val="000000" w:themeColor="text1"/>
                <w:sz w:val="28"/>
                <w:szCs w:val="28"/>
                <w:lang w:val="vi-VN"/>
              </w:rPr>
              <w:t>Kết cấu gạch đá. Tiêu chuẩn thi công và nghiệm thu</w:t>
            </w:r>
            <w:r w:rsidRPr="009653CB">
              <w:rPr>
                <w:color w:val="000000" w:themeColor="text1"/>
                <w:sz w:val="28"/>
                <w:szCs w:val="28"/>
              </w:rPr>
              <w:t>.</w:t>
            </w:r>
          </w:p>
        </w:tc>
        <w:tc>
          <w:tcPr>
            <w:tcW w:w="2551" w:type="dxa"/>
            <w:vAlign w:val="center"/>
          </w:tcPr>
          <w:p w14:paraId="019D9728"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TCVN 4085:2011</w:t>
            </w:r>
          </w:p>
        </w:tc>
      </w:tr>
      <w:tr w:rsidR="009653CB" w:rsidRPr="009653CB" w14:paraId="11F8ABE1" w14:textId="77777777" w:rsidTr="005578C4">
        <w:trPr>
          <w:trHeight w:val="647"/>
          <w:jc w:val="center"/>
        </w:trPr>
        <w:tc>
          <w:tcPr>
            <w:tcW w:w="763" w:type="dxa"/>
            <w:vAlign w:val="center"/>
          </w:tcPr>
          <w:p w14:paraId="7D6ED7EA"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14</w:t>
            </w:r>
          </w:p>
        </w:tc>
        <w:tc>
          <w:tcPr>
            <w:tcW w:w="6566" w:type="dxa"/>
            <w:vAlign w:val="center"/>
          </w:tcPr>
          <w:p w14:paraId="205E2163"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color w:val="000000" w:themeColor="text1"/>
                <w:sz w:val="28"/>
                <w:szCs w:val="28"/>
                <w:lang w:val="de-DE"/>
              </w:rPr>
              <w:t>Kết cấu bê tông và bê tông cốt thép toàn khối. Quy phạm thi công và nghiệm thu.</w:t>
            </w:r>
          </w:p>
        </w:tc>
        <w:tc>
          <w:tcPr>
            <w:tcW w:w="2551" w:type="dxa"/>
            <w:vAlign w:val="center"/>
          </w:tcPr>
          <w:p w14:paraId="56338817"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TCVN 4453 : 1995</w:t>
            </w:r>
          </w:p>
        </w:tc>
      </w:tr>
      <w:tr w:rsidR="009653CB" w:rsidRPr="009653CB" w14:paraId="4C62278F" w14:textId="77777777" w:rsidTr="005578C4">
        <w:trPr>
          <w:trHeight w:val="647"/>
          <w:jc w:val="center"/>
        </w:trPr>
        <w:tc>
          <w:tcPr>
            <w:tcW w:w="763" w:type="dxa"/>
            <w:vAlign w:val="center"/>
          </w:tcPr>
          <w:p w14:paraId="0BE6A232"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15</w:t>
            </w:r>
          </w:p>
        </w:tc>
        <w:tc>
          <w:tcPr>
            <w:tcW w:w="6566" w:type="dxa"/>
            <w:vAlign w:val="center"/>
          </w:tcPr>
          <w:p w14:paraId="29E90845"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bCs/>
                <w:color w:val="000000" w:themeColor="text1"/>
                <w:sz w:val="28"/>
                <w:szCs w:val="28"/>
                <w:lang w:val="de-DE"/>
              </w:rPr>
              <w:t xml:space="preserve">Công tác hoàn thiện trong xây dựng. </w:t>
            </w:r>
            <w:r w:rsidRPr="009653CB">
              <w:rPr>
                <w:bCs/>
                <w:color w:val="000000" w:themeColor="text1"/>
                <w:sz w:val="28"/>
                <w:szCs w:val="28"/>
              </w:rPr>
              <w:t>Thi công và nghiệm thu.</w:t>
            </w:r>
          </w:p>
        </w:tc>
        <w:tc>
          <w:tcPr>
            <w:tcW w:w="2551" w:type="dxa"/>
            <w:vAlign w:val="center"/>
          </w:tcPr>
          <w:p w14:paraId="6BEF0A11"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bCs/>
                <w:color w:val="000000" w:themeColor="text1"/>
                <w:sz w:val="28"/>
                <w:szCs w:val="28"/>
              </w:rPr>
              <w:t>TCVN 9377-1,2,3-2012</w:t>
            </w:r>
          </w:p>
        </w:tc>
      </w:tr>
      <w:tr w:rsidR="009653CB" w:rsidRPr="009653CB" w14:paraId="369E640E" w14:textId="77777777" w:rsidTr="005578C4">
        <w:trPr>
          <w:trHeight w:val="512"/>
          <w:jc w:val="center"/>
        </w:trPr>
        <w:tc>
          <w:tcPr>
            <w:tcW w:w="763" w:type="dxa"/>
            <w:vAlign w:val="center"/>
          </w:tcPr>
          <w:p w14:paraId="6C947CAD"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16</w:t>
            </w:r>
          </w:p>
        </w:tc>
        <w:tc>
          <w:tcPr>
            <w:tcW w:w="6566" w:type="dxa"/>
            <w:vAlign w:val="center"/>
          </w:tcPr>
          <w:p w14:paraId="177FEFFD"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color w:val="000000" w:themeColor="text1"/>
                <w:sz w:val="28"/>
                <w:szCs w:val="28"/>
                <w:lang w:val="de-DE"/>
              </w:rPr>
              <w:t>Xi măng poóc lăng hỗn hợp - yêu cầu kỹ thuật</w:t>
            </w:r>
          </w:p>
        </w:tc>
        <w:tc>
          <w:tcPr>
            <w:tcW w:w="2551" w:type="dxa"/>
            <w:vAlign w:val="center"/>
          </w:tcPr>
          <w:p w14:paraId="22266932"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TCVN 6260-2020</w:t>
            </w:r>
          </w:p>
        </w:tc>
      </w:tr>
      <w:tr w:rsidR="009653CB" w:rsidRPr="009653CB" w14:paraId="156B9DA4" w14:textId="77777777" w:rsidTr="005578C4">
        <w:trPr>
          <w:trHeight w:val="415"/>
          <w:jc w:val="center"/>
        </w:trPr>
        <w:tc>
          <w:tcPr>
            <w:tcW w:w="763" w:type="dxa"/>
            <w:vAlign w:val="center"/>
          </w:tcPr>
          <w:p w14:paraId="75712C19"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17</w:t>
            </w:r>
          </w:p>
        </w:tc>
        <w:tc>
          <w:tcPr>
            <w:tcW w:w="6566" w:type="dxa"/>
            <w:vAlign w:val="center"/>
          </w:tcPr>
          <w:p w14:paraId="11B5B212"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color w:val="000000" w:themeColor="text1"/>
                <w:sz w:val="28"/>
                <w:szCs w:val="28"/>
                <w:lang w:val="de-DE"/>
              </w:rPr>
              <w:t>Nước cho bê tông và vữa - yêu cầu kỹ thuật</w:t>
            </w:r>
          </w:p>
        </w:tc>
        <w:tc>
          <w:tcPr>
            <w:tcW w:w="2551" w:type="dxa"/>
            <w:vAlign w:val="center"/>
          </w:tcPr>
          <w:p w14:paraId="027D211A"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TCVN 4506-2012</w:t>
            </w:r>
          </w:p>
        </w:tc>
      </w:tr>
      <w:tr w:rsidR="009653CB" w:rsidRPr="009653CB" w14:paraId="23234BD0" w14:textId="77777777" w:rsidTr="005578C4">
        <w:trPr>
          <w:trHeight w:val="264"/>
          <w:jc w:val="center"/>
        </w:trPr>
        <w:tc>
          <w:tcPr>
            <w:tcW w:w="763" w:type="dxa"/>
            <w:vAlign w:val="center"/>
          </w:tcPr>
          <w:p w14:paraId="5C8B6316"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18</w:t>
            </w:r>
          </w:p>
        </w:tc>
        <w:tc>
          <w:tcPr>
            <w:tcW w:w="6566" w:type="dxa"/>
            <w:vAlign w:val="center"/>
          </w:tcPr>
          <w:p w14:paraId="6A6530E9"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color w:val="000000" w:themeColor="text1"/>
                <w:sz w:val="28"/>
                <w:szCs w:val="28"/>
                <w:lang w:val="de-DE"/>
              </w:rPr>
              <w:t>Bê tông - yêu cầu bảo dưỡng ẩm tự nhiên</w:t>
            </w:r>
          </w:p>
        </w:tc>
        <w:tc>
          <w:tcPr>
            <w:tcW w:w="2551" w:type="dxa"/>
            <w:vAlign w:val="center"/>
          </w:tcPr>
          <w:p w14:paraId="47124664" w14:textId="77777777" w:rsidR="009653CB" w:rsidRPr="009653CB" w:rsidRDefault="009653CB" w:rsidP="005578C4">
            <w:pPr>
              <w:pStyle w:val="Default"/>
              <w:spacing w:before="60" w:after="60" w:line="252" w:lineRule="auto"/>
              <w:jc w:val="center"/>
              <w:rPr>
                <w:bCs/>
                <w:color w:val="000000" w:themeColor="text1"/>
                <w:spacing w:val="2"/>
                <w:sz w:val="28"/>
                <w:szCs w:val="28"/>
              </w:rPr>
            </w:pPr>
            <w:r w:rsidRPr="009653CB">
              <w:rPr>
                <w:bCs/>
                <w:color w:val="000000" w:themeColor="text1"/>
                <w:spacing w:val="2"/>
                <w:sz w:val="28"/>
                <w:szCs w:val="28"/>
              </w:rPr>
              <w:t>TCVN 8828-2011</w:t>
            </w:r>
          </w:p>
        </w:tc>
      </w:tr>
      <w:tr w:rsidR="009653CB" w:rsidRPr="009653CB" w14:paraId="47821271" w14:textId="77777777" w:rsidTr="005578C4">
        <w:trPr>
          <w:trHeight w:val="498"/>
          <w:jc w:val="center"/>
        </w:trPr>
        <w:tc>
          <w:tcPr>
            <w:tcW w:w="763" w:type="dxa"/>
            <w:vAlign w:val="center"/>
          </w:tcPr>
          <w:p w14:paraId="1C202A1B" w14:textId="77777777" w:rsidR="009653CB" w:rsidRPr="009653CB" w:rsidRDefault="009653CB" w:rsidP="005578C4">
            <w:pPr>
              <w:pStyle w:val="Default"/>
              <w:spacing w:before="60" w:after="60" w:line="252" w:lineRule="auto"/>
              <w:jc w:val="center"/>
              <w:rPr>
                <w:color w:val="000000" w:themeColor="text1"/>
                <w:sz w:val="28"/>
                <w:szCs w:val="28"/>
                <w:lang w:val="de-DE"/>
              </w:rPr>
            </w:pPr>
            <w:r w:rsidRPr="009653CB">
              <w:rPr>
                <w:color w:val="000000" w:themeColor="text1"/>
                <w:sz w:val="28"/>
                <w:szCs w:val="28"/>
                <w:lang w:val="de-DE"/>
              </w:rPr>
              <w:t>19</w:t>
            </w:r>
          </w:p>
        </w:tc>
        <w:tc>
          <w:tcPr>
            <w:tcW w:w="6566" w:type="dxa"/>
            <w:vAlign w:val="center"/>
          </w:tcPr>
          <w:p w14:paraId="18FC027C" w14:textId="77777777" w:rsidR="009653CB" w:rsidRPr="009653CB" w:rsidRDefault="009653CB" w:rsidP="005578C4">
            <w:pPr>
              <w:pStyle w:val="Default"/>
              <w:spacing w:before="60" w:after="60" w:line="252" w:lineRule="auto"/>
              <w:rPr>
                <w:color w:val="000000" w:themeColor="text1"/>
                <w:spacing w:val="-6"/>
                <w:sz w:val="28"/>
                <w:szCs w:val="28"/>
                <w:lang w:val="de-DE"/>
              </w:rPr>
            </w:pPr>
            <w:r w:rsidRPr="009653CB">
              <w:rPr>
                <w:color w:val="000000" w:themeColor="text1"/>
                <w:spacing w:val="-6"/>
                <w:sz w:val="28"/>
                <w:szCs w:val="28"/>
                <w:lang w:val="de-DE"/>
              </w:rPr>
              <w:t>Quy chuẩn kỹ thuật quốc gia về an toàn trong thi công xây dựng</w:t>
            </w:r>
          </w:p>
        </w:tc>
        <w:tc>
          <w:tcPr>
            <w:tcW w:w="2551" w:type="dxa"/>
            <w:vAlign w:val="center"/>
          </w:tcPr>
          <w:p w14:paraId="16F81D20" w14:textId="77777777" w:rsidR="009653CB" w:rsidRPr="009653CB" w:rsidRDefault="009653CB" w:rsidP="005578C4">
            <w:pPr>
              <w:pStyle w:val="Default"/>
              <w:spacing w:before="60" w:after="60" w:line="252" w:lineRule="auto"/>
              <w:jc w:val="center"/>
              <w:rPr>
                <w:bCs/>
                <w:color w:val="000000" w:themeColor="text1"/>
                <w:spacing w:val="2"/>
                <w:sz w:val="28"/>
                <w:szCs w:val="28"/>
              </w:rPr>
            </w:pPr>
            <w:r w:rsidRPr="009653CB">
              <w:rPr>
                <w:bCs/>
                <w:color w:val="000000" w:themeColor="text1"/>
                <w:spacing w:val="2"/>
                <w:sz w:val="28"/>
                <w:szCs w:val="28"/>
              </w:rPr>
              <w:t>QCVN 18-2021-BXD</w:t>
            </w:r>
          </w:p>
        </w:tc>
      </w:tr>
      <w:tr w:rsidR="009653CB" w:rsidRPr="009653CB" w14:paraId="65B37AFE" w14:textId="77777777" w:rsidTr="005578C4">
        <w:trPr>
          <w:trHeight w:val="498"/>
          <w:jc w:val="center"/>
        </w:trPr>
        <w:tc>
          <w:tcPr>
            <w:tcW w:w="763" w:type="dxa"/>
            <w:vAlign w:val="center"/>
          </w:tcPr>
          <w:p w14:paraId="640A4D45"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20</w:t>
            </w:r>
          </w:p>
        </w:tc>
        <w:tc>
          <w:tcPr>
            <w:tcW w:w="6566" w:type="dxa"/>
            <w:vAlign w:val="center"/>
          </w:tcPr>
          <w:p w14:paraId="7A433032"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color w:val="000000" w:themeColor="text1"/>
                <w:sz w:val="28"/>
                <w:szCs w:val="28"/>
                <w:lang w:val="de-DE"/>
              </w:rPr>
              <w:t>Quy chuẩn kỹ thuật quốc gia về sản phẩm, hàng hóa vật liệu xây dựng</w:t>
            </w:r>
          </w:p>
        </w:tc>
        <w:tc>
          <w:tcPr>
            <w:tcW w:w="2551" w:type="dxa"/>
            <w:vAlign w:val="center"/>
          </w:tcPr>
          <w:p w14:paraId="7E9CF016" w14:textId="77777777" w:rsidR="009653CB" w:rsidRPr="009653CB" w:rsidRDefault="009653CB" w:rsidP="005578C4">
            <w:pPr>
              <w:pStyle w:val="Default"/>
              <w:spacing w:before="60" w:after="60" w:line="252" w:lineRule="auto"/>
              <w:jc w:val="center"/>
              <w:rPr>
                <w:bCs/>
                <w:color w:val="000000" w:themeColor="text1"/>
                <w:spacing w:val="2"/>
                <w:sz w:val="28"/>
                <w:szCs w:val="28"/>
              </w:rPr>
            </w:pPr>
            <w:r w:rsidRPr="009653CB">
              <w:rPr>
                <w:bCs/>
                <w:color w:val="000000" w:themeColor="text1"/>
                <w:spacing w:val="2"/>
                <w:sz w:val="28"/>
                <w:szCs w:val="28"/>
              </w:rPr>
              <w:t>QCVN 16-2019-BXD</w:t>
            </w:r>
          </w:p>
        </w:tc>
      </w:tr>
      <w:tr w:rsidR="009653CB" w:rsidRPr="009653CB" w14:paraId="4753ABE4" w14:textId="77777777" w:rsidTr="005578C4">
        <w:trPr>
          <w:trHeight w:val="498"/>
          <w:jc w:val="center"/>
        </w:trPr>
        <w:tc>
          <w:tcPr>
            <w:tcW w:w="763" w:type="dxa"/>
            <w:vAlign w:val="center"/>
          </w:tcPr>
          <w:p w14:paraId="31825DFB"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21</w:t>
            </w:r>
          </w:p>
        </w:tc>
        <w:tc>
          <w:tcPr>
            <w:tcW w:w="6566" w:type="dxa"/>
            <w:vAlign w:val="center"/>
          </w:tcPr>
          <w:p w14:paraId="715C3BC0" w14:textId="77777777" w:rsidR="009653CB" w:rsidRPr="009653CB" w:rsidRDefault="009653CB" w:rsidP="005578C4">
            <w:pPr>
              <w:pStyle w:val="Default"/>
              <w:spacing w:before="60" w:after="60" w:line="252" w:lineRule="auto"/>
              <w:jc w:val="both"/>
              <w:rPr>
                <w:color w:val="000000" w:themeColor="text1"/>
                <w:sz w:val="28"/>
                <w:szCs w:val="28"/>
                <w:lang w:val="de-DE"/>
              </w:rPr>
            </w:pPr>
            <w:r w:rsidRPr="009653CB">
              <w:rPr>
                <w:sz w:val="28"/>
                <w:szCs w:val="28"/>
              </w:rPr>
              <w:t>Tiêu chuẩn thiết kế kết cấu thép</w:t>
            </w:r>
          </w:p>
        </w:tc>
        <w:tc>
          <w:tcPr>
            <w:tcW w:w="2551" w:type="dxa"/>
            <w:vAlign w:val="center"/>
          </w:tcPr>
          <w:p w14:paraId="7A6D1F38" w14:textId="77777777" w:rsidR="009653CB" w:rsidRPr="009653CB" w:rsidRDefault="009653CB" w:rsidP="005578C4">
            <w:pPr>
              <w:pStyle w:val="Default"/>
              <w:spacing w:before="60" w:after="60" w:line="252" w:lineRule="auto"/>
              <w:jc w:val="center"/>
              <w:rPr>
                <w:bCs/>
                <w:color w:val="000000" w:themeColor="text1"/>
                <w:spacing w:val="2"/>
                <w:sz w:val="28"/>
                <w:szCs w:val="28"/>
              </w:rPr>
            </w:pPr>
            <w:r w:rsidRPr="009653CB">
              <w:rPr>
                <w:sz w:val="28"/>
                <w:szCs w:val="28"/>
              </w:rPr>
              <w:t>TCVN 5575: 2024</w:t>
            </w:r>
          </w:p>
        </w:tc>
      </w:tr>
      <w:tr w:rsidR="009653CB" w:rsidRPr="009653CB" w14:paraId="5F468799" w14:textId="77777777" w:rsidTr="005578C4">
        <w:trPr>
          <w:trHeight w:val="498"/>
          <w:jc w:val="center"/>
        </w:trPr>
        <w:tc>
          <w:tcPr>
            <w:tcW w:w="763" w:type="dxa"/>
            <w:vAlign w:val="center"/>
          </w:tcPr>
          <w:p w14:paraId="6FF6301A"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22</w:t>
            </w:r>
          </w:p>
        </w:tc>
        <w:tc>
          <w:tcPr>
            <w:tcW w:w="6566" w:type="dxa"/>
            <w:vAlign w:val="center"/>
          </w:tcPr>
          <w:p w14:paraId="52A05353" w14:textId="77777777" w:rsidR="009653CB" w:rsidRPr="009653CB" w:rsidRDefault="009653CB" w:rsidP="005578C4">
            <w:pPr>
              <w:pStyle w:val="Default"/>
              <w:spacing w:before="60" w:after="60" w:line="252" w:lineRule="auto"/>
              <w:jc w:val="both"/>
              <w:rPr>
                <w:sz w:val="28"/>
                <w:szCs w:val="28"/>
              </w:rPr>
            </w:pPr>
            <w:r w:rsidRPr="009653CB">
              <w:rPr>
                <w:sz w:val="28"/>
                <w:szCs w:val="28"/>
              </w:rPr>
              <w:t>Kết cấu thép - Gia công, lắp ráp và nghiệm thu - Yêu cầu kỹ thuật</w:t>
            </w:r>
          </w:p>
        </w:tc>
        <w:tc>
          <w:tcPr>
            <w:tcW w:w="2551" w:type="dxa"/>
            <w:vAlign w:val="center"/>
          </w:tcPr>
          <w:p w14:paraId="6BA976FC" w14:textId="77777777" w:rsidR="009653CB" w:rsidRPr="009653CB" w:rsidRDefault="009653CB" w:rsidP="005578C4">
            <w:pPr>
              <w:pStyle w:val="Default"/>
              <w:spacing w:before="60" w:after="60" w:line="252" w:lineRule="auto"/>
              <w:jc w:val="center"/>
              <w:rPr>
                <w:color w:val="0000CC"/>
                <w:sz w:val="28"/>
                <w:szCs w:val="28"/>
              </w:rPr>
            </w:pPr>
            <w:r w:rsidRPr="009653CB">
              <w:rPr>
                <w:color w:val="0000CC"/>
                <w:sz w:val="28"/>
                <w:szCs w:val="28"/>
              </w:rPr>
              <w:t>TCXDVN 170-2007</w:t>
            </w:r>
          </w:p>
        </w:tc>
      </w:tr>
      <w:tr w:rsidR="009653CB" w:rsidRPr="009653CB" w14:paraId="6965A112" w14:textId="77777777" w:rsidTr="005578C4">
        <w:trPr>
          <w:trHeight w:val="498"/>
          <w:jc w:val="center"/>
        </w:trPr>
        <w:tc>
          <w:tcPr>
            <w:tcW w:w="763" w:type="dxa"/>
            <w:vAlign w:val="center"/>
          </w:tcPr>
          <w:p w14:paraId="2FCCE1B5"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23</w:t>
            </w:r>
          </w:p>
        </w:tc>
        <w:tc>
          <w:tcPr>
            <w:tcW w:w="6566" w:type="dxa"/>
            <w:vAlign w:val="center"/>
          </w:tcPr>
          <w:p w14:paraId="61FBB086" w14:textId="77777777" w:rsidR="009653CB" w:rsidRPr="009653CB" w:rsidRDefault="009653CB" w:rsidP="005578C4">
            <w:pPr>
              <w:pStyle w:val="Default"/>
              <w:spacing w:before="60" w:after="60" w:line="252" w:lineRule="auto"/>
              <w:jc w:val="both"/>
              <w:rPr>
                <w:sz w:val="28"/>
                <w:szCs w:val="28"/>
              </w:rPr>
            </w:pPr>
            <w:r w:rsidRPr="009653CB">
              <w:rPr>
                <w:sz w:val="28"/>
                <w:szCs w:val="28"/>
              </w:rPr>
              <w:t>Kết cấu thép - Chế tạo và kiểm tra chất lượng</w:t>
            </w:r>
          </w:p>
        </w:tc>
        <w:tc>
          <w:tcPr>
            <w:tcW w:w="2551" w:type="dxa"/>
            <w:vAlign w:val="center"/>
          </w:tcPr>
          <w:p w14:paraId="0FAFE15F"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12002:2020</w:t>
            </w:r>
          </w:p>
        </w:tc>
      </w:tr>
      <w:tr w:rsidR="009653CB" w:rsidRPr="009653CB" w14:paraId="4D305052" w14:textId="77777777" w:rsidTr="005578C4">
        <w:trPr>
          <w:trHeight w:val="498"/>
          <w:jc w:val="center"/>
        </w:trPr>
        <w:tc>
          <w:tcPr>
            <w:tcW w:w="763" w:type="dxa"/>
            <w:vAlign w:val="center"/>
          </w:tcPr>
          <w:p w14:paraId="7AE12C24"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24</w:t>
            </w:r>
          </w:p>
        </w:tc>
        <w:tc>
          <w:tcPr>
            <w:tcW w:w="6566" w:type="dxa"/>
            <w:vAlign w:val="center"/>
          </w:tcPr>
          <w:p w14:paraId="2B6763E8" w14:textId="77777777" w:rsidR="009653CB" w:rsidRPr="009653CB" w:rsidRDefault="009653CB" w:rsidP="005578C4">
            <w:pPr>
              <w:pStyle w:val="Default"/>
              <w:spacing w:before="60" w:after="60" w:line="252" w:lineRule="auto"/>
              <w:jc w:val="both"/>
              <w:rPr>
                <w:sz w:val="28"/>
                <w:szCs w:val="28"/>
              </w:rPr>
            </w:pPr>
            <w:r w:rsidRPr="009653CB">
              <w:rPr>
                <w:sz w:val="28"/>
                <w:szCs w:val="28"/>
              </w:rPr>
              <w:t>Kết cấu thép - Lắp dựng và nghiệm thu</w:t>
            </w:r>
          </w:p>
        </w:tc>
        <w:tc>
          <w:tcPr>
            <w:tcW w:w="2551" w:type="dxa"/>
            <w:vAlign w:val="center"/>
          </w:tcPr>
          <w:p w14:paraId="38707474"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13194:2020</w:t>
            </w:r>
          </w:p>
        </w:tc>
      </w:tr>
      <w:tr w:rsidR="009653CB" w:rsidRPr="009653CB" w14:paraId="3700D37F" w14:textId="77777777" w:rsidTr="005578C4">
        <w:trPr>
          <w:trHeight w:val="498"/>
          <w:jc w:val="center"/>
        </w:trPr>
        <w:tc>
          <w:tcPr>
            <w:tcW w:w="763" w:type="dxa"/>
            <w:vAlign w:val="center"/>
          </w:tcPr>
          <w:p w14:paraId="51862CE2"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25</w:t>
            </w:r>
          </w:p>
        </w:tc>
        <w:tc>
          <w:tcPr>
            <w:tcW w:w="6566" w:type="dxa"/>
            <w:vAlign w:val="center"/>
          </w:tcPr>
          <w:p w14:paraId="2374C4CD" w14:textId="77777777" w:rsidR="009653CB" w:rsidRPr="009653CB" w:rsidRDefault="009653CB" w:rsidP="005578C4">
            <w:pPr>
              <w:pStyle w:val="Default"/>
              <w:spacing w:before="60" w:after="60" w:line="252" w:lineRule="auto"/>
              <w:jc w:val="both"/>
              <w:rPr>
                <w:sz w:val="28"/>
                <w:szCs w:val="28"/>
              </w:rPr>
            </w:pPr>
            <w:r w:rsidRPr="009653CB">
              <w:rPr>
                <w:sz w:val="28"/>
                <w:szCs w:val="28"/>
              </w:rPr>
              <w:t>Ren hệ mét - Kích thước cơ bản</w:t>
            </w:r>
          </w:p>
        </w:tc>
        <w:tc>
          <w:tcPr>
            <w:tcW w:w="2551" w:type="dxa"/>
            <w:vAlign w:val="center"/>
          </w:tcPr>
          <w:p w14:paraId="51AEB920" w14:textId="77777777" w:rsidR="009653CB" w:rsidRPr="009653CB" w:rsidRDefault="009653CB" w:rsidP="005578C4">
            <w:pPr>
              <w:pStyle w:val="Default"/>
              <w:spacing w:before="60" w:after="60" w:line="252" w:lineRule="auto"/>
              <w:jc w:val="center"/>
              <w:rPr>
                <w:sz w:val="28"/>
                <w:szCs w:val="28"/>
              </w:rPr>
            </w:pPr>
            <w:r w:rsidRPr="009653CB">
              <w:rPr>
                <w:sz w:val="28"/>
                <w:szCs w:val="28"/>
              </w:rPr>
              <w:t>TCVN 2248-1977</w:t>
            </w:r>
          </w:p>
        </w:tc>
      </w:tr>
      <w:tr w:rsidR="009653CB" w:rsidRPr="009653CB" w14:paraId="29DE4D89" w14:textId="77777777" w:rsidTr="005578C4">
        <w:trPr>
          <w:trHeight w:val="498"/>
          <w:jc w:val="center"/>
        </w:trPr>
        <w:tc>
          <w:tcPr>
            <w:tcW w:w="763" w:type="dxa"/>
            <w:vAlign w:val="center"/>
          </w:tcPr>
          <w:p w14:paraId="35BE84EE"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26</w:t>
            </w:r>
          </w:p>
        </w:tc>
        <w:tc>
          <w:tcPr>
            <w:tcW w:w="6566" w:type="dxa"/>
            <w:vAlign w:val="center"/>
          </w:tcPr>
          <w:p w14:paraId="68FE7779" w14:textId="77777777" w:rsidR="009653CB" w:rsidRPr="009653CB" w:rsidRDefault="009653CB" w:rsidP="005578C4">
            <w:pPr>
              <w:pStyle w:val="Default"/>
              <w:spacing w:before="60" w:after="60" w:line="252" w:lineRule="auto"/>
              <w:jc w:val="both"/>
              <w:rPr>
                <w:sz w:val="28"/>
                <w:szCs w:val="28"/>
              </w:rPr>
            </w:pPr>
            <w:r w:rsidRPr="009653CB">
              <w:rPr>
                <w:sz w:val="28"/>
                <w:szCs w:val="28"/>
              </w:rPr>
              <w:t>Ren hệ mét- Lắp ghép có độ hở - Dung sai</w:t>
            </w:r>
          </w:p>
        </w:tc>
        <w:tc>
          <w:tcPr>
            <w:tcW w:w="2551" w:type="dxa"/>
            <w:vAlign w:val="center"/>
          </w:tcPr>
          <w:p w14:paraId="053A5512"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1917-1993</w:t>
            </w:r>
          </w:p>
        </w:tc>
      </w:tr>
      <w:tr w:rsidR="009653CB" w:rsidRPr="009653CB" w14:paraId="40881611" w14:textId="77777777" w:rsidTr="005578C4">
        <w:trPr>
          <w:trHeight w:val="498"/>
          <w:jc w:val="center"/>
        </w:trPr>
        <w:tc>
          <w:tcPr>
            <w:tcW w:w="763" w:type="dxa"/>
            <w:vAlign w:val="center"/>
          </w:tcPr>
          <w:p w14:paraId="50514ADF"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27</w:t>
            </w:r>
          </w:p>
        </w:tc>
        <w:tc>
          <w:tcPr>
            <w:tcW w:w="6566" w:type="dxa"/>
            <w:vAlign w:val="center"/>
          </w:tcPr>
          <w:p w14:paraId="59B23F80" w14:textId="77777777" w:rsidR="009653CB" w:rsidRPr="009653CB" w:rsidRDefault="009653CB" w:rsidP="005578C4">
            <w:pPr>
              <w:pStyle w:val="Default"/>
              <w:spacing w:before="60" w:after="60" w:line="252" w:lineRule="auto"/>
              <w:jc w:val="both"/>
              <w:rPr>
                <w:sz w:val="28"/>
                <w:szCs w:val="28"/>
              </w:rPr>
            </w:pPr>
            <w:r w:rsidRPr="009653CB">
              <w:rPr>
                <w:sz w:val="28"/>
                <w:szCs w:val="28"/>
              </w:rPr>
              <w:t>Bulong, vít, vít cấy và đai ốc - Yêu cầu kỹ thuật</w:t>
            </w:r>
          </w:p>
        </w:tc>
        <w:tc>
          <w:tcPr>
            <w:tcW w:w="2551" w:type="dxa"/>
            <w:vAlign w:val="center"/>
          </w:tcPr>
          <w:p w14:paraId="263B0052"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1916-95</w:t>
            </w:r>
          </w:p>
        </w:tc>
      </w:tr>
      <w:tr w:rsidR="009653CB" w:rsidRPr="009653CB" w14:paraId="42B6E65A" w14:textId="77777777" w:rsidTr="005578C4">
        <w:trPr>
          <w:trHeight w:val="498"/>
          <w:jc w:val="center"/>
        </w:trPr>
        <w:tc>
          <w:tcPr>
            <w:tcW w:w="763" w:type="dxa"/>
            <w:vAlign w:val="center"/>
          </w:tcPr>
          <w:p w14:paraId="3FC36092"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28</w:t>
            </w:r>
          </w:p>
        </w:tc>
        <w:tc>
          <w:tcPr>
            <w:tcW w:w="6566" w:type="dxa"/>
            <w:vAlign w:val="center"/>
          </w:tcPr>
          <w:p w14:paraId="455C8513" w14:textId="77777777" w:rsidR="009653CB" w:rsidRPr="009653CB" w:rsidRDefault="009653CB" w:rsidP="005578C4">
            <w:pPr>
              <w:pStyle w:val="Default"/>
              <w:spacing w:before="60" w:after="60" w:line="252" w:lineRule="auto"/>
              <w:jc w:val="both"/>
              <w:rPr>
                <w:sz w:val="28"/>
                <w:szCs w:val="28"/>
              </w:rPr>
            </w:pPr>
            <w:r w:rsidRPr="009653CB">
              <w:rPr>
                <w:sz w:val="28"/>
                <w:szCs w:val="28"/>
              </w:rPr>
              <w:t>Bu lông đầu sáu cạnh (nửa tinh) - Kích thước</w:t>
            </w:r>
          </w:p>
        </w:tc>
        <w:tc>
          <w:tcPr>
            <w:tcW w:w="2551" w:type="dxa"/>
            <w:vAlign w:val="center"/>
          </w:tcPr>
          <w:p w14:paraId="096A010C"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1889-76</w:t>
            </w:r>
          </w:p>
        </w:tc>
      </w:tr>
      <w:tr w:rsidR="009653CB" w:rsidRPr="009653CB" w14:paraId="0A038B46" w14:textId="77777777" w:rsidTr="005578C4">
        <w:trPr>
          <w:trHeight w:val="498"/>
          <w:jc w:val="center"/>
        </w:trPr>
        <w:tc>
          <w:tcPr>
            <w:tcW w:w="763" w:type="dxa"/>
            <w:vAlign w:val="center"/>
          </w:tcPr>
          <w:p w14:paraId="7DAFDEFC"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29</w:t>
            </w:r>
          </w:p>
        </w:tc>
        <w:tc>
          <w:tcPr>
            <w:tcW w:w="6566" w:type="dxa"/>
            <w:vAlign w:val="center"/>
          </w:tcPr>
          <w:p w14:paraId="5F0A7703" w14:textId="77777777" w:rsidR="009653CB" w:rsidRPr="009653CB" w:rsidRDefault="009653CB" w:rsidP="005578C4">
            <w:pPr>
              <w:pStyle w:val="Default"/>
              <w:spacing w:before="60" w:after="60" w:line="252" w:lineRule="auto"/>
              <w:jc w:val="both"/>
              <w:rPr>
                <w:sz w:val="28"/>
                <w:szCs w:val="28"/>
              </w:rPr>
            </w:pPr>
            <w:r w:rsidRPr="009653CB">
              <w:rPr>
                <w:sz w:val="28"/>
                <w:szCs w:val="28"/>
              </w:rPr>
              <w:t>Đai ốc đầu sáu cạnh (nửa tinh) - Kích thước</w:t>
            </w:r>
          </w:p>
        </w:tc>
        <w:tc>
          <w:tcPr>
            <w:tcW w:w="2551" w:type="dxa"/>
            <w:vAlign w:val="center"/>
          </w:tcPr>
          <w:p w14:paraId="2F848588"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1897-76</w:t>
            </w:r>
          </w:p>
        </w:tc>
      </w:tr>
      <w:tr w:rsidR="009653CB" w:rsidRPr="009653CB" w14:paraId="73DC3755" w14:textId="77777777" w:rsidTr="005578C4">
        <w:trPr>
          <w:trHeight w:val="498"/>
          <w:jc w:val="center"/>
        </w:trPr>
        <w:tc>
          <w:tcPr>
            <w:tcW w:w="763" w:type="dxa"/>
            <w:vAlign w:val="center"/>
          </w:tcPr>
          <w:p w14:paraId="4502C03D"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lastRenderedPageBreak/>
              <w:t>30</w:t>
            </w:r>
          </w:p>
        </w:tc>
        <w:tc>
          <w:tcPr>
            <w:tcW w:w="6566" w:type="dxa"/>
            <w:vAlign w:val="center"/>
          </w:tcPr>
          <w:p w14:paraId="1595CCC3" w14:textId="77777777" w:rsidR="009653CB" w:rsidRPr="009653CB" w:rsidRDefault="009653CB" w:rsidP="005578C4">
            <w:pPr>
              <w:pStyle w:val="Default"/>
              <w:spacing w:before="60" w:after="60" w:line="252" w:lineRule="auto"/>
              <w:jc w:val="both"/>
              <w:rPr>
                <w:sz w:val="28"/>
                <w:szCs w:val="28"/>
              </w:rPr>
            </w:pPr>
            <w:r w:rsidRPr="009653CB">
              <w:rPr>
                <w:sz w:val="28"/>
                <w:szCs w:val="28"/>
              </w:rPr>
              <w:t>Vòng đệm - Kích thước</w:t>
            </w:r>
          </w:p>
        </w:tc>
        <w:tc>
          <w:tcPr>
            <w:tcW w:w="2551" w:type="dxa"/>
            <w:vAlign w:val="center"/>
          </w:tcPr>
          <w:p w14:paraId="2EDD1E32" w14:textId="77777777" w:rsidR="009653CB" w:rsidRPr="009653CB" w:rsidRDefault="009653CB" w:rsidP="005578C4">
            <w:pPr>
              <w:pStyle w:val="Default"/>
              <w:spacing w:before="60" w:after="60" w:line="252" w:lineRule="auto"/>
              <w:jc w:val="center"/>
              <w:rPr>
                <w:sz w:val="28"/>
                <w:szCs w:val="28"/>
              </w:rPr>
            </w:pPr>
            <w:r w:rsidRPr="009653CB">
              <w:rPr>
                <w:sz w:val="28"/>
                <w:szCs w:val="28"/>
              </w:rPr>
              <w:t>TCVN 2061-77</w:t>
            </w:r>
          </w:p>
        </w:tc>
      </w:tr>
      <w:tr w:rsidR="009653CB" w:rsidRPr="009653CB" w14:paraId="4D10DE90" w14:textId="77777777" w:rsidTr="005578C4">
        <w:trPr>
          <w:trHeight w:val="498"/>
          <w:jc w:val="center"/>
        </w:trPr>
        <w:tc>
          <w:tcPr>
            <w:tcW w:w="763" w:type="dxa"/>
            <w:vAlign w:val="center"/>
          </w:tcPr>
          <w:p w14:paraId="6243A98B"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31</w:t>
            </w:r>
          </w:p>
        </w:tc>
        <w:tc>
          <w:tcPr>
            <w:tcW w:w="6566" w:type="dxa"/>
            <w:vAlign w:val="center"/>
          </w:tcPr>
          <w:p w14:paraId="58CC2877" w14:textId="77777777" w:rsidR="009653CB" w:rsidRPr="009653CB" w:rsidRDefault="009653CB" w:rsidP="005578C4">
            <w:pPr>
              <w:pStyle w:val="Default"/>
              <w:spacing w:before="60" w:after="60" w:line="252" w:lineRule="auto"/>
              <w:jc w:val="both"/>
              <w:rPr>
                <w:sz w:val="28"/>
                <w:szCs w:val="28"/>
              </w:rPr>
            </w:pPr>
            <w:r w:rsidRPr="009653CB">
              <w:rPr>
                <w:sz w:val="28"/>
                <w:szCs w:val="28"/>
              </w:rPr>
              <w:t>Vòng đệm - Yêu cầu kỹ thuật</w:t>
            </w:r>
          </w:p>
        </w:tc>
        <w:tc>
          <w:tcPr>
            <w:tcW w:w="2551" w:type="dxa"/>
            <w:vAlign w:val="center"/>
          </w:tcPr>
          <w:p w14:paraId="2B393772"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134-77</w:t>
            </w:r>
          </w:p>
        </w:tc>
      </w:tr>
      <w:tr w:rsidR="009653CB" w:rsidRPr="009653CB" w14:paraId="50007733" w14:textId="77777777" w:rsidTr="005578C4">
        <w:trPr>
          <w:trHeight w:val="498"/>
          <w:jc w:val="center"/>
        </w:trPr>
        <w:tc>
          <w:tcPr>
            <w:tcW w:w="763" w:type="dxa"/>
            <w:vAlign w:val="center"/>
          </w:tcPr>
          <w:p w14:paraId="1B372576"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32</w:t>
            </w:r>
          </w:p>
        </w:tc>
        <w:tc>
          <w:tcPr>
            <w:tcW w:w="6566" w:type="dxa"/>
            <w:vAlign w:val="center"/>
          </w:tcPr>
          <w:p w14:paraId="2DA4EFF8" w14:textId="77777777" w:rsidR="009653CB" w:rsidRPr="009653CB" w:rsidRDefault="009653CB" w:rsidP="005578C4">
            <w:pPr>
              <w:pStyle w:val="Default"/>
              <w:spacing w:before="60" w:after="60" w:line="252" w:lineRule="auto"/>
              <w:jc w:val="both"/>
              <w:rPr>
                <w:sz w:val="28"/>
                <w:szCs w:val="28"/>
              </w:rPr>
            </w:pPr>
            <w:r w:rsidRPr="009653CB">
              <w:rPr>
                <w:sz w:val="28"/>
                <w:szCs w:val="28"/>
              </w:rPr>
              <w:t>Vòng đệm lò xo - Kích thước và yêu cầu kỹ thuật</w:t>
            </w:r>
          </w:p>
        </w:tc>
        <w:tc>
          <w:tcPr>
            <w:tcW w:w="2551" w:type="dxa"/>
            <w:vAlign w:val="center"/>
          </w:tcPr>
          <w:p w14:paraId="2B96B73D"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130-77</w:t>
            </w:r>
          </w:p>
        </w:tc>
      </w:tr>
      <w:tr w:rsidR="009653CB" w:rsidRPr="009653CB" w14:paraId="2251E6D8" w14:textId="77777777" w:rsidTr="005578C4">
        <w:trPr>
          <w:trHeight w:val="498"/>
          <w:jc w:val="center"/>
        </w:trPr>
        <w:tc>
          <w:tcPr>
            <w:tcW w:w="763" w:type="dxa"/>
            <w:vAlign w:val="center"/>
          </w:tcPr>
          <w:p w14:paraId="3CE9C9C7"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33</w:t>
            </w:r>
          </w:p>
        </w:tc>
        <w:tc>
          <w:tcPr>
            <w:tcW w:w="6566" w:type="dxa"/>
            <w:vAlign w:val="center"/>
          </w:tcPr>
          <w:p w14:paraId="6FEEA07F" w14:textId="77777777" w:rsidR="009653CB" w:rsidRPr="009653CB" w:rsidRDefault="009653CB" w:rsidP="005578C4">
            <w:pPr>
              <w:pStyle w:val="Default"/>
              <w:spacing w:before="60" w:after="60" w:line="252" w:lineRule="auto"/>
              <w:jc w:val="both"/>
              <w:rPr>
                <w:sz w:val="28"/>
                <w:szCs w:val="28"/>
              </w:rPr>
            </w:pPr>
            <w:r w:rsidRPr="009653CB">
              <w:rPr>
                <w:sz w:val="28"/>
                <w:szCs w:val="28"/>
              </w:rPr>
              <w:t>Các chi tiết để ghép chặt - Quy tắc nghiệm thu, bao gói và ghi nhãn hiệu</w:t>
            </w:r>
          </w:p>
        </w:tc>
        <w:tc>
          <w:tcPr>
            <w:tcW w:w="2551" w:type="dxa"/>
            <w:vAlign w:val="center"/>
          </w:tcPr>
          <w:p w14:paraId="309013BC"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128-63</w:t>
            </w:r>
          </w:p>
        </w:tc>
      </w:tr>
      <w:tr w:rsidR="009653CB" w:rsidRPr="009653CB" w14:paraId="6CB95246" w14:textId="77777777" w:rsidTr="005578C4">
        <w:trPr>
          <w:trHeight w:val="498"/>
          <w:jc w:val="center"/>
        </w:trPr>
        <w:tc>
          <w:tcPr>
            <w:tcW w:w="763" w:type="dxa"/>
            <w:vAlign w:val="center"/>
          </w:tcPr>
          <w:p w14:paraId="3B11B440"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34</w:t>
            </w:r>
          </w:p>
        </w:tc>
        <w:tc>
          <w:tcPr>
            <w:tcW w:w="6566" w:type="dxa"/>
            <w:vAlign w:val="center"/>
          </w:tcPr>
          <w:p w14:paraId="313CD58A" w14:textId="77777777" w:rsidR="009653CB" w:rsidRPr="009653CB" w:rsidRDefault="009653CB" w:rsidP="005578C4">
            <w:pPr>
              <w:pStyle w:val="Default"/>
              <w:spacing w:before="60" w:after="60" w:line="252" w:lineRule="auto"/>
              <w:jc w:val="both"/>
              <w:rPr>
                <w:sz w:val="28"/>
                <w:szCs w:val="28"/>
              </w:rPr>
            </w:pPr>
            <w:r w:rsidRPr="009653CB">
              <w:rPr>
                <w:sz w:val="28"/>
                <w:szCs w:val="28"/>
              </w:rPr>
              <w:t>Mối hàn hồ quang điện bằng tay</w:t>
            </w:r>
          </w:p>
        </w:tc>
        <w:tc>
          <w:tcPr>
            <w:tcW w:w="2551" w:type="dxa"/>
            <w:vAlign w:val="center"/>
          </w:tcPr>
          <w:p w14:paraId="05D8E441"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1691:1975</w:t>
            </w:r>
          </w:p>
        </w:tc>
      </w:tr>
      <w:tr w:rsidR="009653CB" w:rsidRPr="009653CB" w14:paraId="2FE2DC33" w14:textId="77777777" w:rsidTr="005578C4">
        <w:trPr>
          <w:trHeight w:val="498"/>
          <w:jc w:val="center"/>
        </w:trPr>
        <w:tc>
          <w:tcPr>
            <w:tcW w:w="763" w:type="dxa"/>
            <w:vAlign w:val="center"/>
          </w:tcPr>
          <w:p w14:paraId="1C963E45"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35</w:t>
            </w:r>
          </w:p>
        </w:tc>
        <w:tc>
          <w:tcPr>
            <w:tcW w:w="6566" w:type="dxa"/>
            <w:vAlign w:val="center"/>
          </w:tcPr>
          <w:p w14:paraId="4ADF93D7" w14:textId="77777777" w:rsidR="009653CB" w:rsidRPr="009653CB" w:rsidRDefault="009653CB" w:rsidP="005578C4">
            <w:pPr>
              <w:pStyle w:val="Default"/>
              <w:spacing w:before="60" w:after="60" w:line="252" w:lineRule="auto"/>
              <w:jc w:val="both"/>
              <w:rPr>
                <w:sz w:val="28"/>
                <w:szCs w:val="28"/>
              </w:rPr>
            </w:pPr>
            <w:r w:rsidRPr="009653CB">
              <w:rPr>
                <w:sz w:val="28"/>
                <w:szCs w:val="28"/>
              </w:rPr>
              <w:t>Que hàn điện dùng cho thép cacbon thấp và thép hợp kim thấp - Ký hiệu, kích thước và yêu cầu kỹ thuật chung</w:t>
            </w:r>
          </w:p>
        </w:tc>
        <w:tc>
          <w:tcPr>
            <w:tcW w:w="2551" w:type="dxa"/>
            <w:vAlign w:val="center"/>
          </w:tcPr>
          <w:p w14:paraId="7E377079" w14:textId="77777777" w:rsidR="009653CB" w:rsidRPr="009653CB" w:rsidRDefault="009653CB" w:rsidP="005578C4">
            <w:pPr>
              <w:pStyle w:val="Default"/>
              <w:spacing w:before="60" w:after="60" w:line="252" w:lineRule="auto"/>
              <w:jc w:val="center"/>
              <w:rPr>
                <w:sz w:val="28"/>
                <w:szCs w:val="28"/>
              </w:rPr>
            </w:pPr>
            <w:r w:rsidRPr="009653CB">
              <w:rPr>
                <w:sz w:val="28"/>
                <w:szCs w:val="28"/>
              </w:rPr>
              <w:t>TCVN 3223-2000</w:t>
            </w:r>
          </w:p>
        </w:tc>
      </w:tr>
      <w:tr w:rsidR="009653CB" w:rsidRPr="009653CB" w14:paraId="344AB5DB" w14:textId="77777777" w:rsidTr="005578C4">
        <w:trPr>
          <w:trHeight w:val="498"/>
          <w:jc w:val="center"/>
        </w:trPr>
        <w:tc>
          <w:tcPr>
            <w:tcW w:w="763" w:type="dxa"/>
            <w:vAlign w:val="center"/>
          </w:tcPr>
          <w:p w14:paraId="2D266F50"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36</w:t>
            </w:r>
          </w:p>
        </w:tc>
        <w:tc>
          <w:tcPr>
            <w:tcW w:w="6566" w:type="dxa"/>
            <w:vAlign w:val="center"/>
          </w:tcPr>
          <w:p w14:paraId="36892149" w14:textId="77777777" w:rsidR="009653CB" w:rsidRPr="009653CB" w:rsidRDefault="009653CB" w:rsidP="005578C4">
            <w:pPr>
              <w:widowControl w:val="0"/>
              <w:spacing w:before="120" w:after="120" w:line="264" w:lineRule="auto"/>
              <w:rPr>
                <w:sz w:val="28"/>
                <w:szCs w:val="28"/>
              </w:rPr>
            </w:pPr>
            <w:bookmarkStart w:id="1" w:name="loai_1_name_name"/>
            <w:r w:rsidRPr="009653CB">
              <w:rPr>
                <w:sz w:val="28"/>
                <w:szCs w:val="28"/>
              </w:rPr>
              <w:t>Vật liệu kim loại - Thử kéo - Phần 1: Phương pháp thử ở nhiệt độ phòng</w:t>
            </w:r>
            <w:bookmarkEnd w:id="1"/>
            <w:r w:rsidRPr="009653CB">
              <w:rPr>
                <w:sz w:val="28"/>
                <w:szCs w:val="28"/>
              </w:rPr>
              <w:t>;</w:t>
            </w:r>
          </w:p>
          <w:p w14:paraId="45CEC376" w14:textId="77777777" w:rsidR="009653CB" w:rsidRPr="009653CB" w:rsidRDefault="009653CB" w:rsidP="005578C4">
            <w:pPr>
              <w:pStyle w:val="Default"/>
              <w:spacing w:before="60" w:after="60" w:line="252" w:lineRule="auto"/>
              <w:jc w:val="both"/>
              <w:rPr>
                <w:sz w:val="28"/>
                <w:szCs w:val="28"/>
              </w:rPr>
            </w:pPr>
            <w:r w:rsidRPr="009653CB">
              <w:rPr>
                <w:sz w:val="28"/>
                <w:szCs w:val="28"/>
              </w:rPr>
              <w:t>Vật liệu kim loại - Thử uốn</w:t>
            </w:r>
          </w:p>
        </w:tc>
        <w:tc>
          <w:tcPr>
            <w:tcW w:w="2551" w:type="dxa"/>
            <w:vAlign w:val="center"/>
          </w:tcPr>
          <w:p w14:paraId="282D6CD2"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197-1:2014</w:t>
            </w:r>
          </w:p>
          <w:p w14:paraId="71B47DCA"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198:2008</w:t>
            </w:r>
          </w:p>
        </w:tc>
      </w:tr>
      <w:tr w:rsidR="009653CB" w:rsidRPr="009653CB" w14:paraId="0E3CCC08" w14:textId="77777777" w:rsidTr="005578C4">
        <w:trPr>
          <w:trHeight w:val="498"/>
          <w:jc w:val="center"/>
        </w:trPr>
        <w:tc>
          <w:tcPr>
            <w:tcW w:w="763" w:type="dxa"/>
            <w:vAlign w:val="center"/>
          </w:tcPr>
          <w:p w14:paraId="312F559F"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37</w:t>
            </w:r>
          </w:p>
        </w:tc>
        <w:tc>
          <w:tcPr>
            <w:tcW w:w="6566" w:type="dxa"/>
            <w:vAlign w:val="center"/>
          </w:tcPr>
          <w:p w14:paraId="7FF47E0A" w14:textId="77777777" w:rsidR="009653CB" w:rsidRPr="009653CB" w:rsidRDefault="009653CB" w:rsidP="005578C4">
            <w:pPr>
              <w:widowControl w:val="0"/>
              <w:spacing w:before="120" w:after="120" w:line="264" w:lineRule="auto"/>
              <w:rPr>
                <w:sz w:val="28"/>
                <w:szCs w:val="28"/>
              </w:rPr>
            </w:pPr>
            <w:r w:rsidRPr="009653CB">
              <w:rPr>
                <w:sz w:val="28"/>
                <w:szCs w:val="28"/>
              </w:rPr>
              <w:t>Thép cacbon kết cấu thông thường - Mác thép và yêu cầu kỹ thuật</w:t>
            </w:r>
          </w:p>
        </w:tc>
        <w:tc>
          <w:tcPr>
            <w:tcW w:w="2551" w:type="dxa"/>
            <w:vAlign w:val="center"/>
          </w:tcPr>
          <w:p w14:paraId="61943832"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1765-1975</w:t>
            </w:r>
          </w:p>
        </w:tc>
      </w:tr>
      <w:tr w:rsidR="009653CB" w:rsidRPr="009653CB" w14:paraId="724B0A84" w14:textId="77777777" w:rsidTr="005578C4">
        <w:trPr>
          <w:trHeight w:val="498"/>
          <w:jc w:val="center"/>
        </w:trPr>
        <w:tc>
          <w:tcPr>
            <w:tcW w:w="763" w:type="dxa"/>
            <w:vAlign w:val="center"/>
          </w:tcPr>
          <w:p w14:paraId="4D6BF7AB"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38</w:t>
            </w:r>
          </w:p>
        </w:tc>
        <w:tc>
          <w:tcPr>
            <w:tcW w:w="6566" w:type="dxa"/>
            <w:vAlign w:val="center"/>
          </w:tcPr>
          <w:p w14:paraId="42092DC4" w14:textId="77777777" w:rsidR="009653CB" w:rsidRPr="009653CB" w:rsidRDefault="009653CB" w:rsidP="005578C4">
            <w:pPr>
              <w:widowControl w:val="0"/>
              <w:spacing w:before="120" w:after="120" w:line="264" w:lineRule="auto"/>
              <w:rPr>
                <w:sz w:val="28"/>
                <w:szCs w:val="28"/>
              </w:rPr>
            </w:pPr>
            <w:r w:rsidRPr="009653CB">
              <w:rPr>
                <w:sz w:val="28"/>
                <w:szCs w:val="28"/>
              </w:rPr>
              <w:t>Thép hình cán nóng - Phần 1: Thép góc cạnh đều</w:t>
            </w:r>
          </w:p>
        </w:tc>
        <w:tc>
          <w:tcPr>
            <w:tcW w:w="2551" w:type="dxa"/>
            <w:vAlign w:val="center"/>
          </w:tcPr>
          <w:p w14:paraId="752D9F74" w14:textId="77777777" w:rsidR="009653CB" w:rsidRPr="009653CB" w:rsidRDefault="009653CB" w:rsidP="005578C4">
            <w:pPr>
              <w:pStyle w:val="Default"/>
              <w:spacing w:before="60" w:after="60" w:line="252" w:lineRule="auto"/>
              <w:jc w:val="center"/>
              <w:rPr>
                <w:sz w:val="28"/>
                <w:szCs w:val="28"/>
              </w:rPr>
            </w:pPr>
            <w:r w:rsidRPr="009653CB">
              <w:rPr>
                <w:sz w:val="28"/>
                <w:szCs w:val="28"/>
              </w:rPr>
              <w:t>TCVN 7571-1:2019</w:t>
            </w:r>
          </w:p>
        </w:tc>
      </w:tr>
      <w:tr w:rsidR="009653CB" w:rsidRPr="009653CB" w14:paraId="6F59BF88" w14:textId="77777777" w:rsidTr="005578C4">
        <w:trPr>
          <w:trHeight w:val="498"/>
          <w:jc w:val="center"/>
        </w:trPr>
        <w:tc>
          <w:tcPr>
            <w:tcW w:w="763" w:type="dxa"/>
            <w:vAlign w:val="center"/>
          </w:tcPr>
          <w:p w14:paraId="43DF6104"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39</w:t>
            </w:r>
          </w:p>
        </w:tc>
        <w:tc>
          <w:tcPr>
            <w:tcW w:w="6566" w:type="dxa"/>
            <w:vAlign w:val="center"/>
          </w:tcPr>
          <w:p w14:paraId="6B99A20E" w14:textId="77777777" w:rsidR="009653CB" w:rsidRPr="009653CB" w:rsidRDefault="009653CB" w:rsidP="005578C4">
            <w:pPr>
              <w:widowControl w:val="0"/>
              <w:spacing w:before="120" w:after="120" w:line="264" w:lineRule="auto"/>
              <w:rPr>
                <w:sz w:val="28"/>
                <w:szCs w:val="28"/>
              </w:rPr>
            </w:pPr>
            <w:r w:rsidRPr="009653CB">
              <w:rPr>
                <w:sz w:val="28"/>
                <w:szCs w:val="28"/>
              </w:rPr>
              <w:t>Quy định về thiết kế, chế tạo cột thép và kết cấu thép liên kết bu lông sử dụng cho các công trình Đường dây và Trạm biến áp trong Tập đoàn Điện lực Việt Nam (EVN) ban hành kèm theo</w:t>
            </w:r>
          </w:p>
        </w:tc>
        <w:tc>
          <w:tcPr>
            <w:tcW w:w="2551" w:type="dxa"/>
            <w:vAlign w:val="center"/>
          </w:tcPr>
          <w:p w14:paraId="7FEAD77C" w14:textId="77777777" w:rsidR="009653CB" w:rsidRPr="009653CB" w:rsidRDefault="009653CB" w:rsidP="005578C4">
            <w:pPr>
              <w:pStyle w:val="Default"/>
              <w:spacing w:before="60" w:after="60" w:line="252" w:lineRule="auto"/>
              <w:jc w:val="center"/>
              <w:rPr>
                <w:sz w:val="28"/>
                <w:szCs w:val="28"/>
              </w:rPr>
            </w:pPr>
            <w:r w:rsidRPr="009653CB">
              <w:rPr>
                <w:sz w:val="28"/>
                <w:szCs w:val="28"/>
              </w:rPr>
              <w:t>Thép mạ kẽm nhúng nóng theo TCVN 9986:2013; TCVN 7571:2019; Tiêu chuẩn JIS G3101</w:t>
            </w:r>
          </w:p>
        </w:tc>
      </w:tr>
      <w:tr w:rsidR="009653CB" w:rsidRPr="009653CB" w14:paraId="00354C52" w14:textId="77777777" w:rsidTr="005578C4">
        <w:trPr>
          <w:trHeight w:val="498"/>
          <w:jc w:val="center"/>
        </w:trPr>
        <w:tc>
          <w:tcPr>
            <w:tcW w:w="763" w:type="dxa"/>
            <w:vAlign w:val="center"/>
          </w:tcPr>
          <w:p w14:paraId="6115BE9D"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40</w:t>
            </w:r>
          </w:p>
        </w:tc>
        <w:tc>
          <w:tcPr>
            <w:tcW w:w="6566" w:type="dxa"/>
            <w:vAlign w:val="center"/>
          </w:tcPr>
          <w:p w14:paraId="1A3E70C4" w14:textId="77777777" w:rsidR="009653CB" w:rsidRPr="009653CB" w:rsidRDefault="009653CB" w:rsidP="005578C4">
            <w:pPr>
              <w:widowControl w:val="0"/>
              <w:spacing w:before="120" w:after="120" w:line="264" w:lineRule="auto"/>
              <w:rPr>
                <w:sz w:val="28"/>
                <w:szCs w:val="28"/>
              </w:rPr>
            </w:pPr>
            <w:r w:rsidRPr="009653CB">
              <w:rPr>
                <w:sz w:val="28"/>
                <w:szCs w:val="28"/>
              </w:rPr>
              <w:t>Quy phạm trang bị điện - Phần II: Hệ thống đường dây dẫn điện</w:t>
            </w:r>
          </w:p>
        </w:tc>
        <w:tc>
          <w:tcPr>
            <w:tcW w:w="2551" w:type="dxa"/>
            <w:vAlign w:val="center"/>
          </w:tcPr>
          <w:p w14:paraId="6878DFF9" w14:textId="77777777" w:rsidR="009653CB" w:rsidRPr="009653CB" w:rsidRDefault="009653CB" w:rsidP="005578C4">
            <w:pPr>
              <w:pStyle w:val="Default"/>
              <w:spacing w:before="60" w:after="60" w:line="252" w:lineRule="auto"/>
              <w:jc w:val="center"/>
              <w:rPr>
                <w:sz w:val="28"/>
                <w:szCs w:val="28"/>
              </w:rPr>
            </w:pPr>
            <w:r w:rsidRPr="009653CB">
              <w:rPr>
                <w:sz w:val="28"/>
                <w:szCs w:val="28"/>
              </w:rPr>
              <w:t>11 TCN-19-2006</w:t>
            </w:r>
          </w:p>
        </w:tc>
      </w:tr>
      <w:tr w:rsidR="009653CB" w:rsidRPr="009653CB" w14:paraId="5ABB57BA" w14:textId="77777777" w:rsidTr="005578C4">
        <w:trPr>
          <w:trHeight w:val="498"/>
          <w:jc w:val="center"/>
        </w:trPr>
        <w:tc>
          <w:tcPr>
            <w:tcW w:w="763" w:type="dxa"/>
            <w:vAlign w:val="center"/>
          </w:tcPr>
          <w:p w14:paraId="17BD98BE"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41</w:t>
            </w:r>
          </w:p>
        </w:tc>
        <w:tc>
          <w:tcPr>
            <w:tcW w:w="6566" w:type="dxa"/>
            <w:vAlign w:val="center"/>
          </w:tcPr>
          <w:p w14:paraId="5F997848" w14:textId="77777777" w:rsidR="009653CB" w:rsidRPr="009653CB" w:rsidRDefault="009653CB" w:rsidP="005578C4">
            <w:pPr>
              <w:widowControl w:val="0"/>
              <w:spacing w:before="120" w:after="120" w:line="264" w:lineRule="auto"/>
              <w:rPr>
                <w:sz w:val="28"/>
                <w:szCs w:val="28"/>
              </w:rPr>
            </w:pPr>
            <w:r w:rsidRPr="009653CB">
              <w:rPr>
                <w:sz w:val="28"/>
                <w:szCs w:val="28"/>
              </w:rPr>
              <w:t>Tiêu chuẩn về thép hình, thép tấp</w:t>
            </w:r>
          </w:p>
        </w:tc>
        <w:tc>
          <w:tcPr>
            <w:tcW w:w="2551" w:type="dxa"/>
            <w:vAlign w:val="center"/>
          </w:tcPr>
          <w:p w14:paraId="1DA84066" w14:textId="77777777" w:rsidR="009653CB" w:rsidRPr="009653CB" w:rsidRDefault="009653CB" w:rsidP="005578C4">
            <w:pPr>
              <w:pStyle w:val="Default"/>
              <w:spacing w:before="60" w:after="60" w:line="252" w:lineRule="auto"/>
              <w:jc w:val="center"/>
              <w:rPr>
                <w:sz w:val="28"/>
                <w:szCs w:val="28"/>
              </w:rPr>
            </w:pPr>
            <w:r w:rsidRPr="009653CB">
              <w:rPr>
                <w:sz w:val="28"/>
                <w:szCs w:val="28"/>
              </w:rPr>
              <w:t>TCVN 7571-1:2019, JIS 3192, JIS G3101; JIS G 3106</w:t>
            </w:r>
          </w:p>
        </w:tc>
      </w:tr>
      <w:tr w:rsidR="009653CB" w:rsidRPr="009653CB" w14:paraId="039CD4C1" w14:textId="77777777" w:rsidTr="005578C4">
        <w:trPr>
          <w:trHeight w:val="498"/>
          <w:jc w:val="center"/>
        </w:trPr>
        <w:tc>
          <w:tcPr>
            <w:tcW w:w="763" w:type="dxa"/>
            <w:vAlign w:val="center"/>
          </w:tcPr>
          <w:p w14:paraId="60217022"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42</w:t>
            </w:r>
          </w:p>
        </w:tc>
        <w:tc>
          <w:tcPr>
            <w:tcW w:w="6566" w:type="dxa"/>
            <w:vAlign w:val="center"/>
          </w:tcPr>
          <w:p w14:paraId="7DD7A1F6" w14:textId="77777777" w:rsidR="009653CB" w:rsidRPr="009653CB" w:rsidRDefault="009653CB" w:rsidP="005578C4">
            <w:pPr>
              <w:widowControl w:val="0"/>
              <w:spacing w:before="120" w:after="120" w:line="264" w:lineRule="auto"/>
              <w:rPr>
                <w:sz w:val="28"/>
                <w:szCs w:val="28"/>
              </w:rPr>
            </w:pPr>
            <w:r w:rsidRPr="009653CB">
              <w:rPr>
                <w:sz w:val="28"/>
                <w:szCs w:val="28"/>
              </w:rPr>
              <w:t>Tiêu chuẩn về bu lông, đai ốc</w:t>
            </w:r>
          </w:p>
        </w:tc>
        <w:tc>
          <w:tcPr>
            <w:tcW w:w="2551" w:type="dxa"/>
            <w:vAlign w:val="center"/>
          </w:tcPr>
          <w:p w14:paraId="546D63DC"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1876:76; TCVN 1896:76</w:t>
            </w:r>
          </w:p>
        </w:tc>
      </w:tr>
      <w:tr w:rsidR="009653CB" w:rsidRPr="009653CB" w14:paraId="0E8145F1" w14:textId="77777777" w:rsidTr="005578C4">
        <w:trPr>
          <w:trHeight w:val="498"/>
          <w:jc w:val="center"/>
        </w:trPr>
        <w:tc>
          <w:tcPr>
            <w:tcW w:w="763" w:type="dxa"/>
            <w:vAlign w:val="center"/>
          </w:tcPr>
          <w:p w14:paraId="329A9DD2"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43</w:t>
            </w:r>
          </w:p>
        </w:tc>
        <w:tc>
          <w:tcPr>
            <w:tcW w:w="6566" w:type="dxa"/>
            <w:vAlign w:val="center"/>
          </w:tcPr>
          <w:p w14:paraId="70A5537C" w14:textId="77777777" w:rsidR="009653CB" w:rsidRPr="009653CB" w:rsidRDefault="009653CB" w:rsidP="005578C4">
            <w:pPr>
              <w:widowControl w:val="0"/>
              <w:spacing w:before="120" w:after="120" w:line="264" w:lineRule="auto"/>
              <w:rPr>
                <w:sz w:val="28"/>
                <w:szCs w:val="28"/>
              </w:rPr>
            </w:pPr>
            <w:r w:rsidRPr="009653CB">
              <w:rPr>
                <w:sz w:val="28"/>
                <w:szCs w:val="28"/>
              </w:rPr>
              <w:t>Tiêu chuẩn về vòng đệm, vòng đệm lệch</w:t>
            </w:r>
          </w:p>
        </w:tc>
        <w:tc>
          <w:tcPr>
            <w:tcW w:w="2551" w:type="dxa"/>
            <w:vAlign w:val="center"/>
          </w:tcPr>
          <w:p w14:paraId="11809FDB" w14:textId="77777777" w:rsidR="009653CB" w:rsidRPr="009653CB" w:rsidRDefault="009653CB" w:rsidP="005578C4">
            <w:pPr>
              <w:pStyle w:val="Default"/>
              <w:spacing w:before="60" w:after="60" w:line="252" w:lineRule="auto"/>
              <w:jc w:val="center"/>
              <w:rPr>
                <w:sz w:val="28"/>
                <w:szCs w:val="28"/>
              </w:rPr>
            </w:pPr>
            <w:r w:rsidRPr="009653CB">
              <w:rPr>
                <w:sz w:val="28"/>
                <w:szCs w:val="28"/>
              </w:rPr>
              <w:t>TCVN 13:77; TCVN 134:77; TCVN 2060:77</w:t>
            </w:r>
          </w:p>
        </w:tc>
      </w:tr>
      <w:tr w:rsidR="009653CB" w:rsidRPr="009653CB" w14:paraId="1FE42EB7" w14:textId="77777777" w:rsidTr="005578C4">
        <w:trPr>
          <w:trHeight w:val="498"/>
          <w:jc w:val="center"/>
        </w:trPr>
        <w:tc>
          <w:tcPr>
            <w:tcW w:w="763" w:type="dxa"/>
            <w:vAlign w:val="center"/>
          </w:tcPr>
          <w:p w14:paraId="1064D691"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44</w:t>
            </w:r>
          </w:p>
        </w:tc>
        <w:tc>
          <w:tcPr>
            <w:tcW w:w="6566" w:type="dxa"/>
            <w:vAlign w:val="center"/>
          </w:tcPr>
          <w:p w14:paraId="07882C01" w14:textId="77777777" w:rsidR="009653CB" w:rsidRPr="009653CB" w:rsidRDefault="009653CB" w:rsidP="005578C4">
            <w:pPr>
              <w:widowControl w:val="0"/>
              <w:spacing w:before="120" w:after="120" w:line="264" w:lineRule="auto"/>
              <w:rPr>
                <w:sz w:val="28"/>
                <w:szCs w:val="28"/>
              </w:rPr>
            </w:pPr>
            <w:r w:rsidRPr="009653CB">
              <w:rPr>
                <w:sz w:val="28"/>
                <w:szCs w:val="28"/>
              </w:rPr>
              <w:t>Tiêu chuẩn về mạ mẽ nhúng nóng</w:t>
            </w:r>
          </w:p>
        </w:tc>
        <w:tc>
          <w:tcPr>
            <w:tcW w:w="2551" w:type="dxa"/>
            <w:vAlign w:val="center"/>
          </w:tcPr>
          <w:p w14:paraId="0E0CE61A" w14:textId="77777777" w:rsidR="009653CB" w:rsidRPr="009653CB" w:rsidRDefault="009653CB" w:rsidP="005578C4">
            <w:pPr>
              <w:pStyle w:val="Default"/>
              <w:spacing w:before="60" w:after="60" w:line="252" w:lineRule="auto"/>
              <w:jc w:val="center"/>
              <w:rPr>
                <w:sz w:val="28"/>
                <w:szCs w:val="28"/>
              </w:rPr>
            </w:pPr>
            <w:r w:rsidRPr="009653CB">
              <w:rPr>
                <w:sz w:val="28"/>
                <w:szCs w:val="28"/>
              </w:rPr>
              <w:t>18 TCN 04-92</w:t>
            </w:r>
          </w:p>
        </w:tc>
      </w:tr>
      <w:tr w:rsidR="009653CB" w:rsidRPr="009653CB" w14:paraId="1A1887BF" w14:textId="77777777" w:rsidTr="005578C4">
        <w:trPr>
          <w:trHeight w:val="498"/>
          <w:jc w:val="center"/>
        </w:trPr>
        <w:tc>
          <w:tcPr>
            <w:tcW w:w="763" w:type="dxa"/>
            <w:vAlign w:val="center"/>
          </w:tcPr>
          <w:p w14:paraId="0FE0EFF6"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45</w:t>
            </w:r>
          </w:p>
        </w:tc>
        <w:tc>
          <w:tcPr>
            <w:tcW w:w="6566" w:type="dxa"/>
            <w:vAlign w:val="center"/>
          </w:tcPr>
          <w:p w14:paraId="43625CCD" w14:textId="77777777" w:rsidR="009653CB" w:rsidRPr="009653CB" w:rsidRDefault="009653CB" w:rsidP="005578C4">
            <w:pPr>
              <w:widowControl w:val="0"/>
              <w:spacing w:before="120" w:after="120" w:line="264" w:lineRule="auto"/>
              <w:rPr>
                <w:sz w:val="28"/>
                <w:szCs w:val="28"/>
              </w:rPr>
            </w:pPr>
            <w:r w:rsidRPr="009653CB">
              <w:rPr>
                <w:sz w:val="28"/>
                <w:szCs w:val="28"/>
              </w:rPr>
              <w:t xml:space="preserve">Hệ thống ống bằng chất dẻo dùng cho hệ thống cấp nước thoát nước và cống rãnh được đặt ngầm và nổi trên mặt đất trong điều kiện có áp suất – poly (vinyl clorua) không </w:t>
            </w:r>
            <w:r w:rsidRPr="009653CB">
              <w:rPr>
                <w:sz w:val="28"/>
                <w:szCs w:val="28"/>
              </w:rPr>
              <w:lastRenderedPageBreak/>
              <w:t>hóa dẻo (pvc-u) – phần 1: quy định chung</w:t>
            </w:r>
          </w:p>
        </w:tc>
        <w:tc>
          <w:tcPr>
            <w:tcW w:w="2551" w:type="dxa"/>
            <w:vAlign w:val="center"/>
          </w:tcPr>
          <w:p w14:paraId="2F8EF34C" w14:textId="77777777" w:rsidR="009653CB" w:rsidRPr="009653CB" w:rsidRDefault="009653CB" w:rsidP="005578C4">
            <w:pPr>
              <w:pStyle w:val="Default"/>
              <w:spacing w:before="60" w:after="60" w:line="252" w:lineRule="auto"/>
              <w:jc w:val="center"/>
              <w:rPr>
                <w:sz w:val="28"/>
                <w:szCs w:val="28"/>
              </w:rPr>
            </w:pPr>
            <w:r w:rsidRPr="009653CB">
              <w:rPr>
                <w:sz w:val="28"/>
                <w:szCs w:val="28"/>
              </w:rPr>
              <w:lastRenderedPageBreak/>
              <w:t>TCVN 8491-1:2011</w:t>
            </w:r>
          </w:p>
        </w:tc>
      </w:tr>
      <w:tr w:rsidR="009653CB" w:rsidRPr="009653CB" w14:paraId="7F27B9D1" w14:textId="77777777" w:rsidTr="005578C4">
        <w:trPr>
          <w:trHeight w:val="498"/>
          <w:jc w:val="center"/>
        </w:trPr>
        <w:tc>
          <w:tcPr>
            <w:tcW w:w="763" w:type="dxa"/>
            <w:vAlign w:val="center"/>
          </w:tcPr>
          <w:p w14:paraId="3A1C7BC2" w14:textId="77777777" w:rsidR="009653CB" w:rsidRPr="009653CB" w:rsidRDefault="009653CB" w:rsidP="005578C4">
            <w:pPr>
              <w:pStyle w:val="Default"/>
              <w:spacing w:before="60" w:after="60" w:line="252" w:lineRule="auto"/>
              <w:jc w:val="center"/>
              <w:rPr>
                <w:color w:val="000000" w:themeColor="text1"/>
                <w:sz w:val="28"/>
                <w:szCs w:val="28"/>
              </w:rPr>
            </w:pPr>
            <w:r w:rsidRPr="009653CB">
              <w:rPr>
                <w:color w:val="000000" w:themeColor="text1"/>
                <w:sz w:val="28"/>
                <w:szCs w:val="28"/>
              </w:rPr>
              <w:t>46</w:t>
            </w:r>
          </w:p>
        </w:tc>
        <w:tc>
          <w:tcPr>
            <w:tcW w:w="6566" w:type="dxa"/>
            <w:vAlign w:val="center"/>
          </w:tcPr>
          <w:p w14:paraId="71C4A55A" w14:textId="77777777" w:rsidR="009653CB" w:rsidRPr="009653CB" w:rsidRDefault="009653CB" w:rsidP="005578C4">
            <w:pPr>
              <w:widowControl w:val="0"/>
              <w:spacing w:before="120" w:after="120" w:line="264" w:lineRule="auto"/>
              <w:rPr>
                <w:sz w:val="28"/>
                <w:szCs w:val="28"/>
              </w:rPr>
            </w:pPr>
            <w:r w:rsidRPr="009653CB">
              <w:rPr>
                <w:sz w:val="28"/>
                <w:szCs w:val="28"/>
              </w:rPr>
              <w:t>Các tiêu chuẩn, quy phạm khác liên quan</w:t>
            </w:r>
          </w:p>
        </w:tc>
        <w:tc>
          <w:tcPr>
            <w:tcW w:w="2551" w:type="dxa"/>
            <w:vAlign w:val="center"/>
          </w:tcPr>
          <w:p w14:paraId="200872C5" w14:textId="77777777" w:rsidR="009653CB" w:rsidRPr="009653CB" w:rsidRDefault="009653CB" w:rsidP="005578C4">
            <w:pPr>
              <w:pStyle w:val="Default"/>
              <w:spacing w:before="60" w:after="60" w:line="252" w:lineRule="auto"/>
              <w:jc w:val="center"/>
              <w:rPr>
                <w:sz w:val="28"/>
                <w:szCs w:val="28"/>
              </w:rPr>
            </w:pPr>
          </w:p>
        </w:tc>
      </w:tr>
    </w:tbl>
    <w:p w14:paraId="3210875B" w14:textId="77777777" w:rsidR="009653CB" w:rsidRPr="009653CB" w:rsidRDefault="009653CB" w:rsidP="009653CB">
      <w:pPr>
        <w:widowControl w:val="0"/>
        <w:autoSpaceDE w:val="0"/>
        <w:autoSpaceDN w:val="0"/>
        <w:adjustRightInd w:val="0"/>
        <w:spacing w:before="60" w:after="60" w:line="252" w:lineRule="auto"/>
        <w:ind w:right="-14" w:firstLine="720"/>
        <w:rPr>
          <w:b/>
          <w:bCs/>
          <w:sz w:val="28"/>
          <w:szCs w:val="28"/>
        </w:rPr>
      </w:pPr>
      <w:r w:rsidRPr="009653CB">
        <w:rPr>
          <w:b/>
          <w:bCs/>
          <w:sz w:val="28"/>
          <w:szCs w:val="28"/>
        </w:rPr>
        <w:t>2. Yêu cầu về tổ chức quản lý dự án, tổ chức quản lý hiện trường</w:t>
      </w:r>
    </w:p>
    <w:p w14:paraId="3F256E6C" w14:textId="77777777" w:rsidR="009653CB" w:rsidRPr="009653CB" w:rsidRDefault="009653CB" w:rsidP="009653CB">
      <w:pPr>
        <w:widowControl w:val="0"/>
        <w:spacing w:line="340" w:lineRule="exact"/>
        <w:ind w:firstLine="720"/>
        <w:rPr>
          <w:sz w:val="28"/>
          <w:szCs w:val="28"/>
        </w:rPr>
      </w:pPr>
      <w:r w:rsidRPr="009653CB">
        <w:rPr>
          <w:sz w:val="28"/>
          <w:szCs w:val="28"/>
        </w:rPr>
        <w:t>- Nhà thầu tình bày cách thức tổ chức quản lý dự án phù hợp với gói thầu tại hiện trường.</w:t>
      </w:r>
    </w:p>
    <w:p w14:paraId="1A0A0033" w14:textId="77777777" w:rsidR="009653CB" w:rsidRPr="009653CB" w:rsidRDefault="009653CB" w:rsidP="009653CB">
      <w:pPr>
        <w:widowControl w:val="0"/>
        <w:spacing w:line="340" w:lineRule="exact"/>
        <w:ind w:firstLine="720"/>
        <w:rPr>
          <w:sz w:val="28"/>
          <w:szCs w:val="28"/>
          <w:lang w:val="it-IT"/>
        </w:rPr>
      </w:pPr>
      <w:r w:rsidRPr="009653CB">
        <w:rPr>
          <w:sz w:val="28"/>
          <w:szCs w:val="28"/>
          <w:lang w:val="it-IT"/>
        </w:rPr>
        <w:t>- Nhà thầu phải tổ chức đầy đủ lực lượng cán bộ kỹ thuật chỉ đạo công tác thi công phù hợp với gói thầu, phải bố trí đủ lực lượng cán bộ giám sát kỹ thuật, chất lượng công trình theo đề xuất nhân sự của Nhà thầu; trong trường hợp nhà thầu không bố trí đủ lực lượng cán bộ kỹ thuật, cán bộ giám sát, chủ đầu tư hoặc tư vấn giám sát sẽ yêu cầu nhà thầu phải đáp ứng đầy đủ trong thời hạn không quá 07 ngày, nếu nhà thầu không đáp ứng chủ đầu tư sẽ ra lệnh dừng việc thi công của nhà thầu và mọi rủi ro nhà thầu sẽ phải gánh chịu.</w:t>
      </w:r>
    </w:p>
    <w:p w14:paraId="0CB66BA3" w14:textId="77777777" w:rsidR="009653CB" w:rsidRPr="009653CB" w:rsidRDefault="009653CB" w:rsidP="009653CB">
      <w:pPr>
        <w:spacing w:before="60" w:after="60" w:line="252" w:lineRule="auto"/>
        <w:ind w:firstLine="720"/>
        <w:rPr>
          <w:sz w:val="28"/>
          <w:szCs w:val="28"/>
        </w:rPr>
      </w:pPr>
      <w:r w:rsidRPr="009653CB">
        <w:rPr>
          <w:sz w:val="28"/>
          <w:szCs w:val="28"/>
        </w:rPr>
        <w:t xml:space="preserve">- Việc thiết kế tổ chức kỹ thuật thi công là yếu tố quyết định đến tiến độ và chất lượng công trình, áp dụng các công nghệ tiên tiến vào sản xuất nhằm giảm giá thành sản phẩm có hiệu quả kinh tế đẩy nhanh tiến độ thi công đáp ứng yêu cầu của Chủ đầu tư. </w:t>
      </w:r>
    </w:p>
    <w:p w14:paraId="4D4C0E27" w14:textId="77777777" w:rsidR="009653CB" w:rsidRPr="009653CB" w:rsidRDefault="009653CB" w:rsidP="009653CB">
      <w:pPr>
        <w:spacing w:before="60" w:after="60" w:line="252" w:lineRule="auto"/>
        <w:ind w:firstLine="720"/>
        <w:rPr>
          <w:sz w:val="28"/>
          <w:szCs w:val="28"/>
        </w:rPr>
      </w:pPr>
      <w:r w:rsidRPr="009653CB">
        <w:rPr>
          <w:sz w:val="28"/>
          <w:szCs w:val="28"/>
        </w:rPr>
        <w:t>- Căn cứ vào tài liệu khảo sát và thiết kế đã được Chủ đầu tư phê duyệt, nhà thầu tổ chức khảo sát mặt bằng, nhận bàn giao mốc tọa độ, mốc chuẩn nhằm phục vụ công tác thi công và kiểm tra nghiệm thu sau khi công việc hoàn thành.</w:t>
      </w:r>
    </w:p>
    <w:p w14:paraId="79C7C202" w14:textId="77777777" w:rsidR="009653CB" w:rsidRPr="009653CB" w:rsidRDefault="009653CB" w:rsidP="009653CB">
      <w:pPr>
        <w:spacing w:before="60" w:after="60" w:line="252" w:lineRule="auto"/>
        <w:ind w:firstLine="720"/>
        <w:rPr>
          <w:sz w:val="28"/>
          <w:szCs w:val="28"/>
        </w:rPr>
      </w:pPr>
      <w:r w:rsidRPr="009653CB">
        <w:rPr>
          <w:sz w:val="28"/>
          <w:szCs w:val="28"/>
        </w:rPr>
        <w:t>- Trong quá trình thi công nhà thầu sử dụng lực lượng công nhân kỹ thuật chuyên nghiệp, trình độ tay nghề cao, kỹ sư có kinh nghiệm trong công tác thi công các công việc tương tự.</w:t>
      </w:r>
    </w:p>
    <w:p w14:paraId="7F6AD0BE" w14:textId="77777777" w:rsidR="009653CB" w:rsidRPr="009653CB" w:rsidRDefault="009653CB" w:rsidP="009653CB">
      <w:pPr>
        <w:widowControl w:val="0"/>
        <w:tabs>
          <w:tab w:val="left" w:pos="851"/>
        </w:tabs>
        <w:spacing w:before="60" w:after="60" w:line="252" w:lineRule="auto"/>
        <w:ind w:firstLine="720"/>
        <w:rPr>
          <w:sz w:val="28"/>
          <w:szCs w:val="28"/>
        </w:rPr>
      </w:pPr>
      <w:r w:rsidRPr="009653CB">
        <w:rPr>
          <w:sz w:val="28"/>
          <w:szCs w:val="28"/>
        </w:rPr>
        <w:t>- Biện pháp kỹ thuật thi công của Nhà thầu phải đảm bảo tuân thủ theo các yêu cầu kỹ thuật đặt ra trong E-HSMT, Hồ sơ thiết kế, Các quy trình kỹ thuật thi công hiện hành của Nhà nước, chỉ dẫn và yêu cầu của Tư vấn giám sát hiện trường.</w:t>
      </w:r>
    </w:p>
    <w:p w14:paraId="3FD6F957" w14:textId="77777777" w:rsidR="009653CB" w:rsidRPr="009653CB" w:rsidRDefault="009653CB" w:rsidP="009653CB">
      <w:pPr>
        <w:spacing w:before="60" w:after="60" w:line="252" w:lineRule="auto"/>
        <w:ind w:firstLine="720"/>
        <w:rPr>
          <w:sz w:val="28"/>
          <w:szCs w:val="28"/>
        </w:rPr>
      </w:pPr>
      <w:r w:rsidRPr="009653CB">
        <w:rPr>
          <w:b/>
          <w:bCs/>
          <w:sz w:val="28"/>
          <w:szCs w:val="28"/>
        </w:rPr>
        <w:t>3.Yêu cầu về giám sát đảm bảo chất lượng</w:t>
      </w:r>
    </w:p>
    <w:p w14:paraId="3528633C" w14:textId="77777777" w:rsidR="009653CB" w:rsidRPr="009653CB" w:rsidRDefault="009653CB" w:rsidP="009653CB">
      <w:pPr>
        <w:spacing w:before="60" w:after="60" w:line="252" w:lineRule="auto"/>
        <w:ind w:firstLine="720"/>
        <w:rPr>
          <w:i/>
          <w:iCs/>
          <w:sz w:val="28"/>
          <w:szCs w:val="28"/>
        </w:rPr>
      </w:pPr>
      <w:r w:rsidRPr="009653CB">
        <w:rPr>
          <w:i/>
          <w:iCs/>
          <w:sz w:val="28"/>
          <w:szCs w:val="28"/>
        </w:rPr>
        <w:t>3.1 Yêu cầu chung</w:t>
      </w:r>
    </w:p>
    <w:p w14:paraId="6973CC76" w14:textId="77777777" w:rsidR="009653CB" w:rsidRPr="009653CB" w:rsidRDefault="009653CB" w:rsidP="009653CB">
      <w:pPr>
        <w:spacing w:before="60" w:after="60" w:line="252" w:lineRule="auto"/>
        <w:ind w:firstLine="720"/>
        <w:rPr>
          <w:sz w:val="28"/>
          <w:szCs w:val="28"/>
        </w:rPr>
      </w:pPr>
      <w:r w:rsidRPr="009653CB">
        <w:rPr>
          <w:sz w:val="28"/>
          <w:szCs w:val="28"/>
        </w:rPr>
        <w:t>- Công tác giám sát, đảm bảo chất lượng công trình và tiến độ thi công gói thầu là yêu cầu phải được quan tâm hàng đầu.</w:t>
      </w:r>
    </w:p>
    <w:p w14:paraId="1A77B8A4" w14:textId="77777777" w:rsidR="009653CB" w:rsidRPr="009653CB" w:rsidRDefault="009653CB" w:rsidP="009653CB">
      <w:pPr>
        <w:spacing w:before="60" w:after="60" w:line="252" w:lineRule="auto"/>
        <w:ind w:firstLine="720"/>
        <w:rPr>
          <w:sz w:val="28"/>
          <w:szCs w:val="28"/>
        </w:rPr>
      </w:pPr>
      <w:r w:rsidRPr="009653CB">
        <w:rPr>
          <w:sz w:val="28"/>
          <w:szCs w:val="28"/>
        </w:rPr>
        <w:t>- Nhà thầu phải có biện pháp để duy trì thường xuyên và liên tục nhằm đảm bảo tốt chất lượng và tiến độ thi công công trình.</w:t>
      </w:r>
    </w:p>
    <w:p w14:paraId="7DF32306" w14:textId="77777777" w:rsidR="009653CB" w:rsidRPr="009653CB" w:rsidRDefault="009653CB" w:rsidP="009653CB">
      <w:pPr>
        <w:spacing w:before="60" w:after="60" w:line="252" w:lineRule="auto"/>
        <w:ind w:firstLine="720"/>
        <w:rPr>
          <w:sz w:val="28"/>
          <w:szCs w:val="28"/>
        </w:rPr>
      </w:pPr>
      <w:r w:rsidRPr="009653CB">
        <w:rPr>
          <w:sz w:val="28"/>
          <w:szCs w:val="28"/>
        </w:rPr>
        <w:t xml:space="preserve">- Công tác giám sát chất lượng phải được duy trì thường xuyên, liên tục có sổ ghi chép theo dõi hàng ngày làm cơ sở cho việc hoàn công và bảo hành công trình. </w:t>
      </w:r>
    </w:p>
    <w:p w14:paraId="739386E7"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Nhà thầu phải tổ chức tại hiện trường một bộ phận thí nghiệm có đầy đủ tư cách pháp nhân, nhân lực và thiết bị để kiểm tra và đánh giá chất lượng thi công của mình.</w:t>
      </w:r>
    </w:p>
    <w:p w14:paraId="7DAB3125" w14:textId="77777777" w:rsidR="009653CB" w:rsidRPr="009653CB" w:rsidRDefault="009653CB" w:rsidP="009653CB">
      <w:pPr>
        <w:widowControl w:val="0"/>
        <w:tabs>
          <w:tab w:val="left" w:pos="851"/>
        </w:tabs>
        <w:spacing w:before="60" w:after="60" w:line="252" w:lineRule="auto"/>
        <w:ind w:firstLine="720"/>
        <w:rPr>
          <w:bCs/>
          <w:spacing w:val="-4"/>
          <w:sz w:val="28"/>
          <w:szCs w:val="28"/>
        </w:rPr>
      </w:pPr>
      <w:r w:rsidRPr="009653CB">
        <w:rPr>
          <w:bCs/>
          <w:spacing w:val="-4"/>
          <w:sz w:val="28"/>
          <w:szCs w:val="28"/>
        </w:rPr>
        <w:t>Nhà thầu cũng có thể đi thuê các tổ chức có đủ tư cách pháp nhân và có khả năng thực hiện các thí nghiệm và phải được sự chấp thuận của Bên mời thầu.</w:t>
      </w:r>
    </w:p>
    <w:p w14:paraId="2B894191"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lastRenderedPageBreak/>
        <w:t>- Nhà thầu phải thực hiện đầy đủ các thí nghiệm cho mỗi một công việc hay hạng mục thi công theo quy định trong các tiêu chuẩn kỹ thuật, quy trình thi công và nghiệm thu có liên quan cùng sự chỉ dẫn của cán bộ giám sát. Cán bộ giám sát chỉ có thể tiến hành công tác nghiệm thu công việc hay hạng mục nào đó của Nhà thầu khi và chỉ khi nhà thầu thực hiện hoàn thành đầy đủ các công tác thí nghiệm và trình Cán bộ giám sát các phiếu thí nghiệm và trình chứng chỉ xuất xưởng của vật liệu dùng cho xây dựng công trình.</w:t>
      </w:r>
    </w:p>
    <w:p w14:paraId="4BA52B85"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Phương pháp và tiêu chuẩn thí nghiệm: Tuân thủ theo tiêu chuẩn quy định trong các quy trình thi công và nghiệm thu cùng các tiêu chuẩn thí nghiệm vật liệu như đã nêu trong Hồ sơ mời thầu.</w:t>
      </w:r>
    </w:p>
    <w:p w14:paraId="1A8370F9"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Nhân sự làm việc tại bộ phận thí nghiệm của Nhà thầu hoặc phòng thí nghiệm mà Nhà thầu đi thuê phải có đủ trình độ, năng lực và được đào tạo về công tác thí nghiệm.</w:t>
      </w:r>
    </w:p>
    <w:p w14:paraId="3F91CA43"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Biểu mẫu thí nghiệm và Báo cáo kết quả: Sử dụng các biểu mẫu được quy định trong quy trình thi công và nghiệm thu, tiêu chuẩn thử nghiệm vật liệu có liên quan và theo hướng dẫn hoặc yêu cầu của Kỹ sư Tư vấn giám sát.</w:t>
      </w:r>
    </w:p>
    <w:p w14:paraId="570942F5"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Nhà thầu phải cung cấp tất cả các mẫu vật liệu thử nghiệm mà không đòi hỏi bất kỳ chi phí nào từ phía Chủ đầu tư. Nhà thầu phải lấy theo tổ hợp mẫu với số lượng quy định để thí nghiệm và để lưu, các mẫu lưu phải được lưu trữ tại vị trí thích hợp do Nhà thầu đề xuất và được Kỹ sư Tư vấn giám sát chấp thuận cho đến hết thời hạn theo quy định hiện hành đối với từng loại mẫu.</w:t>
      </w:r>
    </w:p>
    <w:p w14:paraId="195A89F2" w14:textId="77777777" w:rsidR="009653CB" w:rsidRPr="009653CB" w:rsidRDefault="009653CB" w:rsidP="009653CB">
      <w:pPr>
        <w:widowControl w:val="0"/>
        <w:tabs>
          <w:tab w:val="left" w:pos="851"/>
        </w:tabs>
        <w:spacing w:before="60" w:after="60" w:line="252" w:lineRule="auto"/>
        <w:ind w:firstLine="720"/>
        <w:rPr>
          <w:bCs/>
          <w:spacing w:val="-2"/>
          <w:sz w:val="28"/>
          <w:szCs w:val="28"/>
        </w:rPr>
      </w:pPr>
      <w:r w:rsidRPr="009653CB">
        <w:rPr>
          <w:bCs/>
          <w:spacing w:val="-2"/>
          <w:sz w:val="28"/>
          <w:szCs w:val="28"/>
        </w:rPr>
        <w:t xml:space="preserve">- Thông báo: Kỹ sư Tư vấn giám sát của </w:t>
      </w:r>
      <w:r w:rsidRPr="009653CB">
        <w:rPr>
          <w:bCs/>
          <w:color w:val="0000CC"/>
          <w:spacing w:val="-2"/>
          <w:sz w:val="28"/>
          <w:szCs w:val="28"/>
        </w:rPr>
        <w:t>Chủ đầu tư</w:t>
      </w:r>
      <w:r w:rsidRPr="009653CB">
        <w:rPr>
          <w:bCs/>
          <w:spacing w:val="-2"/>
          <w:sz w:val="28"/>
          <w:szCs w:val="28"/>
        </w:rPr>
        <w:t xml:space="preserve"> hoặc Đại diện của Bên mời thầu được phép giám sát bất kỳ thí nghiệm nào do Nhà thầu thực hiện. Để thực hiện điều này, Nhà thầu phải thông báo cho cán bộ giám sát thời gian dự kiến tiến hành thí nghiệm trước 1 ngày. Lịch trình thực hiện công tác thí nghiệm phải được lập thành kế hoạch kèm theo kế hoạch tổ chức thi công chi tiết.</w:t>
      </w:r>
    </w:p>
    <w:p w14:paraId="416AD3B1"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Công tác thí nghiệm phải đảm bảo nhanh chóng, hiệu quả, kịp thời không gây ảnh hưởng đến tiến độ thi công.</w:t>
      </w:r>
    </w:p>
    <w:p w14:paraId="3A4811C8"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Chi phí thí nghiệm: Do Nhà thầu chịu, trừ các thí nghiệm kiểm tra do Chủ đầu tư yêu cầu nằm ngoài mức độ quy định của Quy trình thi công và nghiệm thu và được quy định cụ thể trong Hợp đồng.</w:t>
      </w:r>
    </w:p>
    <w:p w14:paraId="79DEEF62" w14:textId="77777777" w:rsidR="009653CB" w:rsidRPr="009653CB" w:rsidRDefault="009653CB" w:rsidP="009653CB">
      <w:pPr>
        <w:widowControl w:val="0"/>
        <w:autoSpaceDE w:val="0"/>
        <w:autoSpaceDN w:val="0"/>
        <w:adjustRightInd w:val="0"/>
        <w:spacing w:before="60" w:after="60" w:line="252" w:lineRule="auto"/>
        <w:ind w:right="-14" w:firstLine="720"/>
        <w:rPr>
          <w:sz w:val="28"/>
          <w:szCs w:val="28"/>
        </w:rPr>
      </w:pPr>
      <w:r w:rsidRPr="009653CB">
        <w:rPr>
          <w:sz w:val="28"/>
          <w:szCs w:val="28"/>
        </w:rPr>
        <w:t>3.2. Yêu cầu về chủng loại, chất lượng vật tư, vật liệu (kèm theo các tiêu chuẩn về phương pháp thử)</w:t>
      </w:r>
    </w:p>
    <w:p w14:paraId="7892789C"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3.2.1. Yêu cầu chung về vật tư, vật liệu sử dụng cho công trình:</w:t>
      </w:r>
    </w:p>
    <w:p w14:paraId="2629FC2C"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a. Tất cả các loại vật tư, vật liệu sử dụng cho công trình trong phạm vi gói thầu phải đảm bảo tuân thủ theo các tiêu chuẩn vật liệu hiện hành, theo đúng các yêu cầu trong Hồ sơ thiết kế và Chỉ dẫn kỹ thuật.</w:t>
      </w:r>
    </w:p>
    <w:p w14:paraId="33BBF56F"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xml:space="preserve">b. Trước khi sử dụng bất kỳ loại vật tư, thiết bị, vật liệu nào vào công trình, Nhà thầu phải xuất trình đầy đủ chứng chỉ chất lượng, xuất xứ và phải được sự đồng ý phê duyệt của kỹ sư tư vấn giám sát và Chủ đầu tư. </w:t>
      </w:r>
    </w:p>
    <w:p w14:paraId="4CC367CF"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lastRenderedPageBreak/>
        <w:t xml:space="preserve">c. Nhà thầu bắt buộc phải đáp ứng các yêu cầu về chất lượng, các tài liệu liên quan đến chất lượng thành phẩm và bán thành phẩm, </w:t>
      </w:r>
      <w:r w:rsidRPr="009653CB">
        <w:rPr>
          <w:bCs/>
          <w:spacing w:val="2"/>
          <w:sz w:val="28"/>
          <w:szCs w:val="28"/>
        </w:rPr>
        <w:t>chứng chỉ chất lượng (CQ)</w:t>
      </w:r>
      <w:r w:rsidRPr="009653CB">
        <w:rPr>
          <w:bCs/>
          <w:sz w:val="28"/>
          <w:szCs w:val="28"/>
        </w:rPr>
        <w:t xml:space="preserve">. </w:t>
      </w:r>
      <w:r w:rsidRPr="009653CB">
        <w:rPr>
          <w:bCs/>
          <w:spacing w:val="2"/>
          <w:sz w:val="28"/>
          <w:szCs w:val="28"/>
        </w:rPr>
        <w:t xml:space="preserve">Hàng hóa phải đảm bảo được sản xuất mới 100% chưa qua sử dụng. </w:t>
      </w:r>
      <w:r w:rsidRPr="009653CB">
        <w:rPr>
          <w:bCs/>
          <w:sz w:val="28"/>
          <w:szCs w:val="28"/>
        </w:rPr>
        <w:t>Nhà thầu phải chịu sự kiểm tra, thanh tra, kiểm định chất lượng của các cơ quan chức năng của Nhà nước khi có yêu cầu.</w:t>
      </w:r>
    </w:p>
    <w:p w14:paraId="7F724AC9"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xml:space="preserve">d. Trong trường hợp cần thiết, </w:t>
      </w:r>
      <w:r w:rsidRPr="009653CB">
        <w:rPr>
          <w:bCs/>
          <w:color w:val="0000CC"/>
          <w:sz w:val="28"/>
          <w:szCs w:val="28"/>
        </w:rPr>
        <w:t>Chủ đầu tư</w:t>
      </w:r>
      <w:r w:rsidRPr="009653CB">
        <w:rPr>
          <w:bCs/>
          <w:sz w:val="28"/>
          <w:szCs w:val="28"/>
        </w:rPr>
        <w:t xml:space="preserve"> được quyền mang một phần hoặc toàn bộ hàng hoá đi thí nghiệm, kiểm định chất lượng. Trong thời gian chờ kết quả Nhà thầu không được sử dụng các hàng hoá đang kiểm tra. Nếu hàng hoá không đạt yêu cầu Nhà thầu không được phép sử dụng cho công trình và mọi chi phí đều do Nhà thầu chịu.</w:t>
      </w:r>
    </w:p>
    <w:p w14:paraId="5EABF203"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e. Nguồn gốc, chất lượng vật liệu xây dựng.</w:t>
      </w:r>
    </w:p>
    <w:p w14:paraId="057033A3"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Mọi vật liệu đưa vào sử dụng trong công trình phải đạt tiêu chuẩn.</w:t>
      </w:r>
    </w:p>
    <w:p w14:paraId="3C799FD3" w14:textId="77777777" w:rsidR="009653CB" w:rsidRPr="009653CB" w:rsidRDefault="009653CB" w:rsidP="009653CB">
      <w:pPr>
        <w:spacing w:before="60" w:after="60" w:line="252" w:lineRule="auto"/>
        <w:ind w:firstLine="720"/>
        <w:rPr>
          <w:bCs/>
          <w:sz w:val="28"/>
          <w:szCs w:val="28"/>
        </w:rPr>
      </w:pPr>
      <w:r w:rsidRPr="009653CB">
        <w:rPr>
          <w:bCs/>
          <w:sz w:val="28"/>
          <w:szCs w:val="28"/>
        </w:rPr>
        <w:t>- Nhà thầu phải trình Tư vấn giám sát nghiệm thu tất cả các vật liệu trước khi đưa vào sử dụng cho công trình. Các vật liệu chính như sắt, thép, xi măng phải có chứng chỉ của nhà sản xuất. Một số vật liệu cơ bản được chú dẫn trong thiết kế thì bắt buộc Nhà thầu phải sử dụng đúng theo hồ sơ thiết kế.</w:t>
      </w:r>
    </w:p>
    <w:p w14:paraId="20F5308E"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3.2.2. Các yêu cầu cụ thể về vật liệu sử dụng thi công gói thầu:</w:t>
      </w:r>
    </w:p>
    <w:p w14:paraId="79547553" w14:textId="77777777" w:rsidR="009653CB" w:rsidRPr="009653CB" w:rsidRDefault="009653CB" w:rsidP="009653CB">
      <w:pPr>
        <w:spacing w:before="60" w:after="60" w:line="252" w:lineRule="auto"/>
        <w:ind w:firstLine="720"/>
        <w:rPr>
          <w:bCs/>
          <w:sz w:val="28"/>
          <w:szCs w:val="28"/>
        </w:rPr>
      </w:pPr>
      <w:r w:rsidRPr="009653CB">
        <w:rPr>
          <w:bCs/>
          <w:sz w:val="28"/>
          <w:szCs w:val="28"/>
        </w:rPr>
        <w:t>a. Xi măng: Sử dụng xi măng đạt chất lượng theo tiêu chuẩn TCVN 6260-2020 và có đầy đủ giấy chứng nhận chất lượng xi măng kèm theo với nội dung như sau:</w:t>
      </w:r>
    </w:p>
    <w:p w14:paraId="3825E4C4" w14:textId="77777777" w:rsidR="009653CB" w:rsidRPr="009653CB" w:rsidRDefault="009653CB" w:rsidP="009653CB">
      <w:pPr>
        <w:spacing w:before="60" w:after="60" w:line="252" w:lineRule="auto"/>
        <w:ind w:firstLine="720"/>
        <w:rPr>
          <w:bCs/>
          <w:sz w:val="28"/>
          <w:szCs w:val="28"/>
        </w:rPr>
      </w:pPr>
      <w:r w:rsidRPr="009653CB">
        <w:rPr>
          <w:bCs/>
          <w:sz w:val="28"/>
          <w:szCs w:val="28"/>
        </w:rPr>
        <w:t>+ Tên cơ sở sản xuất.</w:t>
      </w:r>
    </w:p>
    <w:p w14:paraId="20C61789" w14:textId="77777777" w:rsidR="009653CB" w:rsidRPr="009653CB" w:rsidRDefault="009653CB" w:rsidP="009653CB">
      <w:pPr>
        <w:spacing w:before="60" w:after="60" w:line="252" w:lineRule="auto"/>
        <w:ind w:firstLine="720"/>
        <w:rPr>
          <w:bCs/>
          <w:sz w:val="28"/>
          <w:szCs w:val="28"/>
        </w:rPr>
      </w:pPr>
      <w:r w:rsidRPr="009653CB">
        <w:rPr>
          <w:bCs/>
          <w:sz w:val="28"/>
          <w:szCs w:val="28"/>
        </w:rPr>
        <w:t>+ Tên gọi ký hiệu mác và chất lượng xi măng theo tiêu chuẩn TCVN TCVN 6260-2020 và các tiêu chuẩn hiện hành khác.</w:t>
      </w:r>
    </w:p>
    <w:p w14:paraId="6A819E8F" w14:textId="77777777" w:rsidR="009653CB" w:rsidRPr="009653CB" w:rsidRDefault="009653CB" w:rsidP="009653CB">
      <w:pPr>
        <w:spacing w:before="60" w:after="60" w:line="252" w:lineRule="auto"/>
        <w:ind w:firstLine="720"/>
        <w:rPr>
          <w:bCs/>
          <w:sz w:val="28"/>
          <w:szCs w:val="28"/>
        </w:rPr>
      </w:pPr>
      <w:r w:rsidRPr="009653CB">
        <w:rPr>
          <w:bCs/>
          <w:sz w:val="28"/>
          <w:szCs w:val="28"/>
        </w:rPr>
        <w:t>+ Loại và hàm lượng phụ gia (nếu có).</w:t>
      </w:r>
    </w:p>
    <w:p w14:paraId="09ACD235" w14:textId="77777777" w:rsidR="009653CB" w:rsidRPr="009653CB" w:rsidRDefault="009653CB" w:rsidP="009653CB">
      <w:pPr>
        <w:spacing w:before="60" w:after="60" w:line="252" w:lineRule="auto"/>
        <w:ind w:firstLine="720"/>
        <w:rPr>
          <w:bCs/>
          <w:sz w:val="28"/>
          <w:szCs w:val="28"/>
        </w:rPr>
      </w:pPr>
      <w:r w:rsidRPr="009653CB">
        <w:rPr>
          <w:bCs/>
          <w:sz w:val="28"/>
          <w:szCs w:val="28"/>
        </w:rPr>
        <w:t>+ Khối lượng xi măng xuất xưởng và số hiệu lô.</w:t>
      </w:r>
    </w:p>
    <w:p w14:paraId="4608F134" w14:textId="77777777" w:rsidR="009653CB" w:rsidRPr="009653CB" w:rsidRDefault="009653CB" w:rsidP="009653CB">
      <w:pPr>
        <w:spacing w:before="60" w:after="60" w:line="252" w:lineRule="auto"/>
        <w:ind w:firstLine="720"/>
        <w:rPr>
          <w:bCs/>
          <w:sz w:val="28"/>
          <w:szCs w:val="28"/>
        </w:rPr>
      </w:pPr>
      <w:r w:rsidRPr="009653CB">
        <w:rPr>
          <w:bCs/>
          <w:sz w:val="28"/>
          <w:szCs w:val="28"/>
        </w:rPr>
        <w:t>+ Ngày, tháng, năm sản xuất.</w:t>
      </w:r>
    </w:p>
    <w:p w14:paraId="601A2956" w14:textId="77777777" w:rsidR="009653CB" w:rsidRPr="009653CB" w:rsidRDefault="009653CB" w:rsidP="009653CB">
      <w:pPr>
        <w:spacing w:before="60" w:after="60" w:line="252" w:lineRule="auto"/>
        <w:ind w:firstLine="720"/>
        <w:rPr>
          <w:bCs/>
          <w:sz w:val="28"/>
          <w:szCs w:val="28"/>
        </w:rPr>
      </w:pPr>
      <w:r w:rsidRPr="009653CB">
        <w:rPr>
          <w:bCs/>
          <w:sz w:val="28"/>
          <w:szCs w:val="28"/>
        </w:rPr>
        <w:t>- Phải có kế hoạch sử dụng xi măng hợp lý, thời gian bảo quản không quá 3 tháng. Các kho chứa xi măng phải đảm bảo khô ráo, tránh ẩm ướt vón cục.</w:t>
      </w:r>
    </w:p>
    <w:p w14:paraId="66B0B317" w14:textId="77777777" w:rsidR="009653CB" w:rsidRPr="009653CB" w:rsidRDefault="009653CB" w:rsidP="009653CB">
      <w:pPr>
        <w:spacing w:before="60" w:after="60" w:line="252" w:lineRule="auto"/>
        <w:ind w:firstLine="720"/>
        <w:rPr>
          <w:bCs/>
          <w:sz w:val="28"/>
          <w:szCs w:val="28"/>
        </w:rPr>
      </w:pPr>
      <w:r w:rsidRPr="009653CB">
        <w:rPr>
          <w:bCs/>
          <w:sz w:val="28"/>
          <w:szCs w:val="28"/>
        </w:rPr>
        <w:t>- Kiểm nghiệm chất lượng xi măng phải dựa vào các tiêu chuẩn Nhà nước quy định hiện hành.</w:t>
      </w:r>
    </w:p>
    <w:p w14:paraId="23D353F2" w14:textId="77777777" w:rsidR="009653CB" w:rsidRPr="009653CB" w:rsidRDefault="009653CB" w:rsidP="009653CB">
      <w:pPr>
        <w:spacing w:before="60" w:after="60" w:line="252" w:lineRule="auto"/>
        <w:ind w:firstLine="720"/>
        <w:rPr>
          <w:sz w:val="28"/>
          <w:szCs w:val="28"/>
        </w:rPr>
      </w:pPr>
      <w:r w:rsidRPr="009653CB">
        <w:rPr>
          <w:bCs/>
          <w:sz w:val="28"/>
          <w:szCs w:val="28"/>
        </w:rPr>
        <w:t xml:space="preserve">b. Cát: </w:t>
      </w:r>
      <w:r w:rsidRPr="009653CB">
        <w:rPr>
          <w:sz w:val="28"/>
          <w:szCs w:val="28"/>
        </w:rPr>
        <w:t>Có độ đồng đều, sạch, không lẫn tạp chất. Tuỳ theo cát dùng cho bê tông, xây, trát và các công tác khác mà sử dụng cho đúng loại đường kính hạt theo tiêu chuẩn Nhà nước quy định (đường kính cỡ hạt được đánh giá qua đường kính mắt sàng và lượng sót tích luỹ trên sàng).</w:t>
      </w:r>
    </w:p>
    <w:p w14:paraId="7D48358A" w14:textId="77777777" w:rsidR="009653CB" w:rsidRPr="009653CB" w:rsidRDefault="009653CB" w:rsidP="009653CB">
      <w:pPr>
        <w:spacing w:before="60" w:after="60" w:line="252" w:lineRule="auto"/>
        <w:ind w:firstLine="720"/>
        <w:rPr>
          <w:sz w:val="28"/>
          <w:szCs w:val="28"/>
        </w:rPr>
      </w:pPr>
      <w:r w:rsidRPr="009653CB">
        <w:rPr>
          <w:sz w:val="28"/>
          <w:szCs w:val="28"/>
        </w:rPr>
        <w:t>- Vật liệu cát cho công tác bê tông, vữa đưa vào sử dụng phải đạt các tiêu chuẩn trong TCVN 7570-2006: Cốt liệu cho bê tông và vữa. Yêu cầu kỹ thuật.</w:t>
      </w:r>
    </w:p>
    <w:p w14:paraId="563AEC0A" w14:textId="77777777" w:rsidR="009653CB" w:rsidRPr="009653CB" w:rsidRDefault="009653CB" w:rsidP="009653CB">
      <w:pPr>
        <w:spacing w:before="60" w:after="60" w:line="252" w:lineRule="auto"/>
        <w:ind w:firstLine="720"/>
        <w:rPr>
          <w:sz w:val="28"/>
          <w:szCs w:val="28"/>
        </w:rPr>
      </w:pPr>
      <w:r w:rsidRPr="009653CB">
        <w:rPr>
          <w:bCs/>
          <w:sz w:val="28"/>
          <w:szCs w:val="28"/>
        </w:rPr>
        <w:t>c. Cốt liệu đá cho bê tông:</w:t>
      </w:r>
    </w:p>
    <w:p w14:paraId="2D7E0DAE" w14:textId="77777777" w:rsidR="009653CB" w:rsidRPr="009653CB" w:rsidRDefault="009653CB" w:rsidP="009653CB">
      <w:pPr>
        <w:spacing w:before="60" w:after="60" w:line="252" w:lineRule="auto"/>
        <w:ind w:firstLine="720"/>
        <w:rPr>
          <w:sz w:val="28"/>
          <w:szCs w:val="28"/>
        </w:rPr>
      </w:pPr>
      <w:r w:rsidRPr="009653CB">
        <w:rPr>
          <w:sz w:val="28"/>
          <w:szCs w:val="28"/>
        </w:rPr>
        <w:t>Đá sử dụng cho công tác bê tông, vữa phải đạt các tiêu chuẩn quy định tại TCVN 7570-2006.</w:t>
      </w:r>
    </w:p>
    <w:p w14:paraId="57DFA214" w14:textId="77777777" w:rsidR="009653CB" w:rsidRPr="009653CB" w:rsidRDefault="009653CB" w:rsidP="009653CB">
      <w:pPr>
        <w:spacing w:before="60" w:after="60" w:line="252" w:lineRule="auto"/>
        <w:ind w:firstLine="720"/>
        <w:rPr>
          <w:sz w:val="28"/>
          <w:szCs w:val="28"/>
        </w:rPr>
      </w:pPr>
      <w:r w:rsidRPr="009653CB">
        <w:rPr>
          <w:sz w:val="28"/>
          <w:szCs w:val="28"/>
        </w:rPr>
        <w:lastRenderedPageBreak/>
        <w:t>- Kích thước của đá tuỳ theo cấu kiện thiết kế quy định.</w:t>
      </w:r>
    </w:p>
    <w:p w14:paraId="3959B940" w14:textId="77777777" w:rsidR="009653CB" w:rsidRPr="009653CB" w:rsidRDefault="009653CB" w:rsidP="009653CB">
      <w:pPr>
        <w:spacing w:before="60" w:after="60" w:line="252" w:lineRule="auto"/>
        <w:ind w:firstLine="720"/>
        <w:rPr>
          <w:sz w:val="28"/>
          <w:szCs w:val="28"/>
        </w:rPr>
      </w:pPr>
      <w:r w:rsidRPr="009653CB">
        <w:rPr>
          <w:sz w:val="28"/>
          <w:szCs w:val="28"/>
        </w:rPr>
        <w:t>- Cường độ chịu nén &gt;1,5 lần cường độ chịu nén của BT</w:t>
      </w:r>
    </w:p>
    <w:p w14:paraId="422499E0" w14:textId="77777777" w:rsidR="009653CB" w:rsidRPr="009653CB" w:rsidRDefault="009653CB" w:rsidP="009653CB">
      <w:pPr>
        <w:spacing w:before="60" w:after="60" w:line="252" w:lineRule="auto"/>
        <w:ind w:firstLine="720"/>
        <w:rPr>
          <w:sz w:val="28"/>
          <w:szCs w:val="28"/>
        </w:rPr>
      </w:pPr>
      <w:r w:rsidRPr="009653CB">
        <w:rPr>
          <w:sz w:val="28"/>
          <w:szCs w:val="28"/>
        </w:rPr>
        <w:t>- Số lượng hạt dẹt và kim &lt;15%</w:t>
      </w:r>
    </w:p>
    <w:p w14:paraId="1130071C" w14:textId="77777777" w:rsidR="009653CB" w:rsidRPr="009653CB" w:rsidRDefault="009653CB" w:rsidP="009653CB">
      <w:pPr>
        <w:spacing w:before="60" w:after="60" w:line="252" w:lineRule="auto"/>
        <w:ind w:firstLine="720"/>
        <w:rPr>
          <w:sz w:val="28"/>
          <w:szCs w:val="28"/>
        </w:rPr>
      </w:pPr>
      <w:r w:rsidRPr="009653CB">
        <w:rPr>
          <w:sz w:val="28"/>
          <w:szCs w:val="28"/>
        </w:rPr>
        <w:t>- Các hạt D&lt;10 mm không vượt quá 10%, D&gt;20 mm không vượt quá 5% (đối với đá 1x2 mm)</w:t>
      </w:r>
    </w:p>
    <w:p w14:paraId="7A8D83C0" w14:textId="77777777" w:rsidR="009653CB" w:rsidRPr="009653CB" w:rsidRDefault="009653CB" w:rsidP="009653CB">
      <w:pPr>
        <w:spacing w:before="60" w:after="60" w:line="252" w:lineRule="auto"/>
        <w:ind w:firstLine="720"/>
        <w:rPr>
          <w:sz w:val="28"/>
          <w:szCs w:val="28"/>
        </w:rPr>
      </w:pPr>
      <w:r w:rsidRPr="009653CB">
        <w:rPr>
          <w:sz w:val="28"/>
          <w:szCs w:val="28"/>
        </w:rPr>
        <w:t>- Không được lẫn tạp chất, bẩn, sét ...</w:t>
      </w:r>
    </w:p>
    <w:p w14:paraId="22046100" w14:textId="77777777" w:rsidR="009653CB" w:rsidRPr="009653CB" w:rsidRDefault="009653CB" w:rsidP="009653CB">
      <w:pPr>
        <w:spacing w:before="60" w:after="60" w:line="252" w:lineRule="auto"/>
        <w:ind w:firstLine="720"/>
        <w:rPr>
          <w:sz w:val="28"/>
          <w:szCs w:val="28"/>
        </w:rPr>
      </w:pPr>
      <w:r w:rsidRPr="009653CB">
        <w:rPr>
          <w:sz w:val="28"/>
          <w:szCs w:val="28"/>
        </w:rPr>
        <w:t xml:space="preserve">d. Thép xây dựng: </w:t>
      </w:r>
    </w:p>
    <w:p w14:paraId="1D0A0768" w14:textId="77777777" w:rsidR="009653CB" w:rsidRPr="009653CB" w:rsidRDefault="009653CB" w:rsidP="009653CB">
      <w:pPr>
        <w:spacing w:before="60" w:after="60" w:line="252" w:lineRule="auto"/>
        <w:ind w:firstLine="720"/>
        <w:rPr>
          <w:sz w:val="28"/>
          <w:szCs w:val="28"/>
        </w:rPr>
      </w:pPr>
      <w:r w:rsidRPr="009653CB">
        <w:rPr>
          <w:sz w:val="28"/>
          <w:szCs w:val="28"/>
        </w:rPr>
        <w:t>- Thép tròn, thép hình sử dụng đều phải có lý lịch và chứng chỉ chất lượng xuất xưởng của thép. Đảm bảo đúng chủng loại và cường độ theo thiết kế, phù hợp với tiêu chuẩn TCVN 1651-1:2018 và TCVN 1651-2:2018.</w:t>
      </w:r>
    </w:p>
    <w:p w14:paraId="24CAE26C" w14:textId="77777777" w:rsidR="009653CB" w:rsidRPr="009653CB" w:rsidRDefault="009653CB" w:rsidP="009653CB">
      <w:pPr>
        <w:spacing w:before="60" w:after="60" w:line="252" w:lineRule="auto"/>
        <w:ind w:firstLine="720"/>
        <w:rPr>
          <w:bCs/>
          <w:color w:val="0000CC"/>
          <w:sz w:val="28"/>
          <w:szCs w:val="28"/>
        </w:rPr>
      </w:pPr>
      <w:r w:rsidRPr="009653CB">
        <w:rPr>
          <w:color w:val="0000CC"/>
          <w:sz w:val="28"/>
          <w:szCs w:val="28"/>
        </w:rPr>
        <w:t xml:space="preserve">- </w:t>
      </w:r>
      <w:r w:rsidRPr="009653CB">
        <w:rPr>
          <w:bCs/>
          <w:color w:val="0000CC"/>
          <w:sz w:val="28"/>
          <w:szCs w:val="28"/>
        </w:rPr>
        <w:t>Thép đưa chế tạo vật tư ngành điện phải đảm đạt chất lượng theo tiêu chuẩn JIS G3101, TCVN 9986-2:2013; TCVN 7571-1:2019 hoặc tương đương.</w:t>
      </w:r>
    </w:p>
    <w:p w14:paraId="165D0135" w14:textId="77777777" w:rsidR="009653CB" w:rsidRPr="009653CB" w:rsidRDefault="009653CB" w:rsidP="009653CB">
      <w:pPr>
        <w:spacing w:before="60" w:after="60" w:line="252" w:lineRule="auto"/>
        <w:ind w:firstLine="720"/>
        <w:rPr>
          <w:sz w:val="28"/>
          <w:szCs w:val="28"/>
        </w:rPr>
      </w:pPr>
      <w:r w:rsidRPr="009653CB">
        <w:rPr>
          <w:bCs/>
          <w:sz w:val="28"/>
          <w:szCs w:val="28"/>
        </w:rPr>
        <w:t>e. Chất phụ gia:</w:t>
      </w:r>
      <w:r w:rsidRPr="009653CB">
        <w:rPr>
          <w:sz w:val="28"/>
          <w:szCs w:val="28"/>
        </w:rPr>
        <w:t xml:space="preserve"> Việc sử dụng chất phụ gia trong bê tông có thể được đòi hỏi theo hợp đồng để đưa các thành phần đặc biệt vào trong bê tông hoặc có thể theo gợi ý của nhà thầu để làm cho phù hợp khi được Chủ đầu tư chấp thuận. Chất phụ gia phải phù hợp với TCVN 4453-1995.</w:t>
      </w:r>
    </w:p>
    <w:p w14:paraId="09041C08" w14:textId="77777777" w:rsidR="009653CB" w:rsidRPr="009653CB" w:rsidRDefault="009653CB" w:rsidP="009653CB">
      <w:pPr>
        <w:spacing w:before="60" w:after="60" w:line="252" w:lineRule="auto"/>
        <w:ind w:firstLine="720"/>
        <w:rPr>
          <w:sz w:val="28"/>
          <w:szCs w:val="28"/>
        </w:rPr>
      </w:pPr>
      <w:r w:rsidRPr="009653CB">
        <w:rPr>
          <w:bCs/>
          <w:sz w:val="28"/>
          <w:szCs w:val="28"/>
        </w:rPr>
        <w:t>f. Nước thi công:</w:t>
      </w:r>
      <w:r w:rsidRPr="009653CB">
        <w:rPr>
          <w:sz w:val="28"/>
          <w:szCs w:val="28"/>
        </w:rPr>
        <w:t xml:space="preserve"> Nước dùng trong xây dựng (nước dùng cho vữa bê tông, vữa xây, trát, các loại vữa khác, nước bảo dưỡng bê tông) phải sạch không lẫn bùn sét, nhiễm mặn, độ PH&gt;4, đảm bảo tiêu chuẩn TCVN 4506-2012.</w:t>
      </w:r>
    </w:p>
    <w:p w14:paraId="7DB42735" w14:textId="77777777" w:rsidR="009653CB" w:rsidRPr="009653CB" w:rsidRDefault="009653CB" w:rsidP="009653CB">
      <w:pPr>
        <w:spacing w:before="60" w:after="60" w:line="252" w:lineRule="auto"/>
        <w:ind w:firstLine="720"/>
        <w:rPr>
          <w:color w:val="0000CC"/>
          <w:sz w:val="28"/>
          <w:szCs w:val="28"/>
        </w:rPr>
      </w:pPr>
      <w:r w:rsidRPr="009653CB">
        <w:rPr>
          <w:sz w:val="28"/>
          <w:szCs w:val="28"/>
        </w:rPr>
        <w:t xml:space="preserve">g. Đường ống, vật tư ngành nước: </w:t>
      </w:r>
      <w:r w:rsidRPr="009653CB">
        <w:rPr>
          <w:color w:val="0000CC"/>
          <w:sz w:val="28"/>
          <w:szCs w:val="28"/>
        </w:rPr>
        <w:t>Dùng đường ống HDPE có đường kính và chiều dày theo thiết kế, tuân theo tiêu chuẩn TCVN 6151 và TCVN 8491.</w:t>
      </w:r>
    </w:p>
    <w:p w14:paraId="03512753" w14:textId="77777777" w:rsidR="009653CB" w:rsidRPr="009653CB" w:rsidRDefault="009653CB" w:rsidP="009653CB">
      <w:pPr>
        <w:spacing w:before="60" w:after="60" w:line="252" w:lineRule="auto"/>
        <w:ind w:firstLine="720"/>
        <w:rPr>
          <w:bCs/>
          <w:color w:val="000000" w:themeColor="text1"/>
          <w:sz w:val="28"/>
          <w:szCs w:val="28"/>
        </w:rPr>
      </w:pPr>
      <w:r w:rsidRPr="009653CB">
        <w:rPr>
          <w:color w:val="0000CC"/>
          <w:sz w:val="28"/>
          <w:szCs w:val="28"/>
        </w:rPr>
        <w:t xml:space="preserve">h. </w:t>
      </w:r>
      <w:r w:rsidRPr="009653CB">
        <w:rPr>
          <w:bCs/>
          <w:color w:val="000000" w:themeColor="text1"/>
          <w:sz w:val="28"/>
          <w:szCs w:val="28"/>
        </w:rPr>
        <w:t>Cột điện bê tông ly tâm phải đảm bảo theo tiêu chuẩn TCVN 5847:2016.</w:t>
      </w:r>
    </w:p>
    <w:p w14:paraId="5B5E536C" w14:textId="77777777" w:rsidR="009653CB" w:rsidRPr="009653CB" w:rsidRDefault="009653CB" w:rsidP="009653CB">
      <w:pPr>
        <w:spacing w:before="60" w:after="60" w:line="252" w:lineRule="auto"/>
        <w:ind w:firstLine="720"/>
        <w:rPr>
          <w:bCs/>
          <w:color w:val="000000" w:themeColor="text1"/>
          <w:sz w:val="28"/>
          <w:szCs w:val="28"/>
        </w:rPr>
      </w:pPr>
      <w:r w:rsidRPr="009653CB">
        <w:rPr>
          <w:bCs/>
          <w:color w:val="000000" w:themeColor="text1"/>
          <w:sz w:val="28"/>
          <w:szCs w:val="28"/>
        </w:rPr>
        <w:t>- Lô sản xuất, ngày tháng xuất xưởng.</w:t>
      </w:r>
    </w:p>
    <w:p w14:paraId="4CB33FE3" w14:textId="77777777" w:rsidR="009653CB" w:rsidRPr="009653CB" w:rsidRDefault="009653CB" w:rsidP="009653CB">
      <w:pPr>
        <w:spacing w:before="60" w:after="60" w:line="252" w:lineRule="auto"/>
        <w:ind w:firstLine="720"/>
        <w:rPr>
          <w:bCs/>
          <w:color w:val="000000" w:themeColor="text1"/>
          <w:sz w:val="28"/>
          <w:szCs w:val="28"/>
        </w:rPr>
      </w:pPr>
      <w:r w:rsidRPr="009653CB">
        <w:rPr>
          <w:bCs/>
          <w:color w:val="000000" w:themeColor="text1"/>
          <w:sz w:val="28"/>
          <w:szCs w:val="28"/>
        </w:rPr>
        <w:t>- Thí nghiệm kiểm định chất lượng.</w:t>
      </w:r>
    </w:p>
    <w:p w14:paraId="13A6B64B" w14:textId="77777777" w:rsidR="009653CB" w:rsidRPr="009653CB" w:rsidRDefault="009653CB" w:rsidP="009653CB">
      <w:pPr>
        <w:spacing w:before="60" w:after="60" w:line="252" w:lineRule="auto"/>
        <w:ind w:firstLine="720"/>
        <w:rPr>
          <w:sz w:val="28"/>
          <w:szCs w:val="28"/>
          <w:lang w:val="nl-NL"/>
        </w:rPr>
      </w:pPr>
      <w:r w:rsidRPr="009653CB">
        <w:rPr>
          <w:sz w:val="28"/>
          <w:szCs w:val="28"/>
          <w:lang w:val="nl-NL"/>
        </w:rPr>
        <w:t>j. Các loại vật tư, vật liệu khác Theo các yêu cầu của thiết kế và các tiêu chuẩn, quy phạm hiện hành.</w:t>
      </w:r>
    </w:p>
    <w:p w14:paraId="7DAC1204" w14:textId="77777777" w:rsidR="009653CB" w:rsidRPr="009653CB" w:rsidRDefault="009653CB" w:rsidP="009653CB">
      <w:pPr>
        <w:widowControl w:val="0"/>
        <w:tabs>
          <w:tab w:val="left" w:pos="0"/>
        </w:tabs>
        <w:spacing w:before="60" w:after="60" w:line="360" w:lineRule="exact"/>
        <w:ind w:firstLine="567"/>
        <w:rPr>
          <w:color w:val="0000CC"/>
          <w:sz w:val="28"/>
          <w:szCs w:val="28"/>
          <w:lang w:val="nl-NL"/>
        </w:rPr>
      </w:pPr>
      <w:r w:rsidRPr="009653CB">
        <w:rPr>
          <w:color w:val="0000CC"/>
          <w:sz w:val="28"/>
          <w:szCs w:val="28"/>
          <w:lang w:val="nl-NL"/>
        </w:rPr>
        <w:t>3.2.3. Yêu cầu công tác cung cấp, lắp đặt thiết bị, quy trình vận hành và chuyển giao công nghệ.</w:t>
      </w:r>
    </w:p>
    <w:p w14:paraId="4D3C1B30" w14:textId="77777777" w:rsidR="009653CB" w:rsidRPr="009653CB" w:rsidRDefault="009653CB" w:rsidP="009653CB">
      <w:pPr>
        <w:widowControl w:val="0"/>
        <w:tabs>
          <w:tab w:val="left" w:pos="0"/>
        </w:tabs>
        <w:spacing w:before="60" w:after="60" w:line="360" w:lineRule="exact"/>
        <w:ind w:firstLine="567"/>
        <w:rPr>
          <w:sz w:val="26"/>
          <w:szCs w:val="26"/>
          <w:lang w:val="nl-NL"/>
        </w:rPr>
      </w:pPr>
      <w:r w:rsidRPr="009653CB">
        <w:rPr>
          <w:sz w:val="26"/>
          <w:szCs w:val="26"/>
          <w:lang w:val="nl-NL"/>
        </w:rPr>
        <w:t>- Tất cả các máy móc thiết bị phải mới và nguyên đai nguyên kiện; Thiết bị trước khi đưa vào lắp đặt tại công trình phải tuân thủ theo các quy định hiện hành, xuất trình các chứng nhận xuất xứ (C/O), Chứng nhận chất lượng sản phẩm (C/Q) đạt chất lượng tương đương tiêu chuẩn và thông số kỹ thuật như sau:</w:t>
      </w:r>
    </w:p>
    <w:tbl>
      <w:tblPr>
        <w:tblW w:w="96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06"/>
        <w:gridCol w:w="6105"/>
      </w:tblGrid>
      <w:tr w:rsidR="009653CB" w:rsidRPr="009653CB" w14:paraId="035F9291" w14:textId="77777777" w:rsidTr="005578C4">
        <w:trPr>
          <w:trHeight w:val="20"/>
          <w:tblHeader/>
        </w:trPr>
        <w:tc>
          <w:tcPr>
            <w:tcW w:w="699" w:type="dxa"/>
            <w:shd w:val="clear" w:color="auto" w:fill="auto"/>
            <w:vAlign w:val="center"/>
            <w:hideMark/>
          </w:tcPr>
          <w:p w14:paraId="15EBE478" w14:textId="77777777" w:rsidR="009653CB" w:rsidRPr="009653CB" w:rsidRDefault="009653CB" w:rsidP="005578C4">
            <w:pPr>
              <w:jc w:val="center"/>
              <w:rPr>
                <w:b/>
                <w:bCs/>
                <w:szCs w:val="24"/>
              </w:rPr>
            </w:pPr>
            <w:r w:rsidRPr="009653CB">
              <w:rPr>
                <w:b/>
                <w:bCs/>
                <w:szCs w:val="24"/>
              </w:rPr>
              <w:t>STT</w:t>
            </w:r>
          </w:p>
        </w:tc>
        <w:tc>
          <w:tcPr>
            <w:tcW w:w="2806" w:type="dxa"/>
            <w:shd w:val="clear" w:color="auto" w:fill="auto"/>
            <w:vAlign w:val="center"/>
            <w:hideMark/>
          </w:tcPr>
          <w:p w14:paraId="15A895E1" w14:textId="77777777" w:rsidR="009653CB" w:rsidRPr="009653CB" w:rsidRDefault="009653CB" w:rsidP="005578C4">
            <w:pPr>
              <w:jc w:val="center"/>
              <w:rPr>
                <w:b/>
                <w:bCs/>
                <w:szCs w:val="24"/>
              </w:rPr>
            </w:pPr>
            <w:r w:rsidRPr="009653CB">
              <w:rPr>
                <w:b/>
                <w:bCs/>
                <w:szCs w:val="24"/>
              </w:rPr>
              <w:t>Tên vật tư</w:t>
            </w:r>
          </w:p>
        </w:tc>
        <w:tc>
          <w:tcPr>
            <w:tcW w:w="6105" w:type="dxa"/>
            <w:shd w:val="clear" w:color="auto" w:fill="auto"/>
            <w:vAlign w:val="center"/>
            <w:hideMark/>
          </w:tcPr>
          <w:p w14:paraId="7F8A9ABF" w14:textId="77777777" w:rsidR="009653CB" w:rsidRPr="009653CB" w:rsidRDefault="009653CB" w:rsidP="005578C4">
            <w:pPr>
              <w:jc w:val="center"/>
              <w:rPr>
                <w:b/>
                <w:bCs/>
                <w:szCs w:val="24"/>
              </w:rPr>
            </w:pPr>
            <w:r w:rsidRPr="009653CB">
              <w:rPr>
                <w:b/>
                <w:bCs/>
                <w:szCs w:val="24"/>
              </w:rPr>
              <w:t>Ghi chú, thông số kỹ thuật chính</w:t>
            </w:r>
          </w:p>
        </w:tc>
      </w:tr>
      <w:tr w:rsidR="009653CB" w:rsidRPr="009653CB" w14:paraId="5178DBC5" w14:textId="77777777" w:rsidTr="005578C4">
        <w:trPr>
          <w:trHeight w:val="20"/>
        </w:trPr>
        <w:tc>
          <w:tcPr>
            <w:tcW w:w="699" w:type="dxa"/>
            <w:shd w:val="clear" w:color="auto" w:fill="auto"/>
            <w:vAlign w:val="center"/>
            <w:hideMark/>
          </w:tcPr>
          <w:p w14:paraId="04867DDA" w14:textId="77777777" w:rsidR="009653CB" w:rsidRPr="009653CB" w:rsidRDefault="009653CB" w:rsidP="005578C4">
            <w:pPr>
              <w:jc w:val="center"/>
              <w:rPr>
                <w:color w:val="000000"/>
                <w:szCs w:val="24"/>
              </w:rPr>
            </w:pPr>
            <w:r w:rsidRPr="009653CB">
              <w:rPr>
                <w:color w:val="000000"/>
                <w:szCs w:val="24"/>
              </w:rPr>
              <w:t>1</w:t>
            </w:r>
          </w:p>
        </w:tc>
        <w:tc>
          <w:tcPr>
            <w:tcW w:w="2806" w:type="dxa"/>
            <w:shd w:val="clear" w:color="auto" w:fill="auto"/>
            <w:vAlign w:val="center"/>
            <w:hideMark/>
          </w:tcPr>
          <w:p w14:paraId="3696B803" w14:textId="77777777" w:rsidR="009653CB" w:rsidRPr="009653CB" w:rsidRDefault="009653CB" w:rsidP="005578C4">
            <w:pPr>
              <w:rPr>
                <w:color w:val="000000"/>
                <w:szCs w:val="24"/>
              </w:rPr>
            </w:pPr>
            <w:r w:rsidRPr="009653CB">
              <w:rPr>
                <w:color w:val="000000"/>
                <w:szCs w:val="24"/>
              </w:rPr>
              <w:t>Máy biến áp 250KVA- 35/0,4KV</w:t>
            </w:r>
          </w:p>
        </w:tc>
        <w:tc>
          <w:tcPr>
            <w:tcW w:w="6105" w:type="dxa"/>
            <w:shd w:val="clear" w:color="auto" w:fill="auto"/>
            <w:vAlign w:val="center"/>
            <w:hideMark/>
          </w:tcPr>
          <w:p w14:paraId="4F1E1E2F" w14:textId="77777777" w:rsidR="009653CB" w:rsidRPr="009653CB" w:rsidRDefault="009653CB" w:rsidP="005578C4">
            <w:pPr>
              <w:rPr>
                <w:color w:val="000000"/>
                <w:szCs w:val="24"/>
              </w:rPr>
            </w:pPr>
            <w:r w:rsidRPr="009653CB">
              <w:rPr>
                <w:color w:val="000000"/>
                <w:szCs w:val="24"/>
              </w:rPr>
              <w:t xml:space="preserve">Máy biến áp 250 kVA - 35/0.4 kV;   Loại máy: Kiểu hở, công suất 250KVA, Điện áp 35/0,4KV; tổ đấu dây Y/Yo - 12, Điều chỉnh điện áp không tải phía cao áp, phạm vi điều chỉnh điện áp ± 2x2,5%; dòng điện không tải I = 1.7%, điện áp ngắn mạch 5%,  Tổn hao không tải Po=340W, Tổn hao ngắn mạch Pn=2600W; (TCVN 6306-1:2015 (IEC 6306-1:2011), TCVN 63066-2:2006 (IEC 60076-2:1993), TCVN 6306-3:2006 (IEC </w:t>
            </w:r>
            <w:r w:rsidRPr="009653CB">
              <w:rPr>
                <w:color w:val="000000"/>
                <w:szCs w:val="24"/>
              </w:rPr>
              <w:lastRenderedPageBreak/>
              <w:t>60076-3:2000), TCVN 8525:2010, ISO 14001:2015; Sản xuất lắp ráp tại Việt Nam hoặc tương đương.</w:t>
            </w:r>
          </w:p>
        </w:tc>
      </w:tr>
      <w:tr w:rsidR="009653CB" w:rsidRPr="009653CB" w14:paraId="533367C3" w14:textId="77777777" w:rsidTr="005578C4">
        <w:trPr>
          <w:trHeight w:val="20"/>
        </w:trPr>
        <w:tc>
          <w:tcPr>
            <w:tcW w:w="699" w:type="dxa"/>
            <w:shd w:val="clear" w:color="auto" w:fill="auto"/>
            <w:vAlign w:val="center"/>
            <w:hideMark/>
          </w:tcPr>
          <w:p w14:paraId="24940795" w14:textId="77777777" w:rsidR="009653CB" w:rsidRPr="009653CB" w:rsidRDefault="009653CB" w:rsidP="005578C4">
            <w:pPr>
              <w:jc w:val="center"/>
              <w:rPr>
                <w:color w:val="000000"/>
                <w:szCs w:val="24"/>
              </w:rPr>
            </w:pPr>
            <w:r w:rsidRPr="009653CB">
              <w:rPr>
                <w:color w:val="000000"/>
                <w:szCs w:val="24"/>
              </w:rPr>
              <w:lastRenderedPageBreak/>
              <w:t>2</w:t>
            </w:r>
          </w:p>
        </w:tc>
        <w:tc>
          <w:tcPr>
            <w:tcW w:w="2806" w:type="dxa"/>
            <w:shd w:val="clear" w:color="auto" w:fill="auto"/>
            <w:vAlign w:val="center"/>
            <w:hideMark/>
          </w:tcPr>
          <w:p w14:paraId="5DF3B200" w14:textId="77777777" w:rsidR="009653CB" w:rsidRPr="009653CB" w:rsidRDefault="009653CB" w:rsidP="005578C4">
            <w:pPr>
              <w:rPr>
                <w:color w:val="000000"/>
                <w:szCs w:val="24"/>
              </w:rPr>
            </w:pPr>
            <w:r w:rsidRPr="009653CB">
              <w:rPr>
                <w:color w:val="000000"/>
                <w:szCs w:val="24"/>
              </w:rPr>
              <w:t>Máy biến áp 320KVA- 35/0,4KV</w:t>
            </w:r>
          </w:p>
        </w:tc>
        <w:tc>
          <w:tcPr>
            <w:tcW w:w="6105" w:type="dxa"/>
            <w:shd w:val="clear" w:color="auto" w:fill="auto"/>
            <w:vAlign w:val="center"/>
            <w:hideMark/>
          </w:tcPr>
          <w:p w14:paraId="69007FCA" w14:textId="77777777" w:rsidR="009653CB" w:rsidRPr="009653CB" w:rsidRDefault="009653CB" w:rsidP="005578C4">
            <w:pPr>
              <w:rPr>
                <w:color w:val="000000"/>
                <w:szCs w:val="24"/>
              </w:rPr>
            </w:pPr>
            <w:r w:rsidRPr="009653CB">
              <w:rPr>
                <w:color w:val="000000"/>
                <w:szCs w:val="24"/>
              </w:rPr>
              <w:t>Máy biến áp 320 kVA - 35/0.4 kV;   Loại máy: Kiểu hở, công suất 320KVA, Điện áp 35/0,4KV; tổ đấu dây Y/Yo - 12, Điều chỉnh điện áp không tải phía cao áp, phạm vi điều chỉnh điện áp ± 2x2,5%; dòng điện không tải I = 1.7%, điện áp ngắn mạch 5% , Tổn hao không tải Po=385W, Tổn hao ngắn mạch Pn=3330W; (TCVN 6306-1:2015 (IEC 6306-1:2011), TCVN 63066-2:2006 (IEC 60076-2:1993), TCVN 6306-3:2006 (IEC 60076-3:2000), TCVN 8525:2010, ISO 14001:2015; Sản xuất lắp ráp tại Việt Nam hoặc tương đương.</w:t>
            </w:r>
          </w:p>
        </w:tc>
      </w:tr>
      <w:tr w:rsidR="009653CB" w:rsidRPr="009653CB" w14:paraId="613D89D7" w14:textId="77777777" w:rsidTr="005578C4">
        <w:trPr>
          <w:trHeight w:val="20"/>
        </w:trPr>
        <w:tc>
          <w:tcPr>
            <w:tcW w:w="699" w:type="dxa"/>
            <w:shd w:val="clear" w:color="auto" w:fill="auto"/>
            <w:vAlign w:val="center"/>
            <w:hideMark/>
          </w:tcPr>
          <w:p w14:paraId="76207595" w14:textId="77777777" w:rsidR="009653CB" w:rsidRPr="009653CB" w:rsidRDefault="009653CB" w:rsidP="005578C4">
            <w:pPr>
              <w:jc w:val="center"/>
              <w:rPr>
                <w:color w:val="000000"/>
                <w:szCs w:val="24"/>
              </w:rPr>
            </w:pPr>
            <w:r w:rsidRPr="009653CB">
              <w:rPr>
                <w:color w:val="000000"/>
                <w:szCs w:val="24"/>
              </w:rPr>
              <w:t>3</w:t>
            </w:r>
          </w:p>
        </w:tc>
        <w:tc>
          <w:tcPr>
            <w:tcW w:w="2806" w:type="dxa"/>
            <w:shd w:val="clear" w:color="auto" w:fill="auto"/>
            <w:vAlign w:val="center"/>
            <w:hideMark/>
          </w:tcPr>
          <w:p w14:paraId="564BDBD9" w14:textId="77777777" w:rsidR="009653CB" w:rsidRPr="009653CB" w:rsidRDefault="009653CB" w:rsidP="005578C4">
            <w:pPr>
              <w:rPr>
                <w:color w:val="000000"/>
                <w:szCs w:val="24"/>
              </w:rPr>
            </w:pPr>
            <w:r w:rsidRPr="009653CB">
              <w:rPr>
                <w:color w:val="000000"/>
                <w:szCs w:val="24"/>
              </w:rPr>
              <w:t>Chống sét van 42kV</w:t>
            </w:r>
          </w:p>
        </w:tc>
        <w:tc>
          <w:tcPr>
            <w:tcW w:w="6105" w:type="dxa"/>
            <w:shd w:val="clear" w:color="auto" w:fill="auto"/>
            <w:vAlign w:val="center"/>
            <w:hideMark/>
          </w:tcPr>
          <w:p w14:paraId="373E0473" w14:textId="77777777" w:rsidR="009653CB" w:rsidRPr="009653CB" w:rsidRDefault="009653CB" w:rsidP="005578C4">
            <w:pPr>
              <w:rPr>
                <w:color w:val="000000"/>
                <w:szCs w:val="24"/>
              </w:rPr>
            </w:pPr>
            <w:r w:rsidRPr="009653CB">
              <w:rPr>
                <w:color w:val="000000"/>
                <w:szCs w:val="24"/>
              </w:rPr>
              <w:t>Bộ gồm 3 quả; Điện áp định mức của hệ thống chống sét, Ur 3-60 kV; Tần số hệ thống 50 Hz hoặc 60 Hz; Tiêu chuẩn thiết kế và thử nghiệm IEC 60099-4; Dòng phóng điện định mức 10 kA; Khả năng chịu dòng tăng cao 100 kA; Cấp xả áp lực 20 kArms (hiệu dụng đối xứng) (B); Năng lượng xả lớn nhất, xung vuông (lặp lại 1 phút) v2.85 kJ/kV của Úc hoặc tương đương; Dòng tăng cao, năng lượng tồn tại trong thời gian ngắn (100 kA) 3.9 kJ/kV của Úc hoặc tương đương</w:t>
            </w:r>
          </w:p>
        </w:tc>
      </w:tr>
      <w:tr w:rsidR="009653CB" w:rsidRPr="009653CB" w14:paraId="2C92C0CC" w14:textId="77777777" w:rsidTr="005578C4">
        <w:trPr>
          <w:trHeight w:val="20"/>
        </w:trPr>
        <w:tc>
          <w:tcPr>
            <w:tcW w:w="699" w:type="dxa"/>
            <w:shd w:val="clear" w:color="auto" w:fill="auto"/>
            <w:vAlign w:val="center"/>
            <w:hideMark/>
          </w:tcPr>
          <w:p w14:paraId="10DDE3AF" w14:textId="77777777" w:rsidR="009653CB" w:rsidRPr="009653CB" w:rsidRDefault="009653CB" w:rsidP="005578C4">
            <w:pPr>
              <w:jc w:val="center"/>
              <w:rPr>
                <w:color w:val="000000"/>
                <w:szCs w:val="24"/>
              </w:rPr>
            </w:pPr>
            <w:r w:rsidRPr="009653CB">
              <w:rPr>
                <w:color w:val="000000"/>
                <w:szCs w:val="24"/>
              </w:rPr>
              <w:t>4</w:t>
            </w:r>
          </w:p>
        </w:tc>
        <w:tc>
          <w:tcPr>
            <w:tcW w:w="2806" w:type="dxa"/>
            <w:shd w:val="clear" w:color="auto" w:fill="auto"/>
            <w:vAlign w:val="center"/>
            <w:hideMark/>
          </w:tcPr>
          <w:p w14:paraId="2B747D9A" w14:textId="77777777" w:rsidR="009653CB" w:rsidRPr="009653CB" w:rsidRDefault="009653CB" w:rsidP="005578C4">
            <w:pPr>
              <w:rPr>
                <w:color w:val="000000"/>
                <w:szCs w:val="24"/>
              </w:rPr>
            </w:pPr>
            <w:r w:rsidRPr="009653CB">
              <w:rPr>
                <w:color w:val="000000"/>
                <w:szCs w:val="24"/>
              </w:rPr>
              <w:t>Tủ hạ thế trọn bộ 320KVA-500A</w:t>
            </w:r>
          </w:p>
        </w:tc>
        <w:tc>
          <w:tcPr>
            <w:tcW w:w="6105" w:type="dxa"/>
            <w:shd w:val="clear" w:color="auto" w:fill="auto"/>
            <w:vAlign w:val="center"/>
            <w:hideMark/>
          </w:tcPr>
          <w:p w14:paraId="2F034C4C" w14:textId="77777777" w:rsidR="009653CB" w:rsidRPr="009653CB" w:rsidRDefault="009653CB" w:rsidP="005578C4">
            <w:pPr>
              <w:rPr>
                <w:color w:val="000000"/>
                <w:szCs w:val="24"/>
              </w:rPr>
            </w:pPr>
            <w:r w:rsidRPr="009653CB">
              <w:rPr>
                <w:color w:val="000000"/>
                <w:szCs w:val="24"/>
              </w:rPr>
              <w:t>01 bộ TI: 400/5A-0.4KV Cấp CS 0.5 dùng cho kWh (TI đếm)</w:t>
            </w:r>
            <w:r w:rsidRPr="009653CB">
              <w:rPr>
                <w:color w:val="000000"/>
                <w:szCs w:val="24"/>
              </w:rPr>
              <w:br/>
              <w:t>01 bộ TI: 400/5A-0.4KV Cấp CS 0.5 dïng cho A ( TI  đo)</w:t>
            </w:r>
            <w:r w:rsidRPr="009653CB">
              <w:rPr>
                <w:color w:val="000000"/>
                <w:szCs w:val="24"/>
              </w:rPr>
              <w:br/>
              <w:t>01 Đồng hồ Volmet: 500V.</w:t>
            </w:r>
            <w:r w:rsidRPr="009653CB">
              <w:rPr>
                <w:color w:val="000000"/>
                <w:szCs w:val="24"/>
              </w:rPr>
              <w:br/>
              <w:t>01 Đồng Ampemet: 400A. 01 Áp tô mát tổng 500A; thanh cái đồng; 03 áp tô mát nhánh 200A; 01 Chống sét hạ thế GZ 500; 01 công tơ điện tử 03 pha 3 biểu giá tần số định mức 50hz; dòng điện 5A(10A), cấp chính xác 0,5, điện áp sử dụng 415v; tiêu chuẩn kiểm định IEC 62053 -22,IEC 62053 -23; Truyền thông qua cổng RS 232 hoặc RS 485; Sản xuất, lắp ráp tại Việt Nam hoặc tương đương</w:t>
            </w:r>
          </w:p>
        </w:tc>
      </w:tr>
      <w:tr w:rsidR="009653CB" w:rsidRPr="009653CB" w14:paraId="44E05230" w14:textId="77777777" w:rsidTr="005578C4">
        <w:trPr>
          <w:trHeight w:val="20"/>
        </w:trPr>
        <w:tc>
          <w:tcPr>
            <w:tcW w:w="699" w:type="dxa"/>
            <w:shd w:val="clear" w:color="auto" w:fill="auto"/>
            <w:vAlign w:val="center"/>
            <w:hideMark/>
          </w:tcPr>
          <w:p w14:paraId="14FB2D00" w14:textId="77777777" w:rsidR="009653CB" w:rsidRPr="009653CB" w:rsidRDefault="009653CB" w:rsidP="005578C4">
            <w:pPr>
              <w:jc w:val="center"/>
              <w:rPr>
                <w:color w:val="000000"/>
                <w:szCs w:val="24"/>
              </w:rPr>
            </w:pPr>
            <w:r w:rsidRPr="009653CB">
              <w:rPr>
                <w:color w:val="000000"/>
                <w:szCs w:val="24"/>
              </w:rPr>
              <w:t>5</w:t>
            </w:r>
          </w:p>
        </w:tc>
        <w:tc>
          <w:tcPr>
            <w:tcW w:w="2806" w:type="dxa"/>
            <w:shd w:val="clear" w:color="auto" w:fill="auto"/>
            <w:vAlign w:val="center"/>
            <w:hideMark/>
          </w:tcPr>
          <w:p w14:paraId="02FA1925" w14:textId="77777777" w:rsidR="009653CB" w:rsidRPr="009653CB" w:rsidRDefault="009653CB" w:rsidP="005578C4">
            <w:pPr>
              <w:rPr>
                <w:color w:val="000000"/>
                <w:szCs w:val="24"/>
              </w:rPr>
            </w:pPr>
            <w:r w:rsidRPr="009653CB">
              <w:rPr>
                <w:color w:val="000000"/>
                <w:szCs w:val="24"/>
              </w:rPr>
              <w:t>Tủ hạ thế trọn bộ 250KVA-400A</w:t>
            </w:r>
          </w:p>
        </w:tc>
        <w:tc>
          <w:tcPr>
            <w:tcW w:w="6105" w:type="dxa"/>
            <w:shd w:val="clear" w:color="auto" w:fill="auto"/>
            <w:vAlign w:val="center"/>
            <w:hideMark/>
          </w:tcPr>
          <w:p w14:paraId="4FA34023" w14:textId="77777777" w:rsidR="009653CB" w:rsidRPr="009653CB" w:rsidRDefault="009653CB" w:rsidP="005578C4">
            <w:pPr>
              <w:rPr>
                <w:color w:val="000000"/>
                <w:szCs w:val="24"/>
              </w:rPr>
            </w:pPr>
            <w:r w:rsidRPr="009653CB">
              <w:rPr>
                <w:color w:val="000000"/>
                <w:szCs w:val="24"/>
              </w:rPr>
              <w:t>01 bộ TI: 400/5A-0.4KV Cấp CS 0.5 dùng cho kWh (TI đếm)</w:t>
            </w:r>
            <w:r w:rsidRPr="009653CB">
              <w:rPr>
                <w:color w:val="000000"/>
                <w:szCs w:val="24"/>
              </w:rPr>
              <w:br/>
              <w:t>01 bộ TI: 400/5A-0.4KV Cấp CS 0.5 dïng cho A ( TI  đo)</w:t>
            </w:r>
            <w:r w:rsidRPr="009653CB">
              <w:rPr>
                <w:color w:val="000000"/>
                <w:szCs w:val="24"/>
              </w:rPr>
              <w:br/>
              <w:t>01 Đồng hồ Volmet: 500V.</w:t>
            </w:r>
            <w:r w:rsidRPr="009653CB">
              <w:rPr>
                <w:color w:val="000000"/>
                <w:szCs w:val="24"/>
              </w:rPr>
              <w:br/>
              <w:t>01 Đồng Ampemet: 400A. 01 Áp tô mát tổng 400A; thanh cái đồng; 03 áp tô mát nhánh 150A; 01 Chống sét hạ thế GZ 500; 01 công tơ điện tử 03 pha 3 biểu giá tần số định mức 50hz; dòng điện 5A(10A), cấp chính xác 0,5, điện áp sử dụng 415v; tiêu chuẩn kiểm định IEC 62053 -22,IEC 62053 -23; Truyền thông qua cổng RS 232 hoặc RS 485; Sản xuất, lắp ráp tại Việt Nam hoặc tương đương</w:t>
            </w:r>
          </w:p>
        </w:tc>
      </w:tr>
      <w:tr w:rsidR="009653CB" w:rsidRPr="009653CB" w14:paraId="08FD4863" w14:textId="77777777" w:rsidTr="005578C4">
        <w:trPr>
          <w:trHeight w:val="20"/>
        </w:trPr>
        <w:tc>
          <w:tcPr>
            <w:tcW w:w="699" w:type="dxa"/>
            <w:shd w:val="clear" w:color="auto" w:fill="auto"/>
            <w:vAlign w:val="center"/>
            <w:hideMark/>
          </w:tcPr>
          <w:p w14:paraId="6CBDD340" w14:textId="77777777" w:rsidR="009653CB" w:rsidRPr="009653CB" w:rsidRDefault="009653CB" w:rsidP="005578C4">
            <w:pPr>
              <w:jc w:val="center"/>
              <w:rPr>
                <w:color w:val="000000"/>
                <w:szCs w:val="24"/>
              </w:rPr>
            </w:pPr>
            <w:r w:rsidRPr="009653CB">
              <w:rPr>
                <w:color w:val="000000"/>
                <w:szCs w:val="24"/>
              </w:rPr>
              <w:t>6</w:t>
            </w:r>
          </w:p>
        </w:tc>
        <w:tc>
          <w:tcPr>
            <w:tcW w:w="2806" w:type="dxa"/>
            <w:shd w:val="clear" w:color="auto" w:fill="auto"/>
            <w:vAlign w:val="center"/>
            <w:hideMark/>
          </w:tcPr>
          <w:p w14:paraId="495E39F5" w14:textId="77777777" w:rsidR="009653CB" w:rsidRPr="009653CB" w:rsidRDefault="009653CB" w:rsidP="005578C4">
            <w:pPr>
              <w:rPr>
                <w:color w:val="000000"/>
                <w:szCs w:val="24"/>
              </w:rPr>
            </w:pPr>
            <w:r w:rsidRPr="009653CB">
              <w:rPr>
                <w:color w:val="000000"/>
                <w:szCs w:val="24"/>
              </w:rPr>
              <w:t>Cầu dao cách ly 3 pha 630A- 38,5KV</w:t>
            </w:r>
          </w:p>
        </w:tc>
        <w:tc>
          <w:tcPr>
            <w:tcW w:w="6105" w:type="dxa"/>
            <w:shd w:val="clear" w:color="auto" w:fill="auto"/>
            <w:vAlign w:val="center"/>
            <w:hideMark/>
          </w:tcPr>
          <w:p w14:paraId="3EE241A6" w14:textId="77777777" w:rsidR="009653CB" w:rsidRPr="009653CB" w:rsidRDefault="009653CB" w:rsidP="005578C4">
            <w:pPr>
              <w:rPr>
                <w:color w:val="000000"/>
                <w:szCs w:val="24"/>
              </w:rPr>
            </w:pPr>
            <w:r w:rsidRPr="009653CB">
              <w:rPr>
                <w:color w:val="000000"/>
                <w:szCs w:val="24"/>
              </w:rPr>
              <w:t>Tiêu chuẩn áp dụng: IEC 60129, IEC 61109; Điện áp định mức: 24 kV &amp; 40,5 kV; Dòng điện định mức: 630A;  Tần số định mức: 50 Hz; Khả năng chịu ngắn mạch: 25 kA/3s; Độ bền điện áp xung (BIL): 150 kV, 200 kV; Chiều dài đường rò: 25 mm/kV; Vật liệu cách điện: Polymer; Sản xuất, lắp ráp tại Việt Nam hoặc tương đương</w:t>
            </w:r>
          </w:p>
        </w:tc>
      </w:tr>
      <w:tr w:rsidR="009653CB" w:rsidRPr="009653CB" w14:paraId="3A929B37" w14:textId="77777777" w:rsidTr="005578C4">
        <w:trPr>
          <w:trHeight w:val="20"/>
        </w:trPr>
        <w:tc>
          <w:tcPr>
            <w:tcW w:w="699" w:type="dxa"/>
            <w:shd w:val="clear" w:color="auto" w:fill="auto"/>
            <w:vAlign w:val="center"/>
            <w:hideMark/>
          </w:tcPr>
          <w:p w14:paraId="77CEB196" w14:textId="77777777" w:rsidR="009653CB" w:rsidRPr="009653CB" w:rsidRDefault="009653CB" w:rsidP="005578C4">
            <w:pPr>
              <w:jc w:val="center"/>
              <w:rPr>
                <w:color w:val="000000"/>
                <w:szCs w:val="24"/>
              </w:rPr>
            </w:pPr>
            <w:r w:rsidRPr="009653CB">
              <w:rPr>
                <w:color w:val="000000"/>
                <w:szCs w:val="24"/>
              </w:rPr>
              <w:t>7</w:t>
            </w:r>
          </w:p>
        </w:tc>
        <w:tc>
          <w:tcPr>
            <w:tcW w:w="2806" w:type="dxa"/>
            <w:shd w:val="clear" w:color="auto" w:fill="auto"/>
            <w:vAlign w:val="center"/>
            <w:hideMark/>
          </w:tcPr>
          <w:p w14:paraId="4F7FCD77" w14:textId="77777777" w:rsidR="009653CB" w:rsidRPr="009653CB" w:rsidRDefault="009653CB" w:rsidP="005578C4">
            <w:pPr>
              <w:rPr>
                <w:color w:val="000000"/>
                <w:szCs w:val="24"/>
              </w:rPr>
            </w:pPr>
            <w:r w:rsidRPr="009653CB">
              <w:rPr>
                <w:color w:val="000000"/>
                <w:szCs w:val="24"/>
              </w:rPr>
              <w:t>Dao cách ly liên động 3 pha chém ngang 35kV - 630A (kèm theo hệ truyền động, giá bắt tay thao tác)</w:t>
            </w:r>
          </w:p>
        </w:tc>
        <w:tc>
          <w:tcPr>
            <w:tcW w:w="6105" w:type="dxa"/>
            <w:shd w:val="clear" w:color="auto" w:fill="auto"/>
            <w:vAlign w:val="center"/>
            <w:hideMark/>
          </w:tcPr>
          <w:p w14:paraId="74FA1F60" w14:textId="77777777" w:rsidR="009653CB" w:rsidRPr="009653CB" w:rsidRDefault="009653CB" w:rsidP="005578C4">
            <w:pPr>
              <w:rPr>
                <w:color w:val="000000"/>
                <w:szCs w:val="24"/>
              </w:rPr>
            </w:pPr>
            <w:r w:rsidRPr="009653CB">
              <w:rPr>
                <w:color w:val="000000"/>
                <w:szCs w:val="24"/>
              </w:rPr>
              <w:t>Tiêu chuẩn áp dụng: IEC 60129, IEC 61109; Điện áp định mức: 24 kV &amp; 40,5 kV; Dòng điện định mức: 630A;  Tần số định mức: 50 Hz; Khả năng chịu ngắn mạch: 25 kA/3s; Độ bền điện áp xung (BIL): 150 kV, 200 kV; Chiều dài đường rò: 25 mm/kV; Vật liệu cách điện: Polymer; Sản xuất, lắp ráp tại Việt Nam hoặc tương đương</w:t>
            </w:r>
          </w:p>
        </w:tc>
      </w:tr>
      <w:tr w:rsidR="009653CB" w:rsidRPr="009653CB" w14:paraId="5AB475A4" w14:textId="77777777" w:rsidTr="005578C4">
        <w:trPr>
          <w:trHeight w:val="20"/>
        </w:trPr>
        <w:tc>
          <w:tcPr>
            <w:tcW w:w="699" w:type="dxa"/>
            <w:shd w:val="clear" w:color="auto" w:fill="auto"/>
            <w:vAlign w:val="center"/>
            <w:hideMark/>
          </w:tcPr>
          <w:p w14:paraId="255951D7" w14:textId="77777777" w:rsidR="009653CB" w:rsidRPr="009653CB" w:rsidRDefault="009653CB" w:rsidP="005578C4">
            <w:pPr>
              <w:jc w:val="center"/>
              <w:rPr>
                <w:szCs w:val="24"/>
              </w:rPr>
            </w:pPr>
            <w:r w:rsidRPr="009653CB">
              <w:rPr>
                <w:szCs w:val="24"/>
              </w:rPr>
              <w:lastRenderedPageBreak/>
              <w:t>10</w:t>
            </w:r>
          </w:p>
        </w:tc>
        <w:tc>
          <w:tcPr>
            <w:tcW w:w="2806" w:type="dxa"/>
            <w:shd w:val="clear" w:color="auto" w:fill="auto"/>
            <w:vAlign w:val="center"/>
            <w:hideMark/>
          </w:tcPr>
          <w:p w14:paraId="6EA57C2B" w14:textId="77777777" w:rsidR="009653CB" w:rsidRPr="009653CB" w:rsidRDefault="009653CB" w:rsidP="005578C4">
            <w:pPr>
              <w:rPr>
                <w:szCs w:val="24"/>
              </w:rPr>
            </w:pPr>
            <w:r w:rsidRPr="009653CB">
              <w:rPr>
                <w:szCs w:val="24"/>
              </w:rPr>
              <w:t>Đèn LED năng lượng mặt trời 120W</w:t>
            </w:r>
          </w:p>
        </w:tc>
        <w:tc>
          <w:tcPr>
            <w:tcW w:w="6105" w:type="dxa"/>
            <w:shd w:val="clear" w:color="auto" w:fill="auto"/>
            <w:vAlign w:val="center"/>
            <w:hideMark/>
          </w:tcPr>
          <w:p w14:paraId="5D99805F" w14:textId="77777777" w:rsidR="009653CB" w:rsidRPr="009653CB" w:rsidRDefault="009653CB" w:rsidP="005578C4">
            <w:pPr>
              <w:rPr>
                <w:szCs w:val="24"/>
              </w:rPr>
            </w:pPr>
            <w:r w:rsidRPr="009653CB">
              <w:rPr>
                <w:szCs w:val="24"/>
              </w:rPr>
              <w:br/>
              <w:t>- Led chip Lumileds Philips (Hoặc tương đương) 5050 - 6000K (sáng trắng)</w:t>
            </w:r>
          </w:p>
          <w:p w14:paraId="64DE9500" w14:textId="77777777" w:rsidR="009653CB" w:rsidRPr="009653CB" w:rsidRDefault="009653CB" w:rsidP="005578C4">
            <w:pPr>
              <w:rPr>
                <w:szCs w:val="24"/>
              </w:rPr>
            </w:pPr>
            <w:r w:rsidRPr="009653CB">
              <w:rPr>
                <w:szCs w:val="24"/>
              </w:rPr>
              <w:t>- Quang thông 120lm/W. CRI &gt; 70Ra</w:t>
            </w:r>
          </w:p>
          <w:p w14:paraId="4A070EB2" w14:textId="77777777" w:rsidR="009653CB" w:rsidRPr="009653CB" w:rsidRDefault="009653CB" w:rsidP="005578C4">
            <w:pPr>
              <w:rPr>
                <w:szCs w:val="24"/>
              </w:rPr>
            </w:pPr>
          </w:p>
          <w:p w14:paraId="0BCB9982" w14:textId="77777777" w:rsidR="009653CB" w:rsidRPr="009653CB" w:rsidRDefault="009653CB" w:rsidP="005578C4">
            <w:pPr>
              <w:rPr>
                <w:szCs w:val="24"/>
              </w:rPr>
            </w:pPr>
            <w:r w:rsidRPr="009653CB">
              <w:rPr>
                <w:szCs w:val="24"/>
              </w:rPr>
              <w:t>- Cấp bảo vệ: IP66, IK08, Class 1</w:t>
            </w:r>
          </w:p>
          <w:p w14:paraId="1CCCD7B6" w14:textId="77777777" w:rsidR="009653CB" w:rsidRPr="009653CB" w:rsidRDefault="009653CB" w:rsidP="005578C4">
            <w:pPr>
              <w:rPr>
                <w:szCs w:val="24"/>
              </w:rPr>
            </w:pPr>
            <w:r w:rsidRPr="009653CB">
              <w:rPr>
                <w:szCs w:val="24"/>
              </w:rPr>
              <w:t>- Kích thước: 760x280x90mm.</w:t>
            </w:r>
          </w:p>
          <w:p w14:paraId="797C1F87" w14:textId="77777777" w:rsidR="009653CB" w:rsidRPr="009653CB" w:rsidRDefault="009653CB" w:rsidP="005578C4">
            <w:pPr>
              <w:rPr>
                <w:szCs w:val="24"/>
              </w:rPr>
            </w:pPr>
            <w:r w:rsidRPr="009653CB">
              <w:rPr>
                <w:szCs w:val="24"/>
              </w:rPr>
              <w:t>- Dây sẵn kết nối đầu đèn dài 6-8m, Tấm pin năng lượng:</w:t>
            </w:r>
          </w:p>
          <w:p w14:paraId="29D28A03" w14:textId="77777777" w:rsidR="009653CB" w:rsidRPr="009653CB" w:rsidRDefault="009653CB" w:rsidP="005578C4">
            <w:pPr>
              <w:rPr>
                <w:szCs w:val="24"/>
              </w:rPr>
            </w:pPr>
            <w:r w:rsidRPr="009653CB">
              <w:rPr>
                <w:szCs w:val="24"/>
              </w:rPr>
              <w:t>- Công nghệ: Mono - crytalline</w:t>
            </w:r>
          </w:p>
          <w:p w14:paraId="0D055442" w14:textId="77777777" w:rsidR="009653CB" w:rsidRPr="009653CB" w:rsidRDefault="009653CB" w:rsidP="005578C4">
            <w:pPr>
              <w:rPr>
                <w:szCs w:val="24"/>
              </w:rPr>
            </w:pPr>
            <w:r w:rsidRPr="009653CB">
              <w:rPr>
                <w:szCs w:val="24"/>
              </w:rPr>
              <w:t>- Điện áp: 36V/2*120W</w:t>
            </w:r>
          </w:p>
          <w:p w14:paraId="207E202D" w14:textId="77777777" w:rsidR="009653CB" w:rsidRPr="009653CB" w:rsidRDefault="009653CB" w:rsidP="005578C4">
            <w:pPr>
              <w:rPr>
                <w:szCs w:val="24"/>
              </w:rPr>
            </w:pPr>
            <w:r w:rsidRPr="009653CB">
              <w:rPr>
                <w:szCs w:val="24"/>
              </w:rPr>
              <w:t xml:space="preserve">-Kích thước: 1000*670*30mm*2 tấm </w:t>
            </w:r>
          </w:p>
          <w:p w14:paraId="21A51AAB" w14:textId="77777777" w:rsidR="009653CB" w:rsidRPr="009653CB" w:rsidRDefault="009653CB" w:rsidP="005578C4">
            <w:pPr>
              <w:rPr>
                <w:szCs w:val="24"/>
              </w:rPr>
            </w:pPr>
            <w:r w:rsidRPr="009653CB">
              <w:rPr>
                <w:szCs w:val="24"/>
              </w:rPr>
              <w:t>- Dây sẵn kết nối tầm pin dài 6 - 8m</w:t>
            </w:r>
          </w:p>
          <w:p w14:paraId="55FCCE10" w14:textId="77777777" w:rsidR="009653CB" w:rsidRPr="009653CB" w:rsidRDefault="009653CB" w:rsidP="005578C4">
            <w:pPr>
              <w:rPr>
                <w:szCs w:val="24"/>
              </w:rPr>
            </w:pPr>
            <w:r w:rsidRPr="009653CB">
              <w:rPr>
                <w:szCs w:val="24"/>
              </w:rPr>
              <w:t>Pin lưu trữ:</w:t>
            </w:r>
          </w:p>
          <w:p w14:paraId="5E7A21A3" w14:textId="77777777" w:rsidR="009653CB" w:rsidRPr="009653CB" w:rsidRDefault="009653CB" w:rsidP="005578C4">
            <w:pPr>
              <w:rPr>
                <w:szCs w:val="24"/>
              </w:rPr>
            </w:pPr>
            <w:r w:rsidRPr="009653CB">
              <w:rPr>
                <w:szCs w:val="24"/>
              </w:rPr>
              <w:t>- Công nghệ: Lithium LiFePO4</w:t>
            </w:r>
          </w:p>
          <w:p w14:paraId="0E6964A7" w14:textId="77777777" w:rsidR="009653CB" w:rsidRPr="009653CB" w:rsidRDefault="009653CB" w:rsidP="005578C4">
            <w:pPr>
              <w:rPr>
                <w:szCs w:val="24"/>
              </w:rPr>
            </w:pPr>
            <w:r w:rsidRPr="009653CB">
              <w:rPr>
                <w:szCs w:val="24"/>
              </w:rPr>
              <w:t>- Điện áp: 25.6V</w:t>
            </w:r>
          </w:p>
          <w:p w14:paraId="7C47067F" w14:textId="77777777" w:rsidR="009653CB" w:rsidRPr="009653CB" w:rsidRDefault="009653CB" w:rsidP="005578C4">
            <w:pPr>
              <w:rPr>
                <w:szCs w:val="24"/>
              </w:rPr>
            </w:pPr>
            <w:r w:rsidRPr="009653CB">
              <w:rPr>
                <w:szCs w:val="24"/>
              </w:rPr>
              <w:t>Bộ điều khiển sạc MPPT</w:t>
            </w:r>
          </w:p>
          <w:p w14:paraId="4BD1404E" w14:textId="77777777" w:rsidR="009653CB" w:rsidRPr="009653CB" w:rsidRDefault="009653CB" w:rsidP="005578C4">
            <w:pPr>
              <w:rPr>
                <w:szCs w:val="24"/>
              </w:rPr>
            </w:pPr>
            <w:r w:rsidRPr="009653CB">
              <w:rPr>
                <w:szCs w:val="24"/>
              </w:rPr>
              <w:t>- Dòng sạc tối đa: 15A</w:t>
            </w:r>
          </w:p>
          <w:p w14:paraId="359CC814" w14:textId="77777777" w:rsidR="009653CB" w:rsidRPr="009653CB" w:rsidRDefault="009653CB" w:rsidP="005578C4">
            <w:pPr>
              <w:rPr>
                <w:szCs w:val="24"/>
              </w:rPr>
            </w:pPr>
            <w:r w:rsidRPr="009653CB">
              <w:rPr>
                <w:szCs w:val="24"/>
              </w:rPr>
              <w:t>- Tích hợp Dimming, tự động cảm biến ánh sáng</w:t>
            </w:r>
            <w:r w:rsidRPr="009653CB">
              <w:rPr>
                <w:szCs w:val="24"/>
              </w:rPr>
              <w:br/>
              <w:t>- Tuổi thọ bóng đèn &gt;=50.000h</w:t>
            </w:r>
          </w:p>
        </w:tc>
      </w:tr>
    </w:tbl>
    <w:p w14:paraId="5811EE44" w14:textId="77777777" w:rsidR="009653CB" w:rsidRPr="009653CB" w:rsidRDefault="009653CB" w:rsidP="009653CB">
      <w:pPr>
        <w:widowControl w:val="0"/>
        <w:autoSpaceDE w:val="0"/>
        <w:autoSpaceDN w:val="0"/>
        <w:adjustRightInd w:val="0"/>
        <w:spacing w:before="60" w:after="60" w:line="252" w:lineRule="auto"/>
        <w:ind w:right="-14" w:firstLine="720"/>
        <w:rPr>
          <w:b/>
          <w:bCs/>
          <w:sz w:val="28"/>
          <w:szCs w:val="28"/>
          <w:lang w:val="nl-NL"/>
        </w:rPr>
      </w:pPr>
      <w:r w:rsidRPr="009653CB">
        <w:rPr>
          <w:b/>
          <w:bCs/>
          <w:sz w:val="28"/>
          <w:szCs w:val="28"/>
          <w:lang w:val="nl-NL"/>
        </w:rPr>
        <w:t>4. Yêu cầu về trình tự thi công, lắp đặt</w:t>
      </w:r>
    </w:p>
    <w:p w14:paraId="42EE90CD"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4.1. Yêu cầu chung</w:t>
      </w:r>
    </w:p>
    <w:p w14:paraId="5535EA1A" w14:textId="77777777" w:rsidR="009653CB" w:rsidRPr="009653CB" w:rsidRDefault="009653CB" w:rsidP="009653CB">
      <w:pPr>
        <w:widowControl w:val="0"/>
        <w:tabs>
          <w:tab w:val="left" w:pos="851"/>
        </w:tabs>
        <w:spacing w:before="60" w:after="60" w:line="252" w:lineRule="auto"/>
        <w:ind w:firstLine="720"/>
        <w:rPr>
          <w:bCs/>
          <w:spacing w:val="-6"/>
          <w:sz w:val="28"/>
          <w:szCs w:val="28"/>
          <w:lang w:val="nl-NL"/>
        </w:rPr>
      </w:pPr>
      <w:r w:rsidRPr="009653CB">
        <w:rPr>
          <w:bCs/>
          <w:spacing w:val="-6"/>
          <w:sz w:val="28"/>
          <w:szCs w:val="28"/>
          <w:lang w:val="nl-NL"/>
        </w:rPr>
        <w:t>- Công tác xây dựng trong phạm vi gói thầu được thực hiện theo hồ sơ thiết kế bản vẽ thi công, tiên lượng và các quy định về điều kiện kỹ thuật thi công.</w:t>
      </w:r>
    </w:p>
    <w:p w14:paraId="1062DB4A" w14:textId="77777777" w:rsidR="009653CB" w:rsidRPr="009653CB" w:rsidRDefault="009653CB" w:rsidP="009653CB">
      <w:pPr>
        <w:widowControl w:val="0"/>
        <w:tabs>
          <w:tab w:val="left" w:pos="851"/>
        </w:tabs>
        <w:spacing w:before="60" w:after="60" w:line="252" w:lineRule="auto"/>
        <w:ind w:firstLine="720"/>
        <w:rPr>
          <w:bCs/>
          <w:spacing w:val="-4"/>
          <w:sz w:val="28"/>
          <w:szCs w:val="28"/>
          <w:lang w:val="nl-NL"/>
        </w:rPr>
      </w:pPr>
      <w:r w:rsidRPr="009653CB">
        <w:rPr>
          <w:bCs/>
          <w:spacing w:val="-4"/>
          <w:sz w:val="28"/>
          <w:szCs w:val="28"/>
          <w:lang w:val="nl-NL"/>
        </w:rPr>
        <w:t>- Nhà thầu phải tìm hiểu các điều kiện xã hội, phong tục tập quán dân cư... để có biện pháp thi công phù hợp, không làm ảnh hưởng đến khu vực xung quanh.</w:t>
      </w:r>
    </w:p>
    <w:p w14:paraId="3B835251" w14:textId="77777777" w:rsidR="009653CB" w:rsidRPr="009653CB" w:rsidRDefault="009653CB" w:rsidP="009653CB">
      <w:pPr>
        <w:widowControl w:val="0"/>
        <w:tabs>
          <w:tab w:val="left" w:pos="851"/>
        </w:tabs>
        <w:spacing w:before="60" w:after="60" w:line="252" w:lineRule="auto"/>
        <w:ind w:firstLine="720"/>
        <w:rPr>
          <w:bCs/>
          <w:spacing w:val="-6"/>
          <w:sz w:val="28"/>
          <w:szCs w:val="28"/>
          <w:lang w:val="nl-NL"/>
        </w:rPr>
      </w:pPr>
      <w:r w:rsidRPr="009653CB">
        <w:rPr>
          <w:bCs/>
          <w:spacing w:val="-6"/>
          <w:sz w:val="28"/>
          <w:szCs w:val="28"/>
          <w:lang w:val="nl-NL"/>
        </w:rPr>
        <w:t>- Nhà thầu phải xem xét mặt bằng hiện trạng để đưa ra giải pháp mặt bằng thi công và sơ đồ tổ chức hiện trường một cách phù hợp nhất với điều kiện thi công.</w:t>
      </w:r>
    </w:p>
    <w:p w14:paraId="37F9BC40"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Trước khi bắt đầu thực hiện thi công các hạng mục công trình, bên B phải trình bên A các tài liệu về các công tác này, bao gồm: Các biện pháp kỹ thuật thi công, tiến độ và an toàn thi công.</w:t>
      </w:r>
    </w:p>
    <w:p w14:paraId="02B7C064"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Phạm vi công việc thuộc gói thầu bao gồm các nội dung, hạng mục chính như sau:</w:t>
      </w:r>
    </w:p>
    <w:p w14:paraId="5E5C6756" w14:textId="77777777" w:rsidR="009653CB" w:rsidRPr="009653CB" w:rsidRDefault="009653CB" w:rsidP="009653CB">
      <w:pPr>
        <w:widowControl w:val="0"/>
        <w:tabs>
          <w:tab w:val="left" w:pos="851"/>
        </w:tabs>
        <w:spacing w:before="60" w:after="60" w:line="252" w:lineRule="auto"/>
        <w:ind w:firstLine="720"/>
        <w:rPr>
          <w:bCs/>
          <w:color w:val="0000CC"/>
          <w:sz w:val="28"/>
          <w:szCs w:val="28"/>
          <w:lang w:val="nl-NL"/>
        </w:rPr>
      </w:pPr>
      <w:r w:rsidRPr="009653CB">
        <w:rPr>
          <w:bCs/>
          <w:sz w:val="28"/>
          <w:szCs w:val="28"/>
          <w:lang w:val="nl-NL"/>
        </w:rPr>
        <w:t xml:space="preserve">+ Thi công hạng mục: </w:t>
      </w:r>
      <w:r w:rsidRPr="009653CB">
        <w:rPr>
          <w:bCs/>
          <w:color w:val="0000CC"/>
          <w:sz w:val="28"/>
          <w:szCs w:val="28"/>
          <w:lang w:val="nl-NL"/>
        </w:rPr>
        <w:t>Hệ thống điện sinh hoạt (Đường dây trung áp, trạm biến áp và đường dây 0,4Kv).</w:t>
      </w:r>
    </w:p>
    <w:p w14:paraId="19F53220" w14:textId="77777777" w:rsidR="009653CB" w:rsidRPr="009653CB" w:rsidRDefault="009653CB" w:rsidP="009653CB">
      <w:pPr>
        <w:widowControl w:val="0"/>
        <w:tabs>
          <w:tab w:val="left" w:pos="851"/>
        </w:tabs>
        <w:spacing w:before="60" w:after="60" w:line="252" w:lineRule="auto"/>
        <w:ind w:firstLine="720"/>
        <w:rPr>
          <w:bCs/>
          <w:color w:val="0000CC"/>
          <w:sz w:val="28"/>
          <w:szCs w:val="28"/>
          <w:lang w:val="nl-NL"/>
        </w:rPr>
      </w:pPr>
      <w:r w:rsidRPr="009653CB">
        <w:rPr>
          <w:bCs/>
          <w:color w:val="0000CC"/>
          <w:sz w:val="28"/>
          <w:szCs w:val="28"/>
          <w:lang w:val="nl-NL"/>
        </w:rPr>
        <w:t>+ Thi công hạng mục: Hệ thống điện chiếu sáng năng lượng mặt trời.</w:t>
      </w:r>
    </w:p>
    <w:p w14:paraId="6E90C4F9" w14:textId="77777777" w:rsidR="009653CB" w:rsidRPr="009653CB" w:rsidRDefault="009653CB" w:rsidP="009653CB">
      <w:pPr>
        <w:widowControl w:val="0"/>
        <w:tabs>
          <w:tab w:val="left" w:pos="851"/>
        </w:tabs>
        <w:spacing w:before="60" w:after="60" w:line="252" w:lineRule="auto"/>
        <w:ind w:firstLine="720"/>
        <w:rPr>
          <w:bCs/>
          <w:color w:val="0000CC"/>
          <w:sz w:val="28"/>
          <w:szCs w:val="28"/>
          <w:lang w:val="nl-NL"/>
        </w:rPr>
      </w:pPr>
      <w:r w:rsidRPr="009653CB">
        <w:rPr>
          <w:bCs/>
          <w:color w:val="0000CC"/>
          <w:sz w:val="28"/>
          <w:szCs w:val="28"/>
          <w:lang w:val="nl-NL"/>
        </w:rPr>
        <w:t>+ Thi công hạng mục: Hệ thống đường ống cấp nước sinh hoạt.</w:t>
      </w:r>
    </w:p>
    <w:p w14:paraId="42E16C02"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Yêu cầu kỹ thuật đối với các công tác xây lắp chính theo nội dung phần dưới đây của E-HSMT.</w:t>
      </w:r>
    </w:p>
    <w:p w14:paraId="5CF963C3"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4.2. Công tác trắc đạc địa hình: </w:t>
      </w:r>
    </w:p>
    <w:p w14:paraId="66752447"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Trước khi thi công đại diện chủ đầu tư là </w:t>
      </w:r>
      <w:r w:rsidRPr="009653CB">
        <w:rPr>
          <w:bCs/>
          <w:color w:val="0000CC"/>
          <w:sz w:val="28"/>
          <w:szCs w:val="28"/>
          <w:lang w:val="nl-NL"/>
        </w:rPr>
        <w:t>Trung tâm Phát triển quỹ đất tỉnh Lai Châu</w:t>
      </w:r>
      <w:r w:rsidRPr="009653CB">
        <w:rPr>
          <w:bCs/>
          <w:sz w:val="28"/>
          <w:szCs w:val="28"/>
          <w:lang w:val="nl-NL"/>
        </w:rPr>
        <w:t xml:space="preserve"> sẽ cùng đơn vị tư vấn thiết kế bàn giao mặt bằng công trình cho nhà thầu thi công, trong đó có mặt bằng định vị các hạng mục công trình, mốc khống chế mặt bằng khu vực, cos của công trình. Trên căn cứ đó bên B sẽ định vị mặt </w:t>
      </w:r>
      <w:r w:rsidRPr="009653CB">
        <w:rPr>
          <w:bCs/>
          <w:sz w:val="28"/>
          <w:szCs w:val="28"/>
          <w:lang w:val="nl-NL"/>
        </w:rPr>
        <w:lastRenderedPageBreak/>
        <w:t>bằng, toạ độ, cao độ làm căn cứ cho việc thi công sau này.</w:t>
      </w:r>
    </w:p>
    <w:p w14:paraId="36FD9BF9"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Trước khi đào đắp mở móng các hạng mục công trình. Nhà thầu phải cắm các cọc mốc, các trục ở các vị trí sao cho việc thi công móng không ảnh hưởng tới và đánh số thứ tự các cọc mốc trên để dễ kiểm tra, đo đạc trong quá trình thi công.</w:t>
      </w:r>
    </w:p>
    <w:p w14:paraId="3A5573AD"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Nhà thầu phải dựa vào các mốc đã có, bố trí thêm các mốc khống chế mới để phục vụ thi công. </w:t>
      </w:r>
    </w:p>
    <w:p w14:paraId="7B4393FA" w14:textId="77777777" w:rsidR="009653CB" w:rsidRPr="009653CB" w:rsidRDefault="009653CB" w:rsidP="009653CB">
      <w:pPr>
        <w:widowControl w:val="0"/>
        <w:tabs>
          <w:tab w:val="left" w:pos="851"/>
        </w:tabs>
        <w:spacing w:before="60" w:after="60" w:line="252" w:lineRule="auto"/>
        <w:ind w:firstLine="720"/>
        <w:rPr>
          <w:bCs/>
          <w:spacing w:val="-6"/>
          <w:sz w:val="28"/>
          <w:szCs w:val="28"/>
          <w:lang w:val="nl-NL"/>
        </w:rPr>
      </w:pPr>
      <w:r w:rsidRPr="009653CB">
        <w:rPr>
          <w:bCs/>
          <w:spacing w:val="-6"/>
          <w:sz w:val="28"/>
          <w:szCs w:val="28"/>
          <w:lang w:val="nl-NL"/>
        </w:rPr>
        <w:t>- Công tác trắc địa trong xây dựng tuân thủ theo tiêu chuẩn TCVN 9398-2012.</w:t>
      </w:r>
    </w:p>
    <w:p w14:paraId="6A90DFBE" w14:textId="77777777" w:rsidR="009653CB" w:rsidRPr="009653CB" w:rsidRDefault="009653CB" w:rsidP="009653CB">
      <w:pPr>
        <w:widowControl w:val="0"/>
        <w:tabs>
          <w:tab w:val="left" w:pos="851"/>
        </w:tabs>
        <w:spacing w:before="60" w:after="60" w:line="252" w:lineRule="auto"/>
        <w:ind w:firstLine="720"/>
        <w:rPr>
          <w:bCs/>
          <w:spacing w:val="-4"/>
          <w:sz w:val="28"/>
          <w:szCs w:val="28"/>
          <w:lang w:val="nl-NL"/>
        </w:rPr>
      </w:pPr>
      <w:r w:rsidRPr="009653CB">
        <w:rPr>
          <w:bCs/>
          <w:spacing w:val="-4"/>
          <w:sz w:val="28"/>
          <w:szCs w:val="28"/>
          <w:lang w:val="nl-NL"/>
        </w:rPr>
        <w:t>- Công tác xây dựng trong phạm vi gói thầu được thực hiện theo hồ sơ thiết kế bản vẽ thi công, tiên lượng và các quy định về điều kiện kỹ thuật thi công.</w:t>
      </w:r>
    </w:p>
    <w:p w14:paraId="52E47B07" w14:textId="77777777" w:rsidR="009653CB" w:rsidRPr="009653CB" w:rsidRDefault="009653CB" w:rsidP="009653CB">
      <w:pPr>
        <w:widowControl w:val="0"/>
        <w:tabs>
          <w:tab w:val="left" w:pos="851"/>
        </w:tabs>
        <w:spacing w:before="60" w:after="60" w:line="252" w:lineRule="auto"/>
        <w:ind w:firstLine="720"/>
        <w:rPr>
          <w:bCs/>
          <w:spacing w:val="-4"/>
          <w:sz w:val="28"/>
          <w:szCs w:val="28"/>
          <w:lang w:val="nl-NL"/>
        </w:rPr>
      </w:pPr>
      <w:r w:rsidRPr="009653CB">
        <w:rPr>
          <w:bCs/>
          <w:spacing w:val="-4"/>
          <w:sz w:val="28"/>
          <w:szCs w:val="28"/>
          <w:lang w:val="nl-NL"/>
        </w:rPr>
        <w:t>- Nhà thầu phải tìm hiểu các điều kiện xã hội, phong tục tập quán dân cư... để có biện pháp thi công phù hợp, không làm ảnh hưởng đến khu vực xung quanh.</w:t>
      </w:r>
    </w:p>
    <w:p w14:paraId="225090D0" w14:textId="77777777" w:rsidR="009653CB" w:rsidRPr="009653CB" w:rsidRDefault="009653CB" w:rsidP="009653CB">
      <w:pPr>
        <w:widowControl w:val="0"/>
        <w:tabs>
          <w:tab w:val="left" w:pos="851"/>
        </w:tabs>
        <w:spacing w:before="60" w:after="60" w:line="252" w:lineRule="auto"/>
        <w:ind w:firstLine="720"/>
        <w:rPr>
          <w:bCs/>
          <w:spacing w:val="-6"/>
          <w:sz w:val="28"/>
          <w:szCs w:val="28"/>
          <w:lang w:val="nl-NL"/>
        </w:rPr>
      </w:pPr>
      <w:r w:rsidRPr="009653CB">
        <w:rPr>
          <w:bCs/>
          <w:spacing w:val="-6"/>
          <w:sz w:val="28"/>
          <w:szCs w:val="28"/>
          <w:lang w:val="nl-NL"/>
        </w:rPr>
        <w:t>- Nhà thầu phải xem xét mặt bằng hiện trạng để đưa ra giải pháp mặt bằng thi công và sơ đồ tổ chức hiện trường một cách phù hợp nhất với điều kiện thi công.</w:t>
      </w:r>
    </w:p>
    <w:p w14:paraId="07D04A2B"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Trước khi bắt đầu thực hiện thi công các hạng mục công trình, bên B phải trình bên A các tài liệu về các công tác này, bao gồm: Các biện pháp kỹ thuật thi công, tiến độ và an toàn thi công.</w:t>
      </w:r>
    </w:p>
    <w:p w14:paraId="5CB9F57D"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4.3. Thi công đào, đắp đất:</w:t>
      </w:r>
    </w:p>
    <w:p w14:paraId="650B9A25"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Công tác thi công đào, đắp đất theo đúng các yêu cầu của Tiêu chuẩn TCVN 4447- 2012: </w:t>
      </w:r>
      <w:r w:rsidRPr="009653CB">
        <w:rPr>
          <w:sz w:val="28"/>
          <w:szCs w:val="28"/>
          <w:lang w:val="de-DE"/>
        </w:rPr>
        <w:t>Công tác đất - thi công và nghiệm thu</w:t>
      </w:r>
      <w:r w:rsidRPr="009653CB">
        <w:rPr>
          <w:bCs/>
          <w:sz w:val="28"/>
          <w:szCs w:val="28"/>
          <w:lang w:val="nl-NL"/>
        </w:rPr>
        <w:t>.</w:t>
      </w:r>
    </w:p>
    <w:p w14:paraId="09256033"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a. Đào đất:</w:t>
      </w:r>
    </w:p>
    <w:p w14:paraId="79E8476F"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Công tác đào đất hố móng các hạng mục công trình tuân thủ các tiêu chuẩn, quy chuẩn thi công và nghiệm thu hiện hành.</w:t>
      </w:r>
    </w:p>
    <w:p w14:paraId="5F097564"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Đào đất phải bố trí nhân công thích hợp và bố trí đường di chuyển hợp lí nhất cho từng giai đoạn thi công công trình để bảo đảm năng suất cao, tiêu hao ít và giá thành một đơn vị sản phẩm thấp nhất. Phải bảo đảm hoàn thành khối lượng, tiến độ thực hiện và phù hợp với đặc điểm và điều kiện thi công công </w:t>
      </w:r>
      <w:r w:rsidRPr="009653CB">
        <w:rPr>
          <w:bCs/>
          <w:color w:val="0000CC"/>
          <w:sz w:val="28"/>
          <w:szCs w:val="28"/>
          <w:lang w:val="nl-NL"/>
        </w:rPr>
        <w:t>trình có giải pháp đảm bảo an toàn giao thông, cản chở lưu thông của nhân dân trong khu vực</w:t>
      </w:r>
      <w:r w:rsidRPr="009653CB">
        <w:rPr>
          <w:bCs/>
          <w:sz w:val="28"/>
          <w:szCs w:val="28"/>
          <w:lang w:val="nl-NL"/>
        </w:rPr>
        <w:t>.</w:t>
      </w:r>
    </w:p>
    <w:p w14:paraId="08E97824"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b. Đắp đất:</w:t>
      </w:r>
    </w:p>
    <w:p w14:paraId="7FB2A563"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Nền công trình trước khi đắp phải được xử lý và nghiệm thu. </w:t>
      </w:r>
    </w:p>
    <w:p w14:paraId="037FBC88"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Khi đắp đất trên nền đất ướt hoặc có nước, trước khi tiến hành đắp đất phải tiến hành tiêu thoát nước, vét bùn. Không được dùng đất khô nhào lẫn đất ướt để đầm nén. </w:t>
      </w:r>
    </w:p>
    <w:p w14:paraId="567060BB"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Trước khi đắp đất phải tiến hành đầm thí nghiệm tại hiện trường với từng loại đất và từng loại máy đem sử dụng nhằm mục đích: </w:t>
      </w:r>
    </w:p>
    <w:p w14:paraId="303BD009"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Hiệu chỉnh bề dầy lớp đất rải để đầm;</w:t>
      </w:r>
    </w:p>
    <w:p w14:paraId="01A8A48B"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Xác định số lượng đầm theo điều kiện thực tế; </w:t>
      </w:r>
    </w:p>
    <w:p w14:paraId="3DBD0F9C"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Xác định độ ẩm tốt nhất của đất khi đầm nén.</w:t>
      </w:r>
    </w:p>
    <w:p w14:paraId="190CA679"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Cần phải đắp đất bằng loại đất đồng nhất, phải đặc biệt chú ý theo đúng </w:t>
      </w:r>
      <w:r w:rsidRPr="009653CB">
        <w:rPr>
          <w:bCs/>
          <w:sz w:val="28"/>
          <w:szCs w:val="28"/>
          <w:lang w:val="nl-NL"/>
        </w:rPr>
        <w:lastRenderedPageBreak/>
        <w:t xml:space="preserve">nguyên tắc sau đây: </w:t>
      </w:r>
    </w:p>
    <w:p w14:paraId="155B23E3"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Bề dầy lớp đất ít thấm nước nằm dưới lớp đất thấm nước nhiều phải có độ dốc 0,04 đến 0,1 kể từ công trình tới mép biên.</w:t>
      </w:r>
    </w:p>
    <w:p w14:paraId="647C6A38"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Bề mặt lớp đất thấm nhiều nước nằm dưới, lớp đất ít thếm nước phải nằm ngang; Trong một lớp đất không được đắp lẫn lộn hai loại đất có hệ số thấm khác nhau; </w:t>
      </w:r>
    </w:p>
    <w:p w14:paraId="1403CD60"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Cấm đắp mái đất bằng loại đất có hệ số thấm nhỏ hơn hệ số thấm của đất nằm phía trong;</w:t>
      </w:r>
    </w:p>
    <w:p w14:paraId="70EA85FB"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Trước khi đắp đất hoặc rải lớp đất tiếp theo để đầm, bề mặt lớp trước phải được đánh xờm. Khi sử dụng đầm chân dê để đầm đất thì không cần phải đánh xờm. </w:t>
      </w:r>
    </w:p>
    <w:p w14:paraId="7022F188"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Khi rải đất để đầm, cần tiến hành rải từ mép biên tiến dần vào giữa. đối với nền đất yếu hay nền bão hoà nước, cần phải rải đất giữa trước tiến ra mép ngoài biên, khi đắp tới độ cao 3m thì công tác rải đất thay đổi lại từ mép biên tiến vào giữa. </w:t>
      </w:r>
    </w:p>
    <w:p w14:paraId="0798D849"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Chỉ được rải lớp tiếp theo khi lớp dưới đã đạt khối lượng thể tích khô thiết kế. Không được phép đắp nền những công trình dạng tuyến theo cách đổ tự nhiên, đối với tất cả loại đất.</w:t>
      </w:r>
    </w:p>
    <w:p w14:paraId="0DAE0EF6"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c. Đầm nén đất:</w:t>
      </w:r>
    </w:p>
    <w:p w14:paraId="6980ADCF"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Độ chặt yêu cầu của đất được biểu thị bằng khối lượng thể tích khô của đất hay hệ số làm chặt. Độ chặt yêu cầu của đất được quy định trong thiết kế công trình trên cơ sở kết quả nghiên cứu đất theo phương pháp đầm nén tiêu chuẩn, để xác định độ chặt loén nhất và độ ẩm lớn nhất của đất. </w:t>
      </w:r>
    </w:p>
    <w:p w14:paraId="0898D21E"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Muốn đạt dược khối lượng thể tích khô lớn nhất, đất đắp phải có độ ẩm tốt nhất. </w:t>
      </w:r>
    </w:p>
    <w:p w14:paraId="69C17C4C"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Trước khi đắp phải bảo đảm đất nền cũng có độ ẩm trong phạm vi khống chế. Nếu nền đất quá khô phải tưới thêm nước. Trong trường hợp nền bị quá ướt thì phải xử lý mặt nền để có thể đầm chặt. Phải đánh xờm mặt nền rồi mới đổ lớp đất đắp tiếp theo. Phương pháp xử lý mặt nền cần xác định tuỳ theo loại đất cụ thể trên thực địa. </w:t>
      </w:r>
    </w:p>
    <w:p w14:paraId="3ECA60AD"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Phải đảm bảo lớp đất cũ và lớp đất mới liên kết chắc với nhau, không có hiện tượng mặt nhẵn giữa hai lớp đất, đảm bảo sự liên tục và đồng nhất của khối đất đắp.</w:t>
      </w:r>
    </w:p>
    <w:p w14:paraId="74EBAA5B"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Cần phải xác định chiều dày lớp rải và số lượt đầm kết quả đầm thí nghiệm.</w:t>
      </w:r>
    </w:p>
    <w:p w14:paraId="0FF35947"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Khi đầm mái dốc phải tiến hành từ dưới lên trên, không đầm mái đất đắp trên mặt cắt ngang của khối đất đắp đã lớn hơn kích thước thiết kế, lớp đất thừa đó phải bạt đi và sử dụng để đắp các lớp trên.</w:t>
      </w:r>
    </w:p>
    <w:p w14:paraId="05B4A1C8"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Khi đầm, các vết đầm của 2 sân đầm kề nhau phải chồng lên nhau. </w:t>
      </w:r>
    </w:p>
    <w:p w14:paraId="7DAF36D7"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Trong chân khối đất đắp không cho phép có hiện tượng bung nhùng. Nếu </w:t>
      </w:r>
      <w:r w:rsidRPr="009653CB">
        <w:rPr>
          <w:bCs/>
          <w:sz w:val="28"/>
          <w:szCs w:val="28"/>
          <w:lang w:val="nl-NL"/>
        </w:rPr>
        <w:lastRenderedPageBreak/>
        <w:t>có hiện tượng bùng nhùng với diện tích nhỏ hơn 5m2 chiều dày không quá 1 lớp đầm tuỳ theo vị trí đối với công trình có thể cân nhắc quyết định không cần xử lý và phải có sự thoả thuận của giám sát thiết kế.</w:t>
      </w:r>
    </w:p>
    <w:p w14:paraId="45D7D75B"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Mỗi lớp đầm xong phải kiểm tra ván khuôn. Chỉ được đắp tiếp lớp sau nếu lớp trước đắp đó đạt yêu cầu về độ chặt thiết kế.</w:t>
      </w:r>
    </w:p>
    <w:p w14:paraId="046DA4A4"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d. Kiểm tra chất lượng và nghiệm thu công tác. </w:t>
      </w:r>
    </w:p>
    <w:p w14:paraId="7D51CE3D"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Trong quá trình đắp đất đầm theo từng lớp, phải theo dõi kiểm tra thường xuyên quy trình công nghệ, trình tự đắp, bề dày lớp đất rải, số lượt đầm, tốc độ di chuyển của máy, bề rộng phủ vệt đầm, khối lượng thể tích thiết kế phải đạt... Đối với những công trình chống thấm, chiụ áp lực nước, phải kiểm tra mặt tiếp giáp giữa 2 lớp đắp, phải đánh xờm kĩ để chống hiện tượng mặt nhẵn.</w:t>
      </w:r>
    </w:p>
    <w:p w14:paraId="4661EFDF"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Tiêu chuẩn chất lượng phải kiểm tra đất đắp là độ chặt đầm nén so với thiết kế.</w:t>
      </w:r>
    </w:p>
    <w:p w14:paraId="363C25A3"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xml:space="preserve">- Khi nghiệm thu san nền cần kiểm tra: </w:t>
      </w:r>
    </w:p>
    <w:p w14:paraId="3C7CC012"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Cao độ và độ dốc của nền;</w:t>
      </w:r>
    </w:p>
    <w:p w14:paraId="18E154EC"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xml:space="preserve">+ Kích thước hình học; </w:t>
      </w:r>
    </w:p>
    <w:p w14:paraId="1783A82B"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Chất lượng đắp đất, khối lượng thể tích khô;</w:t>
      </w:r>
    </w:p>
    <w:p w14:paraId="30D74992"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Phát hiện những nơi đất quá ướt và bị lún cục bộ.</w:t>
      </w:r>
    </w:p>
    <w:p w14:paraId="4E2E389C"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4.4. Yêu cầu kỹ thuật đối với công tác cốt thép và thép hình làm vật tư điện.</w:t>
      </w:r>
    </w:p>
    <w:p w14:paraId="5E3E98F4"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a. Yêu cầu chung:</w:t>
      </w:r>
    </w:p>
    <w:p w14:paraId="227EB224"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Cốt thép dùng trong kết cấu bê tông cốt thép phải đảm bảo các yêu cầu của thiết kế, đồng thời phù hợp với tiêu chuẩn thiết kế.</w:t>
      </w:r>
    </w:p>
    <w:p w14:paraId="7184DF53"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Cốt thép có thể gia công tại hiện trường hoặc tại nhà máy nhưng lên đảm bảo mức độ cơ giới phù hợp với khối lượng thép tương ứng cần gia công. </w:t>
      </w:r>
    </w:p>
    <w:p w14:paraId="1178619A"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Không nên sử dụng trong cùng một công trình nhiều loại thép có hình dáng và kích thước hình học như nhau, nhưng tính chất cơ lí khác nhau. </w:t>
      </w:r>
    </w:p>
    <w:p w14:paraId="5244FA88"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Cốt thép trước khi gia công và trước khi đổ bê tông cần đảm bảo:  </w:t>
      </w:r>
    </w:p>
    <w:p w14:paraId="3B4C05FA" w14:textId="77777777" w:rsidR="009653CB" w:rsidRPr="009653CB" w:rsidRDefault="009653CB" w:rsidP="009653CB">
      <w:pPr>
        <w:pStyle w:val="Default"/>
        <w:spacing w:before="60" w:after="60" w:line="252" w:lineRule="auto"/>
        <w:ind w:firstLine="720"/>
        <w:jc w:val="both"/>
        <w:rPr>
          <w:color w:val="auto"/>
          <w:spacing w:val="-2"/>
          <w:sz w:val="28"/>
          <w:szCs w:val="28"/>
          <w:lang w:val="nl-NL"/>
        </w:rPr>
      </w:pPr>
      <w:r w:rsidRPr="009653CB">
        <w:rPr>
          <w:color w:val="auto"/>
          <w:spacing w:val="-2"/>
          <w:sz w:val="28"/>
          <w:szCs w:val="28"/>
          <w:lang w:val="nl-NL"/>
        </w:rPr>
        <w:t>+ Bề mặt sạch, không dính bùn đất, dầu mỡ, không có vẩy sắt và các lớp rỉ.</w:t>
      </w:r>
    </w:p>
    <w:p w14:paraId="6E8E281A"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Các thanh thép bị bẹp, bị giảm tiết diện do làm sạch hoặc do các nguyên nhân khác không vượt quá giới hạn cho phép là 2% đường kính. Nếu vượt quá giới hạn này thì loại thép đó được sử dụng theo diện tích tiết diện thực tế còn lại.</w:t>
      </w:r>
    </w:p>
    <w:p w14:paraId="5EA556F1"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Cốt thép cần được kéo, uốn và nắn thẳng. </w:t>
      </w:r>
    </w:p>
    <w:p w14:paraId="0805522A"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b. Cắt và uốn cốt thép:</w:t>
      </w:r>
    </w:p>
    <w:p w14:paraId="4F2DDD57"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Cắt và uốn cốt thép chỉ được thực hiện bằng các phương pháp cơ học. Cốt thép phải được cắt uốn phù hợp với hình dáng, kích thước cửa thiết kế. Sản phẩm cốt thép đã cắt và uốn được tiến hành kiểm tra theo từng lô. Mỗi lô gồm 100 thanh thép từng loại đã cắt và uốn, cứ mỗi lô lấy 5 thanh bất kì để kiểm tra. </w:t>
      </w:r>
    </w:p>
    <w:p w14:paraId="2D912268"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c. Hàn cốt thép:</w:t>
      </w:r>
    </w:p>
    <w:p w14:paraId="33E1B46B" w14:textId="77777777" w:rsidR="009653CB" w:rsidRPr="009653CB" w:rsidRDefault="009653CB" w:rsidP="009653CB">
      <w:pPr>
        <w:pStyle w:val="Default"/>
        <w:spacing w:before="60" w:after="60" w:line="252" w:lineRule="auto"/>
        <w:ind w:firstLine="720"/>
        <w:jc w:val="both"/>
        <w:rPr>
          <w:color w:val="auto"/>
          <w:spacing w:val="-8"/>
          <w:sz w:val="28"/>
          <w:szCs w:val="28"/>
          <w:lang w:val="nl-NL"/>
        </w:rPr>
      </w:pPr>
      <w:r w:rsidRPr="009653CB">
        <w:rPr>
          <w:color w:val="auto"/>
          <w:sz w:val="28"/>
          <w:szCs w:val="28"/>
          <w:lang w:val="nl-NL"/>
        </w:rPr>
        <w:lastRenderedPageBreak/>
        <w:t xml:space="preserve">- Liên kết hàn có thể thực hiện theo nhiều phương pháp khác nhau, nhưng phải đảm bảo chất lượng mối hàn theo yêu cầu thiết kế. Việc liên kết các loại thép </w:t>
      </w:r>
      <w:r w:rsidRPr="009653CB">
        <w:rPr>
          <w:color w:val="auto"/>
          <w:spacing w:val="-8"/>
          <w:sz w:val="28"/>
          <w:szCs w:val="28"/>
          <w:lang w:val="nl-NL"/>
        </w:rPr>
        <w:t xml:space="preserve">có tính hàn thấp hoặc không được hàn cần thực hiện theo chỉ dẫn của cơ sở chế tạo. </w:t>
      </w:r>
    </w:p>
    <w:p w14:paraId="74D32F08"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Các mối hàn đáp ứng các yêu cầu sau:</w:t>
      </w:r>
    </w:p>
    <w:p w14:paraId="64C02EA7"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Bề mặt nhẵn, không cháy, không đứt quãng, không thu hẹp cục bộ và không có bọt; </w:t>
      </w:r>
    </w:p>
    <w:p w14:paraId="3BCABA79"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Đảm bảo chiều dài và chiều cao đường hàn theo yêu cầu thiết kế. </w:t>
      </w:r>
    </w:p>
    <w:p w14:paraId="6B608CD2"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Liên kết hàn được tiến hành kiểm tra theo từng chủng loại và từng lô. </w:t>
      </w:r>
    </w:p>
    <w:p w14:paraId="72073E76"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d. Nối buộc cốt thép:</w:t>
      </w:r>
    </w:p>
    <w:p w14:paraId="1AF41D8B"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Việc nối buộc (nối chồng lên nhau) đối với các loại thép được thực hiện theo quy định của thiết kế. Không nối ở các vị trí chịu lực lớn và chỗ uốn cong. Trong một mặt cắt ngang của tiết diện kết cấu không nối quá 25% diện tích tổng cộng của mặt cắt ngang đối với thép tròn trơn và không quá 50% đối với cốt thép có gờ. </w:t>
      </w:r>
    </w:p>
    <w:p w14:paraId="221E2DE5"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Việc nối buộc cốt thép phải thỏa mãn các yêu cầu sau:</w:t>
      </w:r>
    </w:p>
    <w:p w14:paraId="7AD38035"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 Chiều dài nối buộc của cốt thép chịu lực trong các khung và lưới thép cốt thép không được nhỏ hơn 250mm đối với thép chịu kéo và không nhỏ hơn 200mm đối với thép chịu nén. Các kết cấu khác chiều dài nối buộc không nhỏ hơn các trị số ở bảng 2; </w:t>
      </w:r>
    </w:p>
    <w:p w14:paraId="1EEA5F2D"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 Khi nối buộc, cốt thép ở vùng chịu kéo phải uốn móc đối với thép tròn trơn, cốt thép có gờ không uốn móc; </w:t>
      </w:r>
    </w:p>
    <w:p w14:paraId="205206CF"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Dây buộc dùng loại dây thép mềm có đường kính 1mm; </w:t>
      </w:r>
    </w:p>
    <w:p w14:paraId="05DBF54A"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xml:space="preserve">+ Trong các mối nối cần buộc ít nhất là 3 vị trí (ở giữa và hai đầu). </w:t>
      </w:r>
    </w:p>
    <w:p w14:paraId="625DD34D" w14:textId="77777777" w:rsidR="009653CB" w:rsidRPr="009653CB" w:rsidRDefault="009653CB" w:rsidP="009653CB">
      <w:pPr>
        <w:pStyle w:val="Default"/>
        <w:spacing w:before="60" w:after="60" w:line="252" w:lineRule="auto"/>
        <w:ind w:firstLine="544"/>
        <w:jc w:val="center"/>
        <w:rPr>
          <w:b/>
          <w:color w:val="auto"/>
          <w:sz w:val="28"/>
          <w:szCs w:val="28"/>
          <w:lang w:val="nl-NL"/>
        </w:rPr>
      </w:pPr>
      <w:r w:rsidRPr="009653CB">
        <w:rPr>
          <w:b/>
          <w:color w:val="auto"/>
          <w:sz w:val="28"/>
          <w:szCs w:val="28"/>
          <w:lang w:val="nl-NL"/>
        </w:rPr>
        <w:t>Bảng 1 - Chiều dài nối buộc cốt thép.</w:t>
      </w:r>
    </w:p>
    <w:tbl>
      <w:tblPr>
        <w:tblW w:w="9156" w:type="dxa"/>
        <w:tblInd w:w="108"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2725"/>
        <w:gridCol w:w="1526"/>
        <w:gridCol w:w="1635"/>
        <w:gridCol w:w="1635"/>
        <w:gridCol w:w="1635"/>
      </w:tblGrid>
      <w:tr w:rsidR="009653CB" w:rsidRPr="009653CB" w14:paraId="534F49E4" w14:textId="77777777" w:rsidTr="005578C4">
        <w:trPr>
          <w:trHeight w:val="150"/>
        </w:trPr>
        <w:tc>
          <w:tcPr>
            <w:tcW w:w="2725" w:type="dxa"/>
            <w:vMerge w:val="restart"/>
            <w:tcBorders>
              <w:top w:val="single" w:sz="4" w:space="0" w:color="auto"/>
              <w:left w:val="single" w:sz="4" w:space="0" w:color="auto"/>
              <w:right w:val="single" w:sz="4" w:space="0" w:color="auto"/>
            </w:tcBorders>
            <w:vAlign w:val="center"/>
          </w:tcPr>
          <w:p w14:paraId="44800C63" w14:textId="77777777" w:rsidR="009653CB" w:rsidRPr="009653CB" w:rsidRDefault="009653CB" w:rsidP="005578C4">
            <w:pPr>
              <w:pStyle w:val="Default"/>
              <w:spacing w:before="60" w:after="60" w:line="252" w:lineRule="auto"/>
              <w:jc w:val="center"/>
              <w:rPr>
                <w:b/>
                <w:color w:val="auto"/>
                <w:lang w:val="nl-NL"/>
              </w:rPr>
            </w:pPr>
            <w:r w:rsidRPr="009653CB">
              <w:rPr>
                <w:b/>
                <w:color w:val="auto"/>
                <w:lang w:val="nl-NL"/>
              </w:rPr>
              <w:t>Loại cốt thép</w:t>
            </w:r>
          </w:p>
        </w:tc>
        <w:tc>
          <w:tcPr>
            <w:tcW w:w="6431" w:type="dxa"/>
            <w:gridSpan w:val="4"/>
            <w:tcBorders>
              <w:top w:val="single" w:sz="4" w:space="0" w:color="auto"/>
              <w:left w:val="single" w:sz="4" w:space="0" w:color="auto"/>
              <w:bottom w:val="single" w:sz="4" w:space="0" w:color="auto"/>
              <w:right w:val="single" w:sz="4" w:space="0" w:color="auto"/>
            </w:tcBorders>
            <w:vAlign w:val="center"/>
          </w:tcPr>
          <w:p w14:paraId="7F67FC84" w14:textId="77777777" w:rsidR="009653CB" w:rsidRPr="009653CB" w:rsidRDefault="009653CB" w:rsidP="005578C4">
            <w:pPr>
              <w:pStyle w:val="Default"/>
              <w:spacing w:before="60" w:after="60" w:line="252" w:lineRule="auto"/>
              <w:jc w:val="center"/>
              <w:rPr>
                <w:b/>
                <w:color w:val="auto"/>
                <w:lang w:val="nl-NL"/>
              </w:rPr>
            </w:pPr>
            <w:r w:rsidRPr="009653CB">
              <w:rPr>
                <w:b/>
                <w:color w:val="auto"/>
                <w:lang w:val="nl-NL"/>
              </w:rPr>
              <w:t>Chiều dài nối buộc</w:t>
            </w:r>
          </w:p>
        </w:tc>
      </w:tr>
      <w:tr w:rsidR="009653CB" w:rsidRPr="009653CB" w14:paraId="62797A35" w14:textId="77777777" w:rsidTr="005578C4">
        <w:trPr>
          <w:trHeight w:val="150"/>
        </w:trPr>
        <w:tc>
          <w:tcPr>
            <w:tcW w:w="2725" w:type="dxa"/>
            <w:vMerge/>
            <w:tcBorders>
              <w:left w:val="single" w:sz="4" w:space="0" w:color="auto"/>
            </w:tcBorders>
            <w:vAlign w:val="center"/>
          </w:tcPr>
          <w:p w14:paraId="23D28613" w14:textId="77777777" w:rsidR="009653CB" w:rsidRPr="009653CB" w:rsidRDefault="009653CB" w:rsidP="005578C4">
            <w:pPr>
              <w:pStyle w:val="Default"/>
              <w:spacing w:before="60" w:after="60" w:line="252" w:lineRule="auto"/>
              <w:jc w:val="center"/>
              <w:rPr>
                <w:b/>
                <w:color w:val="auto"/>
                <w:lang w:val="nl-NL"/>
              </w:rPr>
            </w:pPr>
          </w:p>
        </w:tc>
        <w:tc>
          <w:tcPr>
            <w:tcW w:w="3161" w:type="dxa"/>
            <w:gridSpan w:val="2"/>
            <w:tcBorders>
              <w:top w:val="single" w:sz="4" w:space="0" w:color="auto"/>
              <w:bottom w:val="single" w:sz="4" w:space="0" w:color="auto"/>
            </w:tcBorders>
            <w:vAlign w:val="center"/>
          </w:tcPr>
          <w:p w14:paraId="5E6E3D00" w14:textId="77777777" w:rsidR="009653CB" w:rsidRPr="009653CB" w:rsidRDefault="009653CB" w:rsidP="005578C4">
            <w:pPr>
              <w:pStyle w:val="Default"/>
              <w:spacing w:before="60" w:after="60" w:line="252" w:lineRule="auto"/>
              <w:jc w:val="center"/>
              <w:rPr>
                <w:b/>
                <w:color w:val="auto"/>
                <w:lang w:val="nl-NL"/>
              </w:rPr>
            </w:pPr>
            <w:r w:rsidRPr="009653CB">
              <w:rPr>
                <w:b/>
                <w:color w:val="auto"/>
                <w:lang w:val="nl-NL"/>
              </w:rPr>
              <w:t>Vùng chịu kéo</w:t>
            </w:r>
          </w:p>
        </w:tc>
        <w:tc>
          <w:tcPr>
            <w:tcW w:w="3270" w:type="dxa"/>
            <w:gridSpan w:val="2"/>
            <w:tcBorders>
              <w:top w:val="single" w:sz="4" w:space="0" w:color="auto"/>
              <w:bottom w:val="single" w:sz="4" w:space="0" w:color="auto"/>
              <w:right w:val="single" w:sz="4" w:space="0" w:color="auto"/>
            </w:tcBorders>
            <w:vAlign w:val="center"/>
          </w:tcPr>
          <w:p w14:paraId="46270862" w14:textId="77777777" w:rsidR="009653CB" w:rsidRPr="009653CB" w:rsidRDefault="009653CB" w:rsidP="005578C4">
            <w:pPr>
              <w:pStyle w:val="Default"/>
              <w:spacing w:before="60" w:after="60" w:line="252" w:lineRule="auto"/>
              <w:jc w:val="center"/>
              <w:rPr>
                <w:b/>
                <w:color w:val="auto"/>
                <w:lang w:val="nl-NL"/>
              </w:rPr>
            </w:pPr>
            <w:r w:rsidRPr="009653CB">
              <w:rPr>
                <w:b/>
                <w:color w:val="auto"/>
                <w:lang w:val="nl-NL"/>
              </w:rPr>
              <w:t>Vùng chịu nén</w:t>
            </w:r>
          </w:p>
        </w:tc>
      </w:tr>
      <w:tr w:rsidR="009653CB" w:rsidRPr="009653CB" w14:paraId="320BBE5A" w14:textId="77777777" w:rsidTr="005578C4">
        <w:trPr>
          <w:trHeight w:val="150"/>
        </w:trPr>
        <w:tc>
          <w:tcPr>
            <w:tcW w:w="2725" w:type="dxa"/>
            <w:vMerge/>
            <w:tcBorders>
              <w:left w:val="single" w:sz="4" w:space="0" w:color="auto"/>
              <w:bottom w:val="single" w:sz="4" w:space="0" w:color="auto"/>
            </w:tcBorders>
            <w:vAlign w:val="center"/>
          </w:tcPr>
          <w:p w14:paraId="69521E97" w14:textId="77777777" w:rsidR="009653CB" w:rsidRPr="009653CB" w:rsidRDefault="009653CB" w:rsidP="005578C4">
            <w:pPr>
              <w:pStyle w:val="Default"/>
              <w:spacing w:before="60" w:after="60" w:line="252" w:lineRule="auto"/>
              <w:jc w:val="center"/>
              <w:rPr>
                <w:b/>
                <w:color w:val="auto"/>
                <w:lang w:val="nl-NL"/>
              </w:rPr>
            </w:pPr>
          </w:p>
        </w:tc>
        <w:tc>
          <w:tcPr>
            <w:tcW w:w="1526" w:type="dxa"/>
            <w:tcBorders>
              <w:top w:val="single" w:sz="4" w:space="0" w:color="auto"/>
              <w:bottom w:val="single" w:sz="4" w:space="0" w:color="auto"/>
            </w:tcBorders>
            <w:vAlign w:val="center"/>
          </w:tcPr>
          <w:p w14:paraId="0E6C70CF" w14:textId="77777777" w:rsidR="009653CB" w:rsidRPr="009653CB" w:rsidRDefault="009653CB" w:rsidP="005578C4">
            <w:pPr>
              <w:pStyle w:val="Default"/>
              <w:spacing w:before="60" w:after="60" w:line="252" w:lineRule="auto"/>
              <w:jc w:val="center"/>
              <w:rPr>
                <w:b/>
                <w:color w:val="auto"/>
                <w:lang w:val="nl-NL"/>
              </w:rPr>
            </w:pPr>
            <w:r w:rsidRPr="009653CB">
              <w:rPr>
                <w:b/>
                <w:color w:val="auto"/>
                <w:lang w:val="nl-NL"/>
              </w:rPr>
              <w:t xml:space="preserve">Dầm </w:t>
            </w:r>
          </w:p>
        </w:tc>
        <w:tc>
          <w:tcPr>
            <w:tcW w:w="1635" w:type="dxa"/>
            <w:tcBorders>
              <w:top w:val="single" w:sz="4" w:space="0" w:color="auto"/>
              <w:bottom w:val="single" w:sz="4" w:space="0" w:color="auto"/>
            </w:tcBorders>
            <w:vAlign w:val="center"/>
          </w:tcPr>
          <w:p w14:paraId="71306287" w14:textId="77777777" w:rsidR="009653CB" w:rsidRPr="009653CB" w:rsidRDefault="009653CB" w:rsidP="005578C4">
            <w:pPr>
              <w:pStyle w:val="Default"/>
              <w:spacing w:before="60" w:after="60" w:line="252" w:lineRule="auto"/>
              <w:jc w:val="center"/>
              <w:rPr>
                <w:b/>
                <w:color w:val="auto"/>
                <w:lang w:val="nl-NL"/>
              </w:rPr>
            </w:pPr>
            <w:r w:rsidRPr="009653CB">
              <w:rPr>
                <w:b/>
                <w:color w:val="auto"/>
                <w:lang w:val="nl-NL"/>
              </w:rPr>
              <w:t>Kết cấu khác</w:t>
            </w:r>
          </w:p>
        </w:tc>
        <w:tc>
          <w:tcPr>
            <w:tcW w:w="1635" w:type="dxa"/>
            <w:tcBorders>
              <w:top w:val="single" w:sz="4" w:space="0" w:color="auto"/>
              <w:bottom w:val="single" w:sz="4" w:space="0" w:color="auto"/>
            </w:tcBorders>
            <w:vAlign w:val="center"/>
          </w:tcPr>
          <w:p w14:paraId="6840D11F" w14:textId="77777777" w:rsidR="009653CB" w:rsidRPr="009653CB" w:rsidRDefault="009653CB" w:rsidP="005578C4">
            <w:pPr>
              <w:pStyle w:val="Default"/>
              <w:spacing w:before="60" w:after="60" w:line="252" w:lineRule="auto"/>
              <w:jc w:val="center"/>
              <w:rPr>
                <w:b/>
                <w:color w:val="auto"/>
                <w:lang w:val="nl-NL"/>
              </w:rPr>
            </w:pPr>
            <w:r w:rsidRPr="009653CB">
              <w:rPr>
                <w:b/>
                <w:color w:val="auto"/>
                <w:lang w:val="nl-NL"/>
              </w:rPr>
              <w:t>Đầu cốt thép có móc</w:t>
            </w:r>
          </w:p>
        </w:tc>
        <w:tc>
          <w:tcPr>
            <w:tcW w:w="1635" w:type="dxa"/>
            <w:tcBorders>
              <w:top w:val="single" w:sz="4" w:space="0" w:color="auto"/>
              <w:bottom w:val="single" w:sz="4" w:space="0" w:color="auto"/>
              <w:right w:val="single" w:sz="4" w:space="0" w:color="auto"/>
            </w:tcBorders>
            <w:vAlign w:val="center"/>
          </w:tcPr>
          <w:p w14:paraId="19A38AAD" w14:textId="77777777" w:rsidR="009653CB" w:rsidRPr="009653CB" w:rsidRDefault="009653CB" w:rsidP="005578C4">
            <w:pPr>
              <w:pStyle w:val="Default"/>
              <w:spacing w:before="60" w:after="60" w:line="252" w:lineRule="auto"/>
              <w:jc w:val="center"/>
              <w:rPr>
                <w:b/>
                <w:color w:val="auto"/>
                <w:lang w:val="nl-NL"/>
              </w:rPr>
            </w:pPr>
            <w:r w:rsidRPr="009653CB">
              <w:rPr>
                <w:b/>
                <w:color w:val="auto"/>
                <w:lang w:val="nl-NL"/>
              </w:rPr>
              <w:t>Đầu cốt thép không có móc</w:t>
            </w:r>
          </w:p>
        </w:tc>
      </w:tr>
      <w:tr w:rsidR="009653CB" w:rsidRPr="009653CB" w14:paraId="42B8CF2E" w14:textId="77777777" w:rsidTr="005578C4">
        <w:tc>
          <w:tcPr>
            <w:tcW w:w="2725" w:type="dxa"/>
            <w:tcBorders>
              <w:top w:val="single" w:sz="4" w:space="0" w:color="auto"/>
              <w:left w:val="single" w:sz="4" w:space="0" w:color="auto"/>
              <w:bottom w:val="single" w:sz="4" w:space="0" w:color="auto"/>
            </w:tcBorders>
          </w:tcPr>
          <w:p w14:paraId="079262AF" w14:textId="77777777" w:rsidR="009653CB" w:rsidRPr="009653CB" w:rsidRDefault="009653CB" w:rsidP="005578C4">
            <w:pPr>
              <w:pStyle w:val="Default"/>
              <w:spacing w:before="60" w:after="60" w:line="252" w:lineRule="auto"/>
              <w:rPr>
                <w:color w:val="auto"/>
                <w:lang w:val="nl-NL"/>
              </w:rPr>
            </w:pPr>
            <w:r w:rsidRPr="009653CB">
              <w:rPr>
                <w:color w:val="auto"/>
                <w:lang w:val="nl-NL"/>
              </w:rPr>
              <w:t>Cốt thép trơn cán nóng</w:t>
            </w:r>
          </w:p>
          <w:p w14:paraId="15E07AD7" w14:textId="77777777" w:rsidR="009653CB" w:rsidRPr="009653CB" w:rsidRDefault="009653CB" w:rsidP="005578C4">
            <w:pPr>
              <w:pStyle w:val="Default"/>
              <w:spacing w:before="60" w:after="60" w:line="252" w:lineRule="auto"/>
              <w:rPr>
                <w:color w:val="auto"/>
                <w:lang w:val="nl-NL"/>
              </w:rPr>
            </w:pPr>
            <w:r w:rsidRPr="009653CB">
              <w:rPr>
                <w:color w:val="auto"/>
                <w:lang w:val="nl-NL"/>
              </w:rPr>
              <w:t>Cốt thép có gờ cán nóng</w:t>
            </w:r>
          </w:p>
          <w:p w14:paraId="5FD54479" w14:textId="77777777" w:rsidR="009653CB" w:rsidRPr="009653CB" w:rsidRDefault="009653CB" w:rsidP="005578C4">
            <w:pPr>
              <w:pStyle w:val="Default"/>
              <w:spacing w:before="60" w:after="60" w:line="252" w:lineRule="auto"/>
              <w:rPr>
                <w:color w:val="auto"/>
                <w:lang w:val="nl-NL"/>
              </w:rPr>
            </w:pPr>
            <w:r w:rsidRPr="009653CB">
              <w:rPr>
                <w:color w:val="auto"/>
                <w:lang w:val="nl-NL"/>
              </w:rPr>
              <w:t>Cốt thép kéo nguội</w:t>
            </w:r>
          </w:p>
        </w:tc>
        <w:tc>
          <w:tcPr>
            <w:tcW w:w="1526" w:type="dxa"/>
            <w:tcBorders>
              <w:top w:val="single" w:sz="4" w:space="0" w:color="auto"/>
              <w:bottom w:val="single" w:sz="4" w:space="0" w:color="auto"/>
            </w:tcBorders>
          </w:tcPr>
          <w:p w14:paraId="13B0C2E8"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40d</w:t>
            </w:r>
          </w:p>
          <w:p w14:paraId="7F31F5CD"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40d</w:t>
            </w:r>
          </w:p>
          <w:p w14:paraId="3AAFAA2A"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45d</w:t>
            </w:r>
          </w:p>
        </w:tc>
        <w:tc>
          <w:tcPr>
            <w:tcW w:w="1635" w:type="dxa"/>
            <w:tcBorders>
              <w:top w:val="single" w:sz="4" w:space="0" w:color="auto"/>
              <w:bottom w:val="single" w:sz="4" w:space="0" w:color="auto"/>
            </w:tcBorders>
          </w:tcPr>
          <w:p w14:paraId="001FEE4B"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30d</w:t>
            </w:r>
          </w:p>
          <w:p w14:paraId="64056F56"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30d</w:t>
            </w:r>
          </w:p>
          <w:p w14:paraId="3F8D2A02"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35d</w:t>
            </w:r>
          </w:p>
        </w:tc>
        <w:tc>
          <w:tcPr>
            <w:tcW w:w="1635" w:type="dxa"/>
            <w:tcBorders>
              <w:top w:val="single" w:sz="4" w:space="0" w:color="auto"/>
              <w:bottom w:val="single" w:sz="4" w:space="0" w:color="auto"/>
            </w:tcBorders>
          </w:tcPr>
          <w:p w14:paraId="259168F1"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20d</w:t>
            </w:r>
          </w:p>
          <w:p w14:paraId="5673B3B3"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w:t>
            </w:r>
          </w:p>
          <w:p w14:paraId="2FC1C52D"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20d</w:t>
            </w:r>
          </w:p>
        </w:tc>
        <w:tc>
          <w:tcPr>
            <w:tcW w:w="1635" w:type="dxa"/>
            <w:tcBorders>
              <w:top w:val="single" w:sz="4" w:space="0" w:color="auto"/>
              <w:bottom w:val="single" w:sz="4" w:space="0" w:color="auto"/>
              <w:right w:val="single" w:sz="4" w:space="0" w:color="auto"/>
            </w:tcBorders>
          </w:tcPr>
          <w:p w14:paraId="37B61F72"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30d</w:t>
            </w:r>
          </w:p>
          <w:p w14:paraId="60E138EC"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20d</w:t>
            </w:r>
          </w:p>
          <w:p w14:paraId="3B518DC7" w14:textId="77777777" w:rsidR="009653CB" w:rsidRPr="009653CB" w:rsidRDefault="009653CB" w:rsidP="005578C4">
            <w:pPr>
              <w:pStyle w:val="Default"/>
              <w:spacing w:before="60" w:after="60" w:line="252" w:lineRule="auto"/>
              <w:jc w:val="center"/>
              <w:rPr>
                <w:color w:val="auto"/>
                <w:lang w:val="nl-NL"/>
              </w:rPr>
            </w:pPr>
            <w:r w:rsidRPr="009653CB">
              <w:rPr>
                <w:color w:val="auto"/>
                <w:lang w:val="nl-NL"/>
              </w:rPr>
              <w:t>30d</w:t>
            </w:r>
          </w:p>
        </w:tc>
      </w:tr>
    </w:tbl>
    <w:p w14:paraId="46F0E0EA"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Thay đổi cốt thép trên công trường: Trong mọi trường hợp việc thay đổi cốt thép phải được sự đồng ý của thiết kế. Trường hợp sử dụng cốp thép xử lí nguội thay thế cốt thép cán nóng thì nhất thiết phải được sự đồng ý của cơ quan thiết kế và chủ đầu tư. </w:t>
      </w:r>
    </w:p>
    <w:p w14:paraId="21F15C9B"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e. Vận chuyển và lắp dựng cốt thép: Việc vận chuyển cốt thép đã gia công cần đảm bảo các yêu cầu sau:</w:t>
      </w:r>
    </w:p>
    <w:p w14:paraId="437A79DB"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 - Không làm hư hỏng và biến dạng sản phẩm cốt thép; </w:t>
      </w:r>
    </w:p>
    <w:p w14:paraId="4CA18E57"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 - Cốt thép từng thanh nên buộc thành từng lô theo chủng loại và số lượng </w:t>
      </w:r>
      <w:r w:rsidRPr="009653CB">
        <w:rPr>
          <w:sz w:val="28"/>
          <w:szCs w:val="28"/>
          <w:lang w:val="nl-NL"/>
        </w:rPr>
        <w:lastRenderedPageBreak/>
        <w:t>để tránh nhầm lẫn khi sử  dụng.</w:t>
      </w:r>
    </w:p>
    <w:p w14:paraId="6CDE79E4"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 Các lưới cốt thép lớn nên có biện pháp phân chia thành từng bộ phận nhỏ phù hợp với phương tiện vận chuyển. </w:t>
      </w:r>
    </w:p>
    <w:p w14:paraId="2DF71B50"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f. Công tác lắp dựng cốt thép cần thỏa mãn các yêu cầu sau:</w:t>
      </w:r>
    </w:p>
    <w:p w14:paraId="7BDF8CB9" w14:textId="77777777" w:rsidR="009653CB" w:rsidRPr="009653CB" w:rsidRDefault="009653CB" w:rsidP="009653CB">
      <w:pPr>
        <w:widowControl w:val="0"/>
        <w:autoSpaceDE w:val="0"/>
        <w:autoSpaceDN w:val="0"/>
        <w:adjustRightInd w:val="0"/>
        <w:spacing w:before="60" w:after="60" w:line="252" w:lineRule="auto"/>
        <w:ind w:firstLine="720"/>
        <w:rPr>
          <w:spacing w:val="-4"/>
          <w:sz w:val="28"/>
          <w:szCs w:val="28"/>
          <w:lang w:val="nl-NL"/>
        </w:rPr>
      </w:pPr>
      <w:r w:rsidRPr="009653CB">
        <w:rPr>
          <w:spacing w:val="-4"/>
          <w:sz w:val="28"/>
          <w:szCs w:val="28"/>
          <w:lang w:val="nl-NL"/>
        </w:rPr>
        <w:t>- Các bộ phận lắp dựng trước, không gây trở ngại cho bộ phận lắp dựng sau.</w:t>
      </w:r>
    </w:p>
    <w:p w14:paraId="4A268C0B"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 Có biện pháp ổn định vị trí cốt thép không để biến dạng trong quá trình đổ bê tông. </w:t>
      </w:r>
    </w:p>
    <w:p w14:paraId="43D75F22"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 Khi đặt cốt thép và cốt pha tựa vào nhau tạo thành một tổ hợp cứng thì cốt pha chỉ được đặt trên các giao điểm của cốt thép, chịu lực và theo đúng vị trí quy định của thiết kế . </w:t>
      </w:r>
    </w:p>
    <w:p w14:paraId="38696CB9"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 Các con kê cần đặt tại các vị trí thích hợp tùy theo mật độ cốt thép nhưng không lớn hơn 1m một điểm kê. Con kê có chiều dày bằng lớp bê tông bảo vệ cốt thép và được làm bằng các vật liệu không ăn mòn cốt thép, không phá hủy bê tông. Sai lệch chiều dày lớp bê tông bảo vệ so với thiết kế không vượt quá 3mm đối với lớp bê tông bảo vệ có chiều dày a nhỏ hơn 15mm và 5mm đối với lớp bê tông bảo vệ a lớn hơn 15mm. </w:t>
      </w:r>
    </w:p>
    <w:p w14:paraId="3F7CD916"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g. Việc liên kết các thanh cốt thép khi lắp dựng cần được thực hiện theo yêu cầu sau: </w:t>
      </w:r>
    </w:p>
    <w:p w14:paraId="33A0FFB4"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 Số lượng mối nối buộc hay hàn dính không nhỏ hơn 50% số điểm giao nhau theo thứ tự xen kẽ. </w:t>
      </w:r>
    </w:p>
    <w:p w14:paraId="427E66A5"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 Trong mọi trường hợp, các góc của đai thép với thép chịu lực phải buộc hoặc hàn dính 100%. </w:t>
      </w:r>
    </w:p>
    <w:p w14:paraId="0634A202" w14:textId="77777777" w:rsidR="009653CB" w:rsidRPr="009653CB" w:rsidRDefault="009653CB" w:rsidP="009653CB">
      <w:pPr>
        <w:widowControl w:val="0"/>
        <w:autoSpaceDE w:val="0"/>
        <w:autoSpaceDN w:val="0"/>
        <w:adjustRightInd w:val="0"/>
        <w:spacing w:before="60" w:after="60" w:line="252" w:lineRule="auto"/>
        <w:ind w:firstLine="720"/>
        <w:rPr>
          <w:sz w:val="28"/>
          <w:szCs w:val="28"/>
          <w:lang w:val="nl-NL"/>
        </w:rPr>
      </w:pPr>
      <w:r w:rsidRPr="009653CB">
        <w:rPr>
          <w:sz w:val="28"/>
          <w:szCs w:val="28"/>
          <w:lang w:val="nl-NL"/>
        </w:rPr>
        <w:t xml:space="preserve">- Việc nối các thanh cốt thép đơn vào khung và lưới cốt thép phải được thực hiện theo đúng quy định của thiết kế. Khi nối buộc khung và lưới cốt thép theo phương làm việc của kết cấu thì chiều dài nối chồng thực hiện theo quy định ở bảng 3 nhưng không nhỏ hơn 250mm. </w:t>
      </w:r>
    </w:p>
    <w:p w14:paraId="2C37E6F1" w14:textId="77777777" w:rsidR="009653CB" w:rsidRPr="009653CB" w:rsidRDefault="009653CB" w:rsidP="009653CB">
      <w:pPr>
        <w:widowControl w:val="0"/>
        <w:autoSpaceDE w:val="0"/>
        <w:autoSpaceDN w:val="0"/>
        <w:adjustRightInd w:val="0"/>
        <w:spacing w:before="60" w:after="60" w:line="252" w:lineRule="auto"/>
        <w:ind w:firstLine="567"/>
        <w:jc w:val="center"/>
        <w:rPr>
          <w:b/>
          <w:bCs/>
          <w:sz w:val="28"/>
          <w:szCs w:val="28"/>
          <w:lang w:val="nl-NL"/>
        </w:rPr>
      </w:pPr>
      <w:r w:rsidRPr="009653CB">
        <w:rPr>
          <w:b/>
          <w:bCs/>
          <w:sz w:val="28"/>
          <w:szCs w:val="28"/>
          <w:lang w:val="nl-NL"/>
        </w:rPr>
        <w:t>Bảng 2 - Nối chồng cốt thép với bê tông có mác khác nhau.</w:t>
      </w:r>
    </w:p>
    <w:tbl>
      <w:tblPr>
        <w:tblW w:w="9592" w:type="dxa"/>
        <w:tblInd w:w="-110"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3161"/>
        <w:gridCol w:w="1526"/>
        <w:gridCol w:w="1635"/>
        <w:gridCol w:w="1635"/>
        <w:gridCol w:w="1635"/>
      </w:tblGrid>
      <w:tr w:rsidR="009653CB" w:rsidRPr="009653CB" w14:paraId="4F466129" w14:textId="77777777" w:rsidTr="005578C4">
        <w:trPr>
          <w:trHeight w:val="150"/>
        </w:trPr>
        <w:tc>
          <w:tcPr>
            <w:tcW w:w="3161" w:type="dxa"/>
            <w:vMerge w:val="restart"/>
            <w:tcBorders>
              <w:top w:val="single" w:sz="4" w:space="0" w:color="auto"/>
              <w:left w:val="single" w:sz="4" w:space="0" w:color="auto"/>
              <w:right w:val="single" w:sz="4" w:space="0" w:color="auto"/>
            </w:tcBorders>
            <w:vAlign w:val="center"/>
          </w:tcPr>
          <w:p w14:paraId="77A37893" w14:textId="77777777" w:rsidR="009653CB" w:rsidRPr="009653CB" w:rsidRDefault="009653CB" w:rsidP="005578C4">
            <w:pPr>
              <w:pStyle w:val="Default"/>
              <w:spacing w:before="60" w:after="60" w:line="252" w:lineRule="auto"/>
              <w:jc w:val="center"/>
              <w:rPr>
                <w:b/>
                <w:color w:val="auto"/>
                <w:sz w:val="26"/>
                <w:szCs w:val="28"/>
                <w:lang w:val="nl-NL"/>
              </w:rPr>
            </w:pPr>
            <w:r w:rsidRPr="009653CB">
              <w:rPr>
                <w:b/>
                <w:color w:val="auto"/>
                <w:sz w:val="26"/>
                <w:szCs w:val="28"/>
                <w:lang w:val="nl-NL"/>
              </w:rPr>
              <w:t>Loại cốt thép chịu lực</w:t>
            </w:r>
          </w:p>
        </w:tc>
        <w:tc>
          <w:tcPr>
            <w:tcW w:w="6431" w:type="dxa"/>
            <w:gridSpan w:val="4"/>
            <w:tcBorders>
              <w:top w:val="single" w:sz="4" w:space="0" w:color="auto"/>
              <w:left w:val="single" w:sz="4" w:space="0" w:color="auto"/>
              <w:bottom w:val="single" w:sz="4" w:space="0" w:color="auto"/>
              <w:right w:val="single" w:sz="4" w:space="0" w:color="auto"/>
            </w:tcBorders>
            <w:vAlign w:val="center"/>
          </w:tcPr>
          <w:p w14:paraId="5555951D" w14:textId="77777777" w:rsidR="009653CB" w:rsidRPr="009653CB" w:rsidRDefault="009653CB" w:rsidP="005578C4">
            <w:pPr>
              <w:pStyle w:val="Default"/>
              <w:spacing w:before="60" w:after="60" w:line="252" w:lineRule="auto"/>
              <w:jc w:val="center"/>
              <w:rPr>
                <w:b/>
                <w:color w:val="auto"/>
                <w:sz w:val="26"/>
                <w:szCs w:val="28"/>
                <w:lang w:val="nl-NL"/>
              </w:rPr>
            </w:pPr>
            <w:r w:rsidRPr="009653CB">
              <w:rPr>
                <w:b/>
                <w:color w:val="auto"/>
                <w:sz w:val="26"/>
                <w:szCs w:val="28"/>
                <w:lang w:val="nl-NL"/>
              </w:rPr>
              <w:t>Mác bê tông</w:t>
            </w:r>
          </w:p>
        </w:tc>
      </w:tr>
      <w:tr w:rsidR="009653CB" w:rsidRPr="009653CB" w14:paraId="03E4CBF9" w14:textId="77777777" w:rsidTr="005578C4">
        <w:trPr>
          <w:trHeight w:val="150"/>
        </w:trPr>
        <w:tc>
          <w:tcPr>
            <w:tcW w:w="3161" w:type="dxa"/>
            <w:vMerge/>
            <w:tcBorders>
              <w:left w:val="single" w:sz="4" w:space="0" w:color="auto"/>
            </w:tcBorders>
            <w:vAlign w:val="center"/>
          </w:tcPr>
          <w:p w14:paraId="5A0A43C0" w14:textId="77777777" w:rsidR="009653CB" w:rsidRPr="009653CB" w:rsidRDefault="009653CB" w:rsidP="005578C4">
            <w:pPr>
              <w:pStyle w:val="Default"/>
              <w:spacing w:before="60" w:after="60" w:line="252" w:lineRule="auto"/>
              <w:jc w:val="center"/>
              <w:rPr>
                <w:b/>
                <w:color w:val="auto"/>
                <w:sz w:val="26"/>
                <w:szCs w:val="28"/>
                <w:lang w:val="nl-NL"/>
              </w:rPr>
            </w:pPr>
          </w:p>
        </w:tc>
        <w:tc>
          <w:tcPr>
            <w:tcW w:w="3161" w:type="dxa"/>
            <w:gridSpan w:val="2"/>
            <w:tcBorders>
              <w:top w:val="single" w:sz="4" w:space="0" w:color="auto"/>
              <w:bottom w:val="single" w:sz="4" w:space="0" w:color="auto"/>
            </w:tcBorders>
            <w:vAlign w:val="center"/>
          </w:tcPr>
          <w:p w14:paraId="56D5FF21" w14:textId="77777777" w:rsidR="009653CB" w:rsidRPr="009653CB" w:rsidRDefault="009653CB" w:rsidP="005578C4">
            <w:pPr>
              <w:pStyle w:val="Default"/>
              <w:spacing w:before="60" w:after="60" w:line="252" w:lineRule="auto"/>
              <w:jc w:val="center"/>
              <w:rPr>
                <w:b/>
                <w:color w:val="auto"/>
                <w:sz w:val="26"/>
                <w:szCs w:val="28"/>
                <w:lang w:val="nl-NL"/>
              </w:rPr>
            </w:pPr>
            <w:r w:rsidRPr="009653CB">
              <w:rPr>
                <w:b/>
                <w:color w:val="auto"/>
                <w:sz w:val="26"/>
                <w:szCs w:val="28"/>
                <w:lang w:val="nl-NL"/>
              </w:rPr>
              <w:t>Mác ≤ 150</w:t>
            </w:r>
          </w:p>
        </w:tc>
        <w:tc>
          <w:tcPr>
            <w:tcW w:w="3270" w:type="dxa"/>
            <w:gridSpan w:val="2"/>
            <w:tcBorders>
              <w:top w:val="single" w:sz="4" w:space="0" w:color="auto"/>
              <w:bottom w:val="single" w:sz="4" w:space="0" w:color="auto"/>
              <w:right w:val="single" w:sz="4" w:space="0" w:color="auto"/>
            </w:tcBorders>
            <w:vAlign w:val="center"/>
          </w:tcPr>
          <w:p w14:paraId="6AA981C8" w14:textId="77777777" w:rsidR="009653CB" w:rsidRPr="009653CB" w:rsidRDefault="009653CB" w:rsidP="005578C4">
            <w:pPr>
              <w:pStyle w:val="Default"/>
              <w:spacing w:before="60" w:after="60" w:line="252" w:lineRule="auto"/>
              <w:jc w:val="center"/>
              <w:rPr>
                <w:b/>
                <w:color w:val="auto"/>
                <w:sz w:val="26"/>
                <w:szCs w:val="28"/>
                <w:lang w:val="nl-NL"/>
              </w:rPr>
            </w:pPr>
            <w:r w:rsidRPr="009653CB">
              <w:rPr>
                <w:b/>
                <w:color w:val="auto"/>
                <w:sz w:val="26"/>
                <w:szCs w:val="28"/>
                <w:lang w:val="nl-NL"/>
              </w:rPr>
              <w:t>Mác ≥ 200</w:t>
            </w:r>
          </w:p>
        </w:tc>
      </w:tr>
      <w:tr w:rsidR="009653CB" w:rsidRPr="009653CB" w14:paraId="72D3E68B" w14:textId="77777777" w:rsidTr="005578C4">
        <w:trPr>
          <w:trHeight w:val="150"/>
        </w:trPr>
        <w:tc>
          <w:tcPr>
            <w:tcW w:w="3161" w:type="dxa"/>
            <w:vMerge/>
            <w:tcBorders>
              <w:left w:val="single" w:sz="4" w:space="0" w:color="auto"/>
              <w:bottom w:val="single" w:sz="4" w:space="0" w:color="auto"/>
            </w:tcBorders>
            <w:vAlign w:val="center"/>
          </w:tcPr>
          <w:p w14:paraId="7B71BBA9" w14:textId="77777777" w:rsidR="009653CB" w:rsidRPr="009653CB" w:rsidRDefault="009653CB" w:rsidP="005578C4">
            <w:pPr>
              <w:pStyle w:val="Default"/>
              <w:spacing w:before="60" w:after="60" w:line="252" w:lineRule="auto"/>
              <w:jc w:val="center"/>
              <w:rPr>
                <w:b/>
                <w:color w:val="auto"/>
                <w:sz w:val="26"/>
                <w:szCs w:val="28"/>
                <w:lang w:val="nl-NL"/>
              </w:rPr>
            </w:pPr>
          </w:p>
        </w:tc>
        <w:tc>
          <w:tcPr>
            <w:tcW w:w="1526" w:type="dxa"/>
            <w:tcBorders>
              <w:top w:val="single" w:sz="4" w:space="0" w:color="auto"/>
              <w:bottom w:val="single" w:sz="4" w:space="0" w:color="auto"/>
            </w:tcBorders>
            <w:vAlign w:val="center"/>
          </w:tcPr>
          <w:p w14:paraId="5539490A" w14:textId="77777777" w:rsidR="009653CB" w:rsidRPr="009653CB" w:rsidRDefault="009653CB" w:rsidP="005578C4">
            <w:pPr>
              <w:pStyle w:val="Default"/>
              <w:spacing w:before="60" w:after="60" w:line="252" w:lineRule="auto"/>
              <w:jc w:val="center"/>
              <w:rPr>
                <w:b/>
                <w:color w:val="auto"/>
                <w:sz w:val="26"/>
                <w:szCs w:val="28"/>
                <w:lang w:val="nl-NL"/>
              </w:rPr>
            </w:pPr>
            <w:r w:rsidRPr="009653CB">
              <w:rPr>
                <w:b/>
                <w:color w:val="auto"/>
                <w:sz w:val="26"/>
                <w:szCs w:val="28"/>
                <w:lang w:val="nl-NL"/>
              </w:rPr>
              <w:t>Vùng chịu kéo</w:t>
            </w:r>
          </w:p>
        </w:tc>
        <w:tc>
          <w:tcPr>
            <w:tcW w:w="1635" w:type="dxa"/>
            <w:tcBorders>
              <w:top w:val="single" w:sz="4" w:space="0" w:color="auto"/>
              <w:bottom w:val="single" w:sz="4" w:space="0" w:color="auto"/>
            </w:tcBorders>
            <w:vAlign w:val="center"/>
          </w:tcPr>
          <w:p w14:paraId="11B3EE36" w14:textId="77777777" w:rsidR="009653CB" w:rsidRPr="009653CB" w:rsidRDefault="009653CB" w:rsidP="005578C4">
            <w:pPr>
              <w:pStyle w:val="Default"/>
              <w:spacing w:before="60" w:after="60" w:line="252" w:lineRule="auto"/>
              <w:jc w:val="center"/>
              <w:rPr>
                <w:b/>
                <w:color w:val="auto"/>
                <w:sz w:val="26"/>
                <w:szCs w:val="28"/>
                <w:lang w:val="nl-NL"/>
              </w:rPr>
            </w:pPr>
            <w:r w:rsidRPr="009653CB">
              <w:rPr>
                <w:b/>
                <w:color w:val="auto"/>
                <w:sz w:val="26"/>
                <w:szCs w:val="28"/>
                <w:lang w:val="nl-NL"/>
              </w:rPr>
              <w:t>Vùng chịu nén</w:t>
            </w:r>
          </w:p>
        </w:tc>
        <w:tc>
          <w:tcPr>
            <w:tcW w:w="1635" w:type="dxa"/>
            <w:tcBorders>
              <w:top w:val="single" w:sz="4" w:space="0" w:color="auto"/>
              <w:bottom w:val="single" w:sz="4" w:space="0" w:color="auto"/>
            </w:tcBorders>
            <w:vAlign w:val="center"/>
          </w:tcPr>
          <w:p w14:paraId="3EC63E79" w14:textId="77777777" w:rsidR="009653CB" w:rsidRPr="009653CB" w:rsidRDefault="009653CB" w:rsidP="005578C4">
            <w:pPr>
              <w:pStyle w:val="Default"/>
              <w:spacing w:before="60" w:after="60" w:line="252" w:lineRule="auto"/>
              <w:jc w:val="center"/>
              <w:rPr>
                <w:b/>
                <w:color w:val="auto"/>
                <w:sz w:val="26"/>
                <w:szCs w:val="28"/>
                <w:lang w:val="nl-NL"/>
              </w:rPr>
            </w:pPr>
            <w:r w:rsidRPr="009653CB">
              <w:rPr>
                <w:b/>
                <w:color w:val="auto"/>
                <w:sz w:val="26"/>
                <w:szCs w:val="28"/>
                <w:lang w:val="nl-NL"/>
              </w:rPr>
              <w:t>Vùng chịu kéo</w:t>
            </w:r>
          </w:p>
        </w:tc>
        <w:tc>
          <w:tcPr>
            <w:tcW w:w="1635" w:type="dxa"/>
            <w:tcBorders>
              <w:top w:val="single" w:sz="4" w:space="0" w:color="auto"/>
              <w:bottom w:val="single" w:sz="4" w:space="0" w:color="auto"/>
              <w:right w:val="single" w:sz="4" w:space="0" w:color="auto"/>
            </w:tcBorders>
            <w:vAlign w:val="center"/>
          </w:tcPr>
          <w:p w14:paraId="56576BEA" w14:textId="77777777" w:rsidR="009653CB" w:rsidRPr="009653CB" w:rsidRDefault="009653CB" w:rsidP="005578C4">
            <w:pPr>
              <w:pStyle w:val="Default"/>
              <w:spacing w:before="60" w:after="60" w:line="252" w:lineRule="auto"/>
              <w:jc w:val="center"/>
              <w:rPr>
                <w:b/>
                <w:color w:val="auto"/>
                <w:sz w:val="26"/>
                <w:szCs w:val="28"/>
                <w:lang w:val="nl-NL"/>
              </w:rPr>
            </w:pPr>
            <w:r w:rsidRPr="009653CB">
              <w:rPr>
                <w:b/>
                <w:color w:val="auto"/>
                <w:sz w:val="26"/>
                <w:szCs w:val="28"/>
                <w:lang w:val="nl-NL"/>
              </w:rPr>
              <w:t>Vùng chịu nén</w:t>
            </w:r>
          </w:p>
        </w:tc>
      </w:tr>
      <w:tr w:rsidR="009653CB" w:rsidRPr="009653CB" w14:paraId="3C09C53C" w14:textId="77777777" w:rsidTr="005578C4">
        <w:tc>
          <w:tcPr>
            <w:tcW w:w="3161" w:type="dxa"/>
            <w:tcBorders>
              <w:top w:val="single" w:sz="4" w:space="0" w:color="auto"/>
              <w:left w:val="single" w:sz="4" w:space="0" w:color="auto"/>
              <w:bottom w:val="single" w:sz="4" w:space="0" w:color="auto"/>
            </w:tcBorders>
          </w:tcPr>
          <w:p w14:paraId="464049F9" w14:textId="77777777" w:rsidR="009653CB" w:rsidRPr="009653CB" w:rsidRDefault="009653CB" w:rsidP="005578C4">
            <w:pPr>
              <w:pStyle w:val="Default"/>
              <w:spacing w:before="60" w:after="60" w:line="252" w:lineRule="auto"/>
              <w:rPr>
                <w:color w:val="auto"/>
                <w:sz w:val="26"/>
                <w:szCs w:val="28"/>
                <w:lang w:val="nl-NL"/>
              </w:rPr>
            </w:pPr>
            <w:r w:rsidRPr="009653CB">
              <w:rPr>
                <w:color w:val="auto"/>
                <w:sz w:val="26"/>
                <w:szCs w:val="28"/>
                <w:lang w:val="nl-NL"/>
              </w:rPr>
              <w:t>Cốt thép trơn cán nóng</w:t>
            </w:r>
          </w:p>
          <w:p w14:paraId="2B62A974" w14:textId="77777777" w:rsidR="009653CB" w:rsidRPr="009653CB" w:rsidRDefault="009653CB" w:rsidP="005578C4">
            <w:pPr>
              <w:pStyle w:val="Default"/>
              <w:spacing w:before="60" w:after="60" w:line="252" w:lineRule="auto"/>
              <w:rPr>
                <w:color w:val="auto"/>
                <w:sz w:val="26"/>
                <w:szCs w:val="28"/>
                <w:lang w:val="nl-NL"/>
              </w:rPr>
            </w:pPr>
            <w:r w:rsidRPr="009653CB">
              <w:rPr>
                <w:color w:val="auto"/>
                <w:sz w:val="26"/>
                <w:szCs w:val="28"/>
                <w:lang w:val="nl-NL"/>
              </w:rPr>
              <w:t>Cốt thép có gờ cán nóng</w:t>
            </w:r>
          </w:p>
          <w:p w14:paraId="030B925F" w14:textId="77777777" w:rsidR="009653CB" w:rsidRPr="009653CB" w:rsidRDefault="009653CB" w:rsidP="005578C4">
            <w:pPr>
              <w:pStyle w:val="Default"/>
              <w:spacing w:before="60" w:after="60" w:line="252" w:lineRule="auto"/>
              <w:rPr>
                <w:color w:val="auto"/>
                <w:sz w:val="26"/>
                <w:szCs w:val="28"/>
                <w:lang w:val="nl-NL"/>
              </w:rPr>
            </w:pPr>
            <w:r w:rsidRPr="009653CB">
              <w:rPr>
                <w:color w:val="auto"/>
                <w:sz w:val="26"/>
                <w:szCs w:val="28"/>
                <w:lang w:val="nl-NL"/>
              </w:rPr>
              <w:t>Cốt thép kéo nguội</w:t>
            </w:r>
          </w:p>
        </w:tc>
        <w:tc>
          <w:tcPr>
            <w:tcW w:w="1526" w:type="dxa"/>
            <w:tcBorders>
              <w:top w:val="single" w:sz="4" w:space="0" w:color="auto"/>
              <w:bottom w:val="single" w:sz="4" w:space="0" w:color="auto"/>
            </w:tcBorders>
          </w:tcPr>
          <w:p w14:paraId="6DFB0812"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30d</w:t>
            </w:r>
          </w:p>
          <w:p w14:paraId="52719845"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35d</w:t>
            </w:r>
          </w:p>
          <w:p w14:paraId="6AEB780A"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40d</w:t>
            </w:r>
          </w:p>
        </w:tc>
        <w:tc>
          <w:tcPr>
            <w:tcW w:w="1635" w:type="dxa"/>
            <w:tcBorders>
              <w:top w:val="single" w:sz="4" w:space="0" w:color="auto"/>
              <w:bottom w:val="single" w:sz="4" w:space="0" w:color="auto"/>
            </w:tcBorders>
          </w:tcPr>
          <w:p w14:paraId="666903D4"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20d</w:t>
            </w:r>
          </w:p>
          <w:p w14:paraId="65C4C0F1"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25d</w:t>
            </w:r>
          </w:p>
          <w:p w14:paraId="482AD117"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30d</w:t>
            </w:r>
          </w:p>
        </w:tc>
        <w:tc>
          <w:tcPr>
            <w:tcW w:w="1635" w:type="dxa"/>
            <w:tcBorders>
              <w:top w:val="single" w:sz="4" w:space="0" w:color="auto"/>
              <w:bottom w:val="single" w:sz="4" w:space="0" w:color="auto"/>
            </w:tcBorders>
          </w:tcPr>
          <w:p w14:paraId="2DA43CA5"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25d</w:t>
            </w:r>
          </w:p>
          <w:p w14:paraId="10B73EE4"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30d</w:t>
            </w:r>
          </w:p>
          <w:p w14:paraId="60F4661A"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35d</w:t>
            </w:r>
          </w:p>
        </w:tc>
        <w:tc>
          <w:tcPr>
            <w:tcW w:w="1635" w:type="dxa"/>
            <w:tcBorders>
              <w:top w:val="single" w:sz="4" w:space="0" w:color="auto"/>
              <w:bottom w:val="single" w:sz="4" w:space="0" w:color="auto"/>
              <w:right w:val="single" w:sz="4" w:space="0" w:color="auto"/>
            </w:tcBorders>
          </w:tcPr>
          <w:p w14:paraId="1AFDD2E8"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15d</w:t>
            </w:r>
          </w:p>
          <w:p w14:paraId="1690D17F"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20d</w:t>
            </w:r>
          </w:p>
          <w:p w14:paraId="4CC1A5FD" w14:textId="77777777" w:rsidR="009653CB" w:rsidRPr="009653CB" w:rsidRDefault="009653CB" w:rsidP="005578C4">
            <w:pPr>
              <w:pStyle w:val="Default"/>
              <w:spacing w:before="60" w:after="60" w:line="252" w:lineRule="auto"/>
              <w:jc w:val="center"/>
              <w:rPr>
                <w:color w:val="auto"/>
                <w:sz w:val="26"/>
                <w:szCs w:val="28"/>
                <w:lang w:val="nl-NL"/>
              </w:rPr>
            </w:pPr>
            <w:r w:rsidRPr="009653CB">
              <w:rPr>
                <w:color w:val="auto"/>
                <w:sz w:val="26"/>
                <w:szCs w:val="28"/>
                <w:lang w:val="nl-NL"/>
              </w:rPr>
              <w:t>25d</w:t>
            </w:r>
          </w:p>
        </w:tc>
      </w:tr>
    </w:tbl>
    <w:p w14:paraId="5DE05EF8" w14:textId="77777777" w:rsidR="009653CB" w:rsidRPr="009653CB" w:rsidRDefault="009653CB" w:rsidP="009653CB">
      <w:pPr>
        <w:pStyle w:val="Default"/>
        <w:spacing w:before="60" w:after="60" w:line="252" w:lineRule="auto"/>
        <w:jc w:val="both"/>
        <w:rPr>
          <w:i/>
          <w:color w:val="auto"/>
          <w:lang w:val="nl-NL"/>
        </w:rPr>
      </w:pPr>
      <w:r w:rsidRPr="009653CB">
        <w:rPr>
          <w:b/>
          <w:i/>
          <w:color w:val="auto"/>
          <w:lang w:val="nl-NL"/>
        </w:rPr>
        <w:t xml:space="preserve">Ghi chú: </w:t>
      </w:r>
      <w:r w:rsidRPr="009653CB">
        <w:rPr>
          <w:i/>
          <w:color w:val="auto"/>
          <w:lang w:val="nl-NL"/>
        </w:rPr>
        <w:t>d - đường kính cốt thép chịu lực.</w:t>
      </w:r>
    </w:p>
    <w:p w14:paraId="03A83793" w14:textId="77777777" w:rsidR="009653CB" w:rsidRPr="009653CB" w:rsidRDefault="009653CB" w:rsidP="009653CB">
      <w:pPr>
        <w:pStyle w:val="Default"/>
        <w:spacing w:before="60" w:after="60" w:line="252" w:lineRule="auto"/>
        <w:ind w:firstLine="720"/>
        <w:rPr>
          <w:color w:val="auto"/>
          <w:sz w:val="28"/>
          <w:szCs w:val="28"/>
          <w:lang w:val="nl-NL"/>
        </w:rPr>
      </w:pPr>
      <w:r w:rsidRPr="009653CB">
        <w:rPr>
          <w:color w:val="auto"/>
          <w:sz w:val="28"/>
          <w:szCs w:val="28"/>
          <w:lang w:val="nl-NL"/>
        </w:rPr>
        <w:t>h. Kiểm tra và nghiệm thu cốt thép:</w:t>
      </w:r>
      <w:r w:rsidRPr="009653CB">
        <w:rPr>
          <w:b/>
          <w:color w:val="auto"/>
          <w:sz w:val="28"/>
          <w:szCs w:val="28"/>
          <w:lang w:val="nl-NL"/>
        </w:rPr>
        <w:t xml:space="preserve">  </w:t>
      </w:r>
      <w:r w:rsidRPr="009653CB">
        <w:rPr>
          <w:color w:val="auto"/>
          <w:sz w:val="28"/>
          <w:szCs w:val="28"/>
          <w:lang w:val="nl-NL"/>
        </w:rPr>
        <w:t>Bao gồm:</w:t>
      </w:r>
    </w:p>
    <w:p w14:paraId="6768AFF5" w14:textId="77777777" w:rsidR="009653CB" w:rsidRPr="009653CB" w:rsidRDefault="009653CB" w:rsidP="009653CB">
      <w:pPr>
        <w:pStyle w:val="CM2"/>
        <w:spacing w:before="60" w:after="60" w:line="252" w:lineRule="auto"/>
        <w:ind w:firstLine="720"/>
        <w:rPr>
          <w:rFonts w:ascii="Times New Roman" w:hAnsi="Times New Roman"/>
          <w:sz w:val="28"/>
          <w:szCs w:val="28"/>
          <w:lang w:val="nl-NL"/>
        </w:rPr>
      </w:pPr>
      <w:r w:rsidRPr="009653CB">
        <w:rPr>
          <w:rFonts w:ascii="Times New Roman" w:hAnsi="Times New Roman"/>
          <w:sz w:val="28"/>
          <w:szCs w:val="28"/>
          <w:lang w:val="nl-NL"/>
        </w:rPr>
        <w:t>+ Sự phù hợp của các loại cốt thép đưa vào sử dụng so với thiết kế.</w:t>
      </w:r>
    </w:p>
    <w:p w14:paraId="363334A1" w14:textId="77777777" w:rsidR="009653CB" w:rsidRPr="009653CB" w:rsidRDefault="009653CB" w:rsidP="009653CB">
      <w:pPr>
        <w:pStyle w:val="CM2"/>
        <w:spacing w:before="60" w:after="60" w:line="252" w:lineRule="auto"/>
        <w:ind w:firstLine="720"/>
        <w:rPr>
          <w:rFonts w:ascii="Times New Roman" w:hAnsi="Times New Roman"/>
          <w:sz w:val="28"/>
          <w:szCs w:val="28"/>
          <w:lang w:val="nl-NL"/>
        </w:rPr>
      </w:pPr>
      <w:r w:rsidRPr="009653CB">
        <w:rPr>
          <w:rFonts w:ascii="Times New Roman" w:hAnsi="Times New Roman"/>
          <w:sz w:val="28"/>
          <w:szCs w:val="28"/>
          <w:lang w:val="nl-NL"/>
        </w:rPr>
        <w:t xml:space="preserve">+ Công tác gia công côt thép: Phương pháp cắt, uốn và làm sạch bề mặt </w:t>
      </w:r>
      <w:r w:rsidRPr="009653CB">
        <w:rPr>
          <w:rFonts w:ascii="Times New Roman" w:hAnsi="Times New Roman"/>
          <w:sz w:val="28"/>
          <w:szCs w:val="28"/>
          <w:lang w:val="nl-NL"/>
        </w:rPr>
        <w:lastRenderedPageBreak/>
        <w:t xml:space="preserve">cốt thép trước khi gia công. </w:t>
      </w:r>
    </w:p>
    <w:p w14:paraId="6576CA2B" w14:textId="77777777" w:rsidR="009653CB" w:rsidRPr="009653CB" w:rsidRDefault="009653CB" w:rsidP="009653CB">
      <w:pPr>
        <w:pStyle w:val="CM2"/>
        <w:spacing w:before="60" w:after="60" w:line="252" w:lineRule="auto"/>
        <w:ind w:firstLine="720"/>
        <w:rPr>
          <w:rFonts w:ascii="Times New Roman" w:hAnsi="Times New Roman"/>
          <w:sz w:val="28"/>
          <w:szCs w:val="28"/>
          <w:lang w:val="nl-NL"/>
        </w:rPr>
      </w:pPr>
      <w:r w:rsidRPr="009653CB">
        <w:rPr>
          <w:rFonts w:ascii="Times New Roman" w:hAnsi="Times New Roman"/>
          <w:sz w:val="28"/>
          <w:szCs w:val="28"/>
          <w:lang w:val="nl-NL"/>
        </w:rPr>
        <w:t xml:space="preserve">+ Sự phù hợp về việc thay đổi cốt thép so với thiết kế. </w:t>
      </w:r>
    </w:p>
    <w:p w14:paraId="1936D0FB" w14:textId="77777777" w:rsidR="009653CB" w:rsidRPr="009653CB" w:rsidRDefault="009653CB" w:rsidP="009653CB">
      <w:pPr>
        <w:pStyle w:val="CM2"/>
        <w:spacing w:before="60" w:after="60" w:line="252" w:lineRule="auto"/>
        <w:ind w:firstLine="720"/>
        <w:jc w:val="both"/>
        <w:rPr>
          <w:rFonts w:ascii="Times New Roman" w:hAnsi="Times New Roman"/>
          <w:sz w:val="28"/>
          <w:szCs w:val="28"/>
          <w:lang w:val="nl-NL"/>
        </w:rPr>
      </w:pPr>
      <w:r w:rsidRPr="009653CB">
        <w:rPr>
          <w:rFonts w:ascii="Times New Roman" w:hAnsi="Times New Roman"/>
          <w:sz w:val="28"/>
          <w:szCs w:val="28"/>
          <w:lang w:val="nl-NL"/>
        </w:rPr>
        <w:t xml:space="preserve">+ Vận chuyển và lắp dựng cốt thép. </w:t>
      </w:r>
    </w:p>
    <w:p w14:paraId="66FBDC3D"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Sự phù hợp của phương tiện vận chuyển đối với sản phẩm đã gia công.</w:t>
      </w:r>
      <w:r w:rsidRPr="009653CB">
        <w:rPr>
          <w:color w:val="auto"/>
          <w:sz w:val="28"/>
          <w:szCs w:val="28"/>
          <w:lang w:val="nl-NL"/>
        </w:rPr>
        <w:br/>
        <w:t>+ Chủng loại, vị trí, kích thước và số lượng cốt thép đã lắp dựng so với thiết kế.</w:t>
      </w:r>
    </w:p>
    <w:p w14:paraId="673CECB2" w14:textId="77777777" w:rsidR="009653CB" w:rsidRPr="009653CB" w:rsidRDefault="009653CB" w:rsidP="009653CB">
      <w:pPr>
        <w:pStyle w:val="Default"/>
        <w:spacing w:before="60" w:after="60" w:line="252" w:lineRule="auto"/>
        <w:ind w:firstLine="720"/>
        <w:jc w:val="both"/>
        <w:rPr>
          <w:color w:val="auto"/>
          <w:sz w:val="28"/>
          <w:szCs w:val="28"/>
          <w:lang w:val="nl-NL"/>
        </w:rPr>
      </w:pPr>
      <w:r w:rsidRPr="009653CB">
        <w:rPr>
          <w:color w:val="auto"/>
          <w:sz w:val="28"/>
          <w:szCs w:val="28"/>
          <w:lang w:val="nl-NL"/>
        </w:rPr>
        <w:t>+ Sự phù hợp của các loại thép chờ và chi tiết đặt sẵn so với thiết kế.</w:t>
      </w:r>
    </w:p>
    <w:p w14:paraId="27514F05" w14:textId="77777777" w:rsidR="009653CB" w:rsidRPr="009653CB" w:rsidRDefault="009653CB" w:rsidP="009653CB">
      <w:pPr>
        <w:pStyle w:val="Default"/>
        <w:spacing w:before="60" w:after="60" w:line="252" w:lineRule="auto"/>
        <w:ind w:firstLine="720"/>
        <w:jc w:val="both"/>
        <w:rPr>
          <w:color w:val="auto"/>
          <w:spacing w:val="-4"/>
          <w:sz w:val="28"/>
          <w:szCs w:val="28"/>
          <w:lang w:val="nl-NL"/>
        </w:rPr>
      </w:pPr>
      <w:r w:rsidRPr="009653CB">
        <w:rPr>
          <w:color w:val="auto"/>
          <w:spacing w:val="-4"/>
          <w:sz w:val="28"/>
          <w:szCs w:val="28"/>
          <w:lang w:val="nl-NL"/>
        </w:rPr>
        <w:t>+ Sự phù hợp của các loại vật liệu con kê, mật độ các điểm kê và sai lệch chiều dày lớp bê tông bảo vệ so với thiết kế. Chiều dày lớp bê tông bảo vệ cốt thép.</w:t>
      </w:r>
    </w:p>
    <w:p w14:paraId="75512AEF" w14:textId="77777777" w:rsidR="009653CB" w:rsidRPr="009653CB" w:rsidRDefault="009653CB" w:rsidP="009653CB">
      <w:pPr>
        <w:spacing w:before="60" w:after="60" w:line="252" w:lineRule="auto"/>
        <w:ind w:firstLine="720"/>
        <w:rPr>
          <w:bCs/>
          <w:color w:val="000000" w:themeColor="text1"/>
          <w:sz w:val="28"/>
          <w:szCs w:val="28"/>
        </w:rPr>
      </w:pPr>
      <w:r w:rsidRPr="009653CB">
        <w:rPr>
          <w:spacing w:val="-4"/>
          <w:sz w:val="28"/>
          <w:szCs w:val="28"/>
          <w:lang w:val="nl-NL"/>
        </w:rPr>
        <w:t xml:space="preserve">j. </w:t>
      </w:r>
      <w:r w:rsidRPr="009653CB">
        <w:rPr>
          <w:bCs/>
          <w:color w:val="000000" w:themeColor="text1"/>
          <w:sz w:val="28"/>
          <w:szCs w:val="28"/>
        </w:rPr>
        <w:t>Thép đưa chế tạo vật tư ngành điện (xà, néo, thang, ghế thao tác, ...) phải đảm đạt chất lượng theo tiêu chuẩn JIS G3101, TCVN 9986-2:2013; TCVN 7571-1:2019 hoặc tương đương.</w:t>
      </w:r>
    </w:p>
    <w:p w14:paraId="45E914E6"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4.5. Yêu cầu kỹ thuật đối với công tác ván khuôn.</w:t>
      </w:r>
    </w:p>
    <w:p w14:paraId="19D3A1FC"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a. Yêu cầu chung:</w:t>
      </w:r>
    </w:p>
    <w:p w14:paraId="66F9FFA2"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Ván khuôn cần được thiết kế và được thi công đảm bảo độ cứng, ổn định, dễ tháo lắp, không được gây khó khăn cho công việc đặt cốt thép, đổ và đầm bê tông. </w:t>
      </w:r>
    </w:p>
    <w:p w14:paraId="1FD0E7CF"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Ván khuôn phải được ghép kín, khít để không làm mất nước xi măng khi đổ và đầm bê tông, đồng thời bảo vệ bê tông mới đổ dưới tác động của thời tiết.</w:t>
      </w:r>
    </w:p>
    <w:p w14:paraId="2C59B0A4"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Ván khuôn cần được gia công, lắp dựng sao cho đảm bảo đúng hình dáng và kích thước của kết cấu theo quy định thiết kế. </w:t>
      </w:r>
    </w:p>
    <w:p w14:paraId="07DA3F26"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Khi lựa chọn hình thức ván khuôn thi công cầu phải tuân theo các yêu cầu quy định của thiết kế.</w:t>
      </w:r>
    </w:p>
    <w:p w14:paraId="5AB557CA"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b. Vật liệu làm ván khuôn:</w:t>
      </w:r>
    </w:p>
    <w:p w14:paraId="79F5C90E"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Ván khuôn có thể làm bằng gỗ, hoành bè, thép, bê tông đúc sẵn hoặc chất dẻo. </w:t>
      </w:r>
    </w:p>
    <w:p w14:paraId="652F14C5"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Gỗ làm ván khuôn được sử dụng phù hợp với tiêu chuẩn gỗ xây dựng TCVN 1073 - 91  và tiêu chuẩn hiện hành, đồng thời có thể sử dụng cả loại gỗ bất cập phân. </w:t>
      </w:r>
    </w:p>
    <w:p w14:paraId="5A3CBEFA"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Ván khuôn bằng kim loại nên sử dụng sao cho phù hợp với khả năng luân chuyển nhiều lần đối với các loại kết cấu khác nhau. </w:t>
      </w:r>
    </w:p>
    <w:p w14:paraId="67776EDC"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c. Lắp dựng ván khuôn: Lắp dựng cốp pha đà giáo cần đảm bảo các yêu cầu sau:</w:t>
      </w:r>
    </w:p>
    <w:p w14:paraId="6BE4D94B"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Bề mặt ván khuôn tiếp xúc với bê tông cần được chống dính.</w:t>
      </w:r>
    </w:p>
    <w:p w14:paraId="4570F740"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Lắp dựng ván khuôn phải đảm bảo điều kiện có thể tháo dỡ từng bộ phận và di chuyển dần theo quá trình đổ và đóng rắn của bê tông. </w:t>
      </w:r>
    </w:p>
    <w:p w14:paraId="19CA2666"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d. Tháo dỡ ván khuôn.</w:t>
      </w:r>
    </w:p>
    <w:p w14:paraId="7B2FC9DA"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xml:space="preserve">- Ván khuôn chỉ được tháo dỡ khi bê tông đạt cường độ cần thiết để kết cấu chịu được trọng lượng bản thân và các tải trọng tác động khác trong giai đoạn thi công sau. Khi tháo dỡ ván khuôn cần tránh không gây ứng suất đột ngột hoặc va </w:t>
      </w:r>
      <w:r w:rsidRPr="009653CB">
        <w:rPr>
          <w:bCs/>
          <w:sz w:val="28"/>
          <w:szCs w:val="28"/>
          <w:lang w:val="nl-NL"/>
        </w:rPr>
        <w:lastRenderedPageBreak/>
        <w:t xml:space="preserve">trạm mạnh làm hư hại đến kết cấu bê tông. </w:t>
      </w:r>
    </w:p>
    <w:p w14:paraId="735FB63D"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4.6. Yêu cầu kỹ thuật đối với công tác bê tông.</w:t>
      </w:r>
    </w:p>
    <w:p w14:paraId="39DF40B7"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a. Chọn thành phần bê tông (bắt buộc áp dụng).</w:t>
      </w:r>
    </w:p>
    <w:p w14:paraId="44C27E61"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Để đảm bảo chất l</w:t>
      </w:r>
      <w:r w:rsidRPr="009653CB">
        <w:rPr>
          <w:bCs/>
          <w:sz w:val="28"/>
          <w:szCs w:val="28"/>
          <w:lang w:val="nl-NL"/>
        </w:rPr>
        <w:softHyphen/>
        <w:t>ượng của bê tông, tùy theo tầm quan trọng của từng loại công trình hoặc từng bộ phận công trình, trên cơ sở quy định mác bê tông của thiết kế thành phần bê tông đư</w:t>
      </w:r>
      <w:r w:rsidRPr="009653CB">
        <w:rPr>
          <w:bCs/>
          <w:sz w:val="28"/>
          <w:szCs w:val="28"/>
          <w:lang w:val="nl-NL"/>
        </w:rPr>
        <w:softHyphen/>
        <w:t>ợc chọn như sau:</w:t>
      </w:r>
    </w:p>
    <w:p w14:paraId="7477172B"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Đối với bê tông mác 100 có thể sử dụng bảng tính sẵn.</w:t>
      </w:r>
    </w:p>
    <w:p w14:paraId="17C0B4D9"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Đối với bê tông mác 150 trở lên thì thành phần vật liệu trong bê tông phải được thiết kế thông qua phòng thí nghiệm (tính toán và đúc mẫu thí nghiệm).</w:t>
      </w:r>
    </w:p>
    <w:p w14:paraId="56E6B5C8"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b. Thiết kế thành phần bê tông.</w:t>
      </w:r>
    </w:p>
    <w:p w14:paraId="6BD8A866" w14:textId="77777777" w:rsidR="009653CB" w:rsidRPr="009653CB" w:rsidRDefault="009653CB" w:rsidP="009653CB">
      <w:pPr>
        <w:widowControl w:val="0"/>
        <w:tabs>
          <w:tab w:val="left" w:pos="851"/>
        </w:tabs>
        <w:spacing w:before="60" w:after="60" w:line="252" w:lineRule="auto"/>
        <w:ind w:firstLine="720"/>
        <w:rPr>
          <w:bCs/>
          <w:spacing w:val="-4"/>
          <w:sz w:val="28"/>
          <w:szCs w:val="28"/>
          <w:lang w:val="nl-NL"/>
        </w:rPr>
      </w:pPr>
      <w:r w:rsidRPr="009653CB">
        <w:rPr>
          <w:bCs/>
          <w:spacing w:val="-4"/>
          <w:sz w:val="28"/>
          <w:szCs w:val="28"/>
          <w:lang w:val="nl-NL"/>
        </w:rPr>
        <w:t>- Công tác thiết kế thành phần bê tông do các cơ sở thí nghiệm có tư</w:t>
      </w:r>
      <w:r w:rsidRPr="009653CB">
        <w:rPr>
          <w:bCs/>
          <w:spacing w:val="-4"/>
          <w:sz w:val="28"/>
          <w:szCs w:val="28"/>
          <w:lang w:val="nl-NL"/>
        </w:rPr>
        <w:softHyphen/>
        <w:t xml:space="preserve"> cách pháp nhân thực hiện. Khi thiết kế thành phần bê tông phải đảm bảo các nguyên tắc:</w:t>
      </w:r>
    </w:p>
    <w:p w14:paraId="71C13CB9"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Sử dụng đúng các vật liệu sẽ dùng để thi công.</w:t>
      </w:r>
    </w:p>
    <w:p w14:paraId="1D438629" w14:textId="77777777" w:rsidR="009653CB" w:rsidRPr="009653CB" w:rsidRDefault="009653CB" w:rsidP="009653CB">
      <w:pPr>
        <w:widowControl w:val="0"/>
        <w:tabs>
          <w:tab w:val="left" w:pos="851"/>
        </w:tabs>
        <w:spacing w:before="60" w:after="60" w:line="252" w:lineRule="auto"/>
        <w:ind w:firstLine="720"/>
        <w:rPr>
          <w:bCs/>
          <w:sz w:val="28"/>
          <w:szCs w:val="28"/>
          <w:lang w:val="nl-NL"/>
        </w:rPr>
      </w:pPr>
      <w:r w:rsidRPr="009653CB">
        <w:rPr>
          <w:bCs/>
          <w:sz w:val="28"/>
          <w:szCs w:val="28"/>
          <w:lang w:val="nl-NL"/>
        </w:rPr>
        <w:t>+ Độ sụt hoặc độ cứng của hỗn hợp bê tông xác định tùy thuộc tính chất của công trình, hàm lư</w:t>
      </w:r>
      <w:r w:rsidRPr="009653CB">
        <w:rPr>
          <w:bCs/>
          <w:sz w:val="28"/>
          <w:szCs w:val="28"/>
          <w:lang w:val="nl-NL"/>
        </w:rPr>
        <w:softHyphen/>
        <w:t>ợng cốt thép, ph</w:t>
      </w:r>
      <w:r w:rsidRPr="009653CB">
        <w:rPr>
          <w:bCs/>
          <w:sz w:val="28"/>
          <w:szCs w:val="28"/>
          <w:lang w:val="nl-NL"/>
        </w:rPr>
        <w:softHyphen/>
        <w:t>ương pháp vận chuyển, điều kiện thời tiết. Khi chọn độ sụt của hỗn hợp bê tông để thiết kế cần tính tới sự tổn thất độ sụt, trong thời gian l</w:t>
      </w:r>
      <w:r w:rsidRPr="009653CB">
        <w:rPr>
          <w:bCs/>
          <w:sz w:val="28"/>
          <w:szCs w:val="28"/>
          <w:lang w:val="nl-NL"/>
        </w:rPr>
        <w:softHyphen/>
        <w:t xml:space="preserve">ưu giữ và vận chuyển. </w:t>
      </w:r>
    </w:p>
    <w:p w14:paraId="427E9D99" w14:textId="77777777" w:rsidR="009653CB" w:rsidRPr="009653CB" w:rsidRDefault="009653CB" w:rsidP="009653CB">
      <w:pPr>
        <w:widowControl w:val="0"/>
        <w:tabs>
          <w:tab w:val="left" w:pos="851"/>
        </w:tabs>
        <w:spacing w:before="60" w:after="60" w:line="252" w:lineRule="auto"/>
        <w:ind w:firstLine="720"/>
        <w:rPr>
          <w:bCs/>
          <w:spacing w:val="2"/>
          <w:sz w:val="28"/>
          <w:szCs w:val="28"/>
          <w:lang w:val="nl-NL"/>
        </w:rPr>
      </w:pPr>
      <w:r w:rsidRPr="009653CB">
        <w:rPr>
          <w:bCs/>
          <w:spacing w:val="2"/>
          <w:sz w:val="28"/>
          <w:szCs w:val="28"/>
          <w:lang w:val="nl-NL"/>
        </w:rPr>
        <w:t>c. Hiệu chỉnh thành phần bê tông tại hiện tr</w:t>
      </w:r>
      <w:r w:rsidRPr="009653CB">
        <w:rPr>
          <w:bCs/>
          <w:spacing w:val="2"/>
          <w:sz w:val="28"/>
          <w:szCs w:val="28"/>
          <w:lang w:val="nl-NL"/>
        </w:rPr>
        <w:softHyphen/>
        <w:t>ường.</w:t>
      </w:r>
    </w:p>
    <w:p w14:paraId="0E70D419" w14:textId="77777777" w:rsidR="009653CB" w:rsidRPr="009653CB" w:rsidRDefault="009653CB" w:rsidP="009653CB">
      <w:pPr>
        <w:widowControl w:val="0"/>
        <w:tabs>
          <w:tab w:val="left" w:pos="851"/>
        </w:tabs>
        <w:spacing w:before="60" w:after="60" w:line="252" w:lineRule="auto"/>
        <w:ind w:firstLine="720"/>
        <w:rPr>
          <w:bCs/>
          <w:spacing w:val="2"/>
          <w:sz w:val="28"/>
          <w:szCs w:val="28"/>
          <w:lang w:val="nl-NL"/>
        </w:rPr>
      </w:pPr>
      <w:r w:rsidRPr="009653CB">
        <w:rPr>
          <w:bCs/>
          <w:spacing w:val="2"/>
          <w:sz w:val="28"/>
          <w:szCs w:val="28"/>
          <w:lang w:val="nl-NL"/>
        </w:rPr>
        <w:t>- Việc hiệu chỉnh thành phần bê tông tại hiện trư</w:t>
      </w:r>
      <w:r w:rsidRPr="009653CB">
        <w:rPr>
          <w:bCs/>
          <w:spacing w:val="2"/>
          <w:sz w:val="28"/>
          <w:szCs w:val="28"/>
          <w:lang w:val="nl-NL"/>
        </w:rPr>
        <w:softHyphen/>
        <w:t>ờng đ</w:t>
      </w:r>
      <w:r w:rsidRPr="009653CB">
        <w:rPr>
          <w:bCs/>
          <w:spacing w:val="2"/>
          <w:sz w:val="28"/>
          <w:szCs w:val="28"/>
          <w:lang w:val="nl-NL"/>
        </w:rPr>
        <w:softHyphen/>
        <w:t>ược tiến hành theo nguyên tắc không làm thay đổi tỉ lệ N/X của thành phần bê tông đã thiết kế.</w:t>
      </w:r>
    </w:p>
    <w:p w14:paraId="19856A92" w14:textId="77777777" w:rsidR="009653CB" w:rsidRPr="009653CB" w:rsidRDefault="009653CB" w:rsidP="009653CB">
      <w:pPr>
        <w:widowControl w:val="0"/>
        <w:tabs>
          <w:tab w:val="left" w:pos="851"/>
        </w:tabs>
        <w:spacing w:before="60" w:after="60" w:line="252" w:lineRule="auto"/>
        <w:ind w:firstLine="720"/>
        <w:rPr>
          <w:bCs/>
          <w:spacing w:val="-2"/>
          <w:sz w:val="28"/>
          <w:szCs w:val="28"/>
          <w:lang w:val="nl-NL"/>
        </w:rPr>
      </w:pPr>
      <w:r w:rsidRPr="009653CB">
        <w:rPr>
          <w:bCs/>
          <w:spacing w:val="-2"/>
          <w:sz w:val="28"/>
          <w:szCs w:val="28"/>
          <w:lang w:val="nl-NL"/>
        </w:rPr>
        <w:t>- Khi cốt liệu ẩm cần giảm bớt lư</w:t>
      </w:r>
      <w:r w:rsidRPr="009653CB">
        <w:rPr>
          <w:bCs/>
          <w:spacing w:val="-2"/>
          <w:sz w:val="28"/>
          <w:szCs w:val="28"/>
          <w:lang w:val="nl-NL"/>
        </w:rPr>
        <w:softHyphen/>
        <w:t>ợng n</w:t>
      </w:r>
      <w:r w:rsidRPr="009653CB">
        <w:rPr>
          <w:bCs/>
          <w:spacing w:val="-2"/>
          <w:sz w:val="28"/>
          <w:szCs w:val="28"/>
          <w:lang w:val="nl-NL"/>
        </w:rPr>
        <w:softHyphen/>
        <w:t>ước trộn, giữ nguyên độ sụt yêu cầu.</w:t>
      </w:r>
    </w:p>
    <w:p w14:paraId="2E563251" w14:textId="77777777" w:rsidR="009653CB" w:rsidRPr="009653CB" w:rsidRDefault="009653CB" w:rsidP="009653CB">
      <w:pPr>
        <w:widowControl w:val="0"/>
        <w:tabs>
          <w:tab w:val="left" w:pos="851"/>
        </w:tabs>
        <w:spacing w:before="60" w:after="60" w:line="252" w:lineRule="auto"/>
        <w:ind w:firstLine="720"/>
        <w:rPr>
          <w:bCs/>
          <w:spacing w:val="2"/>
          <w:sz w:val="28"/>
          <w:szCs w:val="28"/>
          <w:lang w:val="nl-NL"/>
        </w:rPr>
      </w:pPr>
      <w:r w:rsidRPr="009653CB">
        <w:rPr>
          <w:bCs/>
          <w:spacing w:val="2"/>
          <w:sz w:val="28"/>
          <w:szCs w:val="28"/>
          <w:lang w:val="nl-NL"/>
        </w:rPr>
        <w:t>- Khi cần tăng độ sụt hỗn hợp bê tông cho phù hợp với điều kiện thi công thì có thể đồng thời thêm n</w:t>
      </w:r>
      <w:r w:rsidRPr="009653CB">
        <w:rPr>
          <w:bCs/>
          <w:spacing w:val="2"/>
          <w:sz w:val="28"/>
          <w:szCs w:val="28"/>
          <w:lang w:val="nl-NL"/>
        </w:rPr>
        <w:softHyphen/>
        <w:t>ước và xi măng để giữ nguyên tỉ lệ N/X.</w:t>
      </w:r>
    </w:p>
    <w:p w14:paraId="3BD507A5" w14:textId="77777777" w:rsidR="009653CB" w:rsidRPr="009653CB" w:rsidRDefault="009653CB" w:rsidP="009653CB">
      <w:pPr>
        <w:widowControl w:val="0"/>
        <w:tabs>
          <w:tab w:val="left" w:pos="851"/>
        </w:tabs>
        <w:spacing w:before="60" w:after="60" w:line="252" w:lineRule="auto"/>
        <w:ind w:firstLine="720"/>
        <w:rPr>
          <w:bCs/>
          <w:spacing w:val="2"/>
          <w:sz w:val="28"/>
          <w:szCs w:val="28"/>
          <w:lang w:val="nl-NL"/>
        </w:rPr>
      </w:pPr>
      <w:r w:rsidRPr="009653CB">
        <w:rPr>
          <w:bCs/>
          <w:spacing w:val="2"/>
          <w:sz w:val="28"/>
          <w:szCs w:val="28"/>
          <w:lang w:val="nl-NL"/>
        </w:rPr>
        <w:t>d. Chế tạo hỗn hợp bê tông.</w:t>
      </w:r>
    </w:p>
    <w:p w14:paraId="769323F3" w14:textId="77777777" w:rsidR="009653CB" w:rsidRPr="009653CB" w:rsidRDefault="009653CB" w:rsidP="009653CB">
      <w:pPr>
        <w:widowControl w:val="0"/>
        <w:tabs>
          <w:tab w:val="left" w:pos="851"/>
        </w:tabs>
        <w:spacing w:before="60" w:after="60" w:line="252" w:lineRule="auto"/>
        <w:ind w:firstLine="720"/>
        <w:rPr>
          <w:bCs/>
          <w:spacing w:val="-2"/>
          <w:sz w:val="28"/>
          <w:szCs w:val="28"/>
          <w:lang w:val="nl-NL"/>
        </w:rPr>
      </w:pPr>
      <w:r w:rsidRPr="009653CB">
        <w:rPr>
          <w:bCs/>
          <w:spacing w:val="-2"/>
          <w:sz w:val="28"/>
          <w:szCs w:val="28"/>
          <w:lang w:val="nl-NL"/>
        </w:rPr>
        <w:t>- Xi măng, cát, đá dăm hoặc sỏi và các chất phụ gia lỏng để chế tạo hỗn hợp bê tông đ</w:t>
      </w:r>
      <w:r w:rsidRPr="009653CB">
        <w:rPr>
          <w:bCs/>
          <w:spacing w:val="-2"/>
          <w:sz w:val="28"/>
          <w:szCs w:val="28"/>
          <w:lang w:val="nl-NL"/>
        </w:rPr>
        <w:softHyphen/>
        <w:t>ược cân theo khối lượng. N</w:t>
      </w:r>
      <w:r w:rsidRPr="009653CB">
        <w:rPr>
          <w:bCs/>
          <w:spacing w:val="-2"/>
          <w:sz w:val="28"/>
          <w:szCs w:val="28"/>
          <w:lang w:val="nl-NL"/>
        </w:rPr>
        <w:softHyphen/>
        <w:t>ước và chất phụ gia cân đong theo thể tích. Sai số cho phép khi cân, đong không v</w:t>
      </w:r>
      <w:r w:rsidRPr="009653CB">
        <w:rPr>
          <w:bCs/>
          <w:spacing w:val="-2"/>
          <w:sz w:val="28"/>
          <w:szCs w:val="28"/>
          <w:lang w:val="nl-NL"/>
        </w:rPr>
        <w:softHyphen/>
        <w:t>ượt quá các trị số ghi trong bảng sau:</w:t>
      </w:r>
    </w:p>
    <w:p w14:paraId="05D70769" w14:textId="77777777" w:rsidR="009653CB" w:rsidRPr="009653CB" w:rsidRDefault="009653CB" w:rsidP="009653CB">
      <w:pPr>
        <w:widowControl w:val="0"/>
        <w:autoSpaceDE w:val="0"/>
        <w:autoSpaceDN w:val="0"/>
        <w:adjustRightInd w:val="0"/>
        <w:spacing w:before="60" w:after="60" w:line="252" w:lineRule="auto"/>
        <w:ind w:firstLine="544"/>
        <w:jc w:val="center"/>
        <w:rPr>
          <w:b/>
          <w:bCs/>
          <w:sz w:val="28"/>
          <w:lang w:val="nl-NL"/>
        </w:rPr>
      </w:pPr>
      <w:r w:rsidRPr="009653CB">
        <w:rPr>
          <w:b/>
          <w:bCs/>
          <w:sz w:val="28"/>
          <w:lang w:val="nl-NL"/>
        </w:rPr>
        <w:t>Bảng 4 - Sai lệch cho phép khi cân đong thành phần của bê tông</w:t>
      </w:r>
    </w:p>
    <w:tbl>
      <w:tblPr>
        <w:tblW w:w="0" w:type="auto"/>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4194"/>
        <w:gridCol w:w="4825"/>
      </w:tblGrid>
      <w:tr w:rsidR="009653CB" w:rsidRPr="009653CB" w14:paraId="54735E54" w14:textId="77777777" w:rsidTr="005578C4">
        <w:trPr>
          <w:jc w:val="center"/>
        </w:trPr>
        <w:tc>
          <w:tcPr>
            <w:tcW w:w="4194" w:type="dxa"/>
            <w:tcBorders>
              <w:top w:val="single" w:sz="4" w:space="0" w:color="auto"/>
              <w:left w:val="single" w:sz="4" w:space="0" w:color="auto"/>
              <w:bottom w:val="single" w:sz="4" w:space="0" w:color="auto"/>
              <w:right w:val="single" w:sz="4" w:space="0" w:color="auto"/>
            </w:tcBorders>
          </w:tcPr>
          <w:p w14:paraId="2543EA70" w14:textId="77777777" w:rsidR="009653CB" w:rsidRPr="009653CB" w:rsidRDefault="009653CB" w:rsidP="005578C4">
            <w:pPr>
              <w:autoSpaceDE w:val="0"/>
              <w:autoSpaceDN w:val="0"/>
              <w:adjustRightInd w:val="0"/>
              <w:spacing w:before="60" w:after="60" w:line="252" w:lineRule="auto"/>
              <w:ind w:firstLine="545"/>
              <w:jc w:val="center"/>
              <w:rPr>
                <w:b/>
                <w:bCs/>
                <w:sz w:val="26"/>
              </w:rPr>
            </w:pPr>
            <w:r w:rsidRPr="009653CB">
              <w:rPr>
                <w:b/>
                <w:bCs/>
                <w:sz w:val="26"/>
              </w:rPr>
              <w:t>Loại vật liệu</w:t>
            </w:r>
          </w:p>
        </w:tc>
        <w:tc>
          <w:tcPr>
            <w:tcW w:w="4825" w:type="dxa"/>
            <w:tcBorders>
              <w:top w:val="single" w:sz="4" w:space="0" w:color="auto"/>
              <w:left w:val="single" w:sz="4" w:space="0" w:color="auto"/>
              <w:bottom w:val="single" w:sz="4" w:space="0" w:color="auto"/>
              <w:right w:val="single" w:sz="4" w:space="0" w:color="auto"/>
            </w:tcBorders>
          </w:tcPr>
          <w:p w14:paraId="3985935E" w14:textId="77777777" w:rsidR="009653CB" w:rsidRPr="009653CB" w:rsidRDefault="009653CB" w:rsidP="005578C4">
            <w:pPr>
              <w:autoSpaceDE w:val="0"/>
              <w:autoSpaceDN w:val="0"/>
              <w:adjustRightInd w:val="0"/>
              <w:spacing w:before="60" w:after="60" w:line="252" w:lineRule="auto"/>
              <w:jc w:val="center"/>
              <w:rPr>
                <w:b/>
                <w:bCs/>
                <w:sz w:val="26"/>
              </w:rPr>
            </w:pPr>
            <w:r w:rsidRPr="009653CB">
              <w:rPr>
                <w:b/>
                <w:bCs/>
                <w:sz w:val="26"/>
              </w:rPr>
              <w:t>Sai số cho phép, % theo khối lượng</w:t>
            </w:r>
          </w:p>
        </w:tc>
      </w:tr>
      <w:tr w:rsidR="009653CB" w:rsidRPr="009653CB" w14:paraId="6A214A69" w14:textId="77777777" w:rsidTr="005578C4">
        <w:trPr>
          <w:jc w:val="center"/>
        </w:trPr>
        <w:tc>
          <w:tcPr>
            <w:tcW w:w="4194" w:type="dxa"/>
            <w:tcBorders>
              <w:top w:val="single" w:sz="4" w:space="0" w:color="auto"/>
              <w:left w:val="single" w:sz="4" w:space="0" w:color="auto"/>
              <w:bottom w:val="single" w:sz="4" w:space="0" w:color="auto"/>
              <w:right w:val="single" w:sz="4" w:space="0" w:color="auto"/>
            </w:tcBorders>
          </w:tcPr>
          <w:p w14:paraId="68F6ACE8" w14:textId="77777777" w:rsidR="009653CB" w:rsidRPr="009653CB" w:rsidRDefault="009653CB" w:rsidP="005578C4">
            <w:pPr>
              <w:autoSpaceDE w:val="0"/>
              <w:autoSpaceDN w:val="0"/>
              <w:adjustRightInd w:val="0"/>
              <w:spacing w:before="60" w:after="60" w:line="252" w:lineRule="auto"/>
              <w:ind w:firstLine="545"/>
              <w:rPr>
                <w:sz w:val="26"/>
              </w:rPr>
            </w:pPr>
            <w:r w:rsidRPr="009653CB">
              <w:rPr>
                <w:sz w:val="26"/>
              </w:rPr>
              <w:t xml:space="preserve">Xi măng và phụ gia dạng bột </w:t>
            </w:r>
          </w:p>
        </w:tc>
        <w:tc>
          <w:tcPr>
            <w:tcW w:w="4825" w:type="dxa"/>
            <w:tcBorders>
              <w:top w:val="single" w:sz="4" w:space="0" w:color="auto"/>
              <w:left w:val="single" w:sz="4" w:space="0" w:color="auto"/>
              <w:bottom w:val="single" w:sz="4" w:space="0" w:color="auto"/>
              <w:right w:val="single" w:sz="4" w:space="0" w:color="auto"/>
            </w:tcBorders>
          </w:tcPr>
          <w:p w14:paraId="5A542BCD"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±1</w:t>
            </w:r>
          </w:p>
        </w:tc>
      </w:tr>
      <w:tr w:rsidR="009653CB" w:rsidRPr="009653CB" w14:paraId="0D26A618" w14:textId="77777777" w:rsidTr="005578C4">
        <w:trPr>
          <w:jc w:val="center"/>
        </w:trPr>
        <w:tc>
          <w:tcPr>
            <w:tcW w:w="4194" w:type="dxa"/>
            <w:tcBorders>
              <w:top w:val="single" w:sz="4" w:space="0" w:color="auto"/>
              <w:left w:val="single" w:sz="4" w:space="0" w:color="auto"/>
              <w:bottom w:val="single" w:sz="4" w:space="0" w:color="auto"/>
              <w:right w:val="single" w:sz="4" w:space="0" w:color="auto"/>
            </w:tcBorders>
          </w:tcPr>
          <w:p w14:paraId="1A30906A" w14:textId="77777777" w:rsidR="009653CB" w:rsidRPr="009653CB" w:rsidRDefault="009653CB" w:rsidP="005578C4">
            <w:pPr>
              <w:autoSpaceDE w:val="0"/>
              <w:autoSpaceDN w:val="0"/>
              <w:adjustRightInd w:val="0"/>
              <w:spacing w:before="60" w:after="60" w:line="252" w:lineRule="auto"/>
              <w:ind w:firstLine="545"/>
              <w:rPr>
                <w:sz w:val="26"/>
              </w:rPr>
            </w:pPr>
            <w:r w:rsidRPr="009653CB">
              <w:rPr>
                <w:sz w:val="26"/>
              </w:rPr>
              <w:t xml:space="preserve">Cát đá dăm, hoặc sỏi </w:t>
            </w:r>
          </w:p>
        </w:tc>
        <w:tc>
          <w:tcPr>
            <w:tcW w:w="4825" w:type="dxa"/>
            <w:tcBorders>
              <w:top w:val="single" w:sz="4" w:space="0" w:color="auto"/>
              <w:left w:val="single" w:sz="4" w:space="0" w:color="auto"/>
              <w:bottom w:val="single" w:sz="4" w:space="0" w:color="auto"/>
              <w:right w:val="single" w:sz="4" w:space="0" w:color="auto"/>
            </w:tcBorders>
          </w:tcPr>
          <w:p w14:paraId="5420E60F"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 3</w:t>
            </w:r>
          </w:p>
        </w:tc>
      </w:tr>
      <w:tr w:rsidR="009653CB" w:rsidRPr="009653CB" w14:paraId="6FD94CCC" w14:textId="77777777" w:rsidTr="005578C4">
        <w:trPr>
          <w:jc w:val="center"/>
        </w:trPr>
        <w:tc>
          <w:tcPr>
            <w:tcW w:w="4194" w:type="dxa"/>
            <w:tcBorders>
              <w:top w:val="single" w:sz="4" w:space="0" w:color="auto"/>
              <w:left w:val="single" w:sz="4" w:space="0" w:color="auto"/>
              <w:bottom w:val="single" w:sz="4" w:space="0" w:color="auto"/>
              <w:right w:val="single" w:sz="4" w:space="0" w:color="auto"/>
            </w:tcBorders>
          </w:tcPr>
          <w:p w14:paraId="1EBE95A0" w14:textId="77777777" w:rsidR="009653CB" w:rsidRPr="009653CB" w:rsidRDefault="009653CB" w:rsidP="005578C4">
            <w:pPr>
              <w:autoSpaceDE w:val="0"/>
              <w:autoSpaceDN w:val="0"/>
              <w:adjustRightInd w:val="0"/>
              <w:spacing w:before="60" w:after="60" w:line="252" w:lineRule="auto"/>
              <w:ind w:firstLine="545"/>
              <w:rPr>
                <w:sz w:val="26"/>
              </w:rPr>
            </w:pPr>
            <w:r w:rsidRPr="009653CB">
              <w:rPr>
                <w:sz w:val="26"/>
              </w:rPr>
              <w:t>N</w:t>
            </w:r>
            <w:r w:rsidRPr="009653CB">
              <w:rPr>
                <w:sz w:val="26"/>
              </w:rPr>
              <w:softHyphen/>
              <w:t xml:space="preserve">ước và phụ gia lỏng </w:t>
            </w:r>
          </w:p>
        </w:tc>
        <w:tc>
          <w:tcPr>
            <w:tcW w:w="4825" w:type="dxa"/>
            <w:tcBorders>
              <w:top w:val="single" w:sz="4" w:space="0" w:color="auto"/>
              <w:left w:val="single" w:sz="4" w:space="0" w:color="auto"/>
              <w:bottom w:val="single" w:sz="4" w:space="0" w:color="auto"/>
              <w:right w:val="single" w:sz="4" w:space="0" w:color="auto"/>
            </w:tcBorders>
          </w:tcPr>
          <w:p w14:paraId="107EE9BA"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 1</w:t>
            </w:r>
          </w:p>
        </w:tc>
      </w:tr>
    </w:tbl>
    <w:p w14:paraId="7E643234" w14:textId="77777777" w:rsidR="009653CB" w:rsidRPr="009653CB" w:rsidRDefault="009653CB" w:rsidP="009653CB">
      <w:pPr>
        <w:autoSpaceDE w:val="0"/>
        <w:autoSpaceDN w:val="0"/>
        <w:adjustRightInd w:val="0"/>
        <w:spacing w:before="60" w:after="60" w:line="252" w:lineRule="auto"/>
        <w:ind w:firstLine="544"/>
        <w:rPr>
          <w:i/>
          <w:iCs/>
        </w:rPr>
      </w:pPr>
      <w:r w:rsidRPr="009653CB">
        <w:rPr>
          <w:i/>
          <w:iCs/>
        </w:rPr>
        <w:t>Chú thích: Lượng n</w:t>
      </w:r>
      <w:r w:rsidRPr="009653CB">
        <w:rPr>
          <w:i/>
          <w:iCs/>
        </w:rPr>
        <w:softHyphen/>
        <w:t>ước cho vào bê tông phải kề cả lư</w:t>
      </w:r>
      <w:r w:rsidRPr="009653CB">
        <w:rPr>
          <w:i/>
          <w:iCs/>
        </w:rPr>
        <w:softHyphen/>
        <w:t>ợng n</w:t>
      </w:r>
      <w:r w:rsidRPr="009653CB">
        <w:rPr>
          <w:i/>
          <w:iCs/>
        </w:rPr>
        <w:softHyphen/>
        <w:t>ước trong phụ gia và lư</w:t>
      </w:r>
      <w:r w:rsidRPr="009653CB">
        <w:rPr>
          <w:i/>
          <w:iCs/>
        </w:rPr>
        <w:softHyphen/>
        <w:t>ợng nước trong cốt liệu ẩm.</w:t>
      </w:r>
    </w:p>
    <w:p w14:paraId="64E6FE15" w14:textId="77777777" w:rsidR="009653CB" w:rsidRPr="009653CB" w:rsidRDefault="009653CB" w:rsidP="009653CB">
      <w:pPr>
        <w:widowControl w:val="0"/>
        <w:tabs>
          <w:tab w:val="left" w:pos="851"/>
        </w:tabs>
        <w:spacing w:before="60" w:after="60" w:line="252" w:lineRule="auto"/>
        <w:ind w:firstLine="851"/>
        <w:rPr>
          <w:bCs/>
          <w:spacing w:val="2"/>
          <w:sz w:val="28"/>
          <w:szCs w:val="28"/>
        </w:rPr>
      </w:pPr>
      <w:r w:rsidRPr="009653CB">
        <w:rPr>
          <w:bCs/>
          <w:spacing w:val="2"/>
          <w:sz w:val="28"/>
          <w:szCs w:val="28"/>
        </w:rPr>
        <w:t>- Cát rửa xong, để khô ráo mới tiến hành cân đong nhằm giảm l</w:t>
      </w:r>
      <w:r w:rsidRPr="009653CB">
        <w:rPr>
          <w:bCs/>
          <w:spacing w:val="2"/>
          <w:sz w:val="28"/>
          <w:szCs w:val="28"/>
        </w:rPr>
        <w:softHyphen/>
        <w:t>ượng nước ngậm trong cát.</w:t>
      </w:r>
    </w:p>
    <w:p w14:paraId="0CAE5BF3" w14:textId="77777777" w:rsidR="009653CB" w:rsidRPr="009653CB" w:rsidRDefault="009653CB" w:rsidP="009653CB">
      <w:pPr>
        <w:widowControl w:val="0"/>
        <w:tabs>
          <w:tab w:val="left" w:pos="851"/>
        </w:tabs>
        <w:spacing w:before="60" w:after="60" w:line="252" w:lineRule="auto"/>
        <w:ind w:firstLine="851"/>
        <w:rPr>
          <w:bCs/>
          <w:spacing w:val="4"/>
          <w:sz w:val="28"/>
          <w:szCs w:val="28"/>
        </w:rPr>
      </w:pPr>
      <w:r w:rsidRPr="009653CB">
        <w:rPr>
          <w:bCs/>
          <w:spacing w:val="4"/>
          <w:sz w:val="28"/>
          <w:szCs w:val="28"/>
        </w:rPr>
        <w:t>- Độ chính xác của thiết bị cân đong phải kiểm tra tr</w:t>
      </w:r>
      <w:r w:rsidRPr="009653CB">
        <w:rPr>
          <w:bCs/>
          <w:spacing w:val="4"/>
          <w:sz w:val="28"/>
          <w:szCs w:val="28"/>
        </w:rPr>
        <w:softHyphen/>
        <w:t>ước mỗi đợt đổ bê tông. Trong quá trình cân đong thư</w:t>
      </w:r>
      <w:r w:rsidRPr="009653CB">
        <w:rPr>
          <w:bCs/>
          <w:spacing w:val="4"/>
          <w:sz w:val="28"/>
          <w:szCs w:val="28"/>
        </w:rPr>
        <w:softHyphen/>
        <w:t xml:space="preserve">ờng xuyên theo dõi để phát hiện và khắc </w:t>
      </w:r>
      <w:r w:rsidRPr="009653CB">
        <w:rPr>
          <w:bCs/>
          <w:spacing w:val="4"/>
          <w:sz w:val="28"/>
          <w:szCs w:val="28"/>
        </w:rPr>
        <w:lastRenderedPageBreak/>
        <w:t>phục kịp thời.</w:t>
      </w:r>
    </w:p>
    <w:p w14:paraId="180A3778" w14:textId="77777777" w:rsidR="009653CB" w:rsidRPr="009653CB" w:rsidRDefault="009653CB" w:rsidP="009653CB">
      <w:pPr>
        <w:widowControl w:val="0"/>
        <w:tabs>
          <w:tab w:val="left" w:pos="851"/>
        </w:tabs>
        <w:spacing w:before="60" w:after="60" w:line="252" w:lineRule="auto"/>
        <w:ind w:firstLine="851"/>
        <w:rPr>
          <w:bCs/>
          <w:spacing w:val="2"/>
          <w:sz w:val="28"/>
          <w:szCs w:val="28"/>
        </w:rPr>
      </w:pPr>
      <w:r w:rsidRPr="009653CB">
        <w:rPr>
          <w:bCs/>
          <w:spacing w:val="2"/>
          <w:sz w:val="28"/>
          <w:szCs w:val="28"/>
        </w:rPr>
        <w:t>- Hỗn hợp bê tông cần được trộn bằng máy. Chỉ khi nào khối l</w:t>
      </w:r>
      <w:r w:rsidRPr="009653CB">
        <w:rPr>
          <w:bCs/>
          <w:spacing w:val="2"/>
          <w:sz w:val="28"/>
          <w:szCs w:val="28"/>
        </w:rPr>
        <w:softHyphen/>
        <w:t>ượng ít mới trộn bằng tay.</w:t>
      </w:r>
    </w:p>
    <w:p w14:paraId="5AFEC74A" w14:textId="77777777" w:rsidR="009653CB" w:rsidRPr="009653CB" w:rsidRDefault="009653CB" w:rsidP="009653CB">
      <w:pPr>
        <w:widowControl w:val="0"/>
        <w:tabs>
          <w:tab w:val="left" w:pos="851"/>
        </w:tabs>
        <w:spacing w:before="60" w:after="60" w:line="252" w:lineRule="auto"/>
        <w:ind w:firstLine="851"/>
        <w:rPr>
          <w:bCs/>
          <w:spacing w:val="2"/>
          <w:sz w:val="28"/>
          <w:szCs w:val="28"/>
        </w:rPr>
      </w:pPr>
      <w:r w:rsidRPr="009653CB">
        <w:rPr>
          <w:bCs/>
          <w:spacing w:val="2"/>
          <w:sz w:val="28"/>
          <w:szCs w:val="28"/>
        </w:rPr>
        <w:t>- Trình tự đổ vật liệu vào máy trộn cần theo quy định sau:</w:t>
      </w:r>
    </w:p>
    <w:p w14:paraId="7B3053C5" w14:textId="77777777" w:rsidR="009653CB" w:rsidRPr="009653CB" w:rsidRDefault="009653CB" w:rsidP="009653CB">
      <w:pPr>
        <w:widowControl w:val="0"/>
        <w:tabs>
          <w:tab w:val="left" w:pos="851"/>
        </w:tabs>
        <w:spacing w:before="60" w:after="60" w:line="252" w:lineRule="auto"/>
        <w:ind w:firstLine="851"/>
        <w:rPr>
          <w:bCs/>
          <w:spacing w:val="2"/>
          <w:sz w:val="28"/>
          <w:szCs w:val="28"/>
        </w:rPr>
      </w:pPr>
      <w:r w:rsidRPr="009653CB">
        <w:rPr>
          <w:bCs/>
          <w:spacing w:val="2"/>
          <w:sz w:val="28"/>
          <w:szCs w:val="28"/>
        </w:rPr>
        <w:t>+ Tr</w:t>
      </w:r>
      <w:r w:rsidRPr="009653CB">
        <w:rPr>
          <w:bCs/>
          <w:spacing w:val="2"/>
          <w:sz w:val="28"/>
          <w:szCs w:val="28"/>
        </w:rPr>
        <w:softHyphen/>
        <w:t>ước hết đổ 15% - 20% lượng n</w:t>
      </w:r>
      <w:r w:rsidRPr="009653CB">
        <w:rPr>
          <w:bCs/>
          <w:spacing w:val="2"/>
          <w:sz w:val="28"/>
          <w:szCs w:val="28"/>
        </w:rPr>
        <w:softHyphen/>
        <w:t>ước, sau đó đổ xi măng và cốt liệu cùng một lúc đồng thời đổ dần và liên tục phần nư</w:t>
      </w:r>
      <w:r w:rsidRPr="009653CB">
        <w:rPr>
          <w:bCs/>
          <w:spacing w:val="2"/>
          <w:sz w:val="28"/>
          <w:szCs w:val="28"/>
        </w:rPr>
        <w:softHyphen/>
        <w:t>ớc còn lại.</w:t>
      </w:r>
    </w:p>
    <w:p w14:paraId="080AB05E" w14:textId="77777777" w:rsidR="009653CB" w:rsidRPr="009653CB" w:rsidRDefault="009653CB" w:rsidP="009653CB">
      <w:pPr>
        <w:widowControl w:val="0"/>
        <w:tabs>
          <w:tab w:val="left" w:pos="851"/>
        </w:tabs>
        <w:spacing w:before="60" w:after="60" w:line="252" w:lineRule="auto"/>
        <w:ind w:firstLine="851"/>
        <w:rPr>
          <w:bCs/>
          <w:spacing w:val="2"/>
          <w:sz w:val="28"/>
          <w:szCs w:val="28"/>
        </w:rPr>
      </w:pPr>
      <w:r w:rsidRPr="009653CB">
        <w:rPr>
          <w:bCs/>
          <w:spacing w:val="2"/>
          <w:sz w:val="28"/>
          <w:szCs w:val="28"/>
        </w:rPr>
        <w:t>+ Khi dùng phụ gia thì việc trộn phụ gia phải thực hiện theo chỉ dẫn của ngư</w:t>
      </w:r>
      <w:r w:rsidRPr="009653CB">
        <w:rPr>
          <w:bCs/>
          <w:spacing w:val="2"/>
          <w:sz w:val="28"/>
          <w:szCs w:val="28"/>
        </w:rPr>
        <w:softHyphen/>
        <w:t>ời sản xuất phụ gia.</w:t>
      </w:r>
    </w:p>
    <w:p w14:paraId="1D1CCD1C" w14:textId="77777777" w:rsidR="009653CB" w:rsidRPr="009653CB" w:rsidRDefault="009653CB" w:rsidP="009653CB">
      <w:pPr>
        <w:widowControl w:val="0"/>
        <w:tabs>
          <w:tab w:val="left" w:pos="851"/>
        </w:tabs>
        <w:spacing w:before="60" w:after="60" w:line="252" w:lineRule="auto"/>
        <w:ind w:firstLine="851"/>
        <w:rPr>
          <w:bCs/>
          <w:spacing w:val="2"/>
          <w:sz w:val="28"/>
          <w:szCs w:val="28"/>
        </w:rPr>
      </w:pPr>
      <w:r w:rsidRPr="009653CB">
        <w:rPr>
          <w:bCs/>
          <w:spacing w:val="2"/>
          <w:sz w:val="28"/>
          <w:szCs w:val="28"/>
        </w:rPr>
        <w:t>- Thời gian trộn hỗn hợp bê tông đư</w:t>
      </w:r>
      <w:r w:rsidRPr="009653CB">
        <w:rPr>
          <w:bCs/>
          <w:spacing w:val="2"/>
          <w:sz w:val="28"/>
          <w:szCs w:val="28"/>
        </w:rPr>
        <w:softHyphen/>
        <w:t>ợc xác định theo đặc tr</w:t>
      </w:r>
      <w:r w:rsidRPr="009653CB">
        <w:rPr>
          <w:bCs/>
          <w:spacing w:val="2"/>
          <w:sz w:val="28"/>
          <w:szCs w:val="28"/>
        </w:rPr>
        <w:softHyphen/>
        <w:t>ưng kỹ thuật của thiết bị dùng để trộn. Trong tr</w:t>
      </w:r>
      <w:r w:rsidRPr="009653CB">
        <w:rPr>
          <w:bCs/>
          <w:spacing w:val="2"/>
          <w:sz w:val="28"/>
          <w:szCs w:val="28"/>
        </w:rPr>
        <w:softHyphen/>
        <w:t>ường hợp không có các thông số kĩ thuật chuẩn xác thì thời gian ít nhất để trộn đều một mẻ bê tông ở máy trộn có thề lấy theo các trị số ghi ở bảng sau:</w:t>
      </w:r>
    </w:p>
    <w:p w14:paraId="74F55F2B" w14:textId="77777777" w:rsidR="009653CB" w:rsidRPr="009653CB" w:rsidRDefault="009653CB" w:rsidP="009653CB">
      <w:pPr>
        <w:autoSpaceDE w:val="0"/>
        <w:autoSpaceDN w:val="0"/>
        <w:adjustRightInd w:val="0"/>
        <w:spacing w:before="60" w:after="60" w:line="252" w:lineRule="auto"/>
        <w:ind w:firstLine="851"/>
        <w:jc w:val="center"/>
        <w:rPr>
          <w:b/>
          <w:bCs/>
          <w:sz w:val="28"/>
          <w:szCs w:val="28"/>
        </w:rPr>
      </w:pPr>
      <w:r w:rsidRPr="009653CB">
        <w:rPr>
          <w:b/>
          <w:bCs/>
          <w:sz w:val="28"/>
          <w:szCs w:val="28"/>
        </w:rPr>
        <w:t>Bảng 5 - Thời gian trộn hỗn hợp bê tông (phút)</w:t>
      </w:r>
    </w:p>
    <w:tbl>
      <w:tblPr>
        <w:tblW w:w="9119" w:type="dxa"/>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194"/>
        <w:gridCol w:w="2340"/>
        <w:gridCol w:w="2340"/>
        <w:gridCol w:w="2245"/>
      </w:tblGrid>
      <w:tr w:rsidR="009653CB" w:rsidRPr="009653CB" w14:paraId="2A27ABB2" w14:textId="77777777" w:rsidTr="005578C4">
        <w:trPr>
          <w:cantSplit/>
          <w:jc w:val="center"/>
        </w:trPr>
        <w:tc>
          <w:tcPr>
            <w:tcW w:w="2194" w:type="dxa"/>
            <w:vMerge w:val="restart"/>
            <w:tcBorders>
              <w:top w:val="single" w:sz="4" w:space="0" w:color="auto"/>
              <w:left w:val="single" w:sz="4" w:space="0" w:color="auto"/>
              <w:bottom w:val="nil"/>
              <w:right w:val="single" w:sz="4" w:space="0" w:color="auto"/>
            </w:tcBorders>
            <w:vAlign w:val="center"/>
          </w:tcPr>
          <w:p w14:paraId="0450F713" w14:textId="77777777" w:rsidR="009653CB" w:rsidRPr="009653CB" w:rsidRDefault="009653CB" w:rsidP="005578C4">
            <w:pPr>
              <w:autoSpaceDE w:val="0"/>
              <w:autoSpaceDN w:val="0"/>
              <w:adjustRightInd w:val="0"/>
              <w:spacing w:before="60" w:after="60" w:line="252" w:lineRule="auto"/>
              <w:jc w:val="center"/>
              <w:rPr>
                <w:b/>
                <w:bCs/>
                <w:sz w:val="26"/>
              </w:rPr>
            </w:pPr>
            <w:r w:rsidRPr="009653CB">
              <w:rPr>
                <w:b/>
                <w:bCs/>
                <w:sz w:val="26"/>
              </w:rPr>
              <w:t xml:space="preserve">Độ sụt bê tông </w:t>
            </w:r>
          </w:p>
          <w:p w14:paraId="31235085" w14:textId="77777777" w:rsidR="009653CB" w:rsidRPr="009653CB" w:rsidRDefault="009653CB" w:rsidP="005578C4">
            <w:pPr>
              <w:autoSpaceDE w:val="0"/>
              <w:autoSpaceDN w:val="0"/>
              <w:adjustRightInd w:val="0"/>
              <w:spacing w:before="60" w:after="60" w:line="252" w:lineRule="auto"/>
              <w:jc w:val="center"/>
              <w:rPr>
                <w:b/>
                <w:bCs/>
                <w:sz w:val="26"/>
              </w:rPr>
            </w:pPr>
            <w:r w:rsidRPr="009653CB">
              <w:rPr>
                <w:b/>
                <w:bCs/>
                <w:sz w:val="26"/>
              </w:rPr>
              <w:t>(mm)</w:t>
            </w:r>
          </w:p>
        </w:tc>
        <w:tc>
          <w:tcPr>
            <w:tcW w:w="6925" w:type="dxa"/>
            <w:gridSpan w:val="3"/>
            <w:tcBorders>
              <w:top w:val="single" w:sz="4" w:space="0" w:color="auto"/>
              <w:left w:val="single" w:sz="4" w:space="0" w:color="auto"/>
              <w:bottom w:val="single" w:sz="4" w:space="0" w:color="auto"/>
              <w:right w:val="single" w:sz="4" w:space="0" w:color="auto"/>
            </w:tcBorders>
            <w:vAlign w:val="center"/>
          </w:tcPr>
          <w:p w14:paraId="32D4D622" w14:textId="77777777" w:rsidR="009653CB" w:rsidRPr="009653CB" w:rsidRDefault="009653CB" w:rsidP="005578C4">
            <w:pPr>
              <w:autoSpaceDE w:val="0"/>
              <w:autoSpaceDN w:val="0"/>
              <w:adjustRightInd w:val="0"/>
              <w:spacing w:before="60" w:after="60" w:line="252" w:lineRule="auto"/>
              <w:jc w:val="center"/>
              <w:rPr>
                <w:b/>
                <w:bCs/>
                <w:sz w:val="26"/>
              </w:rPr>
            </w:pPr>
            <w:r w:rsidRPr="009653CB">
              <w:rPr>
                <w:b/>
                <w:bCs/>
                <w:sz w:val="26"/>
              </w:rPr>
              <w:t>Dung tích máy trộn (lít)</w:t>
            </w:r>
          </w:p>
        </w:tc>
      </w:tr>
      <w:tr w:rsidR="009653CB" w:rsidRPr="009653CB" w14:paraId="43D45FFB" w14:textId="77777777" w:rsidTr="005578C4">
        <w:trPr>
          <w:cantSplit/>
          <w:jc w:val="center"/>
        </w:trPr>
        <w:tc>
          <w:tcPr>
            <w:tcW w:w="2194" w:type="dxa"/>
            <w:vMerge/>
            <w:tcBorders>
              <w:top w:val="nil"/>
              <w:left w:val="single" w:sz="4" w:space="0" w:color="auto"/>
              <w:bottom w:val="single" w:sz="4" w:space="0" w:color="auto"/>
              <w:right w:val="single" w:sz="4" w:space="0" w:color="auto"/>
            </w:tcBorders>
          </w:tcPr>
          <w:p w14:paraId="4EF2A13B" w14:textId="77777777" w:rsidR="009653CB" w:rsidRPr="009653CB" w:rsidRDefault="009653CB" w:rsidP="005578C4">
            <w:pPr>
              <w:autoSpaceDE w:val="0"/>
              <w:autoSpaceDN w:val="0"/>
              <w:adjustRightInd w:val="0"/>
              <w:spacing w:before="60" w:after="60" w:line="252" w:lineRule="auto"/>
              <w:ind w:firstLine="545"/>
              <w:jc w:val="center"/>
              <w:rPr>
                <w:b/>
                <w:bCs/>
                <w:sz w:val="26"/>
              </w:rPr>
            </w:pPr>
          </w:p>
        </w:tc>
        <w:tc>
          <w:tcPr>
            <w:tcW w:w="2340" w:type="dxa"/>
            <w:tcBorders>
              <w:top w:val="single" w:sz="4" w:space="0" w:color="auto"/>
              <w:left w:val="single" w:sz="4" w:space="0" w:color="auto"/>
              <w:bottom w:val="single" w:sz="4" w:space="0" w:color="auto"/>
              <w:right w:val="single" w:sz="4" w:space="0" w:color="auto"/>
            </w:tcBorders>
            <w:vAlign w:val="center"/>
          </w:tcPr>
          <w:p w14:paraId="4D203EE8" w14:textId="77777777" w:rsidR="009653CB" w:rsidRPr="009653CB" w:rsidRDefault="009653CB" w:rsidP="005578C4">
            <w:pPr>
              <w:autoSpaceDE w:val="0"/>
              <w:autoSpaceDN w:val="0"/>
              <w:adjustRightInd w:val="0"/>
              <w:spacing w:before="60" w:after="60" w:line="252" w:lineRule="auto"/>
              <w:jc w:val="center"/>
              <w:rPr>
                <w:b/>
                <w:bCs/>
                <w:sz w:val="26"/>
              </w:rPr>
            </w:pPr>
            <w:r w:rsidRPr="009653CB">
              <w:rPr>
                <w:b/>
                <w:bCs/>
                <w:sz w:val="26"/>
              </w:rPr>
              <w:t>&lt; 500</w:t>
            </w:r>
          </w:p>
        </w:tc>
        <w:tc>
          <w:tcPr>
            <w:tcW w:w="2340" w:type="dxa"/>
            <w:tcBorders>
              <w:top w:val="single" w:sz="4" w:space="0" w:color="auto"/>
              <w:left w:val="single" w:sz="4" w:space="0" w:color="auto"/>
              <w:bottom w:val="single" w:sz="4" w:space="0" w:color="auto"/>
              <w:right w:val="single" w:sz="4" w:space="0" w:color="auto"/>
            </w:tcBorders>
            <w:vAlign w:val="center"/>
          </w:tcPr>
          <w:p w14:paraId="691A2864" w14:textId="77777777" w:rsidR="009653CB" w:rsidRPr="009653CB" w:rsidRDefault="009653CB" w:rsidP="005578C4">
            <w:pPr>
              <w:autoSpaceDE w:val="0"/>
              <w:autoSpaceDN w:val="0"/>
              <w:adjustRightInd w:val="0"/>
              <w:spacing w:before="60" w:after="60" w:line="252" w:lineRule="auto"/>
              <w:jc w:val="center"/>
              <w:rPr>
                <w:b/>
                <w:bCs/>
                <w:sz w:val="26"/>
              </w:rPr>
            </w:pPr>
            <w:r w:rsidRPr="009653CB">
              <w:rPr>
                <w:b/>
                <w:bCs/>
                <w:sz w:val="26"/>
              </w:rPr>
              <w:t>500 - 1000</w:t>
            </w:r>
          </w:p>
        </w:tc>
        <w:tc>
          <w:tcPr>
            <w:tcW w:w="2245" w:type="dxa"/>
            <w:tcBorders>
              <w:top w:val="single" w:sz="4" w:space="0" w:color="auto"/>
              <w:left w:val="single" w:sz="4" w:space="0" w:color="auto"/>
              <w:bottom w:val="single" w:sz="4" w:space="0" w:color="auto"/>
              <w:right w:val="single" w:sz="4" w:space="0" w:color="auto"/>
            </w:tcBorders>
            <w:vAlign w:val="center"/>
          </w:tcPr>
          <w:p w14:paraId="2B8C6390" w14:textId="77777777" w:rsidR="009653CB" w:rsidRPr="009653CB" w:rsidRDefault="009653CB" w:rsidP="005578C4">
            <w:pPr>
              <w:autoSpaceDE w:val="0"/>
              <w:autoSpaceDN w:val="0"/>
              <w:adjustRightInd w:val="0"/>
              <w:spacing w:before="60" w:after="60" w:line="252" w:lineRule="auto"/>
              <w:jc w:val="center"/>
              <w:rPr>
                <w:b/>
                <w:bCs/>
                <w:sz w:val="26"/>
              </w:rPr>
            </w:pPr>
            <w:r w:rsidRPr="009653CB">
              <w:rPr>
                <w:b/>
                <w:bCs/>
                <w:sz w:val="26"/>
              </w:rPr>
              <w:t>&gt; 1000</w:t>
            </w:r>
          </w:p>
        </w:tc>
      </w:tr>
      <w:tr w:rsidR="009653CB" w:rsidRPr="009653CB" w14:paraId="47383591" w14:textId="77777777" w:rsidTr="005578C4">
        <w:trPr>
          <w:jc w:val="center"/>
        </w:trPr>
        <w:tc>
          <w:tcPr>
            <w:tcW w:w="2194" w:type="dxa"/>
            <w:tcBorders>
              <w:top w:val="single" w:sz="4" w:space="0" w:color="auto"/>
              <w:left w:val="single" w:sz="4" w:space="0" w:color="auto"/>
              <w:bottom w:val="single" w:sz="4" w:space="0" w:color="auto"/>
              <w:right w:val="single" w:sz="4" w:space="0" w:color="auto"/>
            </w:tcBorders>
          </w:tcPr>
          <w:p w14:paraId="457303C3"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 xml:space="preserve">Nhỏ hơn 10 </w:t>
            </w:r>
          </w:p>
        </w:tc>
        <w:tc>
          <w:tcPr>
            <w:tcW w:w="2340" w:type="dxa"/>
            <w:tcBorders>
              <w:top w:val="single" w:sz="4" w:space="0" w:color="auto"/>
              <w:left w:val="single" w:sz="4" w:space="0" w:color="auto"/>
              <w:bottom w:val="single" w:sz="4" w:space="0" w:color="auto"/>
              <w:right w:val="single" w:sz="4" w:space="0" w:color="auto"/>
            </w:tcBorders>
          </w:tcPr>
          <w:p w14:paraId="68643909"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2,0</w:t>
            </w:r>
          </w:p>
        </w:tc>
        <w:tc>
          <w:tcPr>
            <w:tcW w:w="2340" w:type="dxa"/>
            <w:tcBorders>
              <w:top w:val="single" w:sz="4" w:space="0" w:color="auto"/>
              <w:left w:val="single" w:sz="4" w:space="0" w:color="auto"/>
              <w:bottom w:val="single" w:sz="4" w:space="0" w:color="auto"/>
              <w:right w:val="single" w:sz="4" w:space="0" w:color="auto"/>
            </w:tcBorders>
          </w:tcPr>
          <w:p w14:paraId="67ED0F5E"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2,5</w:t>
            </w:r>
          </w:p>
        </w:tc>
        <w:tc>
          <w:tcPr>
            <w:tcW w:w="2245" w:type="dxa"/>
            <w:tcBorders>
              <w:top w:val="single" w:sz="4" w:space="0" w:color="auto"/>
              <w:left w:val="single" w:sz="4" w:space="0" w:color="auto"/>
              <w:bottom w:val="single" w:sz="4" w:space="0" w:color="auto"/>
              <w:right w:val="single" w:sz="4" w:space="0" w:color="auto"/>
            </w:tcBorders>
          </w:tcPr>
          <w:p w14:paraId="0C738815"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3,0</w:t>
            </w:r>
          </w:p>
        </w:tc>
      </w:tr>
      <w:tr w:rsidR="009653CB" w:rsidRPr="009653CB" w14:paraId="2A15CF69" w14:textId="77777777" w:rsidTr="005578C4">
        <w:trPr>
          <w:jc w:val="center"/>
        </w:trPr>
        <w:tc>
          <w:tcPr>
            <w:tcW w:w="2194" w:type="dxa"/>
            <w:tcBorders>
              <w:top w:val="single" w:sz="4" w:space="0" w:color="auto"/>
              <w:left w:val="single" w:sz="4" w:space="0" w:color="auto"/>
              <w:bottom w:val="single" w:sz="4" w:space="0" w:color="auto"/>
              <w:right w:val="single" w:sz="4" w:space="0" w:color="auto"/>
            </w:tcBorders>
          </w:tcPr>
          <w:p w14:paraId="526BCE65"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10 - 50</w:t>
            </w:r>
          </w:p>
        </w:tc>
        <w:tc>
          <w:tcPr>
            <w:tcW w:w="2340" w:type="dxa"/>
            <w:tcBorders>
              <w:top w:val="single" w:sz="4" w:space="0" w:color="auto"/>
              <w:left w:val="single" w:sz="4" w:space="0" w:color="auto"/>
              <w:bottom w:val="single" w:sz="4" w:space="0" w:color="auto"/>
              <w:right w:val="single" w:sz="4" w:space="0" w:color="auto"/>
            </w:tcBorders>
          </w:tcPr>
          <w:p w14:paraId="0CD9E6EA"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1,5</w:t>
            </w:r>
          </w:p>
        </w:tc>
        <w:tc>
          <w:tcPr>
            <w:tcW w:w="2340" w:type="dxa"/>
            <w:tcBorders>
              <w:top w:val="single" w:sz="4" w:space="0" w:color="auto"/>
              <w:left w:val="single" w:sz="4" w:space="0" w:color="auto"/>
              <w:bottom w:val="single" w:sz="4" w:space="0" w:color="auto"/>
              <w:right w:val="single" w:sz="4" w:space="0" w:color="auto"/>
            </w:tcBorders>
          </w:tcPr>
          <w:p w14:paraId="1E7C59E7"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2,0</w:t>
            </w:r>
          </w:p>
        </w:tc>
        <w:tc>
          <w:tcPr>
            <w:tcW w:w="2245" w:type="dxa"/>
            <w:tcBorders>
              <w:top w:val="single" w:sz="4" w:space="0" w:color="auto"/>
              <w:left w:val="single" w:sz="4" w:space="0" w:color="auto"/>
              <w:bottom w:val="single" w:sz="4" w:space="0" w:color="auto"/>
              <w:right w:val="single" w:sz="4" w:space="0" w:color="auto"/>
            </w:tcBorders>
          </w:tcPr>
          <w:p w14:paraId="2391C3EB"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2,5</w:t>
            </w:r>
          </w:p>
        </w:tc>
      </w:tr>
      <w:tr w:rsidR="009653CB" w:rsidRPr="009653CB" w14:paraId="58A714F7" w14:textId="77777777" w:rsidTr="005578C4">
        <w:trPr>
          <w:jc w:val="center"/>
        </w:trPr>
        <w:tc>
          <w:tcPr>
            <w:tcW w:w="2194" w:type="dxa"/>
            <w:tcBorders>
              <w:top w:val="single" w:sz="4" w:space="0" w:color="auto"/>
              <w:left w:val="single" w:sz="4" w:space="0" w:color="auto"/>
              <w:bottom w:val="single" w:sz="4" w:space="0" w:color="auto"/>
              <w:right w:val="single" w:sz="4" w:space="0" w:color="auto"/>
            </w:tcBorders>
          </w:tcPr>
          <w:p w14:paraId="21C2BC19"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&gt; 50</w:t>
            </w:r>
          </w:p>
        </w:tc>
        <w:tc>
          <w:tcPr>
            <w:tcW w:w="2340" w:type="dxa"/>
            <w:tcBorders>
              <w:top w:val="single" w:sz="4" w:space="0" w:color="auto"/>
              <w:left w:val="single" w:sz="4" w:space="0" w:color="auto"/>
              <w:bottom w:val="single" w:sz="4" w:space="0" w:color="auto"/>
              <w:right w:val="single" w:sz="4" w:space="0" w:color="auto"/>
            </w:tcBorders>
          </w:tcPr>
          <w:p w14:paraId="46B6D376"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1,0</w:t>
            </w:r>
          </w:p>
        </w:tc>
        <w:tc>
          <w:tcPr>
            <w:tcW w:w="2340" w:type="dxa"/>
            <w:tcBorders>
              <w:top w:val="single" w:sz="4" w:space="0" w:color="auto"/>
              <w:left w:val="single" w:sz="4" w:space="0" w:color="auto"/>
              <w:bottom w:val="single" w:sz="4" w:space="0" w:color="auto"/>
              <w:right w:val="single" w:sz="4" w:space="0" w:color="auto"/>
            </w:tcBorders>
          </w:tcPr>
          <w:p w14:paraId="6EDB4189"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1,5</w:t>
            </w:r>
          </w:p>
        </w:tc>
        <w:tc>
          <w:tcPr>
            <w:tcW w:w="2245" w:type="dxa"/>
            <w:tcBorders>
              <w:top w:val="single" w:sz="4" w:space="0" w:color="auto"/>
              <w:left w:val="single" w:sz="4" w:space="0" w:color="auto"/>
              <w:bottom w:val="single" w:sz="4" w:space="0" w:color="auto"/>
              <w:right w:val="single" w:sz="4" w:space="0" w:color="auto"/>
            </w:tcBorders>
          </w:tcPr>
          <w:p w14:paraId="6C6E25A5" w14:textId="77777777" w:rsidR="009653CB" w:rsidRPr="009653CB" w:rsidRDefault="009653CB" w:rsidP="005578C4">
            <w:pPr>
              <w:autoSpaceDE w:val="0"/>
              <w:autoSpaceDN w:val="0"/>
              <w:adjustRightInd w:val="0"/>
              <w:spacing w:before="60" w:after="60" w:line="252" w:lineRule="auto"/>
              <w:ind w:firstLine="545"/>
              <w:jc w:val="center"/>
              <w:rPr>
                <w:sz w:val="26"/>
              </w:rPr>
            </w:pPr>
            <w:r w:rsidRPr="009653CB">
              <w:rPr>
                <w:sz w:val="26"/>
              </w:rPr>
              <w:t>2,0</w:t>
            </w:r>
          </w:p>
        </w:tc>
      </w:tr>
    </w:tbl>
    <w:p w14:paraId="1CDC2279"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Trong quá trình trộn để tránh hỗn hợp bê tông bám dính vào thùng trộn, cứ sau 2 giờ làm việc cần đổ vào thùng trộn toàn bộ cốt liệu lớn và nư</w:t>
      </w:r>
      <w:r w:rsidRPr="009653CB">
        <w:rPr>
          <w:sz w:val="28"/>
          <w:szCs w:val="28"/>
        </w:rPr>
        <w:softHyphen/>
        <w:t>ớc của một mẻ trộn và quay máy trộn khoảng 5 phút, sau đó cho cát và xi măng vào trộn tiếp theo thời gian đã quy định.</w:t>
      </w:r>
    </w:p>
    <w:p w14:paraId="44232E29"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Nếu trộn bê tông bằng thu công thi sàn trộn phải đủ cứng, sạch và không hút n</w:t>
      </w:r>
      <w:r w:rsidRPr="009653CB">
        <w:rPr>
          <w:sz w:val="28"/>
          <w:szCs w:val="28"/>
        </w:rPr>
        <w:softHyphen/>
        <w:t>ước. Trước khi trộn cần t</w:t>
      </w:r>
      <w:r w:rsidRPr="009653CB">
        <w:rPr>
          <w:sz w:val="28"/>
          <w:szCs w:val="28"/>
        </w:rPr>
        <w:softHyphen/>
        <w:t>ưới ẩm sàn trộn để chống hút n</w:t>
      </w:r>
      <w:r w:rsidRPr="009653CB">
        <w:rPr>
          <w:sz w:val="28"/>
          <w:szCs w:val="28"/>
        </w:rPr>
        <w:softHyphen/>
        <w:t>ước từ hỗn hợp bê tông. Thứ tự trộn hỗn hợp bằng thủ công nh</w:t>
      </w:r>
      <w:r w:rsidRPr="009653CB">
        <w:rPr>
          <w:sz w:val="28"/>
          <w:szCs w:val="28"/>
        </w:rPr>
        <w:softHyphen/>
        <w:t>ư sau: Trộn đều cát và xi măng, sau đó cho đá và trộn đều thành hỗn hợp khô, cuối cùng cho n</w:t>
      </w:r>
      <w:r w:rsidRPr="009653CB">
        <w:rPr>
          <w:sz w:val="28"/>
          <w:szCs w:val="28"/>
        </w:rPr>
        <w:softHyphen/>
        <w:t>ước và trộn đêu cho đến khi đ</w:t>
      </w:r>
      <w:r w:rsidRPr="009653CB">
        <w:rPr>
          <w:sz w:val="28"/>
          <w:szCs w:val="28"/>
        </w:rPr>
        <w:softHyphen/>
        <w:t>ược hỗn hợp đồng mầu và có độ sụt như</w:t>
      </w:r>
      <w:r w:rsidRPr="009653CB">
        <w:rPr>
          <w:sz w:val="28"/>
          <w:szCs w:val="28"/>
        </w:rPr>
        <w:softHyphen/>
        <w:t xml:space="preserve"> quy định.</w:t>
      </w:r>
    </w:p>
    <w:p w14:paraId="14AEA933" w14:textId="77777777" w:rsidR="009653CB" w:rsidRPr="009653CB" w:rsidRDefault="009653CB" w:rsidP="009653CB">
      <w:pPr>
        <w:autoSpaceDE w:val="0"/>
        <w:autoSpaceDN w:val="0"/>
        <w:adjustRightInd w:val="0"/>
        <w:spacing w:before="60" w:after="60" w:line="252" w:lineRule="auto"/>
        <w:ind w:firstLine="720"/>
        <w:rPr>
          <w:bCs/>
          <w:sz w:val="28"/>
          <w:szCs w:val="28"/>
        </w:rPr>
      </w:pPr>
      <w:r w:rsidRPr="009653CB">
        <w:rPr>
          <w:bCs/>
          <w:sz w:val="28"/>
          <w:szCs w:val="28"/>
        </w:rPr>
        <w:t>e. Vận chuyển hỗn hợp bê tông.</w:t>
      </w:r>
    </w:p>
    <w:p w14:paraId="0B9DB5E3" w14:textId="77777777" w:rsidR="009653CB" w:rsidRPr="009653CB" w:rsidRDefault="009653CB" w:rsidP="009653CB">
      <w:pPr>
        <w:autoSpaceDE w:val="0"/>
        <w:autoSpaceDN w:val="0"/>
        <w:adjustRightInd w:val="0"/>
        <w:spacing w:before="60" w:after="60" w:line="252" w:lineRule="auto"/>
        <w:ind w:firstLine="720"/>
        <w:rPr>
          <w:b/>
          <w:bCs/>
          <w:spacing w:val="4"/>
          <w:sz w:val="28"/>
          <w:szCs w:val="28"/>
        </w:rPr>
      </w:pPr>
      <w:r w:rsidRPr="009653CB">
        <w:rPr>
          <w:spacing w:val="4"/>
          <w:sz w:val="28"/>
          <w:szCs w:val="28"/>
        </w:rPr>
        <w:t xml:space="preserve">Việc vận chuyển hỗn hợp bê tông từ nơi trộn đến nơi đổ cần đảm bảo các yêu cầu: </w:t>
      </w:r>
    </w:p>
    <w:p w14:paraId="3C578D52"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Sử dụng ph</w:t>
      </w:r>
      <w:r w:rsidRPr="009653CB">
        <w:rPr>
          <w:sz w:val="28"/>
          <w:szCs w:val="28"/>
        </w:rPr>
        <w:softHyphen/>
        <w:t>ương tiện vận chuyển hợp lí, tránh để hỗn hợp bê tông bị phân tầng, bị chảy n</w:t>
      </w:r>
      <w:r w:rsidRPr="009653CB">
        <w:rPr>
          <w:sz w:val="28"/>
          <w:szCs w:val="28"/>
        </w:rPr>
        <w:softHyphen/>
        <w:t>ước xi măng và bị mất n</w:t>
      </w:r>
      <w:r w:rsidRPr="009653CB">
        <w:rPr>
          <w:sz w:val="28"/>
          <w:szCs w:val="28"/>
        </w:rPr>
        <w:softHyphen/>
        <w:t>ước do gió nắng.</w:t>
      </w:r>
    </w:p>
    <w:p w14:paraId="05D5640D"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Sử dụng thiết bị, nhân lực và phương tiện vận chuyển cần bố trí phù hợp với khối lượng, tốc độ trộn, đổ và đầm bê tông; Thời gian cho phép l</w:t>
      </w:r>
      <w:r w:rsidRPr="009653CB">
        <w:rPr>
          <w:sz w:val="28"/>
          <w:szCs w:val="28"/>
        </w:rPr>
        <w:softHyphen/>
        <w:t>ưu hỗn hợp bê tông trong quá trình vận chuyển cần được xác định bằng thí nghiệm trên cơ sở điều kiện thời tiết, loại xi măng và loại phụ gia sử dụng. Nếu không có các số liệu thí nghiệm có thể tham khảo các trị số ghi ở bảng sau:</w:t>
      </w:r>
    </w:p>
    <w:p w14:paraId="666BF15B" w14:textId="77777777" w:rsidR="009653CB" w:rsidRPr="009653CB" w:rsidRDefault="009653CB" w:rsidP="009653CB">
      <w:pPr>
        <w:autoSpaceDE w:val="0"/>
        <w:autoSpaceDN w:val="0"/>
        <w:adjustRightInd w:val="0"/>
        <w:spacing w:before="60" w:after="60" w:line="252" w:lineRule="auto"/>
        <w:ind w:firstLine="544"/>
        <w:jc w:val="center"/>
        <w:rPr>
          <w:b/>
          <w:bCs/>
          <w:sz w:val="28"/>
          <w:szCs w:val="28"/>
        </w:rPr>
      </w:pPr>
      <w:r w:rsidRPr="009653CB">
        <w:rPr>
          <w:b/>
          <w:bCs/>
          <w:sz w:val="28"/>
          <w:szCs w:val="28"/>
        </w:rPr>
        <w:t>Bảng 6 - Thời gian l</w:t>
      </w:r>
      <w:r w:rsidRPr="009653CB">
        <w:rPr>
          <w:b/>
          <w:bCs/>
          <w:sz w:val="28"/>
          <w:szCs w:val="28"/>
        </w:rPr>
        <w:softHyphen/>
        <w:t>ưu hỗn hợp bê tông không có phụ gia</w:t>
      </w:r>
    </w:p>
    <w:tbl>
      <w:tblPr>
        <w:tblW w:w="9119" w:type="dxa"/>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4531"/>
        <w:gridCol w:w="4588"/>
      </w:tblGrid>
      <w:tr w:rsidR="009653CB" w:rsidRPr="009653CB" w14:paraId="489CFEAB" w14:textId="77777777" w:rsidTr="005578C4">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56171775" w14:textId="77777777" w:rsidR="009653CB" w:rsidRPr="009653CB" w:rsidRDefault="009653CB" w:rsidP="005578C4">
            <w:pPr>
              <w:autoSpaceDE w:val="0"/>
              <w:autoSpaceDN w:val="0"/>
              <w:adjustRightInd w:val="0"/>
              <w:spacing w:before="60" w:after="60" w:line="252" w:lineRule="auto"/>
              <w:ind w:firstLine="545"/>
              <w:jc w:val="center"/>
              <w:rPr>
                <w:b/>
                <w:bCs/>
                <w:sz w:val="26"/>
                <w:szCs w:val="26"/>
              </w:rPr>
            </w:pPr>
            <w:r w:rsidRPr="009653CB">
              <w:rPr>
                <w:b/>
                <w:bCs/>
                <w:sz w:val="26"/>
                <w:szCs w:val="26"/>
              </w:rPr>
              <w:lastRenderedPageBreak/>
              <w:t xml:space="preserve">Nhiệt độ ( </w:t>
            </w:r>
            <w:r w:rsidRPr="009653CB">
              <w:rPr>
                <w:b/>
                <w:bCs/>
                <w:sz w:val="26"/>
                <w:szCs w:val="26"/>
                <w:vertAlign w:val="superscript"/>
              </w:rPr>
              <w:t>o</w:t>
            </w:r>
            <w:r w:rsidRPr="009653CB">
              <w:rPr>
                <w:b/>
                <w:bCs/>
                <w:sz w:val="26"/>
                <w:szCs w:val="26"/>
              </w:rPr>
              <w:t>C)</w:t>
            </w:r>
          </w:p>
        </w:tc>
        <w:tc>
          <w:tcPr>
            <w:tcW w:w="4588" w:type="dxa"/>
            <w:tcBorders>
              <w:top w:val="single" w:sz="4" w:space="0" w:color="auto"/>
              <w:left w:val="single" w:sz="4" w:space="0" w:color="auto"/>
              <w:bottom w:val="single" w:sz="4" w:space="0" w:color="auto"/>
              <w:right w:val="single" w:sz="4" w:space="0" w:color="auto"/>
            </w:tcBorders>
            <w:vAlign w:val="center"/>
          </w:tcPr>
          <w:p w14:paraId="4EEBD6D1" w14:textId="77777777" w:rsidR="009653CB" w:rsidRPr="009653CB" w:rsidRDefault="009653CB" w:rsidP="005578C4">
            <w:pPr>
              <w:autoSpaceDE w:val="0"/>
              <w:autoSpaceDN w:val="0"/>
              <w:adjustRightInd w:val="0"/>
              <w:spacing w:before="60" w:after="60" w:line="252" w:lineRule="auto"/>
              <w:rPr>
                <w:b/>
                <w:bCs/>
                <w:sz w:val="26"/>
                <w:szCs w:val="26"/>
              </w:rPr>
            </w:pPr>
            <w:r w:rsidRPr="009653CB">
              <w:rPr>
                <w:b/>
                <w:bCs/>
                <w:sz w:val="26"/>
                <w:szCs w:val="26"/>
              </w:rPr>
              <w:t>Thời gian vận chuyển cho phép, phút</w:t>
            </w:r>
          </w:p>
        </w:tc>
      </w:tr>
      <w:tr w:rsidR="009653CB" w:rsidRPr="009653CB" w14:paraId="4C965500" w14:textId="77777777" w:rsidTr="005578C4">
        <w:trPr>
          <w:jc w:val="center"/>
        </w:trPr>
        <w:tc>
          <w:tcPr>
            <w:tcW w:w="4531" w:type="dxa"/>
            <w:tcBorders>
              <w:top w:val="single" w:sz="4" w:space="0" w:color="auto"/>
              <w:left w:val="single" w:sz="4" w:space="0" w:color="auto"/>
              <w:bottom w:val="single" w:sz="4" w:space="0" w:color="auto"/>
              <w:right w:val="single" w:sz="4" w:space="0" w:color="auto"/>
            </w:tcBorders>
          </w:tcPr>
          <w:p w14:paraId="49E2D1CB" w14:textId="77777777" w:rsidR="009653CB" w:rsidRPr="009653CB" w:rsidRDefault="009653CB" w:rsidP="005578C4">
            <w:pPr>
              <w:autoSpaceDE w:val="0"/>
              <w:autoSpaceDN w:val="0"/>
              <w:adjustRightInd w:val="0"/>
              <w:spacing w:before="60" w:after="60" w:line="252" w:lineRule="auto"/>
              <w:ind w:firstLine="545"/>
              <w:jc w:val="center"/>
              <w:rPr>
                <w:b/>
                <w:bCs/>
                <w:sz w:val="26"/>
                <w:szCs w:val="26"/>
              </w:rPr>
            </w:pPr>
            <w:r w:rsidRPr="009653CB">
              <w:rPr>
                <w:sz w:val="26"/>
                <w:szCs w:val="26"/>
              </w:rPr>
              <w:t xml:space="preserve">&gt; 30 </w:t>
            </w:r>
          </w:p>
        </w:tc>
        <w:tc>
          <w:tcPr>
            <w:tcW w:w="4588" w:type="dxa"/>
            <w:tcBorders>
              <w:top w:val="single" w:sz="4" w:space="0" w:color="auto"/>
              <w:left w:val="single" w:sz="4" w:space="0" w:color="auto"/>
              <w:bottom w:val="single" w:sz="4" w:space="0" w:color="auto"/>
              <w:right w:val="single" w:sz="4" w:space="0" w:color="auto"/>
            </w:tcBorders>
          </w:tcPr>
          <w:p w14:paraId="1D973343" w14:textId="77777777" w:rsidR="009653CB" w:rsidRPr="009653CB" w:rsidRDefault="009653CB" w:rsidP="005578C4">
            <w:pPr>
              <w:autoSpaceDE w:val="0"/>
              <w:autoSpaceDN w:val="0"/>
              <w:adjustRightInd w:val="0"/>
              <w:spacing w:before="60" w:after="60" w:line="252" w:lineRule="auto"/>
              <w:ind w:firstLine="545"/>
              <w:jc w:val="center"/>
              <w:rPr>
                <w:sz w:val="26"/>
                <w:szCs w:val="26"/>
              </w:rPr>
            </w:pPr>
            <w:r w:rsidRPr="009653CB">
              <w:rPr>
                <w:sz w:val="26"/>
                <w:szCs w:val="26"/>
              </w:rPr>
              <w:t>30</w:t>
            </w:r>
          </w:p>
        </w:tc>
      </w:tr>
      <w:tr w:rsidR="009653CB" w:rsidRPr="009653CB" w14:paraId="0786877C" w14:textId="77777777" w:rsidTr="005578C4">
        <w:trPr>
          <w:jc w:val="center"/>
        </w:trPr>
        <w:tc>
          <w:tcPr>
            <w:tcW w:w="4531" w:type="dxa"/>
            <w:tcBorders>
              <w:top w:val="single" w:sz="4" w:space="0" w:color="auto"/>
              <w:left w:val="single" w:sz="4" w:space="0" w:color="auto"/>
              <w:bottom w:val="single" w:sz="4" w:space="0" w:color="auto"/>
              <w:right w:val="single" w:sz="4" w:space="0" w:color="auto"/>
            </w:tcBorders>
          </w:tcPr>
          <w:p w14:paraId="3E47BBAA" w14:textId="77777777" w:rsidR="009653CB" w:rsidRPr="009653CB" w:rsidRDefault="009653CB" w:rsidP="005578C4">
            <w:pPr>
              <w:autoSpaceDE w:val="0"/>
              <w:autoSpaceDN w:val="0"/>
              <w:adjustRightInd w:val="0"/>
              <w:spacing w:before="60" w:after="60" w:line="252" w:lineRule="auto"/>
              <w:ind w:firstLine="545"/>
              <w:jc w:val="center"/>
              <w:rPr>
                <w:b/>
                <w:bCs/>
                <w:sz w:val="26"/>
                <w:szCs w:val="26"/>
              </w:rPr>
            </w:pPr>
            <w:r w:rsidRPr="009653CB">
              <w:rPr>
                <w:sz w:val="26"/>
                <w:szCs w:val="26"/>
              </w:rPr>
              <w:t xml:space="preserve">20 - 30 </w:t>
            </w:r>
          </w:p>
        </w:tc>
        <w:tc>
          <w:tcPr>
            <w:tcW w:w="4588" w:type="dxa"/>
            <w:tcBorders>
              <w:top w:val="single" w:sz="4" w:space="0" w:color="auto"/>
              <w:left w:val="single" w:sz="4" w:space="0" w:color="auto"/>
              <w:bottom w:val="single" w:sz="4" w:space="0" w:color="auto"/>
              <w:right w:val="single" w:sz="4" w:space="0" w:color="auto"/>
            </w:tcBorders>
          </w:tcPr>
          <w:p w14:paraId="60F73A5A" w14:textId="77777777" w:rsidR="009653CB" w:rsidRPr="009653CB" w:rsidRDefault="009653CB" w:rsidP="005578C4">
            <w:pPr>
              <w:autoSpaceDE w:val="0"/>
              <w:autoSpaceDN w:val="0"/>
              <w:adjustRightInd w:val="0"/>
              <w:spacing w:before="60" w:after="60" w:line="252" w:lineRule="auto"/>
              <w:ind w:firstLine="545"/>
              <w:jc w:val="center"/>
              <w:rPr>
                <w:sz w:val="26"/>
                <w:szCs w:val="26"/>
              </w:rPr>
            </w:pPr>
            <w:r w:rsidRPr="009653CB">
              <w:rPr>
                <w:sz w:val="26"/>
                <w:szCs w:val="26"/>
              </w:rPr>
              <w:t>45</w:t>
            </w:r>
          </w:p>
        </w:tc>
      </w:tr>
      <w:tr w:rsidR="009653CB" w:rsidRPr="009653CB" w14:paraId="6480B204" w14:textId="77777777" w:rsidTr="005578C4">
        <w:trPr>
          <w:jc w:val="center"/>
        </w:trPr>
        <w:tc>
          <w:tcPr>
            <w:tcW w:w="4531" w:type="dxa"/>
            <w:tcBorders>
              <w:top w:val="single" w:sz="4" w:space="0" w:color="auto"/>
              <w:left w:val="single" w:sz="4" w:space="0" w:color="auto"/>
              <w:bottom w:val="single" w:sz="4" w:space="0" w:color="auto"/>
              <w:right w:val="single" w:sz="4" w:space="0" w:color="auto"/>
            </w:tcBorders>
          </w:tcPr>
          <w:p w14:paraId="4F084C07" w14:textId="77777777" w:rsidR="009653CB" w:rsidRPr="009653CB" w:rsidRDefault="009653CB" w:rsidP="005578C4">
            <w:pPr>
              <w:autoSpaceDE w:val="0"/>
              <w:autoSpaceDN w:val="0"/>
              <w:adjustRightInd w:val="0"/>
              <w:spacing w:before="60" w:after="60" w:line="252" w:lineRule="auto"/>
              <w:ind w:firstLine="545"/>
              <w:jc w:val="center"/>
              <w:rPr>
                <w:b/>
                <w:bCs/>
                <w:sz w:val="26"/>
                <w:szCs w:val="26"/>
              </w:rPr>
            </w:pPr>
            <w:r w:rsidRPr="009653CB">
              <w:rPr>
                <w:sz w:val="26"/>
                <w:szCs w:val="26"/>
              </w:rPr>
              <w:t xml:space="preserve">10 - 20 </w:t>
            </w:r>
          </w:p>
        </w:tc>
        <w:tc>
          <w:tcPr>
            <w:tcW w:w="4588" w:type="dxa"/>
            <w:tcBorders>
              <w:top w:val="single" w:sz="4" w:space="0" w:color="auto"/>
              <w:left w:val="single" w:sz="4" w:space="0" w:color="auto"/>
              <w:bottom w:val="single" w:sz="4" w:space="0" w:color="auto"/>
              <w:right w:val="single" w:sz="4" w:space="0" w:color="auto"/>
            </w:tcBorders>
          </w:tcPr>
          <w:p w14:paraId="0C599A4A" w14:textId="77777777" w:rsidR="009653CB" w:rsidRPr="009653CB" w:rsidRDefault="009653CB" w:rsidP="005578C4">
            <w:pPr>
              <w:autoSpaceDE w:val="0"/>
              <w:autoSpaceDN w:val="0"/>
              <w:adjustRightInd w:val="0"/>
              <w:spacing w:before="60" w:after="60" w:line="252" w:lineRule="auto"/>
              <w:ind w:firstLine="545"/>
              <w:jc w:val="center"/>
              <w:rPr>
                <w:sz w:val="26"/>
                <w:szCs w:val="26"/>
              </w:rPr>
            </w:pPr>
            <w:r w:rsidRPr="009653CB">
              <w:rPr>
                <w:sz w:val="26"/>
                <w:szCs w:val="26"/>
              </w:rPr>
              <w:t>60</w:t>
            </w:r>
          </w:p>
        </w:tc>
      </w:tr>
      <w:tr w:rsidR="009653CB" w:rsidRPr="009653CB" w14:paraId="28898D6B" w14:textId="77777777" w:rsidTr="005578C4">
        <w:trPr>
          <w:jc w:val="center"/>
        </w:trPr>
        <w:tc>
          <w:tcPr>
            <w:tcW w:w="4531" w:type="dxa"/>
            <w:tcBorders>
              <w:top w:val="single" w:sz="4" w:space="0" w:color="auto"/>
              <w:left w:val="single" w:sz="4" w:space="0" w:color="auto"/>
              <w:bottom w:val="single" w:sz="4" w:space="0" w:color="auto"/>
              <w:right w:val="single" w:sz="4" w:space="0" w:color="auto"/>
            </w:tcBorders>
          </w:tcPr>
          <w:p w14:paraId="383A38F1" w14:textId="77777777" w:rsidR="009653CB" w:rsidRPr="009653CB" w:rsidRDefault="009653CB" w:rsidP="005578C4">
            <w:pPr>
              <w:autoSpaceDE w:val="0"/>
              <w:autoSpaceDN w:val="0"/>
              <w:adjustRightInd w:val="0"/>
              <w:spacing w:before="60" w:after="60" w:line="252" w:lineRule="auto"/>
              <w:ind w:firstLine="545"/>
              <w:jc w:val="center"/>
              <w:rPr>
                <w:b/>
                <w:bCs/>
                <w:sz w:val="26"/>
                <w:szCs w:val="26"/>
              </w:rPr>
            </w:pPr>
            <w:r w:rsidRPr="009653CB">
              <w:rPr>
                <w:sz w:val="26"/>
                <w:szCs w:val="26"/>
              </w:rPr>
              <w:t xml:space="preserve">5 - 10 </w:t>
            </w:r>
          </w:p>
        </w:tc>
        <w:tc>
          <w:tcPr>
            <w:tcW w:w="4588" w:type="dxa"/>
            <w:tcBorders>
              <w:top w:val="single" w:sz="4" w:space="0" w:color="auto"/>
              <w:left w:val="single" w:sz="4" w:space="0" w:color="auto"/>
              <w:bottom w:val="single" w:sz="4" w:space="0" w:color="auto"/>
              <w:right w:val="single" w:sz="4" w:space="0" w:color="auto"/>
            </w:tcBorders>
          </w:tcPr>
          <w:p w14:paraId="2CA74833" w14:textId="77777777" w:rsidR="009653CB" w:rsidRPr="009653CB" w:rsidRDefault="009653CB" w:rsidP="005578C4">
            <w:pPr>
              <w:autoSpaceDE w:val="0"/>
              <w:autoSpaceDN w:val="0"/>
              <w:adjustRightInd w:val="0"/>
              <w:spacing w:before="60" w:after="60" w:line="252" w:lineRule="auto"/>
              <w:ind w:firstLine="545"/>
              <w:jc w:val="center"/>
              <w:rPr>
                <w:sz w:val="26"/>
                <w:szCs w:val="26"/>
              </w:rPr>
            </w:pPr>
            <w:r w:rsidRPr="009653CB">
              <w:rPr>
                <w:sz w:val="26"/>
                <w:szCs w:val="26"/>
              </w:rPr>
              <w:t>90</w:t>
            </w:r>
          </w:p>
        </w:tc>
      </w:tr>
    </w:tbl>
    <w:p w14:paraId="400300E3" w14:textId="77777777" w:rsidR="009653CB" w:rsidRPr="009653CB" w:rsidRDefault="009653CB" w:rsidP="009653CB">
      <w:pPr>
        <w:autoSpaceDE w:val="0"/>
        <w:autoSpaceDN w:val="0"/>
        <w:adjustRightInd w:val="0"/>
        <w:spacing w:before="60" w:after="60" w:line="252" w:lineRule="auto"/>
        <w:ind w:firstLine="720"/>
        <w:rPr>
          <w:spacing w:val="-4"/>
          <w:sz w:val="28"/>
          <w:szCs w:val="28"/>
        </w:rPr>
      </w:pPr>
      <w:r w:rsidRPr="009653CB">
        <w:rPr>
          <w:spacing w:val="-4"/>
          <w:sz w:val="28"/>
          <w:szCs w:val="28"/>
        </w:rPr>
        <w:t>- Vận chuyển hỗn hợp bê tông bầng thủ công chỉ áp dụng với cự li không xa quá 200m. Nếu hỗn hợp bệ tông bị phân tầng cần trộn lại tr</w:t>
      </w:r>
      <w:r w:rsidRPr="009653CB">
        <w:rPr>
          <w:spacing w:val="-4"/>
          <w:sz w:val="28"/>
          <w:szCs w:val="28"/>
        </w:rPr>
        <w:softHyphen/>
        <w:t>ước khi đổ vào cốp pha.</w:t>
      </w:r>
    </w:p>
    <w:p w14:paraId="4E45D516" w14:textId="77777777" w:rsidR="009653CB" w:rsidRPr="009653CB" w:rsidRDefault="009653CB" w:rsidP="009653CB">
      <w:pPr>
        <w:autoSpaceDE w:val="0"/>
        <w:autoSpaceDN w:val="0"/>
        <w:adjustRightInd w:val="0"/>
        <w:spacing w:before="60" w:after="60" w:line="252" w:lineRule="auto"/>
        <w:ind w:firstLine="720"/>
        <w:rPr>
          <w:bCs/>
          <w:sz w:val="28"/>
          <w:szCs w:val="28"/>
        </w:rPr>
      </w:pPr>
      <w:r w:rsidRPr="009653CB">
        <w:rPr>
          <w:bCs/>
          <w:sz w:val="28"/>
          <w:szCs w:val="28"/>
        </w:rPr>
        <w:t>f. Đổ bê tông.</w:t>
      </w:r>
    </w:p>
    <w:p w14:paraId="680C97EA" w14:textId="77777777" w:rsidR="009653CB" w:rsidRPr="009653CB" w:rsidRDefault="009653CB" w:rsidP="009653CB">
      <w:pPr>
        <w:widowControl w:val="0"/>
        <w:autoSpaceDE w:val="0"/>
        <w:autoSpaceDN w:val="0"/>
        <w:adjustRightInd w:val="0"/>
        <w:spacing w:before="60" w:after="60" w:line="252" w:lineRule="auto"/>
        <w:ind w:firstLine="720"/>
        <w:rPr>
          <w:sz w:val="28"/>
          <w:szCs w:val="28"/>
        </w:rPr>
      </w:pPr>
      <w:r w:rsidRPr="009653CB">
        <w:rPr>
          <w:sz w:val="28"/>
          <w:szCs w:val="28"/>
        </w:rPr>
        <w:t>Việc đổ bê tông phải đảm bảo các yêu cầu:</w:t>
      </w:r>
    </w:p>
    <w:p w14:paraId="462CCD90"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Không làm sai lệch vị trí cốt thép, vị trí cốt pha và chiều dầy lớp bê tông bảo vệ cốt thép.</w:t>
      </w:r>
    </w:p>
    <w:p w14:paraId="3FD6FA2F"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Không dùng dầm dùi để dịch chuyển ngang bê tông trong cốp pha.</w:t>
      </w:r>
    </w:p>
    <w:p w14:paraId="3548B3FE"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Bê tông phải đ</w:t>
      </w:r>
      <w:r w:rsidRPr="009653CB">
        <w:rPr>
          <w:sz w:val="28"/>
          <w:szCs w:val="28"/>
        </w:rPr>
        <w:softHyphen/>
        <w:t>ược đổ liên tục cho tới khi hoàn thành một kết cấu nào đó theo quy định của thiết kế.</w:t>
      </w:r>
    </w:p>
    <w:p w14:paraId="412DE5B9"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Để tránh sự phân tầng, chiều cao rơi tự do của hỗn hợp bê tông khi đổ không v</w:t>
      </w:r>
      <w:r w:rsidRPr="009653CB">
        <w:rPr>
          <w:sz w:val="28"/>
          <w:szCs w:val="28"/>
        </w:rPr>
        <w:softHyphen/>
        <w:t>ượt quá l,5m.</w:t>
      </w:r>
    </w:p>
    <w:p w14:paraId="18D2CADE"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xml:space="preserve">- Khi đổ bê tông có chiều cao rơi tự do lớn hơn l,5m phải dùng máng nghiêng hoặc ống vòi voi. </w:t>
      </w:r>
    </w:p>
    <w:p w14:paraId="69BD6643"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Khi dùng máng nghiêng thì máng phải kín và nhẵn. Chiều rộng của máng không đ</w:t>
      </w:r>
      <w:r w:rsidRPr="009653CB">
        <w:rPr>
          <w:sz w:val="28"/>
          <w:szCs w:val="28"/>
        </w:rPr>
        <w:softHyphen/>
        <w:t>ược nhỏ hơn 3-3,5 lần đư</w:t>
      </w:r>
      <w:r w:rsidRPr="009653CB">
        <w:rPr>
          <w:sz w:val="28"/>
          <w:szCs w:val="28"/>
        </w:rPr>
        <w:softHyphen/>
        <w:t>ờng kính hạt cốt liệu lớn nhất. Độ dốc của máng cần đảm bảo để hỗn hơn bê tông không bị tắc, không trư</w:t>
      </w:r>
      <w:r w:rsidRPr="009653CB">
        <w:rPr>
          <w:sz w:val="28"/>
          <w:szCs w:val="28"/>
        </w:rPr>
        <w:softHyphen/>
        <w:t>ợt nhanh sinh ra hiện tư</w:t>
      </w:r>
      <w:r w:rsidRPr="009653CB">
        <w:rPr>
          <w:sz w:val="28"/>
          <w:szCs w:val="28"/>
        </w:rPr>
        <w:softHyphen/>
        <w:t>ợng phân tầng. Cuối máng cần đặt phễu thẳng đứng để h</w:t>
      </w:r>
      <w:r w:rsidRPr="009653CB">
        <w:rPr>
          <w:sz w:val="28"/>
          <w:szCs w:val="28"/>
        </w:rPr>
        <w:softHyphen/>
        <w:t>ứng hỗn hợp bê tông rơi thẳng đứng vào vị trí đổ và th</w:t>
      </w:r>
      <w:r w:rsidRPr="009653CB">
        <w:rPr>
          <w:sz w:val="28"/>
          <w:szCs w:val="28"/>
        </w:rPr>
        <w:softHyphen/>
        <w:t>ường xuyên vệ sinh sạch vữa xi măng trong lòng máng nghiêng.</w:t>
      </w:r>
    </w:p>
    <w:p w14:paraId="2208FA59"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Khi đổ bê tông cần lưu ý:</w:t>
      </w:r>
    </w:p>
    <w:p w14:paraId="4D78F249"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Giám sát chặt chẽ hiện trạng cốp pha đà giáo và cốt thép trong quá trình thi công để xử lý kịp thời nếu có sự cố xảy ra;</w:t>
      </w:r>
    </w:p>
    <w:p w14:paraId="33F3BF13" w14:textId="77777777" w:rsidR="009653CB" w:rsidRPr="009653CB" w:rsidRDefault="009653CB" w:rsidP="009653CB">
      <w:pPr>
        <w:autoSpaceDE w:val="0"/>
        <w:autoSpaceDN w:val="0"/>
        <w:adjustRightInd w:val="0"/>
        <w:spacing w:before="60" w:after="60" w:line="252" w:lineRule="auto"/>
        <w:ind w:firstLine="720"/>
        <w:rPr>
          <w:spacing w:val="-2"/>
          <w:sz w:val="28"/>
          <w:szCs w:val="28"/>
        </w:rPr>
      </w:pPr>
      <w:r w:rsidRPr="009653CB">
        <w:rPr>
          <w:spacing w:val="-2"/>
          <w:sz w:val="28"/>
          <w:szCs w:val="28"/>
        </w:rPr>
        <w:t>- Mức độ đổ đầy hỗn hợp bê tông vào cốp pha phải phù hợp với số liệu tính toán độ cứng chịu áp lực ngang của cốp pha do hỗn hợp bê tông mới đổ gây ra.</w:t>
      </w:r>
    </w:p>
    <w:p w14:paraId="28F60C9A" w14:textId="77777777" w:rsidR="009653CB" w:rsidRPr="009653CB" w:rsidRDefault="009653CB" w:rsidP="009653CB">
      <w:pPr>
        <w:autoSpaceDE w:val="0"/>
        <w:autoSpaceDN w:val="0"/>
        <w:adjustRightInd w:val="0"/>
        <w:spacing w:before="60" w:after="60" w:line="252" w:lineRule="auto"/>
        <w:ind w:firstLine="720"/>
        <w:rPr>
          <w:i/>
          <w:iCs/>
          <w:sz w:val="28"/>
          <w:szCs w:val="28"/>
        </w:rPr>
      </w:pPr>
      <w:r w:rsidRPr="009653CB">
        <w:rPr>
          <w:sz w:val="28"/>
          <w:szCs w:val="28"/>
        </w:rPr>
        <w:t>- Ở những vị trí mà cấu tạo cốt thép và cốp pha không cho phép đầm máy mới đầm thủ công.</w:t>
      </w:r>
    </w:p>
    <w:p w14:paraId="024E3B7A"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Khi trời m</w:t>
      </w:r>
      <w:r w:rsidRPr="009653CB">
        <w:rPr>
          <w:sz w:val="28"/>
          <w:szCs w:val="28"/>
        </w:rPr>
        <w:softHyphen/>
        <w:t>ưa phải che chắn, không để n</w:t>
      </w:r>
      <w:r w:rsidRPr="009653CB">
        <w:rPr>
          <w:sz w:val="28"/>
          <w:szCs w:val="28"/>
        </w:rPr>
        <w:softHyphen/>
        <w:t>ước mưa rơi vào bê tông. Trong trường hợp ngừng đổ bê tông quá thời gian quy định ở sau:</w:t>
      </w:r>
    </w:p>
    <w:p w14:paraId="0E4C6E65" w14:textId="77777777" w:rsidR="009653CB" w:rsidRPr="009653CB" w:rsidRDefault="009653CB" w:rsidP="009653CB">
      <w:pPr>
        <w:autoSpaceDE w:val="0"/>
        <w:autoSpaceDN w:val="0"/>
        <w:adjustRightInd w:val="0"/>
        <w:spacing w:before="60" w:after="60" w:line="252" w:lineRule="auto"/>
        <w:ind w:firstLine="544"/>
        <w:jc w:val="center"/>
        <w:rPr>
          <w:b/>
          <w:bCs/>
          <w:sz w:val="28"/>
          <w:szCs w:val="28"/>
        </w:rPr>
      </w:pPr>
      <w:r w:rsidRPr="009653CB">
        <w:rPr>
          <w:b/>
          <w:bCs/>
          <w:sz w:val="28"/>
          <w:szCs w:val="28"/>
        </w:rPr>
        <w:t>Bảng 7 - Thời gian ngừng cho phép khi đổ bê tông không có phụ gia (phút)</w:t>
      </w:r>
    </w:p>
    <w:tbl>
      <w:tblPr>
        <w:tblW w:w="9019" w:type="dxa"/>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3896"/>
        <w:gridCol w:w="2071"/>
        <w:gridCol w:w="3052"/>
      </w:tblGrid>
      <w:tr w:rsidR="009653CB" w:rsidRPr="009653CB" w14:paraId="3AD183DD" w14:textId="77777777" w:rsidTr="005578C4">
        <w:trPr>
          <w:jc w:val="center"/>
        </w:trPr>
        <w:tc>
          <w:tcPr>
            <w:tcW w:w="3896" w:type="dxa"/>
            <w:tcBorders>
              <w:top w:val="single" w:sz="4" w:space="0" w:color="auto"/>
              <w:left w:val="single" w:sz="4" w:space="0" w:color="auto"/>
              <w:bottom w:val="single" w:sz="4" w:space="0" w:color="auto"/>
              <w:right w:val="single" w:sz="4" w:space="0" w:color="auto"/>
            </w:tcBorders>
            <w:vAlign w:val="center"/>
          </w:tcPr>
          <w:p w14:paraId="2533DF94" w14:textId="77777777" w:rsidR="009653CB" w:rsidRPr="009653CB" w:rsidRDefault="009653CB" w:rsidP="005578C4">
            <w:pPr>
              <w:autoSpaceDE w:val="0"/>
              <w:autoSpaceDN w:val="0"/>
              <w:adjustRightInd w:val="0"/>
              <w:spacing w:before="60" w:after="60" w:line="252" w:lineRule="auto"/>
              <w:ind w:firstLine="545"/>
              <w:jc w:val="center"/>
              <w:rPr>
                <w:b/>
                <w:bCs/>
                <w:sz w:val="26"/>
                <w:szCs w:val="26"/>
              </w:rPr>
            </w:pPr>
            <w:r w:rsidRPr="009653CB">
              <w:rPr>
                <w:b/>
                <w:bCs/>
                <w:sz w:val="26"/>
                <w:szCs w:val="26"/>
              </w:rPr>
              <w:t xml:space="preserve">Nhiệt độ trong khối khi đổ bê tông, </w:t>
            </w:r>
            <w:r w:rsidRPr="009653CB">
              <w:rPr>
                <w:b/>
                <w:bCs/>
                <w:sz w:val="26"/>
                <w:szCs w:val="26"/>
                <w:vertAlign w:val="superscript"/>
              </w:rPr>
              <w:t>o</w:t>
            </w:r>
            <w:r w:rsidRPr="009653CB">
              <w:rPr>
                <w:b/>
                <w:bCs/>
                <w:sz w:val="26"/>
                <w:szCs w:val="26"/>
              </w:rPr>
              <w:t>C</w:t>
            </w:r>
          </w:p>
        </w:tc>
        <w:tc>
          <w:tcPr>
            <w:tcW w:w="2071" w:type="dxa"/>
            <w:tcBorders>
              <w:top w:val="single" w:sz="4" w:space="0" w:color="auto"/>
              <w:left w:val="single" w:sz="4" w:space="0" w:color="auto"/>
              <w:bottom w:val="single" w:sz="4" w:space="0" w:color="auto"/>
              <w:right w:val="single" w:sz="4" w:space="0" w:color="auto"/>
            </w:tcBorders>
            <w:vAlign w:val="center"/>
          </w:tcPr>
          <w:p w14:paraId="5214F4CD"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b/>
                <w:bCs/>
                <w:sz w:val="26"/>
                <w:szCs w:val="26"/>
              </w:rPr>
              <w:t>Xi măng</w:t>
            </w:r>
          </w:p>
          <w:p w14:paraId="0900339E"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b/>
                <w:bCs/>
                <w:sz w:val="26"/>
                <w:szCs w:val="26"/>
              </w:rPr>
              <w:t>Pooc lăng</w:t>
            </w:r>
          </w:p>
        </w:tc>
        <w:tc>
          <w:tcPr>
            <w:tcW w:w="3052" w:type="dxa"/>
            <w:tcBorders>
              <w:top w:val="single" w:sz="4" w:space="0" w:color="auto"/>
              <w:left w:val="single" w:sz="4" w:space="0" w:color="auto"/>
              <w:bottom w:val="single" w:sz="4" w:space="0" w:color="auto"/>
              <w:right w:val="single" w:sz="4" w:space="0" w:color="auto"/>
            </w:tcBorders>
            <w:vAlign w:val="center"/>
          </w:tcPr>
          <w:p w14:paraId="67C8F163"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b/>
                <w:bCs/>
                <w:sz w:val="26"/>
                <w:szCs w:val="26"/>
              </w:rPr>
              <w:t>Xi măng Pooc Lăng xỉ</w:t>
            </w:r>
          </w:p>
          <w:p w14:paraId="22E15DA0"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b/>
                <w:bCs/>
                <w:sz w:val="26"/>
                <w:szCs w:val="26"/>
              </w:rPr>
              <w:t>Xi măng Puzơlan</w:t>
            </w:r>
          </w:p>
        </w:tc>
      </w:tr>
      <w:tr w:rsidR="009653CB" w:rsidRPr="009653CB" w14:paraId="118300BD" w14:textId="77777777" w:rsidTr="005578C4">
        <w:trPr>
          <w:jc w:val="center"/>
        </w:trPr>
        <w:tc>
          <w:tcPr>
            <w:tcW w:w="3896" w:type="dxa"/>
            <w:tcBorders>
              <w:top w:val="single" w:sz="4" w:space="0" w:color="auto"/>
              <w:left w:val="single" w:sz="4" w:space="0" w:color="auto"/>
              <w:bottom w:val="single" w:sz="4" w:space="0" w:color="auto"/>
              <w:right w:val="single" w:sz="4" w:space="0" w:color="auto"/>
            </w:tcBorders>
          </w:tcPr>
          <w:p w14:paraId="12BC8CBB"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sz w:val="26"/>
                <w:szCs w:val="26"/>
              </w:rPr>
              <w:lastRenderedPageBreak/>
              <w:t>&gt; 30</w:t>
            </w:r>
          </w:p>
        </w:tc>
        <w:tc>
          <w:tcPr>
            <w:tcW w:w="2071" w:type="dxa"/>
            <w:tcBorders>
              <w:top w:val="single" w:sz="4" w:space="0" w:color="auto"/>
              <w:left w:val="single" w:sz="4" w:space="0" w:color="auto"/>
              <w:bottom w:val="single" w:sz="4" w:space="0" w:color="auto"/>
              <w:right w:val="single" w:sz="4" w:space="0" w:color="auto"/>
            </w:tcBorders>
          </w:tcPr>
          <w:p w14:paraId="666F946F"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sz w:val="26"/>
                <w:szCs w:val="26"/>
              </w:rPr>
              <w:t>60</w:t>
            </w:r>
          </w:p>
        </w:tc>
        <w:tc>
          <w:tcPr>
            <w:tcW w:w="3052" w:type="dxa"/>
            <w:tcBorders>
              <w:top w:val="single" w:sz="4" w:space="0" w:color="auto"/>
              <w:left w:val="single" w:sz="4" w:space="0" w:color="auto"/>
              <w:bottom w:val="single" w:sz="4" w:space="0" w:color="auto"/>
              <w:right w:val="single" w:sz="4" w:space="0" w:color="auto"/>
            </w:tcBorders>
          </w:tcPr>
          <w:p w14:paraId="619E507F" w14:textId="77777777" w:rsidR="009653CB" w:rsidRPr="009653CB" w:rsidRDefault="009653CB" w:rsidP="005578C4">
            <w:pPr>
              <w:autoSpaceDE w:val="0"/>
              <w:autoSpaceDN w:val="0"/>
              <w:adjustRightInd w:val="0"/>
              <w:spacing w:before="60" w:after="60" w:line="252" w:lineRule="auto"/>
              <w:jc w:val="center"/>
              <w:rPr>
                <w:sz w:val="26"/>
                <w:szCs w:val="26"/>
              </w:rPr>
            </w:pPr>
            <w:r w:rsidRPr="009653CB">
              <w:rPr>
                <w:sz w:val="26"/>
                <w:szCs w:val="26"/>
              </w:rPr>
              <w:t>60</w:t>
            </w:r>
          </w:p>
        </w:tc>
      </w:tr>
      <w:tr w:rsidR="009653CB" w:rsidRPr="009653CB" w14:paraId="619D2D7D" w14:textId="77777777" w:rsidTr="005578C4">
        <w:trPr>
          <w:jc w:val="center"/>
        </w:trPr>
        <w:tc>
          <w:tcPr>
            <w:tcW w:w="3896" w:type="dxa"/>
            <w:tcBorders>
              <w:top w:val="single" w:sz="4" w:space="0" w:color="auto"/>
              <w:left w:val="single" w:sz="4" w:space="0" w:color="auto"/>
              <w:bottom w:val="single" w:sz="4" w:space="0" w:color="auto"/>
              <w:right w:val="single" w:sz="4" w:space="0" w:color="auto"/>
            </w:tcBorders>
          </w:tcPr>
          <w:p w14:paraId="69C01C03"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sz w:val="26"/>
                <w:szCs w:val="26"/>
              </w:rPr>
              <w:t>20 - 30</w:t>
            </w:r>
          </w:p>
        </w:tc>
        <w:tc>
          <w:tcPr>
            <w:tcW w:w="2071" w:type="dxa"/>
            <w:tcBorders>
              <w:top w:val="single" w:sz="4" w:space="0" w:color="auto"/>
              <w:left w:val="single" w:sz="4" w:space="0" w:color="auto"/>
              <w:bottom w:val="single" w:sz="4" w:space="0" w:color="auto"/>
              <w:right w:val="single" w:sz="4" w:space="0" w:color="auto"/>
            </w:tcBorders>
          </w:tcPr>
          <w:p w14:paraId="09FF98A1"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sz w:val="26"/>
                <w:szCs w:val="26"/>
              </w:rPr>
              <w:t>90</w:t>
            </w:r>
          </w:p>
        </w:tc>
        <w:tc>
          <w:tcPr>
            <w:tcW w:w="3052" w:type="dxa"/>
            <w:tcBorders>
              <w:top w:val="single" w:sz="4" w:space="0" w:color="auto"/>
              <w:left w:val="single" w:sz="4" w:space="0" w:color="auto"/>
              <w:bottom w:val="single" w:sz="4" w:space="0" w:color="auto"/>
              <w:right w:val="single" w:sz="4" w:space="0" w:color="auto"/>
            </w:tcBorders>
          </w:tcPr>
          <w:p w14:paraId="2D8EFD6E" w14:textId="77777777" w:rsidR="009653CB" w:rsidRPr="009653CB" w:rsidRDefault="009653CB" w:rsidP="005578C4">
            <w:pPr>
              <w:autoSpaceDE w:val="0"/>
              <w:autoSpaceDN w:val="0"/>
              <w:adjustRightInd w:val="0"/>
              <w:spacing w:before="60" w:after="60" w:line="252" w:lineRule="auto"/>
              <w:jc w:val="center"/>
              <w:rPr>
                <w:sz w:val="26"/>
                <w:szCs w:val="26"/>
              </w:rPr>
            </w:pPr>
            <w:r w:rsidRPr="009653CB">
              <w:rPr>
                <w:sz w:val="26"/>
                <w:szCs w:val="26"/>
              </w:rPr>
              <w:t>120</w:t>
            </w:r>
          </w:p>
        </w:tc>
      </w:tr>
      <w:tr w:rsidR="009653CB" w:rsidRPr="009653CB" w14:paraId="12F6B8E7" w14:textId="77777777" w:rsidTr="005578C4">
        <w:trPr>
          <w:jc w:val="center"/>
        </w:trPr>
        <w:tc>
          <w:tcPr>
            <w:tcW w:w="3896" w:type="dxa"/>
            <w:tcBorders>
              <w:top w:val="single" w:sz="4" w:space="0" w:color="auto"/>
              <w:left w:val="single" w:sz="4" w:space="0" w:color="auto"/>
              <w:bottom w:val="single" w:sz="4" w:space="0" w:color="auto"/>
              <w:right w:val="single" w:sz="4" w:space="0" w:color="auto"/>
            </w:tcBorders>
          </w:tcPr>
          <w:p w14:paraId="65E70E04"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sz w:val="26"/>
                <w:szCs w:val="26"/>
              </w:rPr>
              <w:t>10 - 20</w:t>
            </w:r>
          </w:p>
        </w:tc>
        <w:tc>
          <w:tcPr>
            <w:tcW w:w="2071" w:type="dxa"/>
            <w:tcBorders>
              <w:top w:val="single" w:sz="4" w:space="0" w:color="auto"/>
              <w:left w:val="single" w:sz="4" w:space="0" w:color="auto"/>
              <w:bottom w:val="single" w:sz="4" w:space="0" w:color="auto"/>
              <w:right w:val="single" w:sz="4" w:space="0" w:color="auto"/>
            </w:tcBorders>
          </w:tcPr>
          <w:p w14:paraId="6C11A816"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sz w:val="26"/>
                <w:szCs w:val="26"/>
              </w:rPr>
              <w:t>135</w:t>
            </w:r>
          </w:p>
        </w:tc>
        <w:tc>
          <w:tcPr>
            <w:tcW w:w="3052" w:type="dxa"/>
            <w:tcBorders>
              <w:top w:val="single" w:sz="4" w:space="0" w:color="auto"/>
              <w:left w:val="single" w:sz="4" w:space="0" w:color="auto"/>
              <w:bottom w:val="single" w:sz="4" w:space="0" w:color="auto"/>
              <w:right w:val="single" w:sz="4" w:space="0" w:color="auto"/>
            </w:tcBorders>
          </w:tcPr>
          <w:p w14:paraId="7C6A3EC3" w14:textId="77777777" w:rsidR="009653CB" w:rsidRPr="009653CB" w:rsidRDefault="009653CB" w:rsidP="005578C4">
            <w:pPr>
              <w:autoSpaceDE w:val="0"/>
              <w:autoSpaceDN w:val="0"/>
              <w:adjustRightInd w:val="0"/>
              <w:spacing w:before="60" w:after="60" w:line="252" w:lineRule="auto"/>
              <w:jc w:val="center"/>
              <w:rPr>
                <w:sz w:val="26"/>
                <w:szCs w:val="26"/>
              </w:rPr>
            </w:pPr>
            <w:r w:rsidRPr="009653CB">
              <w:rPr>
                <w:sz w:val="26"/>
                <w:szCs w:val="26"/>
              </w:rPr>
              <w:t>180</w:t>
            </w:r>
          </w:p>
        </w:tc>
      </w:tr>
    </w:tbl>
    <w:p w14:paraId="1E20255A"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Chiều dầy mỗi lớp đổ bê tông phải căn cứ vào năng lực trộn, cự ly vận chuyển, khả năng đầm, tính chất của kết cấu và điều kiện thời tiết để quyết định, như</w:t>
      </w:r>
      <w:r w:rsidRPr="009653CB">
        <w:rPr>
          <w:sz w:val="28"/>
          <w:szCs w:val="28"/>
        </w:rPr>
        <w:softHyphen/>
        <w:t>ng không vượt quá các trị số ghi trong bảng sau:</w:t>
      </w:r>
    </w:p>
    <w:p w14:paraId="5245A059" w14:textId="77777777" w:rsidR="009653CB" w:rsidRPr="009653CB" w:rsidRDefault="009653CB" w:rsidP="009653CB">
      <w:pPr>
        <w:autoSpaceDE w:val="0"/>
        <w:autoSpaceDN w:val="0"/>
        <w:adjustRightInd w:val="0"/>
        <w:spacing w:before="60" w:after="60" w:line="252" w:lineRule="auto"/>
        <w:ind w:firstLine="544"/>
        <w:jc w:val="center"/>
        <w:rPr>
          <w:b/>
          <w:bCs/>
        </w:rPr>
      </w:pPr>
      <w:r w:rsidRPr="009653CB">
        <w:rPr>
          <w:b/>
          <w:bCs/>
        </w:rPr>
        <w:t>Bảng 8 - Chiều dày lớp đổ bê tông cho phép</w:t>
      </w:r>
    </w:p>
    <w:tbl>
      <w:tblPr>
        <w:tblW w:w="9068" w:type="dxa"/>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5203"/>
        <w:gridCol w:w="3865"/>
      </w:tblGrid>
      <w:tr w:rsidR="009653CB" w:rsidRPr="009653CB" w14:paraId="1A704F3B" w14:textId="77777777" w:rsidTr="005578C4">
        <w:trPr>
          <w:jc w:val="center"/>
        </w:trPr>
        <w:tc>
          <w:tcPr>
            <w:tcW w:w="5203" w:type="dxa"/>
            <w:tcBorders>
              <w:top w:val="single" w:sz="4" w:space="0" w:color="auto"/>
              <w:left w:val="single" w:sz="4" w:space="0" w:color="auto"/>
              <w:bottom w:val="single" w:sz="4" w:space="0" w:color="auto"/>
              <w:right w:val="single" w:sz="4" w:space="0" w:color="auto"/>
            </w:tcBorders>
            <w:vAlign w:val="center"/>
          </w:tcPr>
          <w:p w14:paraId="54254814"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b/>
                <w:bCs/>
                <w:sz w:val="26"/>
                <w:szCs w:val="26"/>
              </w:rPr>
              <w:t>Ph</w:t>
            </w:r>
            <w:r w:rsidRPr="009653CB">
              <w:rPr>
                <w:b/>
                <w:bCs/>
                <w:sz w:val="26"/>
                <w:szCs w:val="26"/>
              </w:rPr>
              <w:softHyphen/>
              <w:t>ương pháp đầm</w:t>
            </w:r>
          </w:p>
        </w:tc>
        <w:tc>
          <w:tcPr>
            <w:tcW w:w="3865" w:type="dxa"/>
            <w:tcBorders>
              <w:top w:val="single" w:sz="4" w:space="0" w:color="auto"/>
              <w:left w:val="single" w:sz="4" w:space="0" w:color="auto"/>
              <w:bottom w:val="single" w:sz="4" w:space="0" w:color="auto"/>
              <w:right w:val="single" w:sz="4" w:space="0" w:color="auto"/>
            </w:tcBorders>
            <w:vAlign w:val="center"/>
          </w:tcPr>
          <w:p w14:paraId="354B07A0"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b/>
                <w:bCs/>
                <w:sz w:val="26"/>
                <w:szCs w:val="26"/>
              </w:rPr>
              <w:t>Chiều dầy cho phép mới lớp đổ bêtông, cm</w:t>
            </w:r>
          </w:p>
        </w:tc>
      </w:tr>
      <w:tr w:rsidR="009653CB" w:rsidRPr="009653CB" w14:paraId="498B43D8" w14:textId="77777777" w:rsidTr="005578C4">
        <w:trPr>
          <w:jc w:val="center"/>
        </w:trPr>
        <w:tc>
          <w:tcPr>
            <w:tcW w:w="5203" w:type="dxa"/>
            <w:tcBorders>
              <w:top w:val="single" w:sz="4" w:space="0" w:color="auto"/>
              <w:left w:val="single" w:sz="4" w:space="0" w:color="auto"/>
              <w:bottom w:val="single" w:sz="4" w:space="0" w:color="auto"/>
              <w:right w:val="single" w:sz="4" w:space="0" w:color="auto"/>
            </w:tcBorders>
            <w:vAlign w:val="center"/>
          </w:tcPr>
          <w:p w14:paraId="619C568F" w14:textId="77777777" w:rsidR="009653CB" w:rsidRPr="009653CB" w:rsidRDefault="009653CB" w:rsidP="005578C4">
            <w:pPr>
              <w:autoSpaceDE w:val="0"/>
              <w:autoSpaceDN w:val="0"/>
              <w:adjustRightInd w:val="0"/>
              <w:spacing w:before="60" w:after="60" w:line="252" w:lineRule="auto"/>
              <w:rPr>
                <w:b/>
                <w:bCs/>
                <w:sz w:val="26"/>
                <w:szCs w:val="26"/>
              </w:rPr>
            </w:pPr>
            <w:r w:rsidRPr="009653CB">
              <w:rPr>
                <w:sz w:val="26"/>
                <w:szCs w:val="26"/>
              </w:rPr>
              <w:t>- Đầm dùi</w:t>
            </w:r>
          </w:p>
        </w:tc>
        <w:tc>
          <w:tcPr>
            <w:tcW w:w="3865" w:type="dxa"/>
            <w:tcBorders>
              <w:top w:val="single" w:sz="4" w:space="0" w:color="auto"/>
              <w:left w:val="single" w:sz="4" w:space="0" w:color="auto"/>
              <w:bottom w:val="single" w:sz="4" w:space="0" w:color="auto"/>
              <w:right w:val="single" w:sz="4" w:space="0" w:color="auto"/>
            </w:tcBorders>
            <w:vAlign w:val="center"/>
          </w:tcPr>
          <w:p w14:paraId="45B19AC5" w14:textId="77777777" w:rsidR="009653CB" w:rsidRPr="009653CB" w:rsidRDefault="009653CB" w:rsidP="005578C4">
            <w:pPr>
              <w:autoSpaceDE w:val="0"/>
              <w:autoSpaceDN w:val="0"/>
              <w:adjustRightInd w:val="0"/>
              <w:spacing w:before="60" w:after="60" w:line="252" w:lineRule="auto"/>
              <w:jc w:val="center"/>
              <w:rPr>
                <w:b/>
                <w:bCs/>
                <w:sz w:val="26"/>
                <w:szCs w:val="26"/>
              </w:rPr>
            </w:pPr>
            <w:r w:rsidRPr="009653CB">
              <w:rPr>
                <w:sz w:val="26"/>
                <w:szCs w:val="26"/>
              </w:rPr>
              <w:t>1,25 chiều dài phần công tác của đầm (khoảng 20cm - 40cm)</w:t>
            </w:r>
          </w:p>
        </w:tc>
      </w:tr>
      <w:tr w:rsidR="009653CB" w:rsidRPr="009653CB" w14:paraId="2A67AFDB" w14:textId="77777777" w:rsidTr="005578C4">
        <w:trPr>
          <w:jc w:val="center"/>
        </w:trPr>
        <w:tc>
          <w:tcPr>
            <w:tcW w:w="5203" w:type="dxa"/>
            <w:tcBorders>
              <w:top w:val="single" w:sz="4" w:space="0" w:color="auto"/>
              <w:left w:val="single" w:sz="4" w:space="0" w:color="auto"/>
              <w:bottom w:val="single" w:sz="4" w:space="0" w:color="auto"/>
              <w:right w:val="single" w:sz="4" w:space="0" w:color="auto"/>
            </w:tcBorders>
            <w:vAlign w:val="center"/>
          </w:tcPr>
          <w:p w14:paraId="7EB68BDC" w14:textId="77777777" w:rsidR="009653CB" w:rsidRPr="009653CB" w:rsidRDefault="009653CB" w:rsidP="005578C4">
            <w:pPr>
              <w:autoSpaceDE w:val="0"/>
              <w:autoSpaceDN w:val="0"/>
              <w:adjustRightInd w:val="0"/>
              <w:spacing w:before="60" w:after="60" w:line="252" w:lineRule="auto"/>
              <w:rPr>
                <w:sz w:val="26"/>
                <w:szCs w:val="26"/>
              </w:rPr>
            </w:pPr>
            <w:r w:rsidRPr="009653CB">
              <w:rPr>
                <w:sz w:val="26"/>
                <w:szCs w:val="26"/>
              </w:rPr>
              <w:t>- Đầm mặt: (đầm bàn)</w:t>
            </w:r>
          </w:p>
          <w:p w14:paraId="3C206152" w14:textId="77777777" w:rsidR="009653CB" w:rsidRPr="009653CB" w:rsidRDefault="009653CB" w:rsidP="005578C4">
            <w:pPr>
              <w:autoSpaceDE w:val="0"/>
              <w:autoSpaceDN w:val="0"/>
              <w:adjustRightInd w:val="0"/>
              <w:spacing w:before="60" w:after="60" w:line="252" w:lineRule="auto"/>
              <w:rPr>
                <w:sz w:val="26"/>
                <w:szCs w:val="26"/>
              </w:rPr>
            </w:pPr>
            <w:r w:rsidRPr="009653CB">
              <w:rPr>
                <w:sz w:val="26"/>
                <w:szCs w:val="26"/>
              </w:rPr>
              <w:t>- Kết cấu không có cốt thép và kết cấu có cốt thép đơn</w:t>
            </w:r>
          </w:p>
          <w:p w14:paraId="41425DEE" w14:textId="77777777" w:rsidR="009653CB" w:rsidRPr="009653CB" w:rsidRDefault="009653CB" w:rsidP="005578C4">
            <w:pPr>
              <w:autoSpaceDE w:val="0"/>
              <w:autoSpaceDN w:val="0"/>
              <w:adjustRightInd w:val="0"/>
              <w:spacing w:before="60" w:after="60" w:line="252" w:lineRule="auto"/>
              <w:rPr>
                <w:b/>
                <w:bCs/>
                <w:sz w:val="26"/>
                <w:szCs w:val="26"/>
              </w:rPr>
            </w:pPr>
            <w:r w:rsidRPr="009653CB">
              <w:rPr>
                <w:sz w:val="26"/>
                <w:szCs w:val="26"/>
              </w:rPr>
              <w:t>- Kết cấu có cốt thép kép</w:t>
            </w:r>
          </w:p>
        </w:tc>
        <w:tc>
          <w:tcPr>
            <w:tcW w:w="3865" w:type="dxa"/>
            <w:tcBorders>
              <w:top w:val="single" w:sz="4" w:space="0" w:color="auto"/>
              <w:left w:val="single" w:sz="4" w:space="0" w:color="auto"/>
              <w:bottom w:val="single" w:sz="4" w:space="0" w:color="auto"/>
              <w:right w:val="single" w:sz="4" w:space="0" w:color="auto"/>
            </w:tcBorders>
            <w:vAlign w:val="center"/>
          </w:tcPr>
          <w:p w14:paraId="2A1A56D1" w14:textId="77777777" w:rsidR="009653CB" w:rsidRPr="009653CB" w:rsidRDefault="009653CB" w:rsidP="005578C4">
            <w:pPr>
              <w:autoSpaceDE w:val="0"/>
              <w:autoSpaceDN w:val="0"/>
              <w:adjustRightInd w:val="0"/>
              <w:spacing w:before="60" w:after="60" w:line="252" w:lineRule="auto"/>
              <w:ind w:firstLine="545"/>
              <w:jc w:val="center"/>
              <w:rPr>
                <w:sz w:val="26"/>
                <w:szCs w:val="26"/>
              </w:rPr>
            </w:pPr>
          </w:p>
          <w:p w14:paraId="4F816438" w14:textId="77777777" w:rsidR="009653CB" w:rsidRPr="009653CB" w:rsidRDefault="009653CB" w:rsidP="005578C4">
            <w:pPr>
              <w:autoSpaceDE w:val="0"/>
              <w:autoSpaceDN w:val="0"/>
              <w:adjustRightInd w:val="0"/>
              <w:spacing w:before="60" w:after="60" w:line="252" w:lineRule="auto"/>
              <w:jc w:val="center"/>
              <w:rPr>
                <w:sz w:val="26"/>
                <w:szCs w:val="26"/>
              </w:rPr>
            </w:pPr>
            <w:r w:rsidRPr="009653CB">
              <w:rPr>
                <w:sz w:val="26"/>
                <w:szCs w:val="26"/>
              </w:rPr>
              <w:t>20</w:t>
            </w:r>
          </w:p>
          <w:p w14:paraId="31EE9F72" w14:textId="77777777" w:rsidR="009653CB" w:rsidRPr="009653CB" w:rsidRDefault="009653CB" w:rsidP="005578C4">
            <w:pPr>
              <w:autoSpaceDE w:val="0"/>
              <w:autoSpaceDN w:val="0"/>
              <w:adjustRightInd w:val="0"/>
              <w:spacing w:before="60" w:after="60" w:line="252" w:lineRule="auto"/>
              <w:jc w:val="center"/>
              <w:rPr>
                <w:sz w:val="26"/>
                <w:szCs w:val="26"/>
              </w:rPr>
            </w:pPr>
            <w:r w:rsidRPr="009653CB">
              <w:rPr>
                <w:sz w:val="26"/>
                <w:szCs w:val="26"/>
              </w:rPr>
              <w:t>12</w:t>
            </w:r>
          </w:p>
        </w:tc>
      </w:tr>
      <w:tr w:rsidR="009653CB" w:rsidRPr="009653CB" w14:paraId="3B7F7862" w14:textId="77777777" w:rsidTr="005578C4">
        <w:trPr>
          <w:jc w:val="center"/>
        </w:trPr>
        <w:tc>
          <w:tcPr>
            <w:tcW w:w="5203" w:type="dxa"/>
            <w:tcBorders>
              <w:top w:val="single" w:sz="4" w:space="0" w:color="auto"/>
              <w:left w:val="single" w:sz="4" w:space="0" w:color="auto"/>
              <w:bottom w:val="single" w:sz="4" w:space="0" w:color="auto"/>
              <w:right w:val="single" w:sz="4" w:space="0" w:color="auto"/>
            </w:tcBorders>
            <w:vAlign w:val="center"/>
          </w:tcPr>
          <w:p w14:paraId="66D23D6C" w14:textId="77777777" w:rsidR="009653CB" w:rsidRPr="009653CB" w:rsidRDefault="009653CB" w:rsidP="005578C4">
            <w:pPr>
              <w:autoSpaceDE w:val="0"/>
              <w:autoSpaceDN w:val="0"/>
              <w:adjustRightInd w:val="0"/>
              <w:spacing w:before="60" w:after="60" w:line="252" w:lineRule="auto"/>
              <w:rPr>
                <w:b/>
                <w:bCs/>
                <w:sz w:val="26"/>
                <w:szCs w:val="26"/>
              </w:rPr>
            </w:pPr>
            <w:r w:rsidRPr="009653CB">
              <w:rPr>
                <w:sz w:val="26"/>
                <w:szCs w:val="26"/>
              </w:rPr>
              <w:t>- Đầm thủ công</w:t>
            </w:r>
          </w:p>
        </w:tc>
        <w:tc>
          <w:tcPr>
            <w:tcW w:w="3865" w:type="dxa"/>
            <w:tcBorders>
              <w:top w:val="single" w:sz="4" w:space="0" w:color="auto"/>
              <w:left w:val="single" w:sz="4" w:space="0" w:color="auto"/>
              <w:bottom w:val="single" w:sz="4" w:space="0" w:color="auto"/>
              <w:right w:val="single" w:sz="4" w:space="0" w:color="auto"/>
            </w:tcBorders>
            <w:vAlign w:val="center"/>
          </w:tcPr>
          <w:p w14:paraId="2A8B4269" w14:textId="77777777" w:rsidR="009653CB" w:rsidRPr="009653CB" w:rsidRDefault="009653CB" w:rsidP="005578C4">
            <w:pPr>
              <w:autoSpaceDE w:val="0"/>
              <w:autoSpaceDN w:val="0"/>
              <w:adjustRightInd w:val="0"/>
              <w:spacing w:before="60" w:after="60" w:line="252" w:lineRule="auto"/>
              <w:jc w:val="center"/>
              <w:rPr>
                <w:sz w:val="26"/>
                <w:szCs w:val="26"/>
              </w:rPr>
            </w:pPr>
            <w:r w:rsidRPr="009653CB">
              <w:rPr>
                <w:sz w:val="26"/>
                <w:szCs w:val="26"/>
              </w:rPr>
              <w:t>20</w:t>
            </w:r>
          </w:p>
        </w:tc>
      </w:tr>
    </w:tbl>
    <w:p w14:paraId="243A10F5"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Đối với tường  có chiều cao nhỏ hơn 5m thì nên đổ liên tục.</w:t>
      </w:r>
    </w:p>
    <w:p w14:paraId="62A95A2C"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Đối với tường có đai cốt thép chồng chéo thì nên đổ bê tông liên tục trong từng giai đoạn có chiều cao 1,5m.</w:t>
      </w:r>
    </w:p>
    <w:p w14:paraId="15F53BA7"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xml:space="preserve">- Đổ bê tông tấm đan phải đảm bảo các yêu cầu sau: </w:t>
      </w:r>
    </w:p>
    <w:p w14:paraId="7BFE3E32"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Đổ bê tông liên tục hết toàn bộ chiều dầy của cấu kiện.</w:t>
      </w:r>
    </w:p>
    <w:p w14:paraId="63A4FDC5"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Đảm bảo chiều dày lớp bảo vệ cốt thép theo đúng thiết kế đối vói những cấu kiện có cốt thép.</w:t>
      </w:r>
    </w:p>
    <w:p w14:paraId="4BA86747"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g. Đầm bê tông.</w:t>
      </w:r>
    </w:p>
    <w:p w14:paraId="168EDA2C"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Việc đầm bê tông phải đảm bảo các yêu cầu sau:</w:t>
      </w:r>
    </w:p>
    <w:p w14:paraId="0154997D"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Có thể dùng các loại đầm khác nhau, như</w:t>
      </w:r>
      <w:r w:rsidRPr="009653CB">
        <w:rPr>
          <w:sz w:val="28"/>
          <w:szCs w:val="28"/>
        </w:rPr>
        <w:softHyphen/>
        <w:t>ng phải đảm bảo sao cho sau khi đầm, bê tông đư</w:t>
      </w:r>
      <w:r w:rsidRPr="009653CB">
        <w:rPr>
          <w:sz w:val="28"/>
          <w:szCs w:val="28"/>
        </w:rPr>
        <w:softHyphen/>
        <w:t>ợc đầm chặt và không bị rỗ.</w:t>
      </w:r>
    </w:p>
    <w:p w14:paraId="2590F92C"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xml:space="preserve"> - Thời gian đầm tại mỗi vị trí phải đảm bảo cho bê tông đu</w:t>
      </w:r>
      <w:r w:rsidRPr="009653CB">
        <w:rPr>
          <w:sz w:val="28"/>
          <w:szCs w:val="28"/>
        </w:rPr>
        <w:softHyphen/>
        <w:t>ợc đầm kĩ. Dấu hiệu để nhận biết bê tông đã đư</w:t>
      </w:r>
      <w:r w:rsidRPr="009653CB">
        <w:rPr>
          <w:sz w:val="28"/>
          <w:szCs w:val="28"/>
        </w:rPr>
        <w:softHyphen/>
        <w:t>ợc đầm kĩ là vữa xi măng nổi lên bề mặt và bọt khí không còn nữa.</w:t>
      </w:r>
    </w:p>
    <w:p w14:paraId="45B3DFA2"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Khi sử dụng đầm dùi, bư</w:t>
      </w:r>
      <w:r w:rsidRPr="009653CB">
        <w:rPr>
          <w:sz w:val="28"/>
          <w:szCs w:val="28"/>
        </w:rPr>
        <w:softHyphen/>
        <w:t>ớc di chuyển của đầm không v</w:t>
      </w:r>
      <w:r w:rsidRPr="009653CB">
        <w:rPr>
          <w:sz w:val="28"/>
          <w:szCs w:val="28"/>
        </w:rPr>
        <w:softHyphen/>
        <w:t>ượt quá 1,5 bán kính tác dụng của đầm và phải cắm sâu vào lớp bê tông đã đổ trước 10cm.</w:t>
      </w:r>
    </w:p>
    <w:p w14:paraId="2097163E"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 Khi cần đầm lại bê tông thì thời điểm đầm thích hợp là 1,5 giờ - 2 giờ sau khi đầm lần thứ nhất. Đầm lại bê tông chỉ thích hợp với các kết cấu có diện tích bề mặt lớn như</w:t>
      </w:r>
      <w:r w:rsidRPr="009653CB">
        <w:rPr>
          <w:sz w:val="28"/>
          <w:szCs w:val="28"/>
        </w:rPr>
        <w:softHyphen/>
        <w:t xml:space="preserve"> sàn mái, sân bãi, mặt đ</w:t>
      </w:r>
      <w:r w:rsidRPr="009653CB">
        <w:rPr>
          <w:sz w:val="28"/>
          <w:szCs w:val="28"/>
        </w:rPr>
        <w:softHyphen/>
        <w:t>ường ôtô... không đầm lại cho bê tông khối lớn.</w:t>
      </w:r>
    </w:p>
    <w:p w14:paraId="5F3D1626"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h. Bảo dưỡng bê tông (bắt buộc áp dụng).</w:t>
      </w:r>
    </w:p>
    <w:p w14:paraId="45879089"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lastRenderedPageBreak/>
        <w:t>Sau khi đổ, bê tông phải đ</w:t>
      </w:r>
      <w:r w:rsidRPr="009653CB">
        <w:rPr>
          <w:sz w:val="28"/>
          <w:szCs w:val="28"/>
        </w:rPr>
        <w:softHyphen/>
        <w:t>ược bảo dưỡng trong điều kiện có độ ẩm và nhiệt độ cần thiết để đóng rắn và ngăn ngừa các ảnh hư</w:t>
      </w:r>
      <w:r w:rsidRPr="009653CB">
        <w:rPr>
          <w:sz w:val="28"/>
          <w:szCs w:val="28"/>
        </w:rPr>
        <w:softHyphen/>
        <w:t>ởng có hại trong quá trình đóng rắn của bê tông.</w:t>
      </w:r>
    </w:p>
    <w:p w14:paraId="7CC0C4B6"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i. Hoàn thiện bề mặt bê tông.</w:t>
      </w:r>
    </w:p>
    <w:p w14:paraId="0A477E5F" w14:textId="77777777" w:rsidR="009653CB" w:rsidRPr="009653CB" w:rsidRDefault="009653CB" w:rsidP="009653CB">
      <w:pPr>
        <w:autoSpaceDE w:val="0"/>
        <w:autoSpaceDN w:val="0"/>
        <w:adjustRightInd w:val="0"/>
        <w:spacing w:before="60" w:after="60" w:line="252" w:lineRule="auto"/>
        <w:ind w:firstLine="720"/>
        <w:rPr>
          <w:sz w:val="28"/>
          <w:szCs w:val="28"/>
        </w:rPr>
      </w:pPr>
      <w:r w:rsidRPr="009653CB">
        <w:rPr>
          <w:sz w:val="28"/>
          <w:szCs w:val="28"/>
        </w:rPr>
        <w:t>Trong mọi trường hợp, bề mặt bê tông phải được hoàn thiện thỏa mãn yêu cầu về chất lượng, độ phẳng và đồng đều về màu sắc theo quy định của thiết kế sau khi tháo cốp pha, bề mặt bê tông phải đư</w:t>
      </w:r>
      <w:r w:rsidRPr="009653CB">
        <w:rPr>
          <w:sz w:val="28"/>
          <w:szCs w:val="28"/>
        </w:rPr>
        <w:softHyphen/>
        <w:t>ợc sửa chữa các khuyết tật và hoàn thiện để đảm bảo độ phẳng nhẵn và đồng đều về màu sắc. Mức độ gồ ghề của bề mặt bê tông khi đo áp sát bằng th</w:t>
      </w:r>
      <w:r w:rsidRPr="009653CB">
        <w:rPr>
          <w:sz w:val="28"/>
          <w:szCs w:val="28"/>
        </w:rPr>
        <w:softHyphen/>
        <w:t>ước 2m không vư</w:t>
      </w:r>
      <w:r w:rsidRPr="009653CB">
        <w:rPr>
          <w:sz w:val="28"/>
          <w:szCs w:val="28"/>
        </w:rPr>
        <w:softHyphen/>
        <w:t>ợt quá 7mm.</w:t>
      </w:r>
    </w:p>
    <w:p w14:paraId="73C7A68D"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4.8. Công tác xây dựng đường dây, trạm biến áp và đường dây 0,4kv</w:t>
      </w:r>
    </w:p>
    <w:p w14:paraId="4D4D5739" w14:textId="77777777" w:rsidR="009653CB" w:rsidRPr="009653CB" w:rsidRDefault="009653CB" w:rsidP="009653CB">
      <w:pPr>
        <w:spacing w:before="60" w:after="60" w:line="252" w:lineRule="auto"/>
        <w:ind w:firstLine="720"/>
        <w:rPr>
          <w:bCs/>
          <w:color w:val="000000" w:themeColor="text1"/>
          <w:sz w:val="28"/>
          <w:szCs w:val="28"/>
        </w:rPr>
      </w:pPr>
      <w:r w:rsidRPr="009653CB">
        <w:rPr>
          <w:bCs/>
          <w:color w:val="000000" w:themeColor="text1"/>
          <w:sz w:val="28"/>
          <w:szCs w:val="28"/>
        </w:rPr>
        <w:t>- Công tác lắp dựng cột bê tông ly tâm.</w:t>
      </w:r>
    </w:p>
    <w:p w14:paraId="2B18040B" w14:textId="77777777" w:rsidR="009653CB" w:rsidRPr="009653CB" w:rsidRDefault="009653CB" w:rsidP="009653CB">
      <w:pPr>
        <w:spacing w:before="60" w:after="60" w:line="252" w:lineRule="auto"/>
        <w:ind w:firstLine="720"/>
        <w:rPr>
          <w:bCs/>
          <w:color w:val="000000" w:themeColor="text1"/>
          <w:sz w:val="28"/>
          <w:szCs w:val="28"/>
        </w:rPr>
      </w:pPr>
      <w:r w:rsidRPr="009653CB">
        <w:rPr>
          <w:bCs/>
          <w:color w:val="000000" w:themeColor="text1"/>
          <w:sz w:val="28"/>
          <w:szCs w:val="28"/>
        </w:rPr>
        <w:t>- Công tác lắp đặt, kéo dải dây dẫn cáp loại.</w:t>
      </w:r>
    </w:p>
    <w:p w14:paraId="535FE7C5" w14:textId="77777777" w:rsidR="009653CB" w:rsidRPr="009653CB" w:rsidRDefault="009653CB" w:rsidP="009653CB">
      <w:pPr>
        <w:spacing w:before="60" w:after="60" w:line="252" w:lineRule="auto"/>
        <w:ind w:firstLine="720"/>
        <w:rPr>
          <w:bCs/>
          <w:color w:val="000000" w:themeColor="text1"/>
          <w:sz w:val="28"/>
          <w:szCs w:val="28"/>
        </w:rPr>
      </w:pPr>
      <w:r w:rsidRPr="009653CB">
        <w:rPr>
          <w:bCs/>
          <w:color w:val="000000" w:themeColor="text1"/>
          <w:sz w:val="28"/>
          <w:szCs w:val="28"/>
        </w:rPr>
        <w:t>- Công tác lắp đặt vật tư điện;</w:t>
      </w:r>
    </w:p>
    <w:p w14:paraId="214B5F3D" w14:textId="77777777" w:rsidR="009653CB" w:rsidRPr="009653CB" w:rsidRDefault="009653CB" w:rsidP="009653CB">
      <w:pPr>
        <w:spacing w:before="60" w:after="60" w:line="252" w:lineRule="auto"/>
        <w:ind w:firstLine="720"/>
        <w:rPr>
          <w:bCs/>
          <w:color w:val="000000" w:themeColor="text1"/>
          <w:sz w:val="28"/>
          <w:szCs w:val="28"/>
        </w:rPr>
      </w:pPr>
      <w:r w:rsidRPr="009653CB">
        <w:rPr>
          <w:bCs/>
          <w:color w:val="000000" w:themeColor="text1"/>
          <w:sz w:val="28"/>
          <w:szCs w:val="28"/>
        </w:rPr>
        <w:t>- Công tác lắp đặt trạm biến áp và thiết bị phụ kiện khác đảm bảo đồng bộ;</w:t>
      </w:r>
    </w:p>
    <w:p w14:paraId="63916580" w14:textId="77777777" w:rsidR="009653CB" w:rsidRPr="009653CB" w:rsidRDefault="009653CB" w:rsidP="009653CB">
      <w:pPr>
        <w:spacing w:before="60" w:after="60" w:line="252" w:lineRule="auto"/>
        <w:ind w:firstLine="720"/>
        <w:rPr>
          <w:bCs/>
          <w:color w:val="000000" w:themeColor="text1"/>
          <w:sz w:val="28"/>
          <w:szCs w:val="28"/>
        </w:rPr>
      </w:pPr>
      <w:r w:rsidRPr="009653CB">
        <w:rPr>
          <w:bCs/>
          <w:color w:val="000000" w:themeColor="text1"/>
          <w:sz w:val="28"/>
          <w:szCs w:val="28"/>
        </w:rPr>
        <w:t>- Thí nghiệm kiểm định chất lượng.</w:t>
      </w:r>
    </w:p>
    <w:p w14:paraId="5BEFBE22" w14:textId="77777777" w:rsidR="009653CB" w:rsidRPr="009653CB" w:rsidRDefault="009653CB" w:rsidP="009653CB">
      <w:pPr>
        <w:spacing w:before="60" w:after="60" w:line="252" w:lineRule="auto"/>
        <w:ind w:firstLine="720"/>
        <w:rPr>
          <w:bCs/>
          <w:color w:val="000000" w:themeColor="text1"/>
          <w:sz w:val="28"/>
          <w:szCs w:val="28"/>
        </w:rPr>
      </w:pPr>
      <w:r w:rsidRPr="009653CB">
        <w:rPr>
          <w:bCs/>
          <w:color w:val="000000" w:themeColor="text1"/>
          <w:sz w:val="28"/>
          <w:szCs w:val="28"/>
        </w:rPr>
        <w:t>4.9. Công tác lắp đặt đèn chiếu sáng năng lượng mặt trời</w:t>
      </w:r>
    </w:p>
    <w:p w14:paraId="175E0801"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 Yêu cầu lắp đặt chắc chắn vào cần đèn, chỉnh góc chiếu phù hợp với tiêu chuẩn hiện hành.</w:t>
      </w:r>
    </w:p>
    <w:p w14:paraId="0D65C630"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 Đèn có chỉ số bảo vệ chống bụi, chống nước;</w:t>
      </w:r>
    </w:p>
    <w:p w14:paraId="1470DF48"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 Đèn có chỉ số hoàn màu theo chỉ dẫn;</w:t>
      </w:r>
    </w:p>
    <w:p w14:paraId="49327757"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 Điều chỉnh chế độ Dimming cảm biến ánh sáng phù hợp với địa phương.</w:t>
      </w:r>
    </w:p>
    <w:p w14:paraId="30192890"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 Điều chỉnh góc của hệ thống pin năng lượng đảm bảo hấp thu ánh sáng và tích điện.</w:t>
      </w:r>
    </w:p>
    <w:p w14:paraId="5035DBA0"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4.10. Công tác xây dựng hạng mục cấp nước sinh hoạt</w:t>
      </w:r>
    </w:p>
    <w:p w14:paraId="3D37759F"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 Công tác đào đường mương chôn ống;</w:t>
      </w:r>
    </w:p>
    <w:p w14:paraId="13A82F34"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 Công tác lắp đặt đường ống, các mối nối, điểm chia;</w:t>
      </w:r>
    </w:p>
    <w:p w14:paraId="36279A95"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 Đảm yêu cầu áp lực đường ống cấp;</w:t>
      </w:r>
    </w:p>
    <w:p w14:paraId="286224EA" w14:textId="77777777" w:rsidR="009653CB" w:rsidRPr="009653CB" w:rsidRDefault="009653CB" w:rsidP="009653CB">
      <w:pPr>
        <w:shd w:val="clear" w:color="auto" w:fill="FFFFFF"/>
        <w:spacing w:after="120"/>
        <w:ind w:firstLine="810"/>
        <w:outlineLvl w:val="3"/>
        <w:rPr>
          <w:spacing w:val="6"/>
          <w:sz w:val="28"/>
          <w:szCs w:val="28"/>
        </w:rPr>
      </w:pPr>
      <w:r w:rsidRPr="009653CB">
        <w:rPr>
          <w:spacing w:val="6"/>
          <w:sz w:val="28"/>
          <w:szCs w:val="28"/>
        </w:rPr>
        <w:t>- Yêu cầu công tác hoàn trả mặt bằng.</w:t>
      </w:r>
    </w:p>
    <w:p w14:paraId="582EF63B"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4.11. Yêu cầu kỹ thuật đối với các công tác khác</w:t>
      </w:r>
    </w:p>
    <w:p w14:paraId="1CA90B61"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Các nội dung công việc khác phải tuân thủ các yêu cầu kỹ thuật thi công, nghiệm thu theo TCVN hiện hành.</w:t>
      </w:r>
    </w:p>
    <w:p w14:paraId="1C2648D4"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4.11. Yêu cầu về công tác thí nghiệm</w:t>
      </w:r>
    </w:p>
    <w:p w14:paraId="03C4B686"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fr-FR"/>
        </w:rPr>
        <w:t>- Nhà thầu phải cung cấp</w:t>
      </w:r>
      <w:r w:rsidRPr="009653CB">
        <w:rPr>
          <w:bCs/>
          <w:sz w:val="28"/>
          <w:szCs w:val="28"/>
          <w:lang w:val="vi-VN"/>
        </w:rPr>
        <w:t xml:space="preserve"> </w:t>
      </w:r>
      <w:r w:rsidRPr="009653CB">
        <w:rPr>
          <w:bCs/>
          <w:sz w:val="28"/>
          <w:szCs w:val="28"/>
          <w:lang w:val="fr-FR"/>
        </w:rPr>
        <w:t xml:space="preserve">tất cả các trang thiết bị, phương tiện và máy móc </w:t>
      </w:r>
      <w:r w:rsidRPr="009653CB">
        <w:rPr>
          <w:bCs/>
          <w:sz w:val="28"/>
          <w:szCs w:val="28"/>
          <w:lang w:val="vi-VN"/>
        </w:rPr>
        <w:t xml:space="preserve">hoặc thuê đơn vị thí nghiệm hợp chuẩn trên địa bàn </w:t>
      </w:r>
      <w:r w:rsidRPr="009653CB">
        <w:rPr>
          <w:bCs/>
          <w:color w:val="0000CC"/>
          <w:sz w:val="28"/>
          <w:szCs w:val="28"/>
          <w:lang w:val="fr-FR"/>
        </w:rPr>
        <w:t>tỉnh</w:t>
      </w:r>
      <w:r w:rsidRPr="009653CB">
        <w:rPr>
          <w:bCs/>
          <w:color w:val="0000CC"/>
          <w:sz w:val="28"/>
          <w:szCs w:val="28"/>
          <w:lang w:val="vi-VN"/>
        </w:rPr>
        <w:t xml:space="preserve"> Lai Châu</w:t>
      </w:r>
      <w:r w:rsidRPr="009653CB">
        <w:rPr>
          <w:bCs/>
          <w:sz w:val="28"/>
          <w:szCs w:val="28"/>
          <w:lang w:val="fr-FR"/>
        </w:rPr>
        <w:t xml:space="preserve"> thực hiện </w:t>
      </w:r>
      <w:r w:rsidRPr="009653CB">
        <w:rPr>
          <w:bCs/>
          <w:sz w:val="28"/>
          <w:szCs w:val="28"/>
          <w:lang w:val="vi-VN"/>
        </w:rPr>
        <w:t xml:space="preserve">các </w:t>
      </w:r>
      <w:r w:rsidRPr="009653CB">
        <w:rPr>
          <w:bCs/>
          <w:sz w:val="28"/>
          <w:szCs w:val="28"/>
          <w:lang w:val="fr-FR"/>
        </w:rPr>
        <w:t>công việc thí nghiệm theo yêu cầu để thực hiện hợp đồng. Tất cả các trang thiết bị và máy móc đều được đưa tới hiện trường</w:t>
      </w:r>
      <w:r w:rsidRPr="009653CB">
        <w:rPr>
          <w:bCs/>
          <w:sz w:val="28"/>
          <w:szCs w:val="28"/>
          <w:lang w:val="vi-VN"/>
        </w:rPr>
        <w:t xml:space="preserve"> (đối với các thiết bị phục vụ công </w:t>
      </w:r>
      <w:r w:rsidRPr="009653CB">
        <w:rPr>
          <w:bCs/>
          <w:sz w:val="28"/>
          <w:szCs w:val="28"/>
          <w:lang w:val="vi-VN"/>
        </w:rPr>
        <w:lastRenderedPageBreak/>
        <w:t>tác thi nghiệm hiện trường)</w:t>
      </w:r>
      <w:r w:rsidRPr="009653CB">
        <w:rPr>
          <w:bCs/>
          <w:sz w:val="28"/>
          <w:szCs w:val="28"/>
          <w:lang w:val="fr-FR"/>
        </w:rPr>
        <w:t xml:space="preserve"> và chờ vận hành trong vòng 30 ngày kể từ ngày bắt đầu công việc để Cán bộ giám sát có thể kiểm tra lại và chấp nhận trước khi bắt đầu thi công và để đảm bảo việc thí nghiệm nguồn vật liệu có thể bắt đầu càng sớm càng tốt.</w:t>
      </w:r>
    </w:p>
    <w:p w14:paraId="2C9AED6D"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Thiết bị thí nghiệm phải có chứng chỉ đang còn hiệu lực, việc kiểm định thiết bị thực hiện theo quy định hiện hành.</w:t>
      </w:r>
    </w:p>
    <w:p w14:paraId="4E9331A8"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Số lượng và chủng loại các thiết bị thí nghiệm phải đáp ứng được các yêu cầu của công tác thí nghiệm quy định trong các quy trình, quy phạm kỹ thuật thi công và nghiệm thu.</w:t>
      </w:r>
    </w:p>
    <w:p w14:paraId="7FE4E9AC"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Thí nghiệm viên của nhà thầu (hoặc đơn vị mà nhà thầu thuê) phải được đào tạo để có trình độ chuyên môn, nghiệp vụ phù hợp với công việc thử nghiệm được giao và phải được sự chấp thuận  của Cán bộ giám sát.</w:t>
      </w:r>
    </w:p>
    <w:p w14:paraId="0BE55E0E"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Nhà thầu với trách nhiệm của mình phải tiến hành đầy đủ mọi thí nghiệm theo tiêu chuẩn kỹ thuật hoặc theo chỉ đạo của Cán bộ giám sát. Công tác thí nghiệm của nhà thầu phải được thực hiện dưới sự kiểm tra của Cán bộ giám sát.</w:t>
      </w:r>
    </w:p>
    <w:p w14:paraId="7955E838"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6FBAA1D4"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dự án. Các chi phí này phải bao gồm toàn bộ chi phí liên quan.</w:t>
      </w:r>
    </w:p>
    <w:p w14:paraId="65DF3B06" w14:textId="77777777" w:rsidR="009653CB" w:rsidRPr="009653CB" w:rsidRDefault="009653CB" w:rsidP="009653CB">
      <w:pPr>
        <w:spacing w:before="60" w:after="60" w:line="252" w:lineRule="auto"/>
        <w:ind w:firstLine="720"/>
        <w:rPr>
          <w:bCs/>
          <w:sz w:val="28"/>
          <w:szCs w:val="28"/>
          <w:lang w:val="vi-VN"/>
        </w:rPr>
      </w:pPr>
      <w:r w:rsidRPr="009653CB">
        <w:rPr>
          <w:bCs/>
          <w:sz w:val="28"/>
          <w:szCs w:val="28"/>
          <w:lang w:val="vi-VN"/>
        </w:rPr>
        <w:t>- Trong trường hợp Chủ đầu tư yêu cầu thí nghiệm và các thí nghiệm này được thực hiện bởi bên thứ ba thì Chủ đầu tư phải trả các chi phí thí nghiệm. Khi kết quả thí nghiệm mà bên thứ ba thực hiện chỉ ra rằng vật liệu mà nhà thầu sử dụng không phù hợp với các quy định của tài liệu hợp đồng thì nhà thầu phải chịu các chi phí thí nghiệm đó.</w:t>
      </w:r>
    </w:p>
    <w:p w14:paraId="3FE83C82" w14:textId="77777777" w:rsidR="009653CB" w:rsidRPr="009653CB" w:rsidRDefault="009653CB" w:rsidP="009653CB">
      <w:pPr>
        <w:widowControl w:val="0"/>
        <w:autoSpaceDE w:val="0"/>
        <w:autoSpaceDN w:val="0"/>
        <w:adjustRightInd w:val="0"/>
        <w:spacing w:before="60" w:after="60" w:line="252" w:lineRule="auto"/>
        <w:ind w:right="-14" w:firstLine="720"/>
        <w:rPr>
          <w:b/>
          <w:bCs/>
          <w:sz w:val="28"/>
          <w:szCs w:val="28"/>
          <w:lang w:val="vi-VN"/>
        </w:rPr>
      </w:pPr>
      <w:r w:rsidRPr="009653CB">
        <w:rPr>
          <w:b/>
          <w:bCs/>
          <w:sz w:val="28"/>
          <w:szCs w:val="28"/>
          <w:lang w:val="en-GB"/>
        </w:rPr>
        <w:t>5</w:t>
      </w:r>
      <w:r w:rsidRPr="009653CB">
        <w:rPr>
          <w:b/>
          <w:bCs/>
          <w:sz w:val="28"/>
          <w:szCs w:val="28"/>
          <w:lang w:val="vi-VN"/>
        </w:rPr>
        <w:t>. Yêu cầu về vệ sinh môi trường</w:t>
      </w:r>
    </w:p>
    <w:p w14:paraId="4B660D36"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Nhà thầu phải thực hiện tất cả các biện pháp phòng ngừa hợp lý nhằm làm tránh tác hại đến môi trường sống và môi trường làm việc. Những biện pháp phòng ngừa gồm nhưng không hạn chế ở những biện pháp sau:</w:t>
      </w:r>
    </w:p>
    <w:p w14:paraId="25159D1F"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Chuẩn bị phương tiện vệ sinh công cộng nhằm ngăn ngừa sự ô nhiễm về sinh thái hoặc ô nhiệm về công nghiệp tại hiện trường.</w:t>
      </w:r>
    </w:p>
    <w:p w14:paraId="49397332"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Nghiêm cấm việc làm ảnh hưởng đến cây cối hoặc phá hoại cây cối, hệ thực vật xung quanh công trường.</w:t>
      </w:r>
    </w:p>
    <w:p w14:paraId="3C052333"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Thực hiện đổ đất đúng nơi quy định, hạn chế mức thấp nhất việc tập kết vật liệu tại công trường gây cản trở hoạt động của chính nhà thầu và các nhà thầu khác trên công trường.</w:t>
      </w:r>
    </w:p>
    <w:p w14:paraId="2C2433CB" w14:textId="77777777" w:rsidR="009653CB" w:rsidRPr="009653CB" w:rsidRDefault="009653CB" w:rsidP="009653CB">
      <w:pPr>
        <w:widowControl w:val="0"/>
        <w:tabs>
          <w:tab w:val="left" w:pos="851"/>
        </w:tabs>
        <w:spacing w:before="60" w:after="60" w:line="252" w:lineRule="auto"/>
        <w:ind w:firstLine="720"/>
        <w:rPr>
          <w:bCs/>
          <w:sz w:val="28"/>
          <w:szCs w:val="28"/>
          <w:lang w:val="en-GB"/>
        </w:rPr>
      </w:pPr>
      <w:r w:rsidRPr="009653CB">
        <w:rPr>
          <w:bCs/>
          <w:sz w:val="28"/>
          <w:szCs w:val="28"/>
          <w:lang w:val="vi-VN"/>
        </w:rPr>
        <w:t>- Có biện pháp giảm thiểu khí thải hay khói của các thiết bị và các hoạt động khác trên công trường.</w:t>
      </w:r>
    </w:p>
    <w:p w14:paraId="03E3CB8A"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lastRenderedPageBreak/>
        <w:t>- Hạn chế đến mức thấp nhất việc gây chấn động, tiếng ồn ảnh hưởng đến môi trường làm việc xung quanh.</w:t>
      </w:r>
    </w:p>
    <w:p w14:paraId="550429F9" w14:textId="77777777" w:rsidR="009653CB" w:rsidRPr="009653CB" w:rsidRDefault="009653CB" w:rsidP="009653CB">
      <w:pPr>
        <w:widowControl w:val="0"/>
        <w:autoSpaceDE w:val="0"/>
        <w:autoSpaceDN w:val="0"/>
        <w:adjustRightInd w:val="0"/>
        <w:spacing w:before="60" w:after="60" w:line="252" w:lineRule="auto"/>
        <w:ind w:right="-14" w:firstLine="720"/>
        <w:rPr>
          <w:b/>
          <w:bCs/>
          <w:sz w:val="28"/>
          <w:szCs w:val="28"/>
          <w:lang w:val="vi-VN"/>
        </w:rPr>
      </w:pPr>
      <w:r w:rsidRPr="009653CB">
        <w:rPr>
          <w:b/>
          <w:bCs/>
          <w:sz w:val="28"/>
          <w:szCs w:val="28"/>
          <w:lang w:val="en-GB"/>
        </w:rPr>
        <w:t>6</w:t>
      </w:r>
      <w:r w:rsidRPr="009653CB">
        <w:rPr>
          <w:b/>
          <w:bCs/>
          <w:sz w:val="28"/>
          <w:szCs w:val="28"/>
          <w:lang w:val="vi-VN"/>
        </w:rPr>
        <w:t>. Yêu cầu về phòng, chống cháy, nổ</w:t>
      </w:r>
    </w:p>
    <w:p w14:paraId="1BCB222E"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Nhà thầu phải trang bị bình chữa cháy, tập huấn công tác phòng chống cháy nổ cho cán bộ, công nhân tham gia xây dựng trong công trường, luôn nâng cao nhận thức về phòng chống cháy nổ, thực hiện nghiêm chỉnh các quy định hiện hành.</w:t>
      </w:r>
    </w:p>
    <w:p w14:paraId="5AEB07B1" w14:textId="77777777" w:rsidR="009653CB" w:rsidRPr="009653CB" w:rsidRDefault="009653CB" w:rsidP="009653CB">
      <w:pPr>
        <w:widowControl w:val="0"/>
        <w:tabs>
          <w:tab w:val="left" w:pos="851"/>
        </w:tabs>
        <w:spacing w:before="60" w:after="60" w:line="252" w:lineRule="auto"/>
        <w:ind w:firstLine="720"/>
        <w:rPr>
          <w:bCs/>
          <w:sz w:val="28"/>
          <w:szCs w:val="28"/>
          <w:lang w:val="en-GB"/>
        </w:rPr>
      </w:pPr>
      <w:r w:rsidRPr="009653CB">
        <w:rPr>
          <w:bCs/>
          <w:sz w:val="28"/>
          <w:szCs w:val="28"/>
          <w:lang w:val="vi-VN"/>
        </w:rPr>
        <w:t>-</w:t>
      </w:r>
      <w:r w:rsidRPr="009653CB">
        <w:rPr>
          <w:bCs/>
          <w:sz w:val="28"/>
          <w:szCs w:val="28"/>
          <w:lang w:val="vi-VN"/>
        </w:rPr>
        <w:tab/>
        <w:t>Thiết lập phương án chữa cháy cụ thể để khi sảy ra cháy, kịp thời dập tắt được đám cháy, hạn chế đến mức thấp nhất thiệt hại về người và của</w:t>
      </w:r>
      <w:r w:rsidRPr="009653CB">
        <w:rPr>
          <w:bCs/>
          <w:sz w:val="28"/>
          <w:szCs w:val="28"/>
          <w:lang w:val="en-GB"/>
        </w:rPr>
        <w:t xml:space="preserve"> đặt biệt là rừng.</w:t>
      </w:r>
    </w:p>
    <w:p w14:paraId="0592E7FF"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Tổ chức các đội phòng cháy, chữa cháy, quy chế hoạt động của đội phòng cháy chữa cháy phải căn cứ vào điều kiện cụ thể của công trường xây dựng và có sự hướng dẫn của cơ quan phòng cháy, chữa cháy nhà nước.</w:t>
      </w:r>
    </w:p>
    <w:p w14:paraId="6FDADB2E"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Tổ chức huấn luyện cho cán bộ công nhân viên tham gia thi công các quy định kỹ thuật an toàn phòng cháy, chữa cháy.</w:t>
      </w:r>
    </w:p>
    <w:p w14:paraId="3A1760BB"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Phổ biến các tiêu chuẩn, quy phạm kỹ thuật an toàn cháy nổ và các chỉ dẫn cần thiết khi làm việc với các chất liệu nguy hiểm cháy.</w:t>
      </w:r>
    </w:p>
    <w:p w14:paraId="2DE6CADD"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Sử dụng các phương tiện thông tin tuyên truyền để phổ cập công tác phòng cháy và chữa cháy.</w:t>
      </w:r>
    </w:p>
    <w:p w14:paraId="0A014D77"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Trong công trường phải bố trí đầy đủ các thiết bị vật liệu chống cháy nổ như: bình cứu hoả, nước cứu hoả.</w:t>
      </w:r>
    </w:p>
    <w:p w14:paraId="6F058526" w14:textId="77777777" w:rsidR="009653CB" w:rsidRPr="009653CB" w:rsidRDefault="009653CB" w:rsidP="009653CB">
      <w:pPr>
        <w:widowControl w:val="0"/>
        <w:tabs>
          <w:tab w:val="left" w:pos="851"/>
        </w:tabs>
        <w:spacing w:before="60" w:after="60" w:line="252" w:lineRule="auto"/>
        <w:ind w:firstLine="720"/>
        <w:rPr>
          <w:bCs/>
          <w:sz w:val="28"/>
          <w:szCs w:val="28"/>
          <w:lang w:val="vi-VN"/>
        </w:rPr>
      </w:pPr>
      <w:r w:rsidRPr="009653CB">
        <w:rPr>
          <w:bCs/>
          <w:sz w:val="28"/>
          <w:szCs w:val="28"/>
          <w:lang w:val="vi-VN"/>
        </w:rPr>
        <w:t>- Định kỳ kiểm tra việc thực hiện các quy định về phòng chống cháy nổ.</w:t>
      </w:r>
    </w:p>
    <w:p w14:paraId="41D2087A" w14:textId="77777777" w:rsidR="009653CB" w:rsidRPr="009653CB" w:rsidRDefault="009653CB" w:rsidP="009653CB">
      <w:pPr>
        <w:widowControl w:val="0"/>
        <w:autoSpaceDE w:val="0"/>
        <w:autoSpaceDN w:val="0"/>
        <w:adjustRightInd w:val="0"/>
        <w:spacing w:before="60" w:after="60" w:line="252" w:lineRule="auto"/>
        <w:ind w:right="-14" w:firstLine="720"/>
        <w:rPr>
          <w:b/>
          <w:bCs/>
          <w:sz w:val="28"/>
          <w:szCs w:val="28"/>
        </w:rPr>
      </w:pPr>
      <w:r w:rsidRPr="009653CB">
        <w:rPr>
          <w:b/>
          <w:bCs/>
          <w:sz w:val="28"/>
          <w:szCs w:val="28"/>
        </w:rPr>
        <w:t>7. Yêu cầu về an toàn lao động</w:t>
      </w:r>
    </w:p>
    <w:p w14:paraId="319C0BF5"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Trong suốt quá trình thi công và hoàn thiện công trình, Nhà thầu phải:</w:t>
      </w:r>
    </w:p>
    <w:p w14:paraId="4A839576"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Chịu trách nhiệm về an toàn của tất cả mọi người có mặt trên công trường, thực hiện bảo vệ công trường và công trình an toàn.</w:t>
      </w:r>
    </w:p>
    <w:p w14:paraId="3509B971" w14:textId="77777777" w:rsidR="009653CB" w:rsidRPr="009653CB" w:rsidRDefault="009653CB" w:rsidP="009653CB">
      <w:pPr>
        <w:widowControl w:val="0"/>
        <w:tabs>
          <w:tab w:val="left" w:pos="851"/>
        </w:tabs>
        <w:spacing w:before="60" w:after="60" w:line="252" w:lineRule="auto"/>
        <w:ind w:firstLine="720"/>
        <w:rPr>
          <w:bCs/>
          <w:spacing w:val="-4"/>
          <w:sz w:val="28"/>
          <w:szCs w:val="28"/>
        </w:rPr>
      </w:pPr>
      <w:r w:rsidRPr="009653CB">
        <w:rPr>
          <w:bCs/>
          <w:spacing w:val="-4"/>
          <w:sz w:val="28"/>
          <w:szCs w:val="28"/>
        </w:rPr>
        <w:t>- Cung cấp và bảo quản bằng chi phí của Nhà thầu tất cả các hệ thống đèn bảo vệ, hàng rào, hệ thống báo động và canh gác ở những nơi ra vào những lúc cần thiết hoặc do bất kỳ nhà chức trách có thẩm quyền nào yêu cầu nhằm bảo vệ công trình hoặc vì lý do an toàn và tiện lợi cho công chúng hoặc những người khác.</w:t>
      </w:r>
    </w:p>
    <w:p w14:paraId="511BFB44"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Đảm bảo an toàn trong và ngoài công trường tránh gây phiền hà đến người hoặc tài sản của công hoặc những người khác.</w:t>
      </w:r>
    </w:p>
    <w:p w14:paraId="39834A07"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Nhà thầu phải đưa ra trong Hồ sơ dự thầu của mình các biện pháp an toàn lao động trong suốt quá trình thi công và biệt pháp khắc phục khi có sự cố xảy ra. Trong đó cần nêu rõ biện pháp an toàn lao động trong từng loại công việc, biện pháp an toàn cho các khu vực có mạng điện nước và các phương tiện của nhà thầu đi qua.</w:t>
      </w:r>
    </w:p>
    <w:p w14:paraId="7CBBBEB6"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Thiết kế mặt bằng tổ chức thi công phải khoa học, hợp lý và an toàn cho người, vật tư thiết bị, máy móc, có các biển báo nguy hiểm ở các nơi có thể xảy ra tai nạn.</w:t>
      </w:r>
    </w:p>
    <w:p w14:paraId="499059F5"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lastRenderedPageBreak/>
        <w:t>- Đảm bảo các yêu cầu về phòng cháy chữa cháy.</w:t>
      </w:r>
    </w:p>
    <w:p w14:paraId="41D7E000"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Hệ thống chiếu sáng phải đảm bảo đủ ánh sáng để bảo vệ, làm việc và phòng ngừa tai nạn.</w:t>
      </w:r>
    </w:p>
    <w:p w14:paraId="11B92B3B"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Tuân thủ quy trình, quy phạm kỹ thuật an toàn lao động khi sử dụng các loại máy móc phục vụ thi công.</w:t>
      </w:r>
    </w:p>
    <w:p w14:paraId="07BC3800"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 Tổ chức cho cán bộ công nhân viên có mặt trên công trường học tập kỹ thuật an toàn lao động, có nội quy chặt chẽ đối với người và phương tiện hoạt động trên công trường. Tổ chức các đợt kiểm tra kỹ thuật an toàn lao động thường kỳ trong quá trình thi công.</w:t>
      </w:r>
    </w:p>
    <w:p w14:paraId="5ABD0900" w14:textId="77777777" w:rsidR="009653CB" w:rsidRPr="009653CB" w:rsidRDefault="009653CB" w:rsidP="009653CB">
      <w:pPr>
        <w:widowControl w:val="0"/>
        <w:autoSpaceDE w:val="0"/>
        <w:autoSpaceDN w:val="0"/>
        <w:adjustRightInd w:val="0"/>
        <w:spacing w:before="60" w:after="60" w:line="252" w:lineRule="auto"/>
        <w:ind w:right="-14" w:firstLine="720"/>
        <w:rPr>
          <w:b/>
          <w:bCs/>
          <w:sz w:val="28"/>
          <w:szCs w:val="28"/>
        </w:rPr>
      </w:pPr>
      <w:r w:rsidRPr="009653CB">
        <w:rPr>
          <w:b/>
          <w:bCs/>
          <w:sz w:val="28"/>
          <w:szCs w:val="28"/>
        </w:rPr>
        <w:t>8. Biện pháp huy động nhân lực và thiết bị phục vụ thi công;</w:t>
      </w:r>
    </w:p>
    <w:p w14:paraId="210F3D43"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Thiết bị và nhân lực mà nhà thầu sử dụng để thi công gói thầu phải đảm bảo đủ theo yêu cầu đặt ra trong E-HSMT, đúng hoặc tương đương hay cao hơn so với cam kết của nhà thầu trong E-HSDT và phù hợp với kế hoạch tổ chức thi công  của Nhà thầu được duyệt.</w:t>
      </w:r>
    </w:p>
    <w:p w14:paraId="60ADFB45"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Chủ đầu tư có quyền yêu cầu Nhà thầu thay đổi, bổ sung bất kỳ máy móc thiết bị hoặc cá nhân tham gia thực hiện gói thầu của Nhà thầu nếu xét thấy cần thiết để đảm bảo tiến độ, chất lượng thi công gói thầu.</w:t>
      </w:r>
    </w:p>
    <w:p w14:paraId="0D8D6E4C" w14:textId="77777777" w:rsidR="009653CB" w:rsidRPr="009653CB" w:rsidRDefault="009653CB" w:rsidP="009653CB">
      <w:pPr>
        <w:widowControl w:val="0"/>
        <w:autoSpaceDE w:val="0"/>
        <w:autoSpaceDN w:val="0"/>
        <w:adjustRightInd w:val="0"/>
        <w:spacing w:before="60" w:after="60" w:line="252" w:lineRule="auto"/>
        <w:ind w:right="-14" w:firstLine="720"/>
        <w:rPr>
          <w:b/>
          <w:bCs/>
          <w:sz w:val="28"/>
          <w:szCs w:val="28"/>
        </w:rPr>
      </w:pPr>
      <w:r w:rsidRPr="009653CB">
        <w:rPr>
          <w:b/>
          <w:bCs/>
          <w:sz w:val="28"/>
          <w:szCs w:val="28"/>
        </w:rPr>
        <w:t>9. Yêu cầu về hệ thống kiểm tra, giám sát chất lượng của nhà thầu</w:t>
      </w:r>
    </w:p>
    <w:p w14:paraId="05CD0020" w14:textId="77777777" w:rsidR="009653CB" w:rsidRPr="009653CB" w:rsidRDefault="009653CB" w:rsidP="009653CB">
      <w:pPr>
        <w:widowControl w:val="0"/>
        <w:tabs>
          <w:tab w:val="left" w:pos="851"/>
        </w:tabs>
        <w:spacing w:before="60" w:after="60" w:line="252" w:lineRule="auto"/>
        <w:ind w:firstLine="720"/>
        <w:rPr>
          <w:bCs/>
          <w:sz w:val="28"/>
          <w:szCs w:val="28"/>
        </w:rPr>
      </w:pPr>
      <w:r w:rsidRPr="009653CB">
        <w:rPr>
          <w:bCs/>
          <w:sz w:val="28"/>
          <w:szCs w:val="28"/>
        </w:rPr>
        <w:t>9.1. Tổ chức thi công phải thực sự khoa học, hợp lý, phù hợp với nội dung công việc và yêu cầu kỹ thuật của gói thầu đảm bảo hiệu quả, chất lượng và tiến độ.</w:t>
      </w:r>
    </w:p>
    <w:p w14:paraId="248A8D0A"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9.3. Công tác quản lý chất lượng của Nhà thầu:</w:t>
      </w:r>
    </w:p>
    <w:p w14:paraId="7251820F"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Nhà thầu phải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3BF779F4"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200E4CE6"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Lập và kiểm tra thực hiện biện pháp thi công, tiến độ thi công;</w:t>
      </w:r>
    </w:p>
    <w:p w14:paraId="5FA8E36D"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Lập và ghi nhật ký thi công xây dựng công trình theo quy định;</w:t>
      </w:r>
    </w:p>
    <w:p w14:paraId="6D29BE90"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Kiểm tra an toàn lao động, vệ sinh môi trường bên trong và bên ngoài công trường;</w:t>
      </w:r>
    </w:p>
    <w:p w14:paraId="75807EB7"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Nghiệm thu nội bộ (nếu có) và lập bản vẽ hoàn công cho bộ phận công trình xây dựng, hạng mục công trình xây dựng và công trình xây dựng hoàn thành;</w:t>
      </w:r>
    </w:p>
    <w:p w14:paraId="5D8A1B9A"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xml:space="preserve">- Báo cáo chủ đầu tư về tiến độ, chất lượng, khối lượng, an toàn lao động và vệ sinh môi trường thi công xây dựng theo yêu cầu của chủ đầu tư; </w:t>
      </w:r>
    </w:p>
    <w:p w14:paraId="1651DD28"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Chuẩn bị tài liệu làm căn cứ nghiệm thu theo quy định của Nghị định 06/2021/NĐ-CP ngày 26/01/2021 của Chính phủ về Quản lý chất lượng và bảo trì công trình xây dựng, lập phiếu yêu cầu chủ đầu tư tổ chức nghiệm thu.</w:t>
      </w:r>
    </w:p>
    <w:p w14:paraId="5D9E04D2" w14:textId="77777777" w:rsidR="009653CB" w:rsidRPr="009653CB" w:rsidRDefault="009653CB" w:rsidP="009653CB">
      <w:pPr>
        <w:widowControl w:val="0"/>
        <w:spacing w:before="120" w:after="120" w:line="264" w:lineRule="auto"/>
        <w:ind w:firstLine="709"/>
        <w:rPr>
          <w:b/>
          <w:bCs/>
          <w:sz w:val="28"/>
          <w:szCs w:val="28"/>
        </w:rPr>
      </w:pPr>
      <w:r w:rsidRPr="009653CB">
        <w:rPr>
          <w:b/>
          <w:bCs/>
          <w:sz w:val="28"/>
          <w:szCs w:val="28"/>
        </w:rPr>
        <w:lastRenderedPageBreak/>
        <w:t>10. Yêu cầu về bảo hành, bảo trì</w:t>
      </w:r>
    </w:p>
    <w:p w14:paraId="122BDC76" w14:textId="77777777" w:rsidR="009653CB" w:rsidRPr="009653CB" w:rsidRDefault="009653CB" w:rsidP="009653CB">
      <w:pPr>
        <w:widowControl w:val="0"/>
        <w:spacing w:before="120" w:after="120" w:line="264" w:lineRule="auto"/>
        <w:ind w:firstLine="709"/>
        <w:rPr>
          <w:sz w:val="28"/>
          <w:szCs w:val="28"/>
        </w:rPr>
      </w:pPr>
      <w:r w:rsidRPr="009653CB">
        <w:rPr>
          <w:sz w:val="28"/>
          <w:szCs w:val="28"/>
        </w:rPr>
        <w:t>- Nhà thầu phải có đề xuất bảo hành công trình theo yêu cầu của E-HSMT.</w:t>
      </w:r>
    </w:p>
    <w:p w14:paraId="37B54B1F" w14:textId="77777777" w:rsidR="009653CB" w:rsidRPr="009653CB" w:rsidRDefault="009653CB" w:rsidP="009653CB">
      <w:pPr>
        <w:widowControl w:val="0"/>
        <w:spacing w:before="120" w:after="120" w:line="264" w:lineRule="auto"/>
        <w:ind w:firstLine="709"/>
        <w:rPr>
          <w:sz w:val="28"/>
          <w:szCs w:val="28"/>
        </w:rPr>
      </w:pPr>
      <w:r w:rsidRPr="009653CB">
        <w:rPr>
          <w:sz w:val="28"/>
          <w:szCs w:val="28"/>
        </w:rPr>
        <w:t>- Có đề xuất bảo trì theo quy định hiện hành của Pháp luật về xây dựng hiện hành.</w:t>
      </w:r>
    </w:p>
    <w:p w14:paraId="410FBD34" w14:textId="77777777" w:rsidR="009653CB" w:rsidRPr="009653CB" w:rsidRDefault="009653CB" w:rsidP="009653CB">
      <w:pPr>
        <w:widowControl w:val="0"/>
        <w:autoSpaceDE w:val="0"/>
        <w:autoSpaceDN w:val="0"/>
        <w:adjustRightInd w:val="0"/>
        <w:spacing w:before="60" w:after="60" w:line="252" w:lineRule="auto"/>
        <w:ind w:right="-14" w:firstLine="720"/>
        <w:rPr>
          <w:b/>
          <w:bCs/>
          <w:sz w:val="28"/>
          <w:szCs w:val="28"/>
          <w:lang w:val="fr-FR"/>
        </w:rPr>
      </w:pPr>
      <w:r w:rsidRPr="009653CB">
        <w:rPr>
          <w:b/>
          <w:bCs/>
          <w:sz w:val="28"/>
          <w:szCs w:val="28"/>
          <w:lang w:val="fr-FR"/>
        </w:rPr>
        <w:t>11. Yêu cầu khác căn cứ quy mô, tính chất của gói thầu.</w:t>
      </w:r>
    </w:p>
    <w:p w14:paraId="13DA3EAC"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xml:space="preserve">- Nhà thầu phải đảm bảo chất lượng của mọi công tác liên quan đến công trình theo đúng các quy định về Quản lý chất lượng công trình tại Nghị định số 06/2021/NĐ-CP ngày 26/01/2021 của Chính phủ về Quy định chi tiết một số nội dung về quản lý chất lượng, thi công xây dựng và bảo trì công trình xây dựng </w:t>
      </w:r>
      <w:r w:rsidRPr="009653CB">
        <w:rPr>
          <w:bCs/>
          <w:color w:val="0000CC"/>
          <w:sz w:val="28"/>
          <w:szCs w:val="28"/>
          <w:lang w:val="fr-FR"/>
        </w:rPr>
        <w:t>và các Nghị định, Thông tư khác quy định và hướng dẫn về chất lượng thi công xây dựng</w:t>
      </w:r>
      <w:r w:rsidRPr="009653CB">
        <w:rPr>
          <w:bCs/>
          <w:sz w:val="28"/>
          <w:szCs w:val="28"/>
          <w:lang w:val="fr-FR"/>
        </w:rPr>
        <w:t>. Bắt đầu từ công tác đưa vật liệu đầu vào, thi công lắp đặt, nghiệm thu công việc, nghiệm thu hạng mục công trình và nghiệm thu công trình. Toàn bộ chất lượng của các công việc này phải được đảm bảo bằng các chứng chỉ của nhà sản xuất, chứng chỉ thí nghiệm, chứng chỉ nghiệm thu, bản vẽ hoàn công.</w:t>
      </w:r>
    </w:p>
    <w:p w14:paraId="36A30A9A"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Công tác thi công xây lắp phải được tiến hành tuân thủ chặt chẽ theo các quy trình, quy phạm thi công hiện hành của Việt Nam và các chỉ dẫn kỹ thuật thi công kèm theo E-HSMT cũng như Kế  hoạch thi công chi tiết của Nhà thầu đề xuất và được Chủ đầu tư phê duyệt trước khi thi công.</w:t>
      </w:r>
    </w:p>
    <w:p w14:paraId="27DA7FAD"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Nhà thầu phải căn cứ vào bản vẽ thiết kế kỹ thuật của hệ thống và các yêu cầu của E-HSMT để thiết kế chi tiết cung cấp, thi công lắp đặt Hệ thống điều hoà không khí, thông gió và nghiệm thu nhằm thực hiện đúng các yêu cầu về kỹ thuật, chất lượng và an toàn trong sử dụng.</w:t>
      </w:r>
    </w:p>
    <w:p w14:paraId="0460DF80"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Nhà thầu nào không đồng ý hoặc chỉ đồng ý một phần các yêu cầu kỹ thuật này thì Chủ đầu tư có quyền loại bỏ E-HSDT, không xem xét và đánh giá về mặt kỹ thuật của E-HSDT đó.</w:t>
      </w:r>
    </w:p>
    <w:p w14:paraId="136AE833"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Quy định về bản vẽ thi công, hoàn công:</w:t>
      </w:r>
    </w:p>
    <w:p w14:paraId="075AB6EF" w14:textId="77777777" w:rsidR="009653CB" w:rsidRPr="009653CB" w:rsidRDefault="009653CB" w:rsidP="009653CB">
      <w:pPr>
        <w:widowControl w:val="0"/>
        <w:tabs>
          <w:tab w:val="left" w:pos="851"/>
        </w:tabs>
        <w:spacing w:before="60" w:after="60" w:line="252" w:lineRule="auto"/>
        <w:ind w:firstLine="720"/>
        <w:rPr>
          <w:bCs/>
          <w:sz w:val="28"/>
          <w:szCs w:val="28"/>
          <w:lang w:val="fr-FR"/>
        </w:rPr>
      </w:pPr>
      <w:r w:rsidRPr="009653CB">
        <w:rPr>
          <w:bCs/>
          <w:sz w:val="28"/>
          <w:szCs w:val="28"/>
          <w:lang w:val="fr-FR"/>
        </w:rPr>
        <w:t xml:space="preserve">Bản vẽ phục vụ thi công là bản vẽ thiết kế kỹ thuật thi công đã được Chủ đầu tư phê duyệt. Trong trường hợp nhà thầu trúng thầu có dự thầu phương án kỹ thuật khác mà được Chủ đầu tư chấp thuận thì Bản vẽ do nhà thầu trúng thầu đề xuất chính là Bản vẽ phục vụ thi công. </w:t>
      </w:r>
    </w:p>
    <w:p w14:paraId="3E28B076" w14:textId="77777777" w:rsidR="009653CB" w:rsidRPr="009653CB" w:rsidRDefault="009653CB" w:rsidP="009653CB">
      <w:pPr>
        <w:widowControl w:val="0"/>
        <w:spacing w:before="120" w:after="120" w:line="264" w:lineRule="auto"/>
        <w:ind w:firstLine="709"/>
        <w:rPr>
          <w:sz w:val="28"/>
          <w:szCs w:val="28"/>
        </w:rPr>
      </w:pPr>
      <w:r w:rsidRPr="009653CB">
        <w:rPr>
          <w:bCs/>
          <w:sz w:val="28"/>
          <w:szCs w:val="28"/>
          <w:lang w:val="fr-FR"/>
        </w:rPr>
        <w:t>Khi nghiệm thu các việc hoặc nhóm công việc, hạng mục.</w:t>
      </w:r>
    </w:p>
    <w:p w14:paraId="3A067D34" w14:textId="77777777" w:rsidR="009653CB" w:rsidRPr="009653CB" w:rsidRDefault="009653CB" w:rsidP="009653CB">
      <w:pPr>
        <w:tabs>
          <w:tab w:val="left" w:pos="1418"/>
        </w:tabs>
        <w:spacing w:before="120" w:after="120" w:line="264" w:lineRule="auto"/>
        <w:ind w:firstLine="709"/>
        <w:rPr>
          <w:i/>
          <w:sz w:val="28"/>
          <w:szCs w:val="28"/>
          <w:lang w:val="vi-VN"/>
        </w:rPr>
        <w:sectPr w:rsidR="009653CB" w:rsidRPr="009653CB" w:rsidSect="009653CB">
          <w:footnotePr>
            <w:numRestart w:val="eachPage"/>
          </w:footnotePr>
          <w:pgSz w:w="11907" w:h="16839" w:code="9"/>
          <w:pgMar w:top="1140" w:right="1140" w:bottom="1140" w:left="1701" w:header="720" w:footer="403" w:gutter="0"/>
          <w:cols w:space="720"/>
          <w:docGrid w:linePitch="360"/>
        </w:sectPr>
      </w:pPr>
    </w:p>
    <w:p w14:paraId="25FE01AB" w14:textId="77777777" w:rsidR="009653CB" w:rsidRPr="009653CB" w:rsidRDefault="009653CB" w:rsidP="009653CB">
      <w:pPr>
        <w:widowControl w:val="0"/>
        <w:tabs>
          <w:tab w:val="left" w:pos="1418"/>
        </w:tabs>
        <w:spacing w:before="120" w:after="120" w:line="264" w:lineRule="auto"/>
        <w:ind w:firstLine="709"/>
        <w:rPr>
          <w:b/>
          <w:sz w:val="28"/>
          <w:szCs w:val="28"/>
          <w:lang w:val="vi-VN"/>
        </w:rPr>
      </w:pPr>
      <w:r w:rsidRPr="009653CB">
        <w:rPr>
          <w:b/>
          <w:sz w:val="28"/>
          <w:szCs w:val="28"/>
          <w:lang w:val="vi-VN"/>
        </w:rPr>
        <w:lastRenderedPageBreak/>
        <w:t>IV. Các bản vẽ</w:t>
      </w:r>
    </w:p>
    <w:p w14:paraId="1C92C56E" w14:textId="77777777" w:rsidR="009653CB" w:rsidRPr="009653CB" w:rsidRDefault="009653CB" w:rsidP="009653CB">
      <w:pPr>
        <w:widowControl w:val="0"/>
        <w:tabs>
          <w:tab w:val="left" w:pos="1418"/>
        </w:tabs>
        <w:spacing w:before="120" w:after="120" w:line="264" w:lineRule="auto"/>
        <w:ind w:firstLine="709"/>
        <w:rPr>
          <w:sz w:val="28"/>
          <w:szCs w:val="28"/>
          <w:lang w:val="en-GB"/>
        </w:rPr>
      </w:pPr>
      <w:r w:rsidRPr="009653CB">
        <w:rPr>
          <w:spacing w:val="-4"/>
          <w:sz w:val="28"/>
          <w:szCs w:val="28"/>
          <w:lang w:val="vi-VN"/>
        </w:rPr>
        <w:t>E-HSMT này gồm có các bản vẽ trong danh mục sau đây:</w:t>
      </w:r>
      <w:r w:rsidRPr="009653CB">
        <w:rPr>
          <w:spacing w:val="-4"/>
          <w:sz w:val="28"/>
          <w:szCs w:val="28"/>
          <w:lang w:val="en-GB"/>
        </w:rPr>
        <w:t xml:space="preserve"> Bản vẽ được đính kèm theo E-HSMT theo tệp tin PDF.</w:t>
      </w:r>
    </w:p>
    <w:p w14:paraId="13F5120A" w14:textId="77777777" w:rsidR="003D72A9" w:rsidRPr="009653CB" w:rsidRDefault="003D72A9"/>
    <w:sectPr w:rsidR="003D72A9" w:rsidRPr="009653CB"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AFF" w:usb1="C000605B" w:usb2="00000029" w:usb3="00000000" w:csb0="000101FF" w:csb1="00000000"/>
  </w:font>
  <w:font w:name="Helvetica Neue">
    <w:altName w:val="Arial"/>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33006">
    <w:abstractNumId w:val="20"/>
  </w:num>
  <w:num w:numId="2" w16cid:durableId="180365249">
    <w:abstractNumId w:val="7"/>
  </w:num>
  <w:num w:numId="3" w16cid:durableId="1923054947">
    <w:abstractNumId w:val="23"/>
  </w:num>
  <w:num w:numId="4" w16cid:durableId="1495878923">
    <w:abstractNumId w:val="36"/>
  </w:num>
  <w:num w:numId="5" w16cid:durableId="671371399">
    <w:abstractNumId w:val="14"/>
  </w:num>
  <w:num w:numId="6" w16cid:durableId="1076586486">
    <w:abstractNumId w:val="30"/>
  </w:num>
  <w:num w:numId="7" w16cid:durableId="1743676517">
    <w:abstractNumId w:val="12"/>
  </w:num>
  <w:num w:numId="8" w16cid:durableId="1938557843">
    <w:abstractNumId w:val="27"/>
  </w:num>
  <w:num w:numId="9" w16cid:durableId="1029985826">
    <w:abstractNumId w:val="25"/>
  </w:num>
  <w:num w:numId="10" w16cid:durableId="667251762">
    <w:abstractNumId w:val="39"/>
  </w:num>
  <w:num w:numId="11" w16cid:durableId="1222407056">
    <w:abstractNumId w:val="4"/>
  </w:num>
  <w:num w:numId="12" w16cid:durableId="829836231">
    <w:abstractNumId w:val="2"/>
  </w:num>
  <w:num w:numId="13" w16cid:durableId="871068631">
    <w:abstractNumId w:val="37"/>
  </w:num>
  <w:num w:numId="14" w16cid:durableId="1656298559">
    <w:abstractNumId w:val="31"/>
  </w:num>
  <w:num w:numId="15" w16cid:durableId="1661495520">
    <w:abstractNumId w:val="3"/>
  </w:num>
  <w:num w:numId="16" w16cid:durableId="1620185142">
    <w:abstractNumId w:val="17"/>
  </w:num>
  <w:num w:numId="17" w16cid:durableId="227423334">
    <w:abstractNumId w:val="21"/>
  </w:num>
  <w:num w:numId="18" w16cid:durableId="436171027">
    <w:abstractNumId w:val="29"/>
  </w:num>
  <w:num w:numId="19" w16cid:durableId="1208954369">
    <w:abstractNumId w:val="24"/>
  </w:num>
  <w:num w:numId="20" w16cid:durableId="1398624750">
    <w:abstractNumId w:val="15"/>
  </w:num>
  <w:num w:numId="21"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90066">
    <w:abstractNumId w:val="13"/>
  </w:num>
  <w:num w:numId="23" w16cid:durableId="1463579322">
    <w:abstractNumId w:val="6"/>
  </w:num>
  <w:num w:numId="24" w16cid:durableId="1489051139">
    <w:abstractNumId w:val="34"/>
  </w:num>
  <w:num w:numId="25" w16cid:durableId="691537139">
    <w:abstractNumId w:val="16"/>
  </w:num>
  <w:num w:numId="26" w16cid:durableId="629627797">
    <w:abstractNumId w:val="19"/>
  </w:num>
  <w:num w:numId="27" w16cid:durableId="1747801030">
    <w:abstractNumId w:val="33"/>
  </w:num>
  <w:num w:numId="28" w16cid:durableId="1441027642">
    <w:abstractNumId w:val="0"/>
  </w:num>
  <w:num w:numId="29"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7141926">
    <w:abstractNumId w:val="10"/>
  </w:num>
  <w:num w:numId="32" w16cid:durableId="230694464">
    <w:abstractNumId w:val="1"/>
  </w:num>
  <w:num w:numId="33" w16cid:durableId="548347998">
    <w:abstractNumId w:val="8"/>
  </w:num>
  <w:num w:numId="34" w16cid:durableId="1271819006">
    <w:abstractNumId w:val="22"/>
  </w:num>
  <w:num w:numId="35" w16cid:durableId="1977563073">
    <w:abstractNumId w:val="9"/>
  </w:num>
  <w:num w:numId="36" w16cid:durableId="2036808480">
    <w:abstractNumId w:val="18"/>
  </w:num>
  <w:num w:numId="37" w16cid:durableId="1315647964">
    <w:abstractNumId w:val="35"/>
  </w:num>
  <w:num w:numId="38" w16cid:durableId="170148290">
    <w:abstractNumId w:val="32"/>
  </w:num>
  <w:num w:numId="39" w16cid:durableId="1157696666">
    <w:abstractNumId w:val="26"/>
  </w:num>
  <w:num w:numId="40" w16cid:durableId="513571027">
    <w:abstractNumId w:val="11"/>
  </w:num>
  <w:num w:numId="41" w16cid:durableId="1736388241">
    <w:abstractNumId w:val="38"/>
  </w:num>
  <w:num w:numId="42" w16cid:durableId="8951676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5D"/>
    <w:rsid w:val="003D72A9"/>
    <w:rsid w:val="00401A05"/>
    <w:rsid w:val="006E790F"/>
    <w:rsid w:val="00830B66"/>
    <w:rsid w:val="009653CB"/>
    <w:rsid w:val="00B2363F"/>
    <w:rsid w:val="00B50662"/>
    <w:rsid w:val="00C1155D"/>
    <w:rsid w:val="00C6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8616F-5190-4D45-8975-33027E3B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CB"/>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C11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C11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C115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C115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C115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C115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115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115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C115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C1155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C11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155D"/>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C115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C115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C115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C115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C115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C1155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115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11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115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115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155D"/>
    <w:pPr>
      <w:spacing w:before="160"/>
      <w:jc w:val="center"/>
    </w:pPr>
    <w:rPr>
      <w:i/>
      <w:iCs/>
      <w:color w:val="404040" w:themeColor="text1" w:themeTint="BF"/>
    </w:rPr>
  </w:style>
  <w:style w:type="character" w:customStyle="1" w:styleId="QuoteChar">
    <w:name w:val="Quote Char"/>
    <w:basedOn w:val="DefaultParagraphFont"/>
    <w:link w:val="Quote"/>
    <w:uiPriority w:val="29"/>
    <w:rsid w:val="00C1155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1155D"/>
    <w:pPr>
      <w:ind w:left="720"/>
      <w:contextualSpacing/>
    </w:pPr>
  </w:style>
  <w:style w:type="character" w:styleId="IntenseEmphasis">
    <w:name w:val="Intense Emphasis"/>
    <w:basedOn w:val="DefaultParagraphFont"/>
    <w:uiPriority w:val="21"/>
    <w:qFormat/>
    <w:rsid w:val="00C1155D"/>
    <w:rPr>
      <w:i/>
      <w:iCs/>
      <w:color w:val="0F4761" w:themeColor="accent1" w:themeShade="BF"/>
    </w:rPr>
  </w:style>
  <w:style w:type="paragraph" w:styleId="IntenseQuote">
    <w:name w:val="Intense Quote"/>
    <w:basedOn w:val="Normal"/>
    <w:next w:val="Normal"/>
    <w:link w:val="IntenseQuoteChar"/>
    <w:uiPriority w:val="30"/>
    <w:qFormat/>
    <w:rsid w:val="00C11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55D"/>
    <w:rPr>
      <w:i/>
      <w:iCs/>
      <w:color w:val="0F4761" w:themeColor="accent1" w:themeShade="BF"/>
    </w:rPr>
  </w:style>
  <w:style w:type="character" w:styleId="IntenseReference">
    <w:name w:val="Intense Reference"/>
    <w:basedOn w:val="DefaultParagraphFont"/>
    <w:uiPriority w:val="32"/>
    <w:qFormat/>
    <w:rsid w:val="00C1155D"/>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9653CB"/>
    <w:rPr>
      <w:rFonts w:ascii="Times New Roman" w:eastAsia="Times New Roman" w:hAnsi="Times New Roman" w:cs="Times New Roman"/>
      <w:b/>
      <w:sz w:val="28"/>
      <w:szCs w:val="20"/>
    </w:rPr>
  </w:style>
  <w:style w:type="character" w:customStyle="1" w:styleId="Bibliogrphy">
    <w:name w:val="Bibliogrphy"/>
    <w:basedOn w:val="DefaultParagraphFont"/>
    <w:rsid w:val="009653CB"/>
  </w:style>
  <w:style w:type="character" w:customStyle="1" w:styleId="DocInit">
    <w:name w:val="Doc Init"/>
    <w:basedOn w:val="DefaultParagraphFont"/>
    <w:rsid w:val="009653CB"/>
  </w:style>
  <w:style w:type="paragraph" w:customStyle="1" w:styleId="Document1">
    <w:name w:val="Document 1"/>
    <w:rsid w:val="009653CB"/>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9653CB"/>
    <w:rPr>
      <w:rFonts w:ascii="Times" w:hAnsi="Times"/>
      <w:noProof w:val="0"/>
      <w:sz w:val="24"/>
      <w:lang w:val="en-US"/>
    </w:rPr>
  </w:style>
  <w:style w:type="character" w:customStyle="1" w:styleId="Document3">
    <w:name w:val="Document 3"/>
    <w:rsid w:val="009653CB"/>
    <w:rPr>
      <w:rFonts w:ascii="Times" w:hAnsi="Times"/>
      <w:noProof w:val="0"/>
      <w:sz w:val="24"/>
      <w:lang w:val="en-US"/>
    </w:rPr>
  </w:style>
  <w:style w:type="character" w:customStyle="1" w:styleId="Document4">
    <w:name w:val="Document 4"/>
    <w:rsid w:val="009653CB"/>
    <w:rPr>
      <w:b/>
      <w:i/>
      <w:sz w:val="24"/>
    </w:rPr>
  </w:style>
  <w:style w:type="character" w:customStyle="1" w:styleId="Document5">
    <w:name w:val="Document 5"/>
    <w:basedOn w:val="DefaultParagraphFont"/>
    <w:rsid w:val="009653CB"/>
  </w:style>
  <w:style w:type="character" w:customStyle="1" w:styleId="Document6">
    <w:name w:val="Document 6"/>
    <w:basedOn w:val="DefaultParagraphFont"/>
    <w:rsid w:val="009653CB"/>
  </w:style>
  <w:style w:type="character" w:customStyle="1" w:styleId="Document7">
    <w:name w:val="Document 7"/>
    <w:basedOn w:val="DefaultParagraphFont"/>
    <w:rsid w:val="009653CB"/>
  </w:style>
  <w:style w:type="character" w:customStyle="1" w:styleId="Document8">
    <w:name w:val="Document 8"/>
    <w:basedOn w:val="DefaultParagraphFont"/>
    <w:rsid w:val="009653CB"/>
  </w:style>
  <w:style w:type="character" w:customStyle="1" w:styleId="TechInit">
    <w:name w:val="Tech Init"/>
    <w:rsid w:val="009653CB"/>
    <w:rPr>
      <w:rFonts w:ascii="Times" w:hAnsi="Times"/>
      <w:noProof w:val="0"/>
      <w:sz w:val="24"/>
      <w:lang w:val="en-US"/>
    </w:rPr>
  </w:style>
  <w:style w:type="character" w:customStyle="1" w:styleId="Technical1">
    <w:name w:val="Technical 1"/>
    <w:rsid w:val="009653CB"/>
    <w:rPr>
      <w:rFonts w:ascii="Times" w:hAnsi="Times"/>
      <w:noProof w:val="0"/>
      <w:sz w:val="24"/>
      <w:lang w:val="en-US"/>
    </w:rPr>
  </w:style>
  <w:style w:type="character" w:customStyle="1" w:styleId="Technical2">
    <w:name w:val="Technical 2"/>
    <w:rsid w:val="009653CB"/>
    <w:rPr>
      <w:rFonts w:ascii="Times" w:hAnsi="Times"/>
      <w:noProof w:val="0"/>
      <w:sz w:val="24"/>
      <w:lang w:val="en-US"/>
    </w:rPr>
  </w:style>
  <w:style w:type="character" w:customStyle="1" w:styleId="Technical3">
    <w:name w:val="Technical 3"/>
    <w:rsid w:val="009653CB"/>
    <w:rPr>
      <w:rFonts w:ascii="Times" w:hAnsi="Times"/>
      <w:noProof w:val="0"/>
      <w:sz w:val="24"/>
      <w:lang w:val="en-US"/>
    </w:rPr>
  </w:style>
  <w:style w:type="paragraph" w:customStyle="1" w:styleId="Technical4">
    <w:name w:val="Technical 4"/>
    <w:rsid w:val="009653CB"/>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9653C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9653C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9653C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9653C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9653CB"/>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9653CB"/>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9653CB"/>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9653C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9653C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9653C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9653C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9653C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9653C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9653CB"/>
    <w:pPr>
      <w:tabs>
        <w:tab w:val="right" w:leader="dot" w:pos="9000"/>
      </w:tabs>
      <w:suppressAutoHyphens/>
      <w:spacing w:before="240"/>
      <w:ind w:left="720" w:right="720" w:hanging="720"/>
    </w:pPr>
    <w:rPr>
      <w:b/>
    </w:rPr>
  </w:style>
  <w:style w:type="paragraph" w:styleId="TOC2">
    <w:name w:val="toc 2"/>
    <w:basedOn w:val="Normal"/>
    <w:next w:val="Normal"/>
    <w:uiPriority w:val="39"/>
    <w:rsid w:val="009653CB"/>
    <w:pPr>
      <w:tabs>
        <w:tab w:val="right" w:leader="dot" w:pos="9000"/>
      </w:tabs>
      <w:suppressAutoHyphens/>
      <w:ind w:left="1440" w:hanging="720"/>
    </w:pPr>
  </w:style>
  <w:style w:type="paragraph" w:styleId="TOC3">
    <w:name w:val="toc 3"/>
    <w:basedOn w:val="Normal"/>
    <w:next w:val="Normal"/>
    <w:uiPriority w:val="39"/>
    <w:rsid w:val="009653CB"/>
    <w:pPr>
      <w:tabs>
        <w:tab w:val="right" w:leader="dot" w:pos="9000"/>
      </w:tabs>
      <w:suppressAutoHyphens/>
      <w:ind w:left="1440" w:hanging="720"/>
    </w:pPr>
    <w:rPr>
      <w:i/>
    </w:rPr>
  </w:style>
  <w:style w:type="paragraph" w:styleId="TOC4">
    <w:name w:val="toc 4"/>
    <w:basedOn w:val="Normal"/>
    <w:next w:val="Normal"/>
    <w:rsid w:val="009653CB"/>
    <w:pPr>
      <w:tabs>
        <w:tab w:val="left" w:leader="dot" w:pos="8640"/>
        <w:tab w:val="right" w:pos="9000"/>
      </w:tabs>
      <w:suppressAutoHyphens/>
      <w:ind w:left="2880" w:right="720" w:hanging="720"/>
    </w:pPr>
  </w:style>
  <w:style w:type="paragraph" w:styleId="TOC5">
    <w:name w:val="toc 5"/>
    <w:basedOn w:val="Normal"/>
    <w:next w:val="Normal"/>
    <w:rsid w:val="009653CB"/>
    <w:pPr>
      <w:tabs>
        <w:tab w:val="left" w:leader="dot" w:pos="8640"/>
        <w:tab w:val="right" w:pos="9000"/>
      </w:tabs>
      <w:suppressAutoHyphens/>
      <w:ind w:left="3600" w:right="720" w:hanging="720"/>
    </w:pPr>
  </w:style>
  <w:style w:type="paragraph" w:styleId="TOC6">
    <w:name w:val="toc 6"/>
    <w:basedOn w:val="Normal"/>
    <w:next w:val="Normal"/>
    <w:rsid w:val="009653CB"/>
    <w:pPr>
      <w:tabs>
        <w:tab w:val="left" w:pos="8640"/>
        <w:tab w:val="right" w:pos="9000"/>
      </w:tabs>
      <w:suppressAutoHyphens/>
      <w:ind w:left="720" w:hanging="720"/>
    </w:pPr>
  </w:style>
  <w:style w:type="paragraph" w:styleId="TOC7">
    <w:name w:val="toc 7"/>
    <w:basedOn w:val="Normal"/>
    <w:next w:val="Normal"/>
    <w:rsid w:val="009653CB"/>
    <w:pPr>
      <w:suppressAutoHyphens/>
      <w:ind w:left="720" w:hanging="720"/>
    </w:pPr>
  </w:style>
  <w:style w:type="paragraph" w:styleId="TOC8">
    <w:name w:val="toc 8"/>
    <w:basedOn w:val="Normal"/>
    <w:next w:val="Normal"/>
    <w:rsid w:val="009653CB"/>
    <w:pPr>
      <w:tabs>
        <w:tab w:val="left" w:pos="8640"/>
        <w:tab w:val="right" w:pos="9000"/>
      </w:tabs>
      <w:suppressAutoHyphens/>
      <w:ind w:left="720" w:hanging="720"/>
    </w:pPr>
  </w:style>
  <w:style w:type="paragraph" w:styleId="TOC9">
    <w:name w:val="toc 9"/>
    <w:basedOn w:val="Normal"/>
    <w:next w:val="Normal"/>
    <w:rsid w:val="009653CB"/>
    <w:pPr>
      <w:tabs>
        <w:tab w:val="left" w:leader="dot" w:pos="8640"/>
        <w:tab w:val="right" w:pos="9000"/>
      </w:tabs>
      <w:suppressAutoHyphens/>
      <w:ind w:left="720" w:hanging="720"/>
    </w:pPr>
  </w:style>
  <w:style w:type="paragraph" w:styleId="TOAHeading">
    <w:name w:val="toa heading"/>
    <w:basedOn w:val="Normal"/>
    <w:next w:val="Normal"/>
    <w:rsid w:val="009653CB"/>
    <w:pPr>
      <w:tabs>
        <w:tab w:val="left" w:pos="9000"/>
        <w:tab w:val="right" w:pos="9360"/>
      </w:tabs>
      <w:suppressAutoHyphens/>
    </w:pPr>
  </w:style>
  <w:style w:type="paragraph" w:styleId="Caption">
    <w:name w:val="caption"/>
    <w:basedOn w:val="Normal"/>
    <w:next w:val="Normal"/>
    <w:qFormat/>
    <w:rsid w:val="009653CB"/>
    <w:rPr>
      <w:rFonts w:ascii="Courier New" w:hAnsi="Courier New"/>
    </w:rPr>
  </w:style>
  <w:style w:type="character" w:customStyle="1" w:styleId="EquationCaption">
    <w:name w:val="_Equation Caption"/>
    <w:rsid w:val="009653CB"/>
  </w:style>
  <w:style w:type="character" w:customStyle="1" w:styleId="vlpgno">
    <w:name w:val="vl.pg.no."/>
    <w:rsid w:val="009653CB"/>
    <w:rPr>
      <w:rFonts w:ascii="Times" w:hAnsi="Times"/>
      <w:b/>
      <w:noProof w:val="0"/>
      <w:sz w:val="20"/>
      <w:lang w:val="en-US"/>
    </w:rPr>
  </w:style>
  <w:style w:type="character" w:styleId="LineNumber">
    <w:name w:val="line number"/>
    <w:basedOn w:val="DefaultParagraphFont"/>
    <w:uiPriority w:val="99"/>
    <w:rsid w:val="009653CB"/>
  </w:style>
  <w:style w:type="character" w:customStyle="1" w:styleId="footnote">
    <w:name w:val="footnote"/>
    <w:rsid w:val="009653CB"/>
    <w:rPr>
      <w:rFonts w:ascii="Book Antiqua" w:hAnsi="Book Antiqua"/>
      <w:noProof w:val="0"/>
      <w:sz w:val="24"/>
      <w:lang w:val="en-US"/>
    </w:rPr>
  </w:style>
  <w:style w:type="paragraph" w:styleId="Header">
    <w:name w:val="header"/>
    <w:basedOn w:val="Normal"/>
    <w:link w:val="HeaderChar"/>
    <w:uiPriority w:val="99"/>
    <w:rsid w:val="009653CB"/>
    <w:rPr>
      <w:sz w:val="20"/>
    </w:rPr>
  </w:style>
  <w:style w:type="character" w:customStyle="1" w:styleId="HeaderChar">
    <w:name w:val="Header Char"/>
    <w:basedOn w:val="DefaultParagraphFont"/>
    <w:link w:val="Header"/>
    <w:uiPriority w:val="99"/>
    <w:rsid w:val="009653CB"/>
    <w:rPr>
      <w:rFonts w:eastAsia="Times New Roman" w:cs="Times New Roman"/>
      <w:kern w:val="0"/>
      <w:sz w:val="20"/>
      <w:szCs w:val="20"/>
      <w14:ligatures w14:val="none"/>
    </w:rPr>
  </w:style>
  <w:style w:type="paragraph" w:styleId="Footer">
    <w:name w:val="footer"/>
    <w:basedOn w:val="Normal"/>
    <w:link w:val="FooterChar"/>
    <w:uiPriority w:val="99"/>
    <w:rsid w:val="009653CB"/>
    <w:rPr>
      <w:sz w:val="20"/>
    </w:rPr>
  </w:style>
  <w:style w:type="character" w:customStyle="1" w:styleId="FooterChar">
    <w:name w:val="Footer Char"/>
    <w:basedOn w:val="DefaultParagraphFont"/>
    <w:link w:val="Footer"/>
    <w:uiPriority w:val="99"/>
    <w:rsid w:val="009653CB"/>
    <w:rPr>
      <w:rFonts w:eastAsia="Times New Roman" w:cs="Times New Roman"/>
      <w:kern w:val="0"/>
      <w:sz w:val="20"/>
      <w:szCs w:val="20"/>
      <w14:ligatures w14:val="none"/>
    </w:rPr>
  </w:style>
  <w:style w:type="character" w:styleId="PageNumber">
    <w:name w:val="page number"/>
    <w:basedOn w:val="DefaultParagraphFont"/>
    <w:rsid w:val="009653C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653C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653CB"/>
    <w:rPr>
      <w:rFonts w:eastAsia="Times New Roman" w:cs="Times New Roman"/>
      <w:kern w:val="0"/>
      <w:sz w:val="20"/>
      <w:szCs w:val="20"/>
      <w14:ligatures w14:val="none"/>
    </w:rPr>
  </w:style>
  <w:style w:type="paragraph" w:customStyle="1" w:styleId="Head21">
    <w:name w:val="Head 2.1"/>
    <w:basedOn w:val="Normal"/>
    <w:rsid w:val="009653C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653CB"/>
    <w:pPr>
      <w:tabs>
        <w:tab w:val="left" w:pos="360"/>
      </w:tabs>
      <w:suppressAutoHyphens/>
      <w:spacing w:after="240"/>
      <w:ind w:left="360" w:hanging="360"/>
      <w:jc w:val="left"/>
    </w:pPr>
    <w:rPr>
      <w:b/>
    </w:rPr>
  </w:style>
  <w:style w:type="character" w:styleId="FootnoteReference">
    <w:name w:val="footnote reference"/>
    <w:aliases w:val="callout"/>
    <w:uiPriority w:val="99"/>
    <w:rsid w:val="009653CB"/>
    <w:rPr>
      <w:vertAlign w:val="superscript"/>
    </w:rPr>
  </w:style>
  <w:style w:type="character" w:customStyle="1" w:styleId="insert2">
    <w:name w:val="insert2"/>
    <w:rsid w:val="009653CB"/>
    <w:rPr>
      <w:rFonts w:ascii="Arial" w:hAnsi="Arial"/>
      <w:i/>
      <w:noProof w:val="0"/>
      <w:sz w:val="24"/>
      <w:lang w:val="en-US"/>
    </w:rPr>
  </w:style>
  <w:style w:type="character" w:customStyle="1" w:styleId="reference">
    <w:name w:val="reference"/>
    <w:rsid w:val="009653CB"/>
    <w:rPr>
      <w:rFonts w:ascii="Book Antiqua" w:hAnsi="Book Antiqua"/>
      <w:i/>
      <w:noProof w:val="0"/>
      <w:sz w:val="24"/>
      <w:lang w:val="en-US"/>
    </w:rPr>
  </w:style>
  <w:style w:type="paragraph" w:styleId="Index9">
    <w:name w:val="index 9"/>
    <w:basedOn w:val="Normal"/>
    <w:next w:val="Normal"/>
    <w:uiPriority w:val="99"/>
    <w:rsid w:val="009653CB"/>
    <w:pPr>
      <w:tabs>
        <w:tab w:val="right" w:pos="4140"/>
      </w:tabs>
      <w:ind w:left="2160" w:hanging="240"/>
      <w:jc w:val="left"/>
    </w:pPr>
    <w:rPr>
      <w:sz w:val="20"/>
    </w:rPr>
  </w:style>
  <w:style w:type="paragraph" w:styleId="Index1">
    <w:name w:val="index 1"/>
    <w:basedOn w:val="Normal"/>
    <w:next w:val="Normal"/>
    <w:autoRedefine/>
    <w:semiHidden/>
    <w:unhideWhenUsed/>
    <w:rsid w:val="009653CB"/>
    <w:pPr>
      <w:ind w:left="240" w:hanging="240"/>
    </w:pPr>
  </w:style>
  <w:style w:type="paragraph" w:styleId="IndexHeading">
    <w:name w:val="index heading"/>
    <w:basedOn w:val="Normal"/>
    <w:next w:val="Index1"/>
    <w:rsid w:val="009653CB"/>
    <w:pPr>
      <w:jc w:val="left"/>
    </w:pPr>
    <w:rPr>
      <w:sz w:val="20"/>
    </w:rPr>
  </w:style>
  <w:style w:type="paragraph" w:customStyle="1" w:styleId="Headingrb2">
    <w:name w:val="Heading rb2"/>
    <w:basedOn w:val="Normal"/>
    <w:rsid w:val="009653C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653CB"/>
  </w:style>
  <w:style w:type="paragraph" w:customStyle="1" w:styleId="Head2">
    <w:name w:val="Head 2"/>
    <w:basedOn w:val="Normal"/>
    <w:autoRedefine/>
    <w:rsid w:val="009653CB"/>
    <w:pPr>
      <w:spacing w:before="120" w:after="120"/>
    </w:pPr>
    <w:rPr>
      <w:b/>
      <w:lang w:val="en-GB"/>
    </w:rPr>
  </w:style>
  <w:style w:type="paragraph" w:customStyle="1" w:styleId="explanatoryclause">
    <w:name w:val="explanatory_clause"/>
    <w:basedOn w:val="Normal"/>
    <w:rsid w:val="009653C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653CB"/>
    <w:pPr>
      <w:suppressAutoHyphens/>
      <w:spacing w:after="240" w:line="360" w:lineRule="exact"/>
    </w:pPr>
    <w:rPr>
      <w:rFonts w:ascii="Arial" w:hAnsi="Arial"/>
    </w:rPr>
  </w:style>
  <w:style w:type="paragraph" w:customStyle="1" w:styleId="Head22b">
    <w:name w:val="Head 2.2b"/>
    <w:basedOn w:val="Normal"/>
    <w:rsid w:val="009653CB"/>
    <w:pPr>
      <w:suppressAutoHyphens/>
      <w:spacing w:after="240"/>
      <w:ind w:left="360" w:hanging="360"/>
      <w:jc w:val="left"/>
    </w:pPr>
    <w:rPr>
      <w:rFonts w:ascii="Tms Rmn" w:hAnsi="Tms Rmn"/>
      <w:b/>
    </w:rPr>
  </w:style>
  <w:style w:type="paragraph" w:customStyle="1" w:styleId="Head31">
    <w:name w:val="Head 3.1"/>
    <w:basedOn w:val="Head21"/>
    <w:rsid w:val="009653CB"/>
  </w:style>
  <w:style w:type="paragraph" w:customStyle="1" w:styleId="Head41">
    <w:name w:val="Head 4.1"/>
    <w:basedOn w:val="Head21"/>
    <w:rsid w:val="009653CB"/>
  </w:style>
  <w:style w:type="paragraph" w:customStyle="1" w:styleId="Head42">
    <w:name w:val="Head 4.2"/>
    <w:basedOn w:val="Normal"/>
    <w:rsid w:val="009653CB"/>
    <w:pPr>
      <w:suppressAutoHyphens/>
      <w:spacing w:after="240"/>
      <w:ind w:left="360" w:hanging="360"/>
      <w:jc w:val="left"/>
    </w:pPr>
    <w:rPr>
      <w:b/>
    </w:rPr>
  </w:style>
  <w:style w:type="paragraph" w:customStyle="1" w:styleId="Head51">
    <w:name w:val="Head 5.1"/>
    <w:basedOn w:val="Head21"/>
    <w:rsid w:val="009653CB"/>
    <w:pPr>
      <w:spacing w:after="0"/>
    </w:pPr>
  </w:style>
  <w:style w:type="paragraph" w:customStyle="1" w:styleId="Head52">
    <w:name w:val="Head 5.2"/>
    <w:basedOn w:val="Normal"/>
    <w:rsid w:val="009653CB"/>
    <w:pPr>
      <w:keepNext/>
      <w:suppressAutoHyphens/>
      <w:spacing w:before="480" w:after="240"/>
      <w:ind w:left="547" w:hanging="547"/>
      <w:jc w:val="center"/>
    </w:pPr>
    <w:rPr>
      <w:b/>
    </w:rPr>
  </w:style>
  <w:style w:type="paragraph" w:customStyle="1" w:styleId="Head61">
    <w:name w:val="Head 6.1"/>
    <w:basedOn w:val="Head51"/>
    <w:rsid w:val="009653CB"/>
    <w:pPr>
      <w:pBdr>
        <w:bottom w:val="none" w:sz="0" w:space="0" w:color="auto"/>
      </w:pBdr>
      <w:spacing w:before="0" w:after="240"/>
    </w:pPr>
    <w:rPr>
      <w:caps/>
    </w:rPr>
  </w:style>
  <w:style w:type="paragraph" w:customStyle="1" w:styleId="Head71">
    <w:name w:val="Head 7.1"/>
    <w:basedOn w:val="Head21"/>
    <w:rsid w:val="009653CB"/>
  </w:style>
  <w:style w:type="paragraph" w:customStyle="1" w:styleId="Head72">
    <w:name w:val="Head 7.2"/>
    <w:basedOn w:val="Normal"/>
    <w:rsid w:val="009653C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653CB"/>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9653CB"/>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uiPriority w:val="99"/>
    <w:qFormat/>
    <w:rsid w:val="009653CB"/>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uiPriority w:val="99"/>
    <w:rsid w:val="009653CB"/>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653C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653CB"/>
    <w:rPr>
      <w:rFonts w:eastAsia="Times New Roman" w:cs="Times New Roman"/>
      <w:kern w:val="0"/>
      <w:szCs w:val="20"/>
      <w14:ligatures w14:val="none"/>
    </w:rPr>
  </w:style>
  <w:style w:type="paragraph" w:styleId="BlockText">
    <w:name w:val="Block Text"/>
    <w:basedOn w:val="Normal"/>
    <w:uiPriority w:val="99"/>
    <w:rsid w:val="009653CB"/>
    <w:pPr>
      <w:tabs>
        <w:tab w:val="left" w:pos="1080"/>
      </w:tabs>
      <w:suppressAutoHyphens/>
      <w:spacing w:after="200"/>
      <w:ind w:left="547" w:right="-72" w:hanging="547"/>
    </w:pPr>
  </w:style>
  <w:style w:type="character" w:customStyle="1" w:styleId="EndnoteTextChar">
    <w:name w:val="Endnote Text Char"/>
    <w:link w:val="EndnoteText"/>
    <w:semiHidden/>
    <w:rsid w:val="009653CB"/>
    <w:rPr>
      <w:rFonts w:eastAsia="Times New Roman" w:cs="Times New Roman"/>
      <w:sz w:val="20"/>
      <w:szCs w:val="20"/>
    </w:rPr>
  </w:style>
  <w:style w:type="paragraph" w:styleId="EndnoteText">
    <w:name w:val="endnote text"/>
    <w:basedOn w:val="Normal"/>
    <w:link w:val="EndnoteTextChar"/>
    <w:semiHidden/>
    <w:rsid w:val="009653CB"/>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9653CB"/>
    <w:rPr>
      <w:rFonts w:eastAsia="Times New Roman" w:cs="Times New Roman"/>
      <w:kern w:val="0"/>
      <w:sz w:val="20"/>
      <w:szCs w:val="20"/>
      <w14:ligatures w14:val="none"/>
    </w:rPr>
  </w:style>
  <w:style w:type="character" w:styleId="EndnoteReference">
    <w:name w:val="endnote reference"/>
    <w:uiPriority w:val="99"/>
    <w:rsid w:val="009653CB"/>
    <w:rPr>
      <w:rFonts w:ascii="CG Times" w:hAnsi="CG Times"/>
      <w:noProof w:val="0"/>
      <w:sz w:val="22"/>
      <w:vertAlign w:val="superscript"/>
      <w:lang w:val="en-US"/>
    </w:rPr>
  </w:style>
  <w:style w:type="paragraph" w:styleId="NormalWeb">
    <w:name w:val="Normal (Web)"/>
    <w:basedOn w:val="Normal"/>
    <w:link w:val="NormalWebChar"/>
    <w:rsid w:val="009653C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653CB"/>
    <w:pPr>
      <w:suppressAutoHyphens/>
      <w:spacing w:after="140"/>
      <w:jc w:val="left"/>
    </w:pPr>
    <w:rPr>
      <w:i/>
      <w:iCs/>
      <w:color w:val="000000"/>
      <w:szCs w:val="24"/>
    </w:rPr>
  </w:style>
  <w:style w:type="character" w:customStyle="1" w:styleId="BodyText3Char">
    <w:name w:val="Body Text 3 Char"/>
    <w:basedOn w:val="DefaultParagraphFont"/>
    <w:link w:val="BodyText3"/>
    <w:rsid w:val="009653CB"/>
    <w:rPr>
      <w:rFonts w:eastAsia="Times New Roman" w:cs="Times New Roman"/>
      <w:i/>
      <w:iCs/>
      <w:color w:val="000000"/>
      <w:kern w:val="0"/>
      <w14:ligatures w14:val="none"/>
    </w:rPr>
  </w:style>
  <w:style w:type="paragraph" w:styleId="BodyText2">
    <w:name w:val="Body Text 2"/>
    <w:basedOn w:val="Normal"/>
    <w:link w:val="BodyText2Char"/>
    <w:rsid w:val="009653CB"/>
    <w:pPr>
      <w:suppressAutoHyphens/>
    </w:pPr>
    <w:rPr>
      <w:i/>
    </w:rPr>
  </w:style>
  <w:style w:type="character" w:customStyle="1" w:styleId="BodyText2Char">
    <w:name w:val="Body Text 2 Char"/>
    <w:basedOn w:val="DefaultParagraphFont"/>
    <w:link w:val="BodyText2"/>
    <w:rsid w:val="009653CB"/>
    <w:rPr>
      <w:rFonts w:eastAsia="Times New Roman" w:cs="Times New Roman"/>
      <w:i/>
      <w:kern w:val="0"/>
      <w:szCs w:val="20"/>
      <w14:ligatures w14:val="none"/>
    </w:rPr>
  </w:style>
  <w:style w:type="paragraph" w:styleId="BodyTextIndent2">
    <w:name w:val="Body Text Indent 2"/>
    <w:basedOn w:val="Normal"/>
    <w:link w:val="BodyTextIndent2Char"/>
    <w:rsid w:val="009653CB"/>
    <w:pPr>
      <w:tabs>
        <w:tab w:val="num" w:pos="720"/>
      </w:tabs>
      <w:ind w:left="720" w:hanging="720"/>
      <w:jc w:val="left"/>
    </w:pPr>
  </w:style>
  <w:style w:type="character" w:customStyle="1" w:styleId="BodyTextIndent2Char">
    <w:name w:val="Body Text Indent 2 Char"/>
    <w:basedOn w:val="DefaultParagraphFont"/>
    <w:link w:val="BodyTextIndent2"/>
    <w:rsid w:val="009653CB"/>
    <w:rPr>
      <w:rFonts w:eastAsia="Times New Roman" w:cs="Times New Roman"/>
      <w:kern w:val="0"/>
      <w:szCs w:val="20"/>
      <w14:ligatures w14:val="none"/>
    </w:rPr>
  </w:style>
  <w:style w:type="paragraph" w:styleId="List">
    <w:name w:val="List"/>
    <w:aliases w:val="1. List"/>
    <w:basedOn w:val="Normal"/>
    <w:rsid w:val="009653CB"/>
    <w:pPr>
      <w:spacing w:before="120" w:after="120"/>
      <w:ind w:left="1440"/>
    </w:pPr>
  </w:style>
  <w:style w:type="paragraph" w:customStyle="1" w:styleId="TOCNumber1">
    <w:name w:val="TOC Number1"/>
    <w:basedOn w:val="Heading4"/>
    <w:autoRedefine/>
    <w:rsid w:val="009653CB"/>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9653C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9653CB"/>
    <w:pPr>
      <w:suppressAutoHyphens/>
    </w:pPr>
    <w:rPr>
      <w:rFonts w:ascii="Tms Rmn" w:hAnsi="Tms Rmn"/>
    </w:rPr>
  </w:style>
  <w:style w:type="character" w:customStyle="1" w:styleId="iChar">
    <w:name w:val="(i) Char"/>
    <w:link w:val="i"/>
    <w:uiPriority w:val="99"/>
    <w:locked/>
    <w:rsid w:val="009653CB"/>
    <w:rPr>
      <w:rFonts w:ascii="Tms Rmn" w:eastAsia="Times New Roman" w:hAnsi="Tms Rmn" w:cs="Times New Roman"/>
      <w:kern w:val="0"/>
      <w:szCs w:val="20"/>
      <w14:ligatures w14:val="none"/>
    </w:rPr>
  </w:style>
  <w:style w:type="character" w:styleId="Hyperlink">
    <w:name w:val="Hyperlink"/>
    <w:uiPriority w:val="99"/>
    <w:rsid w:val="009653CB"/>
    <w:rPr>
      <w:color w:val="0000FF"/>
      <w:u w:val="single"/>
    </w:rPr>
  </w:style>
  <w:style w:type="paragraph" w:customStyle="1" w:styleId="2AutoList1">
    <w:name w:val="2AutoList1"/>
    <w:basedOn w:val="Normal"/>
    <w:rsid w:val="009653CB"/>
    <w:pPr>
      <w:tabs>
        <w:tab w:val="num" w:pos="504"/>
      </w:tabs>
      <w:ind w:left="504" w:hanging="504"/>
    </w:pPr>
    <w:rPr>
      <w:lang w:val="es-ES_tradnl"/>
    </w:rPr>
  </w:style>
  <w:style w:type="paragraph" w:customStyle="1" w:styleId="Header1-Clauses">
    <w:name w:val="Header 1 - Clauses"/>
    <w:basedOn w:val="Normal"/>
    <w:rsid w:val="009653CB"/>
    <w:pPr>
      <w:spacing w:after="200"/>
      <w:jc w:val="left"/>
    </w:pPr>
    <w:rPr>
      <w:b/>
      <w:lang w:val="es-ES_tradnl"/>
    </w:rPr>
  </w:style>
  <w:style w:type="paragraph" w:customStyle="1" w:styleId="Header2-SubClauses">
    <w:name w:val="Header 2 - SubClauses"/>
    <w:basedOn w:val="Normal"/>
    <w:link w:val="Header2-SubClausesCharChar"/>
    <w:autoRedefine/>
    <w:rsid w:val="009653CB"/>
    <w:pPr>
      <w:spacing w:after="200"/>
      <w:ind w:left="567" w:hanging="567"/>
    </w:pPr>
    <w:rPr>
      <w:lang w:val="es-ES_tradnl"/>
    </w:rPr>
  </w:style>
  <w:style w:type="character" w:customStyle="1" w:styleId="Header2-SubClausesCharChar">
    <w:name w:val="Header 2 - SubClauses Char Char"/>
    <w:link w:val="Header2-SubClauses"/>
    <w:rsid w:val="009653CB"/>
    <w:rPr>
      <w:rFonts w:eastAsia="Times New Roman" w:cs="Times New Roman"/>
      <w:kern w:val="0"/>
      <w:szCs w:val="20"/>
      <w:lang w:val="es-ES_tradnl"/>
      <w14:ligatures w14:val="none"/>
    </w:rPr>
  </w:style>
  <w:style w:type="paragraph" w:customStyle="1" w:styleId="P3Header1-Clauses">
    <w:name w:val="P3 Header1-Clauses"/>
    <w:basedOn w:val="Header1-Clauses"/>
    <w:rsid w:val="009653CB"/>
    <w:pPr>
      <w:tabs>
        <w:tab w:val="num" w:pos="864"/>
        <w:tab w:val="left" w:pos="972"/>
      </w:tabs>
      <w:ind w:left="432" w:firstLine="144"/>
      <w:jc w:val="both"/>
    </w:pPr>
    <w:rPr>
      <w:b w:val="0"/>
    </w:rPr>
  </w:style>
  <w:style w:type="paragraph" w:customStyle="1" w:styleId="Outline3">
    <w:name w:val="Outline3"/>
    <w:basedOn w:val="Normal"/>
    <w:rsid w:val="009653CB"/>
    <w:pPr>
      <w:tabs>
        <w:tab w:val="num" w:pos="1728"/>
      </w:tabs>
      <w:spacing w:before="240"/>
      <w:ind w:left="1728" w:hanging="432"/>
      <w:jc w:val="left"/>
    </w:pPr>
    <w:rPr>
      <w:kern w:val="28"/>
    </w:rPr>
  </w:style>
  <w:style w:type="paragraph" w:customStyle="1" w:styleId="Outline4">
    <w:name w:val="Outline4"/>
    <w:basedOn w:val="Normal"/>
    <w:autoRedefine/>
    <w:rsid w:val="009653CB"/>
    <w:pPr>
      <w:tabs>
        <w:tab w:val="left" w:pos="2160"/>
      </w:tabs>
      <w:ind w:firstLine="567"/>
    </w:pPr>
    <w:rPr>
      <w:kern w:val="28"/>
    </w:rPr>
  </w:style>
  <w:style w:type="paragraph" w:customStyle="1" w:styleId="Outlinei">
    <w:name w:val="Outline i)"/>
    <w:basedOn w:val="Normal"/>
    <w:rsid w:val="009653CB"/>
    <w:pPr>
      <w:tabs>
        <w:tab w:val="num" w:pos="1782"/>
      </w:tabs>
      <w:spacing w:before="120"/>
      <w:ind w:left="1782" w:hanging="792"/>
      <w:jc w:val="left"/>
    </w:pPr>
  </w:style>
  <w:style w:type="paragraph" w:customStyle="1" w:styleId="Outline">
    <w:name w:val="Outline"/>
    <w:basedOn w:val="Normal"/>
    <w:rsid w:val="009653CB"/>
    <w:pPr>
      <w:spacing w:before="240"/>
      <w:jc w:val="left"/>
    </w:pPr>
    <w:rPr>
      <w:kern w:val="28"/>
    </w:rPr>
  </w:style>
  <w:style w:type="paragraph" w:customStyle="1" w:styleId="BankNormal">
    <w:name w:val="BankNormal"/>
    <w:basedOn w:val="Normal"/>
    <w:rsid w:val="009653CB"/>
    <w:pPr>
      <w:spacing w:after="240"/>
      <w:jc w:val="left"/>
    </w:pPr>
  </w:style>
  <w:style w:type="paragraph" w:customStyle="1" w:styleId="SectionVHeader">
    <w:name w:val="Section V. Header"/>
    <w:basedOn w:val="Normal"/>
    <w:uiPriority w:val="99"/>
    <w:rsid w:val="009653CB"/>
    <w:pPr>
      <w:jc w:val="center"/>
    </w:pPr>
    <w:rPr>
      <w:b/>
      <w:sz w:val="36"/>
      <w:lang w:val="es-ES_tradnl"/>
    </w:rPr>
  </w:style>
  <w:style w:type="character" w:customStyle="1" w:styleId="Table">
    <w:name w:val="Table"/>
    <w:rsid w:val="009653CB"/>
    <w:rPr>
      <w:rFonts w:ascii="Arial" w:hAnsi="Arial"/>
      <w:sz w:val="20"/>
    </w:rPr>
  </w:style>
  <w:style w:type="paragraph" w:customStyle="1" w:styleId="SectionVIIHeader2">
    <w:name w:val="Section VII Header2"/>
    <w:basedOn w:val="Heading1"/>
    <w:autoRedefine/>
    <w:rsid w:val="009653CB"/>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9653CB"/>
    <w:pPr>
      <w:spacing w:before="60" w:after="60" w:line="240" w:lineRule="auto"/>
      <w:ind w:left="2268"/>
    </w:pPr>
    <w:rPr>
      <w:rFonts w:eastAsia="Times New Roman" w:cs="Times New Roman"/>
      <w:kern w:val="0"/>
      <w:sz w:val="22"/>
      <w:szCs w:val="22"/>
      <w:lang w:val="en-GB"/>
      <w14:ligatures w14:val="none"/>
    </w:rPr>
  </w:style>
  <w:style w:type="character" w:customStyle="1" w:styleId="ClauseSubParaChar">
    <w:name w:val="ClauseSub_Para Char"/>
    <w:link w:val="ClauseSubPara"/>
    <w:rsid w:val="009653CB"/>
    <w:rPr>
      <w:rFonts w:eastAsia="Times New Roman" w:cs="Times New Roman"/>
      <w:kern w:val="0"/>
      <w:sz w:val="22"/>
      <w:szCs w:val="22"/>
      <w:lang w:val="en-GB"/>
      <w14:ligatures w14:val="none"/>
    </w:rPr>
  </w:style>
  <w:style w:type="paragraph" w:customStyle="1" w:styleId="ClauseSubList">
    <w:name w:val="ClauseSub_List"/>
    <w:rsid w:val="009653CB"/>
    <w:pPr>
      <w:tabs>
        <w:tab w:val="num" w:pos="576"/>
      </w:tabs>
      <w:suppressAutoHyphens/>
      <w:spacing w:after="0" w:line="240" w:lineRule="auto"/>
      <w:ind w:left="576" w:hanging="576"/>
    </w:pPr>
    <w:rPr>
      <w:rFonts w:eastAsia="Times New Roman" w:cs="Times New Roman"/>
      <w:kern w:val="0"/>
      <w:sz w:val="22"/>
      <w:szCs w:val="22"/>
      <w:lang w:val="en-GB"/>
      <w14:ligatures w14:val="none"/>
    </w:rPr>
  </w:style>
  <w:style w:type="paragraph" w:customStyle="1" w:styleId="ClauseSubListSubList">
    <w:name w:val="ClauseSub_List_SubList"/>
    <w:rsid w:val="009653CB"/>
    <w:pPr>
      <w:tabs>
        <w:tab w:val="num" w:pos="1800"/>
      </w:tabs>
      <w:spacing w:after="0" w:line="240" w:lineRule="auto"/>
      <w:ind w:left="1800" w:hanging="360"/>
    </w:pPr>
    <w:rPr>
      <w:rFonts w:eastAsia="Times New Roman" w:cs="Times New Roman"/>
      <w:kern w:val="0"/>
      <w:sz w:val="22"/>
      <w:szCs w:val="22"/>
      <w:lang w:val="en-GB"/>
      <w14:ligatures w14:val="none"/>
    </w:rPr>
  </w:style>
  <w:style w:type="paragraph" w:customStyle="1" w:styleId="ClauseSubParaIndent">
    <w:name w:val="ClauseSub_ParaIndent"/>
    <w:basedOn w:val="ClauseSubPara"/>
    <w:rsid w:val="009653CB"/>
    <w:pPr>
      <w:ind w:left="2835"/>
    </w:pPr>
  </w:style>
  <w:style w:type="paragraph" w:styleId="BalloonText">
    <w:name w:val="Balloon Text"/>
    <w:basedOn w:val="Normal"/>
    <w:link w:val="BalloonTextChar"/>
    <w:rsid w:val="009653CB"/>
    <w:rPr>
      <w:rFonts w:ascii="Tahoma" w:hAnsi="Tahoma"/>
      <w:sz w:val="16"/>
      <w:szCs w:val="16"/>
      <w:lang w:val="es-ES_tradnl"/>
    </w:rPr>
  </w:style>
  <w:style w:type="character" w:customStyle="1" w:styleId="BalloonTextChar">
    <w:name w:val="Balloon Text Char"/>
    <w:basedOn w:val="DefaultParagraphFont"/>
    <w:link w:val="BalloonText"/>
    <w:rsid w:val="009653CB"/>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9653CB"/>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9653CB"/>
    <w:rPr>
      <w:sz w:val="16"/>
    </w:rPr>
  </w:style>
  <w:style w:type="paragraph" w:customStyle="1" w:styleId="Part1">
    <w:name w:val="Part 1"/>
    <w:aliases w:val="2,3 Header 4"/>
    <w:basedOn w:val="Normal"/>
    <w:autoRedefine/>
    <w:rsid w:val="009653CB"/>
    <w:pPr>
      <w:spacing w:before="240" w:after="240"/>
      <w:jc w:val="center"/>
    </w:pPr>
    <w:rPr>
      <w:b/>
      <w:sz w:val="48"/>
    </w:rPr>
  </w:style>
  <w:style w:type="paragraph" w:styleId="CommentText">
    <w:name w:val="annotation text"/>
    <w:aliases w:val="Char1"/>
    <w:basedOn w:val="Normal"/>
    <w:link w:val="CommentTextChar"/>
    <w:uiPriority w:val="99"/>
    <w:rsid w:val="009653CB"/>
    <w:pPr>
      <w:jc w:val="left"/>
    </w:pPr>
    <w:rPr>
      <w:sz w:val="20"/>
    </w:rPr>
  </w:style>
  <w:style w:type="character" w:customStyle="1" w:styleId="CommentTextChar">
    <w:name w:val="Comment Text Char"/>
    <w:aliases w:val="Char1 Char"/>
    <w:basedOn w:val="DefaultParagraphFont"/>
    <w:link w:val="CommentText"/>
    <w:uiPriority w:val="99"/>
    <w:rsid w:val="009653CB"/>
    <w:rPr>
      <w:rFonts w:eastAsia="Times New Roman" w:cs="Times New Roman"/>
      <w:kern w:val="0"/>
      <w:sz w:val="20"/>
      <w:szCs w:val="20"/>
      <w14:ligatures w14:val="none"/>
    </w:rPr>
  </w:style>
  <w:style w:type="paragraph" w:styleId="BodyTextIndent3">
    <w:name w:val="Body Text Indent 3"/>
    <w:basedOn w:val="Normal"/>
    <w:link w:val="BodyTextIndent3Char"/>
    <w:rsid w:val="009653CB"/>
    <w:pPr>
      <w:spacing w:before="120"/>
      <w:ind w:left="1440" w:hanging="1440"/>
    </w:pPr>
    <w:rPr>
      <w:b/>
    </w:rPr>
  </w:style>
  <w:style w:type="character" w:customStyle="1" w:styleId="BodyTextIndent3Char">
    <w:name w:val="Body Text Indent 3 Char"/>
    <w:basedOn w:val="DefaultParagraphFont"/>
    <w:link w:val="BodyTextIndent3"/>
    <w:rsid w:val="009653CB"/>
    <w:rPr>
      <w:rFonts w:eastAsia="Times New Roman" w:cs="Times New Roman"/>
      <w:b/>
      <w:kern w:val="0"/>
      <w:szCs w:val="20"/>
      <w14:ligatures w14:val="none"/>
    </w:rPr>
  </w:style>
  <w:style w:type="paragraph" w:customStyle="1" w:styleId="FIDICSectionBegin">
    <w:name w:val="FIDIC__SectionBegin"/>
    <w:basedOn w:val="Normal"/>
    <w:next w:val="FIDICSectionName"/>
    <w:rsid w:val="009653C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653CB"/>
    <w:pPr>
      <w:spacing w:before="100" w:after="300"/>
    </w:pPr>
    <w:rPr>
      <w:sz w:val="30"/>
      <w:szCs w:val="30"/>
    </w:rPr>
  </w:style>
  <w:style w:type="paragraph" w:customStyle="1" w:styleId="FIDICClauseSubName">
    <w:name w:val="FIDIC_ClauseSubName"/>
    <w:basedOn w:val="FIDICCoverTitle"/>
    <w:rsid w:val="009653CB"/>
    <w:pPr>
      <w:spacing w:before="240" w:line="240" w:lineRule="exact"/>
    </w:pPr>
    <w:rPr>
      <w:sz w:val="24"/>
      <w:szCs w:val="24"/>
    </w:rPr>
  </w:style>
  <w:style w:type="paragraph" w:customStyle="1" w:styleId="FIDICCoverTitle">
    <w:name w:val="FIDIC__CoverTitle"/>
    <w:basedOn w:val="Normal"/>
    <w:rsid w:val="009653C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653CB"/>
    <w:rPr>
      <w:sz w:val="28"/>
      <w:szCs w:val="28"/>
    </w:rPr>
  </w:style>
  <w:style w:type="paragraph" w:customStyle="1" w:styleId="FIDICClauseSubSubPara">
    <w:name w:val="FIDIC_ClauseSubSubPara"/>
    <w:basedOn w:val="FIDICClauseSubName"/>
    <w:rsid w:val="009653C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653C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653CB"/>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653CB"/>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653CB"/>
    <w:pPr>
      <w:tabs>
        <w:tab w:val="left" w:pos="573"/>
      </w:tabs>
      <w:spacing w:after="0"/>
      <w:ind w:left="576" w:hanging="576"/>
    </w:pPr>
    <w:rPr>
      <w:bCs/>
      <w:szCs w:val="24"/>
      <w:lang w:val="en-US"/>
    </w:rPr>
  </w:style>
  <w:style w:type="paragraph" w:customStyle="1" w:styleId="Sec7-Clauses">
    <w:name w:val="Sec7-Clauses"/>
    <w:basedOn w:val="Header1-Clauses"/>
    <w:rsid w:val="009653CB"/>
    <w:pPr>
      <w:spacing w:after="0"/>
    </w:pPr>
    <w:rPr>
      <w:bCs/>
      <w:szCs w:val="24"/>
    </w:rPr>
  </w:style>
  <w:style w:type="paragraph" w:customStyle="1" w:styleId="sec7-header1">
    <w:name w:val="sec7-header1"/>
    <w:basedOn w:val="FIDICClauseSubName"/>
    <w:rsid w:val="009653C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653CB"/>
    <w:rPr>
      <w:lang w:val="en-US"/>
    </w:rPr>
  </w:style>
  <w:style w:type="paragraph" w:customStyle="1" w:styleId="SectionIXHeader">
    <w:name w:val="Section IX Header"/>
    <w:basedOn w:val="SectionVHeader"/>
    <w:rsid w:val="009653CB"/>
    <w:rPr>
      <w:lang w:val="en-US"/>
    </w:rPr>
  </w:style>
  <w:style w:type="paragraph" w:customStyle="1" w:styleId="Parts">
    <w:name w:val="Parts"/>
    <w:basedOn w:val="Heading1"/>
    <w:rsid w:val="009653CB"/>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9653C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653CB"/>
    <w:rPr>
      <w:b/>
      <w:bCs/>
    </w:rPr>
  </w:style>
  <w:style w:type="character" w:customStyle="1" w:styleId="StyleHeader2-SubClausesBoldChar">
    <w:name w:val="Style Header 2 - SubClauses + Bold Char"/>
    <w:link w:val="StyleHeader2-SubClausesBold"/>
    <w:rsid w:val="009653CB"/>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9653CB"/>
    <w:pPr>
      <w:jc w:val="both"/>
    </w:pPr>
    <w:rPr>
      <w:b w:val="0"/>
      <w:bCs/>
    </w:rPr>
  </w:style>
  <w:style w:type="paragraph" w:customStyle="1" w:styleId="StyleStyleHeader1-ClausesAfter0ptLeft0Hanging">
    <w:name w:val="Style Style Header 1 - Clauses + After:  0 pt + Left:  0&quot; Hanging:..."/>
    <w:basedOn w:val="StyleHeader1-ClausesAfter0pt"/>
    <w:rsid w:val="009653C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653C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653C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653CB"/>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9653CB"/>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9653CB"/>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9653CB"/>
    <w:rPr>
      <w:rFonts w:eastAsia="Times New Roman" w:cs="Times New Roman"/>
      <w:b/>
      <w:kern w:val="0"/>
      <w:szCs w:val="20"/>
      <w14:ligatures w14:val="none"/>
    </w:rPr>
  </w:style>
  <w:style w:type="paragraph" w:customStyle="1" w:styleId="Section7heading5">
    <w:name w:val="Section 7 heading 5"/>
    <w:basedOn w:val="Heading3"/>
    <w:rsid w:val="009653CB"/>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9653CB"/>
    <w:pPr>
      <w:spacing w:after="200"/>
    </w:pPr>
    <w:rPr>
      <w:rFonts w:ascii="Times New Roman Bold" w:hAnsi="Times New Roman Bold"/>
      <w:bCs/>
      <w:szCs w:val="28"/>
    </w:rPr>
  </w:style>
  <w:style w:type="paragraph" w:customStyle="1" w:styleId="StyleTOC1Before8pt">
    <w:name w:val="Style TOC 1 + Before:  8 pt"/>
    <w:basedOn w:val="TOC1"/>
    <w:rsid w:val="009653CB"/>
    <w:pPr>
      <w:tabs>
        <w:tab w:val="right" w:pos="720"/>
      </w:tabs>
      <w:spacing w:before="160"/>
    </w:pPr>
    <w:rPr>
      <w:bCs/>
    </w:rPr>
  </w:style>
  <w:style w:type="paragraph" w:customStyle="1" w:styleId="StyleClauseSubList12ptJustifiedAfter10pt">
    <w:name w:val="Style ClauseSub_List + 12 pt Justified After:  10 pt"/>
    <w:basedOn w:val="ClauseSubList"/>
    <w:rsid w:val="009653CB"/>
    <w:pPr>
      <w:spacing w:after="200"/>
      <w:jc w:val="both"/>
    </w:pPr>
    <w:rPr>
      <w:sz w:val="24"/>
      <w:szCs w:val="24"/>
    </w:rPr>
  </w:style>
  <w:style w:type="character" w:styleId="FollowedHyperlink">
    <w:name w:val="FollowedHyperlink"/>
    <w:uiPriority w:val="99"/>
    <w:rsid w:val="009653CB"/>
    <w:rPr>
      <w:color w:val="606420"/>
      <w:u w:val="single"/>
    </w:rPr>
  </w:style>
  <w:style w:type="paragraph" w:customStyle="1" w:styleId="UG-Sec3-Heading2">
    <w:name w:val="UG - Sec 3 - Heading 2"/>
    <w:basedOn w:val="UG-Heading2"/>
    <w:rsid w:val="009653CB"/>
  </w:style>
  <w:style w:type="paragraph" w:customStyle="1" w:styleId="UG-Heading2">
    <w:name w:val="UG - Heading 2"/>
    <w:basedOn w:val="Heading2"/>
    <w:next w:val="Normal"/>
    <w:rsid w:val="009653CB"/>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9653CB"/>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9653CB"/>
    <w:pPr>
      <w:tabs>
        <w:tab w:val="num" w:pos="360"/>
      </w:tabs>
      <w:ind w:left="360" w:hanging="360"/>
    </w:pPr>
  </w:style>
  <w:style w:type="paragraph" w:customStyle="1" w:styleId="DefaultParagraphFont1">
    <w:name w:val="Default Paragraph Font1"/>
    <w:next w:val="Normal"/>
    <w:rsid w:val="009653CB"/>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653C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653CB"/>
    <w:pPr>
      <w:jc w:val="both"/>
    </w:pPr>
    <w:rPr>
      <w:b/>
      <w:bCs/>
    </w:rPr>
  </w:style>
  <w:style w:type="character" w:customStyle="1" w:styleId="CommentSubjectChar">
    <w:name w:val="Comment Subject Char"/>
    <w:basedOn w:val="CommentTextChar"/>
    <w:link w:val="CommentSubject"/>
    <w:uiPriority w:val="99"/>
    <w:rsid w:val="009653CB"/>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9653CB"/>
    <w:pPr>
      <w:ind w:left="706" w:hanging="706"/>
      <w:jc w:val="left"/>
    </w:pPr>
    <w:rPr>
      <w:bCs/>
    </w:rPr>
  </w:style>
  <w:style w:type="paragraph" w:customStyle="1" w:styleId="BlockQuotation">
    <w:name w:val="Block Quotation"/>
    <w:basedOn w:val="Normal"/>
    <w:rsid w:val="009653CB"/>
    <w:pPr>
      <w:ind w:left="855" w:right="-72" w:hanging="315"/>
    </w:pPr>
    <w:rPr>
      <w:lang w:val="en-GB" w:eastAsia="fr-FR"/>
    </w:rPr>
  </w:style>
  <w:style w:type="paragraph" w:customStyle="1" w:styleId="Header3-Paragraph">
    <w:name w:val="Header 3 - Paragraph"/>
    <w:basedOn w:val="Normal"/>
    <w:rsid w:val="009653CB"/>
    <w:pPr>
      <w:tabs>
        <w:tab w:val="num" w:pos="864"/>
        <w:tab w:val="num" w:pos="1152"/>
      </w:tabs>
      <w:spacing w:after="200"/>
      <w:ind w:left="1238" w:hanging="619"/>
    </w:pPr>
    <w:rPr>
      <w:lang w:eastAsia="fr-FR"/>
    </w:rPr>
  </w:style>
  <w:style w:type="paragraph" w:customStyle="1" w:styleId="outlinebullet">
    <w:name w:val="outlinebullet"/>
    <w:basedOn w:val="Normal"/>
    <w:rsid w:val="009653C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653CB"/>
    <w:pPr>
      <w:keepNext/>
      <w:tabs>
        <w:tab w:val="num" w:pos="360"/>
        <w:tab w:val="num" w:pos="420"/>
      </w:tabs>
      <w:ind w:left="360" w:hanging="360"/>
    </w:pPr>
    <w:rPr>
      <w:lang w:eastAsia="fr-FR"/>
    </w:rPr>
  </w:style>
  <w:style w:type="paragraph" w:customStyle="1" w:styleId="Outline2">
    <w:name w:val="Outline2"/>
    <w:basedOn w:val="Normal"/>
    <w:rsid w:val="009653CB"/>
    <w:pPr>
      <w:tabs>
        <w:tab w:val="num" w:pos="360"/>
        <w:tab w:val="num" w:pos="420"/>
        <w:tab w:val="num" w:pos="864"/>
      </w:tabs>
      <w:spacing w:before="240"/>
      <w:ind w:left="864" w:hanging="504"/>
      <w:jc w:val="left"/>
    </w:pPr>
    <w:rPr>
      <w:kern w:val="28"/>
      <w:lang w:eastAsia="fr-FR"/>
    </w:rPr>
  </w:style>
  <w:style w:type="paragraph" w:customStyle="1" w:styleId="a11">
    <w:name w:val="a1 1"/>
    <w:rsid w:val="009653CB"/>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9653C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9653CB"/>
    <w:rPr>
      <w:sz w:val="24"/>
      <w:lang w:val="en-US" w:eastAsia="fr-FR" w:bidi="ar-SA"/>
    </w:rPr>
  </w:style>
  <w:style w:type="paragraph" w:customStyle="1" w:styleId="UGHeader1">
    <w:name w:val="UG Header 1"/>
    <w:basedOn w:val="Heading1"/>
    <w:next w:val="Normal"/>
    <w:rsid w:val="009653CB"/>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9653C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653CB"/>
  </w:style>
  <w:style w:type="paragraph" w:customStyle="1" w:styleId="UG-Sec3b-Heading3">
    <w:name w:val="UG - Sec 3b - Heading 3"/>
    <w:basedOn w:val="UG-Sec3-Heading3"/>
    <w:rsid w:val="009653CB"/>
  </w:style>
  <w:style w:type="paragraph" w:customStyle="1" w:styleId="UG-Sec3b-Heading4">
    <w:name w:val="UG - Sec 3b - Heading 4"/>
    <w:basedOn w:val="Normal"/>
    <w:rsid w:val="009653C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653CB"/>
    <w:pPr>
      <w:spacing w:before="120" w:after="240"/>
      <w:jc w:val="center"/>
    </w:pPr>
    <w:rPr>
      <w:b/>
      <w:sz w:val="36"/>
    </w:rPr>
  </w:style>
  <w:style w:type="paragraph" w:customStyle="1" w:styleId="SectionVHeading2">
    <w:name w:val="Section V. Heading 2"/>
    <w:basedOn w:val="SectionVHeader"/>
    <w:rsid w:val="009653CB"/>
    <w:pPr>
      <w:spacing w:before="120" w:after="200"/>
    </w:pPr>
    <w:rPr>
      <w:sz w:val="28"/>
    </w:rPr>
  </w:style>
  <w:style w:type="paragraph" w:customStyle="1" w:styleId="UG-Sec4-heading3">
    <w:name w:val="UG-Sec 4 - heading 3"/>
    <w:basedOn w:val="Normal"/>
    <w:rsid w:val="009653CB"/>
    <w:pPr>
      <w:spacing w:before="120" w:after="200"/>
      <w:jc w:val="center"/>
    </w:pPr>
    <w:rPr>
      <w:b/>
      <w:sz w:val="28"/>
      <w:szCs w:val="28"/>
    </w:rPr>
  </w:style>
  <w:style w:type="paragraph" w:customStyle="1" w:styleId="Section1Header2">
    <w:name w:val="Section 1 Header 2"/>
    <w:basedOn w:val="StyleHeader1-ClausesLeft0Hanging03After0pt"/>
    <w:rsid w:val="009653CB"/>
    <w:rPr>
      <w:lang w:val="en-US"/>
    </w:rPr>
  </w:style>
  <w:style w:type="paragraph" w:customStyle="1" w:styleId="Section1Header1">
    <w:name w:val="Section 1 Header 1"/>
    <w:basedOn w:val="BodyText2"/>
    <w:rsid w:val="009653CB"/>
    <w:pPr>
      <w:spacing w:before="120" w:after="200"/>
      <w:jc w:val="center"/>
    </w:pPr>
    <w:rPr>
      <w:b/>
      <w:bCs/>
      <w:i w:val="0"/>
      <w:iCs/>
      <w:sz w:val="28"/>
    </w:rPr>
  </w:style>
  <w:style w:type="paragraph" w:customStyle="1" w:styleId="Section4heading">
    <w:name w:val="Section 4 heading"/>
    <w:basedOn w:val="Normal"/>
    <w:next w:val="Normal"/>
    <w:rsid w:val="009653C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653CB"/>
    <w:pPr>
      <w:widowControl w:val="0"/>
      <w:autoSpaceDE w:val="0"/>
      <w:autoSpaceDN w:val="0"/>
      <w:spacing w:line="384" w:lineRule="atLeast"/>
      <w:jc w:val="left"/>
    </w:pPr>
    <w:rPr>
      <w:szCs w:val="24"/>
    </w:rPr>
  </w:style>
  <w:style w:type="paragraph" w:customStyle="1" w:styleId="Sec3header">
    <w:name w:val="Sec3 header"/>
    <w:basedOn w:val="Style11"/>
    <w:rsid w:val="009653C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653CB"/>
    <w:pPr>
      <w:widowControl w:val="0"/>
      <w:autoSpaceDE w:val="0"/>
      <w:autoSpaceDN w:val="0"/>
      <w:adjustRightInd w:val="0"/>
      <w:jc w:val="left"/>
    </w:pPr>
    <w:rPr>
      <w:szCs w:val="24"/>
    </w:rPr>
  </w:style>
  <w:style w:type="paragraph" w:customStyle="1" w:styleId="Style17">
    <w:name w:val="Style 17"/>
    <w:basedOn w:val="Normal"/>
    <w:rsid w:val="009653CB"/>
    <w:pPr>
      <w:widowControl w:val="0"/>
      <w:autoSpaceDE w:val="0"/>
      <w:autoSpaceDN w:val="0"/>
      <w:spacing w:line="264" w:lineRule="exact"/>
      <w:ind w:left="576" w:hanging="360"/>
      <w:jc w:val="left"/>
    </w:pPr>
    <w:rPr>
      <w:szCs w:val="24"/>
    </w:rPr>
  </w:style>
  <w:style w:type="paragraph" w:customStyle="1" w:styleId="Style20">
    <w:name w:val="Style 20"/>
    <w:basedOn w:val="Normal"/>
    <w:rsid w:val="009653CB"/>
    <w:pPr>
      <w:widowControl w:val="0"/>
      <w:autoSpaceDE w:val="0"/>
      <w:autoSpaceDN w:val="0"/>
      <w:spacing w:before="144" w:after="360" w:line="264" w:lineRule="exact"/>
      <w:jc w:val="left"/>
    </w:pPr>
    <w:rPr>
      <w:szCs w:val="24"/>
    </w:rPr>
  </w:style>
  <w:style w:type="paragraph" w:customStyle="1" w:styleId="Header1">
    <w:name w:val="Header1"/>
    <w:basedOn w:val="Normal"/>
    <w:rsid w:val="009653CB"/>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9653CB"/>
    <w:pPr>
      <w:autoSpaceDE w:val="0"/>
      <w:autoSpaceDN w:val="0"/>
      <w:adjustRightInd w:val="0"/>
      <w:spacing w:after="0" w:line="240" w:lineRule="auto"/>
    </w:pPr>
    <w:rPr>
      <w:rFonts w:eastAsia="Times New Roman" w:cs="Times New Roman"/>
      <w:color w:val="000000"/>
      <w:kern w:val="0"/>
      <w14:ligatures w14:val="none"/>
    </w:rPr>
  </w:style>
  <w:style w:type="paragraph" w:customStyle="1" w:styleId="Head1">
    <w:name w:val="Head1"/>
    <w:basedOn w:val="Normal"/>
    <w:rsid w:val="009653CB"/>
    <w:pPr>
      <w:suppressAutoHyphens/>
      <w:spacing w:after="100"/>
      <w:jc w:val="center"/>
    </w:pPr>
    <w:rPr>
      <w:rFonts w:ascii="Times New Roman Bold" w:hAnsi="Times New Roman Bold"/>
      <w:b/>
    </w:rPr>
  </w:style>
  <w:style w:type="paragraph" w:customStyle="1" w:styleId="Style12">
    <w:name w:val="Style 12"/>
    <w:basedOn w:val="Normal"/>
    <w:rsid w:val="009653CB"/>
    <w:pPr>
      <w:widowControl w:val="0"/>
      <w:autoSpaceDE w:val="0"/>
      <w:autoSpaceDN w:val="0"/>
      <w:spacing w:line="264" w:lineRule="exact"/>
      <w:ind w:hanging="576"/>
    </w:pPr>
    <w:rPr>
      <w:szCs w:val="24"/>
    </w:rPr>
  </w:style>
  <w:style w:type="paragraph" w:customStyle="1" w:styleId="TextBox">
    <w:name w:val="Text Box"/>
    <w:rsid w:val="009653CB"/>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9653CB"/>
    <w:pPr>
      <w:spacing w:before="120" w:after="120"/>
    </w:pPr>
    <w:rPr>
      <w:spacing w:val="-4"/>
    </w:rPr>
  </w:style>
  <w:style w:type="paragraph" w:customStyle="1" w:styleId="Heading1-Clausename">
    <w:name w:val="Heading 1- Clause name"/>
    <w:basedOn w:val="Normal"/>
    <w:rsid w:val="009653CB"/>
    <w:pPr>
      <w:tabs>
        <w:tab w:val="num" w:pos="360"/>
      </w:tabs>
      <w:spacing w:before="120" w:after="120"/>
      <w:ind w:left="360" w:hanging="360"/>
      <w:jc w:val="left"/>
    </w:pPr>
    <w:rPr>
      <w:b/>
    </w:rPr>
  </w:style>
  <w:style w:type="paragraph" w:customStyle="1" w:styleId="sec7-clauses0">
    <w:name w:val="sec7-clauses"/>
    <w:basedOn w:val="Heading1-Clausename"/>
    <w:rsid w:val="009653CB"/>
  </w:style>
  <w:style w:type="paragraph" w:customStyle="1" w:styleId="Sec1-Clauses">
    <w:name w:val="Sec1-Clauses"/>
    <w:basedOn w:val="Heading1-Clausename"/>
    <w:rsid w:val="009653CB"/>
  </w:style>
  <w:style w:type="paragraph" w:customStyle="1" w:styleId="SectionVIHeader0">
    <w:name w:val="Section VI. Header"/>
    <w:basedOn w:val="SectionVHeader"/>
    <w:rsid w:val="009653CB"/>
    <w:pPr>
      <w:spacing w:before="120" w:after="240"/>
    </w:pPr>
    <w:rPr>
      <w:lang w:val="en-US"/>
    </w:rPr>
  </w:style>
  <w:style w:type="paragraph" w:styleId="DocumentMap">
    <w:name w:val="Document Map"/>
    <w:basedOn w:val="Normal"/>
    <w:link w:val="DocumentMapChar"/>
    <w:rsid w:val="009653CB"/>
    <w:pPr>
      <w:shd w:val="clear" w:color="auto" w:fill="000080"/>
      <w:jc w:val="left"/>
    </w:pPr>
    <w:rPr>
      <w:rFonts w:ascii="Tahoma" w:hAnsi="Tahoma"/>
    </w:rPr>
  </w:style>
  <w:style w:type="character" w:customStyle="1" w:styleId="DocumentMapChar">
    <w:name w:val="Document Map Char"/>
    <w:basedOn w:val="DefaultParagraphFont"/>
    <w:link w:val="DocumentMap"/>
    <w:rsid w:val="009653CB"/>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9653CB"/>
    <w:pPr>
      <w:tabs>
        <w:tab w:val="num" w:pos="360"/>
      </w:tabs>
      <w:ind w:left="360" w:hanging="360"/>
    </w:pPr>
    <w:rPr>
      <w:rFonts w:ascii="Arial" w:hAnsi="Arial"/>
      <w:sz w:val="20"/>
    </w:rPr>
  </w:style>
  <w:style w:type="paragraph" w:customStyle="1" w:styleId="ChapterNumber">
    <w:name w:val="ChapterNumber"/>
    <w:rsid w:val="009653CB"/>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653CB"/>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9653CB"/>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9653CB"/>
    <w:rPr>
      <w:rFonts w:ascii="Cambria" w:eastAsia="Times New Roman" w:hAnsi="Cambria" w:cs="Times New Roman"/>
      <w:b/>
      <w:bCs/>
      <w:color w:val="365F91"/>
      <w:sz w:val="28"/>
      <w:szCs w:val="28"/>
    </w:rPr>
  </w:style>
  <w:style w:type="character" w:customStyle="1" w:styleId="st">
    <w:name w:val="st"/>
    <w:basedOn w:val="DefaultParagraphFont"/>
    <w:rsid w:val="009653CB"/>
  </w:style>
  <w:style w:type="paragraph" w:customStyle="1" w:styleId="plane">
    <w:name w:val="plane"/>
    <w:basedOn w:val="Normal"/>
    <w:rsid w:val="009653CB"/>
    <w:pPr>
      <w:suppressAutoHyphens/>
    </w:pPr>
    <w:rPr>
      <w:rFonts w:ascii="Tms Rmn" w:hAnsi="Tms Rmn"/>
    </w:rPr>
  </w:style>
  <w:style w:type="paragraph" w:customStyle="1" w:styleId="S1-Header2">
    <w:name w:val="S1-Header2"/>
    <w:basedOn w:val="Normal"/>
    <w:rsid w:val="009653CB"/>
    <w:pPr>
      <w:tabs>
        <w:tab w:val="num" w:pos="360"/>
      </w:tabs>
      <w:spacing w:after="200"/>
      <w:jc w:val="left"/>
    </w:pPr>
    <w:rPr>
      <w:b/>
      <w:szCs w:val="24"/>
    </w:rPr>
  </w:style>
  <w:style w:type="paragraph" w:customStyle="1" w:styleId="S4-Header2">
    <w:name w:val="S4-Header 2"/>
    <w:basedOn w:val="Normal"/>
    <w:rsid w:val="009653CB"/>
    <w:pPr>
      <w:spacing w:before="120" w:after="240"/>
      <w:jc w:val="center"/>
    </w:pPr>
    <w:rPr>
      <w:b/>
      <w:sz w:val="32"/>
      <w:szCs w:val="24"/>
    </w:rPr>
  </w:style>
  <w:style w:type="paragraph" w:styleId="NormalIndent">
    <w:name w:val="Normal Indent"/>
    <w:basedOn w:val="Normal"/>
    <w:unhideWhenUsed/>
    <w:rsid w:val="009653CB"/>
    <w:pPr>
      <w:ind w:left="720"/>
      <w:jc w:val="left"/>
    </w:pPr>
    <w:rPr>
      <w:szCs w:val="24"/>
    </w:rPr>
  </w:style>
  <w:style w:type="paragraph" w:styleId="ListBullet">
    <w:name w:val="List Bullet"/>
    <w:basedOn w:val="Normal"/>
    <w:autoRedefine/>
    <w:unhideWhenUsed/>
    <w:rsid w:val="009653CB"/>
    <w:pPr>
      <w:tabs>
        <w:tab w:val="num" w:pos="360"/>
      </w:tabs>
      <w:ind w:left="360" w:hanging="360"/>
      <w:jc w:val="left"/>
    </w:pPr>
    <w:rPr>
      <w:sz w:val="20"/>
    </w:rPr>
  </w:style>
  <w:style w:type="paragraph" w:styleId="List2">
    <w:name w:val="List 2"/>
    <w:basedOn w:val="Normal"/>
    <w:unhideWhenUsed/>
    <w:rsid w:val="009653CB"/>
    <w:pPr>
      <w:ind w:left="720" w:hanging="360"/>
      <w:jc w:val="left"/>
    </w:pPr>
    <w:rPr>
      <w:szCs w:val="24"/>
    </w:rPr>
  </w:style>
  <w:style w:type="paragraph" w:styleId="List3">
    <w:name w:val="List 3"/>
    <w:basedOn w:val="Normal"/>
    <w:unhideWhenUsed/>
    <w:rsid w:val="009653CB"/>
    <w:pPr>
      <w:ind w:left="1080" w:hanging="360"/>
      <w:jc w:val="left"/>
    </w:pPr>
    <w:rPr>
      <w:szCs w:val="24"/>
    </w:rPr>
  </w:style>
  <w:style w:type="paragraph" w:styleId="ListBullet2">
    <w:name w:val="List Bullet 2"/>
    <w:basedOn w:val="Normal"/>
    <w:autoRedefine/>
    <w:unhideWhenUsed/>
    <w:rsid w:val="009653CB"/>
    <w:pPr>
      <w:tabs>
        <w:tab w:val="num" w:pos="720"/>
      </w:tabs>
      <w:ind w:left="720" w:hanging="360"/>
      <w:jc w:val="left"/>
    </w:pPr>
    <w:rPr>
      <w:sz w:val="20"/>
    </w:rPr>
  </w:style>
  <w:style w:type="paragraph" w:styleId="ListBullet3">
    <w:name w:val="List Bullet 3"/>
    <w:basedOn w:val="Normal"/>
    <w:autoRedefine/>
    <w:unhideWhenUsed/>
    <w:rsid w:val="009653CB"/>
    <w:pPr>
      <w:tabs>
        <w:tab w:val="num" w:pos="1080"/>
      </w:tabs>
      <w:ind w:left="1080" w:hanging="360"/>
      <w:jc w:val="left"/>
    </w:pPr>
    <w:rPr>
      <w:sz w:val="20"/>
    </w:rPr>
  </w:style>
  <w:style w:type="paragraph" w:styleId="ListBullet4">
    <w:name w:val="List Bullet 4"/>
    <w:basedOn w:val="Normal"/>
    <w:autoRedefine/>
    <w:unhideWhenUsed/>
    <w:rsid w:val="009653CB"/>
    <w:pPr>
      <w:tabs>
        <w:tab w:val="num" w:pos="1440"/>
      </w:tabs>
      <w:ind w:left="1440" w:hanging="360"/>
      <w:jc w:val="left"/>
    </w:pPr>
    <w:rPr>
      <w:sz w:val="20"/>
    </w:rPr>
  </w:style>
  <w:style w:type="paragraph" w:styleId="ListBullet5">
    <w:name w:val="List Bullet 5"/>
    <w:basedOn w:val="Normal"/>
    <w:autoRedefine/>
    <w:unhideWhenUsed/>
    <w:rsid w:val="009653CB"/>
    <w:pPr>
      <w:tabs>
        <w:tab w:val="num" w:pos="1800"/>
      </w:tabs>
      <w:ind w:left="1800" w:hanging="360"/>
      <w:jc w:val="left"/>
    </w:pPr>
    <w:rPr>
      <w:sz w:val="20"/>
    </w:rPr>
  </w:style>
  <w:style w:type="paragraph" w:styleId="ListNumber2">
    <w:name w:val="List Number 2"/>
    <w:basedOn w:val="Normal"/>
    <w:unhideWhenUsed/>
    <w:rsid w:val="009653CB"/>
    <w:pPr>
      <w:tabs>
        <w:tab w:val="num" w:pos="720"/>
      </w:tabs>
      <w:ind w:left="720" w:hanging="360"/>
      <w:jc w:val="left"/>
    </w:pPr>
    <w:rPr>
      <w:sz w:val="20"/>
    </w:rPr>
  </w:style>
  <w:style w:type="paragraph" w:styleId="ListNumber3">
    <w:name w:val="List Number 3"/>
    <w:basedOn w:val="Normal"/>
    <w:unhideWhenUsed/>
    <w:rsid w:val="009653CB"/>
    <w:pPr>
      <w:tabs>
        <w:tab w:val="num" w:pos="1080"/>
      </w:tabs>
      <w:ind w:left="1080" w:hanging="360"/>
      <w:jc w:val="left"/>
    </w:pPr>
    <w:rPr>
      <w:sz w:val="20"/>
    </w:rPr>
  </w:style>
  <w:style w:type="paragraph" w:styleId="ListNumber4">
    <w:name w:val="List Number 4"/>
    <w:basedOn w:val="Normal"/>
    <w:unhideWhenUsed/>
    <w:rsid w:val="009653CB"/>
    <w:pPr>
      <w:tabs>
        <w:tab w:val="num" w:pos="1440"/>
      </w:tabs>
      <w:ind w:left="1440" w:hanging="360"/>
      <w:jc w:val="left"/>
    </w:pPr>
    <w:rPr>
      <w:sz w:val="20"/>
    </w:rPr>
  </w:style>
  <w:style w:type="paragraph" w:styleId="ListNumber5">
    <w:name w:val="List Number 5"/>
    <w:basedOn w:val="Normal"/>
    <w:unhideWhenUsed/>
    <w:rsid w:val="009653CB"/>
    <w:pPr>
      <w:tabs>
        <w:tab w:val="num" w:pos="1800"/>
      </w:tabs>
      <w:ind w:left="1800" w:hanging="360"/>
      <w:jc w:val="left"/>
    </w:pPr>
    <w:rPr>
      <w:sz w:val="20"/>
    </w:rPr>
  </w:style>
  <w:style w:type="paragraph" w:styleId="ListContinue2">
    <w:name w:val="List Continue 2"/>
    <w:basedOn w:val="Normal"/>
    <w:unhideWhenUsed/>
    <w:rsid w:val="009653CB"/>
    <w:pPr>
      <w:spacing w:after="120"/>
      <w:ind w:left="720"/>
      <w:jc w:val="left"/>
    </w:pPr>
    <w:rPr>
      <w:szCs w:val="24"/>
    </w:rPr>
  </w:style>
  <w:style w:type="paragraph" w:styleId="ListContinue3">
    <w:name w:val="List Continue 3"/>
    <w:basedOn w:val="Normal"/>
    <w:unhideWhenUsed/>
    <w:rsid w:val="009653CB"/>
    <w:pPr>
      <w:spacing w:after="120"/>
      <w:ind w:left="1080"/>
      <w:jc w:val="left"/>
    </w:pPr>
    <w:rPr>
      <w:szCs w:val="24"/>
    </w:rPr>
  </w:style>
  <w:style w:type="paragraph" w:styleId="MessageHeader">
    <w:name w:val="Message Header"/>
    <w:basedOn w:val="Normal"/>
    <w:link w:val="MessageHeaderChar"/>
    <w:unhideWhenUsed/>
    <w:rsid w:val="009653C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653CB"/>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9653CB"/>
    <w:pPr>
      <w:suppressAutoHyphens/>
      <w:overflowPunct w:val="0"/>
      <w:autoSpaceDE w:val="0"/>
      <w:autoSpaceDN w:val="0"/>
      <w:adjustRightInd w:val="0"/>
    </w:pPr>
  </w:style>
  <w:style w:type="character" w:customStyle="1" w:styleId="NoteHeadingChar">
    <w:name w:val="Note Heading Char"/>
    <w:basedOn w:val="DefaultParagraphFont"/>
    <w:link w:val="NoteHeading"/>
    <w:rsid w:val="009653CB"/>
    <w:rPr>
      <w:rFonts w:eastAsia="Times New Roman" w:cs="Times New Roman"/>
      <w:kern w:val="0"/>
      <w:szCs w:val="20"/>
      <w14:ligatures w14:val="none"/>
    </w:rPr>
  </w:style>
  <w:style w:type="paragraph" w:customStyle="1" w:styleId="SectionTitle">
    <w:name w:val="Section Title"/>
    <w:next w:val="Normal"/>
    <w:rsid w:val="009653CB"/>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9653CB"/>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653CB"/>
    <w:pPr>
      <w:jc w:val="left"/>
    </w:pPr>
    <w:rPr>
      <w:szCs w:val="24"/>
    </w:rPr>
  </w:style>
  <w:style w:type="paragraph" w:customStyle="1" w:styleId="ShortReturnAddress">
    <w:name w:val="Short Return Address"/>
    <w:basedOn w:val="Normal"/>
    <w:rsid w:val="009653CB"/>
    <w:pPr>
      <w:jc w:val="left"/>
    </w:pPr>
    <w:rPr>
      <w:szCs w:val="24"/>
    </w:rPr>
  </w:style>
  <w:style w:type="paragraph" w:customStyle="1" w:styleId="BHead">
    <w:name w:val="B Head"/>
    <w:rsid w:val="009653CB"/>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9653CB"/>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9653CB"/>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9653C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9653C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9653C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9653C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9653C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9653C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9653C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9653C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9653CB"/>
    <w:pPr>
      <w:spacing w:before="240" w:after="240"/>
      <w:ind w:left="1418"/>
      <w:jc w:val="left"/>
    </w:pPr>
    <w:rPr>
      <w:szCs w:val="24"/>
    </w:rPr>
  </w:style>
  <w:style w:type="paragraph" w:customStyle="1" w:styleId="e4">
    <w:name w:val="e4"/>
    <w:aliases w:val="exh line end"/>
    <w:basedOn w:val="Normal"/>
    <w:next w:val="Normal"/>
    <w:rsid w:val="009653C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653CB"/>
    <w:pPr>
      <w:spacing w:before="120" w:after="200"/>
    </w:pPr>
    <w:rPr>
      <w:b/>
    </w:rPr>
  </w:style>
  <w:style w:type="paragraph" w:customStyle="1" w:styleId="S1-Header1">
    <w:name w:val="S1-Header1"/>
    <w:basedOn w:val="Normal"/>
    <w:rsid w:val="009653C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653C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653C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653CB"/>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9653CB"/>
    <w:pPr>
      <w:spacing w:before="120" w:after="240"/>
      <w:jc w:val="center"/>
    </w:pPr>
    <w:rPr>
      <w:b/>
      <w:bCs/>
      <w:sz w:val="36"/>
    </w:rPr>
  </w:style>
  <w:style w:type="paragraph" w:customStyle="1" w:styleId="S3-Header1">
    <w:name w:val="S3-Header 1"/>
    <w:basedOn w:val="Normal"/>
    <w:rsid w:val="009653CB"/>
    <w:pPr>
      <w:spacing w:before="120" w:after="200"/>
      <w:ind w:left="1080" w:hanging="720"/>
    </w:pPr>
    <w:rPr>
      <w:b/>
      <w:bCs/>
      <w:noProof/>
      <w:sz w:val="28"/>
    </w:rPr>
  </w:style>
  <w:style w:type="paragraph" w:customStyle="1" w:styleId="S3-Heading2">
    <w:name w:val="S3-Heading 2"/>
    <w:basedOn w:val="Normal"/>
    <w:rsid w:val="009653CB"/>
    <w:pPr>
      <w:spacing w:after="200"/>
      <w:ind w:left="1080" w:right="288" w:hanging="720"/>
    </w:pPr>
    <w:rPr>
      <w:b/>
      <w:bCs/>
      <w:szCs w:val="24"/>
    </w:rPr>
  </w:style>
  <w:style w:type="paragraph" w:customStyle="1" w:styleId="S4Header">
    <w:name w:val="S4 Header"/>
    <w:basedOn w:val="Normal"/>
    <w:next w:val="Normal"/>
    <w:rsid w:val="009653CB"/>
    <w:pPr>
      <w:spacing w:before="120" w:after="240"/>
      <w:jc w:val="center"/>
    </w:pPr>
    <w:rPr>
      <w:b/>
      <w:sz w:val="32"/>
    </w:rPr>
  </w:style>
  <w:style w:type="paragraph" w:customStyle="1" w:styleId="S4-Header10">
    <w:name w:val="S4-Header 1"/>
    <w:basedOn w:val="Normal"/>
    <w:next w:val="Normal"/>
    <w:rsid w:val="009653C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653CB"/>
    <w:pPr>
      <w:spacing w:before="120" w:after="240"/>
      <w:ind w:left="360" w:right="288"/>
    </w:pPr>
    <w:rPr>
      <w:bCs/>
      <w:sz w:val="32"/>
    </w:rPr>
  </w:style>
  <w:style w:type="paragraph" w:customStyle="1" w:styleId="S6-Header1">
    <w:name w:val="S6-Header 1"/>
    <w:basedOn w:val="Normal"/>
    <w:next w:val="Normal"/>
    <w:rsid w:val="009653CB"/>
    <w:pPr>
      <w:spacing w:before="120" w:after="240"/>
      <w:jc w:val="center"/>
    </w:pPr>
    <w:rPr>
      <w:rFonts w:cs="Arial"/>
      <w:b/>
      <w:sz w:val="32"/>
      <w:szCs w:val="24"/>
    </w:rPr>
  </w:style>
  <w:style w:type="paragraph" w:customStyle="1" w:styleId="Part">
    <w:name w:val="Part"/>
    <w:basedOn w:val="Normal"/>
    <w:rsid w:val="009653CB"/>
    <w:pPr>
      <w:keepNext/>
      <w:spacing w:before="2280"/>
      <w:jc w:val="center"/>
    </w:pPr>
    <w:rPr>
      <w:b/>
      <w:sz w:val="52"/>
      <w:szCs w:val="24"/>
    </w:rPr>
  </w:style>
  <w:style w:type="paragraph" w:customStyle="1" w:styleId="StyleHead41Before6ptAfter6pt">
    <w:name w:val="Style Head 4.1 + Before:  6 pt After:  6 pt"/>
    <w:basedOn w:val="Head41"/>
    <w:rsid w:val="009653C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653CB"/>
    <w:pPr>
      <w:spacing w:before="120" w:after="240"/>
      <w:jc w:val="center"/>
    </w:pPr>
    <w:rPr>
      <w:b/>
      <w:sz w:val="36"/>
      <w:szCs w:val="24"/>
    </w:rPr>
  </w:style>
  <w:style w:type="paragraph" w:customStyle="1" w:styleId="StyleS1-Header1TimesNewRoman14pt">
    <w:name w:val="Style S1-Header1 + Times New Roman 14 pt"/>
    <w:basedOn w:val="S1-Header1"/>
    <w:rsid w:val="009653C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653CB"/>
    <w:pPr>
      <w:tabs>
        <w:tab w:val="num" w:pos="648"/>
      </w:tabs>
      <w:ind w:left="360" w:hanging="72"/>
    </w:pPr>
  </w:style>
  <w:style w:type="paragraph" w:customStyle="1" w:styleId="StyleStyleS1-Header1TimesNewRoman14pt1">
    <w:name w:val="Style Style S1-Header1 + Times New Roman 14 pt +1"/>
    <w:basedOn w:val="StyleS1-Header1TimesNewRoman14pt"/>
    <w:rsid w:val="009653CB"/>
    <w:pPr>
      <w:tabs>
        <w:tab w:val="num" w:pos="648"/>
      </w:tabs>
      <w:ind w:left="360" w:hanging="72"/>
    </w:pPr>
  </w:style>
  <w:style w:type="character" w:customStyle="1" w:styleId="AHead">
    <w:name w:val="A Head"/>
    <w:rsid w:val="009653CB"/>
    <w:rPr>
      <w:rFonts w:ascii="Times New Roman" w:hAnsi="Times New Roman" w:cs="Times New Roman" w:hint="default"/>
      <w:noProof w:val="0"/>
      <w:sz w:val="20"/>
      <w:lang w:val="en-US"/>
    </w:rPr>
  </w:style>
  <w:style w:type="character" w:customStyle="1" w:styleId="DefaultPara">
    <w:name w:val="Default Para"/>
    <w:rsid w:val="009653CB"/>
    <w:rPr>
      <w:rFonts w:ascii="CG Times" w:hAnsi="CG Times" w:hint="default"/>
      <w:b/>
      <w:bCs w:val="0"/>
      <w:i/>
      <w:iCs w:val="0"/>
      <w:noProof w:val="0"/>
      <w:sz w:val="24"/>
      <w:lang w:val="en-US"/>
    </w:rPr>
  </w:style>
  <w:style w:type="character" w:customStyle="1" w:styleId="BulletList">
    <w:name w:val="Bullet List"/>
    <w:basedOn w:val="DefaultParagraphFont"/>
    <w:rsid w:val="009653CB"/>
  </w:style>
  <w:style w:type="character" w:customStyle="1" w:styleId="StyleHeader2-SubClausesItalicChar">
    <w:name w:val="Style Header 2 - SubClauses + Italic Char"/>
    <w:rsid w:val="009653CB"/>
    <w:rPr>
      <w:rFonts w:ascii="Arial" w:hAnsi="Arial" w:cs="Arial" w:hint="default"/>
      <w:i/>
      <w:iCs/>
      <w:sz w:val="24"/>
      <w:szCs w:val="24"/>
      <w:lang w:val="en-US" w:eastAsia="en-US" w:bidi="ar-SA"/>
    </w:rPr>
  </w:style>
  <w:style w:type="character" w:customStyle="1" w:styleId="S1-Header1CharChar">
    <w:name w:val="S1-Header1 Char Char"/>
    <w:rsid w:val="009653C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653C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653C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653CB"/>
    <w:rPr>
      <w:rFonts w:ascii="Arial" w:hAnsi="Arial" w:cs="Arial" w:hint="default"/>
      <w:b w:val="0"/>
      <w:bCs w:val="0"/>
      <w:sz w:val="28"/>
      <w:szCs w:val="24"/>
      <w:lang w:val="en-US" w:eastAsia="en-US" w:bidi="ar-SA"/>
    </w:rPr>
  </w:style>
  <w:style w:type="character" w:customStyle="1" w:styleId="hps">
    <w:name w:val="hps"/>
    <w:rsid w:val="009653CB"/>
  </w:style>
  <w:style w:type="character" w:customStyle="1" w:styleId="shorttext">
    <w:name w:val="short_text"/>
    <w:rsid w:val="009653CB"/>
  </w:style>
  <w:style w:type="character" w:customStyle="1" w:styleId="atn">
    <w:name w:val="atn"/>
    <w:rsid w:val="009653CB"/>
  </w:style>
  <w:style w:type="character" w:customStyle="1" w:styleId="dieuChar">
    <w:name w:val="dieu Char"/>
    <w:rsid w:val="009653CB"/>
    <w:rPr>
      <w:rFonts w:ascii="Times New Roman" w:eastAsia="Times New Roman" w:hAnsi="Times New Roman" w:cs="Times New Roman"/>
      <w:b/>
      <w:color w:val="0000FF"/>
      <w:sz w:val="26"/>
      <w:szCs w:val="20"/>
      <w:lang w:val="en-US"/>
    </w:rPr>
  </w:style>
  <w:style w:type="paragraph" w:customStyle="1" w:styleId="3">
    <w:name w:val="3"/>
    <w:basedOn w:val="Heading3"/>
    <w:rsid w:val="009653CB"/>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9653CB"/>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9653CB"/>
    <w:pPr>
      <w:tabs>
        <w:tab w:val="right" w:pos="4140"/>
      </w:tabs>
      <w:ind w:left="480" w:hanging="240"/>
      <w:jc w:val="left"/>
    </w:pPr>
    <w:rPr>
      <w:sz w:val="20"/>
    </w:rPr>
  </w:style>
  <w:style w:type="paragraph" w:styleId="Index3">
    <w:name w:val="index 3"/>
    <w:basedOn w:val="Normal"/>
    <w:next w:val="Normal"/>
    <w:uiPriority w:val="99"/>
    <w:semiHidden/>
    <w:rsid w:val="009653CB"/>
    <w:pPr>
      <w:tabs>
        <w:tab w:val="right" w:pos="4140"/>
      </w:tabs>
      <w:ind w:left="720" w:hanging="240"/>
      <w:jc w:val="left"/>
    </w:pPr>
    <w:rPr>
      <w:sz w:val="20"/>
    </w:rPr>
  </w:style>
  <w:style w:type="paragraph" w:styleId="Index4">
    <w:name w:val="index 4"/>
    <w:basedOn w:val="Normal"/>
    <w:next w:val="Normal"/>
    <w:uiPriority w:val="99"/>
    <w:semiHidden/>
    <w:rsid w:val="009653CB"/>
    <w:pPr>
      <w:tabs>
        <w:tab w:val="right" w:pos="4140"/>
      </w:tabs>
      <w:ind w:left="960" w:hanging="240"/>
      <w:jc w:val="left"/>
    </w:pPr>
    <w:rPr>
      <w:sz w:val="20"/>
    </w:rPr>
  </w:style>
  <w:style w:type="paragraph" w:styleId="Index5">
    <w:name w:val="index 5"/>
    <w:basedOn w:val="Normal"/>
    <w:next w:val="Normal"/>
    <w:uiPriority w:val="99"/>
    <w:semiHidden/>
    <w:rsid w:val="009653CB"/>
    <w:pPr>
      <w:tabs>
        <w:tab w:val="right" w:pos="4140"/>
      </w:tabs>
      <w:ind w:left="1200" w:hanging="240"/>
      <w:jc w:val="left"/>
    </w:pPr>
    <w:rPr>
      <w:sz w:val="20"/>
    </w:rPr>
  </w:style>
  <w:style w:type="paragraph" w:styleId="Index6">
    <w:name w:val="index 6"/>
    <w:basedOn w:val="Normal"/>
    <w:next w:val="Normal"/>
    <w:uiPriority w:val="99"/>
    <w:semiHidden/>
    <w:rsid w:val="009653CB"/>
    <w:pPr>
      <w:tabs>
        <w:tab w:val="right" w:pos="4140"/>
      </w:tabs>
      <w:ind w:left="1440" w:hanging="240"/>
      <w:jc w:val="left"/>
    </w:pPr>
    <w:rPr>
      <w:sz w:val="20"/>
    </w:rPr>
  </w:style>
  <w:style w:type="paragraph" w:styleId="Index7">
    <w:name w:val="index 7"/>
    <w:basedOn w:val="Normal"/>
    <w:next w:val="Normal"/>
    <w:uiPriority w:val="99"/>
    <w:semiHidden/>
    <w:rsid w:val="009653CB"/>
    <w:pPr>
      <w:tabs>
        <w:tab w:val="right" w:pos="4140"/>
      </w:tabs>
      <w:ind w:left="1680" w:hanging="240"/>
      <w:jc w:val="left"/>
    </w:pPr>
    <w:rPr>
      <w:sz w:val="20"/>
    </w:rPr>
  </w:style>
  <w:style w:type="paragraph" w:styleId="Index8">
    <w:name w:val="index 8"/>
    <w:basedOn w:val="Normal"/>
    <w:next w:val="Normal"/>
    <w:uiPriority w:val="99"/>
    <w:semiHidden/>
    <w:rsid w:val="009653CB"/>
    <w:pPr>
      <w:tabs>
        <w:tab w:val="right" w:pos="4140"/>
      </w:tabs>
      <w:ind w:left="1920" w:hanging="240"/>
      <w:jc w:val="left"/>
    </w:pPr>
    <w:rPr>
      <w:sz w:val="20"/>
    </w:rPr>
  </w:style>
  <w:style w:type="character" w:customStyle="1" w:styleId="SectionHeader3Char1">
    <w:name w:val="Section Header3 Char1"/>
    <w:aliases w:val="Sub-Clause Paragraph Char1"/>
    <w:semiHidden/>
    <w:rsid w:val="009653CB"/>
    <w:rPr>
      <w:rFonts w:ascii="Times New Roman" w:eastAsia="Times New Roman" w:hAnsi="Times New Roman" w:cs="Times New Roman"/>
      <w:b/>
      <w:bCs/>
      <w:spacing w:val="-2"/>
      <w:sz w:val="16"/>
      <w:szCs w:val="24"/>
      <w:lang w:val="en-US"/>
    </w:rPr>
  </w:style>
  <w:style w:type="paragraph" w:customStyle="1" w:styleId="4">
    <w:name w:val="4"/>
    <w:basedOn w:val="Normal"/>
    <w:rsid w:val="009653CB"/>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653CB"/>
  </w:style>
  <w:style w:type="paragraph" w:styleId="Revision">
    <w:name w:val="Revision"/>
    <w:hidden/>
    <w:uiPriority w:val="99"/>
    <w:semiHidden/>
    <w:rsid w:val="009653CB"/>
    <w:pPr>
      <w:spacing w:after="0" w:line="240" w:lineRule="auto"/>
    </w:pPr>
    <w:rPr>
      <w:rFonts w:eastAsia="Times New Roman" w:cs="Times New Roman"/>
      <w:kern w:val="0"/>
      <w:szCs w:val="20"/>
      <w14:ligatures w14:val="none"/>
    </w:rPr>
  </w:style>
  <w:style w:type="paragraph" w:customStyle="1" w:styleId="Style1">
    <w:name w:val="Style1"/>
    <w:basedOn w:val="Normal"/>
    <w:rsid w:val="009653CB"/>
    <w:pPr>
      <w:widowControl w:val="0"/>
    </w:pPr>
    <w:rPr>
      <w:rFonts w:ascii=".VnTime" w:hAnsi=".VnTime"/>
      <w:sz w:val="26"/>
    </w:rPr>
  </w:style>
  <w:style w:type="character" w:styleId="Emphasis">
    <w:name w:val="Emphasis"/>
    <w:uiPriority w:val="99"/>
    <w:qFormat/>
    <w:rsid w:val="009653CB"/>
    <w:rPr>
      <w:i/>
      <w:iCs/>
    </w:rPr>
  </w:style>
  <w:style w:type="paragraph" w:customStyle="1" w:styleId="M">
    <w:name w:val="M"/>
    <w:basedOn w:val="Normal"/>
    <w:rsid w:val="009653CB"/>
    <w:pPr>
      <w:spacing w:before="60" w:after="60"/>
      <w:ind w:firstLine="720"/>
    </w:pPr>
    <w:rPr>
      <w:rFonts w:ascii=".VnTime" w:hAnsi=".VnTime"/>
      <w:b/>
      <w:sz w:val="28"/>
    </w:rPr>
  </w:style>
  <w:style w:type="paragraph" w:customStyle="1" w:styleId="k">
    <w:name w:val="k"/>
    <w:basedOn w:val="BodyTextIndent"/>
    <w:rsid w:val="009653CB"/>
    <w:pPr>
      <w:tabs>
        <w:tab w:val="clear" w:pos="1080"/>
      </w:tabs>
      <w:spacing w:before="60" w:after="60"/>
      <w:ind w:left="0" w:firstLine="720"/>
    </w:pPr>
    <w:rPr>
      <w:rFonts w:ascii=".VnTime" w:hAnsi=".VnTime"/>
      <w:sz w:val="28"/>
    </w:rPr>
  </w:style>
  <w:style w:type="paragraph" w:customStyle="1" w:styleId="Tenvb">
    <w:name w:val="Tenvb"/>
    <w:basedOn w:val="Normal"/>
    <w:autoRedefine/>
    <w:rsid w:val="009653CB"/>
    <w:pPr>
      <w:spacing w:before="120" w:after="120"/>
      <w:jc w:val="center"/>
    </w:pPr>
    <w:rPr>
      <w:b/>
      <w:color w:val="0000FF"/>
      <w:spacing w:val="26"/>
      <w:sz w:val="20"/>
    </w:rPr>
  </w:style>
  <w:style w:type="paragraph" w:customStyle="1" w:styleId="niu">
    <w:name w:val="n§iÒu"/>
    <w:basedOn w:val="Normal"/>
    <w:rsid w:val="009653CB"/>
    <w:pPr>
      <w:spacing w:before="120" w:line="340" w:lineRule="exact"/>
      <w:ind w:firstLine="680"/>
      <w:jc w:val="left"/>
    </w:pPr>
    <w:rPr>
      <w:rFonts w:ascii=".VnTime" w:hAnsi=".VnTime"/>
      <w:b/>
      <w:sz w:val="28"/>
      <w:szCs w:val="28"/>
    </w:rPr>
  </w:style>
  <w:style w:type="paragraph" w:customStyle="1" w:styleId="5">
    <w:name w:val="5"/>
    <w:basedOn w:val="Normal"/>
    <w:rsid w:val="009653CB"/>
    <w:pPr>
      <w:spacing w:before="360" w:line="288" w:lineRule="auto"/>
      <w:ind w:left="567" w:hanging="567"/>
    </w:pPr>
    <w:rPr>
      <w:rFonts w:ascii=".VnCentury Schoolbook" w:hAnsi=".VnCentury Schoolbook"/>
      <w:sz w:val="20"/>
    </w:rPr>
  </w:style>
  <w:style w:type="paragraph" w:customStyle="1" w:styleId="GDD">
    <w:name w:val="GDD"/>
    <w:basedOn w:val="Normal"/>
    <w:rsid w:val="009653C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9653CB"/>
    <w:pPr>
      <w:spacing w:before="240" w:line="288" w:lineRule="auto"/>
    </w:pPr>
    <w:rPr>
      <w:rFonts w:ascii=".VnArial" w:hAnsi=".VnArial"/>
      <w:b/>
      <w:bCs/>
      <w:sz w:val="22"/>
      <w:szCs w:val="22"/>
    </w:rPr>
  </w:style>
  <w:style w:type="paragraph" w:customStyle="1" w:styleId="6">
    <w:name w:val="6"/>
    <w:basedOn w:val="Normal"/>
    <w:rsid w:val="009653CB"/>
    <w:pPr>
      <w:spacing w:line="288" w:lineRule="auto"/>
      <w:jc w:val="center"/>
    </w:pPr>
    <w:rPr>
      <w:rFonts w:ascii="VnArial U" w:hAnsi="VnArial U"/>
      <w:sz w:val="28"/>
      <w:szCs w:val="28"/>
    </w:rPr>
  </w:style>
  <w:style w:type="paragraph" w:customStyle="1" w:styleId="8">
    <w:name w:val="8"/>
    <w:basedOn w:val="6"/>
    <w:rsid w:val="009653CB"/>
    <w:pPr>
      <w:spacing w:line="312" w:lineRule="auto"/>
    </w:pPr>
    <w:rPr>
      <w:rFonts w:ascii=".VnArialH" w:hAnsi=".VnArialH"/>
      <w:sz w:val="32"/>
      <w:szCs w:val="32"/>
    </w:rPr>
  </w:style>
  <w:style w:type="paragraph" w:customStyle="1" w:styleId="7">
    <w:name w:val="7"/>
    <w:basedOn w:val="6"/>
    <w:rsid w:val="009653C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653CB"/>
    <w:pPr>
      <w:jc w:val="left"/>
    </w:pPr>
    <w:rPr>
      <w:color w:val="000000"/>
    </w:rPr>
  </w:style>
  <w:style w:type="paragraph" w:styleId="NoSpacing">
    <w:name w:val="No Spacing"/>
    <w:link w:val="NoSpacingChar"/>
    <w:uiPriority w:val="1"/>
    <w:qFormat/>
    <w:rsid w:val="009653CB"/>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9653CB"/>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9653C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653CB"/>
    <w:rPr>
      <w:rFonts w:ascii="Arial" w:eastAsia="Arial" w:hAnsi="Arial" w:cs="Arial"/>
      <w:kern w:val="0"/>
      <w:sz w:val="20"/>
      <w:szCs w:val="20"/>
      <w:lang w:val="vi-VN" w:eastAsia="vi-VN" w:bidi="vi-VN"/>
      <w14:ligatures w14:val="none"/>
    </w:rPr>
  </w:style>
  <w:style w:type="character" w:styleId="Strong">
    <w:name w:val="Strong"/>
    <w:uiPriority w:val="22"/>
    <w:qFormat/>
    <w:rsid w:val="009653CB"/>
    <w:rPr>
      <w:b/>
      <w:bCs/>
    </w:rPr>
  </w:style>
  <w:style w:type="character" w:customStyle="1" w:styleId="apple-converted-space">
    <w:name w:val="apple-converted-space"/>
    <w:rsid w:val="009653CB"/>
  </w:style>
  <w:style w:type="paragraph" w:customStyle="1" w:styleId="Section4-Heading2">
    <w:name w:val="Section 4 - Heading 2"/>
    <w:basedOn w:val="Normal"/>
    <w:rsid w:val="009653CB"/>
    <w:pPr>
      <w:spacing w:after="200"/>
      <w:jc w:val="center"/>
    </w:pPr>
    <w:rPr>
      <w:b/>
      <w:sz w:val="32"/>
      <w:szCs w:val="24"/>
    </w:rPr>
  </w:style>
  <w:style w:type="paragraph" w:customStyle="1" w:styleId="Style5">
    <w:name w:val="Style 5"/>
    <w:basedOn w:val="Normal"/>
    <w:rsid w:val="009653CB"/>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653CB"/>
    <w:pPr>
      <w:numPr>
        <w:numId w:val="23"/>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9653CB"/>
    <w:pPr>
      <w:numPr>
        <w:numId w:val="24"/>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9653CB"/>
    <w:pPr>
      <w:numPr>
        <w:numId w:val="26"/>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9653CB"/>
    <w:pPr>
      <w:numPr>
        <w:numId w:val="25"/>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9653CB"/>
    <w:pPr>
      <w:spacing w:before="120" w:after="240"/>
      <w:jc w:val="center"/>
    </w:pPr>
    <w:rPr>
      <w:b/>
      <w:sz w:val="36"/>
      <w:szCs w:val="24"/>
    </w:rPr>
  </w:style>
  <w:style w:type="paragraph" w:customStyle="1" w:styleId="Style13ptLeft1">
    <w:name w:val="Style 13 pt Left1"/>
    <w:basedOn w:val="Normal"/>
    <w:rsid w:val="009653CB"/>
    <w:pPr>
      <w:spacing w:line="288" w:lineRule="auto"/>
      <w:ind w:firstLine="360"/>
      <w:jc w:val="left"/>
    </w:pPr>
    <w:rPr>
      <w:sz w:val="26"/>
    </w:rPr>
  </w:style>
  <w:style w:type="paragraph" w:customStyle="1" w:styleId="SPDForm2">
    <w:name w:val="SPD  Form 2"/>
    <w:basedOn w:val="Normal"/>
    <w:qFormat/>
    <w:rsid w:val="009653CB"/>
    <w:pPr>
      <w:spacing w:before="120" w:after="240"/>
      <w:jc w:val="center"/>
    </w:pPr>
    <w:rPr>
      <w:b/>
      <w:sz w:val="36"/>
    </w:rPr>
  </w:style>
  <w:style w:type="paragraph" w:customStyle="1" w:styleId="p2">
    <w:name w:val="p2"/>
    <w:basedOn w:val="Normal"/>
    <w:rsid w:val="009653CB"/>
    <w:pPr>
      <w:jc w:val="left"/>
    </w:pPr>
    <w:rPr>
      <w:rFonts w:ascii="Calibri" w:eastAsia="Calibri" w:hAnsi="Calibri"/>
      <w:sz w:val="15"/>
      <w:szCs w:val="15"/>
    </w:rPr>
  </w:style>
  <w:style w:type="character" w:customStyle="1" w:styleId="NormalWebChar">
    <w:name w:val="Normal (Web) Char"/>
    <w:link w:val="NormalWeb"/>
    <w:rsid w:val="009653CB"/>
    <w:rPr>
      <w:rFonts w:ascii="Arial Unicode MS" w:eastAsia="Arial Unicode MS" w:hAnsi="Arial Unicode MS" w:cs="Arial Unicode MS"/>
      <w:kern w:val="0"/>
      <w14:ligatures w14:val="none"/>
    </w:rPr>
  </w:style>
  <w:style w:type="paragraph" w:customStyle="1" w:styleId="para">
    <w:name w:val="para"/>
    <w:basedOn w:val="Normal"/>
    <w:link w:val="paraChar"/>
    <w:rsid w:val="009653CB"/>
    <w:pPr>
      <w:spacing w:after="240"/>
    </w:pPr>
    <w:rPr>
      <w:sz w:val="22"/>
    </w:rPr>
  </w:style>
  <w:style w:type="character" w:customStyle="1" w:styleId="paraChar">
    <w:name w:val="para Char"/>
    <w:link w:val="para"/>
    <w:rsid w:val="009653CB"/>
    <w:rPr>
      <w:rFonts w:eastAsia="Times New Roman" w:cs="Times New Roman"/>
      <w:kern w:val="0"/>
      <w:sz w:val="22"/>
      <w:szCs w:val="20"/>
      <w14:ligatures w14:val="none"/>
    </w:rPr>
  </w:style>
  <w:style w:type="paragraph" w:customStyle="1" w:styleId="Normal10">
    <w:name w:val="Normal 10"/>
    <w:basedOn w:val="Normal"/>
    <w:rsid w:val="009653CB"/>
    <w:pPr>
      <w:widowControl w:val="0"/>
      <w:spacing w:after="240"/>
    </w:pPr>
    <w:rPr>
      <w:sz w:val="20"/>
      <w:lang w:val="fr-FR"/>
    </w:rPr>
  </w:style>
  <w:style w:type="character" w:customStyle="1" w:styleId="fontstyle01">
    <w:name w:val="fontstyle01"/>
    <w:basedOn w:val="DefaultParagraphFont"/>
    <w:rsid w:val="009653CB"/>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9653CB"/>
    <w:rPr>
      <w:color w:val="605E5C"/>
      <w:shd w:val="clear" w:color="auto" w:fill="E1DFDD"/>
    </w:rPr>
  </w:style>
  <w:style w:type="paragraph" w:customStyle="1" w:styleId="CM2">
    <w:name w:val="CM2"/>
    <w:basedOn w:val="Default"/>
    <w:next w:val="Default"/>
    <w:rsid w:val="009653CB"/>
    <w:pPr>
      <w:widowControl w:val="0"/>
      <w:spacing w:line="266" w:lineRule="atLeast"/>
    </w:pPr>
    <w:rPr>
      <w:rFonts w:ascii=".VnTime" w:hAnsi=".VnTime"/>
      <w:color w:val="auto"/>
      <w:szCs w:val="20"/>
    </w:rPr>
  </w:style>
  <w:style w:type="paragraph" w:customStyle="1" w:styleId="msonormal0">
    <w:name w:val="msonormal"/>
    <w:basedOn w:val="Normal"/>
    <w:rsid w:val="009653CB"/>
    <w:pPr>
      <w:spacing w:before="100" w:beforeAutospacing="1" w:after="100" w:afterAutospacing="1"/>
      <w:jc w:val="left"/>
    </w:pPr>
    <w:rPr>
      <w:szCs w:val="24"/>
    </w:rPr>
  </w:style>
  <w:style w:type="paragraph" w:customStyle="1" w:styleId="xl65">
    <w:name w:val="xl65"/>
    <w:basedOn w:val="Normal"/>
    <w:rsid w:val="009653C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9653C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9653CB"/>
    <w:pPr>
      <w:spacing w:before="100" w:beforeAutospacing="1" w:after="100" w:afterAutospacing="1"/>
      <w:jc w:val="left"/>
    </w:pPr>
    <w:rPr>
      <w:szCs w:val="24"/>
    </w:rPr>
  </w:style>
  <w:style w:type="paragraph" w:customStyle="1" w:styleId="xl68">
    <w:name w:val="xl68"/>
    <w:basedOn w:val="Normal"/>
    <w:rsid w:val="009653CB"/>
    <w:pPr>
      <w:spacing w:before="100" w:beforeAutospacing="1" w:after="100" w:afterAutospacing="1"/>
      <w:jc w:val="center"/>
    </w:pPr>
    <w:rPr>
      <w:szCs w:val="24"/>
    </w:rPr>
  </w:style>
  <w:style w:type="paragraph" w:customStyle="1" w:styleId="xl69">
    <w:name w:val="xl69"/>
    <w:basedOn w:val="Normal"/>
    <w:rsid w:val="009653C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0">
    <w:name w:val="xl70"/>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z w:val="20"/>
    </w:rPr>
  </w:style>
  <w:style w:type="paragraph" w:customStyle="1" w:styleId="xl72">
    <w:name w:val="xl72"/>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3">
    <w:name w:val="xl73"/>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
    <w:name w:val="xl74"/>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5">
    <w:name w:val="xl75"/>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6">
    <w:name w:val="xl76"/>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7">
    <w:name w:val="xl77"/>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80">
    <w:name w:val="xl80"/>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1">
    <w:name w:val="xl81"/>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4">
    <w:name w:val="xl84"/>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5">
    <w:name w:val="xl85"/>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6">
    <w:name w:val="xl86"/>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7">
    <w:name w:val="xl87"/>
    <w:basedOn w:val="Normal"/>
    <w:rsid w:val="00965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character" w:customStyle="1" w:styleId="DefaultChar">
    <w:name w:val="Default Char"/>
    <w:link w:val="Default"/>
    <w:rsid w:val="009653CB"/>
    <w:rPr>
      <w:rFonts w:eastAsia="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8759</Words>
  <Characters>49927</Characters>
  <Application>Microsoft Office Word</Application>
  <DocSecurity>0</DocSecurity>
  <Lines>416</Lines>
  <Paragraphs>117</Paragraphs>
  <ScaleCrop>false</ScaleCrop>
  <Company/>
  <LinksUpToDate>false</LinksUpToDate>
  <CharactersWithSpaces>58569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2026-05-14T15:30:00Z</dcterms:created>
  <dcterms:modified xsi:type="dcterms:W3CDTF">2026-05-14T15:30:00Z</dcterms:modified>
</cp:coreProperties>
</file>