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4DCE" w14:textId="77777777" w:rsidR="00750079" w:rsidRPr="00AC55EE" w:rsidRDefault="00750079" w:rsidP="00750079">
      <w:pPr>
        <w:suppressAutoHyphens/>
        <w:spacing w:before="60" w:after="60" w:line="288" w:lineRule="auto"/>
        <w:jc w:val="center"/>
        <w:outlineLvl w:val="0"/>
        <w:rPr>
          <w:rFonts w:ascii="Times New Roman" w:eastAsia="Times New Roman" w:hAnsi="Times New Roman" w:cs="Times New Roman"/>
          <w:b/>
          <w:kern w:val="0"/>
          <w:sz w:val="28"/>
          <w:szCs w:val="28"/>
          <w:lang w:val="es-ES"/>
          <w14:ligatures w14:val="none"/>
        </w:rPr>
      </w:pPr>
      <w:bookmarkStart w:id="0" w:name="_Toc154510933"/>
      <w:r w:rsidRPr="00AC55EE">
        <w:rPr>
          <w:rFonts w:ascii="Times New Roman" w:eastAsia="Times New Roman" w:hAnsi="Times New Roman" w:cs="Times New Roman"/>
          <w:b/>
          <w:kern w:val="0"/>
          <w:sz w:val="28"/>
          <w:szCs w:val="28"/>
          <w:lang w:val="es-ES"/>
          <w14:ligatures w14:val="none"/>
        </w:rPr>
        <w:t>CHƯƠNG V. ĐIỀU KHOẢN THAM CHIẾU</w:t>
      </w:r>
      <w:bookmarkEnd w:id="0"/>
    </w:p>
    <w:p w14:paraId="4892B69F" w14:textId="77777777" w:rsidR="00750079" w:rsidRPr="00AC55EE" w:rsidRDefault="00750079" w:rsidP="00750079">
      <w:pPr>
        <w:spacing w:before="60" w:after="60" w:line="240" w:lineRule="auto"/>
        <w:ind w:firstLine="720"/>
        <w:jc w:val="both"/>
        <w:rPr>
          <w:rFonts w:ascii="Times New Roman" w:eastAsia="Times New Roman" w:hAnsi="Times New Roman" w:cs="Times New Roman"/>
          <w:i/>
          <w:iCs/>
          <w:kern w:val="0"/>
          <w:sz w:val="28"/>
          <w:szCs w:val="28"/>
          <w:lang w:val="it-IT"/>
          <w14:ligatures w14:val="none"/>
        </w:rPr>
      </w:pPr>
      <w:r w:rsidRPr="00AC55EE">
        <w:rPr>
          <w:rFonts w:ascii="Times New Roman" w:eastAsia="Times New Roman" w:hAnsi="Times New Roman" w:cs="Times New Roman"/>
          <w:bCs/>
          <w:i/>
          <w:iCs/>
          <w:kern w:val="0"/>
          <w:sz w:val="28"/>
          <w:szCs w:val="28"/>
          <w:lang w:val="it-IT"/>
          <w14:ligatures w14:val="none"/>
        </w:rPr>
        <w:t>“Điều khoản tham chiếu" bao gồm những nội dung chủ yếu sau:</w:t>
      </w:r>
    </w:p>
    <w:p w14:paraId="3F74C2FC" w14:textId="77777777" w:rsidR="00750079" w:rsidRPr="00AC55EE" w:rsidRDefault="00750079" w:rsidP="00750079">
      <w:pPr>
        <w:widowControl w:val="0"/>
        <w:spacing w:before="120" w:after="0" w:line="259" w:lineRule="auto"/>
        <w:ind w:firstLine="567"/>
        <w:jc w:val="both"/>
        <w:rPr>
          <w:rFonts w:ascii="Times New Roman" w:eastAsia="Times New Roman" w:hAnsi="Times New Roman" w:cs="Times New Roman"/>
          <w:b/>
          <w:bCs/>
          <w:kern w:val="0"/>
          <w:sz w:val="28"/>
          <w:szCs w:val="28"/>
          <w:lang w:val="it-IT"/>
          <w14:ligatures w14:val="none"/>
        </w:rPr>
      </w:pPr>
      <w:r w:rsidRPr="00AC55EE">
        <w:rPr>
          <w:rFonts w:ascii="Times New Roman" w:eastAsia="Times New Roman" w:hAnsi="Times New Roman" w:cs="Times New Roman"/>
          <w:b/>
          <w:kern w:val="0"/>
          <w:sz w:val="28"/>
          <w:szCs w:val="28"/>
          <w:lang w:val="it-IT"/>
          <w14:ligatures w14:val="none"/>
        </w:rPr>
        <w:t>I. Giới thiệu:</w:t>
      </w:r>
    </w:p>
    <w:p w14:paraId="7D69137C" w14:textId="77777777" w:rsidR="00750079" w:rsidRPr="00AC55EE" w:rsidRDefault="00750079" w:rsidP="00750079">
      <w:pPr>
        <w:widowControl w:val="0"/>
        <w:spacing w:before="120" w:after="0" w:line="254" w:lineRule="auto"/>
        <w:ind w:firstLine="567"/>
        <w:jc w:val="both"/>
        <w:rPr>
          <w:rFonts w:ascii="Times New Roman" w:eastAsia="Times New Roman" w:hAnsi="Times New Roman" w:cs="Times New Roman"/>
          <w:b/>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1. Giới thiệu về dự án:</w:t>
      </w:r>
    </w:p>
    <w:p w14:paraId="10C00D54" w14:textId="606ED58C"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 xml:space="preserve">1.1. Tên dự án: </w:t>
      </w:r>
      <w:r w:rsidR="00E13084" w:rsidRPr="00E13084">
        <w:rPr>
          <w:rFonts w:ascii="Times New Roman" w:eastAsia="Times New Roman" w:hAnsi="Times New Roman" w:cs="Times New Roman"/>
          <w:bCs/>
          <w:iCs/>
          <w:kern w:val="0"/>
          <w:sz w:val="28"/>
          <w:szCs w:val="28"/>
          <w:lang w:val="af-ZA"/>
          <w14:ligatures w14:val="none"/>
        </w:rPr>
        <w:t>Xây mới trường THPT Hoàng Quốc Việt, phường Mạo Khê</w:t>
      </w:r>
      <w:r w:rsidRPr="00A97B2A">
        <w:rPr>
          <w:rFonts w:ascii="Times New Roman" w:eastAsia="Times New Roman" w:hAnsi="Times New Roman" w:cs="Times New Roman"/>
          <w:bCs/>
          <w:iCs/>
          <w:kern w:val="0"/>
          <w:sz w:val="28"/>
          <w:szCs w:val="28"/>
          <w:lang w:val="af-ZA"/>
          <w14:ligatures w14:val="none"/>
        </w:rPr>
        <w:t>.</w:t>
      </w:r>
    </w:p>
    <w:p w14:paraId="32CC1C8B" w14:textId="77777777"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1.2. Chủ đầu tư: Ban Quản lý dự án đầu tư xây dựng khu vực I tỉnh Quảng Ninh.</w:t>
      </w:r>
    </w:p>
    <w:p w14:paraId="5B6FCFD8" w14:textId="06EA0889"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 xml:space="preserve">1.3. Địa điểm xây dựng: </w:t>
      </w:r>
      <w:r w:rsidR="00CA3EBC">
        <w:rPr>
          <w:rFonts w:ascii="Times New Roman" w:eastAsia="Times New Roman" w:hAnsi="Times New Roman" w:cs="Times New Roman"/>
          <w:bCs/>
          <w:iCs/>
          <w:kern w:val="0"/>
          <w:sz w:val="28"/>
          <w:szCs w:val="28"/>
          <w:lang w:val="af-ZA"/>
          <w14:ligatures w14:val="none"/>
        </w:rPr>
        <w:t>P</w:t>
      </w:r>
      <w:r w:rsidRPr="00A97B2A">
        <w:rPr>
          <w:rFonts w:ascii="Times New Roman" w:eastAsia="Times New Roman" w:hAnsi="Times New Roman" w:cs="Times New Roman"/>
          <w:bCs/>
          <w:iCs/>
          <w:kern w:val="0"/>
          <w:sz w:val="28"/>
          <w:szCs w:val="28"/>
          <w:lang w:val="af-ZA"/>
          <w14:ligatures w14:val="none"/>
        </w:rPr>
        <w:t xml:space="preserve">hường </w:t>
      </w:r>
      <w:r w:rsidR="007D76D3">
        <w:rPr>
          <w:rFonts w:ascii="Times New Roman" w:eastAsia="Times New Roman" w:hAnsi="Times New Roman" w:cs="Times New Roman"/>
          <w:bCs/>
          <w:iCs/>
          <w:kern w:val="0"/>
          <w:sz w:val="28"/>
          <w:szCs w:val="28"/>
          <w:lang w:val="af-ZA"/>
          <w14:ligatures w14:val="none"/>
        </w:rPr>
        <w:t>Mạo Khê</w:t>
      </w:r>
      <w:r w:rsidRPr="00A97B2A">
        <w:rPr>
          <w:rFonts w:ascii="Times New Roman" w:eastAsia="Times New Roman" w:hAnsi="Times New Roman" w:cs="Times New Roman"/>
          <w:bCs/>
          <w:iCs/>
          <w:kern w:val="0"/>
          <w:sz w:val="28"/>
          <w:szCs w:val="28"/>
          <w:lang w:val="af-ZA"/>
          <w14:ligatures w14:val="none"/>
        </w:rPr>
        <w:t xml:space="preserve">, tỉnh Quảng Ninh. </w:t>
      </w:r>
    </w:p>
    <w:p w14:paraId="6B857904" w14:textId="77777777"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1.4. Nguồn vốn thực hiện: Ngân sách tỉnh.</w:t>
      </w:r>
    </w:p>
    <w:p w14:paraId="7A808FB4" w14:textId="77777777"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1.5. Loại, nhóm dự án; loại, cấp công trình chính: Dự án nhóm B; Công trình dân dụng, cấp II.</w:t>
      </w:r>
    </w:p>
    <w:p w14:paraId="3D799891" w14:textId="236F4D7C" w:rsidR="00A32074" w:rsidRPr="007648DB" w:rsidRDefault="00A97B2A" w:rsidP="007648DB">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1.6. Mục tiêu</w:t>
      </w:r>
      <w:r w:rsidR="007648DB" w:rsidRPr="007648DB">
        <w:t xml:space="preserve"> </w:t>
      </w:r>
      <w:r w:rsidR="007648DB" w:rsidRPr="007648DB">
        <w:rPr>
          <w:rFonts w:ascii="Times New Roman" w:eastAsia="Times New Roman" w:hAnsi="Times New Roman" w:cs="Times New Roman"/>
          <w:bCs/>
          <w:iCs/>
          <w:kern w:val="0"/>
          <w:sz w:val="28"/>
          <w:szCs w:val="28"/>
          <w:lang w:val="af-ZA"/>
          <w14:ligatures w14:val="none"/>
        </w:rPr>
        <w:t>dự án:</w:t>
      </w:r>
    </w:p>
    <w:p w14:paraId="62DFB875" w14:textId="77777777" w:rsidR="00A32074" w:rsidRPr="00A32074" w:rsidRDefault="00A32074" w:rsidP="00A32074">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32074">
        <w:rPr>
          <w:rFonts w:ascii="Times New Roman" w:eastAsia="Times New Roman" w:hAnsi="Times New Roman" w:cs="Times New Roman"/>
          <w:bCs/>
          <w:iCs/>
          <w:kern w:val="0"/>
          <w:sz w:val="28"/>
          <w:szCs w:val="28"/>
          <w:lang w:val="af-ZA"/>
          <w14:ligatures w14:val="none"/>
        </w:rPr>
        <w:t>- Xây dựng trường THPT Hoàng Quốc Việt trở thành cơ sở giáo dục đạt chuẩn quốc gia mức độ 2, có cơ sở vật chất đồng bộ, hiện đại; góp phần nâng cao chất lượng dạy và học, thu hút giáo viên giỏi, đào tạo nguồn nhân lực chất lượng cao; phù hợp với Quy hoạch tỉnh Quảng Ninh thời kỳ 2021-2030, tầm nhìn 2050 và các quy hoạch đô thị liên quan; là công trình tiêu biểu về phục vụ lợi ích cộng đồng, công năng sử dụng, kiến trúc, môi trường cảnh quan; góp phần đảm bảo an sinh xã hội và phát triển bền vững của phường Mạo Khê và tỉnh Quảng Ninh.</w:t>
      </w:r>
    </w:p>
    <w:p w14:paraId="4ED798CB" w14:textId="6DE25501" w:rsidR="00C73049" w:rsidRDefault="00A32074" w:rsidP="00A32074">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32074">
        <w:rPr>
          <w:rFonts w:ascii="Times New Roman" w:eastAsia="Times New Roman" w:hAnsi="Times New Roman" w:cs="Times New Roman"/>
          <w:bCs/>
          <w:iCs/>
          <w:kern w:val="0"/>
          <w:sz w:val="28"/>
          <w:szCs w:val="28"/>
          <w:lang w:val="af-ZA"/>
          <w14:ligatures w14:val="none"/>
        </w:rPr>
        <w:t>- Đầu tư xây dựng trường theo quy hoạch được phê duyệt, là công trình tiêu biểu về phục vụ lợi ích cộng đồng, công năng sử dụng, kiến trúc, môi trường cảnh quan; góp phần quan trọng vào phát triển kinh tế - xã hội tỉnh Quảng Ninh.</w:t>
      </w:r>
    </w:p>
    <w:p w14:paraId="1878F70A"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xml:space="preserve">1.7. Quy mô dự án: </w:t>
      </w:r>
    </w:p>
    <w:p w14:paraId="73A9F992"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1.7.1. Phần các công trình chính:</w:t>
      </w:r>
    </w:p>
    <w:p w14:paraId="5AD8460E"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a) Thông số kỹ thuật, kiến trúc công trình:</w:t>
      </w:r>
    </w:p>
    <w:p w14:paraId="36047635"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Khối nhà hiệu bộ: Công trình 03 tầng, diện tích xây dựng khoảng 634 m², tổng diện tích sàn khoảng 1.900 m², chiều cao công trình 17,25m; tầng 1 bố trí sảnh, phòng hiệu trưởng, 02 phòng hiệu phó, 03 phòng tổ chuyên môn, phòng đoàn thanh niên, văn phòng, phòng tư vấn học đường và phụ trợ (hành lang, khu vệ sinh nam/nữ riêng ...); tầng 2 bố trí phòng họp hội đồng, phòng giáo viên, phòng thiết bị giáo dục và phụ trợ; tầng 3 bố trí thư viện (kho sách, phòng đọc học sinh, phòng đọc giáo viên), phòng truyền thống và phụ trợ.</w:t>
      </w:r>
    </w:p>
    <w:p w14:paraId="6437910A"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xml:space="preserve">Nhà học lý thuyết: Công trình 04 tầng, diện tích xây dựng khoảng 1.600 m², tổng diện tích sàn khoảng 6.360 m², chiều cao công trình 21,15m; tầng 1 bố trí 09 </w:t>
      </w:r>
      <w:r w:rsidRPr="00AF2B90">
        <w:rPr>
          <w:rFonts w:ascii="Times New Roman" w:eastAsia="Times New Roman" w:hAnsi="Times New Roman" w:cs="Times New Roman"/>
          <w:bCs/>
          <w:iCs/>
          <w:kern w:val="0"/>
          <w:sz w:val="28"/>
          <w:szCs w:val="28"/>
          <w:lang w:val="af-ZA"/>
          <w14:ligatures w14:val="none"/>
        </w:rPr>
        <w:lastRenderedPageBreak/>
        <w:t>phòng học lý thuyết, phòng học bộ môn mỹ thuật, phòng nghỉ giáo viên, phòng y tế học đường, phòng hoạt động công đoàn và phụ trợ; tầng 2 bố trí 09 phòng học lý thuyết, phòng học bộ môn mỹ thuật, phòng nghỉ giáo viên, kho và phụ trợ; tầng 3, 4 bố trí mặt bằng giống nhau, mỗi tầng bố trí 09 phòng học lý thuyết, phòng học bộ môn âm nhạc, phòng nghỉ giáo viên, phòng học bộ môn khoa học xã hội và phụ trợ.</w:t>
      </w:r>
    </w:p>
    <w:p w14:paraId="42C418E8"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Nhà học bộ môn: Công trình 04 tầng, diện tích xây dựng khoảng 634 m², tổng diện tích sàn khoảng 2.540 m², chiều cao công trình 21,15m; các tầng bố trí mặt bằng giống nhau, mỗi tầng bố trí 03 phòng học bộ môn và 01 phòng nghỉ giáo viên, sảnh, hành lang.</w:t>
      </w:r>
    </w:p>
    <w:p w14:paraId="77FC41D0"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Nhà đa năng: Công trình 01 tầng, diện tích khoảng 600m², chiều cao công trình 11,55m; trong nhà bố trí sân tập thể thao, sân khấu, kho dụng cụ, vệ sinh; thiết kế đường dốc dành cho người khuyết tật tiếp cận công trình.</w:t>
      </w:r>
    </w:p>
    <w:p w14:paraId="2375B7FC"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b) Giải pháp kết cấu và hoàn thiện công trình:</w:t>
      </w:r>
    </w:p>
    <w:p w14:paraId="761FF5EA"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Giải pháp kết cấu: Móng BTCT, phần thân sử dụng giải pháp khung (cột, dầm), sàn BTCT đổ toàn khối; mái Nhà đa năng kết cấu bằng hệ vì kèo thép hình tổ hợp.</w:t>
      </w:r>
    </w:p>
    <w:p w14:paraId="432A1B20"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Hoàn thiện công trình: Tường, trần trong và ngoài nhà trát vữa xi măng, lăn sơn; nền, sàn các tầng lát gạch kích thước viên 600x600; bậc sảnh, bậc cầu thang ốp lát đá Granite; khu vệ sinh nền lát gạch chống trơn, tường ốp gạch men kính, vách ngăn Compact; cửa đi, cửa sổ, vách dựng hệ khung nhôm kính an toàn; mái nhà BTCT trên lợp ngói tạo kiến trúc và lớp tôn chống nóng trên hệ xà gồ thép hình đồng bộ.</w:t>
      </w:r>
    </w:p>
    <w:p w14:paraId="415F840D"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Kỹ thuật công trình: Đồng bộ hệ thống cấp điện (chiếu sáng, lắp đặt thiết bị điện, điện nhẹ, chống sét...), phòng cháy chữa cháy, cấp nước, thoát nước công trình; xử lý chống, diệt trừ mối và côn trùng gây hại cho công trình; lắp đặt thiết bị dạy và học đảm bảo nhu cầu sử dụng.</w:t>
      </w:r>
    </w:p>
    <w:p w14:paraId="0859B002"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1.7.2. Hạ tầng kỹ thuật và phụ trợ:</w:t>
      </w:r>
    </w:p>
    <w:p w14:paraId="73C1E290"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Nhà cầu: Thiết kế nhà cầu 03 tầng nối nhà hiệu bộ với nhà học lý thuyết, nhà cầu 04 tầng nối nhà học bộ môn với nhà học lý thuyết. Thiết kế đồng bộ hệ thống kỹ thuật công trình theo yêu cầu sử dụng.</w:t>
      </w:r>
    </w:p>
    <w:p w14:paraId="701DA419"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Đồng bộ các công trình phụ trợ theo quy hoạch, trang bị hệ thống thiết bị công trình và trang thiết bị phụ trợ đảm bảo sử dụng: Sân bóng đá, sân bóng rổ, đường chạy giáo dục thể chất, hố nhảy, nhà để xe học sinh, nhà để xe giáo viên, nhà đặt bơm, nhà thu gom rác thải... theo quy hoạch, và yêu cầu sử dụng.</w:t>
      </w:r>
    </w:p>
    <w:p w14:paraId="3C2D419A"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 xml:space="preserve">- Hạ tầng kỹ thuật: San nền, sân, đường giao thông nội bộ, giao thông đối ngoại, </w:t>
      </w:r>
      <w:r w:rsidRPr="00AF2B90">
        <w:rPr>
          <w:rFonts w:ascii="Times New Roman" w:eastAsia="Times New Roman" w:hAnsi="Times New Roman" w:cs="Times New Roman"/>
          <w:bCs/>
          <w:iCs/>
          <w:kern w:val="0"/>
          <w:sz w:val="28"/>
          <w:szCs w:val="28"/>
          <w:lang w:val="af-ZA"/>
          <w14:ligatures w14:val="none"/>
        </w:rPr>
        <w:lastRenderedPageBreak/>
        <w:t>cấp điện, điện nhẹ, hệ thống liên lạc, cấp - thoát nước, PCCC, bể nước, bể xử lý nước thải, cây xanh, cổng, hàng rào..., đấu nối kỹ thuật theo quy hoạch, đảm bảo sử dụng.</w:t>
      </w:r>
    </w:p>
    <w:p w14:paraId="2F3A87CA" w14:textId="77777777" w:rsidR="00AF2B90" w:rsidRP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1.7.3. Điện ngoài nhà: Xây dựng đoạn tuyến cáp ngầm 22kV chiều dài khoảng 338m (chưa bao gồm cáp đấu nối và hao hụt) từ cột đấu nối số 55 lộ 471 E5.23 đến tủ RMU-24kV-630A (lắp đặt mới tại dự án), trạm biến áp 560kVA-22/0,4kV, đường dây hạ thế 0,4kV và hệ thống chiếu sáng; chôn cáp, lắp đặt thiết bị - phụ kiện đồng bộ, đấu nối theo yêu cầu kỹ thuật, đảm bảo sử dụng.</w:t>
      </w:r>
    </w:p>
    <w:p w14:paraId="1EE3FBCE" w14:textId="737817DD" w:rsidR="00AF2B90" w:rsidRDefault="00AF2B90" w:rsidP="00AF2B90">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F2B90">
        <w:rPr>
          <w:rFonts w:ascii="Times New Roman" w:eastAsia="Times New Roman" w:hAnsi="Times New Roman" w:cs="Times New Roman"/>
          <w:bCs/>
          <w:iCs/>
          <w:kern w:val="0"/>
          <w:sz w:val="28"/>
          <w:szCs w:val="28"/>
          <w:lang w:val="af-ZA"/>
          <w14:ligatures w14:val="none"/>
        </w:rPr>
        <w:t>1.7.4. Thiết bị: Đầu tư đầy đủ trang thiết bị phục vụ công tác giảng dạy, học tập của giáo viên và học sinh.</w:t>
      </w:r>
    </w:p>
    <w:p w14:paraId="373ADE92" w14:textId="77777777"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
          <w:bCs/>
          <w:iCs/>
          <w:kern w:val="0"/>
          <w:sz w:val="28"/>
          <w:szCs w:val="28"/>
          <w:lang w:val="af-ZA"/>
          <w14:ligatures w14:val="none"/>
        </w:rPr>
      </w:pPr>
      <w:r w:rsidRPr="00A97B2A">
        <w:rPr>
          <w:rFonts w:ascii="Times New Roman" w:eastAsia="Times New Roman" w:hAnsi="Times New Roman" w:cs="Times New Roman"/>
          <w:b/>
          <w:bCs/>
          <w:iCs/>
          <w:kern w:val="0"/>
          <w:sz w:val="28"/>
          <w:szCs w:val="28"/>
          <w:lang w:val="af-ZA"/>
          <w14:ligatures w14:val="none"/>
        </w:rPr>
        <w:t>2. Giới thiệu chung về gói thầu</w:t>
      </w:r>
    </w:p>
    <w:p w14:paraId="68795A22" w14:textId="7AB707E4"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 xml:space="preserve">2.1. Tên gói thầu: </w:t>
      </w:r>
      <w:r w:rsidR="00F54479" w:rsidRPr="00F54479">
        <w:rPr>
          <w:rFonts w:ascii="Times New Roman" w:eastAsia="Times New Roman" w:hAnsi="Times New Roman" w:cs="Times New Roman"/>
          <w:bCs/>
          <w:iCs/>
          <w:kern w:val="0"/>
          <w:sz w:val="28"/>
          <w:szCs w:val="28"/>
          <w:lang w:val="af-ZA"/>
          <w14:ligatures w14:val="none"/>
        </w:rPr>
        <w:t>Gói thầu số 06: Tư vấn lập thiết kế bản vẽ thi công</w:t>
      </w:r>
      <w:r w:rsidR="00B22A6C">
        <w:rPr>
          <w:rFonts w:ascii="Times New Roman" w:eastAsia="Times New Roman" w:hAnsi="Times New Roman" w:cs="Times New Roman"/>
          <w:bCs/>
          <w:iCs/>
          <w:kern w:val="0"/>
          <w:sz w:val="28"/>
          <w:szCs w:val="28"/>
          <w:lang w:val="af-ZA"/>
          <w14:ligatures w14:val="none"/>
        </w:rPr>
        <w:t xml:space="preserve"> và dự toán xây dựng công trình</w:t>
      </w:r>
      <w:r w:rsidRPr="00A97B2A">
        <w:rPr>
          <w:rFonts w:ascii="Times New Roman" w:eastAsia="Times New Roman" w:hAnsi="Times New Roman" w:cs="Times New Roman"/>
          <w:bCs/>
          <w:iCs/>
          <w:kern w:val="0"/>
          <w:sz w:val="28"/>
          <w:szCs w:val="28"/>
          <w:lang w:val="af-ZA"/>
          <w14:ligatures w14:val="none"/>
        </w:rPr>
        <w:t xml:space="preserve">. </w:t>
      </w:r>
    </w:p>
    <w:p w14:paraId="1283B50D" w14:textId="77777777"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 xml:space="preserve">2.2. Hình thức, phương thức lựa chọn nhà thầu: Đấu thầu rộng rãi trong nước qua mạng; Một giai đoạn, hai túi hồ sơ. </w:t>
      </w:r>
    </w:p>
    <w:p w14:paraId="61C5805F" w14:textId="77777777" w:rsidR="00A97B2A" w:rsidRPr="00A97B2A"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 xml:space="preserve">2.3. Loại hợp đồng: Trọn gói. </w:t>
      </w:r>
    </w:p>
    <w:p w14:paraId="3F3292E7" w14:textId="70DAB5BE" w:rsidR="00750079" w:rsidRPr="00AC55EE" w:rsidRDefault="00A97B2A" w:rsidP="00A97B2A">
      <w:pPr>
        <w:widowControl w:val="0"/>
        <w:spacing w:before="120" w:after="0" w:line="264" w:lineRule="auto"/>
        <w:ind w:firstLine="567"/>
        <w:jc w:val="both"/>
        <w:rPr>
          <w:rFonts w:ascii="Times New Roman" w:eastAsia="Times New Roman" w:hAnsi="Times New Roman" w:cs="Times New Roman"/>
          <w:bCs/>
          <w:iCs/>
          <w:kern w:val="0"/>
          <w:sz w:val="28"/>
          <w:szCs w:val="28"/>
          <w:lang w:val="af-ZA"/>
          <w14:ligatures w14:val="none"/>
        </w:rPr>
      </w:pPr>
      <w:r w:rsidRPr="00A97B2A">
        <w:rPr>
          <w:rFonts w:ascii="Times New Roman" w:eastAsia="Times New Roman" w:hAnsi="Times New Roman" w:cs="Times New Roman"/>
          <w:bCs/>
          <w:iCs/>
          <w:kern w:val="0"/>
          <w:sz w:val="28"/>
          <w:szCs w:val="28"/>
          <w:lang w:val="af-ZA"/>
          <w14:ligatures w14:val="none"/>
        </w:rPr>
        <w:t>2.4. Thời gian thực hiện hợp đồng: 30 ngày</w:t>
      </w:r>
    </w:p>
    <w:p w14:paraId="123A72C7"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
          <w:bCs/>
          <w:iCs/>
          <w:kern w:val="0"/>
          <w:sz w:val="28"/>
          <w:szCs w:val="28"/>
          <w:lang w:val="af-ZA"/>
          <w14:ligatures w14:val="none"/>
        </w:rPr>
      </w:pPr>
      <w:r w:rsidRPr="00AC55EE">
        <w:rPr>
          <w:rFonts w:ascii="Times New Roman" w:eastAsia="Times New Roman" w:hAnsi="Times New Roman" w:cs="Times New Roman"/>
          <w:b/>
          <w:bCs/>
          <w:iCs/>
          <w:kern w:val="0"/>
          <w:sz w:val="28"/>
          <w:szCs w:val="28"/>
          <w:lang w:val="af-ZA"/>
          <w14:ligatures w14:val="none"/>
        </w:rPr>
        <w:t xml:space="preserve">3. Mục đích tuyển chọn nhà thầu tư vấn: </w:t>
      </w:r>
    </w:p>
    <w:p w14:paraId="6751E8E0"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Cs/>
          <w:kern w:val="0"/>
          <w:sz w:val="28"/>
          <w:szCs w:val="28"/>
          <w:lang w:val="it-IT"/>
          <w14:ligatures w14:val="none"/>
        </w:rPr>
      </w:pPr>
      <w:r w:rsidRPr="00AC55EE">
        <w:rPr>
          <w:rFonts w:ascii="Times New Roman" w:eastAsia="Times New Roman" w:hAnsi="Times New Roman" w:cs="Times New Roman"/>
          <w:bCs/>
          <w:kern w:val="0"/>
          <w:sz w:val="28"/>
          <w:szCs w:val="28"/>
          <w:lang w:val="it-IT"/>
          <w14:ligatures w14:val="none"/>
        </w:rPr>
        <w:t>- Lựa chọn được nhà thầu có đủ điều kiện năng lực hoạt động xây dựng, năng lực hành nghề tư vấn xây dựng phù hợp, có giá dự thầu hợp lý.</w:t>
      </w:r>
    </w:p>
    <w:p w14:paraId="4C5FB623"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Cs/>
          <w:kern w:val="0"/>
          <w:sz w:val="28"/>
          <w:szCs w:val="28"/>
          <w:lang w:val="it-IT"/>
          <w14:ligatures w14:val="none"/>
        </w:rPr>
      </w:pPr>
      <w:r w:rsidRPr="00AC55EE">
        <w:rPr>
          <w:rFonts w:ascii="Times New Roman" w:eastAsia="Times New Roman" w:hAnsi="Times New Roman" w:cs="Times New Roman"/>
          <w:bCs/>
          <w:kern w:val="0"/>
          <w:sz w:val="28"/>
          <w:szCs w:val="28"/>
          <w:lang w:val="it-IT"/>
          <w14:ligatures w14:val="none"/>
        </w:rPr>
        <w:t>- Đáp ứng được các nội dung yêu cầu chất lượng, tiến độ của gói thầu.</w:t>
      </w:r>
    </w:p>
    <w:p w14:paraId="0EDB319D"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
          <w:bCs/>
          <w:kern w:val="0"/>
          <w:sz w:val="28"/>
          <w:szCs w:val="28"/>
          <w:lang w:val="it-IT"/>
          <w14:ligatures w14:val="none"/>
        </w:rPr>
      </w:pPr>
      <w:r w:rsidRPr="00AC55EE">
        <w:rPr>
          <w:rFonts w:ascii="Times New Roman" w:eastAsia="Times New Roman" w:hAnsi="Times New Roman" w:cs="Times New Roman"/>
          <w:b/>
          <w:kern w:val="0"/>
          <w:sz w:val="28"/>
          <w:szCs w:val="28"/>
          <w:lang w:val="it-IT"/>
          <w14:ligatures w14:val="none"/>
        </w:rPr>
        <w:t>II. Phạm vi công việc:</w:t>
      </w:r>
    </w:p>
    <w:p w14:paraId="0A0AFFCC"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1. Phạm vi công việc:</w:t>
      </w:r>
    </w:p>
    <w:p w14:paraId="6303EB95"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1.1. Yêu cầu về lập TKBVTC:</w:t>
      </w:r>
    </w:p>
    <w:p w14:paraId="28718EFE"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Hồ sơ thiết kế phải tuân thủ các quy chuẩn, tiêu chuẩn xây dựng do cơ quan nhà nước có thẩm quyền ban hành và phải được thể hiện trên các bản vẽ theo quy định. Hồ sơ thiết kế phải thể hiện được các khối lượng các công tác xây dựng để làm cơ sở xác định chi phí xây dựng công trình.</w:t>
      </w:r>
    </w:p>
    <w:p w14:paraId="27877447"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Hồ sơ thiết kế phải tuân thủ quy định của Luật Xây dựng và các văn bản hướng dẫn, bao gồm:</w:t>
      </w:r>
    </w:p>
    <w:p w14:paraId="12847EA5"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Cs/>
          <w:iCs/>
          <w:spacing w:val="6"/>
          <w:kern w:val="0"/>
          <w:sz w:val="28"/>
          <w:szCs w:val="28"/>
          <w:lang w:val="it-IT"/>
          <w14:ligatures w14:val="none"/>
        </w:rPr>
      </w:pPr>
      <w:r w:rsidRPr="00AC55EE">
        <w:rPr>
          <w:rFonts w:ascii="Times New Roman" w:eastAsia="Times New Roman" w:hAnsi="Times New Roman" w:cs="Times New Roman"/>
          <w:bCs/>
          <w:iCs/>
          <w:spacing w:val="6"/>
          <w:kern w:val="0"/>
          <w:sz w:val="28"/>
          <w:szCs w:val="28"/>
          <w:lang w:val="it-IT"/>
          <w14:ligatures w14:val="none"/>
        </w:rPr>
        <w:t>+ Thuyết minh: Phải giải thích đầy đủ các nội dung mà bản vẽ không thể hiện được.</w:t>
      </w:r>
    </w:p>
    <w:p w14:paraId="7FFB31EA" w14:textId="77777777" w:rsidR="00750079" w:rsidRPr="00AC55EE" w:rsidRDefault="00750079" w:rsidP="00750079">
      <w:pPr>
        <w:widowControl w:val="0"/>
        <w:spacing w:before="120" w:after="0" w:line="276"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lastRenderedPageBreak/>
        <w:t>+ Bản vẽ: Phải thể hiện chi tiết tất cả các bộ phận của công trình, các cấu tạo với đầy đủ các kích thước, vật liệu và các thông số kỹ thuật để thi công chính xác và đủ điều kiện để lập dự toán thi công xây dựng công trình, các bản vẽ mặt đứng, mặt cắt và các bản vẽ chi tiết kiến trúc, kết cấu, phải thể hiện rõ ràng, đầy đủ các kích thước, vật liệu và thông số kỹ thuật theo quy định.</w:t>
      </w:r>
    </w:p>
    <w:p w14:paraId="62B6E421"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Bản vẽ thiết kế phải có kích cỡ, tỷ lệ, khung tên và được thể hiện theo các tiêu chuẩn, quy phạm xây dựng hiện hành. Trong khung tên của từng bản vẽ phải có tên, chữ ký của người trực tiếp thiết kế, chủ trì thiết kế, chủ nhiệm thiết kế, người đại diện theo pháp luật của nhà thầu thiết kế và dấu của nhà thầu thiết kế xây dựng.</w:t>
      </w:r>
    </w:p>
    <w:p w14:paraId="1D5AA539"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Các thuyết minh, bản vẽ thiết kế, dự toán phải được đóng thành tập hồ sơ thiết kế theo khuôn khổ thống nhất có danh mục, đánh số, ký hiệu để tra cứu và bảo quản lâu dài.</w:t>
      </w:r>
    </w:p>
    <w:p w14:paraId="39815060"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Các hồ sơ, tài liệu khác (nếu có).</w:t>
      </w:r>
    </w:p>
    <w:p w14:paraId="30F55675"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1.2. Yêu cầu về lập dự toán xây dựng công trình:</w:t>
      </w:r>
    </w:p>
    <w:p w14:paraId="4F028957"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Xác định chính xác các công việc và khối lượng cần thực hiện.</w:t>
      </w:r>
    </w:p>
    <w:p w14:paraId="2F5BA958"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Từ bản vẽ thiết kế và biện pháp tổ chức thi công xác định khối lượng công việc, giá trị và các chi phí có liên quan.</w:t>
      </w:r>
    </w:p>
    <w:p w14:paraId="6A7C6D88"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spacing w:val="2"/>
          <w:kern w:val="0"/>
          <w:sz w:val="28"/>
          <w:szCs w:val="28"/>
          <w:lang w:val="it-IT"/>
          <w14:ligatures w14:val="none"/>
        </w:rPr>
      </w:pPr>
      <w:r w:rsidRPr="00AC55EE">
        <w:rPr>
          <w:rFonts w:ascii="Times New Roman" w:eastAsia="Times New Roman" w:hAnsi="Times New Roman" w:cs="Times New Roman"/>
          <w:bCs/>
          <w:iCs/>
          <w:spacing w:val="2"/>
          <w:kern w:val="0"/>
          <w:sz w:val="28"/>
          <w:szCs w:val="28"/>
          <w:lang w:val="it-IT"/>
          <w14:ligatures w14:val="none"/>
        </w:rPr>
        <w:t>- Công tác lập dự toán phải dựa trên các đơn giá, định mức, thông tư hướng dẫn theo quy định hiện hành và các yêu cầu của Chủ đầu tư trong quá trình thiết kế.</w:t>
      </w:r>
    </w:p>
    <w:p w14:paraId="4282EF12"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Bóc tách tiên lượng tất cả các khối lượng công việc của các hạng mục, xác định đơn giá phù hợp với tính toán thành tiền cho các công việc này, tính toán chi phí khác và tổng hợp chi phí xây dựng hạng mục.</w:t>
      </w:r>
    </w:p>
    <w:p w14:paraId="341A5843"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Bóc tách khối lượng phải đảm bảo khối lượng đầy đủ so với bản vẽ thiết kế, không bỏ sót các công việc thực hiện kể cả các công việc nằm trong biện pháp thi công, các quy định về đơn giá, chính sách thuế, các chi phí phải được cập nhật tại thời điểm lập dự toán.</w:t>
      </w:r>
    </w:p>
    <w:p w14:paraId="71B8CA32" w14:textId="76A6588E" w:rsidR="00750079" w:rsidRPr="00AC55EE" w:rsidRDefault="00750079" w:rsidP="00750079">
      <w:pPr>
        <w:widowControl w:val="0"/>
        <w:spacing w:before="120" w:after="0" w:line="26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Nội dung dự toán xây dựng công trình gồm chi phí xây dựng,</w:t>
      </w:r>
      <w:r w:rsidR="00C60E65">
        <w:rPr>
          <w:rFonts w:ascii="Times New Roman" w:eastAsia="Times New Roman" w:hAnsi="Times New Roman" w:cs="Times New Roman"/>
          <w:bCs/>
          <w:iCs/>
          <w:kern w:val="0"/>
          <w:sz w:val="28"/>
          <w:szCs w:val="28"/>
          <w:lang w:val="it-IT"/>
          <w14:ligatures w14:val="none"/>
        </w:rPr>
        <w:t xml:space="preserve"> chi</w:t>
      </w:r>
      <w:r w:rsidRPr="00AC55EE">
        <w:rPr>
          <w:rFonts w:ascii="Times New Roman" w:eastAsia="Times New Roman" w:hAnsi="Times New Roman" w:cs="Times New Roman"/>
          <w:bCs/>
          <w:iCs/>
          <w:kern w:val="0"/>
          <w:sz w:val="28"/>
          <w:szCs w:val="28"/>
          <w:lang w:val="it-IT"/>
          <w14:ligatures w14:val="none"/>
        </w:rPr>
        <w:t xml:space="preserve"> phí thiết bị, chi phí quản lý dự án, chi phí tư vấn đầu tư xây dựng, chi phí khác và chi phí dự phòng được quy định cụ thể như sau:</w:t>
      </w:r>
    </w:p>
    <w:p w14:paraId="5931C16B" w14:textId="77777777" w:rsidR="00750079" w:rsidRPr="00AC55EE" w:rsidRDefault="00750079" w:rsidP="00750079">
      <w:pPr>
        <w:widowControl w:val="0"/>
        <w:spacing w:before="120" w:after="0" w:line="26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a) Chi phí xây dựng;</w:t>
      </w:r>
    </w:p>
    <w:p w14:paraId="64D61D61" w14:textId="77777777" w:rsidR="00750079" w:rsidRPr="00AC55EE" w:rsidRDefault="00750079" w:rsidP="00750079">
      <w:pPr>
        <w:widowControl w:val="0"/>
        <w:spacing w:before="120" w:after="0" w:line="26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b) Chi phí thiết bị;</w:t>
      </w:r>
    </w:p>
    <w:p w14:paraId="05320794" w14:textId="77777777" w:rsidR="00750079" w:rsidRPr="00AC55EE" w:rsidRDefault="00750079" w:rsidP="00750079">
      <w:pPr>
        <w:widowControl w:val="0"/>
        <w:spacing w:before="120" w:after="0" w:line="26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c) Chi phí quản lý dự án;</w:t>
      </w:r>
    </w:p>
    <w:p w14:paraId="6B597D79" w14:textId="77777777" w:rsidR="00750079" w:rsidRPr="00AC55EE" w:rsidRDefault="00750079" w:rsidP="00750079">
      <w:pPr>
        <w:widowControl w:val="0"/>
        <w:spacing w:before="120" w:after="0" w:line="26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d) Chi phí tư vấn đầu tư xây dựng của công trình;</w:t>
      </w:r>
    </w:p>
    <w:p w14:paraId="632F7A73" w14:textId="77777777" w:rsidR="00750079" w:rsidRPr="00AC55EE" w:rsidRDefault="00750079" w:rsidP="00750079">
      <w:pPr>
        <w:widowControl w:val="0"/>
        <w:spacing w:before="120" w:after="0" w:line="26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lastRenderedPageBreak/>
        <w:t>đ) Chi phí khác của công trình;</w:t>
      </w:r>
    </w:p>
    <w:p w14:paraId="2F797268" w14:textId="77777777" w:rsidR="00750079" w:rsidRPr="00AC55EE" w:rsidRDefault="00750079" w:rsidP="00750079">
      <w:pPr>
        <w:widowControl w:val="0"/>
        <w:spacing w:before="120" w:after="0" w:line="26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e) Chi phí dự phòng của công trình.</w:t>
      </w:r>
    </w:p>
    <w:p w14:paraId="6126D772" w14:textId="77777777" w:rsidR="00750079" w:rsidRPr="00AC55EE" w:rsidRDefault="00750079" w:rsidP="00750079">
      <w:pPr>
        <w:widowControl w:val="0"/>
        <w:spacing w:before="120" w:after="0" w:line="26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Nhà thầu lập dự toán xây dựng công trình đảm bảo nội dung theo quy định của pháp luật hiện hành.</w:t>
      </w:r>
    </w:p>
    <w:p w14:paraId="241C8E01" w14:textId="5B5246EF" w:rsidR="00750079" w:rsidRPr="00AC55EE" w:rsidRDefault="00750079" w:rsidP="00170919">
      <w:pPr>
        <w:widowControl w:val="0"/>
        <w:spacing w:before="120" w:after="0" w:line="259" w:lineRule="auto"/>
        <w:ind w:firstLine="567"/>
        <w:jc w:val="both"/>
        <w:rPr>
          <w:rFonts w:ascii="Times New Roman" w:eastAsia="Times New Roman" w:hAnsi="Times New Roman" w:cs="Times New Roman"/>
          <w:b/>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1.</w:t>
      </w:r>
      <w:r w:rsidR="00713AA0">
        <w:rPr>
          <w:rFonts w:ascii="Times New Roman" w:eastAsia="Times New Roman" w:hAnsi="Times New Roman" w:cs="Times New Roman"/>
          <w:b/>
          <w:iCs/>
          <w:kern w:val="0"/>
          <w:sz w:val="28"/>
          <w:szCs w:val="28"/>
          <w:lang w:val="it-IT"/>
          <w14:ligatures w14:val="none"/>
        </w:rPr>
        <w:t>3</w:t>
      </w:r>
      <w:r w:rsidRPr="00AC55EE">
        <w:rPr>
          <w:rFonts w:ascii="Times New Roman" w:eastAsia="Times New Roman" w:hAnsi="Times New Roman" w:cs="Times New Roman"/>
          <w:b/>
          <w:iCs/>
          <w:kern w:val="0"/>
          <w:sz w:val="28"/>
          <w:szCs w:val="28"/>
          <w:lang w:val="it-IT"/>
          <w14:ligatures w14:val="none"/>
        </w:rPr>
        <w:t>. Yêu cầu về các công việc khác:</w:t>
      </w:r>
    </w:p>
    <w:p w14:paraId="308C86BF" w14:textId="26459477" w:rsidR="008415D8" w:rsidRPr="00AC55EE" w:rsidRDefault="008415D8" w:rsidP="00170919">
      <w:pPr>
        <w:widowControl w:val="0"/>
        <w:spacing w:before="120" w:after="0" w:line="25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Sửa đổi bổ sung hoàn thiện theo yêu cầu của cơ quan thẩm định</w:t>
      </w:r>
      <w:r w:rsidR="00940825" w:rsidRPr="00AC55EE">
        <w:rPr>
          <w:rFonts w:ascii="Times New Roman" w:eastAsia="Times New Roman" w:hAnsi="Times New Roman" w:cs="Times New Roman"/>
          <w:bCs/>
          <w:iCs/>
          <w:kern w:val="0"/>
          <w:sz w:val="28"/>
          <w:szCs w:val="28"/>
          <w:lang w:val="it-IT"/>
          <w14:ligatures w14:val="none"/>
        </w:rPr>
        <w:t>.</w:t>
      </w:r>
    </w:p>
    <w:p w14:paraId="349EE576" w14:textId="77777777" w:rsidR="00033AF1" w:rsidRPr="00033AF1" w:rsidRDefault="00033AF1" w:rsidP="00033AF1">
      <w:pPr>
        <w:widowControl w:val="0"/>
        <w:spacing w:before="120" w:after="0" w:line="259" w:lineRule="auto"/>
        <w:ind w:firstLine="567"/>
        <w:jc w:val="both"/>
        <w:rPr>
          <w:rFonts w:ascii="Times New Roman" w:eastAsia="Times New Roman" w:hAnsi="Times New Roman" w:cs="Times New Roman"/>
          <w:bCs/>
          <w:iCs/>
          <w:kern w:val="0"/>
          <w:sz w:val="28"/>
          <w:szCs w:val="28"/>
          <w:lang w:val="it-IT"/>
          <w14:ligatures w14:val="none"/>
        </w:rPr>
      </w:pPr>
      <w:r w:rsidRPr="00033AF1">
        <w:rPr>
          <w:rFonts w:ascii="Times New Roman" w:eastAsia="Times New Roman" w:hAnsi="Times New Roman" w:cs="Times New Roman"/>
          <w:bCs/>
          <w:iCs/>
          <w:kern w:val="0"/>
          <w:sz w:val="28"/>
          <w:szCs w:val="28"/>
          <w:lang w:val="it-IT"/>
          <w14:ligatures w14:val="none"/>
        </w:rPr>
        <w:t>- Lập danh mục, hãng sản xuất, xuất xứ, thông số kỹ thuật đối với các vật tư, thiết bị không có trong công bố giá được cơ quan có thẩm quyền ban hành.</w:t>
      </w:r>
    </w:p>
    <w:p w14:paraId="39D64B31" w14:textId="77777777" w:rsidR="00750079" w:rsidRPr="00AC55EE" w:rsidRDefault="00750079" w:rsidP="00170919">
      <w:pPr>
        <w:widowControl w:val="0"/>
        <w:spacing w:before="120" w:after="0" w:line="25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Lập quy trình bảo trì theo quy định tại Điều 31 Nghị định số 06/NĐ-CP ngày 26/01/2021.</w:t>
      </w:r>
    </w:p>
    <w:p w14:paraId="6D0F58F6" w14:textId="77777777" w:rsidR="00750079" w:rsidRPr="00AC55EE" w:rsidRDefault="00750079" w:rsidP="00170919">
      <w:pPr>
        <w:widowControl w:val="0"/>
        <w:spacing w:before="120" w:after="0" w:line="25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Giám sát tác giả theo quy định tại Điều 20 Nghị định số 06/NĐ-CP ngày 26/01/2021.</w:t>
      </w:r>
    </w:p>
    <w:p w14:paraId="00D4BE1F" w14:textId="77777777" w:rsidR="00750079" w:rsidRPr="00AC55EE" w:rsidRDefault="00750079" w:rsidP="00170919">
      <w:pPr>
        <w:widowControl w:val="0"/>
        <w:spacing w:before="120" w:after="0" w:line="25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Lập các nhiệm vụ, dự toán chi phí, dự toán các gói thầu và các công tác tư vấn triển khai sau thiết kế cơ sở theo yêu cầu của chủ đầu tư, hồ sơ thiết kế và các quy định hiện hành.</w:t>
      </w:r>
    </w:p>
    <w:p w14:paraId="74B951F1" w14:textId="28F62A4E" w:rsidR="007433BD" w:rsidRPr="00AC55EE" w:rsidRDefault="00750079" w:rsidP="00170919">
      <w:pPr>
        <w:widowControl w:val="0"/>
        <w:spacing w:before="120" w:after="0" w:line="259" w:lineRule="auto"/>
        <w:ind w:firstLine="567"/>
        <w:jc w:val="both"/>
        <w:rPr>
          <w:rFonts w:ascii="Times New Roman" w:eastAsia="Times New Roman" w:hAnsi="Times New Roman" w:cs="Times New Roman"/>
          <w:bCs/>
          <w:iCs/>
          <w:spacing w:val="-2"/>
          <w:kern w:val="0"/>
          <w:sz w:val="28"/>
          <w:szCs w:val="28"/>
          <w:lang w:val="it-IT"/>
          <w14:ligatures w14:val="none"/>
        </w:rPr>
      </w:pPr>
      <w:r w:rsidRPr="00AC55EE">
        <w:rPr>
          <w:rFonts w:ascii="Times New Roman" w:eastAsia="Times New Roman" w:hAnsi="Times New Roman" w:cs="Times New Roman"/>
          <w:bCs/>
          <w:iCs/>
          <w:spacing w:val="-2"/>
          <w:kern w:val="0"/>
          <w:sz w:val="28"/>
          <w:szCs w:val="28"/>
          <w:lang w:val="it-IT"/>
          <w14:ligatures w14:val="none"/>
        </w:rPr>
        <w:t>- Lập hồ sơ thiết kế xây dựng triển khai sau thiết kế cơ sở, dự toán xây dựng công trình và dự toán gói thầu (bao gồm cả thuyết minh</w:t>
      </w:r>
      <w:r w:rsidR="00772A34">
        <w:rPr>
          <w:rFonts w:ascii="Times New Roman" w:eastAsia="Times New Roman" w:hAnsi="Times New Roman" w:cs="Times New Roman"/>
          <w:bCs/>
          <w:iCs/>
          <w:spacing w:val="-2"/>
          <w:kern w:val="0"/>
          <w:sz w:val="28"/>
          <w:szCs w:val="28"/>
          <w:lang w:val="it-IT"/>
          <w14:ligatures w14:val="none"/>
        </w:rPr>
        <w:t>,</w:t>
      </w:r>
      <w:r w:rsidR="00772A34" w:rsidRPr="00772A34">
        <w:rPr>
          <w:rFonts w:ascii="Times New Roman" w:eastAsia="Times New Roman" w:hAnsi="Times New Roman" w:cs="Times New Roman"/>
          <w:bCs/>
          <w:iCs/>
          <w:color w:val="EE0000"/>
          <w:spacing w:val="-2"/>
          <w:kern w:val="0"/>
          <w:sz w:val="28"/>
          <w:szCs w:val="28"/>
          <w:lang w:val="it-IT"/>
          <w14:ligatures w14:val="none"/>
        </w:rPr>
        <w:t xml:space="preserve"> </w:t>
      </w:r>
      <w:r w:rsidR="00772A34" w:rsidRPr="00772A34">
        <w:rPr>
          <w:rFonts w:ascii="Times New Roman" w:eastAsia="Times New Roman" w:hAnsi="Times New Roman" w:cs="Times New Roman"/>
          <w:bCs/>
          <w:iCs/>
          <w:spacing w:val="-2"/>
          <w:kern w:val="0"/>
          <w:sz w:val="28"/>
          <w:szCs w:val="28"/>
          <w:lang w:val="it-IT"/>
          <w14:ligatures w14:val="none"/>
        </w:rPr>
        <w:t>chỉ dẫn kỹ thuật</w:t>
      </w:r>
      <w:r w:rsidRPr="00772A34">
        <w:rPr>
          <w:rFonts w:ascii="Times New Roman" w:eastAsia="Times New Roman" w:hAnsi="Times New Roman" w:cs="Times New Roman"/>
          <w:bCs/>
          <w:iCs/>
          <w:spacing w:val="-2"/>
          <w:kern w:val="0"/>
          <w:sz w:val="28"/>
          <w:szCs w:val="28"/>
          <w:lang w:val="it-IT"/>
          <w14:ligatures w14:val="none"/>
        </w:rPr>
        <w:t xml:space="preserve"> </w:t>
      </w:r>
      <w:r w:rsidRPr="00AC55EE">
        <w:rPr>
          <w:rFonts w:ascii="Times New Roman" w:eastAsia="Times New Roman" w:hAnsi="Times New Roman" w:cs="Times New Roman"/>
          <w:bCs/>
          <w:iCs/>
          <w:spacing w:val="-2"/>
          <w:kern w:val="0"/>
          <w:sz w:val="28"/>
          <w:szCs w:val="28"/>
          <w:lang w:val="it-IT"/>
          <w14:ligatures w14:val="none"/>
        </w:rPr>
        <w:t xml:space="preserve">và phụ lục tính toán (nếu có)). </w:t>
      </w:r>
    </w:p>
    <w:p w14:paraId="599C115D" w14:textId="22E0571F" w:rsidR="00940825" w:rsidRPr="000D78B3" w:rsidRDefault="00222F8A" w:rsidP="00222F8A">
      <w:pPr>
        <w:widowControl w:val="0"/>
        <w:spacing w:before="120" w:after="0" w:line="259" w:lineRule="auto"/>
        <w:ind w:firstLine="567"/>
        <w:jc w:val="both"/>
        <w:rPr>
          <w:rFonts w:ascii="Times New Roman" w:eastAsia="Times New Roman" w:hAnsi="Times New Roman" w:cs="Times New Roman"/>
          <w:bCs/>
          <w:iCs/>
          <w:spacing w:val="-2"/>
          <w:kern w:val="0"/>
          <w:sz w:val="28"/>
          <w:szCs w:val="28"/>
          <w:lang w:val="it-IT"/>
          <w14:ligatures w14:val="none"/>
        </w:rPr>
      </w:pPr>
      <w:r w:rsidRPr="000D78B3">
        <w:rPr>
          <w:rFonts w:ascii="Times New Roman" w:eastAsia="Times New Roman" w:hAnsi="Times New Roman" w:cs="Times New Roman"/>
          <w:bCs/>
          <w:iCs/>
          <w:spacing w:val="-2"/>
          <w:kern w:val="0"/>
          <w:sz w:val="28"/>
          <w:szCs w:val="28"/>
          <w:lang w:val="it-IT"/>
          <w14:ligatures w14:val="none"/>
        </w:rPr>
        <w:t>- Đối với trường hợp điều chỉnh thiết kế xây dựng triển khai sau thiết kế cơ sở, dự toán xây dựng công trình và dự toán gói thầu</w:t>
      </w:r>
      <w:r w:rsidRPr="000D78B3">
        <w:rPr>
          <w:rFonts w:ascii="Times New Roman" w:eastAsia="Calibri" w:hAnsi="Times New Roman" w:cs="Times New Roman"/>
          <w:spacing w:val="-2"/>
          <w:kern w:val="0"/>
          <w:sz w:val="28"/>
          <w:szCs w:val="28"/>
          <w:lang w:val="nl-NL"/>
          <w14:ligatures w14:val="none"/>
        </w:rPr>
        <w:t xml:space="preserve"> </w:t>
      </w:r>
      <w:r w:rsidRPr="000D78B3">
        <w:rPr>
          <w:rFonts w:ascii="Times New Roman" w:eastAsia="Times New Roman" w:hAnsi="Times New Roman" w:cs="Times New Roman"/>
          <w:bCs/>
          <w:iCs/>
          <w:spacing w:val="-2"/>
          <w:kern w:val="0"/>
          <w:sz w:val="28"/>
          <w:szCs w:val="28"/>
          <w:lang w:val="it-IT"/>
          <w14:ligatures w14:val="none"/>
        </w:rPr>
        <w:t>đã được phê duyệt trong quá trình thi công xây dựng: Làm rõ thiết kế; sửa đổi, bổ sung thiết kế.</w:t>
      </w:r>
    </w:p>
    <w:p w14:paraId="7C8E5C56" w14:textId="65439A8D" w:rsidR="00750079" w:rsidRPr="00AC55EE" w:rsidRDefault="00940825" w:rsidP="00170919">
      <w:pPr>
        <w:widowControl w:val="0"/>
        <w:spacing w:before="120" w:after="0" w:line="259" w:lineRule="auto"/>
        <w:ind w:firstLine="567"/>
        <w:jc w:val="both"/>
        <w:rPr>
          <w:rFonts w:ascii="Times New Roman" w:eastAsia="Calibri" w:hAnsi="Times New Roman" w:cs="Times New Roman"/>
          <w:kern w:val="0"/>
          <w:sz w:val="28"/>
          <w:szCs w:val="28"/>
          <w:lang w:val="nl-NL"/>
          <w14:ligatures w14:val="none"/>
        </w:rPr>
      </w:pPr>
      <w:r w:rsidRPr="00AC55EE">
        <w:rPr>
          <w:rFonts w:ascii="Times New Roman" w:eastAsia="Calibri" w:hAnsi="Times New Roman" w:cs="Times New Roman"/>
          <w:kern w:val="0"/>
          <w:sz w:val="28"/>
          <w:szCs w:val="28"/>
          <w:lang w:val="it-IT"/>
          <w14:ligatures w14:val="none"/>
        </w:rPr>
        <w:t xml:space="preserve">- Đối với trường hợp </w:t>
      </w:r>
      <w:r w:rsidR="00750079" w:rsidRPr="00AC55EE">
        <w:rPr>
          <w:rFonts w:ascii="Times New Roman" w:eastAsia="Calibri" w:hAnsi="Times New Roman" w:cs="Times New Roman"/>
          <w:kern w:val="0"/>
          <w:sz w:val="28"/>
          <w:szCs w:val="28"/>
          <w:lang w:val="nl-NL"/>
          <w14:ligatures w14:val="none"/>
        </w:rPr>
        <w:t xml:space="preserve">phải điều chỉnh </w:t>
      </w:r>
      <w:r w:rsidR="00750079" w:rsidRPr="00AC55EE">
        <w:rPr>
          <w:rFonts w:ascii="Times New Roman" w:eastAsia="Times New Roman" w:hAnsi="Times New Roman" w:cs="Times New Roman"/>
          <w:bCs/>
          <w:iCs/>
          <w:kern w:val="0"/>
          <w:sz w:val="28"/>
          <w:szCs w:val="28"/>
          <w:lang w:val="it-IT"/>
          <w14:ligatures w14:val="none"/>
        </w:rPr>
        <w:t>thiết kế xây dựng triển khai sau thiết kế cơ sở, dự toán xây dựng công trình và dự toán gói thầu</w:t>
      </w:r>
      <w:r w:rsidR="00750079" w:rsidRPr="00AC55EE">
        <w:rPr>
          <w:rFonts w:ascii="Times New Roman" w:eastAsia="Calibri" w:hAnsi="Times New Roman" w:cs="Times New Roman"/>
          <w:kern w:val="0"/>
          <w:sz w:val="28"/>
          <w:szCs w:val="28"/>
          <w:lang w:val="nl-NL"/>
          <w14:ligatures w14:val="none"/>
        </w:rPr>
        <w:t xml:space="preserve"> </w:t>
      </w:r>
      <w:r w:rsidR="002F1E63" w:rsidRPr="00AC55EE">
        <w:rPr>
          <w:rFonts w:ascii="Times New Roman" w:eastAsia="Calibri" w:hAnsi="Times New Roman" w:cs="Times New Roman"/>
          <w:kern w:val="0"/>
          <w:sz w:val="28"/>
          <w:szCs w:val="28"/>
          <w:lang w:val="nl-NL"/>
          <w14:ligatures w14:val="none"/>
        </w:rPr>
        <w:t>do bổ sung hạng mục mới khi điều chỉnh quy mô theo chủ trương đầu tư, dự án đầu tư, ngoài nhiệm vụ thiết kế và sau khi được cấp có thẩm quyền phê duyệt: H</w:t>
      </w:r>
      <w:r w:rsidR="00750079" w:rsidRPr="00AC55EE">
        <w:rPr>
          <w:rFonts w:ascii="Times New Roman" w:eastAsia="Calibri" w:hAnsi="Times New Roman" w:cs="Times New Roman"/>
          <w:kern w:val="0"/>
          <w:sz w:val="28"/>
          <w:szCs w:val="28"/>
          <w:lang w:val="nl-NL"/>
          <w14:ligatures w14:val="none"/>
        </w:rPr>
        <w:t>ai bên sẽ tiến hành thương thảo khối lượng và tiến độ công việc</w:t>
      </w:r>
      <w:r w:rsidR="00170919">
        <w:rPr>
          <w:rFonts w:ascii="Times New Roman" w:eastAsia="Calibri" w:hAnsi="Times New Roman" w:cs="Times New Roman"/>
          <w:kern w:val="0"/>
          <w:sz w:val="28"/>
          <w:szCs w:val="28"/>
          <w:lang w:val="nl-NL"/>
          <w14:ligatures w14:val="none"/>
        </w:rPr>
        <w:t xml:space="preserve"> trước khi tiến hành</w:t>
      </w:r>
      <w:r w:rsidR="00750079" w:rsidRPr="00AC55EE">
        <w:rPr>
          <w:rFonts w:ascii="Times New Roman" w:eastAsia="Calibri" w:hAnsi="Times New Roman" w:cs="Times New Roman"/>
          <w:kern w:val="0"/>
          <w:sz w:val="28"/>
          <w:szCs w:val="28"/>
          <w:lang w:val="nl-NL"/>
          <w14:ligatures w14:val="none"/>
        </w:rPr>
        <w:t xml:space="preserve"> điều chỉnh.</w:t>
      </w:r>
    </w:p>
    <w:p w14:paraId="7C794E78" w14:textId="77777777" w:rsidR="00750079" w:rsidRPr="00AC55EE" w:rsidRDefault="00750079" w:rsidP="000C2C83">
      <w:pPr>
        <w:widowControl w:val="0"/>
        <w:spacing w:before="120" w:after="0" w:line="283" w:lineRule="auto"/>
        <w:ind w:firstLine="567"/>
        <w:jc w:val="both"/>
        <w:rPr>
          <w:rFonts w:ascii="Times New Roman" w:eastAsia="Calibri" w:hAnsi="Times New Roman" w:cs="Times New Roman"/>
          <w:spacing w:val="2"/>
          <w:kern w:val="0"/>
          <w:sz w:val="28"/>
          <w:szCs w:val="28"/>
          <w:lang w:val="nl-NL"/>
          <w14:ligatures w14:val="none"/>
        </w:rPr>
      </w:pPr>
      <w:r w:rsidRPr="00AC55EE">
        <w:rPr>
          <w:rFonts w:ascii="Times New Roman" w:eastAsia="Calibri" w:hAnsi="Times New Roman" w:cs="Times New Roman"/>
          <w:spacing w:val="2"/>
          <w:kern w:val="0"/>
          <w:sz w:val="28"/>
          <w:szCs w:val="28"/>
          <w:lang w:val="nl-NL"/>
          <w14:ligatures w14:val="none"/>
        </w:rPr>
        <w:t>- Tham gia các cuộc họp, giải trình các nội dung (nếu có) có liên quan tới sản phẩm của hợp đồng khi Chủ đầu tư, cơ quan có thẩm quyền yêu cầu.</w:t>
      </w:r>
    </w:p>
    <w:p w14:paraId="54C4474E" w14:textId="77777777" w:rsidR="00750079" w:rsidRPr="00AC55EE" w:rsidRDefault="00750079" w:rsidP="000C2C83">
      <w:pPr>
        <w:widowControl w:val="0"/>
        <w:spacing w:before="120" w:after="0" w:line="283" w:lineRule="auto"/>
        <w:ind w:firstLine="567"/>
        <w:jc w:val="both"/>
        <w:rPr>
          <w:rFonts w:ascii="Times New Roman" w:eastAsia="Calibri" w:hAnsi="Times New Roman" w:cs="Times New Roman"/>
          <w:spacing w:val="2"/>
          <w:kern w:val="0"/>
          <w:sz w:val="28"/>
          <w:szCs w:val="28"/>
          <w:lang w:val="nl-NL"/>
          <w14:ligatures w14:val="none"/>
        </w:rPr>
      </w:pPr>
      <w:r w:rsidRPr="00AC55EE">
        <w:rPr>
          <w:rFonts w:ascii="Times New Roman" w:eastAsia="Calibri" w:hAnsi="Times New Roman" w:cs="Times New Roman"/>
          <w:spacing w:val="2"/>
          <w:kern w:val="0"/>
          <w:sz w:val="28"/>
          <w:szCs w:val="28"/>
          <w:lang w:val="nl-NL"/>
          <w14:ligatures w14:val="none"/>
        </w:rPr>
        <w:t>- Mua bảo hiểm trách nhiệm nghề nghiệp.</w:t>
      </w:r>
    </w:p>
    <w:p w14:paraId="08F062F7"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Cs/>
          <w:iCs/>
          <w:spacing w:val="2"/>
          <w:kern w:val="0"/>
          <w:sz w:val="28"/>
          <w:szCs w:val="28"/>
          <w:lang w:val="it-IT"/>
          <w14:ligatures w14:val="none"/>
        </w:rPr>
      </w:pPr>
      <w:r w:rsidRPr="00AC55EE">
        <w:rPr>
          <w:rFonts w:ascii="Times New Roman" w:eastAsia="Calibri" w:hAnsi="Times New Roman" w:cs="Times New Roman"/>
          <w:spacing w:val="2"/>
          <w:kern w:val="0"/>
          <w:sz w:val="28"/>
          <w:szCs w:val="28"/>
          <w:lang w:val="nl-NL"/>
          <w14:ligatures w14:val="none"/>
        </w:rPr>
        <w:t>- Thực hiện các nhiệm vụ khác (nếu có) theo quy định hiện hành.</w:t>
      </w:r>
    </w:p>
    <w:p w14:paraId="0911593A"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i/>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 xml:space="preserve">2. Dự kiến thời gian chuyên gia bắt đầu thực hiện dịch vụ tư vấn: </w:t>
      </w:r>
      <w:r w:rsidRPr="00AC55EE">
        <w:rPr>
          <w:rFonts w:ascii="Times New Roman" w:eastAsia="Times New Roman" w:hAnsi="Times New Roman" w:cs="Times New Roman"/>
          <w:bCs/>
          <w:kern w:val="0"/>
          <w:sz w:val="28"/>
          <w:szCs w:val="28"/>
          <w:lang w:val="it-IT"/>
          <w14:ligatures w14:val="none"/>
        </w:rPr>
        <w:t>Ngay sau khi ký kết hợp đồng thực hiện dịch vụ tư vấn và được chủ đầu tư cung cấp đầy đủ các tài liệu có liên quan.</w:t>
      </w:r>
      <w:r w:rsidRPr="00AC55EE">
        <w:rPr>
          <w:rFonts w:ascii="Times New Roman" w:eastAsia="Times New Roman" w:hAnsi="Times New Roman" w:cs="Times New Roman"/>
          <w:bCs/>
          <w:i/>
          <w:kern w:val="0"/>
          <w:sz w:val="28"/>
          <w:szCs w:val="28"/>
          <w:lang w:val="it-IT"/>
          <w14:ligatures w14:val="none"/>
        </w:rPr>
        <w:t xml:space="preserve"> </w:t>
      </w:r>
    </w:p>
    <w:p w14:paraId="7998C216" w14:textId="38C1736E"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
          <w:bCs/>
          <w:kern w:val="0"/>
          <w:sz w:val="28"/>
          <w:szCs w:val="28"/>
          <w:lang w:val="it-IT"/>
          <w14:ligatures w14:val="none"/>
        </w:rPr>
      </w:pPr>
      <w:r w:rsidRPr="00AC55EE">
        <w:rPr>
          <w:rFonts w:ascii="Times New Roman" w:eastAsia="Times New Roman" w:hAnsi="Times New Roman" w:cs="Times New Roman"/>
          <w:b/>
          <w:kern w:val="0"/>
          <w:sz w:val="28"/>
          <w:szCs w:val="28"/>
          <w:lang w:val="it-IT"/>
          <w14:ligatures w14:val="none"/>
        </w:rPr>
        <w:lastRenderedPageBreak/>
        <w:t xml:space="preserve">III. Báo cáo và thời gian thực hiện: </w:t>
      </w:r>
      <w:r w:rsidR="00A97B2A">
        <w:rPr>
          <w:rFonts w:ascii="Times New Roman" w:eastAsia="Times New Roman" w:hAnsi="Times New Roman" w:cs="Times New Roman"/>
          <w:kern w:val="0"/>
          <w:sz w:val="28"/>
          <w:szCs w:val="28"/>
          <w:lang w:val="it-IT"/>
          <w14:ligatures w14:val="none"/>
        </w:rPr>
        <w:t xml:space="preserve">Thời gian thực hiện: </w:t>
      </w:r>
      <w:r w:rsidR="00A97B2A" w:rsidRPr="00B86E39">
        <w:rPr>
          <w:rFonts w:ascii="Times New Roman" w:eastAsia="Times New Roman" w:hAnsi="Times New Roman" w:cs="Times New Roman"/>
          <w:color w:val="0000FF"/>
          <w:kern w:val="0"/>
          <w:sz w:val="28"/>
          <w:szCs w:val="28"/>
          <w:lang w:val="it-IT"/>
          <w14:ligatures w14:val="none"/>
        </w:rPr>
        <w:t>3</w:t>
      </w:r>
      <w:r w:rsidRPr="00B86E39">
        <w:rPr>
          <w:rFonts w:ascii="Times New Roman" w:eastAsia="Times New Roman" w:hAnsi="Times New Roman" w:cs="Times New Roman"/>
          <w:color w:val="0000FF"/>
          <w:kern w:val="0"/>
          <w:sz w:val="28"/>
          <w:szCs w:val="28"/>
          <w:lang w:val="it-IT"/>
          <w14:ligatures w14:val="none"/>
        </w:rPr>
        <w:t>0 ngày.</w:t>
      </w:r>
    </w:p>
    <w:p w14:paraId="745AB2C9"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
          <w:kern w:val="0"/>
          <w:sz w:val="28"/>
          <w:szCs w:val="28"/>
          <w:lang w:val="it-IT"/>
          <w14:ligatures w14:val="none"/>
        </w:rPr>
      </w:pPr>
      <w:r w:rsidRPr="00AC55EE">
        <w:rPr>
          <w:rFonts w:ascii="Times New Roman" w:eastAsia="Times New Roman" w:hAnsi="Times New Roman" w:cs="Times New Roman"/>
          <w:b/>
          <w:kern w:val="0"/>
          <w:sz w:val="28"/>
          <w:szCs w:val="28"/>
          <w:lang w:val="it-IT"/>
          <w14:ligatures w14:val="none"/>
        </w:rPr>
        <w:t xml:space="preserve">IV. Kinh nghiệm và nhân sự của nhà thầu: </w:t>
      </w:r>
      <w:r w:rsidRPr="00AC55EE">
        <w:rPr>
          <w:rFonts w:ascii="Times New Roman" w:eastAsia="Times New Roman" w:hAnsi="Times New Roman" w:cs="Times New Roman"/>
          <w:bCs/>
          <w:kern w:val="0"/>
          <w:sz w:val="28"/>
          <w:szCs w:val="28"/>
          <w:lang w:val="it-IT"/>
          <w14:ligatures w14:val="none"/>
        </w:rPr>
        <w:t>Theo yêu cầu trong tiêu chuẩn đánh giá về mặt kỹ thuật của E-HSMT.</w:t>
      </w:r>
    </w:p>
    <w:p w14:paraId="5689BF55"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
          <w:bCs/>
          <w:kern w:val="0"/>
          <w:sz w:val="28"/>
          <w:szCs w:val="28"/>
          <w:lang w:val="it-IT"/>
          <w14:ligatures w14:val="none"/>
        </w:rPr>
      </w:pPr>
      <w:r w:rsidRPr="00AC55EE">
        <w:rPr>
          <w:rFonts w:ascii="Times New Roman" w:eastAsia="Times New Roman" w:hAnsi="Times New Roman" w:cs="Times New Roman"/>
          <w:b/>
          <w:kern w:val="0"/>
          <w:sz w:val="28"/>
          <w:szCs w:val="28"/>
          <w:lang w:val="it-IT"/>
          <w14:ligatures w14:val="none"/>
        </w:rPr>
        <w:t xml:space="preserve">V. Trách nhiệm của Chủ đầu tư: </w:t>
      </w:r>
      <w:r w:rsidRPr="00AC55EE">
        <w:rPr>
          <w:rFonts w:ascii="Times New Roman" w:eastAsia="Times New Roman" w:hAnsi="Times New Roman" w:cs="Times New Roman"/>
          <w:bCs/>
          <w:kern w:val="0"/>
          <w:sz w:val="28"/>
          <w:szCs w:val="28"/>
          <w:lang w:val="it-IT"/>
          <w14:ligatures w14:val="none"/>
        </w:rPr>
        <w:t>Chủ đầu tư sẽ cử cán bộ hỗ trợ và cung cấp những tài liệu có liên quan đến nhiệm vụ của tư vấn cho nhà thầu tư vấn thực hiện nhiệm vụ của mình trong phạm vi năng lực và quyền hạn của Chủ đầu tư.</w:t>
      </w:r>
    </w:p>
    <w:p w14:paraId="7D7DF285"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VI. Các yêu cầu chung và tài liệu đính kèm E-HSDT</w:t>
      </w:r>
    </w:p>
    <w:p w14:paraId="63CDE5EE"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Nhà thầu phải nộp cùng với E-HSDT các tài liệu sau đây: Các tài liệu chứng minh tính hợp lệ của E-HSDT, kinh nghiệm và năng lực của nhà thầu, nhân sự theo yêu cầu tại Chương III. Tiêu chuẩn đánh giá E-HSMT (bản scan màu từ bản gốc hoặc bản chụp được chứng thực). Cụ thể:</w:t>
      </w:r>
    </w:p>
    <w:p w14:paraId="6CFAC0FD" w14:textId="3475B2BB"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1. Về năng lực tài chính:</w:t>
      </w:r>
      <w:r w:rsidRPr="00AC55EE">
        <w:rPr>
          <w:rFonts w:ascii="Times New Roman" w:eastAsia="Times New Roman" w:hAnsi="Times New Roman" w:cs="Times New Roman"/>
          <w:bCs/>
          <w:iCs/>
          <w:kern w:val="0"/>
          <w:sz w:val="28"/>
          <w:szCs w:val="28"/>
          <w:lang w:val="it-IT"/>
          <w14:ligatures w14:val="none"/>
        </w:rPr>
        <w:t xml:space="preserve"> Tài liệu chứng minh đã thực hiện nghĩa vụ k</w:t>
      </w:r>
      <w:r w:rsidR="00CF7038">
        <w:rPr>
          <w:rFonts w:ascii="Times New Roman" w:eastAsia="Times New Roman" w:hAnsi="Times New Roman" w:cs="Times New Roman"/>
          <w:bCs/>
          <w:iCs/>
          <w:kern w:val="0"/>
          <w:sz w:val="28"/>
          <w:szCs w:val="28"/>
          <w:lang w:val="it-IT"/>
          <w14:ligatures w14:val="none"/>
        </w:rPr>
        <w:t>ê khai thuế và nộp thuế năm 2025</w:t>
      </w:r>
      <w:r w:rsidRPr="00AC55EE">
        <w:rPr>
          <w:rFonts w:ascii="Times New Roman" w:eastAsia="Times New Roman" w:hAnsi="Times New Roman" w:cs="Times New Roman"/>
          <w:bCs/>
          <w:iCs/>
          <w:kern w:val="0"/>
          <w:sz w:val="28"/>
          <w:szCs w:val="28"/>
          <w:lang w:val="it-IT"/>
          <w14:ligatures w14:val="none"/>
        </w:rPr>
        <w:t>.</w:t>
      </w:r>
    </w:p>
    <w:p w14:paraId="6ACA8878"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2. Về năng lực hoạt động:</w:t>
      </w:r>
      <w:r w:rsidRPr="00AC55EE">
        <w:rPr>
          <w:rFonts w:ascii="Times New Roman" w:eastAsia="Times New Roman" w:hAnsi="Times New Roman" w:cs="Times New Roman"/>
          <w:bCs/>
          <w:iCs/>
          <w:kern w:val="0"/>
          <w:sz w:val="28"/>
          <w:szCs w:val="28"/>
          <w:lang w:val="it-IT"/>
          <w14:ligatures w14:val="none"/>
        </w:rPr>
        <w:t xml:space="preserve"> Giấy chứng nhận đăng ký kinh doanh còn hiệu lực hoặc các tài liệu khác tương đương.</w:t>
      </w:r>
    </w:p>
    <w:p w14:paraId="76E2466C"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3. Về kinh nghiệm thực hiện hợp đồng tương tự:</w:t>
      </w:r>
    </w:p>
    <w:p w14:paraId="61B48D8D"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kern w:val="0"/>
          <w:sz w:val="28"/>
          <w:szCs w:val="28"/>
          <w:lang w:val="it-IT"/>
          <w14:ligatures w14:val="none"/>
        </w:rPr>
      </w:pPr>
      <w:r w:rsidRPr="00AC55EE">
        <w:rPr>
          <w:rFonts w:ascii="Times New Roman" w:eastAsia="Times New Roman" w:hAnsi="Times New Roman" w:cs="Times New Roman"/>
          <w:kern w:val="0"/>
          <w:sz w:val="28"/>
          <w:szCs w:val="28"/>
          <w:lang w:val="it-IT"/>
          <w14:ligatures w14:val="none"/>
        </w:rPr>
        <w:t xml:space="preserve">- Hợp đồng;  </w:t>
      </w:r>
    </w:p>
    <w:p w14:paraId="66A73ED9"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kern w:val="0"/>
          <w:sz w:val="28"/>
          <w:szCs w:val="28"/>
          <w:lang w:val="it-IT"/>
          <w14:ligatures w14:val="none"/>
        </w:rPr>
      </w:pPr>
      <w:r w:rsidRPr="00AC55EE">
        <w:rPr>
          <w:rFonts w:ascii="Times New Roman" w:eastAsia="Times New Roman" w:hAnsi="Times New Roman" w:cs="Times New Roman"/>
          <w:kern w:val="0"/>
          <w:sz w:val="28"/>
          <w:szCs w:val="28"/>
          <w:lang w:val="it-IT"/>
          <w14:ligatures w14:val="none"/>
        </w:rPr>
        <w:t xml:space="preserve">- Tài liệu chứng minh loại, cấp công trình: Quyết định phê duyệt dự án/phê duyệt thiết kế hoặc các tài liệu khác tương đương; </w:t>
      </w:r>
    </w:p>
    <w:p w14:paraId="392308DD"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kern w:val="0"/>
          <w:sz w:val="28"/>
          <w:szCs w:val="28"/>
          <w:lang w:val="it-IT"/>
          <w14:ligatures w14:val="none"/>
        </w:rPr>
      </w:pPr>
      <w:r w:rsidRPr="00AC55EE">
        <w:rPr>
          <w:rFonts w:ascii="Times New Roman" w:eastAsia="Times New Roman" w:hAnsi="Times New Roman" w:cs="Times New Roman"/>
          <w:kern w:val="0"/>
          <w:sz w:val="28"/>
          <w:szCs w:val="28"/>
          <w:lang w:val="it-IT"/>
          <w14:ligatures w14:val="none"/>
        </w:rPr>
        <w:t xml:space="preserve">- Tài liệu chứng minh thời gian hoàn thành: Biên bản nghiệm thu hoàn thành công trình hoặc xác nhận Chủ đầu tư/ Đại diện chủ đầu tư hoặc các tài liệu khác tương đương; </w:t>
      </w:r>
    </w:p>
    <w:p w14:paraId="1017CDB2" w14:textId="77777777" w:rsidR="00750079" w:rsidRPr="00AC55EE" w:rsidRDefault="00750079" w:rsidP="000C2C83">
      <w:pPr>
        <w:widowControl w:val="0"/>
        <w:spacing w:before="120" w:after="0" w:line="283" w:lineRule="auto"/>
        <w:ind w:firstLine="567"/>
        <w:jc w:val="both"/>
        <w:rPr>
          <w:rFonts w:ascii="Times New Roman" w:eastAsia="Times New Roman" w:hAnsi="Times New Roman" w:cs="Times New Roman"/>
          <w:bCs/>
          <w:i/>
          <w:kern w:val="0"/>
          <w:sz w:val="28"/>
          <w:szCs w:val="28"/>
          <w:lang w:val="it-IT"/>
          <w14:ligatures w14:val="none"/>
        </w:rPr>
      </w:pPr>
      <w:r w:rsidRPr="00AC55EE">
        <w:rPr>
          <w:rFonts w:ascii="Times New Roman" w:eastAsia="Times New Roman" w:hAnsi="Times New Roman" w:cs="Times New Roman"/>
          <w:bCs/>
          <w:i/>
          <w:kern w:val="0"/>
          <w:sz w:val="28"/>
          <w:szCs w:val="28"/>
          <w:lang w:val="it-IT"/>
          <w14:ligatures w14:val="none"/>
        </w:rPr>
        <w:t xml:space="preserve">Lưu ý: Nếu là nhà thầu phụ của hợp đồng tương tự nhà thầu phải đính kèm thêm: Hợp đồng nhà thầu chính ký với </w:t>
      </w:r>
      <w:r w:rsidRPr="00AC55EE">
        <w:rPr>
          <w:rFonts w:ascii="Times New Roman" w:eastAsia="Times New Roman" w:hAnsi="Times New Roman" w:cs="Times New Roman"/>
          <w:i/>
          <w:kern w:val="0"/>
          <w:sz w:val="28"/>
          <w:szCs w:val="28"/>
          <w:lang w:val="it-IT"/>
          <w14:ligatures w14:val="none"/>
        </w:rPr>
        <w:t>Chủ đầu tư</w:t>
      </w:r>
      <w:r w:rsidRPr="00AC55EE">
        <w:rPr>
          <w:rFonts w:ascii="Times New Roman" w:eastAsia="Times New Roman" w:hAnsi="Times New Roman" w:cs="Times New Roman"/>
          <w:bCs/>
          <w:i/>
          <w:kern w:val="0"/>
          <w:sz w:val="28"/>
          <w:szCs w:val="28"/>
          <w:lang w:val="it-IT"/>
          <w14:ligatures w14:val="none"/>
        </w:rPr>
        <w:t>.</w:t>
      </w:r>
    </w:p>
    <w:p w14:paraId="7C3ADD1C"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
          <w:iCs/>
          <w:kern w:val="0"/>
          <w:sz w:val="28"/>
          <w:szCs w:val="28"/>
          <w:lang w:val="it-IT"/>
          <w14:ligatures w14:val="none"/>
        </w:rPr>
      </w:pPr>
      <w:r w:rsidRPr="00AC55EE">
        <w:rPr>
          <w:rFonts w:ascii="Times New Roman" w:eastAsia="Times New Roman" w:hAnsi="Times New Roman" w:cs="Times New Roman"/>
          <w:b/>
          <w:iCs/>
          <w:kern w:val="0"/>
          <w:sz w:val="28"/>
          <w:szCs w:val="28"/>
          <w:lang w:val="it-IT"/>
          <w14:ligatures w14:val="none"/>
        </w:rPr>
        <w:t xml:space="preserve">4. Về nhân sự chủ chốt: </w:t>
      </w:r>
    </w:p>
    <w:p w14:paraId="794164E4"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xml:space="preserve">- Văn bằng, chứng chỉ còn hiệu lực; </w:t>
      </w:r>
    </w:p>
    <w:p w14:paraId="5CC88A6B" w14:textId="77777777" w:rsidR="00750079" w:rsidRPr="00AC55EE" w:rsidRDefault="00750079" w:rsidP="00750079">
      <w:pPr>
        <w:widowControl w:val="0"/>
        <w:spacing w:before="120" w:after="0" w:line="264"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xml:space="preserve">- Tài liệu chứng minh khả năng huy động nhân sự để thực hiện gói thầu; </w:t>
      </w:r>
    </w:p>
    <w:p w14:paraId="14731400" w14:textId="77777777" w:rsidR="00750079" w:rsidRPr="00AC55EE" w:rsidRDefault="00750079" w:rsidP="00750079">
      <w:pPr>
        <w:widowControl w:val="0"/>
        <w:spacing w:before="120" w:after="0" w:line="25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Tài liệu chứng minh kinh nghiệm làm việc: Tài liệu chứng minh thời gian bắt đầu ký hợp đồng với tổ chức tư vấn thiết kế;</w:t>
      </w:r>
    </w:p>
    <w:p w14:paraId="1DD2F169" w14:textId="77777777" w:rsidR="00750079" w:rsidRPr="00AC55EE" w:rsidRDefault="00750079" w:rsidP="00750079">
      <w:pPr>
        <w:widowControl w:val="0"/>
        <w:spacing w:before="120" w:after="0" w:line="259" w:lineRule="auto"/>
        <w:ind w:firstLine="567"/>
        <w:jc w:val="both"/>
        <w:rPr>
          <w:rFonts w:ascii="Times New Roman" w:eastAsia="Times New Roman" w:hAnsi="Times New Roman" w:cs="Times New Roman"/>
          <w:bCs/>
          <w:iCs/>
          <w:kern w:val="0"/>
          <w:sz w:val="28"/>
          <w:szCs w:val="28"/>
          <w:lang w:val="it-IT"/>
          <w14:ligatures w14:val="none"/>
        </w:rPr>
      </w:pPr>
      <w:r w:rsidRPr="00AC55EE">
        <w:rPr>
          <w:rFonts w:ascii="Times New Roman" w:eastAsia="Times New Roman" w:hAnsi="Times New Roman" w:cs="Times New Roman"/>
          <w:bCs/>
          <w:iCs/>
          <w:kern w:val="0"/>
          <w:sz w:val="28"/>
          <w:szCs w:val="28"/>
          <w:lang w:val="it-IT"/>
          <w14:ligatures w14:val="none"/>
        </w:rPr>
        <w:t xml:space="preserve">- Tài liệu chứng minh kinh nghiệm thực hiện công việc tương tự: (1). Xác nhận của </w:t>
      </w:r>
      <w:r w:rsidRPr="00AC55EE">
        <w:rPr>
          <w:rFonts w:ascii="Times New Roman" w:eastAsia="Times New Roman" w:hAnsi="Times New Roman" w:cs="Times New Roman"/>
          <w:kern w:val="0"/>
          <w:sz w:val="28"/>
          <w:szCs w:val="28"/>
          <w:lang w:val="it-IT"/>
          <w14:ligatures w14:val="none"/>
        </w:rPr>
        <w:t>Chủ đầu tư</w:t>
      </w:r>
      <w:r w:rsidRPr="00AC55EE">
        <w:rPr>
          <w:rFonts w:ascii="Times New Roman" w:eastAsia="Times New Roman" w:hAnsi="Times New Roman" w:cs="Times New Roman"/>
          <w:bCs/>
          <w:iCs/>
          <w:kern w:val="0"/>
          <w:sz w:val="28"/>
          <w:szCs w:val="28"/>
          <w:lang w:val="it-IT"/>
          <w14:ligatures w14:val="none"/>
        </w:rPr>
        <w:t xml:space="preserve">/Quyết định phân công nhiệm vụ của nhân sự hoặc các tài liệu khác </w:t>
      </w:r>
      <w:r w:rsidRPr="00AC55EE">
        <w:rPr>
          <w:rFonts w:ascii="Times New Roman" w:eastAsia="Times New Roman" w:hAnsi="Times New Roman" w:cs="Times New Roman"/>
          <w:bCs/>
          <w:iCs/>
          <w:kern w:val="0"/>
          <w:sz w:val="28"/>
          <w:szCs w:val="28"/>
          <w:lang w:val="it-IT"/>
          <w14:ligatures w14:val="none"/>
        </w:rPr>
        <w:lastRenderedPageBreak/>
        <w:t>tương đương kèm theo; (2). Hợp đồng tư vấn tương ứng; (3). Tài liệu chứng minh loại, cấp công trình: Quyết định phê duyệt dự án/phê duyệt thiết kế hoặc các tài liệu khác tương đương.</w:t>
      </w:r>
    </w:p>
    <w:p w14:paraId="4083FF78" w14:textId="77777777" w:rsidR="00750079" w:rsidRPr="00AC55EE" w:rsidRDefault="00750079" w:rsidP="00750079">
      <w:pPr>
        <w:widowControl w:val="0"/>
        <w:spacing w:before="120" w:after="0" w:line="259" w:lineRule="auto"/>
        <w:ind w:firstLine="567"/>
        <w:jc w:val="both"/>
        <w:rPr>
          <w:rFonts w:ascii="Times New Roman" w:eastAsia="Times New Roman" w:hAnsi="Times New Roman" w:cs="Times New Roman"/>
          <w:bCs/>
          <w:i/>
          <w:kern w:val="0"/>
          <w:sz w:val="28"/>
          <w:szCs w:val="28"/>
          <w:lang w:val="it-IT"/>
          <w14:ligatures w14:val="none"/>
        </w:rPr>
      </w:pPr>
      <w:r w:rsidRPr="00AC55EE">
        <w:rPr>
          <w:rFonts w:ascii="Times New Roman" w:eastAsia="Times New Roman" w:hAnsi="Times New Roman" w:cs="Times New Roman"/>
          <w:bCs/>
          <w:i/>
          <w:kern w:val="0"/>
          <w:sz w:val="28"/>
          <w:szCs w:val="28"/>
          <w:lang w:val="it-IT"/>
          <w14:ligatures w14:val="none"/>
        </w:rPr>
        <w:t>Lưu ý: 02 công trình dân dụng cấp III được tính là 01 công trình cấp II.</w:t>
      </w:r>
    </w:p>
    <w:p w14:paraId="56C5F173" w14:textId="77777777" w:rsidR="00750079" w:rsidRPr="00AC55EE" w:rsidRDefault="00750079">
      <w:pPr>
        <w:rPr>
          <w:rFonts w:ascii="Times New Roman" w:hAnsi="Times New Roman" w:cs="Times New Roman"/>
          <w:sz w:val="28"/>
          <w:szCs w:val="28"/>
          <w:lang w:val="it-IT"/>
        </w:rPr>
      </w:pPr>
    </w:p>
    <w:sectPr w:rsidR="00750079" w:rsidRPr="00AC55EE" w:rsidSect="00D408C6">
      <w:headerReference w:type="default" r:id="rId6"/>
      <w:pgSz w:w="12240" w:h="15840"/>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E8FF" w14:textId="77777777" w:rsidR="00A0512C" w:rsidRDefault="00A0512C" w:rsidP="00750079">
      <w:pPr>
        <w:spacing w:after="0" w:line="240" w:lineRule="auto"/>
      </w:pPr>
      <w:r>
        <w:separator/>
      </w:r>
    </w:p>
  </w:endnote>
  <w:endnote w:type="continuationSeparator" w:id="0">
    <w:p w14:paraId="03585EBA" w14:textId="77777777" w:rsidR="00A0512C" w:rsidRDefault="00A0512C" w:rsidP="00750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BE83" w14:textId="77777777" w:rsidR="00A0512C" w:rsidRDefault="00A0512C" w:rsidP="00750079">
      <w:pPr>
        <w:spacing w:after="0" w:line="240" w:lineRule="auto"/>
      </w:pPr>
      <w:r>
        <w:separator/>
      </w:r>
    </w:p>
  </w:footnote>
  <w:footnote w:type="continuationSeparator" w:id="0">
    <w:p w14:paraId="0B441B10" w14:textId="77777777" w:rsidR="00A0512C" w:rsidRDefault="00A0512C" w:rsidP="00750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518267"/>
      <w:docPartObj>
        <w:docPartGallery w:val="Page Numbers (Top of Page)"/>
        <w:docPartUnique/>
      </w:docPartObj>
    </w:sdtPr>
    <w:sdtEndPr>
      <w:rPr>
        <w:rFonts w:ascii="Times New Roman" w:hAnsi="Times New Roman" w:cs="Times New Roman"/>
        <w:noProof/>
        <w:sz w:val="26"/>
        <w:szCs w:val="26"/>
      </w:rPr>
    </w:sdtEndPr>
    <w:sdtContent>
      <w:p w14:paraId="4A321DC8" w14:textId="08FAD4FB" w:rsidR="00B53578" w:rsidRPr="00B53578" w:rsidRDefault="00B53578" w:rsidP="00B53578">
        <w:pPr>
          <w:pStyle w:val="Header"/>
          <w:jc w:val="center"/>
          <w:rPr>
            <w:rFonts w:ascii="Times New Roman" w:hAnsi="Times New Roman" w:cs="Times New Roman"/>
            <w:sz w:val="26"/>
            <w:szCs w:val="26"/>
          </w:rPr>
        </w:pPr>
        <w:r w:rsidRPr="00B53578">
          <w:rPr>
            <w:rFonts w:ascii="Times New Roman" w:hAnsi="Times New Roman" w:cs="Times New Roman"/>
            <w:sz w:val="26"/>
            <w:szCs w:val="26"/>
          </w:rPr>
          <w:fldChar w:fldCharType="begin"/>
        </w:r>
        <w:r w:rsidRPr="00B53578">
          <w:rPr>
            <w:rFonts w:ascii="Times New Roman" w:hAnsi="Times New Roman" w:cs="Times New Roman"/>
            <w:sz w:val="26"/>
            <w:szCs w:val="26"/>
          </w:rPr>
          <w:instrText xml:space="preserve"> PAGE   \* MERGEFORMAT </w:instrText>
        </w:r>
        <w:r w:rsidRPr="00B53578">
          <w:rPr>
            <w:rFonts w:ascii="Times New Roman" w:hAnsi="Times New Roman" w:cs="Times New Roman"/>
            <w:sz w:val="26"/>
            <w:szCs w:val="26"/>
          </w:rPr>
          <w:fldChar w:fldCharType="separate"/>
        </w:r>
        <w:r w:rsidR="000D78B3">
          <w:rPr>
            <w:rFonts w:ascii="Times New Roman" w:hAnsi="Times New Roman" w:cs="Times New Roman"/>
            <w:noProof/>
            <w:sz w:val="26"/>
            <w:szCs w:val="26"/>
          </w:rPr>
          <w:t>6</w:t>
        </w:r>
        <w:r w:rsidRPr="00B53578">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79"/>
    <w:rsid w:val="00033AF1"/>
    <w:rsid w:val="000A275D"/>
    <w:rsid w:val="000C2C83"/>
    <w:rsid w:val="000D78B3"/>
    <w:rsid w:val="00112EBE"/>
    <w:rsid w:val="00170919"/>
    <w:rsid w:val="00222F8A"/>
    <w:rsid w:val="00231B02"/>
    <w:rsid w:val="002F1E63"/>
    <w:rsid w:val="002F4653"/>
    <w:rsid w:val="00383763"/>
    <w:rsid w:val="006962E6"/>
    <w:rsid w:val="00713AA0"/>
    <w:rsid w:val="007433BD"/>
    <w:rsid w:val="00750079"/>
    <w:rsid w:val="007648DB"/>
    <w:rsid w:val="00772A34"/>
    <w:rsid w:val="007972AF"/>
    <w:rsid w:val="007D76D3"/>
    <w:rsid w:val="008415D8"/>
    <w:rsid w:val="00936A9B"/>
    <w:rsid w:val="00940825"/>
    <w:rsid w:val="009C1CED"/>
    <w:rsid w:val="00A0512C"/>
    <w:rsid w:val="00A32074"/>
    <w:rsid w:val="00A90C4C"/>
    <w:rsid w:val="00A97B2A"/>
    <w:rsid w:val="00AC55EE"/>
    <w:rsid w:val="00AF2B90"/>
    <w:rsid w:val="00B22A6C"/>
    <w:rsid w:val="00B53578"/>
    <w:rsid w:val="00B86E39"/>
    <w:rsid w:val="00BD76B9"/>
    <w:rsid w:val="00C138CB"/>
    <w:rsid w:val="00C416B9"/>
    <w:rsid w:val="00C60E65"/>
    <w:rsid w:val="00C73049"/>
    <w:rsid w:val="00CA3EBC"/>
    <w:rsid w:val="00CF7038"/>
    <w:rsid w:val="00D408C6"/>
    <w:rsid w:val="00D933D1"/>
    <w:rsid w:val="00E13084"/>
    <w:rsid w:val="00F5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71B2"/>
  <w15:chartTrackingRefBased/>
  <w15:docId w15:val="{9D2F5A69-78A0-4DB5-97D1-6B0A53F9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79"/>
    <w:rPr>
      <w:rFonts w:eastAsiaTheme="majorEastAsia" w:cstheme="majorBidi"/>
      <w:color w:val="272727" w:themeColor="text1" w:themeTint="D8"/>
    </w:rPr>
  </w:style>
  <w:style w:type="paragraph" w:styleId="Title">
    <w:name w:val="Title"/>
    <w:basedOn w:val="Normal"/>
    <w:next w:val="Normal"/>
    <w:link w:val="TitleChar"/>
    <w:uiPriority w:val="10"/>
    <w:qFormat/>
    <w:rsid w:val="00750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079"/>
    <w:pPr>
      <w:spacing w:before="160"/>
      <w:jc w:val="center"/>
    </w:pPr>
    <w:rPr>
      <w:i/>
      <w:iCs/>
      <w:color w:val="404040" w:themeColor="text1" w:themeTint="BF"/>
    </w:rPr>
  </w:style>
  <w:style w:type="character" w:customStyle="1" w:styleId="QuoteChar">
    <w:name w:val="Quote Char"/>
    <w:basedOn w:val="DefaultParagraphFont"/>
    <w:link w:val="Quote"/>
    <w:uiPriority w:val="29"/>
    <w:rsid w:val="00750079"/>
    <w:rPr>
      <w:i/>
      <w:iCs/>
      <w:color w:val="404040" w:themeColor="text1" w:themeTint="BF"/>
    </w:rPr>
  </w:style>
  <w:style w:type="paragraph" w:styleId="ListParagraph">
    <w:name w:val="List Paragraph"/>
    <w:basedOn w:val="Normal"/>
    <w:uiPriority w:val="34"/>
    <w:qFormat/>
    <w:rsid w:val="00750079"/>
    <w:pPr>
      <w:ind w:left="720"/>
      <w:contextualSpacing/>
    </w:pPr>
  </w:style>
  <w:style w:type="character" w:styleId="IntenseEmphasis">
    <w:name w:val="Intense Emphasis"/>
    <w:basedOn w:val="DefaultParagraphFont"/>
    <w:uiPriority w:val="21"/>
    <w:qFormat/>
    <w:rsid w:val="00750079"/>
    <w:rPr>
      <w:i/>
      <w:iCs/>
      <w:color w:val="0F4761" w:themeColor="accent1" w:themeShade="BF"/>
    </w:rPr>
  </w:style>
  <w:style w:type="paragraph" w:styleId="IntenseQuote">
    <w:name w:val="Intense Quote"/>
    <w:basedOn w:val="Normal"/>
    <w:next w:val="Normal"/>
    <w:link w:val="IntenseQuoteChar"/>
    <w:uiPriority w:val="30"/>
    <w:qFormat/>
    <w:rsid w:val="00750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079"/>
    <w:rPr>
      <w:i/>
      <w:iCs/>
      <w:color w:val="0F4761" w:themeColor="accent1" w:themeShade="BF"/>
    </w:rPr>
  </w:style>
  <w:style w:type="character" w:styleId="IntenseReference">
    <w:name w:val="Intense Reference"/>
    <w:basedOn w:val="DefaultParagraphFont"/>
    <w:uiPriority w:val="32"/>
    <w:qFormat/>
    <w:rsid w:val="00750079"/>
    <w:rPr>
      <w:b/>
      <w:bCs/>
      <w:smallCaps/>
      <w:color w:val="0F4761" w:themeColor="accent1" w:themeShade="BF"/>
      <w:spacing w:val="5"/>
    </w:rPr>
  </w:style>
  <w:style w:type="paragraph" w:styleId="Header">
    <w:name w:val="header"/>
    <w:basedOn w:val="Normal"/>
    <w:link w:val="HeaderChar"/>
    <w:uiPriority w:val="99"/>
    <w:unhideWhenUsed/>
    <w:rsid w:val="00750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79"/>
  </w:style>
  <w:style w:type="paragraph" w:styleId="Footer">
    <w:name w:val="footer"/>
    <w:basedOn w:val="Normal"/>
    <w:link w:val="FooterChar"/>
    <w:uiPriority w:val="99"/>
    <w:unhideWhenUsed/>
    <w:rsid w:val="00750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 Anh Vu</dc:creator>
  <cp:keywords/>
  <dc:description/>
  <cp:lastModifiedBy>khoa tran</cp:lastModifiedBy>
  <cp:revision>24</cp:revision>
  <cp:lastPrinted>2025-08-07T11:22:00Z</cp:lastPrinted>
  <dcterms:created xsi:type="dcterms:W3CDTF">2025-09-15T03:18:00Z</dcterms:created>
  <dcterms:modified xsi:type="dcterms:W3CDTF">2026-05-13T04:18:00Z</dcterms:modified>
</cp:coreProperties>
</file>