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AE9" w:rsidRPr="000D68E6" w:rsidRDefault="00962AE9" w:rsidP="00962AE9">
      <w:pPr>
        <w:pStyle w:val="Style11"/>
        <w:tabs>
          <w:tab w:val="left" w:pos="0"/>
          <w:tab w:val="left" w:pos="851"/>
          <w:tab w:val="left" w:pos="1418"/>
        </w:tabs>
        <w:spacing w:before="120" w:after="120" w:line="264" w:lineRule="auto"/>
        <w:ind w:firstLine="567"/>
        <w:jc w:val="center"/>
        <w:rPr>
          <w:sz w:val="28"/>
          <w:szCs w:val="28"/>
          <w:lang w:val="nl-NL"/>
        </w:rPr>
      </w:pPr>
      <w:r w:rsidRPr="000D68E6">
        <w:rPr>
          <w:b/>
          <w:sz w:val="28"/>
          <w:szCs w:val="28"/>
          <w:lang w:val="nl-NL"/>
        </w:rPr>
        <w:t>Phần 2. YÊU CẦU VỀ KỸ THUẬT</w:t>
      </w:r>
    </w:p>
    <w:p w:rsidR="00962AE9" w:rsidRPr="000D68E6" w:rsidRDefault="00962AE9" w:rsidP="00962AE9">
      <w:pPr>
        <w:pStyle w:val="Style11"/>
        <w:tabs>
          <w:tab w:val="left" w:pos="0"/>
          <w:tab w:val="left" w:pos="851"/>
          <w:tab w:val="left" w:pos="1418"/>
        </w:tabs>
        <w:spacing w:before="120" w:after="120" w:line="264" w:lineRule="auto"/>
        <w:ind w:firstLine="567"/>
        <w:jc w:val="center"/>
        <w:rPr>
          <w:b/>
          <w:sz w:val="28"/>
          <w:szCs w:val="28"/>
          <w:lang w:val="vi-VN"/>
        </w:rPr>
      </w:pPr>
      <w:r w:rsidRPr="000D68E6">
        <w:rPr>
          <w:b/>
          <w:sz w:val="28"/>
          <w:szCs w:val="28"/>
          <w:lang w:val="vi-VN"/>
        </w:rPr>
        <w:t>Chương V. YÊU CẦU VỀ KỸ THUẬT</w:t>
      </w:r>
    </w:p>
    <w:p w:rsidR="00962AE9" w:rsidRPr="000D68E6" w:rsidRDefault="00962AE9" w:rsidP="00962AE9">
      <w:pPr>
        <w:pStyle w:val="Style11"/>
        <w:tabs>
          <w:tab w:val="left" w:pos="0"/>
          <w:tab w:val="left" w:pos="851"/>
          <w:tab w:val="left" w:pos="1418"/>
        </w:tabs>
        <w:spacing w:before="120" w:after="120" w:line="264" w:lineRule="auto"/>
        <w:ind w:firstLine="567"/>
        <w:jc w:val="center"/>
        <w:rPr>
          <w:b/>
          <w:sz w:val="28"/>
          <w:szCs w:val="28"/>
          <w:lang w:val="vi-VN"/>
        </w:rPr>
      </w:pPr>
    </w:p>
    <w:p w:rsidR="00962AE9" w:rsidRPr="000D68E6" w:rsidRDefault="00962AE9" w:rsidP="00962AE9">
      <w:pPr>
        <w:tabs>
          <w:tab w:val="left" w:pos="1418"/>
        </w:tabs>
        <w:spacing w:before="120" w:after="120" w:line="264" w:lineRule="auto"/>
        <w:ind w:firstLine="709"/>
        <w:rPr>
          <w:b/>
          <w:sz w:val="28"/>
          <w:szCs w:val="28"/>
          <w:lang w:val="vi-VN"/>
        </w:rPr>
      </w:pPr>
      <w:r w:rsidRPr="000D68E6">
        <w:rPr>
          <w:b/>
          <w:sz w:val="28"/>
          <w:szCs w:val="28"/>
          <w:lang w:val="vi-VN"/>
        </w:rPr>
        <w:t>I. Phạm vi công việc của gói thầu</w:t>
      </w:r>
    </w:p>
    <w:p w:rsidR="00962AE9" w:rsidRPr="000D68E6" w:rsidRDefault="00962AE9" w:rsidP="00962AE9">
      <w:pPr>
        <w:pStyle w:val="BodyText"/>
        <w:spacing w:before="60"/>
        <w:ind w:firstLine="567"/>
        <w:rPr>
          <w:b/>
          <w:bCs/>
          <w:i/>
          <w:iCs/>
          <w:sz w:val="28"/>
          <w:szCs w:val="28"/>
        </w:rPr>
      </w:pPr>
      <w:r w:rsidRPr="000D68E6">
        <w:rPr>
          <w:b/>
          <w:bCs/>
          <w:i/>
          <w:iCs/>
          <w:sz w:val="28"/>
          <w:szCs w:val="28"/>
          <w:lang w:val="vi-VN"/>
        </w:rPr>
        <w:t>1.</w:t>
      </w:r>
      <w:r w:rsidRPr="000D68E6">
        <w:rPr>
          <w:b/>
          <w:bCs/>
          <w:i/>
          <w:iCs/>
          <w:sz w:val="28"/>
          <w:szCs w:val="28"/>
        </w:rPr>
        <w:t xml:space="preserve"> Thông tin </w:t>
      </w:r>
      <w:proofErr w:type="gramStart"/>
      <w:r w:rsidRPr="000D68E6">
        <w:rPr>
          <w:b/>
          <w:bCs/>
          <w:i/>
          <w:iCs/>
          <w:sz w:val="28"/>
          <w:szCs w:val="28"/>
        </w:rPr>
        <w:t>chung</w:t>
      </w:r>
      <w:proofErr w:type="gramEnd"/>
    </w:p>
    <w:p w:rsidR="00962AE9" w:rsidRPr="000D68E6" w:rsidRDefault="00962AE9" w:rsidP="00962AE9">
      <w:pPr>
        <w:tabs>
          <w:tab w:val="left" w:pos="1418"/>
        </w:tabs>
        <w:spacing w:before="120" w:after="60"/>
        <w:ind w:firstLine="709"/>
        <w:rPr>
          <w:sz w:val="28"/>
          <w:szCs w:val="28"/>
          <w:lang w:val="vi-VN"/>
        </w:rPr>
      </w:pPr>
      <w:r w:rsidRPr="000D68E6">
        <w:rPr>
          <w:sz w:val="28"/>
          <w:szCs w:val="28"/>
          <w:lang w:val="vi-VN"/>
        </w:rPr>
        <w:t>- Tên gói thầu:</w:t>
      </w:r>
      <w:r w:rsidR="00CC0F1D">
        <w:rPr>
          <w:sz w:val="28"/>
          <w:szCs w:val="28"/>
        </w:rPr>
        <w:t xml:space="preserve"> </w:t>
      </w:r>
      <w:r w:rsidRPr="000D68E6">
        <w:rPr>
          <w:sz w:val="28"/>
          <w:szCs w:val="28"/>
          <w:lang w:val="vi-VN"/>
        </w:rPr>
        <w:t>Thi công xây dựng.</w:t>
      </w:r>
    </w:p>
    <w:p w:rsidR="00962AE9" w:rsidRPr="000D68E6" w:rsidRDefault="00962AE9" w:rsidP="00962AE9">
      <w:pPr>
        <w:tabs>
          <w:tab w:val="left" w:pos="1418"/>
        </w:tabs>
        <w:spacing w:before="120" w:after="60"/>
        <w:ind w:firstLine="709"/>
        <w:rPr>
          <w:sz w:val="28"/>
          <w:szCs w:val="28"/>
        </w:rPr>
      </w:pPr>
      <w:r w:rsidRPr="000D68E6">
        <w:rPr>
          <w:sz w:val="28"/>
          <w:szCs w:val="28"/>
          <w:lang w:val="vi-VN"/>
        </w:rPr>
        <w:t>- Giá gói thầu: 7.424.954.000 đồng (Trong đó: chi phí XL: 7.281.742.000  đồng; Dự phòng: 143.212.000</w:t>
      </w:r>
      <w:r w:rsidR="008F5034">
        <w:rPr>
          <w:sz w:val="28"/>
          <w:szCs w:val="28"/>
        </w:rPr>
        <w:t xml:space="preserve"> </w:t>
      </w:r>
      <w:r w:rsidRPr="000D68E6">
        <w:rPr>
          <w:sz w:val="28"/>
          <w:szCs w:val="28"/>
          <w:lang w:val="vi-VN"/>
        </w:rPr>
        <w:t>đồng)</w:t>
      </w:r>
      <w:r w:rsidRPr="000D68E6">
        <w:rPr>
          <w:sz w:val="28"/>
          <w:szCs w:val="28"/>
        </w:rPr>
        <w:t>.</w:t>
      </w:r>
    </w:p>
    <w:p w:rsidR="00962AE9" w:rsidRPr="000D68E6" w:rsidRDefault="00962AE9" w:rsidP="00962AE9">
      <w:pPr>
        <w:tabs>
          <w:tab w:val="left" w:pos="1418"/>
        </w:tabs>
        <w:spacing w:before="120" w:after="60"/>
        <w:ind w:firstLine="709"/>
        <w:rPr>
          <w:i/>
          <w:iCs/>
          <w:sz w:val="28"/>
          <w:szCs w:val="28"/>
          <w:lang w:val="vi-VN"/>
        </w:rPr>
      </w:pPr>
      <w:r w:rsidRPr="000D68E6">
        <w:rPr>
          <w:i/>
          <w:iCs/>
          <w:sz w:val="28"/>
          <w:szCs w:val="28"/>
          <w:lang w:val="vi-VN"/>
        </w:rPr>
        <w:t xml:space="preserve">(Giá gói thầu được xác định với thuế VAT là </w:t>
      </w:r>
      <w:r w:rsidRPr="000D68E6">
        <w:rPr>
          <w:i/>
          <w:iCs/>
          <w:sz w:val="28"/>
          <w:szCs w:val="28"/>
        </w:rPr>
        <w:t>8</w:t>
      </w:r>
      <w:r w:rsidRPr="000D68E6">
        <w:rPr>
          <w:i/>
          <w:iCs/>
          <w:sz w:val="28"/>
          <w:szCs w:val="28"/>
          <w:lang w:val="vi-VN"/>
        </w:rPr>
        <w:t xml:space="preserve">%, khi tham dự thầu Nhà thầu phải chào giá với thuế VAT là </w:t>
      </w:r>
      <w:r w:rsidRPr="000D68E6">
        <w:rPr>
          <w:i/>
          <w:iCs/>
          <w:sz w:val="28"/>
          <w:szCs w:val="28"/>
        </w:rPr>
        <w:t>8</w:t>
      </w:r>
      <w:r w:rsidRPr="000D68E6">
        <w:rPr>
          <w:i/>
          <w:iCs/>
          <w:sz w:val="28"/>
          <w:szCs w:val="28"/>
          <w:lang w:val="vi-VN"/>
        </w:rPr>
        <w:t>%. Quá trình thực hiện, khi nghiệm thu thanh quyết toán giá trị khối lượng hoàn thành các bên sẽ thực hiện theo Quy định hiện hànhcủa Nhà nước về thuế giá trị gia tăng).</w:t>
      </w:r>
    </w:p>
    <w:p w:rsidR="00962AE9" w:rsidRPr="000D68E6" w:rsidRDefault="00962AE9" w:rsidP="00962AE9">
      <w:pPr>
        <w:tabs>
          <w:tab w:val="left" w:pos="1418"/>
        </w:tabs>
        <w:spacing w:before="120" w:after="60"/>
        <w:ind w:firstLine="709"/>
        <w:rPr>
          <w:sz w:val="28"/>
          <w:szCs w:val="28"/>
        </w:rPr>
      </w:pPr>
      <w:r w:rsidRPr="000D68E6">
        <w:rPr>
          <w:sz w:val="28"/>
          <w:szCs w:val="28"/>
          <w:lang w:val="vi-VN"/>
        </w:rPr>
        <w:t>- Nguồn vốn: Ngân sách</w:t>
      </w:r>
      <w:r w:rsidRPr="000D68E6">
        <w:rPr>
          <w:sz w:val="28"/>
          <w:szCs w:val="28"/>
        </w:rPr>
        <w:t>phường.</w:t>
      </w:r>
    </w:p>
    <w:p w:rsidR="00962AE9" w:rsidRPr="000D68E6" w:rsidRDefault="00962AE9" w:rsidP="00962AE9">
      <w:pPr>
        <w:tabs>
          <w:tab w:val="left" w:pos="1418"/>
        </w:tabs>
        <w:spacing w:before="120" w:after="60"/>
        <w:ind w:firstLine="709"/>
        <w:rPr>
          <w:sz w:val="28"/>
          <w:szCs w:val="28"/>
          <w:lang w:val="vi-VN"/>
        </w:rPr>
      </w:pPr>
      <w:r w:rsidRPr="000D68E6">
        <w:rPr>
          <w:sz w:val="28"/>
          <w:szCs w:val="28"/>
          <w:lang w:val="vi-VN"/>
        </w:rPr>
        <w:t xml:space="preserve">- </w:t>
      </w:r>
      <w:r w:rsidRPr="000D68E6">
        <w:rPr>
          <w:spacing w:val="-2"/>
          <w:sz w:val="28"/>
          <w:szCs w:val="28"/>
          <w:lang w:val="vi-VN"/>
        </w:rPr>
        <w:t xml:space="preserve">Hình thức lựa chọn nhà thầu: </w:t>
      </w:r>
      <w:r w:rsidRPr="000D68E6">
        <w:rPr>
          <w:spacing w:val="-2"/>
          <w:sz w:val="28"/>
          <w:szCs w:val="28"/>
        </w:rPr>
        <w:t>Chào hàng cạnh tranh</w:t>
      </w:r>
      <w:r w:rsidRPr="000D68E6">
        <w:rPr>
          <w:spacing w:val="-2"/>
          <w:sz w:val="28"/>
          <w:szCs w:val="28"/>
          <w:lang w:val="vi-VN"/>
        </w:rPr>
        <w:t xml:space="preserve"> trong nước qua mạng.</w:t>
      </w:r>
    </w:p>
    <w:p w:rsidR="00962AE9" w:rsidRPr="000D68E6" w:rsidRDefault="00962AE9" w:rsidP="00962AE9">
      <w:pPr>
        <w:tabs>
          <w:tab w:val="left" w:pos="1418"/>
        </w:tabs>
        <w:spacing w:before="120" w:after="60"/>
        <w:ind w:firstLine="709"/>
        <w:rPr>
          <w:sz w:val="28"/>
          <w:szCs w:val="28"/>
          <w:lang w:val="vi-VN"/>
        </w:rPr>
      </w:pPr>
      <w:r w:rsidRPr="000D68E6">
        <w:rPr>
          <w:sz w:val="28"/>
          <w:szCs w:val="28"/>
          <w:lang w:val="vi-VN"/>
        </w:rPr>
        <w:t>- Phương thức đấu thầu: 01 giai đoạn, 01 túi hồ sơ.</w:t>
      </w:r>
    </w:p>
    <w:p w:rsidR="00962AE9" w:rsidRPr="000D68E6" w:rsidRDefault="00962AE9" w:rsidP="00962AE9">
      <w:pPr>
        <w:tabs>
          <w:tab w:val="left" w:pos="1418"/>
        </w:tabs>
        <w:spacing w:before="120" w:after="60"/>
        <w:ind w:firstLine="709"/>
        <w:rPr>
          <w:sz w:val="28"/>
          <w:szCs w:val="28"/>
          <w:lang w:val="vi-VN"/>
        </w:rPr>
      </w:pPr>
      <w:r w:rsidRPr="000D68E6">
        <w:rPr>
          <w:sz w:val="28"/>
          <w:szCs w:val="28"/>
          <w:lang w:val="vi-VN"/>
        </w:rPr>
        <w:t>- Thời gian bắt đầu lựa chọn nhà thầu: Quý I</w:t>
      </w:r>
      <w:r w:rsidRPr="000D68E6">
        <w:rPr>
          <w:sz w:val="28"/>
          <w:szCs w:val="28"/>
        </w:rPr>
        <w:t>I</w:t>
      </w:r>
      <w:r w:rsidRPr="000D68E6">
        <w:rPr>
          <w:sz w:val="28"/>
          <w:szCs w:val="28"/>
          <w:lang w:val="vi-VN"/>
        </w:rPr>
        <w:t>/202</w:t>
      </w:r>
      <w:r w:rsidRPr="000D68E6">
        <w:rPr>
          <w:sz w:val="28"/>
          <w:szCs w:val="28"/>
        </w:rPr>
        <w:t>6</w:t>
      </w:r>
      <w:r w:rsidRPr="000D68E6">
        <w:rPr>
          <w:sz w:val="28"/>
          <w:szCs w:val="28"/>
          <w:lang w:val="vi-VN"/>
        </w:rPr>
        <w:t>.</w:t>
      </w:r>
    </w:p>
    <w:p w:rsidR="00962AE9" w:rsidRPr="000D68E6" w:rsidRDefault="00962AE9" w:rsidP="00962AE9">
      <w:pPr>
        <w:tabs>
          <w:tab w:val="left" w:pos="1418"/>
        </w:tabs>
        <w:spacing w:before="120" w:after="60"/>
        <w:ind w:firstLine="709"/>
        <w:rPr>
          <w:sz w:val="28"/>
          <w:szCs w:val="28"/>
          <w:lang w:val="vi-VN"/>
        </w:rPr>
      </w:pPr>
      <w:r w:rsidRPr="000D68E6">
        <w:rPr>
          <w:sz w:val="28"/>
          <w:szCs w:val="28"/>
          <w:lang w:val="vi-VN"/>
        </w:rPr>
        <w:t xml:space="preserve">- Thời gian tổ chức LCNT: </w:t>
      </w:r>
      <w:r w:rsidRPr="000D68E6">
        <w:rPr>
          <w:sz w:val="28"/>
          <w:szCs w:val="28"/>
        </w:rPr>
        <w:t>4</w:t>
      </w:r>
      <w:r w:rsidRPr="000D68E6">
        <w:rPr>
          <w:sz w:val="28"/>
          <w:szCs w:val="28"/>
          <w:lang w:val="vi-VN"/>
        </w:rPr>
        <w:t>0 ngày</w:t>
      </w:r>
    </w:p>
    <w:p w:rsidR="00962AE9" w:rsidRPr="000D68E6" w:rsidRDefault="00962AE9" w:rsidP="00962AE9">
      <w:pPr>
        <w:tabs>
          <w:tab w:val="left" w:pos="1418"/>
        </w:tabs>
        <w:spacing w:before="120" w:after="60"/>
        <w:ind w:firstLine="709"/>
        <w:rPr>
          <w:sz w:val="28"/>
          <w:szCs w:val="28"/>
          <w:lang w:val="vi-VN"/>
        </w:rPr>
      </w:pPr>
      <w:r w:rsidRPr="000D68E6">
        <w:rPr>
          <w:sz w:val="28"/>
          <w:szCs w:val="28"/>
          <w:lang w:val="vi-VN"/>
        </w:rPr>
        <w:t>- Hình thức hợp đồng: Đơn giá cố định.</w:t>
      </w:r>
    </w:p>
    <w:p w:rsidR="00962AE9" w:rsidRPr="000D68E6" w:rsidRDefault="00962AE9" w:rsidP="00962AE9">
      <w:pPr>
        <w:tabs>
          <w:tab w:val="left" w:pos="1418"/>
        </w:tabs>
        <w:spacing w:before="120" w:after="60"/>
        <w:ind w:firstLine="709"/>
        <w:rPr>
          <w:sz w:val="28"/>
          <w:szCs w:val="28"/>
          <w:lang w:val="vi-VN"/>
        </w:rPr>
      </w:pPr>
      <w:r w:rsidRPr="000D68E6">
        <w:rPr>
          <w:sz w:val="28"/>
          <w:szCs w:val="28"/>
          <w:lang w:val="vi-VN"/>
        </w:rPr>
        <w:t xml:space="preserve">- Thời gian thực hiện gói thầu: </w:t>
      </w:r>
      <w:r w:rsidRPr="000D68E6">
        <w:rPr>
          <w:sz w:val="28"/>
          <w:szCs w:val="28"/>
        </w:rPr>
        <w:t>120</w:t>
      </w:r>
      <w:r w:rsidR="008F5034">
        <w:rPr>
          <w:sz w:val="28"/>
          <w:szCs w:val="28"/>
        </w:rPr>
        <w:t xml:space="preserve"> </w:t>
      </w:r>
      <w:r w:rsidRPr="000D68E6">
        <w:rPr>
          <w:sz w:val="28"/>
          <w:szCs w:val="28"/>
          <w:lang w:val="vi-VN"/>
        </w:rPr>
        <w:t>ngày kể từ ngày hợp đồng có hiệu lực.</w:t>
      </w:r>
    </w:p>
    <w:p w:rsidR="00962AE9" w:rsidRPr="000D68E6" w:rsidRDefault="00962AE9" w:rsidP="00962AE9">
      <w:pPr>
        <w:tabs>
          <w:tab w:val="left" w:pos="1418"/>
        </w:tabs>
        <w:spacing w:before="120" w:after="60"/>
        <w:ind w:firstLine="709"/>
        <w:rPr>
          <w:b/>
          <w:bCs/>
          <w:i/>
          <w:iCs/>
          <w:sz w:val="28"/>
          <w:szCs w:val="28"/>
          <w:lang w:val="vi-VN"/>
        </w:rPr>
      </w:pPr>
      <w:r w:rsidRPr="000D68E6">
        <w:rPr>
          <w:b/>
          <w:bCs/>
          <w:i/>
          <w:iCs/>
          <w:sz w:val="28"/>
          <w:szCs w:val="28"/>
        </w:rPr>
        <w:t>2</w:t>
      </w:r>
      <w:r w:rsidRPr="000D68E6">
        <w:rPr>
          <w:b/>
          <w:bCs/>
          <w:i/>
          <w:iCs/>
          <w:sz w:val="28"/>
          <w:szCs w:val="28"/>
          <w:lang w:val="vi-VN"/>
        </w:rPr>
        <w:t xml:space="preserve">. </w:t>
      </w:r>
      <w:r w:rsidRPr="000D68E6">
        <w:rPr>
          <w:b/>
          <w:bCs/>
          <w:i/>
          <w:iCs/>
          <w:sz w:val="28"/>
          <w:szCs w:val="28"/>
        </w:rPr>
        <w:t xml:space="preserve">Phạm </w:t>
      </w:r>
      <w:proofErr w:type="gramStart"/>
      <w:r w:rsidRPr="000D68E6">
        <w:rPr>
          <w:b/>
          <w:bCs/>
          <w:i/>
          <w:iCs/>
          <w:sz w:val="28"/>
          <w:szCs w:val="28"/>
        </w:rPr>
        <w:t>vi</w:t>
      </w:r>
      <w:proofErr w:type="gramEnd"/>
      <w:r w:rsidRPr="000D68E6">
        <w:rPr>
          <w:b/>
          <w:bCs/>
          <w:i/>
          <w:iCs/>
          <w:sz w:val="28"/>
          <w:szCs w:val="28"/>
        </w:rPr>
        <w:t xml:space="preserve"> công việc chủ yếu</w:t>
      </w:r>
      <w:r w:rsidRPr="000D68E6">
        <w:rPr>
          <w:b/>
          <w:bCs/>
          <w:i/>
          <w:iCs/>
          <w:sz w:val="28"/>
          <w:szCs w:val="28"/>
          <w:lang w:val="vi-VN"/>
        </w:rPr>
        <w:t>:</w:t>
      </w:r>
    </w:p>
    <w:p w:rsidR="00962AE9" w:rsidRPr="000D68E6" w:rsidRDefault="00962AE9" w:rsidP="00962AE9">
      <w:pPr>
        <w:tabs>
          <w:tab w:val="left" w:pos="1418"/>
        </w:tabs>
        <w:spacing w:before="120" w:after="120" w:line="264" w:lineRule="auto"/>
        <w:ind w:firstLine="709"/>
        <w:rPr>
          <w:sz w:val="28"/>
          <w:szCs w:val="28"/>
        </w:rPr>
      </w:pPr>
      <w:r w:rsidRPr="000D68E6">
        <w:rPr>
          <w:sz w:val="28"/>
          <w:szCs w:val="28"/>
        </w:rPr>
        <w:t>a) Đài tưởng niệm:</w:t>
      </w:r>
    </w:p>
    <w:p w:rsidR="00962AE9" w:rsidRPr="000D68E6" w:rsidRDefault="00962AE9" w:rsidP="00962AE9">
      <w:pPr>
        <w:tabs>
          <w:tab w:val="left" w:pos="1418"/>
        </w:tabs>
        <w:spacing w:before="120" w:after="120" w:line="264" w:lineRule="auto"/>
        <w:ind w:firstLine="709"/>
        <w:rPr>
          <w:sz w:val="28"/>
          <w:szCs w:val="28"/>
        </w:rPr>
      </w:pPr>
      <w:r w:rsidRPr="000D68E6">
        <w:rPr>
          <w:sz w:val="28"/>
          <w:szCs w:val="28"/>
        </w:rPr>
        <w:t>- Phá dỡ đài tưởng niệm hiện trạng bao gồm thân đài, bục đài, tam cấp đài. Xây mới đài tưởng niệm với kích thước tổng thể bục đài chiều dài 13 m, chiều rộng 10,1m, chiều cao 14</w:t>
      </w:r>
      <w:proofErr w:type="gramStart"/>
      <w:r w:rsidRPr="000D68E6">
        <w:rPr>
          <w:sz w:val="28"/>
          <w:szCs w:val="28"/>
        </w:rPr>
        <w:t>,35</w:t>
      </w:r>
      <w:proofErr w:type="gramEnd"/>
      <w:r w:rsidRPr="000D68E6">
        <w:rPr>
          <w:sz w:val="28"/>
          <w:szCs w:val="28"/>
        </w:rPr>
        <w:t xml:space="preserve"> m. Móng đài sử dụng móng bè BTCT M250, đá 1x2, phần thân đài sử dụng kết cấu vách chịu lực, cột, dầm sàn sử dụng BTCT M250, nền mặt đài đổ bê tông mác 200, lát bằng đá tự nhiên màu ghi sáng kích thước 40x40cm, tam</w:t>
      </w:r>
      <w:r w:rsidR="008F5034">
        <w:rPr>
          <w:sz w:val="28"/>
          <w:szCs w:val="28"/>
        </w:rPr>
        <w:t xml:space="preserve"> </w:t>
      </w:r>
      <w:r w:rsidRPr="000D68E6">
        <w:rPr>
          <w:sz w:val="28"/>
          <w:szCs w:val="28"/>
        </w:rPr>
        <w:t>cấp và thành bục ốp đá granite. Bậc tam cấp xây gạch bê tông không nung mác 100. Kì đài bằng vách BTCT M250 sơn 1 nước lót, 2 nước phủ (sơn bóng ngoài trời), bố trí chữ “TỔ QUỐC GHI CÔNG” trên nền khung biển alu, gắn quốc huy đường kính D60cm bằng đồng đúc sẵn cho 3 mặt kì đài.</w:t>
      </w:r>
    </w:p>
    <w:p w:rsidR="00962AE9" w:rsidRPr="000D68E6" w:rsidRDefault="00962AE9" w:rsidP="00962AE9">
      <w:pPr>
        <w:tabs>
          <w:tab w:val="left" w:pos="1418"/>
        </w:tabs>
        <w:spacing w:before="120" w:after="120" w:line="264" w:lineRule="auto"/>
        <w:ind w:firstLine="709"/>
        <w:rPr>
          <w:sz w:val="28"/>
          <w:szCs w:val="28"/>
        </w:rPr>
      </w:pPr>
      <w:r w:rsidRPr="000D68E6">
        <w:rPr>
          <w:sz w:val="28"/>
          <w:szCs w:val="28"/>
        </w:rPr>
        <w:t xml:space="preserve">b) Mộ (174 mộ): Phá dỡ mộ hiện trạng, xây lại bằng gạch bê tông không nung M100, ốp lại bằng đá </w:t>
      </w:r>
      <w:proofErr w:type="gramStart"/>
      <w:r w:rsidRPr="000D68E6">
        <w:rPr>
          <w:sz w:val="28"/>
          <w:szCs w:val="28"/>
        </w:rPr>
        <w:t>granit</w:t>
      </w:r>
      <w:proofErr w:type="gramEnd"/>
      <w:r w:rsidRPr="000D68E6">
        <w:rPr>
          <w:sz w:val="28"/>
          <w:szCs w:val="28"/>
        </w:rPr>
        <w:t>, bố trí bia đá, bát hương, lọ hoa cho mộ.</w:t>
      </w:r>
    </w:p>
    <w:p w:rsidR="00962AE9" w:rsidRPr="000D68E6" w:rsidRDefault="00962AE9" w:rsidP="00962AE9">
      <w:pPr>
        <w:tabs>
          <w:tab w:val="left" w:pos="1418"/>
        </w:tabs>
        <w:spacing w:before="120" w:after="120" w:line="264" w:lineRule="auto"/>
        <w:ind w:firstLine="709"/>
        <w:rPr>
          <w:sz w:val="28"/>
          <w:szCs w:val="28"/>
        </w:rPr>
      </w:pPr>
      <w:r w:rsidRPr="000D68E6">
        <w:rPr>
          <w:sz w:val="28"/>
          <w:szCs w:val="28"/>
        </w:rPr>
        <w:t xml:space="preserve">c) Nhà bia: Xây dựng 02 nhà bia liệt sĩ kích thước 5,5x4,8m cao 4,95m tại khu vực cuối nghĩa trang 2 bên kỳ đài. Móng sử dụng móng đơn BTCT mác </w:t>
      </w:r>
      <w:r w:rsidRPr="000D68E6">
        <w:rPr>
          <w:sz w:val="28"/>
          <w:szCs w:val="28"/>
        </w:rPr>
        <w:lastRenderedPageBreak/>
        <w:t xml:space="preserve">250, phần thân sử dụng kết cấu khung chịu lực, cột, dầm, sàn sử dụng BTCT mác 250. Nền nhà lát đá tự nhiên màu ghi sáng kích thước 40x40cm, tam cấp nhà bia bằng đá granite, văn bia xây gạch bê tông không nung, ốp đá văn bia bằng đá granite màu đen, hoàn thiện văn bia khắc tên liệt sĩ, trát cột dầm, tường, sàn mái nhà bia vữa xi măng M75 dày 1,5m, lăn sơn trực tiếp 3 nước 1 nước lót, 2 nước phủ. Ngói nhà </w:t>
      </w:r>
      <w:proofErr w:type="gramStart"/>
      <w:r w:rsidRPr="000D68E6">
        <w:rPr>
          <w:sz w:val="28"/>
          <w:szCs w:val="28"/>
        </w:rPr>
        <w:t>bia</w:t>
      </w:r>
      <w:proofErr w:type="gramEnd"/>
      <w:r w:rsidRPr="000D68E6">
        <w:rPr>
          <w:sz w:val="28"/>
          <w:szCs w:val="28"/>
        </w:rPr>
        <w:t xml:space="preserve"> sử dụng ngói tráng men. Lắp đặt hệ thống điện, chiếu sáng hoàn thiện cho nhà </w:t>
      </w:r>
      <w:proofErr w:type="gramStart"/>
      <w:r w:rsidRPr="000D68E6">
        <w:rPr>
          <w:sz w:val="28"/>
          <w:szCs w:val="28"/>
        </w:rPr>
        <w:t>bia</w:t>
      </w:r>
      <w:proofErr w:type="gramEnd"/>
      <w:r w:rsidRPr="000D68E6">
        <w:rPr>
          <w:sz w:val="28"/>
          <w:szCs w:val="28"/>
        </w:rPr>
        <w:t>.</w:t>
      </w:r>
    </w:p>
    <w:p w:rsidR="00962AE9" w:rsidRPr="000D68E6" w:rsidRDefault="00962AE9" w:rsidP="00962AE9">
      <w:pPr>
        <w:tabs>
          <w:tab w:val="left" w:pos="1418"/>
        </w:tabs>
        <w:spacing w:before="120" w:after="120" w:line="264" w:lineRule="auto"/>
        <w:ind w:firstLine="709"/>
        <w:rPr>
          <w:sz w:val="28"/>
          <w:szCs w:val="28"/>
        </w:rPr>
      </w:pPr>
      <w:r w:rsidRPr="000D68E6">
        <w:rPr>
          <w:sz w:val="28"/>
          <w:szCs w:val="28"/>
        </w:rPr>
        <w:t>d) Cổng: Tháo dỡ cổng chính hiện trạng, xây lại cổng đồng nhất với kiến trúc, chiều dài cổng 10</w:t>
      </w:r>
      <w:proofErr w:type="gramStart"/>
      <w:r w:rsidRPr="000D68E6">
        <w:rPr>
          <w:sz w:val="28"/>
          <w:szCs w:val="28"/>
        </w:rPr>
        <w:t>,8</w:t>
      </w:r>
      <w:proofErr w:type="gramEnd"/>
      <w:r w:rsidRPr="000D68E6">
        <w:rPr>
          <w:sz w:val="28"/>
          <w:szCs w:val="28"/>
        </w:rPr>
        <w:t xml:space="preserve"> m, chiều cao 7,1m. Móng cổng kết cấu móng đơn BTCT mác250, thân sử dụng kết cấu khung thép chịu lực, thép hộp sơn tĩnh điện. Trụ cổng xây gạch BTKN M100, ốp đế trụ cổng cao 3,4m bằng đá </w:t>
      </w:r>
      <w:proofErr w:type="gramStart"/>
      <w:r w:rsidRPr="000D68E6">
        <w:rPr>
          <w:sz w:val="28"/>
          <w:szCs w:val="28"/>
        </w:rPr>
        <w:t>granit</w:t>
      </w:r>
      <w:proofErr w:type="gramEnd"/>
      <w:r w:rsidRPr="000D68E6">
        <w:rPr>
          <w:sz w:val="28"/>
          <w:szCs w:val="28"/>
        </w:rPr>
        <w:t xml:space="preserve">. </w:t>
      </w:r>
      <w:proofErr w:type="gramStart"/>
      <w:r w:rsidRPr="000D68E6">
        <w:rPr>
          <w:sz w:val="28"/>
          <w:szCs w:val="28"/>
        </w:rPr>
        <w:t>Bố trí chữ “NGHĨA TRANG LIỆT SỸ SONG MAI” bằng chữ inox màu vàng gương, gắn trên tấm alumium màu đỏ.</w:t>
      </w:r>
      <w:proofErr w:type="gramEnd"/>
    </w:p>
    <w:p w:rsidR="00962AE9" w:rsidRPr="000D68E6" w:rsidRDefault="00962AE9" w:rsidP="00962AE9">
      <w:pPr>
        <w:tabs>
          <w:tab w:val="left" w:pos="1418"/>
        </w:tabs>
        <w:spacing w:before="120" w:after="120" w:line="264" w:lineRule="auto"/>
        <w:ind w:firstLine="709"/>
        <w:rPr>
          <w:sz w:val="28"/>
          <w:szCs w:val="28"/>
        </w:rPr>
      </w:pPr>
      <w:r w:rsidRPr="000D68E6">
        <w:rPr>
          <w:sz w:val="28"/>
          <w:szCs w:val="28"/>
        </w:rPr>
        <w:t>e) Tường rào: Phá dỡ toàn bộ tường rào hiện trạng, xây lại tường rào đồng nhất với kiến trúc. Chiều dài các đoạn tường rào: Đoạn T1-T2 dài khoảng 35</w:t>
      </w:r>
      <w:proofErr w:type="gramStart"/>
      <w:r w:rsidRPr="000D68E6">
        <w:rPr>
          <w:sz w:val="28"/>
          <w:szCs w:val="28"/>
        </w:rPr>
        <w:t>,71</w:t>
      </w:r>
      <w:proofErr w:type="gramEnd"/>
      <w:r w:rsidRPr="000D68E6">
        <w:rPr>
          <w:sz w:val="28"/>
          <w:szCs w:val="28"/>
        </w:rPr>
        <w:t xml:space="preserve"> m, đoạn T2-T3 dài khoảng 45 m, đoạn T3-T4 dài khoảng 35,71 m. Móng tường xây bằng gạch bê tông không nung kết hợp giằng móng BTCT. Tường rào xây bằng gạch bê tông không nung M100, bổ trụ khoảng cách trung bình 3m/1 trụ, tường trát vữa xi măng mác 75 dày 1,5cm 2 mặt tường và trát gờ chỉ lồi 2 mặt bằng vữa xi măng mác 75, gắn hoa văn xi măng, triện góc đúc sẵn. Tường hoàn thiện </w:t>
      </w:r>
      <w:proofErr w:type="gramStart"/>
      <w:r w:rsidRPr="000D68E6">
        <w:rPr>
          <w:sz w:val="28"/>
          <w:szCs w:val="28"/>
        </w:rPr>
        <w:t>lăn</w:t>
      </w:r>
      <w:proofErr w:type="gramEnd"/>
      <w:r w:rsidRPr="000D68E6">
        <w:rPr>
          <w:sz w:val="28"/>
          <w:szCs w:val="28"/>
        </w:rPr>
        <w:t xml:space="preserve"> sơn trực tiếp 1 nước lót, 2 nước phủ. Lắp hoa sắt tường rào</w:t>
      </w:r>
    </w:p>
    <w:p w:rsidR="00962AE9" w:rsidRPr="000D68E6" w:rsidRDefault="00962AE9" w:rsidP="00962AE9">
      <w:pPr>
        <w:tabs>
          <w:tab w:val="left" w:pos="1418"/>
        </w:tabs>
        <w:spacing w:before="120" w:after="120" w:line="264" w:lineRule="auto"/>
        <w:ind w:firstLine="709"/>
        <w:rPr>
          <w:sz w:val="28"/>
          <w:szCs w:val="28"/>
        </w:rPr>
      </w:pPr>
      <w:r w:rsidRPr="000D68E6">
        <w:rPr>
          <w:sz w:val="28"/>
          <w:szCs w:val="28"/>
        </w:rPr>
        <w:t>f) Khuôn viên sân nghĩa trang, khuôn viên trước: Phá dỡ nhà quản trang, phá dỡ nền gạch, bó bờ, bồn hoa, tam cấp, cắt đào gốc cây hiện trạng; xây tường chắn đất bằng đá hộc tổng chiều dài 48.68m, đổ bê tông lót đá 4x6 mác 150, xây móng tường đá hộc, đỉnh tường đổ giằng bê tông cốt thép mác 250 đá 1x2 kích thước giằng 0,5x0,3 m; lắp đặt ống thoát nước U.PVC D60mm đặt chìm trong tường đá vị trí đầu ống làm lớp lọc bằng đá 4x6cm để thu nước; bồn cây lắp đặt bằng bó vỉa đá tự nhiên kích thước 150x180x1000mm. Nền khuôn viên đổ bê tông M200 đá 1x2cm, lát đá màu ghi sáng kích thước 400x400mm; trồng cỏ nhung nhật và một số cây (Bàng Đài Loan, thông, mẫu đơn, sao đen, vạn tuế, viền cây chuỗi ngọc) xung quanh tường rào</w:t>
      </w:r>
      <w:proofErr w:type="gramStart"/>
      <w:r w:rsidRPr="000D68E6">
        <w:rPr>
          <w:sz w:val="28"/>
          <w:szCs w:val="28"/>
        </w:rPr>
        <w:t>,bồn</w:t>
      </w:r>
      <w:proofErr w:type="gramEnd"/>
      <w:r w:rsidRPr="000D68E6">
        <w:rPr>
          <w:sz w:val="28"/>
          <w:szCs w:val="28"/>
        </w:rPr>
        <w:t xml:space="preserve"> cây xây mới; xây bó bờ bồn cây bằng gạch BTKN M100, ốp đá, gạch granite.</w:t>
      </w:r>
    </w:p>
    <w:p w:rsidR="00962AE9" w:rsidRPr="000D68E6" w:rsidRDefault="00962AE9" w:rsidP="00962AE9">
      <w:pPr>
        <w:tabs>
          <w:tab w:val="left" w:pos="1418"/>
        </w:tabs>
        <w:spacing w:before="120" w:after="120" w:line="264" w:lineRule="auto"/>
        <w:ind w:firstLine="709"/>
        <w:rPr>
          <w:sz w:val="28"/>
          <w:szCs w:val="28"/>
        </w:rPr>
      </w:pPr>
      <w:r w:rsidRPr="000D68E6">
        <w:rPr>
          <w:sz w:val="28"/>
          <w:szCs w:val="28"/>
        </w:rPr>
        <w:t xml:space="preserve">g) Hạ tầng: Lắp đặt cột đèn chiếu sáng sân vườn, cột đèn chiếu sáng cho nghĩa trang. Cột sân vườn sử dụng cột cao 3,5m đèn chùm 05 bóng, cột chiếu sáng sử dụng cột thép cao 7m đèn led 150w. Nguồn điện cấp sử dụng nguồn hiện trạng cấp vào tủ điện tổng tại khu vực bằng dây CU/PVC/DSTA/XLPE 3x16mm2 + 1x10mm2, từ tủtổng đến các hệ thống chiếu sáng sử dụng cáp CU/PVC/DSTA/XLPE 3x6mm2 + 1x4mm2 luồn trong ống nhựa HDPE gân xoắn chịu lực; thoát nước bố trí các hố ga thu nước trong khuôn viên nghĩa </w:t>
      </w:r>
      <w:r w:rsidRPr="000D68E6">
        <w:rPr>
          <w:sz w:val="28"/>
          <w:szCs w:val="28"/>
        </w:rPr>
        <w:lastRenderedPageBreak/>
        <w:t>trang, mặt hố ga lắp đặt song chắn rác sau đó nước được dẫn xuống khu vực đường phía trước cổng nghĩa trang bằng ống U.PVC.</w:t>
      </w:r>
    </w:p>
    <w:p w:rsidR="00962AE9" w:rsidRPr="000D68E6" w:rsidRDefault="00962AE9" w:rsidP="00962AE9">
      <w:pPr>
        <w:tabs>
          <w:tab w:val="left" w:pos="1418"/>
        </w:tabs>
        <w:spacing w:before="120" w:after="120" w:line="264" w:lineRule="auto"/>
        <w:ind w:firstLine="709"/>
        <w:rPr>
          <w:sz w:val="28"/>
          <w:szCs w:val="28"/>
        </w:rPr>
      </w:pPr>
      <w:r w:rsidRPr="000D68E6">
        <w:rPr>
          <w:sz w:val="28"/>
          <w:szCs w:val="28"/>
        </w:rPr>
        <w:t>h) Cổng nghĩa trang nhân dân: Phá dỡ cổng nghĩa trang nhân dân hiện trạng, xâylại cổng đồng nhất với kiến trúc tại vị trí đã định sẵn, chiều dài cổng 8.24m, chiều cao6.24m, gồm 1 cổng chính và 2 cổng phụ. Móng cổng kết cấu móng đơn BTCT mác250, thân sử dụng kết cấu khung chịu lực, cột, dầm, sàn BTCT M250, mái lợp ngóimũi hài. Trụ cổng chính kích thước 0.79x1.01m, trụ cổng phụ kích thước 0.57x1.01m, trụ xây gạch bê tông không nung, trát vữa xi măng mác 75 dày 1,5cm kết hợp hoa văn, phù điêu, đúc sẵn, hoàn thiện lăn sơn trực tiếp 1 nước lót, 2 nước phủ. Bố trí chữ “NGHĨA TRANG LIỆT SĨ SONG MAI”, đắp bằng vữa xm M75 mặt trước cổng; phía trước cổng đắp đất nền độ chặt K0,95, đắp cát dày 5cm sau đó đổ bê tông xi măng mác 250 đá 1x2 dày 15cm, lắp đặt đê cống, cống tròn D1000 thoát nước.</w:t>
      </w:r>
    </w:p>
    <w:p w:rsidR="00962AE9" w:rsidRPr="000D68E6" w:rsidRDefault="00962AE9" w:rsidP="00962AE9">
      <w:pPr>
        <w:widowControl w:val="0"/>
        <w:tabs>
          <w:tab w:val="left" w:pos="1418"/>
        </w:tabs>
        <w:spacing w:before="120" w:after="120" w:line="264" w:lineRule="auto"/>
        <w:ind w:firstLine="709"/>
        <w:rPr>
          <w:b/>
          <w:sz w:val="28"/>
          <w:szCs w:val="28"/>
          <w:lang w:val="vi-VN"/>
        </w:rPr>
      </w:pPr>
      <w:r w:rsidRPr="000D68E6">
        <w:rPr>
          <w:b/>
          <w:sz w:val="28"/>
          <w:szCs w:val="28"/>
          <w:lang w:val="vi-VN"/>
        </w:rPr>
        <w:t>II. Yêu cầu về tiến độ thực hiện</w:t>
      </w:r>
    </w:p>
    <w:p w:rsidR="00962AE9" w:rsidRPr="008F5034" w:rsidRDefault="00962AE9" w:rsidP="00962AE9">
      <w:pPr>
        <w:widowControl w:val="0"/>
        <w:tabs>
          <w:tab w:val="left" w:pos="1418"/>
        </w:tabs>
        <w:spacing w:before="120" w:after="120" w:line="264" w:lineRule="auto"/>
        <w:ind w:firstLine="709"/>
        <w:rPr>
          <w:spacing w:val="-4"/>
          <w:sz w:val="28"/>
          <w:szCs w:val="28"/>
        </w:rPr>
      </w:pPr>
      <w:r w:rsidRPr="008F5034">
        <w:rPr>
          <w:spacing w:val="-4"/>
          <w:sz w:val="28"/>
          <w:szCs w:val="28"/>
        </w:rPr>
        <w:t>Thời gian từ khi khởi công đến khi hoàn thành hợp đồng: Tối đa 120 ngày.</w:t>
      </w:r>
    </w:p>
    <w:p w:rsidR="00962AE9" w:rsidRPr="000D68E6" w:rsidRDefault="00962AE9" w:rsidP="00962AE9">
      <w:pPr>
        <w:widowControl w:val="0"/>
        <w:tabs>
          <w:tab w:val="left" w:pos="700"/>
          <w:tab w:val="left" w:pos="1418"/>
        </w:tabs>
        <w:spacing w:before="120" w:after="120" w:line="264" w:lineRule="auto"/>
        <w:ind w:firstLine="709"/>
        <w:rPr>
          <w:b/>
          <w:bCs/>
          <w:sz w:val="28"/>
          <w:szCs w:val="28"/>
        </w:rPr>
      </w:pPr>
      <w:r w:rsidRPr="000D68E6">
        <w:rPr>
          <w:b/>
          <w:bCs/>
          <w:sz w:val="28"/>
          <w:szCs w:val="28"/>
        </w:rPr>
        <w:t>III. Yêu cầu về kỹ thuật/chỉ dẫn kỹ thuật</w:t>
      </w:r>
    </w:p>
    <w:p w:rsidR="00962AE9" w:rsidRPr="000D68E6" w:rsidRDefault="00962AE9" w:rsidP="00962AE9">
      <w:pPr>
        <w:autoSpaceDE w:val="0"/>
        <w:autoSpaceDN w:val="0"/>
        <w:adjustRightInd w:val="0"/>
        <w:spacing w:before="100"/>
        <w:ind w:firstLine="567"/>
        <w:rPr>
          <w:b/>
          <w:sz w:val="28"/>
          <w:szCs w:val="28"/>
          <w:lang w:val="pt-BR"/>
        </w:rPr>
      </w:pPr>
      <w:r w:rsidRPr="000D68E6">
        <w:rPr>
          <w:b/>
          <w:sz w:val="28"/>
          <w:szCs w:val="28"/>
          <w:lang w:val="pt-BR"/>
        </w:rPr>
        <w:t>1. Các quy trình áp dụng cho việc thi công và nghiệm thu:</w:t>
      </w:r>
    </w:p>
    <w:p w:rsidR="00962AE9" w:rsidRPr="000D68E6" w:rsidRDefault="00962AE9" w:rsidP="00962AE9">
      <w:pPr>
        <w:autoSpaceDE w:val="0"/>
        <w:autoSpaceDN w:val="0"/>
        <w:adjustRightInd w:val="0"/>
        <w:spacing w:before="100"/>
        <w:ind w:firstLine="567"/>
        <w:rPr>
          <w:sz w:val="28"/>
          <w:szCs w:val="28"/>
          <w:lang w:val="pt-BR"/>
        </w:rPr>
      </w:pPr>
      <w:r w:rsidRPr="000D68E6">
        <w:rPr>
          <w:sz w:val="28"/>
          <w:szCs w:val="28"/>
          <w:lang w:val="pt-BR"/>
        </w:rPr>
        <w:t>Áp dụng toàn bộ Quy chuẩn, Tiêu chuẩn xây dựng Việt Nam hiện hành cho thi công và nghiệm thu công trình; Nếu có tiêu chuẩn nước ngoài được áp dụng vào công trình thì được chỉ định rõ trong hồ sơ thiết kế, Nhà thầu chỉ áp dụng các tiêu chuẩn nước ngoài cho các công việc cụ thể được chỉ định rõ.</w:t>
      </w:r>
    </w:p>
    <w:p w:rsidR="00962AE9" w:rsidRPr="000D68E6" w:rsidRDefault="00962AE9" w:rsidP="00962AE9">
      <w:pPr>
        <w:autoSpaceDE w:val="0"/>
        <w:autoSpaceDN w:val="0"/>
        <w:adjustRightInd w:val="0"/>
        <w:spacing w:before="100"/>
        <w:ind w:firstLine="567"/>
        <w:rPr>
          <w:sz w:val="28"/>
          <w:szCs w:val="28"/>
          <w:lang w:val="pt-BR"/>
        </w:rPr>
      </w:pPr>
      <w:r w:rsidRPr="000D68E6">
        <w:rPr>
          <w:sz w:val="28"/>
          <w:szCs w:val="28"/>
          <w:lang w:val="pt-BR"/>
        </w:rPr>
        <w:t>Đối với các công tác khác không có quy định trong tiêu chuẩn Việt Nam sẽ theo yêu cầu hoặc chỉ dẫn cụ thể trong bản vẽ thiết kế (kể cả theo các tiêu chuẩn nước ngoài). Những mục không ghi rõ trong hồ sơ bản vẽ thiết kế thì Nhà thầu có ý kiến bằng vănbản để cơ quan thiết kế trả lời cụ thể.</w:t>
      </w:r>
    </w:p>
    <w:p w:rsidR="00962AE9" w:rsidRPr="000D68E6" w:rsidRDefault="00962AE9" w:rsidP="00962AE9">
      <w:pPr>
        <w:autoSpaceDE w:val="0"/>
        <w:autoSpaceDN w:val="0"/>
        <w:adjustRightInd w:val="0"/>
        <w:spacing w:before="100"/>
        <w:ind w:firstLine="567"/>
        <w:rPr>
          <w:sz w:val="28"/>
          <w:szCs w:val="28"/>
          <w:lang w:val="pt-BR"/>
        </w:rPr>
      </w:pPr>
      <w:r w:rsidRPr="000D68E6">
        <w:rPr>
          <w:sz w:val="28"/>
          <w:szCs w:val="28"/>
          <w:lang w:val="pt-BR"/>
        </w:rPr>
        <w:t>Nhà thầu phải chịu hoàn toàn trách nhiệm về chất lượng thi công công trình do mình đảm nhiệm trước Nhà nước và Chủ đầu tư.</w:t>
      </w:r>
    </w:p>
    <w:p w:rsidR="00962AE9" w:rsidRPr="008F5034" w:rsidRDefault="00962AE9" w:rsidP="00962AE9">
      <w:pPr>
        <w:autoSpaceDE w:val="0"/>
        <w:autoSpaceDN w:val="0"/>
        <w:adjustRightInd w:val="0"/>
        <w:spacing w:before="100"/>
        <w:ind w:firstLine="567"/>
        <w:rPr>
          <w:b/>
          <w:bCs/>
          <w:sz w:val="28"/>
          <w:szCs w:val="28"/>
        </w:rPr>
      </w:pPr>
      <w:r w:rsidRPr="008F5034">
        <w:rPr>
          <w:b/>
          <w:bCs/>
          <w:sz w:val="28"/>
          <w:szCs w:val="28"/>
        </w:rPr>
        <w:t>2. Yêu cầu về tổ chức kỹ thuật thi công, giám sát</w:t>
      </w:r>
    </w:p>
    <w:p w:rsidR="00962AE9" w:rsidRPr="008F5034" w:rsidRDefault="00962AE9" w:rsidP="00962AE9">
      <w:pPr>
        <w:autoSpaceDE w:val="0"/>
        <w:autoSpaceDN w:val="0"/>
        <w:adjustRightInd w:val="0"/>
        <w:spacing w:before="100"/>
        <w:ind w:firstLine="567"/>
        <w:rPr>
          <w:sz w:val="28"/>
          <w:szCs w:val="28"/>
        </w:rPr>
      </w:pPr>
      <w:r w:rsidRPr="008F5034">
        <w:rPr>
          <w:sz w:val="28"/>
          <w:szCs w:val="28"/>
        </w:rPr>
        <w:t xml:space="preserve">2.1. Yêu cầu về tổ chức kỹ thuật thi công phải tuân thủ </w:t>
      </w:r>
      <w:proofErr w:type="gramStart"/>
      <w:r w:rsidRPr="008F5034">
        <w:rPr>
          <w:sz w:val="28"/>
          <w:szCs w:val="28"/>
        </w:rPr>
        <w:t>theo</w:t>
      </w:r>
      <w:proofErr w:type="gramEnd"/>
      <w:r w:rsidRPr="008F5034">
        <w:rPr>
          <w:sz w:val="28"/>
          <w:szCs w:val="28"/>
        </w:rPr>
        <w:t xml:space="preserve"> TCVN 4055:2012 và đảmbảo các yêu cầu sau:</w:t>
      </w:r>
    </w:p>
    <w:p w:rsidR="00962AE9" w:rsidRPr="008F5034" w:rsidRDefault="00962AE9" w:rsidP="00962AE9">
      <w:pPr>
        <w:autoSpaceDE w:val="0"/>
        <w:autoSpaceDN w:val="0"/>
        <w:adjustRightInd w:val="0"/>
        <w:spacing w:before="100"/>
        <w:ind w:firstLine="567"/>
        <w:rPr>
          <w:sz w:val="28"/>
          <w:szCs w:val="28"/>
        </w:rPr>
      </w:pPr>
      <w:r w:rsidRPr="008F5034">
        <w:rPr>
          <w:sz w:val="28"/>
          <w:szCs w:val="28"/>
        </w:rPr>
        <w:t>Tuân thủ thiết kế Bản vẽ thi công được phê duyệt, tiêu chuẩn, quy chuẩn kỹ thuật</w:t>
      </w:r>
      <w:r w:rsidR="008F5034">
        <w:rPr>
          <w:sz w:val="28"/>
          <w:szCs w:val="28"/>
        </w:rPr>
        <w:t xml:space="preserve"> </w:t>
      </w:r>
      <w:r w:rsidRPr="008F5034">
        <w:rPr>
          <w:sz w:val="28"/>
          <w:szCs w:val="28"/>
        </w:rPr>
        <w:t>được áp dụng cho công trình, quy định của pháp luật về</w:t>
      </w:r>
      <w:r w:rsidR="008F5034">
        <w:rPr>
          <w:sz w:val="28"/>
          <w:szCs w:val="28"/>
        </w:rPr>
        <w:t xml:space="preserve"> sử dụng vật liệu xây dựng, bảo </w:t>
      </w:r>
      <w:r w:rsidRPr="008F5034">
        <w:rPr>
          <w:sz w:val="28"/>
          <w:szCs w:val="28"/>
        </w:rPr>
        <w:t>đảm an toàn chịu lực mỹ quan, bảo vệ môi trường, phòng chống cháy nổ và điều kiện antoàn khác theo quy định của pháp luật.</w:t>
      </w:r>
    </w:p>
    <w:p w:rsidR="00962AE9" w:rsidRPr="008F5034" w:rsidRDefault="00962AE9" w:rsidP="00962AE9">
      <w:pPr>
        <w:autoSpaceDE w:val="0"/>
        <w:autoSpaceDN w:val="0"/>
        <w:adjustRightInd w:val="0"/>
        <w:spacing w:before="100"/>
        <w:ind w:firstLine="567"/>
        <w:rPr>
          <w:sz w:val="28"/>
          <w:szCs w:val="28"/>
        </w:rPr>
      </w:pPr>
      <w:r w:rsidRPr="008F5034">
        <w:rPr>
          <w:sz w:val="28"/>
          <w:szCs w:val="28"/>
        </w:rPr>
        <w:t>Bảo đảm an toàn cho công trình xây dựng, người, thiết bị thi công, công trình</w:t>
      </w:r>
      <w:r w:rsidR="008F5034">
        <w:rPr>
          <w:sz w:val="28"/>
          <w:szCs w:val="28"/>
        </w:rPr>
        <w:t xml:space="preserve"> ngầm </w:t>
      </w:r>
      <w:r w:rsidRPr="008F5034">
        <w:rPr>
          <w:sz w:val="28"/>
          <w:szCs w:val="28"/>
        </w:rPr>
        <w:t>và các công trình liền kề; có biện pháp cần thiết hạn chế thiệ</w:t>
      </w:r>
      <w:r w:rsidR="008F5034">
        <w:rPr>
          <w:sz w:val="28"/>
          <w:szCs w:val="28"/>
        </w:rPr>
        <w:t xml:space="preserve">t hại về người và tài sản khi </w:t>
      </w:r>
      <w:r w:rsidRPr="008F5034">
        <w:rPr>
          <w:sz w:val="28"/>
          <w:szCs w:val="28"/>
        </w:rPr>
        <w:t>xảy ra sự cố mất an toàn trong quá trình thi công xây dựng.</w:t>
      </w:r>
    </w:p>
    <w:p w:rsidR="00962AE9" w:rsidRPr="008F5034" w:rsidRDefault="00962AE9" w:rsidP="00962AE9">
      <w:pPr>
        <w:autoSpaceDE w:val="0"/>
        <w:autoSpaceDN w:val="0"/>
        <w:adjustRightInd w:val="0"/>
        <w:spacing w:before="100"/>
        <w:ind w:firstLine="567"/>
        <w:rPr>
          <w:sz w:val="28"/>
          <w:szCs w:val="28"/>
        </w:rPr>
      </w:pPr>
      <w:r w:rsidRPr="008F5034">
        <w:rPr>
          <w:sz w:val="28"/>
          <w:szCs w:val="28"/>
        </w:rPr>
        <w:t>Nhà thầu có giải pháp tổ chức kỹ thuật thi công các hạng mục công trình thuộc gói</w:t>
      </w:r>
      <w:r w:rsidR="008F5034">
        <w:rPr>
          <w:sz w:val="28"/>
          <w:szCs w:val="28"/>
        </w:rPr>
        <w:t xml:space="preserve"> </w:t>
      </w:r>
      <w:r w:rsidRPr="008F5034">
        <w:rPr>
          <w:sz w:val="28"/>
          <w:szCs w:val="28"/>
        </w:rPr>
        <w:t xml:space="preserve">thầu theo đúng các qui định nêu trong Nghị định số 06/2021/NĐ-CP </w:t>
      </w:r>
      <w:r w:rsidRPr="008F5034">
        <w:rPr>
          <w:sz w:val="28"/>
          <w:szCs w:val="28"/>
        </w:rPr>
        <w:lastRenderedPageBreak/>
        <w:t>ngày 26/01/2021 củaChính phủ quy định chi tiết một số nội dung về quản lý chất lượng, thi công xây dựng vàbảo trì công trình xây dựng.</w:t>
      </w:r>
    </w:p>
    <w:p w:rsidR="00962AE9" w:rsidRPr="008F5034" w:rsidRDefault="00962AE9" w:rsidP="00962AE9">
      <w:pPr>
        <w:autoSpaceDE w:val="0"/>
        <w:autoSpaceDN w:val="0"/>
        <w:adjustRightInd w:val="0"/>
        <w:spacing w:before="100"/>
        <w:ind w:firstLine="567"/>
        <w:rPr>
          <w:sz w:val="28"/>
          <w:szCs w:val="28"/>
        </w:rPr>
      </w:pPr>
      <w:r w:rsidRPr="008F5034">
        <w:rPr>
          <w:sz w:val="28"/>
          <w:szCs w:val="28"/>
        </w:rPr>
        <w:t>2.2. Giám sát thi công xây dựng công trình:</w:t>
      </w:r>
    </w:p>
    <w:p w:rsidR="00962AE9" w:rsidRPr="008F5034" w:rsidRDefault="00962AE9" w:rsidP="00962AE9">
      <w:pPr>
        <w:autoSpaceDE w:val="0"/>
        <w:autoSpaceDN w:val="0"/>
        <w:adjustRightInd w:val="0"/>
        <w:spacing w:before="100"/>
        <w:ind w:firstLine="567"/>
        <w:rPr>
          <w:sz w:val="28"/>
          <w:szCs w:val="28"/>
        </w:rPr>
      </w:pPr>
      <w:r w:rsidRPr="008F5034">
        <w:rPr>
          <w:sz w:val="28"/>
          <w:szCs w:val="28"/>
        </w:rPr>
        <w:t xml:space="preserve">Công trình xây dựng phải được giám sát về chất lượng, khối lượng, tiến độ, </w:t>
      </w:r>
      <w:proofErr w:type="gramStart"/>
      <w:r w:rsidRPr="008F5034">
        <w:rPr>
          <w:sz w:val="28"/>
          <w:szCs w:val="28"/>
        </w:rPr>
        <w:t>an</w:t>
      </w:r>
      <w:proofErr w:type="gramEnd"/>
      <w:r w:rsidRPr="008F5034">
        <w:rPr>
          <w:sz w:val="28"/>
          <w:szCs w:val="28"/>
        </w:rPr>
        <w:t xml:space="preserve"> </w:t>
      </w:r>
      <w:r w:rsidR="008F5034">
        <w:rPr>
          <w:sz w:val="28"/>
          <w:szCs w:val="28"/>
        </w:rPr>
        <w:t xml:space="preserve">toàn </w:t>
      </w:r>
      <w:r w:rsidRPr="008F5034">
        <w:rPr>
          <w:sz w:val="28"/>
          <w:szCs w:val="28"/>
        </w:rPr>
        <w:t>lao động và bảo vệ môi trường trong quá trình thi công.</w:t>
      </w:r>
    </w:p>
    <w:p w:rsidR="00962AE9" w:rsidRPr="008F5034" w:rsidRDefault="00962AE9" w:rsidP="00962AE9">
      <w:pPr>
        <w:autoSpaceDE w:val="0"/>
        <w:autoSpaceDN w:val="0"/>
        <w:adjustRightInd w:val="0"/>
        <w:spacing w:before="100"/>
        <w:ind w:firstLine="567"/>
        <w:rPr>
          <w:sz w:val="28"/>
          <w:szCs w:val="28"/>
        </w:rPr>
      </w:pPr>
      <w:r w:rsidRPr="008F5034">
        <w:rPr>
          <w:sz w:val="28"/>
          <w:szCs w:val="28"/>
        </w:rPr>
        <w:t>Việc giám sát phải đảm bảo các yêu cầu sau:</w:t>
      </w:r>
    </w:p>
    <w:p w:rsidR="00962AE9" w:rsidRPr="008F5034" w:rsidRDefault="00962AE9" w:rsidP="00962AE9">
      <w:pPr>
        <w:autoSpaceDE w:val="0"/>
        <w:autoSpaceDN w:val="0"/>
        <w:adjustRightInd w:val="0"/>
        <w:spacing w:before="100"/>
        <w:ind w:firstLine="567"/>
        <w:rPr>
          <w:sz w:val="28"/>
          <w:szCs w:val="28"/>
        </w:rPr>
      </w:pPr>
      <w:r w:rsidRPr="008F5034">
        <w:rPr>
          <w:sz w:val="28"/>
          <w:szCs w:val="28"/>
        </w:rPr>
        <w:t xml:space="preserve">a) Thực hiện trong suốt quá trình thi công từ khi khởi công xây dựng, trong thời gianthực hiện cho đến khi hoàn thành và nghiệm </w:t>
      </w:r>
      <w:proofErr w:type="gramStart"/>
      <w:r w:rsidRPr="008F5034">
        <w:rPr>
          <w:sz w:val="28"/>
          <w:szCs w:val="28"/>
        </w:rPr>
        <w:t>thu</w:t>
      </w:r>
      <w:proofErr w:type="gramEnd"/>
      <w:r w:rsidR="008F5034">
        <w:rPr>
          <w:sz w:val="28"/>
          <w:szCs w:val="28"/>
        </w:rPr>
        <w:t xml:space="preserve"> công việc, công trình xây dựng </w:t>
      </w:r>
      <w:r w:rsidRPr="008F5034">
        <w:rPr>
          <w:sz w:val="28"/>
          <w:szCs w:val="28"/>
        </w:rPr>
        <w:t>đưa vào bàn giao sử dụng.</w:t>
      </w:r>
    </w:p>
    <w:p w:rsidR="00962AE9" w:rsidRPr="008F5034" w:rsidRDefault="00962AE9" w:rsidP="00962AE9">
      <w:pPr>
        <w:autoSpaceDE w:val="0"/>
        <w:autoSpaceDN w:val="0"/>
        <w:adjustRightInd w:val="0"/>
        <w:spacing w:before="100"/>
        <w:ind w:firstLine="567"/>
        <w:rPr>
          <w:sz w:val="28"/>
          <w:szCs w:val="28"/>
        </w:rPr>
      </w:pPr>
      <w:r w:rsidRPr="008F5034">
        <w:rPr>
          <w:sz w:val="28"/>
          <w:szCs w:val="28"/>
        </w:rPr>
        <w:t>b) Giám sát thi công đúng thiết kế bản vẽ thi côn</w:t>
      </w:r>
      <w:r w:rsidR="008F5034">
        <w:rPr>
          <w:sz w:val="28"/>
          <w:szCs w:val="28"/>
        </w:rPr>
        <w:t xml:space="preserve">g được phê duyệt, tiêu chuẩn áp </w:t>
      </w:r>
      <w:r w:rsidRPr="008F5034">
        <w:rPr>
          <w:sz w:val="28"/>
          <w:szCs w:val="28"/>
        </w:rPr>
        <w:t>dụng, quy chuẩn kỹ thuật, quy định về quản lý, sử dụng vật liệu xây dựng, chỉdẫn kỹ thuật (nếu có), hồ sơ dự thầu, và hợp đồng xây dựng.</w:t>
      </w:r>
    </w:p>
    <w:p w:rsidR="00962AE9" w:rsidRPr="008F5034" w:rsidRDefault="00962AE9" w:rsidP="00962AE9">
      <w:pPr>
        <w:autoSpaceDE w:val="0"/>
        <w:autoSpaceDN w:val="0"/>
        <w:adjustRightInd w:val="0"/>
        <w:spacing w:before="100"/>
        <w:ind w:firstLine="567"/>
        <w:rPr>
          <w:b/>
          <w:sz w:val="28"/>
          <w:szCs w:val="28"/>
          <w:lang w:val="pt-BR"/>
        </w:rPr>
      </w:pPr>
      <w:r w:rsidRPr="008F5034">
        <w:rPr>
          <w:sz w:val="28"/>
          <w:szCs w:val="28"/>
        </w:rPr>
        <w:t>c) Giám sát trung thực, khách quan, không vụ lợi</w:t>
      </w:r>
    </w:p>
    <w:p w:rsidR="00962AE9" w:rsidRPr="008F5034" w:rsidRDefault="00962AE9" w:rsidP="00962AE9">
      <w:pPr>
        <w:autoSpaceDE w:val="0"/>
        <w:autoSpaceDN w:val="0"/>
        <w:adjustRightInd w:val="0"/>
        <w:spacing w:before="100"/>
        <w:ind w:firstLine="567"/>
        <w:rPr>
          <w:b/>
          <w:sz w:val="28"/>
          <w:szCs w:val="28"/>
          <w:lang w:val="pt-BR"/>
        </w:rPr>
      </w:pPr>
      <w:r w:rsidRPr="008F5034">
        <w:rPr>
          <w:b/>
          <w:sz w:val="28"/>
          <w:szCs w:val="28"/>
          <w:lang w:val="pt-BR"/>
        </w:rPr>
        <w:t>3. Các yêu cầu về chủng loại vật liệu:</w:t>
      </w:r>
    </w:p>
    <w:p w:rsidR="00962AE9" w:rsidRPr="008F5034" w:rsidRDefault="00962AE9" w:rsidP="00962AE9">
      <w:pPr>
        <w:autoSpaceDE w:val="0"/>
        <w:autoSpaceDN w:val="0"/>
        <w:adjustRightInd w:val="0"/>
        <w:spacing w:before="100"/>
        <w:ind w:firstLine="567"/>
        <w:rPr>
          <w:sz w:val="28"/>
          <w:szCs w:val="28"/>
          <w:lang w:val="pt-BR"/>
        </w:rPr>
      </w:pPr>
      <w:r w:rsidRPr="008F5034">
        <w:rPr>
          <w:sz w:val="28"/>
          <w:szCs w:val="28"/>
          <w:lang w:val="pt-BR"/>
        </w:rPr>
        <w:t>Mức độ đáp ứng về vật tư: hồ sơ dự thầu phải trình bày đầy đủ các loại vật tư theo yêu cầu xây lắp; ghi rõ quy cách, xuất xứ vật tư, nhãn hiệu thiết bị (nếu có), sản phẩm của nhà sản xuất có uy tín, chất lượng ổn định trên thị trường, đáp ứng các yêu cầu về đặc tính kỹ thuật vật tư.</w:t>
      </w:r>
    </w:p>
    <w:p w:rsidR="00962AE9" w:rsidRPr="000D68E6" w:rsidRDefault="00962AE9" w:rsidP="00962AE9">
      <w:pPr>
        <w:autoSpaceDE w:val="0"/>
        <w:autoSpaceDN w:val="0"/>
        <w:adjustRightInd w:val="0"/>
        <w:spacing w:before="100"/>
        <w:ind w:firstLine="567"/>
        <w:rPr>
          <w:sz w:val="28"/>
          <w:szCs w:val="28"/>
          <w:lang w:val="pt-BR"/>
        </w:rPr>
      </w:pPr>
      <w:r w:rsidRPr="000D68E6">
        <w:rPr>
          <w:sz w:val="28"/>
          <w:szCs w:val="28"/>
          <w:lang w:val="pt-BR"/>
        </w:rPr>
        <w:t>Vật tư xây dựng, các thiết bị cung ứng (nếu có) để xây lắp công trình phải đảm bảo chất lượng, quy cách đúng theo thiết kế được duyệt, khi cần thử mẫu nhà thầu phải thử mẫu, chi phí thử mẫu do nhà thầu chi trả.</w:t>
      </w:r>
    </w:p>
    <w:p w:rsidR="00962AE9" w:rsidRPr="000D68E6" w:rsidRDefault="00962AE9" w:rsidP="00962AE9">
      <w:pPr>
        <w:autoSpaceDE w:val="0"/>
        <w:autoSpaceDN w:val="0"/>
        <w:adjustRightInd w:val="0"/>
        <w:spacing w:before="100"/>
        <w:ind w:firstLine="567"/>
        <w:rPr>
          <w:sz w:val="28"/>
          <w:szCs w:val="28"/>
          <w:lang w:val="pt-BR"/>
        </w:rPr>
      </w:pPr>
      <w:r w:rsidRPr="000D68E6">
        <w:rPr>
          <w:sz w:val="28"/>
          <w:szCs w:val="28"/>
          <w:lang w:val="pt-BR"/>
        </w:rPr>
        <w:t>Trường hợp cần thiết phải đưa vào công trình một số vật tư khác mẫu đã quy định thì nhà thầu phải thử mẫu, đưa kết quả thử mẫu cho Chủ đầu tư để quyết định, chi phí thử mẫu do nhà thầu chi trả.</w:t>
      </w:r>
    </w:p>
    <w:p w:rsidR="00962AE9" w:rsidRPr="008F5034" w:rsidRDefault="00962AE9" w:rsidP="00962AE9">
      <w:pPr>
        <w:autoSpaceDE w:val="0"/>
        <w:autoSpaceDN w:val="0"/>
        <w:adjustRightInd w:val="0"/>
        <w:spacing w:before="100"/>
        <w:ind w:firstLine="567"/>
        <w:rPr>
          <w:spacing w:val="-2"/>
          <w:sz w:val="28"/>
          <w:szCs w:val="28"/>
          <w:lang w:val="pt-BR"/>
        </w:rPr>
      </w:pPr>
      <w:r w:rsidRPr="008F5034">
        <w:rPr>
          <w:spacing w:val="-2"/>
          <w:sz w:val="28"/>
          <w:szCs w:val="28"/>
          <w:lang w:val="pt-BR"/>
        </w:rPr>
        <w:t>Hướng dẫn: Căn cứ thiết kế kỹ thuật và các yêu cầu của hồ sơ mời thầu, nhà thầu lập bảng quy cách chủng loại vật tư dự thầu theo các loại vật tư như bảng sau và phải nêu rõ chủng loại, nhãn hiệu vật tư sẽ sử dụng cho công trình (ghi rõ nguồn gốc sản xuất - không ghi chung chung, không ghi hoặc tương đương) để làm cơ sở đánh giá hồ sơ dự thầu và hoàn thiện hợp đồng khi trúng thầu.</w:t>
      </w:r>
    </w:p>
    <w:p w:rsidR="00962AE9" w:rsidRPr="000D68E6" w:rsidRDefault="00962AE9" w:rsidP="00962AE9">
      <w:pPr>
        <w:autoSpaceDE w:val="0"/>
        <w:autoSpaceDN w:val="0"/>
        <w:adjustRightInd w:val="0"/>
        <w:spacing w:before="100"/>
        <w:ind w:firstLine="567"/>
        <w:jc w:val="center"/>
        <w:rPr>
          <w:sz w:val="28"/>
          <w:szCs w:val="28"/>
          <w:lang w:val="pt-BR"/>
        </w:rPr>
      </w:pPr>
      <w:r w:rsidRPr="000D68E6">
        <w:rPr>
          <w:b/>
          <w:sz w:val="32"/>
        </w:rPr>
        <w:t>BẢNG</w:t>
      </w:r>
      <w:r w:rsidR="008F5034">
        <w:rPr>
          <w:b/>
          <w:sz w:val="32"/>
        </w:rPr>
        <w:t xml:space="preserve"> </w:t>
      </w:r>
      <w:r w:rsidRPr="000D68E6">
        <w:rPr>
          <w:b/>
          <w:sz w:val="32"/>
        </w:rPr>
        <w:t>DANH</w:t>
      </w:r>
      <w:r w:rsidR="008F5034">
        <w:rPr>
          <w:b/>
          <w:sz w:val="32"/>
        </w:rPr>
        <w:t xml:space="preserve"> </w:t>
      </w:r>
      <w:r w:rsidRPr="000D68E6">
        <w:rPr>
          <w:b/>
          <w:sz w:val="32"/>
        </w:rPr>
        <w:t>SÁCH</w:t>
      </w:r>
      <w:r w:rsidR="008F5034">
        <w:rPr>
          <w:b/>
          <w:sz w:val="32"/>
        </w:rPr>
        <w:t xml:space="preserve"> </w:t>
      </w:r>
      <w:r w:rsidRPr="000D68E6">
        <w:rPr>
          <w:b/>
          <w:sz w:val="32"/>
        </w:rPr>
        <w:t>VẬT</w:t>
      </w:r>
      <w:r w:rsidR="008F5034">
        <w:rPr>
          <w:b/>
          <w:sz w:val="32"/>
        </w:rPr>
        <w:t xml:space="preserve"> </w:t>
      </w:r>
      <w:r w:rsidRPr="000D68E6">
        <w:rPr>
          <w:b/>
          <w:sz w:val="32"/>
        </w:rPr>
        <w:t>TƯ</w:t>
      </w:r>
      <w:r w:rsidR="008F5034">
        <w:rPr>
          <w:b/>
          <w:sz w:val="32"/>
        </w:rPr>
        <w:t xml:space="preserve"> </w:t>
      </w:r>
      <w:r w:rsidRPr="000D68E6">
        <w:rPr>
          <w:b/>
          <w:spacing w:val="-2"/>
          <w:sz w:val="32"/>
        </w:rPr>
        <w:t>CHÍNH</w:t>
      </w:r>
    </w:p>
    <w:tbl>
      <w:tblPr>
        <w:tblW w:w="9062" w:type="dxa"/>
        <w:jc w:val="center"/>
        <w:tblLayout w:type="fixed"/>
        <w:tblLook w:val="0000"/>
      </w:tblPr>
      <w:tblGrid>
        <w:gridCol w:w="710"/>
        <w:gridCol w:w="1974"/>
        <w:gridCol w:w="2268"/>
        <w:gridCol w:w="4110"/>
      </w:tblGrid>
      <w:tr w:rsidR="00962AE9" w:rsidRPr="000D68E6" w:rsidTr="001E53B8">
        <w:trPr>
          <w:trHeight w:val="425"/>
          <w:tblHeader/>
          <w:jc w:val="center"/>
        </w:trPr>
        <w:tc>
          <w:tcPr>
            <w:tcW w:w="710" w:type="dxa"/>
            <w:tcBorders>
              <w:top w:val="single" w:sz="8" w:space="0" w:color="000000"/>
              <w:left w:val="single" w:sz="8" w:space="0" w:color="000000"/>
              <w:bottom w:val="single" w:sz="4" w:space="0" w:color="000000"/>
            </w:tcBorders>
          </w:tcPr>
          <w:p w:rsidR="00962AE9" w:rsidRPr="000D68E6" w:rsidRDefault="00962AE9" w:rsidP="001E53B8">
            <w:pPr>
              <w:spacing w:before="40"/>
              <w:jc w:val="center"/>
              <w:rPr>
                <w:b/>
                <w:bCs/>
                <w:sz w:val="26"/>
                <w:szCs w:val="26"/>
              </w:rPr>
            </w:pPr>
            <w:bookmarkStart w:id="0" w:name="_Hlk145529751"/>
            <w:r w:rsidRPr="000D68E6">
              <w:rPr>
                <w:b/>
                <w:spacing w:val="-5"/>
              </w:rPr>
              <w:t>TT</w:t>
            </w:r>
          </w:p>
        </w:tc>
        <w:tc>
          <w:tcPr>
            <w:tcW w:w="1974" w:type="dxa"/>
            <w:tcBorders>
              <w:top w:val="single" w:sz="8" w:space="0" w:color="000000"/>
              <w:left w:val="single" w:sz="4" w:space="0" w:color="000000"/>
              <w:bottom w:val="single" w:sz="4" w:space="0" w:color="000000"/>
            </w:tcBorders>
          </w:tcPr>
          <w:p w:rsidR="00962AE9" w:rsidRPr="000D68E6" w:rsidRDefault="00962AE9" w:rsidP="001E53B8">
            <w:pPr>
              <w:snapToGrid w:val="0"/>
              <w:spacing w:before="40"/>
              <w:jc w:val="center"/>
              <w:rPr>
                <w:b/>
                <w:bCs/>
                <w:sz w:val="26"/>
                <w:szCs w:val="26"/>
              </w:rPr>
            </w:pPr>
            <w:r w:rsidRPr="000D68E6">
              <w:rPr>
                <w:b/>
              </w:rPr>
              <w:t>Tên loại</w:t>
            </w:r>
            <w:r w:rsidR="008F5034">
              <w:rPr>
                <w:b/>
              </w:rPr>
              <w:t xml:space="preserve"> </w:t>
            </w:r>
            <w:r w:rsidRPr="000D68E6">
              <w:rPr>
                <w:b/>
              </w:rPr>
              <w:t>vật</w:t>
            </w:r>
            <w:r w:rsidR="008F5034">
              <w:rPr>
                <w:b/>
              </w:rPr>
              <w:t xml:space="preserve"> </w:t>
            </w:r>
            <w:r w:rsidRPr="000D68E6">
              <w:rPr>
                <w:b/>
                <w:spacing w:val="-5"/>
              </w:rPr>
              <w:t>tư</w:t>
            </w:r>
          </w:p>
        </w:tc>
        <w:tc>
          <w:tcPr>
            <w:tcW w:w="2268" w:type="dxa"/>
            <w:tcBorders>
              <w:top w:val="single" w:sz="8" w:space="0" w:color="000000"/>
              <w:left w:val="single" w:sz="4" w:space="0" w:color="000000"/>
              <w:bottom w:val="single" w:sz="4" w:space="0" w:color="000000"/>
              <w:right w:val="single" w:sz="8" w:space="0" w:color="000000"/>
            </w:tcBorders>
          </w:tcPr>
          <w:p w:rsidR="00962AE9" w:rsidRPr="000D68E6" w:rsidRDefault="00962AE9" w:rsidP="001E53B8">
            <w:pPr>
              <w:snapToGrid w:val="0"/>
              <w:spacing w:before="40"/>
              <w:jc w:val="center"/>
              <w:rPr>
                <w:b/>
                <w:bCs/>
                <w:sz w:val="26"/>
                <w:szCs w:val="26"/>
              </w:rPr>
            </w:pPr>
            <w:r w:rsidRPr="000D68E6">
              <w:rPr>
                <w:b/>
              </w:rPr>
              <w:t>Yêu</w:t>
            </w:r>
            <w:r w:rsidR="008F5034">
              <w:rPr>
                <w:b/>
              </w:rPr>
              <w:t xml:space="preserve"> </w:t>
            </w:r>
            <w:r w:rsidRPr="000D68E6">
              <w:rPr>
                <w:b/>
              </w:rPr>
              <w:t>cầu kỹ</w:t>
            </w:r>
            <w:r w:rsidR="008F5034">
              <w:rPr>
                <w:b/>
              </w:rPr>
              <w:t xml:space="preserve"> </w:t>
            </w:r>
            <w:r w:rsidRPr="000D68E6">
              <w:rPr>
                <w:b/>
                <w:spacing w:val="-4"/>
              </w:rPr>
              <w:t>thuật</w:t>
            </w:r>
          </w:p>
        </w:tc>
        <w:tc>
          <w:tcPr>
            <w:tcW w:w="4110" w:type="dxa"/>
            <w:tcBorders>
              <w:top w:val="single" w:sz="8" w:space="0" w:color="000000"/>
              <w:left w:val="single" w:sz="4" w:space="0" w:color="000000"/>
              <w:bottom w:val="single" w:sz="4" w:space="0" w:color="000000"/>
              <w:right w:val="single" w:sz="8" w:space="0" w:color="000000"/>
            </w:tcBorders>
          </w:tcPr>
          <w:p w:rsidR="00962AE9" w:rsidRPr="000D68E6" w:rsidRDefault="00962AE9" w:rsidP="001E53B8">
            <w:pPr>
              <w:snapToGrid w:val="0"/>
              <w:spacing w:before="40"/>
              <w:jc w:val="center"/>
              <w:rPr>
                <w:b/>
                <w:bCs/>
                <w:sz w:val="26"/>
                <w:szCs w:val="26"/>
              </w:rPr>
            </w:pPr>
            <w:r w:rsidRPr="000D68E6">
              <w:rPr>
                <w:b/>
              </w:rPr>
              <w:t>Yêu</w:t>
            </w:r>
            <w:r w:rsidR="008F5034">
              <w:rPr>
                <w:b/>
              </w:rPr>
              <w:t xml:space="preserve"> </w:t>
            </w:r>
            <w:r w:rsidRPr="000D68E6">
              <w:rPr>
                <w:b/>
              </w:rPr>
              <w:t>cầu</w:t>
            </w:r>
            <w:r w:rsidR="008F5034">
              <w:rPr>
                <w:b/>
              </w:rPr>
              <w:t xml:space="preserve"> </w:t>
            </w:r>
            <w:r w:rsidRPr="000D68E6">
              <w:rPr>
                <w:b/>
              </w:rPr>
              <w:t>đối</w:t>
            </w:r>
            <w:r w:rsidR="008F5034">
              <w:rPr>
                <w:b/>
              </w:rPr>
              <w:t xml:space="preserve"> </w:t>
            </w:r>
            <w:r w:rsidRPr="000D68E6">
              <w:rPr>
                <w:b/>
              </w:rPr>
              <w:t>với</w:t>
            </w:r>
            <w:r w:rsidR="008F5034">
              <w:rPr>
                <w:b/>
              </w:rPr>
              <w:t xml:space="preserve"> </w:t>
            </w:r>
            <w:r w:rsidRPr="000D68E6">
              <w:rPr>
                <w:b/>
              </w:rPr>
              <w:t xml:space="preserve">nhà </w:t>
            </w:r>
            <w:r w:rsidRPr="000D68E6">
              <w:rPr>
                <w:b/>
                <w:spacing w:val="-4"/>
              </w:rPr>
              <w:t>thầu</w:t>
            </w:r>
          </w:p>
        </w:tc>
      </w:tr>
      <w:tr w:rsidR="00962AE9"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962AE9" w:rsidRPr="000D68E6" w:rsidRDefault="00962AE9"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962AE9" w:rsidRPr="000D68E6" w:rsidRDefault="00962AE9" w:rsidP="001E53B8">
            <w:pPr>
              <w:snapToGrid w:val="0"/>
              <w:spacing w:before="40"/>
              <w:rPr>
                <w:bCs/>
                <w:sz w:val="26"/>
                <w:szCs w:val="26"/>
              </w:rPr>
            </w:pPr>
            <w:r w:rsidRPr="000D68E6">
              <w:t>Thép các</w:t>
            </w:r>
            <w:r w:rsidR="008F5034">
              <w:t xml:space="preserve"> </w:t>
            </w:r>
            <w:r w:rsidRPr="000D68E6">
              <w:rPr>
                <w:spacing w:val="-4"/>
              </w:rPr>
              <w:t>loại</w:t>
            </w:r>
          </w:p>
        </w:tc>
        <w:tc>
          <w:tcPr>
            <w:tcW w:w="2268" w:type="dxa"/>
            <w:tcBorders>
              <w:top w:val="single" w:sz="4" w:space="0" w:color="000000"/>
              <w:left w:val="single" w:sz="4" w:space="0" w:color="000000"/>
              <w:bottom w:val="single" w:sz="4" w:space="0" w:color="000000"/>
              <w:right w:val="single" w:sz="8" w:space="0" w:color="000000"/>
            </w:tcBorders>
          </w:tcPr>
          <w:p w:rsidR="00962AE9" w:rsidRPr="000D68E6" w:rsidRDefault="00962AE9" w:rsidP="001E53B8">
            <w:pPr>
              <w:snapToGrid w:val="0"/>
              <w:spacing w:before="40"/>
              <w:rPr>
                <w:spacing w:val="-6"/>
                <w:sz w:val="26"/>
                <w:szCs w:val="26"/>
              </w:rPr>
            </w:pPr>
            <w:r w:rsidRPr="000D68E6">
              <w:t>Theo</w:t>
            </w:r>
            <w:r w:rsidR="008F5034">
              <w:t xml:space="preserve"> </w:t>
            </w:r>
            <w:r w:rsidRPr="000D68E6">
              <w:t>hồ</w:t>
            </w:r>
            <w:r w:rsidR="008F5034">
              <w:t xml:space="preserve"> sơ thiết kế được duyệt và tiêu </w:t>
            </w:r>
            <w:r w:rsidRPr="000D68E6">
              <w:t>chuẩn hiện hành</w:t>
            </w:r>
          </w:p>
        </w:tc>
        <w:tc>
          <w:tcPr>
            <w:tcW w:w="4110" w:type="dxa"/>
            <w:tcBorders>
              <w:top w:val="single" w:sz="4" w:space="0" w:color="000000"/>
              <w:left w:val="single" w:sz="4" w:space="0" w:color="000000"/>
              <w:bottom w:val="single" w:sz="4" w:space="0" w:color="000000"/>
              <w:right w:val="single" w:sz="8" w:space="0" w:color="000000"/>
            </w:tcBorders>
          </w:tcPr>
          <w:p w:rsidR="00962AE9" w:rsidRPr="000D68E6" w:rsidRDefault="00962AE9" w:rsidP="001E53B8">
            <w:pPr>
              <w:snapToGrid w:val="0"/>
              <w:spacing w:before="40"/>
              <w:rPr>
                <w:spacing w:val="-6"/>
                <w:sz w:val="26"/>
                <w:szCs w:val="26"/>
              </w:rPr>
            </w:pPr>
            <w:r w:rsidRPr="000D68E6">
              <w:t>Đảm bảo theo hồ sơ thiết kế được duyệt và tiêu chuẩn hiện hành;</w:t>
            </w:r>
            <w:r w:rsidR="008F5034">
              <w:t xml:space="preserve"> </w:t>
            </w:r>
            <w:r w:rsidRPr="000D68E6">
              <w:t>Nêu</w:t>
            </w:r>
            <w:r w:rsidR="008F5034">
              <w:t xml:space="preserve"> </w:t>
            </w:r>
            <w:r w:rsidRPr="000D68E6">
              <w:t>rõ</w:t>
            </w:r>
            <w:r w:rsidR="008F5034">
              <w:t xml:space="preserve"> </w:t>
            </w:r>
            <w:r w:rsidRPr="000D68E6">
              <w:t>nguồn</w:t>
            </w:r>
            <w:r w:rsidR="008F5034">
              <w:t xml:space="preserve"> </w:t>
            </w:r>
            <w:r w:rsidRPr="000D68E6">
              <w:t>gốc, xuất xứ</w:t>
            </w:r>
          </w:p>
        </w:tc>
      </w:tr>
      <w:tr w:rsidR="00962AE9"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962AE9" w:rsidRPr="000D68E6" w:rsidRDefault="00962AE9"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962AE9" w:rsidRPr="000D68E6" w:rsidRDefault="00962AE9" w:rsidP="001E53B8">
            <w:pPr>
              <w:snapToGrid w:val="0"/>
              <w:spacing w:before="40"/>
              <w:rPr>
                <w:bCs/>
                <w:sz w:val="26"/>
                <w:szCs w:val="26"/>
              </w:rPr>
            </w:pPr>
            <w:r w:rsidRPr="000D68E6">
              <w:t>Đá</w:t>
            </w:r>
            <w:r w:rsidR="008F5034">
              <w:t xml:space="preserve"> </w:t>
            </w:r>
            <w:r w:rsidRPr="000D68E6">
              <w:t>các</w:t>
            </w:r>
            <w:r w:rsidR="008F5034">
              <w:t xml:space="preserve"> </w:t>
            </w:r>
            <w:r w:rsidRPr="000D68E6">
              <w:t>loại</w:t>
            </w:r>
            <w:r w:rsidR="008F5034">
              <w:t xml:space="preserve"> </w:t>
            </w:r>
            <w:r w:rsidRPr="000D68E6">
              <w:t>dùng</w:t>
            </w:r>
            <w:r w:rsidR="008F5034">
              <w:t xml:space="preserve"> </w:t>
            </w:r>
            <w:r w:rsidRPr="000D68E6">
              <w:t>trong</w:t>
            </w:r>
            <w:r w:rsidR="008F5034">
              <w:t xml:space="preserve"> </w:t>
            </w:r>
            <w:r w:rsidRPr="000D68E6">
              <w:t xml:space="preserve">bê </w:t>
            </w:r>
            <w:r w:rsidRPr="000D68E6">
              <w:rPr>
                <w:spacing w:val="-4"/>
              </w:rPr>
              <w:t>tông</w:t>
            </w:r>
          </w:p>
        </w:tc>
        <w:tc>
          <w:tcPr>
            <w:tcW w:w="2268" w:type="dxa"/>
            <w:tcBorders>
              <w:top w:val="single" w:sz="4" w:space="0" w:color="000000"/>
              <w:left w:val="single" w:sz="4" w:space="0" w:color="000000"/>
              <w:bottom w:val="single" w:sz="4" w:space="0" w:color="000000"/>
              <w:right w:val="single" w:sz="8" w:space="0" w:color="000000"/>
            </w:tcBorders>
          </w:tcPr>
          <w:p w:rsidR="00962AE9" w:rsidRPr="000D68E6" w:rsidRDefault="00962AE9" w:rsidP="001E53B8">
            <w:pPr>
              <w:snapToGrid w:val="0"/>
              <w:spacing w:before="40"/>
              <w:rPr>
                <w:spacing w:val="-6"/>
                <w:sz w:val="26"/>
                <w:szCs w:val="26"/>
              </w:rPr>
            </w:pPr>
            <w:r w:rsidRPr="000D68E6">
              <w:t>Theo</w:t>
            </w:r>
            <w:r w:rsidR="008F5034">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962AE9" w:rsidRPr="000D68E6" w:rsidRDefault="00962AE9" w:rsidP="001E53B8">
            <w:pPr>
              <w:snapToGrid w:val="0"/>
              <w:spacing w:before="40"/>
              <w:rPr>
                <w:spacing w:val="-6"/>
                <w:sz w:val="26"/>
                <w:szCs w:val="26"/>
              </w:rPr>
            </w:pPr>
            <w:r w:rsidRPr="000D68E6">
              <w:t>Đảm bảo theo hồ sơ thiết kế được duyệt và tiêu chuẩn hiện hành;</w:t>
            </w:r>
            <w:r w:rsidR="008F5034">
              <w:t xml:space="preserve"> </w:t>
            </w:r>
            <w:r w:rsidRPr="000D68E6">
              <w:t>Nêu</w:t>
            </w:r>
            <w:r w:rsidR="008F5034">
              <w:t xml:space="preserve"> </w:t>
            </w:r>
            <w:r w:rsidRPr="000D68E6">
              <w:t>rõ</w:t>
            </w:r>
            <w:r w:rsidR="008F5034">
              <w:t xml:space="preserve"> </w:t>
            </w:r>
            <w:r w:rsidRPr="000D68E6">
              <w:t>nguồn</w:t>
            </w:r>
            <w:r w:rsidR="008F5034">
              <w:t xml:space="preserve"> </w:t>
            </w:r>
            <w:r w:rsidRPr="000D68E6">
              <w:t>gốc, xuất xứ</w:t>
            </w:r>
          </w:p>
        </w:tc>
      </w:tr>
      <w:tr w:rsidR="00962AE9"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962AE9" w:rsidRPr="000D68E6" w:rsidRDefault="00962AE9"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962AE9" w:rsidRPr="000D68E6" w:rsidRDefault="00962AE9" w:rsidP="001E53B8">
            <w:pPr>
              <w:snapToGrid w:val="0"/>
              <w:spacing w:before="40"/>
              <w:rPr>
                <w:bCs/>
                <w:sz w:val="26"/>
                <w:szCs w:val="26"/>
              </w:rPr>
            </w:pPr>
            <w:r w:rsidRPr="000D68E6">
              <w:t>Xi</w:t>
            </w:r>
            <w:r w:rsidR="008F5034">
              <w:t xml:space="preserve"> </w:t>
            </w:r>
            <w:r w:rsidRPr="000D68E6">
              <w:t>măng</w:t>
            </w:r>
            <w:r w:rsidR="008F5034">
              <w:t xml:space="preserve"> </w:t>
            </w:r>
            <w:r w:rsidRPr="000D68E6">
              <w:t>các</w:t>
            </w:r>
            <w:r w:rsidR="008F5034">
              <w:t xml:space="preserve"> </w:t>
            </w:r>
            <w:r w:rsidRPr="000D68E6">
              <w:rPr>
                <w:spacing w:val="-4"/>
              </w:rPr>
              <w:t>loại</w:t>
            </w:r>
          </w:p>
        </w:tc>
        <w:tc>
          <w:tcPr>
            <w:tcW w:w="2268" w:type="dxa"/>
            <w:tcBorders>
              <w:top w:val="single" w:sz="4" w:space="0" w:color="000000"/>
              <w:left w:val="single" w:sz="4" w:space="0" w:color="000000"/>
              <w:bottom w:val="single" w:sz="4" w:space="0" w:color="000000"/>
              <w:right w:val="single" w:sz="8" w:space="0" w:color="000000"/>
            </w:tcBorders>
          </w:tcPr>
          <w:p w:rsidR="00962AE9" w:rsidRPr="000D68E6" w:rsidRDefault="00962AE9" w:rsidP="001E53B8">
            <w:pPr>
              <w:snapToGrid w:val="0"/>
              <w:spacing w:before="40"/>
              <w:rPr>
                <w:spacing w:val="-6"/>
                <w:sz w:val="26"/>
                <w:szCs w:val="26"/>
              </w:rPr>
            </w:pPr>
            <w:r w:rsidRPr="000D68E6">
              <w:t>Theo</w:t>
            </w:r>
            <w:r w:rsidR="008F5034">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962AE9" w:rsidRPr="000D68E6" w:rsidRDefault="00962AE9" w:rsidP="001E53B8">
            <w:pPr>
              <w:snapToGrid w:val="0"/>
              <w:spacing w:before="40"/>
              <w:rPr>
                <w:spacing w:val="-6"/>
                <w:sz w:val="26"/>
                <w:szCs w:val="26"/>
              </w:rPr>
            </w:pPr>
            <w:r w:rsidRPr="000D68E6">
              <w:t>Đảm bảo theo hồ sơ thiết kế được duyệt và tiêu chuẩn hiện hành;</w:t>
            </w:r>
            <w:r w:rsidR="008F5034">
              <w:t xml:space="preserve"> </w:t>
            </w:r>
            <w:r w:rsidRPr="000D68E6">
              <w:t>Nêu</w:t>
            </w:r>
            <w:r w:rsidR="008F5034">
              <w:t xml:space="preserve"> </w:t>
            </w:r>
            <w:r w:rsidRPr="000D68E6">
              <w:t>rõ</w:t>
            </w:r>
            <w:r w:rsidR="008F5034">
              <w:t xml:space="preserve"> </w:t>
            </w:r>
            <w:r w:rsidRPr="000D68E6">
              <w:t>nguồn</w:t>
            </w:r>
            <w:r w:rsidR="008F5034">
              <w:t xml:space="preserve"> </w:t>
            </w:r>
            <w:r w:rsidRPr="000D68E6">
              <w:t>gốc, xuất xứ</w:t>
            </w:r>
          </w:p>
        </w:tc>
      </w:tr>
      <w:tr w:rsidR="008F5034"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8F5034" w:rsidRPr="000D68E6" w:rsidRDefault="008F5034"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8F5034" w:rsidRPr="000D68E6" w:rsidRDefault="008F5034" w:rsidP="001E53B8">
            <w:pPr>
              <w:snapToGrid w:val="0"/>
              <w:spacing w:before="40"/>
              <w:rPr>
                <w:bCs/>
                <w:sz w:val="26"/>
                <w:szCs w:val="26"/>
              </w:rPr>
            </w:pPr>
            <w:r w:rsidRPr="000D68E6">
              <w:t>Cát vàng; cát</w:t>
            </w:r>
            <w:r>
              <w:t xml:space="preserve"> </w:t>
            </w:r>
            <w:r w:rsidRPr="000D68E6">
              <w:rPr>
                <w:spacing w:val="-5"/>
              </w:rPr>
              <w:t>đen</w:t>
            </w:r>
          </w:p>
        </w:tc>
        <w:tc>
          <w:tcPr>
            <w:tcW w:w="2268"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Theo</w:t>
            </w:r>
            <w:r>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Đảm bảo theo hồ sơ thiết kế được duyệt và tiêu chuẩn hiện hành;</w:t>
            </w:r>
            <w:r>
              <w:t xml:space="preserve"> </w:t>
            </w:r>
            <w:r w:rsidRPr="000D68E6">
              <w:t>Nêu</w:t>
            </w:r>
            <w:r>
              <w:t xml:space="preserve"> </w:t>
            </w:r>
            <w:r w:rsidRPr="000D68E6">
              <w:t>rõ</w:t>
            </w:r>
            <w:r>
              <w:t xml:space="preserve"> </w:t>
            </w:r>
            <w:r w:rsidRPr="000D68E6">
              <w:t>nguồn</w:t>
            </w:r>
            <w:r>
              <w:t xml:space="preserve"> </w:t>
            </w:r>
            <w:r w:rsidRPr="000D68E6">
              <w:t>gốc, xuất xứ</w:t>
            </w:r>
          </w:p>
        </w:tc>
      </w:tr>
      <w:tr w:rsidR="008F5034"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8F5034" w:rsidRPr="000D68E6" w:rsidRDefault="008F5034"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8F5034" w:rsidRPr="000D68E6" w:rsidRDefault="008F5034" w:rsidP="001E53B8">
            <w:pPr>
              <w:snapToGrid w:val="0"/>
              <w:spacing w:before="40"/>
              <w:rPr>
                <w:bCs/>
                <w:sz w:val="26"/>
                <w:szCs w:val="26"/>
              </w:rPr>
            </w:pPr>
            <w:r w:rsidRPr="000D68E6">
              <w:t>Bê</w:t>
            </w:r>
            <w:r>
              <w:t xml:space="preserve"> </w:t>
            </w:r>
            <w:r w:rsidRPr="000D68E6">
              <w:t xml:space="preserve">tông xi </w:t>
            </w:r>
            <w:r w:rsidRPr="000D68E6">
              <w:rPr>
                <w:spacing w:val="-4"/>
              </w:rPr>
              <w:t>măng</w:t>
            </w:r>
          </w:p>
        </w:tc>
        <w:tc>
          <w:tcPr>
            <w:tcW w:w="2268"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Theo</w:t>
            </w:r>
            <w:r>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Đảm bảo theo hồ sơ thiết kế được duyệt và tiêu chuẩn hiện hành;</w:t>
            </w:r>
            <w:r>
              <w:t xml:space="preserve"> </w:t>
            </w:r>
            <w:r w:rsidRPr="000D68E6">
              <w:t>Nêu</w:t>
            </w:r>
            <w:r>
              <w:t xml:space="preserve"> </w:t>
            </w:r>
            <w:r w:rsidRPr="000D68E6">
              <w:t>rõ</w:t>
            </w:r>
            <w:r>
              <w:t xml:space="preserve"> </w:t>
            </w:r>
            <w:r w:rsidRPr="000D68E6">
              <w:t>nguồn</w:t>
            </w:r>
            <w:r>
              <w:t xml:space="preserve"> </w:t>
            </w:r>
            <w:r w:rsidRPr="000D68E6">
              <w:t>gốc, xuất xứ</w:t>
            </w:r>
          </w:p>
        </w:tc>
      </w:tr>
      <w:tr w:rsidR="008F5034"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8F5034" w:rsidRPr="000D68E6" w:rsidRDefault="008F5034"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8F5034" w:rsidRPr="000D68E6" w:rsidRDefault="008F5034" w:rsidP="001E53B8">
            <w:pPr>
              <w:snapToGrid w:val="0"/>
              <w:spacing w:before="40"/>
              <w:rPr>
                <w:bCs/>
                <w:sz w:val="26"/>
                <w:szCs w:val="26"/>
              </w:rPr>
            </w:pPr>
            <w:r w:rsidRPr="000D68E6">
              <w:rPr>
                <w:sz w:val="26"/>
              </w:rPr>
              <w:t>Cột</w:t>
            </w:r>
            <w:r>
              <w:rPr>
                <w:sz w:val="26"/>
              </w:rPr>
              <w:t xml:space="preserve"> </w:t>
            </w:r>
            <w:r w:rsidRPr="000D68E6">
              <w:rPr>
                <w:sz w:val="26"/>
              </w:rPr>
              <w:t>đèn</w:t>
            </w:r>
            <w:r>
              <w:rPr>
                <w:sz w:val="26"/>
              </w:rPr>
              <w:t xml:space="preserve"> </w:t>
            </w:r>
            <w:r w:rsidRPr="000D68E6">
              <w:rPr>
                <w:sz w:val="26"/>
              </w:rPr>
              <w:t>chiếu</w:t>
            </w:r>
            <w:r>
              <w:rPr>
                <w:sz w:val="26"/>
              </w:rPr>
              <w:t xml:space="preserve"> </w:t>
            </w:r>
            <w:r w:rsidRPr="000D68E6">
              <w:rPr>
                <w:spacing w:val="-4"/>
                <w:sz w:val="26"/>
              </w:rPr>
              <w:t>sáng</w:t>
            </w:r>
          </w:p>
        </w:tc>
        <w:tc>
          <w:tcPr>
            <w:tcW w:w="2268"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Theo</w:t>
            </w:r>
            <w:r>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Đảm bảo theo hồ sơ thiết kế được duyệt và tiêu chuẩn hiện hành;</w:t>
            </w:r>
            <w:r>
              <w:t xml:space="preserve"> </w:t>
            </w:r>
            <w:r w:rsidRPr="000D68E6">
              <w:t>Nêu</w:t>
            </w:r>
            <w:r>
              <w:t xml:space="preserve"> </w:t>
            </w:r>
            <w:r w:rsidRPr="000D68E6">
              <w:t>rõ</w:t>
            </w:r>
            <w:r>
              <w:t xml:space="preserve"> </w:t>
            </w:r>
            <w:r w:rsidRPr="000D68E6">
              <w:t>nguồn</w:t>
            </w:r>
            <w:r>
              <w:t xml:space="preserve"> </w:t>
            </w:r>
            <w:r w:rsidRPr="000D68E6">
              <w:t>gốc, xuất xứ</w:t>
            </w:r>
          </w:p>
        </w:tc>
      </w:tr>
      <w:tr w:rsidR="008F5034"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8F5034" w:rsidRPr="000D68E6" w:rsidRDefault="008F5034"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8F5034" w:rsidRPr="000D68E6" w:rsidRDefault="008F5034" w:rsidP="001E53B8">
            <w:pPr>
              <w:snapToGrid w:val="0"/>
              <w:spacing w:before="40"/>
              <w:rPr>
                <w:bCs/>
                <w:sz w:val="26"/>
                <w:szCs w:val="26"/>
              </w:rPr>
            </w:pPr>
            <w:r w:rsidRPr="000D68E6">
              <w:rPr>
                <w:sz w:val="26"/>
              </w:rPr>
              <w:t>Cáp</w:t>
            </w:r>
            <w:r>
              <w:rPr>
                <w:sz w:val="26"/>
              </w:rPr>
              <w:t xml:space="preserve"> </w:t>
            </w:r>
            <w:r w:rsidRPr="000D68E6">
              <w:rPr>
                <w:sz w:val="26"/>
              </w:rPr>
              <w:t>và</w:t>
            </w:r>
            <w:r>
              <w:rPr>
                <w:sz w:val="26"/>
              </w:rPr>
              <w:t xml:space="preserve"> </w:t>
            </w:r>
            <w:r w:rsidRPr="000D68E6">
              <w:rPr>
                <w:sz w:val="26"/>
              </w:rPr>
              <w:t>dây</w:t>
            </w:r>
            <w:r w:rsidRPr="000D68E6">
              <w:rPr>
                <w:spacing w:val="-4"/>
                <w:sz w:val="26"/>
              </w:rPr>
              <w:t xml:space="preserve"> điện</w:t>
            </w:r>
          </w:p>
        </w:tc>
        <w:tc>
          <w:tcPr>
            <w:tcW w:w="2268"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Theo</w:t>
            </w:r>
            <w:r>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Đảm bảo theo hồ sơ thiết kế được duyệt và tiêu chuẩn hiện hành;</w:t>
            </w:r>
            <w:r>
              <w:t xml:space="preserve"> </w:t>
            </w:r>
            <w:r w:rsidRPr="000D68E6">
              <w:t>Nêu</w:t>
            </w:r>
            <w:r>
              <w:t xml:space="preserve"> </w:t>
            </w:r>
            <w:r w:rsidRPr="000D68E6">
              <w:t>rõ</w:t>
            </w:r>
            <w:r>
              <w:t xml:space="preserve"> </w:t>
            </w:r>
            <w:r w:rsidRPr="000D68E6">
              <w:t>nguồn</w:t>
            </w:r>
            <w:r>
              <w:t xml:space="preserve"> </w:t>
            </w:r>
            <w:r w:rsidRPr="000D68E6">
              <w:t>gốc, xuất xứ</w:t>
            </w:r>
          </w:p>
        </w:tc>
      </w:tr>
      <w:tr w:rsidR="008F5034"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8F5034" w:rsidRPr="000D68E6" w:rsidRDefault="008F5034"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8F5034" w:rsidRPr="000D68E6" w:rsidRDefault="008F5034" w:rsidP="001E53B8">
            <w:pPr>
              <w:snapToGrid w:val="0"/>
              <w:spacing w:before="40"/>
              <w:rPr>
                <w:bCs/>
                <w:sz w:val="26"/>
                <w:szCs w:val="26"/>
              </w:rPr>
            </w:pPr>
            <w:r w:rsidRPr="000D68E6">
              <w:rPr>
                <w:sz w:val="26"/>
              </w:rPr>
              <w:t>Ống</w:t>
            </w:r>
            <w:r>
              <w:rPr>
                <w:sz w:val="26"/>
              </w:rPr>
              <w:t xml:space="preserve"> </w:t>
            </w:r>
            <w:r w:rsidRPr="000D68E6">
              <w:rPr>
                <w:sz w:val="26"/>
              </w:rPr>
              <w:t>nhựa</w:t>
            </w:r>
            <w:r>
              <w:rPr>
                <w:sz w:val="26"/>
              </w:rPr>
              <w:t xml:space="preserve"> </w:t>
            </w:r>
            <w:r w:rsidRPr="000D68E6">
              <w:rPr>
                <w:sz w:val="26"/>
              </w:rPr>
              <w:t>xoắn</w:t>
            </w:r>
            <w:r>
              <w:rPr>
                <w:sz w:val="26"/>
              </w:rPr>
              <w:t xml:space="preserve"> </w:t>
            </w:r>
            <w:r w:rsidRPr="000D68E6">
              <w:rPr>
                <w:spacing w:val="-4"/>
                <w:sz w:val="26"/>
              </w:rPr>
              <w:t>HDPE</w:t>
            </w:r>
          </w:p>
        </w:tc>
        <w:tc>
          <w:tcPr>
            <w:tcW w:w="2268"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Theo</w:t>
            </w:r>
            <w:r>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Đảm bảo theo hồ sơ thiết kế được duyệt và tiêu chuẩn hiện hành;</w:t>
            </w:r>
            <w:r>
              <w:t xml:space="preserve"> </w:t>
            </w:r>
            <w:r w:rsidRPr="000D68E6">
              <w:t>Nêu</w:t>
            </w:r>
            <w:r>
              <w:t xml:space="preserve"> </w:t>
            </w:r>
            <w:r w:rsidRPr="000D68E6">
              <w:t>rõ</w:t>
            </w:r>
            <w:r>
              <w:t xml:space="preserve"> </w:t>
            </w:r>
            <w:r w:rsidRPr="000D68E6">
              <w:t>nguồn</w:t>
            </w:r>
            <w:r>
              <w:t xml:space="preserve"> </w:t>
            </w:r>
            <w:r w:rsidRPr="000D68E6">
              <w:t>gốc, xuất xứ</w:t>
            </w:r>
          </w:p>
        </w:tc>
      </w:tr>
      <w:tr w:rsidR="008F5034"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8F5034" w:rsidRPr="000D68E6" w:rsidRDefault="008F5034"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8F5034" w:rsidRPr="000D68E6" w:rsidRDefault="008F5034" w:rsidP="001E53B8">
            <w:pPr>
              <w:snapToGrid w:val="0"/>
              <w:spacing w:before="40"/>
              <w:rPr>
                <w:bCs/>
                <w:sz w:val="26"/>
                <w:szCs w:val="26"/>
              </w:rPr>
            </w:pPr>
            <w:r w:rsidRPr="000D68E6">
              <w:rPr>
                <w:sz w:val="26"/>
                <w:szCs w:val="26"/>
                <w:lang w:val="nl-NL"/>
              </w:rPr>
              <w:t>Gạch bê tông không nung</w:t>
            </w:r>
          </w:p>
        </w:tc>
        <w:tc>
          <w:tcPr>
            <w:tcW w:w="2268"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Theo</w:t>
            </w:r>
            <w:r>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Đảm bảo theo hồ sơ thiết kế được duyệt và tiêu chuẩn hiện hành;</w:t>
            </w:r>
            <w:r>
              <w:t xml:space="preserve"> </w:t>
            </w:r>
            <w:r w:rsidRPr="000D68E6">
              <w:t>Nêu</w:t>
            </w:r>
            <w:r>
              <w:t xml:space="preserve"> </w:t>
            </w:r>
            <w:r w:rsidRPr="000D68E6">
              <w:t>rõ</w:t>
            </w:r>
            <w:r>
              <w:t xml:space="preserve"> </w:t>
            </w:r>
            <w:r w:rsidRPr="000D68E6">
              <w:t>nguồn</w:t>
            </w:r>
            <w:r>
              <w:t xml:space="preserve"> </w:t>
            </w:r>
            <w:r w:rsidRPr="000D68E6">
              <w:t>gốc, xuất xứ</w:t>
            </w:r>
          </w:p>
        </w:tc>
      </w:tr>
      <w:tr w:rsidR="008F5034"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8F5034" w:rsidRPr="000D68E6" w:rsidRDefault="008F5034"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8F5034" w:rsidRPr="000D68E6" w:rsidRDefault="008F5034" w:rsidP="001E53B8">
            <w:pPr>
              <w:tabs>
                <w:tab w:val="left" w:pos="1418"/>
              </w:tabs>
              <w:spacing w:before="60" w:after="60"/>
              <w:rPr>
                <w:sz w:val="26"/>
                <w:szCs w:val="26"/>
                <w:lang w:val="nl-NL"/>
              </w:rPr>
            </w:pPr>
            <w:r w:rsidRPr="000D68E6">
              <w:rPr>
                <w:sz w:val="26"/>
                <w:szCs w:val="26"/>
                <w:lang w:val="nl-NL"/>
              </w:rPr>
              <w:t>Đá</w:t>
            </w:r>
            <w:r>
              <w:rPr>
                <w:sz w:val="26"/>
                <w:szCs w:val="26"/>
                <w:lang w:val="nl-NL"/>
              </w:rPr>
              <w:t xml:space="preserve"> </w:t>
            </w:r>
            <w:r w:rsidRPr="000D68E6">
              <w:rPr>
                <w:sz w:val="26"/>
                <w:szCs w:val="26"/>
                <w:lang w:val="nl-NL"/>
              </w:rPr>
              <w:t>granite, đá tự nhiên (lát nền, bó vỉa)</w:t>
            </w:r>
          </w:p>
        </w:tc>
        <w:tc>
          <w:tcPr>
            <w:tcW w:w="2268"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Theo</w:t>
            </w:r>
            <w:r>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Đảm bảo theo hồ sơ thiết kế được duyệt và tiêu chuẩn hiện hành;</w:t>
            </w:r>
            <w:r>
              <w:t xml:space="preserve"> </w:t>
            </w:r>
            <w:r w:rsidRPr="000D68E6">
              <w:t>Nêu</w:t>
            </w:r>
            <w:r>
              <w:t xml:space="preserve"> </w:t>
            </w:r>
            <w:r w:rsidRPr="000D68E6">
              <w:t>rõ</w:t>
            </w:r>
            <w:r>
              <w:t xml:space="preserve"> </w:t>
            </w:r>
            <w:r w:rsidRPr="000D68E6">
              <w:t>nguồn</w:t>
            </w:r>
            <w:r>
              <w:t xml:space="preserve"> </w:t>
            </w:r>
            <w:r w:rsidRPr="000D68E6">
              <w:t>gốc, xuất xứ</w:t>
            </w:r>
          </w:p>
        </w:tc>
      </w:tr>
      <w:tr w:rsidR="008F5034"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8F5034" w:rsidRPr="000D68E6" w:rsidRDefault="008F5034"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8F5034" w:rsidRPr="000D68E6" w:rsidRDefault="008F5034" w:rsidP="001E53B8">
            <w:pPr>
              <w:tabs>
                <w:tab w:val="left" w:pos="1418"/>
              </w:tabs>
              <w:spacing w:before="60" w:after="60"/>
              <w:rPr>
                <w:sz w:val="26"/>
                <w:szCs w:val="26"/>
                <w:lang w:val="nl-NL"/>
              </w:rPr>
            </w:pPr>
            <w:r w:rsidRPr="000D68E6">
              <w:rPr>
                <w:sz w:val="26"/>
                <w:szCs w:val="26"/>
              </w:rPr>
              <w:t>Gạch Gạch Granite</w:t>
            </w:r>
          </w:p>
        </w:tc>
        <w:tc>
          <w:tcPr>
            <w:tcW w:w="2268"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Theo</w:t>
            </w:r>
            <w:r>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Đảm bảo theo hồ sơ thiết kế được duyệt và tiêu chuẩn hiện hành;</w:t>
            </w:r>
            <w:r>
              <w:t xml:space="preserve"> </w:t>
            </w:r>
            <w:r w:rsidRPr="000D68E6">
              <w:t>Nêu</w:t>
            </w:r>
            <w:r>
              <w:t xml:space="preserve"> </w:t>
            </w:r>
            <w:r w:rsidRPr="000D68E6">
              <w:t>rõ</w:t>
            </w:r>
            <w:r>
              <w:t xml:space="preserve"> </w:t>
            </w:r>
            <w:r w:rsidRPr="000D68E6">
              <w:t>nguồn</w:t>
            </w:r>
            <w:r>
              <w:t xml:space="preserve"> </w:t>
            </w:r>
            <w:r w:rsidRPr="000D68E6">
              <w:t>gốc, xuất xứ</w:t>
            </w:r>
          </w:p>
        </w:tc>
      </w:tr>
      <w:tr w:rsidR="008F5034"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8F5034" w:rsidRPr="000D68E6" w:rsidRDefault="008F5034"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8F5034" w:rsidRPr="000D68E6" w:rsidRDefault="008F5034" w:rsidP="001E53B8">
            <w:pPr>
              <w:snapToGrid w:val="0"/>
              <w:spacing w:before="40"/>
              <w:rPr>
                <w:sz w:val="26"/>
                <w:szCs w:val="26"/>
                <w:lang w:val="nl-NL"/>
              </w:rPr>
            </w:pPr>
            <w:r w:rsidRPr="000D68E6">
              <w:rPr>
                <w:sz w:val="26"/>
                <w:szCs w:val="26"/>
                <w:lang w:val="nl-NL"/>
              </w:rPr>
              <w:t>Sơn các loại</w:t>
            </w:r>
          </w:p>
        </w:tc>
        <w:tc>
          <w:tcPr>
            <w:tcW w:w="2268"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Theo</w:t>
            </w:r>
            <w:r>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Đảm bảo theo hồ sơ thiết kế được duyệt và tiêu chuẩn hiện hành;</w:t>
            </w:r>
            <w:r>
              <w:t xml:space="preserve"> </w:t>
            </w:r>
            <w:r w:rsidRPr="000D68E6">
              <w:t>Nêu</w:t>
            </w:r>
            <w:r>
              <w:t xml:space="preserve"> </w:t>
            </w:r>
            <w:r w:rsidRPr="000D68E6">
              <w:t>rõ</w:t>
            </w:r>
            <w:r>
              <w:t xml:space="preserve"> </w:t>
            </w:r>
            <w:r w:rsidRPr="000D68E6">
              <w:t>nguồn</w:t>
            </w:r>
            <w:r>
              <w:t xml:space="preserve"> </w:t>
            </w:r>
            <w:r w:rsidRPr="000D68E6">
              <w:t>gốc, xuất xứ</w:t>
            </w:r>
          </w:p>
        </w:tc>
      </w:tr>
      <w:tr w:rsidR="008F5034"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8F5034" w:rsidRPr="000D68E6" w:rsidRDefault="008F5034"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8F5034" w:rsidRPr="000D68E6" w:rsidRDefault="008F5034" w:rsidP="001E53B8">
            <w:pPr>
              <w:snapToGrid w:val="0"/>
              <w:spacing w:before="40"/>
              <w:rPr>
                <w:sz w:val="26"/>
                <w:szCs w:val="26"/>
                <w:lang w:val="nl-NL"/>
              </w:rPr>
            </w:pPr>
            <w:r w:rsidRPr="000D68E6">
              <w:rPr>
                <w:sz w:val="26"/>
                <w:szCs w:val="26"/>
                <w:lang w:val="nl-NL"/>
              </w:rPr>
              <w:t>Ngói lợp</w:t>
            </w:r>
          </w:p>
        </w:tc>
        <w:tc>
          <w:tcPr>
            <w:tcW w:w="2268"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Theo</w:t>
            </w:r>
            <w:r>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Đảm bảo theo hồ sơ thiết kế được duyệt và tiêu chuẩn hiện hành;</w:t>
            </w:r>
            <w:r>
              <w:t xml:space="preserve"> </w:t>
            </w:r>
            <w:r w:rsidRPr="000D68E6">
              <w:t>Nêu</w:t>
            </w:r>
            <w:r>
              <w:t xml:space="preserve"> </w:t>
            </w:r>
            <w:r w:rsidRPr="000D68E6">
              <w:t>rõ</w:t>
            </w:r>
            <w:r>
              <w:t xml:space="preserve"> </w:t>
            </w:r>
            <w:r w:rsidRPr="000D68E6">
              <w:t>nguồn</w:t>
            </w:r>
            <w:r>
              <w:t xml:space="preserve"> </w:t>
            </w:r>
            <w:r w:rsidRPr="000D68E6">
              <w:t>gốc, xuất xứ</w:t>
            </w:r>
          </w:p>
        </w:tc>
      </w:tr>
      <w:tr w:rsidR="008F5034" w:rsidRPr="000D68E6" w:rsidTr="001E53B8">
        <w:trPr>
          <w:trHeight w:val="601"/>
          <w:jc w:val="center"/>
        </w:trPr>
        <w:tc>
          <w:tcPr>
            <w:tcW w:w="710" w:type="dxa"/>
            <w:tcBorders>
              <w:top w:val="single" w:sz="4" w:space="0" w:color="000000"/>
              <w:left w:val="single" w:sz="8" w:space="0" w:color="000000"/>
              <w:bottom w:val="single" w:sz="4" w:space="0" w:color="000000"/>
            </w:tcBorders>
            <w:vAlign w:val="center"/>
          </w:tcPr>
          <w:p w:rsidR="008F5034" w:rsidRPr="000D68E6" w:rsidRDefault="008F5034" w:rsidP="00962AE9">
            <w:pPr>
              <w:numPr>
                <w:ilvl w:val="0"/>
                <w:numId w:val="1"/>
              </w:numPr>
              <w:tabs>
                <w:tab w:val="left" w:pos="430"/>
              </w:tabs>
              <w:snapToGrid w:val="0"/>
              <w:spacing w:before="40"/>
              <w:jc w:val="center"/>
              <w:rPr>
                <w:sz w:val="26"/>
                <w:szCs w:val="26"/>
              </w:rPr>
            </w:pPr>
          </w:p>
        </w:tc>
        <w:tc>
          <w:tcPr>
            <w:tcW w:w="1974" w:type="dxa"/>
            <w:tcBorders>
              <w:top w:val="single" w:sz="4" w:space="0" w:color="000000"/>
              <w:left w:val="single" w:sz="4" w:space="0" w:color="000000"/>
              <w:bottom w:val="single" w:sz="4" w:space="0" w:color="000000"/>
            </w:tcBorders>
          </w:tcPr>
          <w:p w:rsidR="008F5034" w:rsidRPr="000D68E6" w:rsidRDefault="008F5034" w:rsidP="001E53B8">
            <w:pPr>
              <w:snapToGrid w:val="0"/>
              <w:spacing w:before="40"/>
              <w:rPr>
                <w:sz w:val="26"/>
                <w:szCs w:val="26"/>
                <w:lang w:val="nl-NL"/>
              </w:rPr>
            </w:pPr>
            <w:r w:rsidRPr="000D68E6">
              <w:rPr>
                <w:sz w:val="26"/>
                <w:szCs w:val="26"/>
                <w:lang w:val="nl-NL"/>
              </w:rPr>
              <w:t>cầu trắng trong PMMA tán phản quang</w:t>
            </w:r>
          </w:p>
        </w:tc>
        <w:tc>
          <w:tcPr>
            <w:tcW w:w="2268"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Theo</w:t>
            </w:r>
            <w:r>
              <w:t xml:space="preserve"> </w:t>
            </w:r>
            <w:r w:rsidRPr="000D68E6">
              <w:t>hồ sơ thiết kế được duyệt và tiêu chuẩn hiện hành</w:t>
            </w:r>
          </w:p>
        </w:tc>
        <w:tc>
          <w:tcPr>
            <w:tcW w:w="4110" w:type="dxa"/>
            <w:tcBorders>
              <w:top w:val="single" w:sz="4" w:space="0" w:color="000000"/>
              <w:left w:val="single" w:sz="4" w:space="0" w:color="000000"/>
              <w:bottom w:val="single" w:sz="4" w:space="0" w:color="000000"/>
              <w:right w:val="single" w:sz="8" w:space="0" w:color="000000"/>
            </w:tcBorders>
          </w:tcPr>
          <w:p w:rsidR="008F5034" w:rsidRPr="000D68E6" w:rsidRDefault="008F5034" w:rsidP="001E53B8">
            <w:pPr>
              <w:snapToGrid w:val="0"/>
              <w:spacing w:before="40"/>
              <w:rPr>
                <w:spacing w:val="-6"/>
                <w:sz w:val="26"/>
                <w:szCs w:val="26"/>
              </w:rPr>
            </w:pPr>
            <w:r w:rsidRPr="000D68E6">
              <w:t>Đảm bảo theo hồ sơ thiết kế được duyệt và tiêu chuẩn hiện hành;</w:t>
            </w:r>
            <w:r>
              <w:t xml:space="preserve"> </w:t>
            </w:r>
            <w:r w:rsidRPr="000D68E6">
              <w:t>Nêu</w:t>
            </w:r>
            <w:r>
              <w:t xml:space="preserve"> </w:t>
            </w:r>
            <w:r w:rsidRPr="000D68E6">
              <w:t>rõ</w:t>
            </w:r>
            <w:r>
              <w:t xml:space="preserve"> </w:t>
            </w:r>
            <w:r w:rsidRPr="000D68E6">
              <w:t>nguồn</w:t>
            </w:r>
            <w:r>
              <w:t xml:space="preserve"> </w:t>
            </w:r>
            <w:r w:rsidRPr="000D68E6">
              <w:t>gốc, xuất xứ</w:t>
            </w:r>
          </w:p>
        </w:tc>
      </w:tr>
    </w:tbl>
    <w:bookmarkEnd w:id="0"/>
    <w:p w:rsidR="00962AE9" w:rsidRPr="000D68E6" w:rsidRDefault="00962AE9" w:rsidP="00962AE9">
      <w:pPr>
        <w:spacing w:before="126"/>
        <w:ind w:left="142" w:firstLine="425"/>
        <w:rPr>
          <w:i/>
          <w:sz w:val="28"/>
          <w:szCs w:val="28"/>
        </w:rPr>
      </w:pPr>
      <w:r w:rsidRPr="000D68E6">
        <w:rPr>
          <w:i/>
          <w:sz w:val="28"/>
          <w:szCs w:val="28"/>
        </w:rPr>
        <w:t>Ghi</w:t>
      </w:r>
      <w:r w:rsidRPr="000D68E6">
        <w:rPr>
          <w:i/>
          <w:spacing w:val="-4"/>
          <w:sz w:val="28"/>
          <w:szCs w:val="28"/>
        </w:rPr>
        <w:t>chú:</w:t>
      </w:r>
    </w:p>
    <w:p w:rsidR="00962AE9" w:rsidRPr="000D68E6" w:rsidRDefault="00962AE9" w:rsidP="00962AE9">
      <w:pPr>
        <w:pStyle w:val="BodyText"/>
        <w:spacing w:before="150" w:line="264" w:lineRule="auto"/>
        <w:ind w:left="142" w:right="279" w:firstLine="425"/>
        <w:rPr>
          <w:sz w:val="28"/>
          <w:szCs w:val="28"/>
        </w:rPr>
      </w:pPr>
      <w:r w:rsidRPr="000D68E6">
        <w:rPr>
          <w:sz w:val="28"/>
          <w:szCs w:val="28"/>
        </w:rPr>
        <w:t>Nhà thầu phải ghi rõ nguồn gốc, xuất xứ... của các loại vật liệu, thiết bị sử dụng cho công trình để làm cơ sở đánh giá mức độ đáp ứng yêu cầu kỹ thuật của vật liệu</w:t>
      </w:r>
      <w:r w:rsidR="008F5034">
        <w:rPr>
          <w:sz w:val="28"/>
          <w:szCs w:val="28"/>
        </w:rPr>
        <w:t xml:space="preserve"> </w:t>
      </w:r>
      <w:r w:rsidRPr="000D68E6">
        <w:rPr>
          <w:sz w:val="28"/>
          <w:szCs w:val="28"/>
        </w:rPr>
        <w:t xml:space="preserve">xây dựng </w:t>
      </w:r>
      <w:proofErr w:type="gramStart"/>
      <w:r w:rsidRPr="000D68E6">
        <w:rPr>
          <w:sz w:val="28"/>
          <w:szCs w:val="28"/>
        </w:rPr>
        <w:t>theo</w:t>
      </w:r>
      <w:proofErr w:type="gramEnd"/>
      <w:r w:rsidRPr="000D68E6">
        <w:rPr>
          <w:sz w:val="28"/>
          <w:szCs w:val="28"/>
        </w:rPr>
        <w:t xml:space="preserve"> Chương III của E-HSMT. </w:t>
      </w:r>
      <w:proofErr w:type="gramStart"/>
      <w:r w:rsidRPr="000D68E6">
        <w:rPr>
          <w:sz w:val="28"/>
          <w:szCs w:val="28"/>
        </w:rPr>
        <w:t>Nhà thầu phải xem xét hồ sơ kèm E-HSMT để xác định các vật liệu đưa vào thi công gói thầu có yêu cầu kỹ thuật tương đương hoặc cao hơn (chất lượng tốt hơn) các vật liệu quy định trong TKBVTC, các thuyết minh về thiết kế tương ứng với từng hạng mục trong gói thầu đã đã duyệt.</w:t>
      </w:r>
      <w:proofErr w:type="gramEnd"/>
      <w:r w:rsidRPr="000D68E6">
        <w:rPr>
          <w:sz w:val="28"/>
          <w:szCs w:val="28"/>
        </w:rPr>
        <w:t xml:space="preserve"> Trong E-HSDT của mình, nhà thầu phải xác định rõ và </w:t>
      </w:r>
      <w:r w:rsidR="008F5034">
        <w:rPr>
          <w:sz w:val="28"/>
          <w:szCs w:val="28"/>
        </w:rPr>
        <w:t xml:space="preserve">đầy đủ thông số kỹ thuật, chủng </w:t>
      </w:r>
      <w:r w:rsidRPr="000D68E6">
        <w:rPr>
          <w:sz w:val="28"/>
          <w:szCs w:val="28"/>
        </w:rPr>
        <w:t>loại,</w:t>
      </w:r>
      <w:r w:rsidR="008F5034">
        <w:rPr>
          <w:sz w:val="28"/>
          <w:szCs w:val="28"/>
        </w:rPr>
        <w:t xml:space="preserve"> </w:t>
      </w:r>
      <w:r w:rsidRPr="000D68E6">
        <w:rPr>
          <w:sz w:val="28"/>
          <w:szCs w:val="28"/>
        </w:rPr>
        <w:t>mã</w:t>
      </w:r>
      <w:r w:rsidR="008F5034">
        <w:rPr>
          <w:sz w:val="28"/>
          <w:szCs w:val="28"/>
        </w:rPr>
        <w:t xml:space="preserve"> </w:t>
      </w:r>
      <w:r w:rsidRPr="000D68E6">
        <w:rPr>
          <w:sz w:val="28"/>
          <w:szCs w:val="28"/>
        </w:rPr>
        <w:t>hiệu,</w:t>
      </w:r>
      <w:r w:rsidR="008F5034">
        <w:rPr>
          <w:sz w:val="28"/>
          <w:szCs w:val="28"/>
        </w:rPr>
        <w:t xml:space="preserve"> </w:t>
      </w:r>
      <w:r w:rsidRPr="000D68E6">
        <w:rPr>
          <w:sz w:val="28"/>
          <w:szCs w:val="28"/>
        </w:rPr>
        <w:t>nguồn</w:t>
      </w:r>
      <w:r w:rsidR="008F5034">
        <w:rPr>
          <w:sz w:val="28"/>
          <w:szCs w:val="28"/>
        </w:rPr>
        <w:t xml:space="preserve"> </w:t>
      </w:r>
      <w:r w:rsidRPr="000D68E6">
        <w:rPr>
          <w:sz w:val="28"/>
          <w:szCs w:val="28"/>
        </w:rPr>
        <w:t>gốc,</w:t>
      </w:r>
      <w:r w:rsidR="008F5034">
        <w:rPr>
          <w:sz w:val="28"/>
          <w:szCs w:val="28"/>
        </w:rPr>
        <w:t xml:space="preserve"> </w:t>
      </w:r>
      <w:r w:rsidRPr="000D68E6">
        <w:rPr>
          <w:sz w:val="28"/>
          <w:szCs w:val="28"/>
        </w:rPr>
        <w:t>xuất</w:t>
      </w:r>
      <w:r w:rsidR="008F5034">
        <w:rPr>
          <w:sz w:val="28"/>
          <w:szCs w:val="28"/>
        </w:rPr>
        <w:t xml:space="preserve"> </w:t>
      </w:r>
      <w:r w:rsidRPr="000D68E6">
        <w:rPr>
          <w:sz w:val="28"/>
          <w:szCs w:val="28"/>
        </w:rPr>
        <w:t>xứ/chứng</w:t>
      </w:r>
      <w:r w:rsidR="008F5034">
        <w:rPr>
          <w:sz w:val="28"/>
          <w:szCs w:val="28"/>
        </w:rPr>
        <w:t xml:space="preserve"> </w:t>
      </w:r>
      <w:r w:rsidRPr="000D68E6">
        <w:rPr>
          <w:sz w:val="28"/>
          <w:szCs w:val="28"/>
        </w:rPr>
        <w:t>nhận</w:t>
      </w:r>
      <w:r w:rsidR="008F5034">
        <w:rPr>
          <w:sz w:val="28"/>
          <w:szCs w:val="28"/>
        </w:rPr>
        <w:t xml:space="preserve"> </w:t>
      </w:r>
      <w:r w:rsidRPr="000D68E6">
        <w:rPr>
          <w:sz w:val="28"/>
          <w:szCs w:val="28"/>
        </w:rPr>
        <w:t>xuất</w:t>
      </w:r>
      <w:r w:rsidR="008F5034">
        <w:rPr>
          <w:sz w:val="28"/>
          <w:szCs w:val="28"/>
        </w:rPr>
        <w:t xml:space="preserve"> </w:t>
      </w:r>
      <w:r w:rsidRPr="000D68E6">
        <w:rPr>
          <w:sz w:val="28"/>
          <w:szCs w:val="28"/>
        </w:rPr>
        <w:t>xưởng</w:t>
      </w:r>
      <w:r w:rsidR="008F5034">
        <w:rPr>
          <w:sz w:val="28"/>
          <w:szCs w:val="28"/>
        </w:rPr>
        <w:t xml:space="preserve"> </w:t>
      </w:r>
      <w:r w:rsidRPr="000D68E6">
        <w:rPr>
          <w:sz w:val="28"/>
          <w:szCs w:val="28"/>
        </w:rPr>
        <w:t>của</w:t>
      </w:r>
      <w:r w:rsidR="008F5034">
        <w:rPr>
          <w:sz w:val="28"/>
          <w:szCs w:val="28"/>
        </w:rPr>
        <w:t xml:space="preserve"> </w:t>
      </w:r>
      <w:r w:rsidRPr="000D68E6">
        <w:rPr>
          <w:sz w:val="28"/>
          <w:szCs w:val="28"/>
        </w:rPr>
        <w:t>các</w:t>
      </w:r>
      <w:r w:rsidR="008F5034">
        <w:rPr>
          <w:sz w:val="28"/>
          <w:szCs w:val="28"/>
        </w:rPr>
        <w:t xml:space="preserve"> </w:t>
      </w:r>
      <w:r w:rsidRPr="000D68E6">
        <w:rPr>
          <w:sz w:val="28"/>
          <w:szCs w:val="28"/>
        </w:rPr>
        <w:t>vật</w:t>
      </w:r>
      <w:r w:rsidR="008F5034">
        <w:rPr>
          <w:sz w:val="28"/>
          <w:szCs w:val="28"/>
        </w:rPr>
        <w:t xml:space="preserve"> </w:t>
      </w:r>
      <w:r w:rsidRPr="000D68E6">
        <w:rPr>
          <w:sz w:val="28"/>
          <w:szCs w:val="28"/>
        </w:rPr>
        <w:t>liệu,</w:t>
      </w:r>
      <w:r w:rsidR="008F5034">
        <w:rPr>
          <w:sz w:val="28"/>
          <w:szCs w:val="28"/>
        </w:rPr>
        <w:t xml:space="preserve"> </w:t>
      </w:r>
      <w:r w:rsidRPr="000D68E6">
        <w:rPr>
          <w:sz w:val="28"/>
          <w:szCs w:val="28"/>
        </w:rPr>
        <w:t>vật</w:t>
      </w:r>
      <w:r w:rsidR="008F5034">
        <w:rPr>
          <w:sz w:val="28"/>
          <w:szCs w:val="28"/>
        </w:rPr>
        <w:t xml:space="preserve"> </w:t>
      </w:r>
      <w:r w:rsidRPr="000D68E6">
        <w:rPr>
          <w:sz w:val="28"/>
          <w:szCs w:val="28"/>
        </w:rPr>
        <w:t>tư,</w:t>
      </w:r>
      <w:r w:rsidR="008F5034">
        <w:rPr>
          <w:sz w:val="28"/>
          <w:szCs w:val="28"/>
        </w:rPr>
        <w:t xml:space="preserve"> </w:t>
      </w:r>
      <w:r w:rsidRPr="000D68E6">
        <w:rPr>
          <w:sz w:val="28"/>
          <w:szCs w:val="28"/>
        </w:rPr>
        <w:t>thiết</w:t>
      </w:r>
      <w:r w:rsidR="008F5034">
        <w:rPr>
          <w:sz w:val="28"/>
          <w:szCs w:val="28"/>
        </w:rPr>
        <w:t xml:space="preserve"> </w:t>
      </w:r>
      <w:r w:rsidRPr="000D68E6">
        <w:rPr>
          <w:spacing w:val="-5"/>
          <w:sz w:val="28"/>
          <w:szCs w:val="28"/>
        </w:rPr>
        <w:t>bị</w:t>
      </w:r>
      <w:r w:rsidR="008F5034">
        <w:rPr>
          <w:spacing w:val="-5"/>
          <w:sz w:val="28"/>
          <w:szCs w:val="28"/>
        </w:rPr>
        <w:t xml:space="preserve"> </w:t>
      </w:r>
      <w:r w:rsidRPr="000D68E6">
        <w:rPr>
          <w:sz w:val="28"/>
          <w:szCs w:val="28"/>
        </w:rPr>
        <w:t xml:space="preserve">sử dụng cho công trình (nếu </w:t>
      </w:r>
      <w:r w:rsidRPr="000D68E6">
        <w:rPr>
          <w:sz w:val="28"/>
          <w:szCs w:val="28"/>
        </w:rPr>
        <w:lastRenderedPageBreak/>
        <w:t>có) mà không được ghi “hoặc tương đương” được thống kê chi tiết trong 01 bảng đính kèm E-HSDT.</w:t>
      </w:r>
    </w:p>
    <w:p w:rsidR="00962AE9" w:rsidRPr="000D68E6" w:rsidRDefault="00962AE9" w:rsidP="00962AE9">
      <w:pPr>
        <w:pStyle w:val="ListParagraph"/>
        <w:widowControl w:val="0"/>
        <w:numPr>
          <w:ilvl w:val="0"/>
          <w:numId w:val="2"/>
        </w:numPr>
        <w:tabs>
          <w:tab w:val="left" w:pos="727"/>
        </w:tabs>
        <w:autoSpaceDE w:val="0"/>
        <w:autoSpaceDN w:val="0"/>
        <w:spacing w:before="120" w:line="264" w:lineRule="auto"/>
        <w:ind w:left="142" w:right="279" w:firstLine="425"/>
        <w:contextualSpacing w:val="0"/>
        <w:rPr>
          <w:sz w:val="28"/>
          <w:szCs w:val="28"/>
        </w:rPr>
      </w:pPr>
      <w:r w:rsidRPr="000D68E6">
        <w:rPr>
          <w:sz w:val="28"/>
          <w:szCs w:val="28"/>
        </w:rPr>
        <w:t xml:space="preserve">Vật tư, máy móc, thiết bị, cấu kiện xây dựng sử dụng cho công trình phải đảm bảo chất lượng </w:t>
      </w:r>
      <w:proofErr w:type="gramStart"/>
      <w:r w:rsidRPr="000D68E6">
        <w:rPr>
          <w:sz w:val="28"/>
          <w:szCs w:val="28"/>
        </w:rPr>
        <w:t>theo</w:t>
      </w:r>
      <w:proofErr w:type="gramEnd"/>
      <w:r w:rsidRPr="000D68E6">
        <w:rPr>
          <w:sz w:val="28"/>
          <w:szCs w:val="28"/>
        </w:rPr>
        <w:t xml:space="preserve"> tiêu chuẩn được công bố áp dụng và các quy chuẩn, tiêu chuẩn kỹ thuật quốc gia tương ứng, đáp ứng được yêu cầu của thiết kế. Trường hợp không có</w:t>
      </w:r>
      <w:r w:rsidR="008F5034">
        <w:rPr>
          <w:sz w:val="28"/>
          <w:szCs w:val="28"/>
        </w:rPr>
        <w:t xml:space="preserve"> </w:t>
      </w:r>
      <w:r w:rsidRPr="000D68E6">
        <w:rPr>
          <w:sz w:val="28"/>
          <w:szCs w:val="28"/>
        </w:rPr>
        <w:t xml:space="preserve">các quy định và tiêu chuẩn của Việt Nam thì phải tuân thủ </w:t>
      </w:r>
      <w:proofErr w:type="gramStart"/>
      <w:r w:rsidRPr="000D68E6">
        <w:rPr>
          <w:sz w:val="28"/>
          <w:szCs w:val="28"/>
        </w:rPr>
        <w:t>theo</w:t>
      </w:r>
      <w:proofErr w:type="gramEnd"/>
      <w:r w:rsidRPr="000D68E6">
        <w:rPr>
          <w:sz w:val="28"/>
          <w:szCs w:val="28"/>
        </w:rPr>
        <w:t xml:space="preserve"> các tiêu chuẩn quốc tế tương đương do nhà thầu đề xuất và được sự chấp thuận của Chủ đầu tư, đơn vị thiết </w:t>
      </w:r>
      <w:r w:rsidRPr="000D68E6">
        <w:rPr>
          <w:spacing w:val="-4"/>
          <w:sz w:val="28"/>
          <w:szCs w:val="28"/>
        </w:rPr>
        <w:t>kế.</w:t>
      </w:r>
    </w:p>
    <w:p w:rsidR="00962AE9" w:rsidRPr="000D68E6" w:rsidRDefault="00962AE9" w:rsidP="00962AE9">
      <w:pPr>
        <w:pStyle w:val="ListParagraph"/>
        <w:widowControl w:val="0"/>
        <w:numPr>
          <w:ilvl w:val="0"/>
          <w:numId w:val="2"/>
        </w:numPr>
        <w:tabs>
          <w:tab w:val="left" w:pos="732"/>
        </w:tabs>
        <w:autoSpaceDE w:val="0"/>
        <w:autoSpaceDN w:val="0"/>
        <w:spacing w:before="120" w:line="264" w:lineRule="auto"/>
        <w:ind w:left="142" w:right="280" w:firstLine="425"/>
        <w:contextualSpacing w:val="0"/>
        <w:rPr>
          <w:sz w:val="28"/>
          <w:szCs w:val="28"/>
        </w:rPr>
      </w:pPr>
      <w:r w:rsidRPr="000D68E6">
        <w:rPr>
          <w:sz w:val="28"/>
          <w:szCs w:val="28"/>
        </w:rPr>
        <w:t>Vật tư, máy móc, thiết bị phải có xuất xứ rõ ràng có đẩy đủ thông tin, tài liệu liên quan tới sản phẩm, hàng hóa theo quy định của pháp luật về chất lượng sản phấm, hàng hóa và pháp luật khác có liên quan; đảm bảo quy định về nhãn mác sản phẩm, hàng hóa.</w:t>
      </w:r>
    </w:p>
    <w:p w:rsidR="00962AE9" w:rsidRPr="000D68E6" w:rsidRDefault="00962AE9" w:rsidP="00962AE9">
      <w:pPr>
        <w:pStyle w:val="ListParagraph"/>
        <w:widowControl w:val="0"/>
        <w:numPr>
          <w:ilvl w:val="0"/>
          <w:numId w:val="2"/>
        </w:numPr>
        <w:tabs>
          <w:tab w:val="left" w:pos="714"/>
        </w:tabs>
        <w:autoSpaceDE w:val="0"/>
        <w:autoSpaceDN w:val="0"/>
        <w:spacing w:before="122" w:line="264" w:lineRule="auto"/>
        <w:ind w:left="142" w:right="281" w:firstLine="425"/>
        <w:contextualSpacing w:val="0"/>
        <w:rPr>
          <w:sz w:val="28"/>
          <w:szCs w:val="28"/>
        </w:rPr>
      </w:pPr>
      <w:r w:rsidRPr="000D68E6">
        <w:rPr>
          <w:sz w:val="28"/>
          <w:szCs w:val="28"/>
        </w:rPr>
        <w:t>Nhà thầuphải thực hiện việc chứng nhậnhợp quy, hợp chuẩn</w:t>
      </w:r>
      <w:r w:rsidR="008F5034">
        <w:rPr>
          <w:sz w:val="28"/>
          <w:szCs w:val="28"/>
        </w:rPr>
        <w:t xml:space="preserve"> </w:t>
      </w:r>
      <w:proofErr w:type="gramStart"/>
      <w:r w:rsidRPr="000D68E6">
        <w:rPr>
          <w:sz w:val="28"/>
          <w:szCs w:val="28"/>
        </w:rPr>
        <w:t>theo</w:t>
      </w:r>
      <w:proofErr w:type="gramEnd"/>
      <w:r w:rsidR="008F5034">
        <w:rPr>
          <w:sz w:val="28"/>
          <w:szCs w:val="28"/>
        </w:rPr>
        <w:t xml:space="preserve"> </w:t>
      </w:r>
      <w:r w:rsidRPr="000D68E6">
        <w:rPr>
          <w:sz w:val="28"/>
          <w:szCs w:val="28"/>
        </w:rPr>
        <w:t>quy định của pháp luật và thực hiệnthí nghiệm kiểm tra chất lượng theo yêu cầu của hợp đồng. Nhà thầu</w:t>
      </w:r>
      <w:r w:rsidR="008F5034">
        <w:rPr>
          <w:sz w:val="28"/>
          <w:szCs w:val="28"/>
        </w:rPr>
        <w:t xml:space="preserve"> </w:t>
      </w:r>
      <w:r w:rsidRPr="000D68E6">
        <w:rPr>
          <w:sz w:val="28"/>
          <w:szCs w:val="28"/>
        </w:rPr>
        <w:t>phải</w:t>
      </w:r>
      <w:r w:rsidR="008F5034">
        <w:rPr>
          <w:sz w:val="28"/>
          <w:szCs w:val="28"/>
        </w:rPr>
        <w:t xml:space="preserve"> </w:t>
      </w:r>
      <w:r w:rsidRPr="000D68E6">
        <w:rPr>
          <w:sz w:val="28"/>
          <w:szCs w:val="28"/>
        </w:rPr>
        <w:t>cung</w:t>
      </w:r>
      <w:r w:rsidR="008F5034">
        <w:rPr>
          <w:sz w:val="28"/>
          <w:szCs w:val="28"/>
        </w:rPr>
        <w:t xml:space="preserve"> </w:t>
      </w:r>
      <w:r w:rsidRPr="000D68E6">
        <w:rPr>
          <w:sz w:val="28"/>
          <w:szCs w:val="28"/>
        </w:rPr>
        <w:t>cấp</w:t>
      </w:r>
      <w:r w:rsidR="008F5034">
        <w:rPr>
          <w:sz w:val="28"/>
          <w:szCs w:val="28"/>
        </w:rPr>
        <w:t xml:space="preserve"> </w:t>
      </w:r>
      <w:r w:rsidRPr="000D68E6">
        <w:rPr>
          <w:sz w:val="28"/>
          <w:szCs w:val="28"/>
        </w:rPr>
        <w:t>đầy</w:t>
      </w:r>
      <w:r w:rsidR="008F5034">
        <w:rPr>
          <w:sz w:val="28"/>
          <w:szCs w:val="28"/>
        </w:rPr>
        <w:t xml:space="preserve"> </w:t>
      </w:r>
      <w:r w:rsidRPr="000D68E6">
        <w:rPr>
          <w:sz w:val="28"/>
          <w:szCs w:val="28"/>
        </w:rPr>
        <w:t>đủ</w:t>
      </w:r>
      <w:r w:rsidR="008F5034">
        <w:rPr>
          <w:sz w:val="28"/>
          <w:szCs w:val="28"/>
        </w:rPr>
        <w:t xml:space="preserve"> </w:t>
      </w:r>
      <w:r w:rsidRPr="000D68E6">
        <w:rPr>
          <w:sz w:val="28"/>
          <w:szCs w:val="28"/>
        </w:rPr>
        <w:t>các</w:t>
      </w:r>
      <w:r w:rsidR="008F5034">
        <w:rPr>
          <w:sz w:val="28"/>
          <w:szCs w:val="28"/>
        </w:rPr>
        <w:t xml:space="preserve"> </w:t>
      </w:r>
      <w:r w:rsidRPr="000D68E6">
        <w:rPr>
          <w:sz w:val="28"/>
          <w:szCs w:val="28"/>
        </w:rPr>
        <w:t>chứng</w:t>
      </w:r>
      <w:r w:rsidR="008F5034">
        <w:rPr>
          <w:sz w:val="28"/>
          <w:szCs w:val="28"/>
        </w:rPr>
        <w:t xml:space="preserve"> </w:t>
      </w:r>
      <w:r w:rsidRPr="000D68E6">
        <w:rPr>
          <w:sz w:val="28"/>
          <w:szCs w:val="28"/>
        </w:rPr>
        <w:t>chỉ</w:t>
      </w:r>
      <w:r w:rsidR="008F5034">
        <w:rPr>
          <w:sz w:val="28"/>
          <w:szCs w:val="28"/>
        </w:rPr>
        <w:t xml:space="preserve"> </w:t>
      </w:r>
      <w:r w:rsidRPr="000D68E6">
        <w:rPr>
          <w:sz w:val="28"/>
          <w:szCs w:val="28"/>
        </w:rPr>
        <w:t>thí</w:t>
      </w:r>
      <w:r w:rsidR="008F5034">
        <w:rPr>
          <w:sz w:val="28"/>
          <w:szCs w:val="28"/>
        </w:rPr>
        <w:t xml:space="preserve"> </w:t>
      </w:r>
      <w:r w:rsidRPr="000D68E6">
        <w:rPr>
          <w:sz w:val="28"/>
          <w:szCs w:val="28"/>
        </w:rPr>
        <w:t>nghiệm,</w:t>
      </w:r>
      <w:r w:rsidR="008F5034">
        <w:rPr>
          <w:sz w:val="28"/>
          <w:szCs w:val="28"/>
        </w:rPr>
        <w:t xml:space="preserve"> </w:t>
      </w:r>
      <w:r w:rsidRPr="000D68E6">
        <w:rPr>
          <w:sz w:val="28"/>
          <w:szCs w:val="28"/>
        </w:rPr>
        <w:t>các</w:t>
      </w:r>
      <w:r w:rsidR="008F5034">
        <w:rPr>
          <w:sz w:val="28"/>
          <w:szCs w:val="28"/>
        </w:rPr>
        <w:t xml:space="preserve"> </w:t>
      </w:r>
      <w:r w:rsidRPr="000D68E6">
        <w:rPr>
          <w:sz w:val="28"/>
          <w:szCs w:val="28"/>
        </w:rPr>
        <w:t>kết</w:t>
      </w:r>
      <w:r w:rsidR="008F5034">
        <w:rPr>
          <w:sz w:val="28"/>
          <w:szCs w:val="28"/>
        </w:rPr>
        <w:t xml:space="preserve"> </w:t>
      </w:r>
      <w:r w:rsidRPr="000D68E6">
        <w:rPr>
          <w:sz w:val="28"/>
          <w:szCs w:val="28"/>
        </w:rPr>
        <w:t>quả</w:t>
      </w:r>
      <w:r w:rsidR="008F5034">
        <w:rPr>
          <w:sz w:val="28"/>
          <w:szCs w:val="28"/>
        </w:rPr>
        <w:t xml:space="preserve"> </w:t>
      </w:r>
      <w:r w:rsidRPr="000D68E6">
        <w:rPr>
          <w:sz w:val="28"/>
          <w:szCs w:val="28"/>
        </w:rPr>
        <w:t>kiểm</w:t>
      </w:r>
      <w:r w:rsidR="008F5034">
        <w:rPr>
          <w:sz w:val="28"/>
          <w:szCs w:val="28"/>
        </w:rPr>
        <w:t xml:space="preserve"> </w:t>
      </w:r>
      <w:r w:rsidRPr="000D68E6">
        <w:rPr>
          <w:sz w:val="28"/>
          <w:szCs w:val="28"/>
        </w:rPr>
        <w:t>tra</w:t>
      </w:r>
      <w:r w:rsidR="008F5034">
        <w:rPr>
          <w:sz w:val="28"/>
          <w:szCs w:val="28"/>
        </w:rPr>
        <w:t xml:space="preserve"> </w:t>
      </w:r>
      <w:r w:rsidRPr="000D68E6">
        <w:rPr>
          <w:sz w:val="28"/>
          <w:szCs w:val="28"/>
        </w:rPr>
        <w:t>do</w:t>
      </w:r>
      <w:r w:rsidR="008F5034">
        <w:rPr>
          <w:sz w:val="28"/>
          <w:szCs w:val="28"/>
        </w:rPr>
        <w:t xml:space="preserve"> </w:t>
      </w:r>
      <w:r w:rsidRPr="000D68E6">
        <w:rPr>
          <w:sz w:val="28"/>
          <w:szCs w:val="28"/>
        </w:rPr>
        <w:t>một</w:t>
      </w:r>
      <w:r w:rsidR="008F5034">
        <w:rPr>
          <w:sz w:val="28"/>
          <w:szCs w:val="28"/>
        </w:rPr>
        <w:t xml:space="preserve"> </w:t>
      </w:r>
      <w:r w:rsidRPr="000D68E6">
        <w:rPr>
          <w:sz w:val="28"/>
          <w:szCs w:val="28"/>
        </w:rPr>
        <w:t>phòng thí nghiệm hợp chuấn cung cấp.</w:t>
      </w:r>
    </w:p>
    <w:p w:rsidR="00962AE9" w:rsidRPr="000D68E6" w:rsidRDefault="00962AE9" w:rsidP="00962AE9">
      <w:pPr>
        <w:pStyle w:val="ListParagraph"/>
        <w:widowControl w:val="0"/>
        <w:numPr>
          <w:ilvl w:val="0"/>
          <w:numId w:val="2"/>
        </w:numPr>
        <w:tabs>
          <w:tab w:val="left" w:pos="745"/>
        </w:tabs>
        <w:autoSpaceDE w:val="0"/>
        <w:autoSpaceDN w:val="0"/>
        <w:spacing w:before="120" w:line="264" w:lineRule="auto"/>
        <w:ind w:left="142" w:right="280" w:firstLine="425"/>
        <w:contextualSpacing w:val="0"/>
        <w:rPr>
          <w:sz w:val="28"/>
          <w:szCs w:val="28"/>
        </w:rPr>
      </w:pPr>
      <w:r w:rsidRPr="000D68E6">
        <w:rPr>
          <w:sz w:val="28"/>
          <w:szCs w:val="28"/>
        </w:rPr>
        <w:t>Nhà thầu phải thực hiện các yêu cầu quy định về quy trình và phương pháp kiểm tra chất lượng vật liệu, sản phấm, thiết bị, cấu kiện xây dựng trước và trong quá trình sản xuất cũng như trong quá trình cung ứng, sử dụng, lắp đặt trong công trình.</w:t>
      </w:r>
    </w:p>
    <w:p w:rsidR="00962AE9" w:rsidRPr="000D68E6" w:rsidRDefault="00962AE9" w:rsidP="00962AE9">
      <w:pPr>
        <w:pStyle w:val="ListParagraph"/>
        <w:widowControl w:val="0"/>
        <w:numPr>
          <w:ilvl w:val="0"/>
          <w:numId w:val="2"/>
        </w:numPr>
        <w:tabs>
          <w:tab w:val="left" w:pos="742"/>
        </w:tabs>
        <w:autoSpaceDE w:val="0"/>
        <w:autoSpaceDN w:val="0"/>
        <w:spacing w:before="119" w:line="264" w:lineRule="auto"/>
        <w:ind w:left="142" w:right="281" w:firstLine="425"/>
        <w:contextualSpacing w:val="0"/>
        <w:rPr>
          <w:sz w:val="28"/>
          <w:szCs w:val="28"/>
        </w:rPr>
      </w:pPr>
      <w:r w:rsidRPr="000D68E6">
        <w:rPr>
          <w:sz w:val="28"/>
          <w:szCs w:val="28"/>
        </w:rPr>
        <w:t>Mọi vật tư, vật liệu, thiết bị của nhà thầu đưa vào thi công xây lắp cho công trình này phải đáp ứng được yêu cầu của thiết kế và tiêu chuẩn kỹ thuật phải được</w:t>
      </w:r>
      <w:r w:rsidR="008F5034">
        <w:rPr>
          <w:sz w:val="28"/>
          <w:szCs w:val="28"/>
        </w:rPr>
        <w:t xml:space="preserve"> </w:t>
      </w:r>
      <w:r w:rsidRPr="000D68E6">
        <w:rPr>
          <w:sz w:val="28"/>
          <w:szCs w:val="28"/>
        </w:rPr>
        <w:t xml:space="preserve">kiếm định </w:t>
      </w:r>
      <w:proofErr w:type="gramStart"/>
      <w:r w:rsidRPr="000D68E6">
        <w:rPr>
          <w:sz w:val="28"/>
          <w:szCs w:val="28"/>
        </w:rPr>
        <w:t>theo</w:t>
      </w:r>
      <w:proofErr w:type="gramEnd"/>
      <w:r w:rsidRPr="000D68E6">
        <w:rPr>
          <w:sz w:val="28"/>
          <w:szCs w:val="28"/>
        </w:rPr>
        <w:t xml:space="preserve"> quy định tại các phòng thí nghiệm hợp chuấn.</w:t>
      </w:r>
    </w:p>
    <w:p w:rsidR="00962AE9" w:rsidRPr="000D68E6" w:rsidRDefault="00962AE9" w:rsidP="00962AE9">
      <w:pPr>
        <w:pStyle w:val="BodyText"/>
        <w:spacing w:line="264" w:lineRule="auto"/>
        <w:ind w:left="142" w:right="281" w:firstLine="425"/>
        <w:rPr>
          <w:sz w:val="28"/>
          <w:szCs w:val="28"/>
        </w:rPr>
      </w:pPr>
      <w:r w:rsidRPr="000D68E6">
        <w:rPr>
          <w:sz w:val="28"/>
          <w:szCs w:val="28"/>
        </w:rPr>
        <w:t>-Tất cả các sản phẩm dự kiến mua trên thị trường hoặc nhập khẩu, nhà thầu phải cung cấp tài liệu chứng minh tiêu chuấn của sản phấm do nhà sản xuất phát hành hoặc các tài liệu do các cơ quan chức năng cấp theo quy định hiện hành của pháp luật cho các loại vật liệu, vật tư do nhà thầu đã đề xuất (Cataloge, chứng chỉ chất lượng, công bố tiêu chuẩn sản phấm...).</w:t>
      </w:r>
    </w:p>
    <w:p w:rsidR="00962AE9" w:rsidRPr="000D68E6" w:rsidRDefault="00962AE9" w:rsidP="00962AE9">
      <w:pPr>
        <w:pStyle w:val="ListParagraph"/>
        <w:widowControl w:val="0"/>
        <w:numPr>
          <w:ilvl w:val="0"/>
          <w:numId w:val="2"/>
        </w:numPr>
        <w:tabs>
          <w:tab w:val="left" w:pos="729"/>
        </w:tabs>
        <w:autoSpaceDE w:val="0"/>
        <w:autoSpaceDN w:val="0"/>
        <w:spacing w:before="120" w:line="264" w:lineRule="auto"/>
        <w:ind w:left="142" w:right="279" w:firstLine="425"/>
        <w:contextualSpacing w:val="0"/>
        <w:rPr>
          <w:sz w:val="28"/>
          <w:szCs w:val="28"/>
        </w:rPr>
      </w:pPr>
      <w:r w:rsidRPr="000D68E6">
        <w:rPr>
          <w:sz w:val="28"/>
          <w:szCs w:val="28"/>
        </w:rPr>
        <w:t>Nếu nhà thầu tự sản xuất sản phẩm hoặc liên danh, liên kết để sản xuất thì vật</w:t>
      </w:r>
      <w:r w:rsidR="005537E1">
        <w:rPr>
          <w:sz w:val="28"/>
          <w:szCs w:val="28"/>
        </w:rPr>
        <w:t xml:space="preserve"> </w:t>
      </w:r>
      <w:r w:rsidRPr="000D68E6">
        <w:rPr>
          <w:sz w:val="28"/>
          <w:szCs w:val="28"/>
        </w:rPr>
        <w:t>tư sản xuất phải đáp ứng yêu cầu của E-HSMT, ngoài ra tất cả sản phẩm/chi tiết sản phẩm đều phải được sản xuất tại công xưởng có các thiết bị cần thiết để sản xuất sản phẩm/chi tiết sản phẩm như yêu cầu tại E-HSMT và phải Chủ đầu tư nghiệm thu tại công xưởng trước khi chuyển đến lắp đặt tại công trường.</w:t>
      </w:r>
    </w:p>
    <w:p w:rsidR="00962AE9" w:rsidRPr="000D68E6" w:rsidRDefault="00962AE9" w:rsidP="00962AE9">
      <w:pPr>
        <w:pStyle w:val="ListParagraph"/>
        <w:widowControl w:val="0"/>
        <w:numPr>
          <w:ilvl w:val="0"/>
          <w:numId w:val="2"/>
        </w:numPr>
        <w:tabs>
          <w:tab w:val="left" w:pos="745"/>
        </w:tabs>
        <w:autoSpaceDE w:val="0"/>
        <w:autoSpaceDN w:val="0"/>
        <w:spacing w:before="119" w:line="264" w:lineRule="auto"/>
        <w:ind w:left="142" w:right="282" w:firstLine="425"/>
        <w:contextualSpacing w:val="0"/>
        <w:rPr>
          <w:sz w:val="28"/>
          <w:szCs w:val="28"/>
        </w:rPr>
      </w:pPr>
      <w:r w:rsidRPr="000D68E6">
        <w:rPr>
          <w:sz w:val="28"/>
          <w:szCs w:val="28"/>
        </w:rPr>
        <w:t>Đối với các chi tiết đặc biệt phải tiến hành chế tạo, lắp tại công trường phải được Chủ đầu tư chấp thuận.</w:t>
      </w:r>
    </w:p>
    <w:p w:rsidR="00962AE9" w:rsidRPr="000D68E6" w:rsidRDefault="00962AE9" w:rsidP="00962AE9">
      <w:pPr>
        <w:pStyle w:val="ListParagraph"/>
        <w:widowControl w:val="0"/>
        <w:numPr>
          <w:ilvl w:val="0"/>
          <w:numId w:val="2"/>
        </w:numPr>
        <w:tabs>
          <w:tab w:val="left" w:pos="729"/>
        </w:tabs>
        <w:autoSpaceDE w:val="0"/>
        <w:autoSpaceDN w:val="0"/>
        <w:spacing w:before="120" w:line="264" w:lineRule="auto"/>
        <w:ind w:left="142" w:right="279" w:firstLine="425"/>
        <w:contextualSpacing w:val="0"/>
        <w:rPr>
          <w:sz w:val="28"/>
          <w:szCs w:val="28"/>
        </w:rPr>
      </w:pPr>
      <w:r w:rsidRPr="000D68E6">
        <w:rPr>
          <w:sz w:val="28"/>
          <w:szCs w:val="28"/>
        </w:rPr>
        <w:t xml:space="preserve">Trong trường hợp tại thời điểm thi công, nếu nhà thầu có lý do khách quan đề nghị thay đổi các loại vật tư, vậtliệu, thiết bị các bên đã thống nhất </w:t>
      </w:r>
      <w:r w:rsidRPr="000D68E6">
        <w:rPr>
          <w:sz w:val="28"/>
          <w:szCs w:val="28"/>
        </w:rPr>
        <w:lastRenderedPageBreak/>
        <w:t>trong hợp đồng thì nhà thầu sẽ chỉ được thay đổi khi được Chủ đầu tư chấp thuận. Khi đó, Chủ đầu tư sẽ duyệt lại đơn giá của vật tư, vật liệu, thiết bị đó, tuy nhiên, đơn giá Chủ đầu tư phê duyệt sẽ không lớn hơn đơn giá đã ký kết trong hợp đồng.</w:t>
      </w:r>
    </w:p>
    <w:p w:rsidR="00962AE9" w:rsidRPr="005537E1" w:rsidRDefault="00962AE9" w:rsidP="00962AE9">
      <w:pPr>
        <w:pStyle w:val="ListParagraph"/>
        <w:widowControl w:val="0"/>
        <w:numPr>
          <w:ilvl w:val="0"/>
          <w:numId w:val="2"/>
        </w:numPr>
        <w:tabs>
          <w:tab w:val="left" w:pos="719"/>
        </w:tabs>
        <w:autoSpaceDE w:val="0"/>
        <w:autoSpaceDN w:val="0"/>
        <w:spacing w:before="80" w:line="264" w:lineRule="auto"/>
        <w:ind w:left="142" w:right="280" w:firstLine="425"/>
        <w:contextualSpacing w:val="0"/>
        <w:rPr>
          <w:spacing w:val="-4"/>
          <w:sz w:val="28"/>
          <w:szCs w:val="28"/>
        </w:rPr>
      </w:pPr>
      <w:r w:rsidRPr="005537E1">
        <w:rPr>
          <w:spacing w:val="-4"/>
          <w:sz w:val="28"/>
          <w:szCs w:val="28"/>
        </w:rPr>
        <w:t>Trường hợp nhà thầu ghi không rõ hoặc bỏ sót thông tin dẫn đến việc không đủ cơ sở xác định hoặc dẫn đến viêc hiểu sai khác khi xác đinh chủng loại nhà sản xuất, mã hiệu sản phẩm, vật tư, thiết bị đã đề xuất hoặc dẫn đến việc các vật tư, thiết bị đưa vào lắp đặt không đồng bộ thì khi bị phát hiện ở bất kỳ giai đoạn nào nhà thầu sẽ phải thi công theo mọi sự chỉ định của Chủ đầu tư mà không được quyền yêu cầu thêm bất kỳ một khoản chi phí nào khác.</w:t>
      </w:r>
    </w:p>
    <w:p w:rsidR="00962AE9" w:rsidRPr="005537E1" w:rsidRDefault="00962AE9" w:rsidP="00962AE9">
      <w:pPr>
        <w:pStyle w:val="ListParagraph"/>
        <w:widowControl w:val="0"/>
        <w:numPr>
          <w:ilvl w:val="0"/>
          <w:numId w:val="2"/>
        </w:numPr>
        <w:tabs>
          <w:tab w:val="left" w:pos="727"/>
        </w:tabs>
        <w:autoSpaceDE w:val="0"/>
        <w:autoSpaceDN w:val="0"/>
        <w:spacing w:before="120" w:line="264" w:lineRule="auto"/>
        <w:ind w:left="142" w:right="279" w:firstLine="425"/>
        <w:contextualSpacing w:val="0"/>
        <w:rPr>
          <w:spacing w:val="-4"/>
          <w:sz w:val="28"/>
          <w:szCs w:val="28"/>
        </w:rPr>
      </w:pPr>
      <w:r w:rsidRPr="005537E1">
        <w:rPr>
          <w:spacing w:val="-4"/>
          <w:sz w:val="28"/>
          <w:szCs w:val="28"/>
        </w:rPr>
        <w:t>Trường hợp có nội dung nào đó trong các tài liệu của E-HSMT do Chủ đầu tư cung</w:t>
      </w:r>
      <w:r w:rsidR="005537E1" w:rsidRPr="005537E1">
        <w:rPr>
          <w:spacing w:val="-4"/>
          <w:sz w:val="28"/>
          <w:szCs w:val="28"/>
        </w:rPr>
        <w:t xml:space="preserve"> </w:t>
      </w:r>
      <w:r w:rsidRPr="005537E1">
        <w:rPr>
          <w:spacing w:val="-4"/>
          <w:sz w:val="28"/>
          <w:szCs w:val="28"/>
        </w:rPr>
        <w:t>cấp</w:t>
      </w:r>
      <w:r w:rsidR="005537E1" w:rsidRPr="005537E1">
        <w:rPr>
          <w:spacing w:val="-4"/>
          <w:sz w:val="28"/>
          <w:szCs w:val="28"/>
        </w:rPr>
        <w:t xml:space="preserve"> </w:t>
      </w:r>
      <w:r w:rsidRPr="005537E1">
        <w:rPr>
          <w:spacing w:val="-4"/>
          <w:sz w:val="28"/>
          <w:szCs w:val="28"/>
        </w:rPr>
        <w:t>có sự không</w:t>
      </w:r>
      <w:r w:rsidR="005537E1" w:rsidRPr="005537E1">
        <w:rPr>
          <w:spacing w:val="-4"/>
          <w:sz w:val="28"/>
          <w:szCs w:val="28"/>
        </w:rPr>
        <w:t xml:space="preserve"> </w:t>
      </w:r>
      <w:r w:rsidRPr="005537E1">
        <w:rPr>
          <w:spacing w:val="-4"/>
          <w:sz w:val="28"/>
          <w:szCs w:val="28"/>
        </w:rPr>
        <w:t>thống</w:t>
      </w:r>
      <w:r w:rsidR="005537E1" w:rsidRPr="005537E1">
        <w:rPr>
          <w:spacing w:val="-4"/>
          <w:sz w:val="28"/>
          <w:szCs w:val="28"/>
        </w:rPr>
        <w:t xml:space="preserve"> </w:t>
      </w:r>
      <w:r w:rsidRPr="005537E1">
        <w:rPr>
          <w:spacing w:val="-4"/>
          <w:sz w:val="28"/>
          <w:szCs w:val="28"/>
        </w:rPr>
        <w:t>nhất, nhà</w:t>
      </w:r>
      <w:r w:rsidR="005537E1" w:rsidRPr="005537E1">
        <w:rPr>
          <w:spacing w:val="-4"/>
          <w:sz w:val="28"/>
          <w:szCs w:val="28"/>
        </w:rPr>
        <w:t xml:space="preserve"> </w:t>
      </w:r>
      <w:r w:rsidRPr="005537E1">
        <w:rPr>
          <w:spacing w:val="-4"/>
          <w:sz w:val="28"/>
          <w:szCs w:val="28"/>
        </w:rPr>
        <w:t>thầu</w:t>
      </w:r>
      <w:r w:rsidR="005537E1" w:rsidRPr="005537E1">
        <w:rPr>
          <w:spacing w:val="-4"/>
          <w:sz w:val="28"/>
          <w:szCs w:val="28"/>
        </w:rPr>
        <w:t xml:space="preserve"> </w:t>
      </w:r>
      <w:r w:rsidRPr="005537E1">
        <w:rPr>
          <w:spacing w:val="-4"/>
          <w:sz w:val="28"/>
          <w:szCs w:val="28"/>
        </w:rPr>
        <w:t>phải</w:t>
      </w:r>
      <w:r w:rsidR="005537E1" w:rsidRPr="005537E1">
        <w:rPr>
          <w:spacing w:val="-4"/>
          <w:sz w:val="28"/>
          <w:szCs w:val="28"/>
        </w:rPr>
        <w:t xml:space="preserve"> </w:t>
      </w:r>
      <w:r w:rsidRPr="005537E1">
        <w:rPr>
          <w:spacing w:val="-4"/>
          <w:sz w:val="28"/>
          <w:szCs w:val="28"/>
        </w:rPr>
        <w:t>có</w:t>
      </w:r>
      <w:r w:rsidR="005537E1" w:rsidRPr="005537E1">
        <w:rPr>
          <w:spacing w:val="-4"/>
          <w:sz w:val="28"/>
          <w:szCs w:val="28"/>
        </w:rPr>
        <w:t xml:space="preserve"> </w:t>
      </w:r>
      <w:r w:rsidRPr="005537E1">
        <w:rPr>
          <w:spacing w:val="-4"/>
          <w:sz w:val="28"/>
          <w:szCs w:val="28"/>
        </w:rPr>
        <w:t>đền</w:t>
      </w:r>
      <w:r w:rsidR="005537E1" w:rsidRPr="005537E1">
        <w:rPr>
          <w:spacing w:val="-4"/>
          <w:sz w:val="28"/>
          <w:szCs w:val="28"/>
        </w:rPr>
        <w:t xml:space="preserve"> </w:t>
      </w:r>
      <w:r w:rsidRPr="005537E1">
        <w:rPr>
          <w:spacing w:val="-4"/>
          <w:sz w:val="28"/>
          <w:szCs w:val="28"/>
        </w:rPr>
        <w:t>ghị</w:t>
      </w:r>
      <w:r w:rsidR="005537E1" w:rsidRPr="005537E1">
        <w:rPr>
          <w:spacing w:val="-4"/>
          <w:sz w:val="28"/>
          <w:szCs w:val="28"/>
        </w:rPr>
        <w:t xml:space="preserve"> </w:t>
      </w:r>
      <w:r w:rsidRPr="005537E1">
        <w:rPr>
          <w:spacing w:val="-4"/>
          <w:sz w:val="28"/>
          <w:szCs w:val="28"/>
        </w:rPr>
        <w:t>Chủ đầu</w:t>
      </w:r>
      <w:r w:rsidR="005537E1" w:rsidRPr="005537E1">
        <w:rPr>
          <w:spacing w:val="-4"/>
          <w:sz w:val="28"/>
          <w:szCs w:val="28"/>
        </w:rPr>
        <w:t xml:space="preserve"> </w:t>
      </w:r>
      <w:r w:rsidRPr="005537E1">
        <w:rPr>
          <w:spacing w:val="-4"/>
          <w:sz w:val="28"/>
          <w:szCs w:val="28"/>
        </w:rPr>
        <w:t>tư</w:t>
      </w:r>
      <w:r w:rsidR="005537E1" w:rsidRPr="005537E1">
        <w:rPr>
          <w:spacing w:val="-4"/>
          <w:sz w:val="28"/>
          <w:szCs w:val="28"/>
        </w:rPr>
        <w:t xml:space="preserve"> </w:t>
      </w:r>
      <w:r w:rsidRPr="005537E1">
        <w:rPr>
          <w:spacing w:val="-4"/>
          <w:sz w:val="28"/>
          <w:szCs w:val="28"/>
        </w:rPr>
        <w:t>làm</w:t>
      </w:r>
      <w:r w:rsidR="005537E1" w:rsidRPr="005537E1">
        <w:rPr>
          <w:spacing w:val="-4"/>
          <w:sz w:val="28"/>
          <w:szCs w:val="28"/>
        </w:rPr>
        <w:t xml:space="preserve"> </w:t>
      </w:r>
      <w:r w:rsidRPr="005537E1">
        <w:rPr>
          <w:spacing w:val="-4"/>
          <w:sz w:val="28"/>
          <w:szCs w:val="28"/>
        </w:rPr>
        <w:t>rõ theo</w:t>
      </w:r>
      <w:r w:rsidR="005537E1" w:rsidRPr="005537E1">
        <w:rPr>
          <w:spacing w:val="-4"/>
          <w:sz w:val="28"/>
          <w:szCs w:val="28"/>
        </w:rPr>
        <w:t xml:space="preserve"> </w:t>
      </w:r>
      <w:r w:rsidRPr="005537E1">
        <w:rPr>
          <w:spacing w:val="-4"/>
          <w:sz w:val="28"/>
          <w:szCs w:val="28"/>
        </w:rPr>
        <w:t>quy định</w:t>
      </w:r>
      <w:r w:rsidR="005537E1" w:rsidRPr="005537E1">
        <w:rPr>
          <w:spacing w:val="-4"/>
          <w:sz w:val="28"/>
          <w:szCs w:val="28"/>
        </w:rPr>
        <w:t xml:space="preserve"> </w:t>
      </w:r>
      <w:r w:rsidRPr="005537E1">
        <w:rPr>
          <w:spacing w:val="-4"/>
          <w:sz w:val="28"/>
          <w:szCs w:val="28"/>
        </w:rPr>
        <w:t>trước</w:t>
      </w:r>
      <w:r w:rsidR="005537E1" w:rsidRPr="005537E1">
        <w:rPr>
          <w:spacing w:val="-4"/>
          <w:sz w:val="28"/>
          <w:szCs w:val="28"/>
        </w:rPr>
        <w:t xml:space="preserve"> </w:t>
      </w:r>
      <w:r w:rsidRPr="005537E1">
        <w:rPr>
          <w:spacing w:val="-4"/>
          <w:sz w:val="28"/>
          <w:szCs w:val="28"/>
        </w:rPr>
        <w:t>khi</w:t>
      </w:r>
      <w:r w:rsidR="005537E1" w:rsidRPr="005537E1">
        <w:rPr>
          <w:spacing w:val="-4"/>
          <w:sz w:val="28"/>
          <w:szCs w:val="28"/>
        </w:rPr>
        <w:t xml:space="preserve"> </w:t>
      </w:r>
      <w:r w:rsidRPr="005537E1">
        <w:rPr>
          <w:spacing w:val="-4"/>
          <w:sz w:val="28"/>
          <w:szCs w:val="28"/>
        </w:rPr>
        <w:t>đề</w:t>
      </w:r>
      <w:r w:rsidR="005537E1" w:rsidRPr="005537E1">
        <w:rPr>
          <w:spacing w:val="-4"/>
          <w:sz w:val="28"/>
          <w:szCs w:val="28"/>
        </w:rPr>
        <w:t xml:space="preserve"> </w:t>
      </w:r>
      <w:r w:rsidRPr="005537E1">
        <w:rPr>
          <w:spacing w:val="-4"/>
          <w:sz w:val="28"/>
          <w:szCs w:val="28"/>
        </w:rPr>
        <w:t>xuất</w:t>
      </w:r>
      <w:r w:rsidR="005537E1" w:rsidRPr="005537E1">
        <w:rPr>
          <w:spacing w:val="-4"/>
          <w:sz w:val="28"/>
          <w:szCs w:val="28"/>
        </w:rPr>
        <w:t xml:space="preserve"> </w:t>
      </w:r>
      <w:r w:rsidRPr="005537E1">
        <w:rPr>
          <w:spacing w:val="-4"/>
          <w:sz w:val="28"/>
          <w:szCs w:val="28"/>
        </w:rPr>
        <w:t>trong</w:t>
      </w:r>
      <w:r w:rsidR="005537E1" w:rsidRPr="005537E1">
        <w:rPr>
          <w:spacing w:val="-4"/>
          <w:sz w:val="28"/>
          <w:szCs w:val="28"/>
        </w:rPr>
        <w:t xml:space="preserve"> </w:t>
      </w:r>
      <w:r w:rsidRPr="005537E1">
        <w:rPr>
          <w:spacing w:val="-4"/>
          <w:sz w:val="28"/>
          <w:szCs w:val="28"/>
        </w:rPr>
        <w:t>E-HSDT;</w:t>
      </w:r>
      <w:r w:rsidR="005537E1" w:rsidRPr="005537E1">
        <w:rPr>
          <w:spacing w:val="-4"/>
          <w:sz w:val="28"/>
          <w:szCs w:val="28"/>
        </w:rPr>
        <w:t xml:space="preserve"> </w:t>
      </w:r>
      <w:r w:rsidRPr="005537E1">
        <w:rPr>
          <w:spacing w:val="-4"/>
          <w:sz w:val="28"/>
          <w:szCs w:val="28"/>
        </w:rPr>
        <w:t>trường</w:t>
      </w:r>
      <w:r w:rsidR="005537E1" w:rsidRPr="005537E1">
        <w:rPr>
          <w:spacing w:val="-4"/>
          <w:sz w:val="28"/>
          <w:szCs w:val="28"/>
        </w:rPr>
        <w:t xml:space="preserve"> </w:t>
      </w:r>
      <w:r w:rsidRPr="005537E1">
        <w:rPr>
          <w:spacing w:val="-4"/>
          <w:sz w:val="28"/>
          <w:szCs w:val="28"/>
        </w:rPr>
        <w:t>hợp</w:t>
      </w:r>
      <w:r w:rsidR="005537E1" w:rsidRPr="005537E1">
        <w:rPr>
          <w:spacing w:val="-4"/>
          <w:sz w:val="28"/>
          <w:szCs w:val="28"/>
        </w:rPr>
        <w:t xml:space="preserve"> </w:t>
      </w:r>
      <w:r w:rsidRPr="005537E1">
        <w:rPr>
          <w:spacing w:val="-4"/>
          <w:sz w:val="28"/>
          <w:szCs w:val="28"/>
        </w:rPr>
        <w:t>nhà</w:t>
      </w:r>
      <w:r w:rsidR="005537E1" w:rsidRPr="005537E1">
        <w:rPr>
          <w:spacing w:val="-4"/>
          <w:sz w:val="28"/>
          <w:szCs w:val="28"/>
        </w:rPr>
        <w:t xml:space="preserve"> </w:t>
      </w:r>
      <w:r w:rsidRPr="005537E1">
        <w:rPr>
          <w:spacing w:val="-4"/>
          <w:sz w:val="28"/>
          <w:szCs w:val="28"/>
        </w:rPr>
        <w:t>thầu</w:t>
      </w:r>
      <w:r w:rsidR="005537E1" w:rsidRPr="005537E1">
        <w:rPr>
          <w:spacing w:val="-4"/>
          <w:sz w:val="28"/>
          <w:szCs w:val="28"/>
        </w:rPr>
        <w:t xml:space="preserve"> </w:t>
      </w:r>
      <w:r w:rsidRPr="005537E1">
        <w:rPr>
          <w:spacing w:val="-4"/>
          <w:sz w:val="28"/>
          <w:szCs w:val="28"/>
        </w:rPr>
        <w:t>không</w:t>
      </w:r>
      <w:r w:rsidR="005537E1" w:rsidRPr="005537E1">
        <w:rPr>
          <w:spacing w:val="-4"/>
          <w:sz w:val="28"/>
          <w:szCs w:val="28"/>
        </w:rPr>
        <w:t xml:space="preserve"> </w:t>
      </w:r>
      <w:r w:rsidRPr="005537E1">
        <w:rPr>
          <w:spacing w:val="-4"/>
          <w:sz w:val="28"/>
          <w:szCs w:val="28"/>
        </w:rPr>
        <w:t>đề</w:t>
      </w:r>
      <w:r w:rsidR="005537E1" w:rsidRPr="005537E1">
        <w:rPr>
          <w:spacing w:val="-4"/>
          <w:sz w:val="28"/>
          <w:szCs w:val="28"/>
        </w:rPr>
        <w:t xml:space="preserve"> </w:t>
      </w:r>
      <w:r w:rsidRPr="005537E1">
        <w:rPr>
          <w:spacing w:val="-4"/>
          <w:sz w:val="28"/>
          <w:szCs w:val="28"/>
        </w:rPr>
        <w:t>nghị</w:t>
      </w:r>
      <w:r w:rsidR="005537E1" w:rsidRPr="005537E1">
        <w:rPr>
          <w:spacing w:val="-4"/>
          <w:sz w:val="28"/>
          <w:szCs w:val="28"/>
        </w:rPr>
        <w:t xml:space="preserve"> </w:t>
      </w:r>
      <w:r w:rsidRPr="005537E1">
        <w:rPr>
          <w:spacing w:val="-4"/>
          <w:sz w:val="28"/>
          <w:szCs w:val="28"/>
        </w:rPr>
        <w:t>làm</w:t>
      </w:r>
      <w:r w:rsidR="005537E1" w:rsidRPr="005537E1">
        <w:rPr>
          <w:spacing w:val="-4"/>
          <w:sz w:val="28"/>
          <w:szCs w:val="28"/>
        </w:rPr>
        <w:t xml:space="preserve"> </w:t>
      </w:r>
      <w:r w:rsidRPr="005537E1">
        <w:rPr>
          <w:spacing w:val="-4"/>
          <w:sz w:val="28"/>
          <w:szCs w:val="28"/>
        </w:rPr>
        <w:t>rõ,</w:t>
      </w:r>
      <w:r w:rsidR="005537E1" w:rsidRPr="005537E1">
        <w:rPr>
          <w:spacing w:val="-4"/>
          <w:sz w:val="28"/>
          <w:szCs w:val="28"/>
        </w:rPr>
        <w:t xml:space="preserve"> </w:t>
      </w:r>
      <w:r w:rsidRPr="005537E1">
        <w:rPr>
          <w:spacing w:val="-4"/>
          <w:sz w:val="28"/>
          <w:szCs w:val="28"/>
        </w:rPr>
        <w:t>trong quá</w:t>
      </w:r>
      <w:r w:rsidR="005537E1" w:rsidRPr="005537E1">
        <w:rPr>
          <w:spacing w:val="-4"/>
          <w:sz w:val="28"/>
          <w:szCs w:val="28"/>
        </w:rPr>
        <w:t xml:space="preserve"> </w:t>
      </w:r>
      <w:r w:rsidRPr="005537E1">
        <w:rPr>
          <w:spacing w:val="-4"/>
          <w:sz w:val="28"/>
          <w:szCs w:val="28"/>
        </w:rPr>
        <w:t>trình</w:t>
      </w:r>
      <w:r w:rsidR="005537E1" w:rsidRPr="005537E1">
        <w:rPr>
          <w:spacing w:val="-4"/>
          <w:sz w:val="28"/>
          <w:szCs w:val="28"/>
        </w:rPr>
        <w:t xml:space="preserve"> </w:t>
      </w:r>
      <w:r w:rsidRPr="005537E1">
        <w:rPr>
          <w:spacing w:val="-4"/>
          <w:sz w:val="28"/>
          <w:szCs w:val="28"/>
        </w:rPr>
        <w:t>đánh</w:t>
      </w:r>
      <w:r w:rsidR="005537E1" w:rsidRPr="005537E1">
        <w:rPr>
          <w:spacing w:val="-4"/>
          <w:sz w:val="28"/>
          <w:szCs w:val="28"/>
        </w:rPr>
        <w:t xml:space="preserve"> </w:t>
      </w:r>
      <w:r w:rsidRPr="005537E1">
        <w:rPr>
          <w:spacing w:val="-4"/>
          <w:sz w:val="28"/>
          <w:szCs w:val="28"/>
        </w:rPr>
        <w:t>giá</w:t>
      </w:r>
      <w:r w:rsidR="005537E1" w:rsidRPr="005537E1">
        <w:rPr>
          <w:spacing w:val="-4"/>
          <w:sz w:val="28"/>
          <w:szCs w:val="28"/>
        </w:rPr>
        <w:t xml:space="preserve"> </w:t>
      </w:r>
      <w:r w:rsidRPr="005537E1">
        <w:rPr>
          <w:spacing w:val="-4"/>
          <w:sz w:val="28"/>
          <w:szCs w:val="28"/>
        </w:rPr>
        <w:t>E-HSDT,</w:t>
      </w:r>
      <w:r w:rsidR="005537E1" w:rsidRPr="005537E1">
        <w:rPr>
          <w:spacing w:val="-4"/>
          <w:sz w:val="28"/>
          <w:szCs w:val="28"/>
        </w:rPr>
        <w:t xml:space="preserve"> </w:t>
      </w:r>
      <w:r w:rsidRPr="005537E1">
        <w:rPr>
          <w:spacing w:val="-4"/>
          <w:sz w:val="28"/>
          <w:szCs w:val="28"/>
        </w:rPr>
        <w:t>Tổ</w:t>
      </w:r>
      <w:r w:rsidR="005537E1" w:rsidRPr="005537E1">
        <w:rPr>
          <w:spacing w:val="-4"/>
          <w:sz w:val="28"/>
          <w:szCs w:val="28"/>
        </w:rPr>
        <w:t xml:space="preserve"> </w:t>
      </w:r>
      <w:r w:rsidRPr="005537E1">
        <w:rPr>
          <w:spacing w:val="-4"/>
          <w:sz w:val="28"/>
          <w:szCs w:val="28"/>
        </w:rPr>
        <w:t>chuyên</w:t>
      </w:r>
      <w:r w:rsidR="005537E1" w:rsidRPr="005537E1">
        <w:rPr>
          <w:spacing w:val="-4"/>
          <w:sz w:val="28"/>
          <w:szCs w:val="28"/>
        </w:rPr>
        <w:t xml:space="preserve"> </w:t>
      </w:r>
      <w:r w:rsidRPr="005537E1">
        <w:rPr>
          <w:spacing w:val="-4"/>
          <w:sz w:val="28"/>
          <w:szCs w:val="28"/>
        </w:rPr>
        <w:t>gia</w:t>
      </w:r>
      <w:r w:rsidR="005537E1" w:rsidRPr="005537E1">
        <w:rPr>
          <w:spacing w:val="-4"/>
          <w:sz w:val="28"/>
          <w:szCs w:val="28"/>
        </w:rPr>
        <w:t xml:space="preserve"> </w:t>
      </w:r>
      <w:r w:rsidRPr="005537E1">
        <w:rPr>
          <w:spacing w:val="-4"/>
          <w:sz w:val="28"/>
          <w:szCs w:val="28"/>
        </w:rPr>
        <w:t>đánh</w:t>
      </w:r>
      <w:r w:rsidR="005537E1" w:rsidRPr="005537E1">
        <w:rPr>
          <w:spacing w:val="-4"/>
          <w:sz w:val="28"/>
          <w:szCs w:val="28"/>
        </w:rPr>
        <w:t xml:space="preserve"> </w:t>
      </w:r>
      <w:r w:rsidRPr="005537E1">
        <w:rPr>
          <w:spacing w:val="-4"/>
          <w:sz w:val="28"/>
          <w:szCs w:val="28"/>
        </w:rPr>
        <w:t>giá</w:t>
      </w:r>
      <w:r w:rsidR="005537E1" w:rsidRPr="005537E1">
        <w:rPr>
          <w:spacing w:val="-4"/>
          <w:sz w:val="28"/>
          <w:szCs w:val="28"/>
        </w:rPr>
        <w:t xml:space="preserve"> </w:t>
      </w:r>
      <w:r w:rsidRPr="005537E1">
        <w:rPr>
          <w:spacing w:val="-4"/>
          <w:sz w:val="28"/>
          <w:szCs w:val="28"/>
        </w:rPr>
        <w:t>mức</w:t>
      </w:r>
      <w:r w:rsidR="005537E1" w:rsidRPr="005537E1">
        <w:rPr>
          <w:spacing w:val="-4"/>
          <w:sz w:val="28"/>
          <w:szCs w:val="28"/>
        </w:rPr>
        <w:t xml:space="preserve"> </w:t>
      </w:r>
      <w:r w:rsidRPr="005537E1">
        <w:rPr>
          <w:spacing w:val="-4"/>
          <w:sz w:val="28"/>
          <w:szCs w:val="28"/>
        </w:rPr>
        <w:t>độ</w:t>
      </w:r>
      <w:r w:rsidR="005537E1" w:rsidRPr="005537E1">
        <w:rPr>
          <w:spacing w:val="-4"/>
          <w:sz w:val="28"/>
          <w:szCs w:val="28"/>
        </w:rPr>
        <w:t xml:space="preserve"> </w:t>
      </w:r>
      <w:r w:rsidRPr="005537E1">
        <w:rPr>
          <w:spacing w:val="-4"/>
          <w:sz w:val="28"/>
          <w:szCs w:val="28"/>
        </w:rPr>
        <w:t>đáp</w:t>
      </w:r>
      <w:r w:rsidR="005537E1" w:rsidRPr="005537E1">
        <w:rPr>
          <w:spacing w:val="-4"/>
          <w:sz w:val="28"/>
          <w:szCs w:val="28"/>
        </w:rPr>
        <w:t xml:space="preserve"> </w:t>
      </w:r>
      <w:r w:rsidRPr="005537E1">
        <w:rPr>
          <w:spacing w:val="-4"/>
          <w:sz w:val="28"/>
          <w:szCs w:val="28"/>
        </w:rPr>
        <w:t>ứng</w:t>
      </w:r>
      <w:r w:rsidR="005537E1" w:rsidRPr="005537E1">
        <w:rPr>
          <w:spacing w:val="-4"/>
          <w:sz w:val="28"/>
          <w:szCs w:val="28"/>
        </w:rPr>
        <w:t xml:space="preserve"> </w:t>
      </w:r>
      <w:r w:rsidRPr="005537E1">
        <w:rPr>
          <w:spacing w:val="-4"/>
          <w:sz w:val="28"/>
          <w:szCs w:val="28"/>
        </w:rPr>
        <w:t>yêu</w:t>
      </w:r>
      <w:r w:rsidR="005537E1" w:rsidRPr="005537E1">
        <w:rPr>
          <w:spacing w:val="-4"/>
          <w:sz w:val="28"/>
          <w:szCs w:val="28"/>
        </w:rPr>
        <w:t xml:space="preserve"> </w:t>
      </w:r>
      <w:r w:rsidRPr="005537E1">
        <w:rPr>
          <w:spacing w:val="-4"/>
          <w:sz w:val="28"/>
          <w:szCs w:val="28"/>
        </w:rPr>
        <w:t>cầu</w:t>
      </w:r>
      <w:r w:rsidR="005537E1" w:rsidRPr="005537E1">
        <w:rPr>
          <w:spacing w:val="-4"/>
          <w:sz w:val="28"/>
          <w:szCs w:val="28"/>
        </w:rPr>
        <w:t xml:space="preserve"> </w:t>
      </w:r>
      <w:r w:rsidRPr="005537E1">
        <w:rPr>
          <w:spacing w:val="-4"/>
          <w:sz w:val="28"/>
          <w:szCs w:val="28"/>
        </w:rPr>
        <w:t>E-HSMT của nhà thầu theo thứ tự ưu tiên như sau:</w:t>
      </w:r>
    </w:p>
    <w:p w:rsidR="00962AE9" w:rsidRPr="000D68E6" w:rsidRDefault="00962AE9" w:rsidP="00962AE9">
      <w:pPr>
        <w:pStyle w:val="BodyText"/>
        <w:ind w:left="142" w:firstLine="425"/>
        <w:rPr>
          <w:sz w:val="28"/>
          <w:szCs w:val="28"/>
        </w:rPr>
      </w:pPr>
      <w:r w:rsidRPr="000D68E6">
        <w:rPr>
          <w:sz w:val="28"/>
          <w:szCs w:val="28"/>
        </w:rPr>
        <w:t>+Mức</w:t>
      </w:r>
      <w:r w:rsidR="005537E1">
        <w:rPr>
          <w:sz w:val="28"/>
          <w:szCs w:val="28"/>
        </w:rPr>
        <w:t xml:space="preserve"> </w:t>
      </w:r>
      <w:r w:rsidRPr="000D68E6">
        <w:rPr>
          <w:sz w:val="28"/>
          <w:szCs w:val="28"/>
        </w:rPr>
        <w:t>độ</w:t>
      </w:r>
      <w:r w:rsidR="005537E1">
        <w:rPr>
          <w:sz w:val="28"/>
          <w:szCs w:val="28"/>
        </w:rPr>
        <w:t xml:space="preserve"> </w:t>
      </w:r>
      <w:r w:rsidRPr="000D68E6">
        <w:rPr>
          <w:sz w:val="28"/>
          <w:szCs w:val="28"/>
        </w:rPr>
        <w:t>đáp</w:t>
      </w:r>
      <w:r w:rsidR="005537E1">
        <w:rPr>
          <w:sz w:val="28"/>
          <w:szCs w:val="28"/>
        </w:rPr>
        <w:t xml:space="preserve"> </w:t>
      </w:r>
      <w:r w:rsidRPr="000D68E6">
        <w:rPr>
          <w:sz w:val="28"/>
          <w:szCs w:val="28"/>
        </w:rPr>
        <w:t>ứng</w:t>
      </w:r>
      <w:r w:rsidR="005537E1">
        <w:rPr>
          <w:sz w:val="28"/>
          <w:szCs w:val="28"/>
        </w:rPr>
        <w:t xml:space="preserve"> </w:t>
      </w:r>
      <w:r w:rsidRPr="000D68E6">
        <w:rPr>
          <w:sz w:val="28"/>
          <w:szCs w:val="28"/>
        </w:rPr>
        <w:t>yêu</w:t>
      </w:r>
      <w:r w:rsidR="005537E1">
        <w:rPr>
          <w:sz w:val="28"/>
          <w:szCs w:val="28"/>
        </w:rPr>
        <w:t xml:space="preserve"> </w:t>
      </w:r>
      <w:r w:rsidRPr="000D68E6">
        <w:rPr>
          <w:sz w:val="28"/>
          <w:szCs w:val="28"/>
        </w:rPr>
        <w:t>cầu</w:t>
      </w:r>
      <w:r w:rsidR="005537E1">
        <w:rPr>
          <w:sz w:val="28"/>
          <w:szCs w:val="28"/>
        </w:rPr>
        <w:t xml:space="preserve"> </w:t>
      </w:r>
      <w:r w:rsidRPr="000D68E6">
        <w:rPr>
          <w:sz w:val="28"/>
          <w:szCs w:val="28"/>
        </w:rPr>
        <w:t>quy</w:t>
      </w:r>
      <w:r w:rsidR="005537E1">
        <w:rPr>
          <w:sz w:val="28"/>
          <w:szCs w:val="28"/>
        </w:rPr>
        <w:t xml:space="preserve"> </w:t>
      </w:r>
      <w:r w:rsidRPr="000D68E6">
        <w:rPr>
          <w:sz w:val="28"/>
          <w:szCs w:val="28"/>
        </w:rPr>
        <w:t>định</w:t>
      </w:r>
      <w:r w:rsidR="005537E1">
        <w:rPr>
          <w:sz w:val="28"/>
          <w:szCs w:val="28"/>
        </w:rPr>
        <w:t xml:space="preserve"> </w:t>
      </w:r>
      <w:r w:rsidRPr="000D68E6">
        <w:rPr>
          <w:sz w:val="28"/>
          <w:szCs w:val="28"/>
        </w:rPr>
        <w:t>tại</w:t>
      </w:r>
      <w:r w:rsidR="005537E1">
        <w:rPr>
          <w:sz w:val="28"/>
          <w:szCs w:val="28"/>
        </w:rPr>
        <w:t xml:space="preserve"> </w:t>
      </w:r>
      <w:r w:rsidRPr="000D68E6">
        <w:rPr>
          <w:sz w:val="28"/>
          <w:szCs w:val="28"/>
        </w:rPr>
        <w:t>Chương</w:t>
      </w:r>
      <w:r w:rsidR="005537E1">
        <w:rPr>
          <w:sz w:val="28"/>
          <w:szCs w:val="28"/>
        </w:rPr>
        <w:t xml:space="preserve"> </w:t>
      </w:r>
      <w:r w:rsidRPr="000D68E6">
        <w:rPr>
          <w:sz w:val="28"/>
          <w:szCs w:val="28"/>
        </w:rPr>
        <w:t>III</w:t>
      </w:r>
      <w:r w:rsidR="005537E1">
        <w:rPr>
          <w:sz w:val="28"/>
          <w:szCs w:val="28"/>
        </w:rPr>
        <w:t xml:space="preserve"> </w:t>
      </w:r>
      <w:r w:rsidRPr="000D68E6">
        <w:rPr>
          <w:sz w:val="28"/>
          <w:szCs w:val="28"/>
        </w:rPr>
        <w:t>của</w:t>
      </w:r>
      <w:r w:rsidR="005537E1">
        <w:rPr>
          <w:sz w:val="28"/>
          <w:szCs w:val="28"/>
        </w:rPr>
        <w:t xml:space="preserve"> </w:t>
      </w:r>
      <w:r w:rsidRPr="000D68E6">
        <w:rPr>
          <w:sz w:val="28"/>
          <w:szCs w:val="28"/>
        </w:rPr>
        <w:t>E-</w:t>
      </w:r>
      <w:r w:rsidRPr="000D68E6">
        <w:rPr>
          <w:spacing w:val="-2"/>
          <w:sz w:val="28"/>
          <w:szCs w:val="28"/>
        </w:rPr>
        <w:t>HSMT;</w:t>
      </w:r>
    </w:p>
    <w:p w:rsidR="00962AE9" w:rsidRPr="000D68E6" w:rsidRDefault="00962AE9" w:rsidP="00962AE9">
      <w:pPr>
        <w:pStyle w:val="BodyText"/>
        <w:spacing w:before="152"/>
        <w:ind w:left="142" w:firstLine="425"/>
        <w:jc w:val="left"/>
        <w:rPr>
          <w:sz w:val="28"/>
          <w:szCs w:val="28"/>
        </w:rPr>
      </w:pPr>
      <w:r w:rsidRPr="000D68E6">
        <w:rPr>
          <w:sz w:val="28"/>
          <w:szCs w:val="28"/>
        </w:rPr>
        <w:t>+Mức</w:t>
      </w:r>
      <w:r w:rsidR="005537E1">
        <w:rPr>
          <w:sz w:val="28"/>
          <w:szCs w:val="28"/>
        </w:rPr>
        <w:t xml:space="preserve"> </w:t>
      </w:r>
      <w:r w:rsidRPr="000D68E6">
        <w:rPr>
          <w:sz w:val="28"/>
          <w:szCs w:val="28"/>
        </w:rPr>
        <w:t>độ</w:t>
      </w:r>
      <w:r w:rsidR="005537E1">
        <w:rPr>
          <w:sz w:val="28"/>
          <w:szCs w:val="28"/>
        </w:rPr>
        <w:t xml:space="preserve"> </w:t>
      </w:r>
      <w:r w:rsidRPr="000D68E6">
        <w:rPr>
          <w:sz w:val="28"/>
          <w:szCs w:val="28"/>
        </w:rPr>
        <w:t>đáp</w:t>
      </w:r>
      <w:r w:rsidR="005537E1">
        <w:rPr>
          <w:sz w:val="28"/>
          <w:szCs w:val="28"/>
        </w:rPr>
        <w:t xml:space="preserve"> </w:t>
      </w:r>
      <w:r w:rsidRPr="000D68E6">
        <w:rPr>
          <w:sz w:val="28"/>
          <w:szCs w:val="28"/>
        </w:rPr>
        <w:t>ứng</w:t>
      </w:r>
      <w:r w:rsidR="005537E1">
        <w:rPr>
          <w:sz w:val="28"/>
          <w:szCs w:val="28"/>
        </w:rPr>
        <w:t xml:space="preserve"> </w:t>
      </w:r>
      <w:r w:rsidRPr="000D68E6">
        <w:rPr>
          <w:sz w:val="28"/>
          <w:szCs w:val="28"/>
        </w:rPr>
        <w:t>yêu cầu</w:t>
      </w:r>
      <w:r w:rsidR="005537E1">
        <w:rPr>
          <w:sz w:val="28"/>
          <w:szCs w:val="28"/>
        </w:rPr>
        <w:t xml:space="preserve"> </w:t>
      </w:r>
      <w:r w:rsidRPr="000D68E6">
        <w:rPr>
          <w:sz w:val="28"/>
          <w:szCs w:val="28"/>
        </w:rPr>
        <w:t>hồ</w:t>
      </w:r>
      <w:r w:rsidR="005537E1">
        <w:rPr>
          <w:sz w:val="28"/>
          <w:szCs w:val="28"/>
        </w:rPr>
        <w:t xml:space="preserve"> </w:t>
      </w:r>
      <w:r w:rsidRPr="000D68E6">
        <w:rPr>
          <w:sz w:val="28"/>
          <w:szCs w:val="28"/>
        </w:rPr>
        <w:t>sơ</w:t>
      </w:r>
      <w:r w:rsidR="005537E1">
        <w:rPr>
          <w:sz w:val="28"/>
          <w:szCs w:val="28"/>
        </w:rPr>
        <w:t xml:space="preserve"> </w:t>
      </w:r>
      <w:r w:rsidRPr="000D68E6">
        <w:rPr>
          <w:sz w:val="28"/>
          <w:szCs w:val="28"/>
        </w:rPr>
        <w:t>TKBVTC</w:t>
      </w:r>
      <w:r w:rsidR="005537E1">
        <w:rPr>
          <w:sz w:val="28"/>
          <w:szCs w:val="28"/>
        </w:rPr>
        <w:t xml:space="preserve"> </w:t>
      </w:r>
      <w:r w:rsidRPr="000D68E6">
        <w:rPr>
          <w:sz w:val="28"/>
          <w:szCs w:val="28"/>
        </w:rPr>
        <w:t>kèm</w:t>
      </w:r>
      <w:r w:rsidR="005537E1">
        <w:rPr>
          <w:sz w:val="28"/>
          <w:szCs w:val="28"/>
        </w:rPr>
        <w:t xml:space="preserve"> </w:t>
      </w:r>
      <w:proofErr w:type="gramStart"/>
      <w:r w:rsidRPr="000D68E6">
        <w:rPr>
          <w:sz w:val="28"/>
          <w:szCs w:val="28"/>
        </w:rPr>
        <w:t>theo</w:t>
      </w:r>
      <w:proofErr w:type="gramEnd"/>
      <w:r w:rsidR="005537E1">
        <w:rPr>
          <w:sz w:val="28"/>
          <w:szCs w:val="28"/>
        </w:rPr>
        <w:t xml:space="preserve"> </w:t>
      </w:r>
      <w:r w:rsidRPr="000D68E6">
        <w:rPr>
          <w:sz w:val="28"/>
          <w:szCs w:val="28"/>
        </w:rPr>
        <w:t>E-</w:t>
      </w:r>
      <w:r w:rsidRPr="000D68E6">
        <w:rPr>
          <w:spacing w:val="-2"/>
          <w:sz w:val="28"/>
          <w:szCs w:val="28"/>
        </w:rPr>
        <w:t>HSMT;</w:t>
      </w:r>
    </w:p>
    <w:p w:rsidR="00962AE9" w:rsidRPr="000D68E6" w:rsidRDefault="00962AE9" w:rsidP="00962AE9">
      <w:pPr>
        <w:pStyle w:val="BodyText"/>
        <w:spacing w:before="150" w:line="264" w:lineRule="auto"/>
        <w:ind w:left="142" w:firstLine="425"/>
        <w:jc w:val="left"/>
        <w:rPr>
          <w:sz w:val="28"/>
          <w:szCs w:val="28"/>
        </w:rPr>
      </w:pPr>
      <w:r w:rsidRPr="000D68E6">
        <w:rPr>
          <w:sz w:val="28"/>
          <w:szCs w:val="28"/>
        </w:rPr>
        <w:t>+ Mức độ</w:t>
      </w:r>
      <w:r w:rsidR="005537E1">
        <w:rPr>
          <w:sz w:val="28"/>
          <w:szCs w:val="28"/>
        </w:rPr>
        <w:t xml:space="preserve"> </w:t>
      </w:r>
      <w:r w:rsidRPr="000D68E6">
        <w:rPr>
          <w:sz w:val="28"/>
          <w:szCs w:val="28"/>
        </w:rPr>
        <w:t>đáp</w:t>
      </w:r>
      <w:r w:rsidR="005537E1">
        <w:rPr>
          <w:sz w:val="28"/>
          <w:szCs w:val="28"/>
        </w:rPr>
        <w:t xml:space="preserve"> </w:t>
      </w:r>
      <w:r w:rsidRPr="000D68E6">
        <w:rPr>
          <w:sz w:val="28"/>
          <w:szCs w:val="28"/>
        </w:rPr>
        <w:t>ứng yêu cầu nêu</w:t>
      </w:r>
      <w:r w:rsidR="005537E1">
        <w:rPr>
          <w:sz w:val="28"/>
          <w:szCs w:val="28"/>
        </w:rPr>
        <w:t xml:space="preserve"> </w:t>
      </w:r>
      <w:r w:rsidRPr="000D68E6">
        <w:rPr>
          <w:sz w:val="28"/>
          <w:szCs w:val="28"/>
        </w:rPr>
        <w:t>trong bảng chi</w:t>
      </w:r>
      <w:r w:rsidR="005537E1">
        <w:rPr>
          <w:sz w:val="28"/>
          <w:szCs w:val="28"/>
        </w:rPr>
        <w:t xml:space="preserve"> </w:t>
      </w:r>
      <w:r w:rsidRPr="000D68E6">
        <w:rPr>
          <w:sz w:val="28"/>
          <w:szCs w:val="28"/>
        </w:rPr>
        <w:t>tiết</w:t>
      </w:r>
      <w:r w:rsidR="005537E1">
        <w:rPr>
          <w:sz w:val="28"/>
          <w:szCs w:val="28"/>
        </w:rPr>
        <w:t xml:space="preserve"> </w:t>
      </w:r>
      <w:r w:rsidRPr="000D68E6">
        <w:rPr>
          <w:sz w:val="28"/>
          <w:szCs w:val="28"/>
        </w:rPr>
        <w:t>hạng</w:t>
      </w:r>
      <w:r w:rsidR="005537E1">
        <w:rPr>
          <w:sz w:val="28"/>
          <w:szCs w:val="28"/>
        </w:rPr>
        <w:t xml:space="preserve"> </w:t>
      </w:r>
      <w:r w:rsidRPr="000D68E6">
        <w:rPr>
          <w:sz w:val="28"/>
          <w:szCs w:val="28"/>
        </w:rPr>
        <w:t>mục xây</w:t>
      </w:r>
      <w:r w:rsidR="005537E1">
        <w:rPr>
          <w:sz w:val="28"/>
          <w:szCs w:val="28"/>
        </w:rPr>
        <w:t xml:space="preserve"> </w:t>
      </w:r>
      <w:r w:rsidRPr="000D68E6">
        <w:rPr>
          <w:sz w:val="28"/>
          <w:szCs w:val="28"/>
        </w:rPr>
        <w:t>lắp</w:t>
      </w:r>
      <w:r w:rsidR="005537E1">
        <w:rPr>
          <w:sz w:val="28"/>
          <w:szCs w:val="28"/>
        </w:rPr>
        <w:t xml:space="preserve"> </w:t>
      </w:r>
      <w:r w:rsidRPr="000D68E6">
        <w:rPr>
          <w:sz w:val="28"/>
          <w:szCs w:val="28"/>
        </w:rPr>
        <w:t>(mẫu</w:t>
      </w:r>
      <w:r w:rsidR="005537E1">
        <w:rPr>
          <w:sz w:val="28"/>
          <w:szCs w:val="28"/>
        </w:rPr>
        <w:t xml:space="preserve"> </w:t>
      </w:r>
      <w:r w:rsidRPr="000D68E6">
        <w:rPr>
          <w:sz w:val="28"/>
          <w:szCs w:val="28"/>
        </w:rPr>
        <w:t>số</w:t>
      </w:r>
      <w:r w:rsidR="005537E1">
        <w:rPr>
          <w:sz w:val="28"/>
          <w:szCs w:val="28"/>
        </w:rPr>
        <w:t xml:space="preserve"> </w:t>
      </w:r>
      <w:r w:rsidRPr="000D68E6">
        <w:rPr>
          <w:sz w:val="28"/>
          <w:szCs w:val="28"/>
        </w:rPr>
        <w:t>01C Webform trên Hệ thống);</w:t>
      </w:r>
    </w:p>
    <w:p w:rsidR="00962AE9" w:rsidRPr="000D68E6" w:rsidRDefault="00962AE9" w:rsidP="00962AE9">
      <w:pPr>
        <w:pStyle w:val="BodyText"/>
        <w:spacing w:before="119"/>
        <w:ind w:left="142" w:firstLine="425"/>
        <w:jc w:val="left"/>
        <w:rPr>
          <w:sz w:val="28"/>
          <w:szCs w:val="28"/>
        </w:rPr>
      </w:pPr>
      <w:r w:rsidRPr="000D68E6">
        <w:rPr>
          <w:sz w:val="28"/>
          <w:szCs w:val="28"/>
        </w:rPr>
        <w:t>+Tài</w:t>
      </w:r>
      <w:r w:rsidR="005537E1">
        <w:rPr>
          <w:sz w:val="28"/>
          <w:szCs w:val="28"/>
        </w:rPr>
        <w:t xml:space="preserve"> </w:t>
      </w:r>
      <w:r w:rsidRPr="000D68E6">
        <w:rPr>
          <w:sz w:val="28"/>
          <w:szCs w:val="28"/>
        </w:rPr>
        <w:t>liệu</w:t>
      </w:r>
      <w:r w:rsidR="005537E1">
        <w:rPr>
          <w:sz w:val="28"/>
          <w:szCs w:val="28"/>
        </w:rPr>
        <w:t xml:space="preserve"> </w:t>
      </w:r>
      <w:r w:rsidRPr="000D68E6">
        <w:rPr>
          <w:sz w:val="28"/>
          <w:szCs w:val="28"/>
        </w:rPr>
        <w:t>pháp</w:t>
      </w:r>
      <w:r w:rsidR="005537E1">
        <w:rPr>
          <w:sz w:val="28"/>
          <w:szCs w:val="28"/>
        </w:rPr>
        <w:t xml:space="preserve"> </w:t>
      </w:r>
      <w:r w:rsidRPr="000D68E6">
        <w:rPr>
          <w:sz w:val="28"/>
          <w:szCs w:val="28"/>
        </w:rPr>
        <w:t>lý</w:t>
      </w:r>
      <w:r w:rsidR="005537E1">
        <w:rPr>
          <w:sz w:val="28"/>
          <w:szCs w:val="28"/>
        </w:rPr>
        <w:t xml:space="preserve"> </w:t>
      </w:r>
      <w:r w:rsidRPr="000D68E6">
        <w:rPr>
          <w:sz w:val="28"/>
          <w:szCs w:val="28"/>
        </w:rPr>
        <w:t>khác</w:t>
      </w:r>
      <w:r w:rsidR="005537E1">
        <w:rPr>
          <w:sz w:val="28"/>
          <w:szCs w:val="28"/>
        </w:rPr>
        <w:t xml:space="preserve"> </w:t>
      </w:r>
      <w:r w:rsidRPr="000D68E6">
        <w:rPr>
          <w:sz w:val="28"/>
          <w:szCs w:val="28"/>
        </w:rPr>
        <w:t>có</w:t>
      </w:r>
      <w:r w:rsidR="005537E1">
        <w:rPr>
          <w:sz w:val="28"/>
          <w:szCs w:val="28"/>
        </w:rPr>
        <w:t xml:space="preserve"> </w:t>
      </w:r>
      <w:r w:rsidRPr="000D68E6">
        <w:rPr>
          <w:sz w:val="28"/>
          <w:szCs w:val="28"/>
        </w:rPr>
        <w:t>liên</w:t>
      </w:r>
      <w:r w:rsidR="005537E1">
        <w:rPr>
          <w:sz w:val="28"/>
          <w:szCs w:val="28"/>
        </w:rPr>
        <w:t xml:space="preserve"> </w:t>
      </w:r>
      <w:r w:rsidRPr="000D68E6">
        <w:rPr>
          <w:sz w:val="28"/>
          <w:szCs w:val="28"/>
        </w:rPr>
        <w:t>quan.</w:t>
      </w:r>
    </w:p>
    <w:p w:rsidR="00962AE9" w:rsidRPr="000D68E6" w:rsidRDefault="00962AE9" w:rsidP="00962AE9">
      <w:pPr>
        <w:spacing w:before="120"/>
        <w:ind w:firstLine="567"/>
        <w:rPr>
          <w:b/>
          <w:bCs/>
          <w:sz w:val="26"/>
          <w:szCs w:val="26"/>
        </w:rPr>
      </w:pPr>
      <w:r w:rsidRPr="000D68E6">
        <w:rPr>
          <w:b/>
          <w:bCs/>
          <w:sz w:val="26"/>
          <w:szCs w:val="26"/>
        </w:rPr>
        <w:t>4. Yêu cầu về trình tự thi công, lắp đặt</w:t>
      </w:r>
    </w:p>
    <w:p w:rsidR="00962AE9" w:rsidRPr="005537E1" w:rsidRDefault="00962AE9" w:rsidP="00962AE9">
      <w:pPr>
        <w:spacing w:before="120"/>
        <w:ind w:firstLine="567"/>
        <w:rPr>
          <w:sz w:val="28"/>
          <w:szCs w:val="28"/>
        </w:rPr>
      </w:pPr>
      <w:r w:rsidRPr="005537E1">
        <w:rPr>
          <w:sz w:val="28"/>
          <w:szCs w:val="28"/>
        </w:rPr>
        <w:t xml:space="preserve">Nhà thầu phải tuân thủ đúng trình tự thi công, lắp đặt </w:t>
      </w:r>
      <w:proofErr w:type="gramStart"/>
      <w:r w:rsidRPr="005537E1">
        <w:rPr>
          <w:sz w:val="28"/>
          <w:szCs w:val="28"/>
        </w:rPr>
        <w:t>theo</w:t>
      </w:r>
      <w:proofErr w:type="gramEnd"/>
      <w:r w:rsidRPr="005537E1">
        <w:rPr>
          <w:sz w:val="28"/>
          <w:szCs w:val="28"/>
        </w:rPr>
        <w:t xml:space="preserve"> các quy chuẩn, tiêu chuẩn</w:t>
      </w:r>
      <w:r w:rsidR="005537E1">
        <w:rPr>
          <w:sz w:val="28"/>
          <w:szCs w:val="28"/>
        </w:rPr>
        <w:t xml:space="preserve"> </w:t>
      </w:r>
      <w:r w:rsidRPr="005537E1">
        <w:rPr>
          <w:sz w:val="28"/>
          <w:szCs w:val="28"/>
        </w:rPr>
        <w:t>hiện hành và hồ sơ thiết kế kỹ thuật được duyệt từ khi nhận bàn giao mặt bằng đến khi</w:t>
      </w:r>
      <w:r w:rsidR="005537E1">
        <w:rPr>
          <w:sz w:val="28"/>
          <w:szCs w:val="28"/>
        </w:rPr>
        <w:t xml:space="preserve"> </w:t>
      </w:r>
      <w:r w:rsidRPr="005537E1">
        <w:rPr>
          <w:sz w:val="28"/>
          <w:szCs w:val="28"/>
        </w:rPr>
        <w:t>công trình hoàn thành bàn giao đưa và đưa vào sử dụng.</w:t>
      </w:r>
    </w:p>
    <w:p w:rsidR="00962AE9" w:rsidRPr="005537E1" w:rsidRDefault="00962AE9" w:rsidP="00962AE9">
      <w:pPr>
        <w:spacing w:before="120"/>
        <w:ind w:firstLine="567"/>
        <w:rPr>
          <w:sz w:val="28"/>
          <w:szCs w:val="28"/>
        </w:rPr>
      </w:pPr>
      <w:r w:rsidRPr="005537E1">
        <w:rPr>
          <w:sz w:val="28"/>
          <w:szCs w:val="28"/>
        </w:rPr>
        <w:t>* Chuẩn bị mặt bằng thi công;</w:t>
      </w:r>
    </w:p>
    <w:p w:rsidR="00962AE9" w:rsidRPr="005537E1" w:rsidRDefault="00962AE9" w:rsidP="00962AE9">
      <w:pPr>
        <w:spacing w:before="120"/>
        <w:ind w:firstLine="567"/>
        <w:rPr>
          <w:sz w:val="28"/>
          <w:szCs w:val="28"/>
        </w:rPr>
      </w:pPr>
      <w:r w:rsidRPr="005537E1">
        <w:rPr>
          <w:sz w:val="28"/>
          <w:szCs w:val="28"/>
        </w:rPr>
        <w:t>- Kiểm tra hiện trường;</w:t>
      </w:r>
    </w:p>
    <w:p w:rsidR="00962AE9" w:rsidRPr="005537E1" w:rsidRDefault="00962AE9" w:rsidP="00962AE9">
      <w:pPr>
        <w:spacing w:before="120"/>
        <w:ind w:firstLine="567"/>
        <w:rPr>
          <w:sz w:val="28"/>
          <w:szCs w:val="28"/>
        </w:rPr>
      </w:pPr>
      <w:r w:rsidRPr="005537E1">
        <w:rPr>
          <w:sz w:val="28"/>
          <w:szCs w:val="28"/>
        </w:rPr>
        <w:t>- Bố trí tổng mặt bằng thi công;</w:t>
      </w:r>
    </w:p>
    <w:p w:rsidR="00962AE9" w:rsidRPr="005537E1" w:rsidRDefault="00962AE9" w:rsidP="00962AE9">
      <w:pPr>
        <w:spacing w:before="120"/>
        <w:ind w:firstLine="567"/>
        <w:rPr>
          <w:sz w:val="28"/>
          <w:szCs w:val="28"/>
        </w:rPr>
      </w:pPr>
      <w:r w:rsidRPr="005537E1">
        <w:rPr>
          <w:sz w:val="28"/>
          <w:szCs w:val="28"/>
        </w:rPr>
        <w:t>- Tập kết nhân lực, vật tư máy móc thiết bị.</w:t>
      </w:r>
    </w:p>
    <w:p w:rsidR="00962AE9" w:rsidRPr="005537E1" w:rsidRDefault="00962AE9" w:rsidP="00962AE9">
      <w:pPr>
        <w:spacing w:before="120"/>
        <w:ind w:firstLine="567"/>
        <w:rPr>
          <w:sz w:val="28"/>
          <w:szCs w:val="28"/>
        </w:rPr>
      </w:pPr>
      <w:r w:rsidRPr="005537E1">
        <w:rPr>
          <w:sz w:val="28"/>
          <w:szCs w:val="28"/>
        </w:rPr>
        <w:t xml:space="preserve">* Thi công các hạng mục </w:t>
      </w:r>
      <w:proofErr w:type="gramStart"/>
      <w:r w:rsidRPr="005537E1">
        <w:rPr>
          <w:sz w:val="28"/>
          <w:szCs w:val="28"/>
        </w:rPr>
        <w:t>theo</w:t>
      </w:r>
      <w:proofErr w:type="gramEnd"/>
      <w:r w:rsidRPr="005537E1">
        <w:rPr>
          <w:sz w:val="28"/>
          <w:szCs w:val="28"/>
        </w:rPr>
        <w:t xml:space="preserve"> hồ sơ thiết kế</w:t>
      </w:r>
    </w:p>
    <w:p w:rsidR="00962AE9" w:rsidRPr="005537E1" w:rsidRDefault="00962AE9" w:rsidP="00962AE9">
      <w:pPr>
        <w:spacing w:before="120"/>
        <w:ind w:firstLine="567"/>
        <w:rPr>
          <w:sz w:val="28"/>
          <w:szCs w:val="28"/>
        </w:rPr>
      </w:pPr>
      <w:r w:rsidRPr="005537E1">
        <w:rPr>
          <w:sz w:val="28"/>
          <w:szCs w:val="28"/>
        </w:rPr>
        <w:t>* Bàn giao công trình đưa vào sử dụng, bảo hành:</w:t>
      </w:r>
    </w:p>
    <w:p w:rsidR="00962AE9" w:rsidRPr="005537E1" w:rsidRDefault="00962AE9" w:rsidP="00962AE9">
      <w:pPr>
        <w:spacing w:before="120"/>
        <w:ind w:firstLine="567"/>
        <w:rPr>
          <w:sz w:val="28"/>
          <w:szCs w:val="28"/>
        </w:rPr>
      </w:pPr>
      <w:r w:rsidRPr="005537E1">
        <w:rPr>
          <w:sz w:val="28"/>
          <w:szCs w:val="28"/>
        </w:rPr>
        <w:t xml:space="preserve">+ Lập hồ sơ hoàn công, nghiệm </w:t>
      </w:r>
      <w:proofErr w:type="gramStart"/>
      <w:r w:rsidRPr="005537E1">
        <w:rPr>
          <w:sz w:val="28"/>
          <w:szCs w:val="28"/>
        </w:rPr>
        <w:t>thu</w:t>
      </w:r>
      <w:proofErr w:type="gramEnd"/>
      <w:r w:rsidRPr="005537E1">
        <w:rPr>
          <w:sz w:val="28"/>
          <w:szCs w:val="28"/>
        </w:rPr>
        <w:t xml:space="preserve"> bàn giao công trình;</w:t>
      </w:r>
    </w:p>
    <w:p w:rsidR="00962AE9" w:rsidRPr="005537E1" w:rsidRDefault="00962AE9" w:rsidP="005537E1">
      <w:pPr>
        <w:spacing w:before="120"/>
        <w:ind w:firstLine="567"/>
        <w:rPr>
          <w:sz w:val="28"/>
          <w:szCs w:val="28"/>
        </w:rPr>
      </w:pPr>
      <w:r w:rsidRPr="005537E1">
        <w:rPr>
          <w:sz w:val="28"/>
          <w:szCs w:val="28"/>
        </w:rPr>
        <w:t>+ Hoàn trả mặt bằng, di chuyển máy móc thiết bị và những tài sản khác của nhà thầu</w:t>
      </w:r>
      <w:r w:rsidR="005537E1">
        <w:rPr>
          <w:sz w:val="28"/>
          <w:szCs w:val="28"/>
        </w:rPr>
        <w:t xml:space="preserve"> </w:t>
      </w:r>
      <w:r w:rsidRPr="005537E1">
        <w:rPr>
          <w:sz w:val="28"/>
          <w:szCs w:val="28"/>
        </w:rPr>
        <w:t xml:space="preserve">ra khỏi công trường sau khi đã nghiệm </w:t>
      </w:r>
      <w:proofErr w:type="gramStart"/>
      <w:r w:rsidRPr="005537E1">
        <w:rPr>
          <w:sz w:val="28"/>
          <w:szCs w:val="28"/>
        </w:rPr>
        <w:t>thu</w:t>
      </w:r>
      <w:proofErr w:type="gramEnd"/>
      <w:r w:rsidRPr="005537E1">
        <w:rPr>
          <w:sz w:val="28"/>
          <w:szCs w:val="28"/>
        </w:rPr>
        <w:t>, bàn giao</w:t>
      </w:r>
    </w:p>
    <w:p w:rsidR="00962AE9" w:rsidRPr="005537E1" w:rsidRDefault="00962AE9" w:rsidP="00962AE9">
      <w:pPr>
        <w:spacing w:before="120"/>
        <w:ind w:firstLine="567"/>
        <w:rPr>
          <w:sz w:val="28"/>
          <w:szCs w:val="28"/>
        </w:rPr>
      </w:pPr>
      <w:r w:rsidRPr="005537E1">
        <w:rPr>
          <w:sz w:val="28"/>
          <w:szCs w:val="28"/>
        </w:rPr>
        <w:t xml:space="preserve">+ Thực hiện bảo hành công trình </w:t>
      </w:r>
      <w:proofErr w:type="gramStart"/>
      <w:r w:rsidRPr="005537E1">
        <w:rPr>
          <w:sz w:val="28"/>
          <w:szCs w:val="28"/>
        </w:rPr>
        <w:t>theo</w:t>
      </w:r>
      <w:proofErr w:type="gramEnd"/>
      <w:r w:rsidRPr="005537E1">
        <w:rPr>
          <w:sz w:val="28"/>
          <w:szCs w:val="28"/>
        </w:rPr>
        <w:t xml:space="preserve"> quy định.</w:t>
      </w:r>
    </w:p>
    <w:p w:rsidR="00962AE9" w:rsidRPr="005537E1" w:rsidRDefault="00962AE9" w:rsidP="00962AE9">
      <w:pPr>
        <w:spacing w:before="120"/>
        <w:ind w:firstLine="567"/>
        <w:rPr>
          <w:sz w:val="28"/>
          <w:szCs w:val="28"/>
        </w:rPr>
      </w:pPr>
      <w:r w:rsidRPr="005537E1">
        <w:rPr>
          <w:b/>
          <w:bCs/>
          <w:sz w:val="28"/>
          <w:szCs w:val="28"/>
        </w:rPr>
        <w:t xml:space="preserve">5. Yêu cầu về vận hành thử nghiệm, </w:t>
      </w:r>
      <w:proofErr w:type="gramStart"/>
      <w:r w:rsidRPr="005537E1">
        <w:rPr>
          <w:b/>
          <w:bCs/>
          <w:sz w:val="28"/>
          <w:szCs w:val="28"/>
        </w:rPr>
        <w:t>an</w:t>
      </w:r>
      <w:proofErr w:type="gramEnd"/>
      <w:r w:rsidRPr="005537E1">
        <w:rPr>
          <w:b/>
          <w:bCs/>
          <w:sz w:val="28"/>
          <w:szCs w:val="28"/>
        </w:rPr>
        <w:t xml:space="preserve"> toàn: </w:t>
      </w:r>
      <w:r w:rsidRPr="005537E1">
        <w:rPr>
          <w:sz w:val="28"/>
          <w:szCs w:val="28"/>
        </w:rPr>
        <w:t>Theo qui định</w:t>
      </w:r>
    </w:p>
    <w:p w:rsidR="00962AE9" w:rsidRPr="005537E1" w:rsidRDefault="00962AE9" w:rsidP="00962AE9">
      <w:pPr>
        <w:spacing w:before="120"/>
        <w:ind w:firstLine="567"/>
        <w:rPr>
          <w:b/>
          <w:bCs/>
          <w:sz w:val="28"/>
          <w:szCs w:val="28"/>
        </w:rPr>
      </w:pPr>
      <w:r w:rsidRPr="005537E1">
        <w:rPr>
          <w:b/>
          <w:bCs/>
          <w:sz w:val="28"/>
          <w:szCs w:val="28"/>
        </w:rPr>
        <w:t>6. Các yêu cầu về phòng, chống cháy, nổ</w:t>
      </w:r>
    </w:p>
    <w:p w:rsidR="00962AE9" w:rsidRPr="005537E1" w:rsidRDefault="00962AE9" w:rsidP="00962AE9">
      <w:pPr>
        <w:spacing w:before="120"/>
        <w:ind w:firstLine="567"/>
        <w:rPr>
          <w:sz w:val="28"/>
          <w:szCs w:val="28"/>
        </w:rPr>
      </w:pPr>
      <w:r w:rsidRPr="005537E1">
        <w:rPr>
          <w:sz w:val="28"/>
          <w:szCs w:val="28"/>
        </w:rPr>
        <w:lastRenderedPageBreak/>
        <w:t>Ngay sau khi nhận bàn giao mặt bằng nhà thầu phải:</w:t>
      </w:r>
    </w:p>
    <w:p w:rsidR="00962AE9" w:rsidRPr="005537E1" w:rsidRDefault="00962AE9" w:rsidP="00962AE9">
      <w:pPr>
        <w:spacing w:before="120"/>
        <w:ind w:firstLine="567"/>
        <w:rPr>
          <w:sz w:val="28"/>
          <w:szCs w:val="28"/>
        </w:rPr>
      </w:pPr>
      <w:r w:rsidRPr="005537E1">
        <w:rPr>
          <w:sz w:val="28"/>
          <w:szCs w:val="28"/>
        </w:rPr>
        <w:t>- Có nội qui qui định về việc phòng cháy, chữa cháy đặt tại công trình.</w:t>
      </w:r>
    </w:p>
    <w:p w:rsidR="00962AE9" w:rsidRPr="005537E1" w:rsidRDefault="00962AE9" w:rsidP="00962AE9">
      <w:pPr>
        <w:spacing w:before="120"/>
        <w:ind w:firstLine="567"/>
        <w:rPr>
          <w:sz w:val="28"/>
          <w:szCs w:val="28"/>
        </w:rPr>
      </w:pPr>
      <w:r w:rsidRPr="005537E1">
        <w:rPr>
          <w:sz w:val="28"/>
          <w:szCs w:val="28"/>
        </w:rPr>
        <w:t>- Bố trí đầy đủ các thiết bị phòng cháy, chữa cháy và phải thường xuyên kiểm tra, bổ</w:t>
      </w:r>
      <w:r w:rsidR="005537E1">
        <w:rPr>
          <w:sz w:val="28"/>
          <w:szCs w:val="28"/>
        </w:rPr>
        <w:t xml:space="preserve"> </w:t>
      </w:r>
      <w:r w:rsidRPr="005537E1">
        <w:rPr>
          <w:sz w:val="28"/>
          <w:szCs w:val="28"/>
        </w:rPr>
        <w:t>sung kịp thời.</w:t>
      </w:r>
    </w:p>
    <w:p w:rsidR="00962AE9" w:rsidRPr="005537E1" w:rsidRDefault="00962AE9" w:rsidP="00962AE9">
      <w:pPr>
        <w:spacing w:before="120"/>
        <w:ind w:firstLine="567"/>
        <w:rPr>
          <w:sz w:val="28"/>
          <w:szCs w:val="28"/>
        </w:rPr>
      </w:pPr>
      <w:r w:rsidRPr="005537E1">
        <w:rPr>
          <w:sz w:val="28"/>
          <w:szCs w:val="28"/>
        </w:rPr>
        <w:t>- Có bố trí lực lượng phòng cháy chữa cháy đã qua tập huấn, đảm bảo luôn luôn có</w:t>
      </w:r>
      <w:r w:rsidR="005537E1">
        <w:rPr>
          <w:sz w:val="28"/>
          <w:szCs w:val="28"/>
        </w:rPr>
        <w:t xml:space="preserve"> </w:t>
      </w:r>
      <w:r w:rsidRPr="005537E1">
        <w:rPr>
          <w:sz w:val="28"/>
          <w:szCs w:val="28"/>
        </w:rPr>
        <w:t>mặt kịp thời khi xảy ra sự cố.</w:t>
      </w:r>
    </w:p>
    <w:p w:rsidR="00962AE9" w:rsidRPr="005537E1" w:rsidRDefault="00962AE9" w:rsidP="00962AE9">
      <w:pPr>
        <w:spacing w:before="120"/>
        <w:ind w:firstLine="567"/>
        <w:rPr>
          <w:b/>
          <w:bCs/>
          <w:sz w:val="28"/>
          <w:szCs w:val="28"/>
        </w:rPr>
      </w:pPr>
      <w:r w:rsidRPr="005537E1">
        <w:rPr>
          <w:b/>
          <w:bCs/>
          <w:sz w:val="28"/>
          <w:szCs w:val="28"/>
        </w:rPr>
        <w:t>7. Yêu cầu về vệ sinh môi trường</w:t>
      </w:r>
    </w:p>
    <w:p w:rsidR="00962AE9" w:rsidRPr="005537E1" w:rsidRDefault="00962AE9" w:rsidP="00962AE9">
      <w:pPr>
        <w:spacing w:before="120"/>
        <w:ind w:firstLine="567"/>
        <w:rPr>
          <w:sz w:val="28"/>
          <w:szCs w:val="28"/>
        </w:rPr>
      </w:pPr>
      <w:r w:rsidRPr="005537E1">
        <w:rPr>
          <w:sz w:val="28"/>
          <w:szCs w:val="28"/>
        </w:rPr>
        <w:t>Nhà thầu phải thực hiện tất cả các biện pháp phòng ngừa hợp lý nhằm tránh những</w:t>
      </w:r>
      <w:r w:rsidR="005537E1">
        <w:rPr>
          <w:sz w:val="28"/>
          <w:szCs w:val="28"/>
        </w:rPr>
        <w:t xml:space="preserve"> </w:t>
      </w:r>
      <w:r w:rsidRPr="005537E1">
        <w:rPr>
          <w:sz w:val="28"/>
          <w:szCs w:val="28"/>
        </w:rPr>
        <w:t>tác hại đến môi trường sống và môi trường làm việc, gồm:</w:t>
      </w:r>
    </w:p>
    <w:p w:rsidR="00962AE9" w:rsidRPr="005537E1" w:rsidRDefault="00962AE9" w:rsidP="00962AE9">
      <w:pPr>
        <w:spacing w:before="120"/>
        <w:ind w:firstLine="567"/>
        <w:rPr>
          <w:sz w:val="28"/>
          <w:szCs w:val="28"/>
        </w:rPr>
      </w:pPr>
      <w:r w:rsidRPr="005537E1">
        <w:rPr>
          <w:sz w:val="28"/>
          <w:szCs w:val="28"/>
        </w:rPr>
        <w:t>7.1 Chuẩn bị các phương tiện vệ sinh công cộng nhằm ngăn ngừa sự ô nhiễm về sinh</w:t>
      </w:r>
      <w:r w:rsidR="005537E1" w:rsidRPr="005537E1">
        <w:rPr>
          <w:sz w:val="28"/>
          <w:szCs w:val="28"/>
        </w:rPr>
        <w:t xml:space="preserve"> </w:t>
      </w:r>
      <w:r w:rsidRPr="005537E1">
        <w:rPr>
          <w:sz w:val="28"/>
          <w:szCs w:val="28"/>
        </w:rPr>
        <w:t>thái hoặc ô nhiễm về công nghiệp tại hiện trường.</w:t>
      </w:r>
    </w:p>
    <w:p w:rsidR="00962AE9" w:rsidRPr="005537E1" w:rsidRDefault="00962AE9" w:rsidP="00962AE9">
      <w:pPr>
        <w:spacing w:before="120"/>
        <w:ind w:firstLine="567"/>
        <w:rPr>
          <w:sz w:val="28"/>
          <w:szCs w:val="28"/>
        </w:rPr>
      </w:pPr>
      <w:r w:rsidRPr="005537E1">
        <w:rPr>
          <w:sz w:val="28"/>
          <w:szCs w:val="28"/>
        </w:rPr>
        <w:t>7.2 Phế thải xây dựng phải được dọn và vận chuyển kịp thời trong thời gian ngắn nhất</w:t>
      </w:r>
      <w:r w:rsidR="005537E1" w:rsidRPr="005537E1">
        <w:rPr>
          <w:sz w:val="28"/>
          <w:szCs w:val="28"/>
        </w:rPr>
        <w:t xml:space="preserve"> </w:t>
      </w:r>
      <w:r w:rsidRPr="005537E1">
        <w:rPr>
          <w:sz w:val="28"/>
          <w:szCs w:val="28"/>
        </w:rPr>
        <w:t>chống ách tắc cản trở giao thông và môi trường cảnh quan khu vực. Nhà thầu phải tuân thủ</w:t>
      </w:r>
      <w:r w:rsidR="005537E1" w:rsidRPr="005537E1">
        <w:rPr>
          <w:sz w:val="28"/>
          <w:szCs w:val="28"/>
        </w:rPr>
        <w:t xml:space="preserve"> </w:t>
      </w:r>
      <w:r w:rsidRPr="005537E1">
        <w:rPr>
          <w:sz w:val="28"/>
          <w:szCs w:val="28"/>
        </w:rPr>
        <w:t xml:space="preserve">các biện pháp bảo vệ môi trường, vận chuyển vật liệu và phế thải </w:t>
      </w:r>
      <w:proofErr w:type="gramStart"/>
      <w:r w:rsidRPr="005537E1">
        <w:rPr>
          <w:sz w:val="28"/>
          <w:szCs w:val="28"/>
        </w:rPr>
        <w:t>theo</w:t>
      </w:r>
      <w:proofErr w:type="gramEnd"/>
      <w:r w:rsidRPr="005537E1">
        <w:rPr>
          <w:sz w:val="28"/>
          <w:szCs w:val="28"/>
        </w:rPr>
        <w:t xml:space="preserve"> đúng quy định của Phường.</w:t>
      </w:r>
    </w:p>
    <w:p w:rsidR="00962AE9" w:rsidRPr="005537E1" w:rsidRDefault="00962AE9" w:rsidP="00962AE9">
      <w:pPr>
        <w:spacing w:before="120"/>
        <w:ind w:firstLine="567"/>
        <w:rPr>
          <w:sz w:val="28"/>
          <w:szCs w:val="28"/>
        </w:rPr>
      </w:pPr>
      <w:r w:rsidRPr="005537E1">
        <w:rPr>
          <w:sz w:val="28"/>
          <w:szCs w:val="28"/>
        </w:rPr>
        <w:t>7.3 Có giải pháp để giảm tiếng ồn khi thi công, tuân thủ qui định tại Tiêu chuẩn Việt</w:t>
      </w:r>
      <w:r w:rsidR="005537E1">
        <w:rPr>
          <w:sz w:val="28"/>
          <w:szCs w:val="28"/>
        </w:rPr>
        <w:t xml:space="preserve"> </w:t>
      </w:r>
      <w:r w:rsidRPr="005537E1">
        <w:rPr>
          <w:sz w:val="28"/>
          <w:szCs w:val="28"/>
        </w:rPr>
        <w:t>Nam về mức ồn tối da cho phép trong công trình xây dựng: TCVNXDVN-</w:t>
      </w:r>
      <w:proofErr w:type="gramStart"/>
      <w:r w:rsidRPr="005537E1">
        <w:rPr>
          <w:sz w:val="28"/>
          <w:szCs w:val="28"/>
        </w:rPr>
        <w:t>175 :</w:t>
      </w:r>
      <w:proofErr w:type="gramEnd"/>
      <w:r w:rsidRPr="005537E1">
        <w:rPr>
          <w:sz w:val="28"/>
          <w:szCs w:val="28"/>
        </w:rPr>
        <w:t xml:space="preserve"> 2005</w:t>
      </w:r>
    </w:p>
    <w:p w:rsidR="00962AE9" w:rsidRPr="005537E1" w:rsidRDefault="00962AE9" w:rsidP="00962AE9">
      <w:pPr>
        <w:spacing w:before="120"/>
        <w:ind w:firstLine="567"/>
        <w:rPr>
          <w:b/>
          <w:bCs/>
          <w:sz w:val="28"/>
          <w:szCs w:val="28"/>
        </w:rPr>
      </w:pPr>
      <w:r w:rsidRPr="005537E1">
        <w:rPr>
          <w:b/>
          <w:bCs/>
          <w:sz w:val="28"/>
          <w:szCs w:val="28"/>
        </w:rPr>
        <w:t xml:space="preserve">8. Yêu cầu về </w:t>
      </w:r>
      <w:proofErr w:type="gramStart"/>
      <w:r w:rsidRPr="005537E1">
        <w:rPr>
          <w:b/>
          <w:bCs/>
          <w:sz w:val="28"/>
          <w:szCs w:val="28"/>
        </w:rPr>
        <w:t>an</w:t>
      </w:r>
      <w:proofErr w:type="gramEnd"/>
      <w:r w:rsidRPr="005537E1">
        <w:rPr>
          <w:b/>
          <w:bCs/>
          <w:sz w:val="28"/>
          <w:szCs w:val="28"/>
        </w:rPr>
        <w:t xml:space="preserve"> toàn lao động</w:t>
      </w:r>
    </w:p>
    <w:p w:rsidR="00962AE9" w:rsidRPr="005537E1" w:rsidRDefault="00962AE9" w:rsidP="00962AE9">
      <w:pPr>
        <w:spacing w:before="120"/>
        <w:ind w:firstLine="567"/>
        <w:rPr>
          <w:sz w:val="28"/>
          <w:szCs w:val="28"/>
        </w:rPr>
      </w:pPr>
      <w:r w:rsidRPr="005537E1">
        <w:rPr>
          <w:sz w:val="28"/>
          <w:szCs w:val="28"/>
        </w:rPr>
        <w:t xml:space="preserve">Nhà thầu phải đưa ra trong Hồ sơ dự thầu của mình các biện pháp an toàn </w:t>
      </w:r>
      <w:proofErr w:type="gramStart"/>
      <w:r w:rsidRPr="005537E1">
        <w:rPr>
          <w:sz w:val="28"/>
          <w:szCs w:val="28"/>
        </w:rPr>
        <w:t>lao</w:t>
      </w:r>
      <w:proofErr w:type="gramEnd"/>
      <w:r w:rsidRPr="005537E1">
        <w:rPr>
          <w:sz w:val="28"/>
          <w:szCs w:val="28"/>
        </w:rPr>
        <w:t xml:space="preserve"> động trong</w:t>
      </w:r>
      <w:r w:rsidR="005537E1">
        <w:rPr>
          <w:sz w:val="28"/>
          <w:szCs w:val="28"/>
        </w:rPr>
        <w:t xml:space="preserve"> </w:t>
      </w:r>
      <w:r w:rsidRPr="005537E1">
        <w:rPr>
          <w:sz w:val="28"/>
          <w:szCs w:val="28"/>
        </w:rPr>
        <w:t>suốt quá trình thi công và biện pháp khắc phục khi có sự cố xảy ra. Trong đó cần nêu rõ biện</w:t>
      </w:r>
      <w:r w:rsidR="005537E1">
        <w:rPr>
          <w:sz w:val="28"/>
          <w:szCs w:val="28"/>
        </w:rPr>
        <w:t xml:space="preserve"> </w:t>
      </w:r>
      <w:r w:rsidRPr="005537E1">
        <w:rPr>
          <w:sz w:val="28"/>
          <w:szCs w:val="28"/>
        </w:rPr>
        <w:t xml:space="preserve">pháp an toàn </w:t>
      </w:r>
      <w:proofErr w:type="gramStart"/>
      <w:r w:rsidRPr="005537E1">
        <w:rPr>
          <w:sz w:val="28"/>
          <w:szCs w:val="28"/>
        </w:rPr>
        <w:t>lao</w:t>
      </w:r>
      <w:proofErr w:type="gramEnd"/>
      <w:r w:rsidRPr="005537E1">
        <w:rPr>
          <w:sz w:val="28"/>
          <w:szCs w:val="28"/>
        </w:rPr>
        <w:t xml:space="preserve"> động trong từng loại công việc, biện pháp an toàn cho các khu vực có mạngđiện nước và các xe, máy của Nhà thầu đi qua.</w:t>
      </w:r>
    </w:p>
    <w:p w:rsidR="00962AE9" w:rsidRPr="005537E1" w:rsidRDefault="00962AE9" w:rsidP="00962AE9">
      <w:pPr>
        <w:spacing w:before="120"/>
        <w:ind w:firstLine="567"/>
        <w:rPr>
          <w:b/>
          <w:bCs/>
          <w:sz w:val="28"/>
          <w:szCs w:val="28"/>
        </w:rPr>
      </w:pPr>
      <w:r w:rsidRPr="005537E1">
        <w:rPr>
          <w:b/>
          <w:bCs/>
          <w:sz w:val="28"/>
          <w:szCs w:val="28"/>
        </w:rPr>
        <w:t>9. Biện pháp huy động nhân lực và thiết bị phục vụ thi công</w:t>
      </w:r>
    </w:p>
    <w:p w:rsidR="00962AE9" w:rsidRPr="005537E1" w:rsidRDefault="00962AE9" w:rsidP="00962AE9">
      <w:pPr>
        <w:spacing w:before="120"/>
        <w:ind w:firstLine="567"/>
        <w:rPr>
          <w:sz w:val="28"/>
          <w:szCs w:val="28"/>
        </w:rPr>
      </w:pPr>
      <w:r w:rsidRPr="005537E1">
        <w:rPr>
          <w:sz w:val="28"/>
          <w:szCs w:val="28"/>
        </w:rPr>
        <w:t xml:space="preserve">Nhà thầu phải có giải pháp huy động nhân lực, máy móc thiết bị thi công để thựchiện gói thầu </w:t>
      </w:r>
      <w:proofErr w:type="gramStart"/>
      <w:r w:rsidRPr="005537E1">
        <w:rPr>
          <w:sz w:val="28"/>
          <w:szCs w:val="28"/>
        </w:rPr>
        <w:t>theo</w:t>
      </w:r>
      <w:proofErr w:type="gramEnd"/>
      <w:r w:rsidRPr="005537E1">
        <w:rPr>
          <w:sz w:val="28"/>
          <w:szCs w:val="28"/>
        </w:rPr>
        <w:t xml:space="preserve"> đúng các yêu cầu đề ra trong hồ sơ mời thầu</w:t>
      </w:r>
    </w:p>
    <w:p w:rsidR="00962AE9" w:rsidRPr="005537E1" w:rsidRDefault="00962AE9" w:rsidP="00962AE9">
      <w:pPr>
        <w:spacing w:before="120"/>
        <w:ind w:firstLine="567"/>
        <w:rPr>
          <w:b/>
          <w:bCs/>
          <w:sz w:val="28"/>
          <w:szCs w:val="28"/>
        </w:rPr>
      </w:pPr>
      <w:r w:rsidRPr="005537E1">
        <w:rPr>
          <w:b/>
          <w:bCs/>
          <w:sz w:val="28"/>
          <w:szCs w:val="28"/>
        </w:rPr>
        <w:t>10. Yêu cầu về biện pháp tổ chức thi công tổng thể các hạng mục</w:t>
      </w:r>
    </w:p>
    <w:p w:rsidR="00962AE9" w:rsidRPr="005537E1" w:rsidRDefault="00962AE9" w:rsidP="00962AE9">
      <w:pPr>
        <w:spacing w:before="120"/>
        <w:ind w:firstLine="567"/>
        <w:rPr>
          <w:sz w:val="28"/>
          <w:szCs w:val="28"/>
        </w:rPr>
      </w:pPr>
      <w:r w:rsidRPr="005537E1">
        <w:rPr>
          <w:sz w:val="28"/>
          <w:szCs w:val="28"/>
        </w:rPr>
        <w:t xml:space="preserve">Nhà thầu phải có giải pháp thi công tổng thể, bố trí </w:t>
      </w:r>
      <w:proofErr w:type="gramStart"/>
      <w:r w:rsidRPr="005537E1">
        <w:rPr>
          <w:sz w:val="28"/>
          <w:szCs w:val="28"/>
        </w:rPr>
        <w:t>chung</w:t>
      </w:r>
      <w:proofErr w:type="gramEnd"/>
      <w:r w:rsidRPr="005537E1">
        <w:rPr>
          <w:sz w:val="28"/>
          <w:szCs w:val="28"/>
        </w:rPr>
        <w:t xml:space="preserve"> mặt bằng thi công trên công</w:t>
      </w:r>
      <w:r w:rsidR="005537E1">
        <w:rPr>
          <w:sz w:val="28"/>
          <w:szCs w:val="28"/>
        </w:rPr>
        <w:t xml:space="preserve"> </w:t>
      </w:r>
      <w:r w:rsidRPr="005537E1">
        <w:rPr>
          <w:sz w:val="28"/>
          <w:szCs w:val="28"/>
        </w:rPr>
        <w:t>trường, giải pháp thi công chi tiết cho các hạng mục công trình.</w:t>
      </w:r>
    </w:p>
    <w:p w:rsidR="00962AE9" w:rsidRPr="005537E1" w:rsidRDefault="00962AE9" w:rsidP="00962AE9">
      <w:pPr>
        <w:spacing w:before="120"/>
        <w:ind w:firstLine="567"/>
        <w:rPr>
          <w:b/>
          <w:bCs/>
          <w:sz w:val="28"/>
          <w:szCs w:val="28"/>
        </w:rPr>
      </w:pPr>
      <w:r w:rsidRPr="005537E1">
        <w:rPr>
          <w:b/>
          <w:bCs/>
          <w:sz w:val="28"/>
          <w:szCs w:val="28"/>
        </w:rPr>
        <w:t>11. Yêu cầu về hệ thống kiểm tra, giám sát chất lượng của Nhà thầu</w:t>
      </w:r>
    </w:p>
    <w:p w:rsidR="00962AE9" w:rsidRPr="005537E1" w:rsidRDefault="00962AE9" w:rsidP="00962AE9">
      <w:pPr>
        <w:spacing w:before="120"/>
        <w:ind w:firstLine="567"/>
        <w:rPr>
          <w:sz w:val="28"/>
          <w:szCs w:val="28"/>
        </w:rPr>
      </w:pPr>
      <w:r w:rsidRPr="005537E1">
        <w:rPr>
          <w:sz w:val="28"/>
          <w:szCs w:val="28"/>
        </w:rPr>
        <w:t>Được thực hiện theo Luật Xây dựng ngày 18/6/2014 và Luật sửa đổi, bổ sung một số</w:t>
      </w:r>
      <w:r w:rsidR="005537E1">
        <w:rPr>
          <w:sz w:val="28"/>
          <w:szCs w:val="28"/>
        </w:rPr>
        <w:t xml:space="preserve"> </w:t>
      </w:r>
      <w:r w:rsidRPr="005537E1">
        <w:rPr>
          <w:sz w:val="28"/>
          <w:szCs w:val="28"/>
        </w:rPr>
        <w:t>điều Luật Xây dựng ngày 17/6/2020; Nghị định số 06/2021/NĐ-CP ngày 26/01/2021 của</w:t>
      </w:r>
      <w:r w:rsidR="005537E1">
        <w:rPr>
          <w:sz w:val="28"/>
          <w:szCs w:val="28"/>
        </w:rPr>
        <w:t xml:space="preserve"> </w:t>
      </w:r>
      <w:r w:rsidRPr="005537E1">
        <w:rPr>
          <w:sz w:val="28"/>
          <w:szCs w:val="28"/>
        </w:rPr>
        <w:t>Chính phủ quy định chi tiết một số nội dung về quản lý chất lượng, thi công xây dựng vàbảo trì công trình xây dựng. Cụ thể trách nhiệm của Nhà thầu trong việc quản lý chất lượng</w:t>
      </w:r>
      <w:r w:rsidR="005537E1">
        <w:rPr>
          <w:sz w:val="28"/>
          <w:szCs w:val="28"/>
        </w:rPr>
        <w:t xml:space="preserve"> </w:t>
      </w:r>
      <w:r w:rsidRPr="005537E1">
        <w:rPr>
          <w:sz w:val="28"/>
          <w:szCs w:val="28"/>
        </w:rPr>
        <w:t>công trình như sau:</w:t>
      </w:r>
    </w:p>
    <w:p w:rsidR="00962AE9" w:rsidRPr="005537E1" w:rsidRDefault="00962AE9" w:rsidP="00962AE9">
      <w:pPr>
        <w:spacing w:before="120"/>
        <w:ind w:firstLine="567"/>
        <w:rPr>
          <w:sz w:val="28"/>
          <w:szCs w:val="28"/>
        </w:rPr>
      </w:pPr>
      <w:r w:rsidRPr="005537E1">
        <w:rPr>
          <w:sz w:val="28"/>
          <w:szCs w:val="28"/>
        </w:rPr>
        <w:t>- Chỉ được phép thi công những phần việc được ký kết tại Hợp đồng.</w:t>
      </w:r>
    </w:p>
    <w:p w:rsidR="00962AE9" w:rsidRPr="005537E1" w:rsidRDefault="00962AE9" w:rsidP="00962AE9">
      <w:pPr>
        <w:spacing w:before="120"/>
        <w:ind w:firstLine="567"/>
        <w:rPr>
          <w:sz w:val="28"/>
          <w:szCs w:val="28"/>
        </w:rPr>
      </w:pPr>
      <w:r w:rsidRPr="005537E1">
        <w:rPr>
          <w:sz w:val="28"/>
          <w:szCs w:val="28"/>
        </w:rPr>
        <w:lastRenderedPageBreak/>
        <w:t>- Việc thi công phải theo đúng thiết kế đã được duyệt, áp dụng đúng các tiêu chuẩn</w:t>
      </w:r>
      <w:r w:rsidR="005537E1">
        <w:rPr>
          <w:sz w:val="28"/>
          <w:szCs w:val="28"/>
        </w:rPr>
        <w:t xml:space="preserve"> </w:t>
      </w:r>
      <w:r w:rsidRPr="005537E1">
        <w:rPr>
          <w:sz w:val="28"/>
          <w:szCs w:val="28"/>
        </w:rPr>
        <w:t>kỹ thuật xây dựng đã được quy định và chịu sự giám sát, kiểm tra thường xuyên về chất</w:t>
      </w:r>
      <w:r w:rsidR="005537E1">
        <w:rPr>
          <w:sz w:val="28"/>
          <w:szCs w:val="28"/>
        </w:rPr>
        <w:t xml:space="preserve"> </w:t>
      </w:r>
      <w:r w:rsidRPr="005537E1">
        <w:rPr>
          <w:sz w:val="28"/>
          <w:szCs w:val="28"/>
        </w:rPr>
        <w:t>lượng công trình của Chủ đầu tư, cơ quan thiết kế, cơ quan giám sát và cơ quan giám định</w:t>
      </w:r>
      <w:r w:rsidR="005537E1">
        <w:rPr>
          <w:sz w:val="28"/>
          <w:szCs w:val="28"/>
        </w:rPr>
        <w:t xml:space="preserve"> </w:t>
      </w:r>
      <w:r w:rsidRPr="005537E1">
        <w:rPr>
          <w:sz w:val="28"/>
          <w:szCs w:val="28"/>
        </w:rPr>
        <w:t>Nhà nước theo phân cấp quản lý chất lượng công trình xây dựng.</w:t>
      </w:r>
    </w:p>
    <w:p w:rsidR="00962AE9" w:rsidRPr="005537E1" w:rsidRDefault="00962AE9" w:rsidP="00962AE9">
      <w:pPr>
        <w:spacing w:before="120"/>
        <w:ind w:firstLine="567"/>
        <w:rPr>
          <w:sz w:val="28"/>
          <w:szCs w:val="28"/>
        </w:rPr>
      </w:pPr>
      <w:r w:rsidRPr="005537E1">
        <w:rPr>
          <w:sz w:val="28"/>
          <w:szCs w:val="28"/>
        </w:rPr>
        <w:t>- Chịu mọi trách nhiệm trước Chủ đầu tư và trước pháp luật về chất lượng thi công</w:t>
      </w:r>
      <w:r w:rsidR="005537E1">
        <w:rPr>
          <w:sz w:val="28"/>
          <w:szCs w:val="28"/>
        </w:rPr>
        <w:t xml:space="preserve"> </w:t>
      </w:r>
      <w:r w:rsidRPr="005537E1">
        <w:rPr>
          <w:sz w:val="28"/>
          <w:szCs w:val="28"/>
        </w:rPr>
        <w:t xml:space="preserve">xây dựng công trình kể cả những phần việc do Nhà thầu phụ thực hiện </w:t>
      </w:r>
      <w:proofErr w:type="gramStart"/>
      <w:r w:rsidRPr="005537E1">
        <w:rPr>
          <w:sz w:val="28"/>
          <w:szCs w:val="28"/>
        </w:rPr>
        <w:t>theo</w:t>
      </w:r>
      <w:proofErr w:type="gramEnd"/>
      <w:r w:rsidRPr="005537E1">
        <w:rPr>
          <w:sz w:val="28"/>
          <w:szCs w:val="28"/>
        </w:rPr>
        <w:t xml:space="preserve"> quyết định của</w:t>
      </w:r>
      <w:r w:rsidR="005537E1">
        <w:rPr>
          <w:sz w:val="28"/>
          <w:szCs w:val="28"/>
        </w:rPr>
        <w:t xml:space="preserve"> </w:t>
      </w:r>
      <w:r w:rsidRPr="005537E1">
        <w:rPr>
          <w:sz w:val="28"/>
          <w:szCs w:val="28"/>
        </w:rPr>
        <w:t>hợp đồng giao nhận thầu xây dựng.</w:t>
      </w:r>
    </w:p>
    <w:p w:rsidR="00962AE9" w:rsidRPr="005537E1" w:rsidRDefault="00962AE9" w:rsidP="00962AE9">
      <w:pPr>
        <w:spacing w:before="120"/>
        <w:ind w:firstLine="567"/>
        <w:rPr>
          <w:sz w:val="28"/>
          <w:szCs w:val="28"/>
        </w:rPr>
      </w:pPr>
      <w:r w:rsidRPr="005537E1">
        <w:rPr>
          <w:sz w:val="28"/>
          <w:szCs w:val="28"/>
        </w:rPr>
        <w:t>- Vật tư, vật liệu sử dụng vào công trình phải có chứng nhận về chất lượng gửi cho</w:t>
      </w:r>
      <w:r w:rsidR="005537E1">
        <w:rPr>
          <w:sz w:val="28"/>
          <w:szCs w:val="28"/>
        </w:rPr>
        <w:t xml:space="preserve"> </w:t>
      </w:r>
      <w:r w:rsidRPr="005537E1">
        <w:rPr>
          <w:sz w:val="28"/>
          <w:szCs w:val="28"/>
        </w:rPr>
        <w:t>Chủ đầu tư để kiểm soát trước khi sử dụng.</w:t>
      </w:r>
    </w:p>
    <w:p w:rsidR="00962AE9" w:rsidRPr="005537E1" w:rsidRDefault="00962AE9" w:rsidP="00962AE9">
      <w:pPr>
        <w:spacing w:before="120"/>
        <w:ind w:firstLine="567"/>
        <w:rPr>
          <w:sz w:val="28"/>
          <w:szCs w:val="28"/>
        </w:rPr>
      </w:pPr>
      <w:r w:rsidRPr="005537E1">
        <w:rPr>
          <w:sz w:val="28"/>
          <w:szCs w:val="28"/>
        </w:rPr>
        <w:t>- Tổ chức hệ thống đảm bảo chất lượng công trình để quản lý chất lượng sản phẩmxây dựng trong quá trình thi công.</w:t>
      </w:r>
    </w:p>
    <w:p w:rsidR="00962AE9" w:rsidRPr="005537E1" w:rsidRDefault="00962AE9" w:rsidP="00962AE9">
      <w:pPr>
        <w:spacing w:before="120"/>
        <w:ind w:firstLine="567"/>
        <w:rPr>
          <w:b/>
          <w:bCs/>
          <w:sz w:val="28"/>
          <w:szCs w:val="28"/>
        </w:rPr>
      </w:pPr>
      <w:r w:rsidRPr="005537E1">
        <w:rPr>
          <w:b/>
          <w:bCs/>
          <w:sz w:val="28"/>
          <w:szCs w:val="28"/>
        </w:rPr>
        <w:t>12. Yêu cầu về mức độ bảo hành:</w:t>
      </w:r>
    </w:p>
    <w:p w:rsidR="00962AE9" w:rsidRPr="005537E1" w:rsidRDefault="00962AE9" w:rsidP="00962AE9">
      <w:pPr>
        <w:pStyle w:val="ListParagraph"/>
        <w:widowControl w:val="0"/>
        <w:numPr>
          <w:ilvl w:val="0"/>
          <w:numId w:val="3"/>
        </w:numPr>
        <w:tabs>
          <w:tab w:val="left" w:pos="735"/>
        </w:tabs>
        <w:autoSpaceDE w:val="0"/>
        <w:autoSpaceDN w:val="0"/>
        <w:spacing w:before="150" w:line="264" w:lineRule="auto"/>
        <w:ind w:firstLine="566"/>
        <w:contextualSpacing w:val="0"/>
        <w:rPr>
          <w:sz w:val="28"/>
          <w:szCs w:val="28"/>
        </w:rPr>
      </w:pPr>
      <w:r w:rsidRPr="005537E1">
        <w:rPr>
          <w:sz w:val="28"/>
          <w:szCs w:val="28"/>
        </w:rPr>
        <w:t xml:space="preserve">Thời gian bảo hành công trình tối thiểu </w:t>
      </w:r>
      <w:proofErr w:type="gramStart"/>
      <w:r w:rsidRPr="005537E1">
        <w:rPr>
          <w:sz w:val="28"/>
          <w:szCs w:val="28"/>
        </w:rPr>
        <w:t>theo</w:t>
      </w:r>
      <w:proofErr w:type="gramEnd"/>
      <w:r w:rsidRPr="005537E1">
        <w:rPr>
          <w:sz w:val="28"/>
          <w:szCs w:val="28"/>
        </w:rPr>
        <w:t xml:space="preserve"> quy định của pháp luật, thời hạn bảo hành được tính từ ngày ký biên bản nghiệm thu đưa công trình, hạng mục công trình để đưa vào sử dụng.</w:t>
      </w:r>
    </w:p>
    <w:p w:rsidR="00962AE9" w:rsidRPr="005537E1" w:rsidRDefault="00962AE9" w:rsidP="00962AE9">
      <w:pPr>
        <w:pStyle w:val="ListParagraph"/>
        <w:widowControl w:val="0"/>
        <w:numPr>
          <w:ilvl w:val="0"/>
          <w:numId w:val="3"/>
        </w:numPr>
        <w:tabs>
          <w:tab w:val="left" w:pos="722"/>
        </w:tabs>
        <w:autoSpaceDE w:val="0"/>
        <w:autoSpaceDN w:val="0"/>
        <w:spacing w:before="120" w:line="264" w:lineRule="auto"/>
        <w:ind w:firstLine="566"/>
        <w:contextualSpacing w:val="0"/>
        <w:rPr>
          <w:sz w:val="28"/>
          <w:szCs w:val="28"/>
        </w:rPr>
      </w:pPr>
      <w:r w:rsidRPr="005537E1">
        <w:rPr>
          <w:sz w:val="28"/>
          <w:szCs w:val="28"/>
        </w:rPr>
        <w:t xml:space="preserve">Trong thời hạn bảo hành, nhà thầu thi công xây dựng công trình phải thực hiện việc bảo hành sau khi nhận được thông báo của Chủ đầu </w:t>
      </w:r>
      <w:proofErr w:type="gramStart"/>
      <w:r w:rsidRPr="005537E1">
        <w:rPr>
          <w:sz w:val="28"/>
          <w:szCs w:val="28"/>
        </w:rPr>
        <w:t>tư</w:t>
      </w:r>
      <w:proofErr w:type="gramEnd"/>
      <w:r w:rsidRPr="005537E1">
        <w:rPr>
          <w:sz w:val="28"/>
          <w:szCs w:val="28"/>
        </w:rPr>
        <w:t>. Nếu nhà thầu nêu trên không tiến hành bảo hành thì Chủ đầu tư có quyền sử dụng tiền bảo hành để thuê tổ chức, cá nhân khác sửa chữa.</w:t>
      </w:r>
    </w:p>
    <w:p w:rsidR="00962AE9" w:rsidRPr="005537E1" w:rsidRDefault="00962AE9" w:rsidP="00962AE9">
      <w:pPr>
        <w:pStyle w:val="ListParagraph"/>
        <w:widowControl w:val="0"/>
        <w:numPr>
          <w:ilvl w:val="0"/>
          <w:numId w:val="3"/>
        </w:numPr>
        <w:tabs>
          <w:tab w:val="left" w:pos="727"/>
        </w:tabs>
        <w:autoSpaceDE w:val="0"/>
        <w:autoSpaceDN w:val="0"/>
        <w:spacing w:before="120" w:line="264" w:lineRule="auto"/>
        <w:ind w:firstLine="566"/>
        <w:contextualSpacing w:val="0"/>
        <w:rPr>
          <w:sz w:val="28"/>
          <w:szCs w:val="28"/>
        </w:rPr>
      </w:pPr>
      <w:r w:rsidRPr="005537E1">
        <w:rPr>
          <w:sz w:val="28"/>
          <w:szCs w:val="28"/>
        </w:rPr>
        <w:t>Khi Chủ đầu tư hoặc cơ quan, đơn vị quản lý sử dụng công trình kiểm tra tình trạng</w:t>
      </w:r>
      <w:r w:rsidR="005537E1">
        <w:rPr>
          <w:sz w:val="28"/>
          <w:szCs w:val="28"/>
        </w:rPr>
        <w:t xml:space="preserve"> </w:t>
      </w:r>
      <w:r w:rsidRPr="005537E1">
        <w:rPr>
          <w:sz w:val="28"/>
          <w:szCs w:val="28"/>
        </w:rPr>
        <w:t>công</w:t>
      </w:r>
      <w:r w:rsidR="005537E1">
        <w:rPr>
          <w:sz w:val="28"/>
          <w:szCs w:val="28"/>
        </w:rPr>
        <w:t xml:space="preserve"> </w:t>
      </w:r>
      <w:r w:rsidRPr="005537E1">
        <w:rPr>
          <w:sz w:val="28"/>
          <w:szCs w:val="28"/>
        </w:rPr>
        <w:t>trình</w:t>
      </w:r>
      <w:r w:rsidR="005537E1">
        <w:rPr>
          <w:sz w:val="28"/>
          <w:szCs w:val="28"/>
        </w:rPr>
        <w:t xml:space="preserve"> </w:t>
      </w:r>
      <w:r w:rsidRPr="005537E1">
        <w:rPr>
          <w:sz w:val="28"/>
          <w:szCs w:val="28"/>
        </w:rPr>
        <w:t>xây</w:t>
      </w:r>
      <w:r w:rsidR="005537E1">
        <w:rPr>
          <w:sz w:val="28"/>
          <w:szCs w:val="28"/>
        </w:rPr>
        <w:t xml:space="preserve"> </w:t>
      </w:r>
      <w:r w:rsidRPr="005537E1">
        <w:rPr>
          <w:sz w:val="28"/>
          <w:szCs w:val="28"/>
        </w:rPr>
        <w:t>dựng,</w:t>
      </w:r>
      <w:r w:rsidR="005537E1">
        <w:rPr>
          <w:sz w:val="28"/>
          <w:szCs w:val="28"/>
        </w:rPr>
        <w:t xml:space="preserve"> </w:t>
      </w:r>
      <w:r w:rsidRPr="005537E1">
        <w:rPr>
          <w:sz w:val="28"/>
          <w:szCs w:val="28"/>
        </w:rPr>
        <w:t>phát</w:t>
      </w:r>
      <w:r w:rsidR="005537E1">
        <w:rPr>
          <w:sz w:val="28"/>
          <w:szCs w:val="28"/>
        </w:rPr>
        <w:t xml:space="preserve"> </w:t>
      </w:r>
      <w:r w:rsidRPr="005537E1">
        <w:rPr>
          <w:sz w:val="28"/>
          <w:szCs w:val="28"/>
        </w:rPr>
        <w:t>hiện</w:t>
      </w:r>
      <w:r w:rsidR="005537E1">
        <w:rPr>
          <w:sz w:val="28"/>
          <w:szCs w:val="28"/>
        </w:rPr>
        <w:t xml:space="preserve"> </w:t>
      </w:r>
      <w:r w:rsidRPr="005537E1">
        <w:rPr>
          <w:sz w:val="28"/>
          <w:szCs w:val="28"/>
        </w:rPr>
        <w:t>hư</w:t>
      </w:r>
      <w:r w:rsidR="005537E1">
        <w:rPr>
          <w:sz w:val="28"/>
          <w:szCs w:val="28"/>
        </w:rPr>
        <w:t xml:space="preserve"> </w:t>
      </w:r>
      <w:r w:rsidRPr="005537E1">
        <w:rPr>
          <w:sz w:val="28"/>
          <w:szCs w:val="28"/>
        </w:rPr>
        <w:t>hỏng</w:t>
      </w:r>
      <w:r w:rsidR="005537E1">
        <w:rPr>
          <w:sz w:val="28"/>
          <w:szCs w:val="28"/>
        </w:rPr>
        <w:t xml:space="preserve"> </w:t>
      </w:r>
      <w:r w:rsidRPr="005537E1">
        <w:rPr>
          <w:sz w:val="28"/>
          <w:szCs w:val="28"/>
        </w:rPr>
        <w:t>thì</w:t>
      </w:r>
      <w:r w:rsidR="005537E1">
        <w:rPr>
          <w:sz w:val="28"/>
          <w:szCs w:val="28"/>
        </w:rPr>
        <w:t xml:space="preserve"> </w:t>
      </w:r>
      <w:r w:rsidRPr="005537E1">
        <w:rPr>
          <w:sz w:val="28"/>
          <w:szCs w:val="28"/>
        </w:rPr>
        <w:t>nhà</w:t>
      </w:r>
      <w:r w:rsidR="005537E1">
        <w:rPr>
          <w:sz w:val="28"/>
          <w:szCs w:val="28"/>
        </w:rPr>
        <w:t xml:space="preserve"> </w:t>
      </w:r>
      <w:r w:rsidRPr="005537E1">
        <w:rPr>
          <w:sz w:val="28"/>
          <w:szCs w:val="28"/>
        </w:rPr>
        <w:t>thầu</w:t>
      </w:r>
      <w:r w:rsidR="005537E1">
        <w:rPr>
          <w:sz w:val="28"/>
          <w:szCs w:val="28"/>
        </w:rPr>
        <w:t xml:space="preserve"> </w:t>
      </w:r>
      <w:r w:rsidRPr="005537E1">
        <w:rPr>
          <w:sz w:val="28"/>
          <w:szCs w:val="28"/>
        </w:rPr>
        <w:t>thi</w:t>
      </w:r>
      <w:r w:rsidR="005537E1">
        <w:rPr>
          <w:sz w:val="28"/>
          <w:szCs w:val="28"/>
        </w:rPr>
        <w:t xml:space="preserve"> </w:t>
      </w:r>
      <w:r w:rsidRPr="005537E1">
        <w:rPr>
          <w:sz w:val="28"/>
          <w:szCs w:val="28"/>
        </w:rPr>
        <w:t>công xây</w:t>
      </w:r>
      <w:r w:rsidR="005537E1">
        <w:rPr>
          <w:sz w:val="28"/>
          <w:szCs w:val="28"/>
        </w:rPr>
        <w:t xml:space="preserve"> </w:t>
      </w:r>
      <w:r w:rsidRPr="005537E1">
        <w:rPr>
          <w:sz w:val="28"/>
          <w:szCs w:val="28"/>
        </w:rPr>
        <w:t>dựng</w:t>
      </w:r>
      <w:r w:rsidR="005537E1">
        <w:rPr>
          <w:sz w:val="28"/>
          <w:szCs w:val="28"/>
        </w:rPr>
        <w:t xml:space="preserve"> </w:t>
      </w:r>
      <w:r w:rsidRPr="005537E1">
        <w:rPr>
          <w:sz w:val="28"/>
          <w:szCs w:val="28"/>
        </w:rPr>
        <w:t>công</w:t>
      </w:r>
      <w:r w:rsidR="005537E1">
        <w:rPr>
          <w:sz w:val="28"/>
          <w:szCs w:val="28"/>
        </w:rPr>
        <w:t xml:space="preserve"> </w:t>
      </w:r>
      <w:r w:rsidRPr="005537E1">
        <w:rPr>
          <w:sz w:val="28"/>
          <w:szCs w:val="28"/>
        </w:rPr>
        <w:t>trình tổ chức khắc phục ngay sau khi có yêu cầu và phải chịu mọi phí tổn khắc phục.</w:t>
      </w:r>
    </w:p>
    <w:p w:rsidR="00962AE9" w:rsidRPr="005537E1" w:rsidRDefault="00962AE9" w:rsidP="00962AE9">
      <w:pPr>
        <w:pStyle w:val="ListParagraph"/>
        <w:widowControl w:val="0"/>
        <w:numPr>
          <w:ilvl w:val="0"/>
          <w:numId w:val="3"/>
        </w:numPr>
        <w:tabs>
          <w:tab w:val="left" w:pos="719"/>
        </w:tabs>
        <w:autoSpaceDE w:val="0"/>
        <w:autoSpaceDN w:val="0"/>
        <w:spacing w:before="122" w:line="264" w:lineRule="auto"/>
        <w:ind w:firstLine="566"/>
        <w:contextualSpacing w:val="0"/>
        <w:rPr>
          <w:sz w:val="28"/>
          <w:szCs w:val="28"/>
        </w:rPr>
      </w:pPr>
      <w:r w:rsidRPr="005537E1">
        <w:rPr>
          <w:sz w:val="28"/>
          <w:szCs w:val="28"/>
        </w:rPr>
        <w:t>Nhà thầu thi công xây dựng công trình và chỉ được hoàn trả tiền bảo hành công trình sau khi kết thúc thời hạn bảo hành và được Chủ đầu tư xác nhận đã hoàn thành công việc bảo hành.</w:t>
      </w:r>
    </w:p>
    <w:p w:rsidR="00962AE9" w:rsidRPr="005537E1" w:rsidRDefault="00962AE9" w:rsidP="00962AE9">
      <w:pPr>
        <w:pStyle w:val="ListParagraph"/>
        <w:widowControl w:val="0"/>
        <w:numPr>
          <w:ilvl w:val="0"/>
          <w:numId w:val="3"/>
        </w:numPr>
        <w:tabs>
          <w:tab w:val="left" w:pos="724"/>
        </w:tabs>
        <w:autoSpaceDE w:val="0"/>
        <w:autoSpaceDN w:val="0"/>
        <w:spacing w:before="119" w:line="264" w:lineRule="auto"/>
        <w:ind w:firstLine="566"/>
        <w:contextualSpacing w:val="0"/>
        <w:rPr>
          <w:sz w:val="28"/>
          <w:szCs w:val="28"/>
        </w:rPr>
      </w:pPr>
      <w:r w:rsidRPr="005537E1">
        <w:rPr>
          <w:sz w:val="28"/>
          <w:szCs w:val="28"/>
        </w:rPr>
        <w:t>Nhà thầu phải có đề xuất thời gian khắc phục (chậm nhất trong vòng 1 tuần kể từ ngày Chủ đầu tư có yêu cầu sửa chữa) và giải pháp kỹ thuật sửa chữa những hư hỏng của công trình đảm bảo không ảnh hưởng đến sự hoạt động của công trình.</w:t>
      </w:r>
    </w:p>
    <w:p w:rsidR="00962AE9" w:rsidRPr="005537E1" w:rsidRDefault="00962AE9" w:rsidP="00962AE9">
      <w:pPr>
        <w:pStyle w:val="ListParagraph"/>
        <w:widowControl w:val="0"/>
        <w:numPr>
          <w:ilvl w:val="0"/>
          <w:numId w:val="3"/>
        </w:numPr>
        <w:tabs>
          <w:tab w:val="left" w:pos="724"/>
        </w:tabs>
        <w:autoSpaceDE w:val="0"/>
        <w:autoSpaceDN w:val="0"/>
        <w:spacing w:before="119" w:line="264" w:lineRule="auto"/>
        <w:ind w:firstLine="566"/>
        <w:contextualSpacing w:val="0"/>
        <w:rPr>
          <w:sz w:val="28"/>
          <w:szCs w:val="28"/>
        </w:rPr>
      </w:pPr>
      <w:r w:rsidRPr="005537E1">
        <w:rPr>
          <w:sz w:val="28"/>
          <w:szCs w:val="28"/>
        </w:rPr>
        <w:t>Nhà thầu thi công xây dựng công trình và các nhà thầu khác có liên quan chịu trách nhiệm về chất lượng công trình tương ứng với phần công việc do mình thực hiện kế cả sau thời gian bảo hành.</w:t>
      </w:r>
    </w:p>
    <w:p w:rsidR="00962AE9" w:rsidRPr="005537E1" w:rsidRDefault="00962AE9" w:rsidP="00962AE9">
      <w:pPr>
        <w:pStyle w:val="ListParagraph"/>
        <w:widowControl w:val="0"/>
        <w:numPr>
          <w:ilvl w:val="0"/>
          <w:numId w:val="3"/>
        </w:numPr>
        <w:tabs>
          <w:tab w:val="left" w:pos="724"/>
        </w:tabs>
        <w:autoSpaceDE w:val="0"/>
        <w:autoSpaceDN w:val="0"/>
        <w:spacing w:before="119" w:line="264" w:lineRule="auto"/>
        <w:ind w:firstLine="566"/>
        <w:contextualSpacing w:val="0"/>
        <w:rPr>
          <w:sz w:val="28"/>
          <w:szCs w:val="28"/>
        </w:rPr>
      </w:pPr>
      <w:r w:rsidRPr="005537E1">
        <w:rPr>
          <w:sz w:val="28"/>
          <w:szCs w:val="28"/>
        </w:rPr>
        <w:t xml:space="preserve">Trong thời gian bảo hành nhà thầu phải có các lần tiến hành kiểm tra chất lượng công trình tối thiểu 3 tháng/lần. Các công việc cần kiểm tra bao gồm: Kiểm tra lún, hiện tượng thấm, nứt, kiểm tra chất lượng các vật tư, thiết bị (nếu có) cung cấp vào công trình và các công việc cần thiết khác để đảm bảo việc </w:t>
      </w:r>
      <w:r w:rsidRPr="005537E1">
        <w:rPr>
          <w:sz w:val="28"/>
          <w:szCs w:val="28"/>
        </w:rPr>
        <w:lastRenderedPageBreak/>
        <w:t>khai thác sử dụng công trình đảm bảo an toàn nhưng không bao gồm các hoạt động làm thay đổi công năng, quy mô công trình.</w:t>
      </w:r>
    </w:p>
    <w:p w:rsidR="00962AE9" w:rsidRPr="005537E1" w:rsidRDefault="00962AE9" w:rsidP="00962AE9">
      <w:pPr>
        <w:pStyle w:val="ListParagraph"/>
        <w:widowControl w:val="0"/>
        <w:numPr>
          <w:ilvl w:val="0"/>
          <w:numId w:val="3"/>
        </w:numPr>
        <w:tabs>
          <w:tab w:val="left" w:pos="724"/>
        </w:tabs>
        <w:autoSpaceDE w:val="0"/>
        <w:autoSpaceDN w:val="0"/>
        <w:spacing w:before="119" w:line="264" w:lineRule="auto"/>
        <w:ind w:firstLine="566"/>
        <w:contextualSpacing w:val="0"/>
        <w:rPr>
          <w:sz w:val="28"/>
          <w:szCs w:val="28"/>
        </w:rPr>
      </w:pPr>
      <w:r w:rsidRPr="005537E1">
        <w:rPr>
          <w:sz w:val="28"/>
          <w:szCs w:val="28"/>
        </w:rPr>
        <w:t xml:space="preserve">Nhà thầu có trách nhiệm </w:t>
      </w:r>
      <w:proofErr w:type="gramStart"/>
      <w:r w:rsidRPr="005537E1">
        <w:rPr>
          <w:sz w:val="28"/>
          <w:szCs w:val="28"/>
        </w:rPr>
        <w:t>thu</w:t>
      </w:r>
      <w:proofErr w:type="gramEnd"/>
      <w:r w:rsidRPr="005537E1">
        <w:rPr>
          <w:sz w:val="28"/>
          <w:szCs w:val="28"/>
        </w:rPr>
        <w:t xml:space="preserve"> hồi hàng hóa trong trường hợp đã giao nhưng không đảm bảo chất lượng hoặc có thông báo thu hồi của cơ quan có thẩm quyền mà nguyên nhân không do lỗi của Bên sử dụng nếu được trúng thầu. Mọi chi phí phát sinh do nhà thầu chịu.</w:t>
      </w:r>
    </w:p>
    <w:p w:rsidR="00962AE9" w:rsidRPr="005537E1" w:rsidRDefault="00962AE9" w:rsidP="00962AE9">
      <w:pPr>
        <w:tabs>
          <w:tab w:val="left" w:pos="993"/>
        </w:tabs>
        <w:spacing w:before="120"/>
        <w:ind w:firstLine="709"/>
        <w:rPr>
          <w:b/>
          <w:bCs/>
          <w:sz w:val="28"/>
          <w:szCs w:val="28"/>
        </w:rPr>
      </w:pPr>
      <w:r w:rsidRPr="005537E1">
        <w:rPr>
          <w:b/>
          <w:bCs/>
          <w:sz w:val="28"/>
          <w:szCs w:val="28"/>
        </w:rPr>
        <w:t>12. Yêu cầu khác căn cứ quy mô, tính chất của gói thầu - Yêu cầu các Nhà thầu phải tuân thủ đúng quy trình, quy phạm cho công tác thi công.</w:t>
      </w:r>
    </w:p>
    <w:p w:rsidR="00962AE9" w:rsidRPr="005537E1" w:rsidRDefault="00962AE9" w:rsidP="00962AE9">
      <w:pPr>
        <w:pStyle w:val="ListParagraph"/>
        <w:numPr>
          <w:ilvl w:val="0"/>
          <w:numId w:val="3"/>
        </w:numPr>
        <w:tabs>
          <w:tab w:val="left" w:pos="993"/>
        </w:tabs>
        <w:spacing w:before="120"/>
        <w:ind w:firstLine="708"/>
        <w:rPr>
          <w:sz w:val="28"/>
          <w:szCs w:val="28"/>
        </w:rPr>
      </w:pPr>
      <w:r w:rsidRPr="005537E1">
        <w:rPr>
          <w:sz w:val="28"/>
          <w:szCs w:val="28"/>
        </w:rPr>
        <w:t>Tất cả các vật tư thiết bị phải có chứng chỉ của Nhà sản xuất và Nhà thầu. Kinh phí chứng nhận chứng chỉ thuộc kinh phí Nhà thầu.</w:t>
      </w:r>
    </w:p>
    <w:p w:rsidR="00962AE9" w:rsidRPr="005537E1" w:rsidRDefault="00962AE9" w:rsidP="00962AE9">
      <w:pPr>
        <w:pStyle w:val="ListParagraph"/>
        <w:numPr>
          <w:ilvl w:val="0"/>
          <w:numId w:val="3"/>
        </w:numPr>
        <w:tabs>
          <w:tab w:val="left" w:pos="993"/>
        </w:tabs>
        <w:spacing w:before="120"/>
        <w:ind w:firstLine="708"/>
        <w:rPr>
          <w:sz w:val="28"/>
          <w:szCs w:val="28"/>
        </w:rPr>
      </w:pPr>
      <w:r w:rsidRPr="005537E1">
        <w:rPr>
          <w:sz w:val="28"/>
          <w:szCs w:val="28"/>
        </w:rPr>
        <w:t xml:space="preserve">Thi công từng phần có nghiệm </w:t>
      </w:r>
      <w:proofErr w:type="gramStart"/>
      <w:r w:rsidRPr="005537E1">
        <w:rPr>
          <w:sz w:val="28"/>
          <w:szCs w:val="28"/>
        </w:rPr>
        <w:t>thu</w:t>
      </w:r>
      <w:proofErr w:type="gramEnd"/>
      <w:r w:rsidRPr="005537E1">
        <w:rPr>
          <w:sz w:val="28"/>
          <w:szCs w:val="28"/>
        </w:rPr>
        <w:t xml:space="preserve"> kỹ thuật, chất lượng theo đúng quy trình thi công và nghiệm thu hiện hành.</w:t>
      </w:r>
    </w:p>
    <w:p w:rsidR="00962AE9" w:rsidRPr="005537E1" w:rsidRDefault="00962AE9" w:rsidP="00962AE9">
      <w:pPr>
        <w:pStyle w:val="ListParagraph"/>
        <w:widowControl w:val="0"/>
        <w:numPr>
          <w:ilvl w:val="0"/>
          <w:numId w:val="3"/>
        </w:numPr>
        <w:tabs>
          <w:tab w:val="left" w:pos="993"/>
        </w:tabs>
        <w:spacing w:before="120"/>
        <w:ind w:firstLine="708"/>
        <w:rPr>
          <w:b/>
          <w:sz w:val="28"/>
          <w:szCs w:val="28"/>
          <w:lang w:val="vi-VN"/>
        </w:rPr>
      </w:pPr>
      <w:r w:rsidRPr="005537E1">
        <w:rPr>
          <w:sz w:val="28"/>
          <w:szCs w:val="28"/>
        </w:rPr>
        <w:t>Nhà thầu phải bố trí cán bộ giám sát chính trên công trường phụ trách công tác nghiệm thu nội bộ các hạng mục công trình và thực hiện công tác nghiệm thu theo đúng các qui định hiện hành</w:t>
      </w:r>
    </w:p>
    <w:p w:rsidR="00962AE9" w:rsidRPr="005537E1" w:rsidRDefault="00962AE9" w:rsidP="00962AE9">
      <w:pPr>
        <w:widowControl w:val="0"/>
        <w:spacing w:before="120"/>
        <w:ind w:firstLine="567"/>
        <w:rPr>
          <w:b/>
          <w:sz w:val="28"/>
          <w:szCs w:val="28"/>
          <w:lang w:val="vi-VN"/>
        </w:rPr>
      </w:pPr>
      <w:r w:rsidRPr="005537E1">
        <w:rPr>
          <w:b/>
          <w:sz w:val="28"/>
          <w:szCs w:val="28"/>
          <w:lang w:val="vi-VN"/>
        </w:rPr>
        <w:t>IV. Các bản vẽ</w:t>
      </w:r>
    </w:p>
    <w:p w:rsidR="00962AE9" w:rsidRPr="005537E1" w:rsidRDefault="00962AE9" w:rsidP="00962AE9">
      <w:pPr>
        <w:tabs>
          <w:tab w:val="left" w:pos="2127"/>
        </w:tabs>
        <w:spacing w:before="120"/>
        <w:jc w:val="center"/>
        <w:rPr>
          <w:i/>
          <w:iCs/>
          <w:sz w:val="28"/>
          <w:szCs w:val="28"/>
          <w:lang w:val="vi-VN"/>
        </w:rPr>
      </w:pPr>
      <w:r w:rsidRPr="005537E1">
        <w:rPr>
          <w:i/>
          <w:iCs/>
          <w:sz w:val="28"/>
          <w:szCs w:val="28"/>
          <w:lang w:val="vi-VN"/>
        </w:rPr>
        <w:t>(</w:t>
      </w:r>
      <w:r w:rsidRPr="005537E1">
        <w:rPr>
          <w:sz w:val="28"/>
          <w:szCs w:val="28"/>
        </w:rPr>
        <w:t>E-HSMT này gồm có các bản vẽ theo file đính kèm trên hệ thống</w:t>
      </w:r>
      <w:r w:rsidRPr="005537E1">
        <w:rPr>
          <w:i/>
          <w:iCs/>
          <w:sz w:val="28"/>
          <w:szCs w:val="28"/>
          <w:lang w:val="vi-VN"/>
        </w:rPr>
        <w:t>)</w:t>
      </w:r>
    </w:p>
    <w:p w:rsidR="007E4A7D" w:rsidRPr="005537E1" w:rsidRDefault="007E4A7D">
      <w:pPr>
        <w:rPr>
          <w:sz w:val="28"/>
          <w:szCs w:val="28"/>
        </w:rPr>
      </w:pPr>
    </w:p>
    <w:sectPr w:rsidR="007E4A7D" w:rsidRPr="005537E1" w:rsidSect="00684550">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A711E"/>
    <w:multiLevelType w:val="hybridMultilevel"/>
    <w:tmpl w:val="CD722E7E"/>
    <w:lvl w:ilvl="0" w:tplc="115A16EA">
      <w:numFmt w:val="bullet"/>
      <w:lvlText w:val="-"/>
      <w:lvlJc w:val="left"/>
      <w:pPr>
        <w:ind w:left="1" w:hanging="161"/>
      </w:pPr>
      <w:rPr>
        <w:rFonts w:ascii="Times New Roman" w:eastAsia="Times New Roman" w:hAnsi="Times New Roman" w:cs="Times New Roman" w:hint="default"/>
        <w:b w:val="0"/>
        <w:bCs w:val="0"/>
        <w:i w:val="0"/>
        <w:iCs w:val="0"/>
        <w:spacing w:val="0"/>
        <w:w w:val="99"/>
        <w:sz w:val="26"/>
        <w:szCs w:val="26"/>
        <w:lang w:eastAsia="en-US" w:bidi="ar-SA"/>
      </w:rPr>
    </w:lvl>
    <w:lvl w:ilvl="1" w:tplc="5E263FF8">
      <w:numFmt w:val="bullet"/>
      <w:lvlText w:val="•"/>
      <w:lvlJc w:val="left"/>
      <w:pPr>
        <w:ind w:left="935" w:hanging="161"/>
      </w:pPr>
      <w:rPr>
        <w:rFonts w:hint="default"/>
        <w:lang w:eastAsia="en-US" w:bidi="ar-SA"/>
      </w:rPr>
    </w:lvl>
    <w:lvl w:ilvl="2" w:tplc="804ECAF0">
      <w:numFmt w:val="bullet"/>
      <w:lvlText w:val="•"/>
      <w:lvlJc w:val="left"/>
      <w:pPr>
        <w:ind w:left="1871" w:hanging="161"/>
      </w:pPr>
      <w:rPr>
        <w:rFonts w:hint="default"/>
        <w:lang w:eastAsia="en-US" w:bidi="ar-SA"/>
      </w:rPr>
    </w:lvl>
    <w:lvl w:ilvl="3" w:tplc="01B865FE">
      <w:numFmt w:val="bullet"/>
      <w:lvlText w:val="•"/>
      <w:lvlJc w:val="left"/>
      <w:pPr>
        <w:ind w:left="2806" w:hanging="161"/>
      </w:pPr>
      <w:rPr>
        <w:rFonts w:hint="default"/>
        <w:lang w:eastAsia="en-US" w:bidi="ar-SA"/>
      </w:rPr>
    </w:lvl>
    <w:lvl w:ilvl="4" w:tplc="4F1C4F68">
      <w:numFmt w:val="bullet"/>
      <w:lvlText w:val="•"/>
      <w:lvlJc w:val="left"/>
      <w:pPr>
        <w:ind w:left="3742" w:hanging="161"/>
      </w:pPr>
      <w:rPr>
        <w:rFonts w:hint="default"/>
        <w:lang w:eastAsia="en-US" w:bidi="ar-SA"/>
      </w:rPr>
    </w:lvl>
    <w:lvl w:ilvl="5" w:tplc="C66CB32C">
      <w:numFmt w:val="bullet"/>
      <w:lvlText w:val="•"/>
      <w:lvlJc w:val="left"/>
      <w:pPr>
        <w:ind w:left="4678" w:hanging="161"/>
      </w:pPr>
      <w:rPr>
        <w:rFonts w:hint="default"/>
        <w:lang w:eastAsia="en-US" w:bidi="ar-SA"/>
      </w:rPr>
    </w:lvl>
    <w:lvl w:ilvl="6" w:tplc="0B32E6F2">
      <w:numFmt w:val="bullet"/>
      <w:lvlText w:val="•"/>
      <w:lvlJc w:val="left"/>
      <w:pPr>
        <w:ind w:left="5613" w:hanging="161"/>
      </w:pPr>
      <w:rPr>
        <w:rFonts w:hint="default"/>
        <w:lang w:eastAsia="en-US" w:bidi="ar-SA"/>
      </w:rPr>
    </w:lvl>
    <w:lvl w:ilvl="7" w:tplc="5AFE5B1E">
      <w:numFmt w:val="bullet"/>
      <w:lvlText w:val="•"/>
      <w:lvlJc w:val="left"/>
      <w:pPr>
        <w:ind w:left="6549" w:hanging="161"/>
      </w:pPr>
      <w:rPr>
        <w:rFonts w:hint="default"/>
        <w:lang w:eastAsia="en-US" w:bidi="ar-SA"/>
      </w:rPr>
    </w:lvl>
    <w:lvl w:ilvl="8" w:tplc="21AAB870">
      <w:numFmt w:val="bullet"/>
      <w:lvlText w:val="•"/>
      <w:lvlJc w:val="left"/>
      <w:pPr>
        <w:ind w:left="7485" w:hanging="161"/>
      </w:pPr>
      <w:rPr>
        <w:rFonts w:hint="default"/>
        <w:lang w:eastAsia="en-US" w:bidi="ar-SA"/>
      </w:rPr>
    </w:lvl>
  </w:abstractNum>
  <w:abstractNum w:abstractNumId="1">
    <w:nsid w:val="342B0C22"/>
    <w:multiLevelType w:val="hybridMultilevel"/>
    <w:tmpl w:val="5A0E31B0"/>
    <w:lvl w:ilvl="0" w:tplc="93FCA1F8">
      <w:start w:val="1"/>
      <w:numFmt w:val="decimal"/>
      <w:lvlText w:val="%1"/>
      <w:lvlJc w:val="righ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F94492"/>
    <w:multiLevelType w:val="hybridMultilevel"/>
    <w:tmpl w:val="B5645040"/>
    <w:lvl w:ilvl="0" w:tplc="3ADA500E">
      <w:numFmt w:val="bullet"/>
      <w:lvlText w:val="-"/>
      <w:lvlJc w:val="left"/>
      <w:pPr>
        <w:ind w:left="1" w:hanging="169"/>
      </w:pPr>
      <w:rPr>
        <w:rFonts w:ascii="Times New Roman" w:eastAsia="Times New Roman" w:hAnsi="Times New Roman" w:cs="Times New Roman" w:hint="default"/>
        <w:b w:val="0"/>
        <w:bCs w:val="0"/>
        <w:i w:val="0"/>
        <w:iCs w:val="0"/>
        <w:spacing w:val="0"/>
        <w:w w:val="99"/>
        <w:sz w:val="26"/>
        <w:szCs w:val="26"/>
        <w:lang w:eastAsia="en-US" w:bidi="ar-SA"/>
      </w:rPr>
    </w:lvl>
    <w:lvl w:ilvl="1" w:tplc="94109426">
      <w:numFmt w:val="bullet"/>
      <w:lvlText w:val="•"/>
      <w:lvlJc w:val="left"/>
      <w:pPr>
        <w:ind w:left="935" w:hanging="169"/>
      </w:pPr>
      <w:rPr>
        <w:rFonts w:hint="default"/>
        <w:lang w:eastAsia="en-US" w:bidi="ar-SA"/>
      </w:rPr>
    </w:lvl>
    <w:lvl w:ilvl="2" w:tplc="2102B75C">
      <w:numFmt w:val="bullet"/>
      <w:lvlText w:val="•"/>
      <w:lvlJc w:val="left"/>
      <w:pPr>
        <w:ind w:left="1871" w:hanging="169"/>
      </w:pPr>
      <w:rPr>
        <w:rFonts w:hint="default"/>
        <w:lang w:eastAsia="en-US" w:bidi="ar-SA"/>
      </w:rPr>
    </w:lvl>
    <w:lvl w:ilvl="3" w:tplc="B77EFBB4">
      <w:numFmt w:val="bullet"/>
      <w:lvlText w:val="•"/>
      <w:lvlJc w:val="left"/>
      <w:pPr>
        <w:ind w:left="2806" w:hanging="169"/>
      </w:pPr>
      <w:rPr>
        <w:rFonts w:hint="default"/>
        <w:lang w:eastAsia="en-US" w:bidi="ar-SA"/>
      </w:rPr>
    </w:lvl>
    <w:lvl w:ilvl="4" w:tplc="E1D67824">
      <w:numFmt w:val="bullet"/>
      <w:lvlText w:val="•"/>
      <w:lvlJc w:val="left"/>
      <w:pPr>
        <w:ind w:left="3742" w:hanging="169"/>
      </w:pPr>
      <w:rPr>
        <w:rFonts w:hint="default"/>
        <w:lang w:eastAsia="en-US" w:bidi="ar-SA"/>
      </w:rPr>
    </w:lvl>
    <w:lvl w:ilvl="5" w:tplc="A34045CC">
      <w:numFmt w:val="bullet"/>
      <w:lvlText w:val="•"/>
      <w:lvlJc w:val="left"/>
      <w:pPr>
        <w:ind w:left="4678" w:hanging="169"/>
      </w:pPr>
      <w:rPr>
        <w:rFonts w:hint="default"/>
        <w:lang w:eastAsia="en-US" w:bidi="ar-SA"/>
      </w:rPr>
    </w:lvl>
    <w:lvl w:ilvl="6" w:tplc="382A2166">
      <w:numFmt w:val="bullet"/>
      <w:lvlText w:val="•"/>
      <w:lvlJc w:val="left"/>
      <w:pPr>
        <w:ind w:left="5613" w:hanging="169"/>
      </w:pPr>
      <w:rPr>
        <w:rFonts w:hint="default"/>
        <w:lang w:eastAsia="en-US" w:bidi="ar-SA"/>
      </w:rPr>
    </w:lvl>
    <w:lvl w:ilvl="7" w:tplc="A224D392">
      <w:numFmt w:val="bullet"/>
      <w:lvlText w:val="•"/>
      <w:lvlJc w:val="left"/>
      <w:pPr>
        <w:ind w:left="6549" w:hanging="169"/>
      </w:pPr>
      <w:rPr>
        <w:rFonts w:hint="default"/>
        <w:lang w:eastAsia="en-US" w:bidi="ar-SA"/>
      </w:rPr>
    </w:lvl>
    <w:lvl w:ilvl="8" w:tplc="409296AE">
      <w:numFmt w:val="bullet"/>
      <w:lvlText w:val="•"/>
      <w:lvlJc w:val="left"/>
      <w:pPr>
        <w:ind w:left="7485" w:hanging="169"/>
      </w:pPr>
      <w:rPr>
        <w:rFonts w:hint="default"/>
        <w:lang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oNotDisplayPageBoundaries/>
  <w:proofState w:grammar="clean"/>
  <w:defaultTabStop w:val="720"/>
  <w:drawingGridHorizontalSpacing w:val="120"/>
  <w:displayHorizontalDrawingGridEvery w:val="2"/>
  <w:displayVerticalDrawingGridEvery w:val="2"/>
  <w:characterSpacingControl w:val="doNotCompress"/>
  <w:compat/>
  <w:rsids>
    <w:rsidRoot w:val="0060416A"/>
    <w:rsid w:val="000D68E6"/>
    <w:rsid w:val="00285AE4"/>
    <w:rsid w:val="00431AAB"/>
    <w:rsid w:val="005537E1"/>
    <w:rsid w:val="0060416A"/>
    <w:rsid w:val="00684550"/>
    <w:rsid w:val="007E4A7D"/>
    <w:rsid w:val="008F5034"/>
    <w:rsid w:val="00962AE9"/>
    <w:rsid w:val="00C82FA8"/>
    <w:rsid w:val="00CC0F1D"/>
    <w:rsid w:val="00E510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E9"/>
    <w:pPr>
      <w:spacing w:after="0" w:line="240" w:lineRule="auto"/>
      <w:jc w:val="both"/>
    </w:pPr>
    <w:rPr>
      <w:rFonts w:eastAsia="Times New Roman" w:cs="Times New Roman"/>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2AE9"/>
    <w:pPr>
      <w:suppressAutoHyphens/>
      <w:ind w:right="-72"/>
    </w:pPr>
    <w:rPr>
      <w:spacing w:val="-4"/>
    </w:rPr>
  </w:style>
  <w:style w:type="character" w:customStyle="1" w:styleId="BodyTextChar">
    <w:name w:val="Body Text Char"/>
    <w:basedOn w:val="DefaultParagraphFont"/>
    <w:link w:val="BodyText"/>
    <w:rsid w:val="00962AE9"/>
    <w:rPr>
      <w:rFonts w:eastAsia="Times New Roman" w:cs="Times New Roman"/>
      <w:spacing w:val="-4"/>
      <w:kern w:val="0"/>
      <w:szCs w:val="20"/>
    </w:rPr>
  </w:style>
  <w:style w:type="paragraph" w:customStyle="1" w:styleId="Style11">
    <w:name w:val="Style 11"/>
    <w:basedOn w:val="Normal"/>
    <w:rsid w:val="00962AE9"/>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62AE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962AE9"/>
    <w:rPr>
      <w:rFonts w:eastAsia="Times New Roman" w:cs="Times New Roman"/>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2026-05-14T04:33:00Z</dcterms:created>
  <dcterms:modified xsi:type="dcterms:W3CDTF">2026-05-14T06:58:00Z</dcterms:modified>
</cp:coreProperties>
</file>