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0E02" w:rsidRPr="002905EF" w:rsidRDefault="00480E02" w:rsidP="00480E02">
      <w:pPr>
        <w:spacing w:before="80" w:after="80" w:line="240" w:lineRule="auto"/>
        <w:ind w:firstLine="709"/>
        <w:jc w:val="both"/>
        <w:rPr>
          <w:rFonts w:ascii="Times New Roman" w:eastAsia="Times New Roman" w:hAnsi="Times New Roman" w:cs="Times New Roman"/>
          <w:color w:val="FF0000"/>
          <w:sz w:val="28"/>
          <w:szCs w:val="28"/>
          <w:lang w:val="es-ES"/>
        </w:rPr>
      </w:pPr>
      <w:r w:rsidRPr="002905EF">
        <w:rPr>
          <w:rFonts w:ascii="Times New Roman" w:eastAsia="Times New Roman" w:hAnsi="Times New Roman" w:cs="Times New Roman"/>
          <w:color w:val="FF0000"/>
          <w:sz w:val="28"/>
          <w:szCs w:val="28"/>
          <w:lang w:val="es-ES"/>
        </w:rPr>
        <w:t>Các tiêu chí yêu cầu về kỹ thuật (được nêu cụ thể tại khoản 1.2 và khoản 1.3 Mục 1 chương V) và được đánh giá theo quy định sau đây: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47"/>
        <w:gridCol w:w="5550"/>
        <w:gridCol w:w="1253"/>
      </w:tblGrid>
      <w:tr w:rsidR="00480E02" w:rsidRPr="002905EF" w:rsidTr="00602EE6">
        <w:trPr>
          <w:tblHeader/>
        </w:trPr>
        <w:tc>
          <w:tcPr>
            <w:tcW w:w="0" w:type="auto"/>
            <w:gridSpan w:val="2"/>
            <w:vAlign w:val="center"/>
          </w:tcPr>
          <w:p w:rsidR="00480E02" w:rsidRPr="002905EF" w:rsidRDefault="00480E02" w:rsidP="00480E02">
            <w:pPr>
              <w:spacing w:after="0" w:line="276" w:lineRule="auto"/>
              <w:ind w:right="43"/>
              <w:jc w:val="center"/>
              <w:rPr>
                <w:rFonts w:ascii="Times New Roman" w:eastAsia="Times New Roman" w:hAnsi="Times New Roman" w:cs="Times New Roman"/>
                <w:b/>
                <w:sz w:val="24"/>
                <w:szCs w:val="24"/>
              </w:rPr>
            </w:pPr>
            <w:r w:rsidRPr="002905EF">
              <w:rPr>
                <w:rFonts w:ascii="Times New Roman" w:eastAsia="Times New Roman" w:hAnsi="Times New Roman" w:cs="Times New Roman"/>
                <w:b/>
                <w:sz w:val="24"/>
                <w:szCs w:val="24"/>
              </w:rPr>
              <w:t>Nội dung đánh giá</w:t>
            </w:r>
          </w:p>
        </w:tc>
        <w:tc>
          <w:tcPr>
            <w:tcW w:w="0" w:type="auto"/>
            <w:vAlign w:val="center"/>
          </w:tcPr>
          <w:p w:rsidR="00480E02" w:rsidRPr="002905EF" w:rsidRDefault="00480E02" w:rsidP="00480E02">
            <w:pPr>
              <w:spacing w:after="0" w:line="276" w:lineRule="auto"/>
              <w:ind w:right="43"/>
              <w:jc w:val="center"/>
              <w:rPr>
                <w:rFonts w:ascii="Times New Roman" w:eastAsia="Times New Roman" w:hAnsi="Times New Roman" w:cs="Times New Roman"/>
                <w:b/>
                <w:sz w:val="24"/>
                <w:szCs w:val="24"/>
              </w:rPr>
            </w:pPr>
            <w:r w:rsidRPr="002905EF">
              <w:rPr>
                <w:rFonts w:ascii="Times New Roman" w:eastAsia="Times New Roman" w:hAnsi="Times New Roman" w:cs="Times New Roman"/>
                <w:b/>
                <w:sz w:val="24"/>
                <w:szCs w:val="24"/>
              </w:rPr>
              <w:t>Kết quả đánh giá</w:t>
            </w:r>
          </w:p>
        </w:tc>
      </w:tr>
      <w:tr w:rsidR="00480E02" w:rsidRPr="002905EF" w:rsidTr="00602EE6">
        <w:tc>
          <w:tcPr>
            <w:tcW w:w="0" w:type="auto"/>
            <w:gridSpan w:val="3"/>
            <w:vAlign w:val="center"/>
          </w:tcPr>
          <w:p w:rsidR="00480E02" w:rsidRPr="002905EF" w:rsidRDefault="00480E02" w:rsidP="00480E02">
            <w:pPr>
              <w:spacing w:after="0" w:line="276" w:lineRule="auto"/>
              <w:ind w:right="43"/>
              <w:jc w:val="both"/>
              <w:rPr>
                <w:rFonts w:ascii="Times New Roman" w:eastAsia="Times New Roman" w:hAnsi="Times New Roman" w:cs="Times New Roman"/>
                <w:b/>
                <w:sz w:val="24"/>
                <w:szCs w:val="24"/>
              </w:rPr>
            </w:pPr>
            <w:r w:rsidRPr="002905EF">
              <w:rPr>
                <w:rFonts w:ascii="Times New Roman" w:eastAsia="Times New Roman" w:hAnsi="Times New Roman" w:cs="Times New Roman"/>
                <w:b/>
                <w:sz w:val="24"/>
                <w:szCs w:val="24"/>
              </w:rPr>
              <w:t>1. Đặc tính kỹ thuật của hàng hóa</w:t>
            </w:r>
          </w:p>
        </w:tc>
      </w:tr>
      <w:tr w:rsidR="00480E02" w:rsidRPr="002905EF" w:rsidTr="00602EE6">
        <w:tc>
          <w:tcPr>
            <w:tcW w:w="2547" w:type="dxa"/>
            <w:vMerge w:val="restart"/>
            <w:vAlign w:val="center"/>
          </w:tcPr>
          <w:p w:rsidR="00480E02" w:rsidRPr="002905EF" w:rsidRDefault="00480E02" w:rsidP="00480E02">
            <w:pPr>
              <w:spacing w:after="0" w:line="276" w:lineRule="auto"/>
              <w:ind w:right="43"/>
              <w:jc w:val="both"/>
              <w:rPr>
                <w:rFonts w:ascii="Times New Roman" w:eastAsia="Times New Roman" w:hAnsi="Times New Roman" w:cs="Times New Roman"/>
                <w:sz w:val="24"/>
                <w:szCs w:val="24"/>
              </w:rPr>
            </w:pPr>
            <w:r w:rsidRPr="002905EF">
              <w:rPr>
                <w:rFonts w:ascii="Times New Roman" w:eastAsia="Times New Roman" w:hAnsi="Times New Roman" w:cs="Times New Roman"/>
                <w:sz w:val="24"/>
                <w:szCs w:val="24"/>
              </w:rPr>
              <w:t>Đặc tính, thông số kỹ thuật của hàng hóa, tiêu chuẩn sản xuất, tiêu chuẩn chế tạo và công nghệ</w:t>
            </w:r>
          </w:p>
        </w:tc>
        <w:tc>
          <w:tcPr>
            <w:tcW w:w="5550" w:type="dxa"/>
            <w:vAlign w:val="center"/>
          </w:tcPr>
          <w:p w:rsidR="00480E02" w:rsidRPr="002905EF" w:rsidRDefault="00480E02" w:rsidP="00480E02">
            <w:pPr>
              <w:spacing w:after="0" w:line="276" w:lineRule="auto"/>
              <w:ind w:right="43"/>
              <w:jc w:val="both"/>
              <w:rPr>
                <w:rFonts w:ascii="Times New Roman" w:eastAsia="Times New Roman" w:hAnsi="Times New Roman" w:cs="Times New Roman"/>
                <w:sz w:val="24"/>
                <w:szCs w:val="24"/>
              </w:rPr>
            </w:pPr>
            <w:r w:rsidRPr="002905EF">
              <w:rPr>
                <w:rFonts w:ascii="Times New Roman" w:eastAsia="Times New Roman" w:hAnsi="Times New Roman" w:cs="Times New Roman"/>
                <w:sz w:val="24"/>
                <w:szCs w:val="24"/>
              </w:rPr>
              <w:t>Hàng hóa đáp ứng các đặc tính, thông số kỹ thuật theo yêu cầu</w:t>
            </w:r>
            <w:r w:rsidR="002A3F28" w:rsidRPr="002905EF">
              <w:rPr>
                <w:rFonts w:ascii="Times New Roman" w:eastAsia="Times New Roman" w:hAnsi="Times New Roman" w:cs="Times New Roman"/>
                <w:sz w:val="24"/>
                <w:szCs w:val="24"/>
              </w:rPr>
              <w:t xml:space="preserve"> tại Khoản 1.2 Mục 1 Chương V Yêu cầu kỹ thuật</w:t>
            </w:r>
            <w:r w:rsidRPr="002905EF">
              <w:rPr>
                <w:rFonts w:ascii="Times New Roman" w:eastAsia="Times New Roman" w:hAnsi="Times New Roman" w:cs="Times New Roman"/>
                <w:sz w:val="24"/>
                <w:szCs w:val="24"/>
              </w:rPr>
              <w:t xml:space="preserve"> của E-HSMT.</w:t>
            </w:r>
          </w:p>
        </w:tc>
        <w:tc>
          <w:tcPr>
            <w:tcW w:w="0" w:type="auto"/>
            <w:vAlign w:val="center"/>
          </w:tcPr>
          <w:p w:rsidR="00480E02" w:rsidRPr="002905EF" w:rsidRDefault="00480E02" w:rsidP="00480E02">
            <w:pPr>
              <w:spacing w:after="0" w:line="276" w:lineRule="auto"/>
              <w:ind w:right="43"/>
              <w:jc w:val="center"/>
              <w:rPr>
                <w:rFonts w:ascii="Times New Roman" w:eastAsia="Times New Roman" w:hAnsi="Times New Roman" w:cs="Times New Roman"/>
                <w:b/>
                <w:sz w:val="24"/>
                <w:szCs w:val="24"/>
              </w:rPr>
            </w:pPr>
            <w:r w:rsidRPr="002905EF">
              <w:rPr>
                <w:rFonts w:ascii="Times New Roman" w:eastAsia="Times New Roman" w:hAnsi="Times New Roman" w:cs="Times New Roman"/>
                <w:b/>
                <w:sz w:val="24"/>
                <w:szCs w:val="24"/>
              </w:rPr>
              <w:t>Đạt</w:t>
            </w:r>
          </w:p>
        </w:tc>
      </w:tr>
      <w:tr w:rsidR="00480E02" w:rsidRPr="002905EF" w:rsidTr="00602EE6">
        <w:trPr>
          <w:trHeight w:val="512"/>
        </w:trPr>
        <w:tc>
          <w:tcPr>
            <w:tcW w:w="2547" w:type="dxa"/>
            <w:vMerge/>
            <w:vAlign w:val="center"/>
          </w:tcPr>
          <w:p w:rsidR="00480E02" w:rsidRPr="002905EF" w:rsidRDefault="00480E02" w:rsidP="00480E02">
            <w:pPr>
              <w:spacing w:after="0" w:line="276" w:lineRule="auto"/>
              <w:ind w:right="43"/>
              <w:jc w:val="both"/>
              <w:rPr>
                <w:rFonts w:ascii="Times New Roman" w:eastAsia="Times New Roman" w:hAnsi="Times New Roman" w:cs="Times New Roman"/>
                <w:sz w:val="24"/>
                <w:szCs w:val="24"/>
              </w:rPr>
            </w:pPr>
          </w:p>
        </w:tc>
        <w:tc>
          <w:tcPr>
            <w:tcW w:w="5550" w:type="dxa"/>
            <w:vAlign w:val="center"/>
          </w:tcPr>
          <w:p w:rsidR="00480E02" w:rsidRPr="002905EF" w:rsidRDefault="00480E02" w:rsidP="00480E02">
            <w:pPr>
              <w:spacing w:after="0" w:line="276" w:lineRule="auto"/>
              <w:ind w:right="43"/>
              <w:jc w:val="both"/>
              <w:rPr>
                <w:rFonts w:ascii="Times New Roman" w:eastAsia="Times New Roman" w:hAnsi="Times New Roman" w:cs="Times New Roman"/>
                <w:sz w:val="24"/>
                <w:szCs w:val="24"/>
              </w:rPr>
            </w:pPr>
            <w:r w:rsidRPr="002905EF">
              <w:rPr>
                <w:rFonts w:ascii="Times New Roman" w:eastAsia="Times New Roman" w:hAnsi="Times New Roman" w:cs="Times New Roman"/>
                <w:sz w:val="24"/>
                <w:szCs w:val="24"/>
              </w:rPr>
              <w:t>Hàng hóa không đáp ứng các đặc tính, thông số kỹ thuật theo yêu cầu</w:t>
            </w:r>
            <w:r w:rsidR="002A3F28" w:rsidRPr="002905EF">
              <w:rPr>
                <w:rFonts w:ascii="Times New Roman" w:eastAsia="Times New Roman" w:hAnsi="Times New Roman" w:cs="Times New Roman"/>
                <w:sz w:val="24"/>
                <w:szCs w:val="24"/>
              </w:rPr>
              <w:t xml:space="preserve"> theo yêu cầu tại Khoản 1.2 Mục 1 Chương V Yêu cầu kỹ thuật</w:t>
            </w:r>
            <w:r w:rsidRPr="002905EF">
              <w:rPr>
                <w:rFonts w:ascii="Times New Roman" w:eastAsia="Times New Roman" w:hAnsi="Times New Roman" w:cs="Times New Roman"/>
                <w:sz w:val="24"/>
                <w:szCs w:val="24"/>
              </w:rPr>
              <w:t xml:space="preserve"> của E-HSMT.</w:t>
            </w:r>
          </w:p>
        </w:tc>
        <w:tc>
          <w:tcPr>
            <w:tcW w:w="0" w:type="auto"/>
            <w:vAlign w:val="center"/>
          </w:tcPr>
          <w:p w:rsidR="00480E02" w:rsidRPr="002905EF" w:rsidRDefault="00480E02" w:rsidP="00480E02">
            <w:pPr>
              <w:spacing w:after="0" w:line="276" w:lineRule="auto"/>
              <w:ind w:right="43"/>
              <w:jc w:val="center"/>
              <w:rPr>
                <w:rFonts w:ascii="Times New Roman" w:eastAsia="Times New Roman" w:hAnsi="Times New Roman" w:cs="Times New Roman"/>
                <w:b/>
                <w:sz w:val="24"/>
                <w:szCs w:val="24"/>
              </w:rPr>
            </w:pPr>
            <w:r w:rsidRPr="002905EF">
              <w:rPr>
                <w:rFonts w:ascii="Times New Roman" w:eastAsia="Times New Roman" w:hAnsi="Times New Roman" w:cs="Times New Roman"/>
                <w:b/>
                <w:sz w:val="24"/>
                <w:szCs w:val="24"/>
              </w:rPr>
              <w:t>Không đạt</w:t>
            </w:r>
          </w:p>
        </w:tc>
      </w:tr>
      <w:tr w:rsidR="00480E02" w:rsidRPr="002905EF" w:rsidTr="00602EE6">
        <w:tc>
          <w:tcPr>
            <w:tcW w:w="0" w:type="auto"/>
            <w:gridSpan w:val="3"/>
            <w:vAlign w:val="center"/>
          </w:tcPr>
          <w:p w:rsidR="00480E02" w:rsidRPr="002905EF" w:rsidRDefault="00480E02" w:rsidP="00480E02">
            <w:pPr>
              <w:spacing w:after="0" w:line="276" w:lineRule="auto"/>
              <w:ind w:right="43"/>
              <w:jc w:val="both"/>
              <w:rPr>
                <w:rFonts w:ascii="Times New Roman" w:eastAsia="Times New Roman" w:hAnsi="Times New Roman" w:cs="Times New Roman"/>
                <w:b/>
                <w:sz w:val="24"/>
                <w:szCs w:val="24"/>
              </w:rPr>
            </w:pPr>
            <w:r w:rsidRPr="002905EF">
              <w:rPr>
                <w:rFonts w:ascii="Times New Roman" w:eastAsia="Times New Roman" w:hAnsi="Times New Roman" w:cs="Times New Roman"/>
                <w:b/>
                <w:sz w:val="24"/>
                <w:szCs w:val="24"/>
              </w:rPr>
              <w:t>2. Biện pháp tổ chức cung cấp hàng hóa</w:t>
            </w:r>
          </w:p>
        </w:tc>
      </w:tr>
      <w:tr w:rsidR="00480E02" w:rsidRPr="002905EF" w:rsidTr="00602EE6">
        <w:tc>
          <w:tcPr>
            <w:tcW w:w="2547" w:type="dxa"/>
            <w:vMerge w:val="restart"/>
            <w:vAlign w:val="center"/>
          </w:tcPr>
          <w:p w:rsidR="00480E02" w:rsidRPr="002905EF" w:rsidRDefault="00480E02" w:rsidP="00480E02">
            <w:pPr>
              <w:spacing w:after="0" w:line="276" w:lineRule="auto"/>
              <w:ind w:right="43"/>
              <w:jc w:val="both"/>
              <w:rPr>
                <w:rFonts w:ascii="Times New Roman" w:eastAsia="Times New Roman" w:hAnsi="Times New Roman" w:cs="Times New Roman"/>
                <w:sz w:val="24"/>
                <w:szCs w:val="24"/>
              </w:rPr>
            </w:pPr>
            <w:r w:rsidRPr="002905EF">
              <w:rPr>
                <w:rFonts w:ascii="Times New Roman" w:eastAsia="Times New Roman" w:hAnsi="Times New Roman" w:cs="Times New Roman"/>
                <w:sz w:val="24"/>
                <w:szCs w:val="24"/>
              </w:rPr>
              <w:t>Tính hợp lý và hiệu quả kinh tế của các giải pháp kỹ thuật, biện pháp tổ chức cung cấp, lắp đặt hàng hóa.</w:t>
            </w:r>
          </w:p>
        </w:tc>
        <w:tc>
          <w:tcPr>
            <w:tcW w:w="5550" w:type="dxa"/>
            <w:vAlign w:val="center"/>
          </w:tcPr>
          <w:p w:rsidR="00480E02" w:rsidRPr="002905EF" w:rsidRDefault="002A3F28" w:rsidP="00480E02">
            <w:pPr>
              <w:spacing w:after="0" w:line="276" w:lineRule="auto"/>
              <w:ind w:right="43"/>
              <w:jc w:val="both"/>
              <w:rPr>
                <w:rFonts w:ascii="Times New Roman" w:eastAsia="Times New Roman" w:hAnsi="Times New Roman" w:cs="Times New Roman"/>
                <w:sz w:val="24"/>
                <w:szCs w:val="24"/>
              </w:rPr>
            </w:pPr>
            <w:r w:rsidRPr="002905EF">
              <w:rPr>
                <w:rFonts w:ascii="Times New Roman" w:eastAsia="Times New Roman" w:hAnsi="Times New Roman" w:cs="Times New Roman"/>
                <w:sz w:val="24"/>
                <w:szCs w:val="24"/>
              </w:rPr>
              <w:t>Nhà thầu có biện pháp, phương án tổ chức cung cấp hàng hóa đảm bảo hàng hóa được giao tại kho của Chủ đầu tư, chi phí vận chuyển, kiểm nghiệm, đóng gói nhà thầu chịu.</w:t>
            </w:r>
          </w:p>
        </w:tc>
        <w:tc>
          <w:tcPr>
            <w:tcW w:w="0" w:type="auto"/>
            <w:vAlign w:val="center"/>
          </w:tcPr>
          <w:p w:rsidR="00480E02" w:rsidRPr="002905EF" w:rsidRDefault="00480E02" w:rsidP="00480E02">
            <w:pPr>
              <w:spacing w:after="0" w:line="276" w:lineRule="auto"/>
              <w:ind w:right="43"/>
              <w:jc w:val="center"/>
              <w:rPr>
                <w:rFonts w:ascii="Times New Roman" w:eastAsia="Times New Roman" w:hAnsi="Times New Roman" w:cs="Times New Roman"/>
                <w:b/>
                <w:sz w:val="24"/>
                <w:szCs w:val="24"/>
              </w:rPr>
            </w:pPr>
            <w:r w:rsidRPr="002905EF">
              <w:rPr>
                <w:rFonts w:ascii="Times New Roman" w:eastAsia="Times New Roman" w:hAnsi="Times New Roman" w:cs="Times New Roman"/>
                <w:b/>
                <w:sz w:val="24"/>
                <w:szCs w:val="24"/>
              </w:rPr>
              <w:t>Đạt</w:t>
            </w:r>
          </w:p>
        </w:tc>
      </w:tr>
      <w:tr w:rsidR="00480E02" w:rsidRPr="002905EF" w:rsidTr="00602EE6">
        <w:tc>
          <w:tcPr>
            <w:tcW w:w="2547" w:type="dxa"/>
            <w:vMerge/>
            <w:vAlign w:val="center"/>
          </w:tcPr>
          <w:p w:rsidR="00480E02" w:rsidRPr="002905EF" w:rsidRDefault="00480E02" w:rsidP="00480E02">
            <w:pPr>
              <w:spacing w:after="0" w:line="276" w:lineRule="auto"/>
              <w:ind w:right="43"/>
              <w:jc w:val="both"/>
              <w:rPr>
                <w:rFonts w:ascii="Times New Roman" w:eastAsia="Times New Roman" w:hAnsi="Times New Roman" w:cs="Times New Roman"/>
                <w:sz w:val="24"/>
                <w:szCs w:val="24"/>
              </w:rPr>
            </w:pPr>
          </w:p>
        </w:tc>
        <w:tc>
          <w:tcPr>
            <w:tcW w:w="5550" w:type="dxa"/>
            <w:vAlign w:val="center"/>
          </w:tcPr>
          <w:p w:rsidR="00480E02" w:rsidRPr="002905EF" w:rsidRDefault="002A3F28" w:rsidP="002A3F28">
            <w:pPr>
              <w:spacing w:after="0" w:line="240" w:lineRule="auto"/>
              <w:ind w:right="43"/>
              <w:jc w:val="both"/>
              <w:rPr>
                <w:rFonts w:ascii="Times New Roman" w:eastAsia="Times New Roman" w:hAnsi="Times New Roman" w:cs="Times New Roman"/>
                <w:sz w:val="24"/>
                <w:szCs w:val="24"/>
              </w:rPr>
            </w:pPr>
            <w:r w:rsidRPr="002905EF">
              <w:rPr>
                <w:rFonts w:ascii="Times New Roman" w:eastAsia="Times New Roman" w:hAnsi="Times New Roman" w:cs="Times New Roman"/>
                <w:sz w:val="24"/>
                <w:szCs w:val="24"/>
              </w:rPr>
              <w:t>Nhà thầu không có biện pháp, phương án tổ chức cung cấp hàng hóa đảm bảo hàng hóa được giao tại kho của Chủ đầu tư, chi phí vận chuyển, kiểm nghiệm, đóng gói nhà thầu chịu.</w:t>
            </w:r>
          </w:p>
        </w:tc>
        <w:tc>
          <w:tcPr>
            <w:tcW w:w="0" w:type="auto"/>
            <w:vAlign w:val="center"/>
          </w:tcPr>
          <w:p w:rsidR="00480E02" w:rsidRPr="002905EF" w:rsidRDefault="00480E02" w:rsidP="00480E02">
            <w:pPr>
              <w:spacing w:after="0" w:line="276" w:lineRule="auto"/>
              <w:ind w:right="43"/>
              <w:jc w:val="center"/>
              <w:rPr>
                <w:rFonts w:ascii="Times New Roman" w:eastAsia="Times New Roman" w:hAnsi="Times New Roman" w:cs="Times New Roman"/>
                <w:b/>
                <w:sz w:val="24"/>
                <w:szCs w:val="24"/>
              </w:rPr>
            </w:pPr>
            <w:r w:rsidRPr="002905EF">
              <w:rPr>
                <w:rFonts w:ascii="Times New Roman" w:eastAsia="Times New Roman" w:hAnsi="Times New Roman" w:cs="Times New Roman"/>
                <w:b/>
                <w:sz w:val="24"/>
                <w:szCs w:val="24"/>
              </w:rPr>
              <w:t>Không đạt</w:t>
            </w:r>
          </w:p>
        </w:tc>
      </w:tr>
      <w:tr w:rsidR="00480E02" w:rsidRPr="002905EF" w:rsidTr="00602EE6">
        <w:tc>
          <w:tcPr>
            <w:tcW w:w="0" w:type="auto"/>
            <w:gridSpan w:val="3"/>
            <w:vAlign w:val="center"/>
          </w:tcPr>
          <w:p w:rsidR="00480E02" w:rsidRPr="002905EF" w:rsidRDefault="00A86C05" w:rsidP="00480E02">
            <w:pPr>
              <w:spacing w:after="0" w:line="276" w:lineRule="auto"/>
              <w:ind w:right="43"/>
              <w:jc w:val="both"/>
              <w:rPr>
                <w:rFonts w:ascii="Times New Roman" w:eastAsia="Times New Roman" w:hAnsi="Times New Roman" w:cs="Times New Roman"/>
                <w:b/>
                <w:sz w:val="24"/>
                <w:szCs w:val="24"/>
              </w:rPr>
            </w:pPr>
            <w:r w:rsidRPr="002905EF">
              <w:rPr>
                <w:rFonts w:ascii="Times New Roman" w:eastAsia="Times New Roman" w:hAnsi="Times New Roman" w:cs="Times New Roman"/>
                <w:b/>
                <w:sz w:val="24"/>
                <w:szCs w:val="24"/>
              </w:rPr>
              <w:t>3</w:t>
            </w:r>
            <w:r w:rsidR="00480E02" w:rsidRPr="002905EF">
              <w:rPr>
                <w:rFonts w:ascii="Times New Roman" w:eastAsia="Times New Roman" w:hAnsi="Times New Roman" w:cs="Times New Roman"/>
                <w:b/>
                <w:sz w:val="24"/>
                <w:szCs w:val="24"/>
              </w:rPr>
              <w:t>. Tiến độ cung cấp hàng hóa</w:t>
            </w:r>
          </w:p>
        </w:tc>
      </w:tr>
      <w:tr w:rsidR="00480E02" w:rsidRPr="002905EF" w:rsidTr="00602EE6">
        <w:tc>
          <w:tcPr>
            <w:tcW w:w="2547" w:type="dxa"/>
            <w:vMerge w:val="restart"/>
            <w:vAlign w:val="center"/>
          </w:tcPr>
          <w:p w:rsidR="00480E02" w:rsidRPr="002905EF" w:rsidRDefault="00480E02" w:rsidP="00480E02">
            <w:pPr>
              <w:spacing w:after="0" w:line="276" w:lineRule="auto"/>
              <w:ind w:right="43"/>
              <w:jc w:val="both"/>
              <w:rPr>
                <w:rFonts w:ascii="Times New Roman" w:eastAsia="Times New Roman" w:hAnsi="Times New Roman" w:cs="Times New Roman"/>
                <w:sz w:val="24"/>
                <w:szCs w:val="24"/>
              </w:rPr>
            </w:pPr>
            <w:r w:rsidRPr="002905EF">
              <w:rPr>
                <w:rFonts w:ascii="Times New Roman" w:eastAsia="Times New Roman" w:hAnsi="Times New Roman" w:cs="Times New Roman"/>
                <w:sz w:val="24"/>
                <w:szCs w:val="24"/>
              </w:rPr>
              <w:t>Tiến độ cung cấp hàng hóa</w:t>
            </w:r>
          </w:p>
        </w:tc>
        <w:tc>
          <w:tcPr>
            <w:tcW w:w="5550" w:type="dxa"/>
            <w:vAlign w:val="center"/>
          </w:tcPr>
          <w:p w:rsidR="00864A3D" w:rsidRDefault="00864A3D" w:rsidP="002A3F28">
            <w:pPr>
              <w:spacing w:after="0" w:line="240" w:lineRule="auto"/>
              <w:ind w:righ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2A3F28" w:rsidRPr="002905EF">
              <w:rPr>
                <w:rFonts w:ascii="Times New Roman" w:eastAsia="Times New Roman" w:hAnsi="Times New Roman" w:cs="Times New Roman"/>
                <w:sz w:val="24"/>
                <w:szCs w:val="24"/>
              </w:rPr>
              <w:t xml:space="preserve">Tiến độ đáp ứng: </w:t>
            </w:r>
            <w:r w:rsidR="00343E15" w:rsidRPr="002905EF">
              <w:rPr>
                <w:rFonts w:ascii="Times New Roman" w:eastAsia="Times New Roman" w:hAnsi="Times New Roman" w:cs="Times New Roman"/>
                <w:sz w:val="24"/>
                <w:szCs w:val="24"/>
              </w:rPr>
              <w:t xml:space="preserve">Giao hàng thành nhiều lần theo nhu cầu của </w:t>
            </w:r>
            <w:r>
              <w:rPr>
                <w:rFonts w:ascii="Times New Roman" w:eastAsia="Times New Roman" w:hAnsi="Times New Roman" w:cs="Times New Roman"/>
                <w:sz w:val="24"/>
                <w:szCs w:val="24"/>
              </w:rPr>
              <w:t>Chủ đầu tư</w:t>
            </w:r>
            <w:r w:rsidR="00343E15" w:rsidRPr="002905EF">
              <w:rPr>
                <w:rFonts w:ascii="Times New Roman" w:eastAsia="Times New Roman" w:hAnsi="Times New Roman" w:cs="Times New Roman"/>
                <w:sz w:val="24"/>
                <w:szCs w:val="24"/>
              </w:rPr>
              <w:t xml:space="preserve"> trong vòng </w:t>
            </w:r>
            <w:r w:rsidR="00B70883">
              <w:rPr>
                <w:rFonts w:ascii="Times New Roman" w:eastAsia="Times New Roman" w:hAnsi="Times New Roman" w:cs="Times New Roman"/>
                <w:sz w:val="24"/>
                <w:szCs w:val="24"/>
              </w:rPr>
              <w:t>18</w:t>
            </w:r>
            <w:r w:rsidR="00343E15" w:rsidRPr="002905EF">
              <w:rPr>
                <w:rFonts w:ascii="Times New Roman" w:eastAsia="Times New Roman" w:hAnsi="Times New Roman" w:cs="Times New Roman"/>
                <w:sz w:val="24"/>
                <w:szCs w:val="24"/>
              </w:rPr>
              <w:t xml:space="preserve">0 ngày kể từ ngày hợp đồng có hiệu lực và đối với đơn hàng đầu tiên phải được giao trong vòng 20 ngày kể từ ngày hợp đồng có hiệu lực với khối lượng theo yêu cầu của </w:t>
            </w:r>
            <w:r>
              <w:rPr>
                <w:rFonts w:ascii="Times New Roman" w:eastAsia="Times New Roman" w:hAnsi="Times New Roman" w:cs="Times New Roman"/>
                <w:sz w:val="24"/>
                <w:szCs w:val="24"/>
              </w:rPr>
              <w:t>Chủ đầu tư</w:t>
            </w:r>
            <w:r w:rsidR="00343E15" w:rsidRPr="002905EF">
              <w:rPr>
                <w:rFonts w:ascii="Times New Roman" w:eastAsia="Times New Roman" w:hAnsi="Times New Roman" w:cs="Times New Roman"/>
                <w:sz w:val="24"/>
                <w:szCs w:val="24"/>
              </w:rPr>
              <w:t xml:space="preserve">. </w:t>
            </w:r>
          </w:p>
          <w:p w:rsidR="00480E02" w:rsidRPr="002905EF" w:rsidRDefault="00864A3D" w:rsidP="002A3F28">
            <w:pPr>
              <w:spacing w:after="0" w:line="240" w:lineRule="auto"/>
              <w:ind w:righ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D66887">
              <w:rPr>
                <w:rFonts w:ascii="Times New Roman" w:eastAsia="Times New Roman" w:hAnsi="Times New Roman" w:cs="Times New Roman"/>
                <w:sz w:val="24"/>
                <w:szCs w:val="24"/>
              </w:rPr>
              <w:t xml:space="preserve">Thời gian giao hàng theo từng đợt đáp ứng: </w:t>
            </w:r>
            <w:bookmarkStart w:id="0" w:name="_GoBack"/>
            <w:bookmarkEnd w:id="0"/>
            <w:r>
              <w:rPr>
                <w:rFonts w:ascii="Times New Roman" w:eastAsia="Times New Roman" w:hAnsi="Times New Roman" w:cs="Times New Roman"/>
                <w:sz w:val="24"/>
                <w:szCs w:val="24"/>
              </w:rPr>
              <w:t>Theo từng đợt giao hàng k</w:t>
            </w:r>
            <w:r w:rsidR="00343E15" w:rsidRPr="002905EF">
              <w:rPr>
                <w:rFonts w:ascii="Times New Roman" w:eastAsia="Times New Roman" w:hAnsi="Times New Roman" w:cs="Times New Roman"/>
                <w:sz w:val="24"/>
                <w:szCs w:val="24"/>
              </w:rPr>
              <w:t xml:space="preserve">ể từ khi nhận được thông báo (văn bản, điện thoại, thư điện tử...) của </w:t>
            </w:r>
            <w:r>
              <w:rPr>
                <w:rFonts w:ascii="Times New Roman" w:eastAsia="Times New Roman" w:hAnsi="Times New Roman" w:cs="Times New Roman"/>
                <w:sz w:val="24"/>
                <w:szCs w:val="24"/>
              </w:rPr>
              <w:t>Chủ đầu tư</w:t>
            </w:r>
            <w:r w:rsidR="00343E15" w:rsidRPr="002905EF">
              <w:rPr>
                <w:rFonts w:ascii="Times New Roman" w:eastAsia="Times New Roman" w:hAnsi="Times New Roman" w:cs="Times New Roman"/>
                <w:sz w:val="24"/>
                <w:szCs w:val="24"/>
              </w:rPr>
              <w:t xml:space="preserve">, nhà thầu trong vòng 5 ngày làm việc phải giao hàng cho </w:t>
            </w:r>
            <w:r>
              <w:rPr>
                <w:rFonts w:ascii="Times New Roman" w:eastAsia="Times New Roman" w:hAnsi="Times New Roman" w:cs="Times New Roman"/>
                <w:sz w:val="24"/>
                <w:szCs w:val="24"/>
              </w:rPr>
              <w:t>Chủ đầu tư</w:t>
            </w:r>
            <w:r w:rsidR="00343E15" w:rsidRPr="002905EF">
              <w:rPr>
                <w:rFonts w:ascii="Times New Roman" w:eastAsia="Times New Roman" w:hAnsi="Times New Roman" w:cs="Times New Roman"/>
                <w:sz w:val="24"/>
                <w:szCs w:val="24"/>
              </w:rPr>
              <w:t xml:space="preserve"> theo đúng yêu cầu về số lượng, chủng loại hàng hóa của từng đợt. Nếu trong thời gian trên nhà thầu không giao hàng cho </w:t>
            </w:r>
            <w:r>
              <w:rPr>
                <w:rFonts w:ascii="Times New Roman" w:eastAsia="Times New Roman" w:hAnsi="Times New Roman" w:cs="Times New Roman"/>
                <w:sz w:val="24"/>
                <w:szCs w:val="24"/>
              </w:rPr>
              <w:t>Chủ đầu tư</w:t>
            </w:r>
            <w:r w:rsidR="00343E15" w:rsidRPr="002905EF">
              <w:rPr>
                <w:rFonts w:ascii="Times New Roman" w:eastAsia="Times New Roman" w:hAnsi="Times New Roman" w:cs="Times New Roman"/>
                <w:sz w:val="24"/>
                <w:szCs w:val="24"/>
              </w:rPr>
              <w:t xml:space="preserve"> thì nhà thầu phải chịu phạt theo nội dung trong HSMT tại E-ĐKC 22 chương VII điều kiện cụ thể của hợp đồng.</w:t>
            </w:r>
          </w:p>
        </w:tc>
        <w:tc>
          <w:tcPr>
            <w:tcW w:w="0" w:type="auto"/>
            <w:vAlign w:val="center"/>
          </w:tcPr>
          <w:p w:rsidR="00480E02" w:rsidRPr="002905EF" w:rsidRDefault="00480E02" w:rsidP="00480E02">
            <w:pPr>
              <w:spacing w:after="0" w:line="276" w:lineRule="auto"/>
              <w:ind w:right="43"/>
              <w:jc w:val="center"/>
              <w:rPr>
                <w:rFonts w:ascii="Times New Roman" w:eastAsia="Times New Roman" w:hAnsi="Times New Roman" w:cs="Times New Roman"/>
                <w:b/>
                <w:sz w:val="24"/>
                <w:szCs w:val="24"/>
              </w:rPr>
            </w:pPr>
            <w:r w:rsidRPr="002905EF">
              <w:rPr>
                <w:rFonts w:ascii="Times New Roman" w:eastAsia="Times New Roman" w:hAnsi="Times New Roman" w:cs="Times New Roman"/>
                <w:b/>
                <w:sz w:val="24"/>
                <w:szCs w:val="24"/>
              </w:rPr>
              <w:t>Đạt</w:t>
            </w:r>
          </w:p>
        </w:tc>
      </w:tr>
      <w:tr w:rsidR="00480E02" w:rsidRPr="002905EF" w:rsidTr="00602EE6">
        <w:tc>
          <w:tcPr>
            <w:tcW w:w="2547" w:type="dxa"/>
            <w:vMerge/>
            <w:vAlign w:val="center"/>
          </w:tcPr>
          <w:p w:rsidR="00480E02" w:rsidRPr="002905EF" w:rsidRDefault="00480E02" w:rsidP="00480E02">
            <w:pPr>
              <w:spacing w:after="0" w:line="276" w:lineRule="auto"/>
              <w:ind w:right="43"/>
              <w:jc w:val="both"/>
              <w:rPr>
                <w:rFonts w:ascii="Times New Roman" w:eastAsia="Times New Roman" w:hAnsi="Times New Roman" w:cs="Times New Roman"/>
                <w:sz w:val="24"/>
                <w:szCs w:val="24"/>
              </w:rPr>
            </w:pPr>
          </w:p>
        </w:tc>
        <w:tc>
          <w:tcPr>
            <w:tcW w:w="5550" w:type="dxa"/>
            <w:vAlign w:val="center"/>
          </w:tcPr>
          <w:p w:rsidR="00864A3D" w:rsidRDefault="00864A3D" w:rsidP="00864A3D">
            <w:pPr>
              <w:spacing w:after="0" w:line="240" w:lineRule="auto"/>
              <w:ind w:righ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D66887">
              <w:rPr>
                <w:rFonts w:ascii="Times New Roman" w:eastAsia="Times New Roman" w:hAnsi="Times New Roman" w:cs="Times New Roman"/>
                <w:sz w:val="24"/>
                <w:szCs w:val="24"/>
              </w:rPr>
              <w:t xml:space="preserve">Tiến độ không đáp ứng: </w:t>
            </w:r>
            <w:r w:rsidRPr="002905EF">
              <w:rPr>
                <w:rFonts w:ascii="Times New Roman" w:eastAsia="Times New Roman" w:hAnsi="Times New Roman" w:cs="Times New Roman"/>
                <w:sz w:val="24"/>
                <w:szCs w:val="24"/>
              </w:rPr>
              <w:t xml:space="preserve">Giao hàng thành nhiều lần theo nhu cầu của </w:t>
            </w:r>
            <w:r>
              <w:rPr>
                <w:rFonts w:ascii="Times New Roman" w:eastAsia="Times New Roman" w:hAnsi="Times New Roman" w:cs="Times New Roman"/>
                <w:sz w:val="24"/>
                <w:szCs w:val="24"/>
              </w:rPr>
              <w:t>Chủ đầu tư</w:t>
            </w:r>
            <w:r w:rsidRPr="002905EF">
              <w:rPr>
                <w:rFonts w:ascii="Times New Roman" w:eastAsia="Times New Roman" w:hAnsi="Times New Roman" w:cs="Times New Roman"/>
                <w:sz w:val="24"/>
                <w:szCs w:val="24"/>
              </w:rPr>
              <w:t xml:space="preserve"> trong vòng </w:t>
            </w:r>
            <w:r>
              <w:rPr>
                <w:rFonts w:ascii="Times New Roman" w:eastAsia="Times New Roman" w:hAnsi="Times New Roman" w:cs="Times New Roman"/>
                <w:sz w:val="24"/>
                <w:szCs w:val="24"/>
              </w:rPr>
              <w:t>18</w:t>
            </w:r>
            <w:r w:rsidRPr="002905EF">
              <w:rPr>
                <w:rFonts w:ascii="Times New Roman" w:eastAsia="Times New Roman" w:hAnsi="Times New Roman" w:cs="Times New Roman"/>
                <w:sz w:val="24"/>
                <w:szCs w:val="24"/>
              </w:rPr>
              <w:t xml:space="preserve">0 ngày kể từ ngày hợp đồng có hiệu lực và đối với đơn hàng đầu tiên phải được giao trong vòng 20 ngày kể từ ngày hợp đồng có hiệu lực với khối lượng theo yêu cầu của </w:t>
            </w:r>
            <w:r>
              <w:rPr>
                <w:rFonts w:ascii="Times New Roman" w:eastAsia="Times New Roman" w:hAnsi="Times New Roman" w:cs="Times New Roman"/>
                <w:sz w:val="24"/>
                <w:szCs w:val="24"/>
              </w:rPr>
              <w:t>Chủ đầu tư</w:t>
            </w:r>
            <w:r w:rsidRPr="002905EF">
              <w:rPr>
                <w:rFonts w:ascii="Times New Roman" w:eastAsia="Times New Roman" w:hAnsi="Times New Roman" w:cs="Times New Roman"/>
                <w:sz w:val="24"/>
                <w:szCs w:val="24"/>
              </w:rPr>
              <w:t xml:space="preserve">. </w:t>
            </w:r>
          </w:p>
          <w:p w:rsidR="00480E02" w:rsidRPr="002905EF" w:rsidRDefault="00864A3D" w:rsidP="00864A3D">
            <w:pPr>
              <w:spacing w:after="0" w:line="240" w:lineRule="auto"/>
              <w:ind w:righ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D66887">
              <w:rPr>
                <w:rFonts w:ascii="Times New Roman" w:eastAsia="Times New Roman" w:hAnsi="Times New Roman" w:cs="Times New Roman"/>
                <w:sz w:val="24"/>
                <w:szCs w:val="24"/>
              </w:rPr>
              <w:t xml:space="preserve">Thời gian giao hàng từng đợt không đáp ứng: </w:t>
            </w:r>
            <w:r>
              <w:rPr>
                <w:rFonts w:ascii="Times New Roman" w:eastAsia="Times New Roman" w:hAnsi="Times New Roman" w:cs="Times New Roman"/>
                <w:sz w:val="24"/>
                <w:szCs w:val="24"/>
              </w:rPr>
              <w:t>Theo từng đợt giao hàng k</w:t>
            </w:r>
            <w:r w:rsidRPr="002905EF">
              <w:rPr>
                <w:rFonts w:ascii="Times New Roman" w:eastAsia="Times New Roman" w:hAnsi="Times New Roman" w:cs="Times New Roman"/>
                <w:sz w:val="24"/>
                <w:szCs w:val="24"/>
              </w:rPr>
              <w:t xml:space="preserve">ể từ khi nhận được thông báo (văn bản, điện thoại, thư điện tử...) của </w:t>
            </w:r>
            <w:r>
              <w:rPr>
                <w:rFonts w:ascii="Times New Roman" w:eastAsia="Times New Roman" w:hAnsi="Times New Roman" w:cs="Times New Roman"/>
                <w:sz w:val="24"/>
                <w:szCs w:val="24"/>
              </w:rPr>
              <w:t>Chủ đầu tư</w:t>
            </w:r>
            <w:r w:rsidRPr="002905EF">
              <w:rPr>
                <w:rFonts w:ascii="Times New Roman" w:eastAsia="Times New Roman" w:hAnsi="Times New Roman" w:cs="Times New Roman"/>
                <w:sz w:val="24"/>
                <w:szCs w:val="24"/>
              </w:rPr>
              <w:t xml:space="preserve">, nhà thầu trong vòng 5 ngày làm việc phải giao hàng cho </w:t>
            </w:r>
            <w:r>
              <w:rPr>
                <w:rFonts w:ascii="Times New Roman" w:eastAsia="Times New Roman" w:hAnsi="Times New Roman" w:cs="Times New Roman"/>
                <w:sz w:val="24"/>
                <w:szCs w:val="24"/>
              </w:rPr>
              <w:t>Chủ đầu tư</w:t>
            </w:r>
            <w:r w:rsidRPr="002905EF">
              <w:rPr>
                <w:rFonts w:ascii="Times New Roman" w:eastAsia="Times New Roman" w:hAnsi="Times New Roman" w:cs="Times New Roman"/>
                <w:sz w:val="24"/>
                <w:szCs w:val="24"/>
              </w:rPr>
              <w:t xml:space="preserve"> theo đúng yêu cầu về số lượng, chủng loại hàng hóa của từng đợt. Nếu trong thời gian trên nhà thầu không giao hàng cho </w:t>
            </w:r>
            <w:r>
              <w:rPr>
                <w:rFonts w:ascii="Times New Roman" w:eastAsia="Times New Roman" w:hAnsi="Times New Roman" w:cs="Times New Roman"/>
                <w:sz w:val="24"/>
                <w:szCs w:val="24"/>
              </w:rPr>
              <w:t>Chủ đầu tư</w:t>
            </w:r>
            <w:r w:rsidRPr="002905EF">
              <w:rPr>
                <w:rFonts w:ascii="Times New Roman" w:eastAsia="Times New Roman" w:hAnsi="Times New Roman" w:cs="Times New Roman"/>
                <w:sz w:val="24"/>
                <w:szCs w:val="24"/>
              </w:rPr>
              <w:t xml:space="preserve"> thì nhà thầu phải chịu phạt theo nội dung </w:t>
            </w:r>
            <w:r w:rsidRPr="002905EF">
              <w:rPr>
                <w:rFonts w:ascii="Times New Roman" w:eastAsia="Times New Roman" w:hAnsi="Times New Roman" w:cs="Times New Roman"/>
                <w:sz w:val="24"/>
                <w:szCs w:val="24"/>
              </w:rPr>
              <w:lastRenderedPageBreak/>
              <w:t>trong HSMT tại E-ĐKC 22 chương VII điều kiện cụ thể của hợp đồng.</w:t>
            </w:r>
          </w:p>
        </w:tc>
        <w:tc>
          <w:tcPr>
            <w:tcW w:w="0" w:type="auto"/>
            <w:vAlign w:val="center"/>
          </w:tcPr>
          <w:p w:rsidR="00480E02" w:rsidRPr="002905EF" w:rsidRDefault="00480E02" w:rsidP="00480E02">
            <w:pPr>
              <w:spacing w:after="0" w:line="276" w:lineRule="auto"/>
              <w:ind w:right="43"/>
              <w:jc w:val="center"/>
              <w:rPr>
                <w:rFonts w:ascii="Times New Roman" w:eastAsia="Times New Roman" w:hAnsi="Times New Roman" w:cs="Times New Roman"/>
                <w:b/>
                <w:sz w:val="24"/>
                <w:szCs w:val="24"/>
              </w:rPr>
            </w:pPr>
            <w:r w:rsidRPr="002905EF">
              <w:rPr>
                <w:rFonts w:ascii="Times New Roman" w:eastAsia="Times New Roman" w:hAnsi="Times New Roman" w:cs="Times New Roman"/>
                <w:b/>
                <w:sz w:val="24"/>
                <w:szCs w:val="24"/>
              </w:rPr>
              <w:lastRenderedPageBreak/>
              <w:t>Không đạt</w:t>
            </w:r>
          </w:p>
        </w:tc>
      </w:tr>
      <w:tr w:rsidR="00480E02" w:rsidRPr="002905EF" w:rsidTr="00602EE6">
        <w:tc>
          <w:tcPr>
            <w:tcW w:w="0" w:type="auto"/>
            <w:gridSpan w:val="3"/>
            <w:vAlign w:val="center"/>
          </w:tcPr>
          <w:p w:rsidR="00480E02" w:rsidRPr="002905EF" w:rsidRDefault="00A86C05" w:rsidP="00480E02">
            <w:pPr>
              <w:spacing w:after="0" w:line="276" w:lineRule="auto"/>
              <w:ind w:right="43"/>
              <w:jc w:val="both"/>
              <w:rPr>
                <w:rFonts w:ascii="Times New Roman" w:eastAsia="Times New Roman" w:hAnsi="Times New Roman" w:cs="Times New Roman"/>
                <w:b/>
                <w:sz w:val="24"/>
                <w:szCs w:val="24"/>
              </w:rPr>
            </w:pPr>
            <w:r w:rsidRPr="002905EF">
              <w:rPr>
                <w:rFonts w:ascii="Times New Roman" w:eastAsia="Times New Roman" w:hAnsi="Times New Roman" w:cs="Times New Roman"/>
                <w:b/>
                <w:sz w:val="24"/>
                <w:szCs w:val="24"/>
              </w:rPr>
              <w:t>4</w:t>
            </w:r>
            <w:r w:rsidR="00480E02" w:rsidRPr="002905EF">
              <w:rPr>
                <w:rFonts w:ascii="Times New Roman" w:eastAsia="Times New Roman" w:hAnsi="Times New Roman" w:cs="Times New Roman"/>
                <w:b/>
                <w:sz w:val="24"/>
                <w:szCs w:val="24"/>
              </w:rPr>
              <w:t>. Các yếu tố về điều kiện thương mại</w:t>
            </w:r>
          </w:p>
        </w:tc>
      </w:tr>
      <w:tr w:rsidR="00480E02" w:rsidRPr="002905EF" w:rsidTr="00602EE6">
        <w:tc>
          <w:tcPr>
            <w:tcW w:w="2547" w:type="dxa"/>
            <w:vMerge w:val="restart"/>
            <w:vAlign w:val="center"/>
          </w:tcPr>
          <w:p w:rsidR="00480E02" w:rsidRPr="002905EF" w:rsidRDefault="00480E02" w:rsidP="00480E02">
            <w:pPr>
              <w:spacing w:after="0" w:line="276" w:lineRule="auto"/>
              <w:ind w:right="43"/>
              <w:jc w:val="both"/>
              <w:rPr>
                <w:rFonts w:ascii="Times New Roman" w:eastAsia="Times New Roman" w:hAnsi="Times New Roman" w:cs="Times New Roman"/>
                <w:sz w:val="24"/>
                <w:szCs w:val="24"/>
              </w:rPr>
            </w:pPr>
            <w:r w:rsidRPr="002905EF">
              <w:rPr>
                <w:rFonts w:ascii="Times New Roman" w:eastAsia="Times New Roman" w:hAnsi="Times New Roman" w:cs="Times New Roman"/>
                <w:sz w:val="24"/>
                <w:szCs w:val="24"/>
              </w:rPr>
              <w:t>Điều kiện thương mại hợp lý, khả thi, phù hợp với đề xuất về tiến độ cung cấp.</w:t>
            </w:r>
          </w:p>
        </w:tc>
        <w:tc>
          <w:tcPr>
            <w:tcW w:w="5550" w:type="dxa"/>
            <w:vAlign w:val="center"/>
          </w:tcPr>
          <w:p w:rsidR="00480E02" w:rsidRPr="002905EF" w:rsidRDefault="00480E02" w:rsidP="00480E02">
            <w:pPr>
              <w:spacing w:after="0" w:line="276" w:lineRule="auto"/>
              <w:ind w:right="43"/>
              <w:jc w:val="both"/>
              <w:rPr>
                <w:rFonts w:ascii="Times New Roman" w:eastAsia="Times New Roman" w:hAnsi="Times New Roman" w:cs="Times New Roman"/>
                <w:sz w:val="24"/>
                <w:szCs w:val="24"/>
              </w:rPr>
            </w:pPr>
            <w:r w:rsidRPr="002905EF">
              <w:rPr>
                <w:rFonts w:ascii="Times New Roman" w:eastAsia="Times New Roman" w:hAnsi="Times New Roman" w:cs="Times New Roman"/>
                <w:sz w:val="24"/>
                <w:szCs w:val="24"/>
              </w:rPr>
              <w:t>Có điều kiện thương mại</w:t>
            </w:r>
            <w:r w:rsidR="002A3F28" w:rsidRPr="002905EF">
              <w:rPr>
                <w:rFonts w:ascii="Times New Roman" w:eastAsia="Times New Roman" w:hAnsi="Times New Roman" w:cs="Times New Roman"/>
                <w:sz w:val="24"/>
                <w:szCs w:val="24"/>
              </w:rPr>
              <w:t xml:space="preserve"> đáp ứng</w:t>
            </w:r>
            <w:r w:rsidRPr="002905EF">
              <w:rPr>
                <w:rFonts w:ascii="Times New Roman" w:eastAsia="Times New Roman" w:hAnsi="Times New Roman" w:cs="Times New Roman"/>
                <w:sz w:val="24"/>
                <w:szCs w:val="24"/>
              </w:rPr>
              <w:t xml:space="preserve"> </w:t>
            </w:r>
            <w:r w:rsidR="002A3F28" w:rsidRPr="002905EF">
              <w:rPr>
                <w:rFonts w:ascii="Times New Roman" w:eastAsia="Times New Roman" w:hAnsi="Times New Roman" w:cs="Times New Roman"/>
                <w:sz w:val="24"/>
                <w:szCs w:val="24"/>
              </w:rPr>
              <w:t>theo yêu cầu tại Khoản 1.3 Mục 1 Chương V Yêu cầu kỹ thuật của E-HSMT</w:t>
            </w:r>
          </w:p>
        </w:tc>
        <w:tc>
          <w:tcPr>
            <w:tcW w:w="0" w:type="auto"/>
            <w:vAlign w:val="center"/>
          </w:tcPr>
          <w:p w:rsidR="00480E02" w:rsidRPr="002905EF" w:rsidRDefault="00480E02" w:rsidP="00480E02">
            <w:pPr>
              <w:spacing w:after="0" w:line="276" w:lineRule="auto"/>
              <w:ind w:right="43"/>
              <w:jc w:val="center"/>
              <w:rPr>
                <w:rFonts w:ascii="Times New Roman" w:eastAsia="Times New Roman" w:hAnsi="Times New Roman" w:cs="Times New Roman"/>
                <w:b/>
                <w:sz w:val="24"/>
                <w:szCs w:val="24"/>
              </w:rPr>
            </w:pPr>
            <w:r w:rsidRPr="002905EF">
              <w:rPr>
                <w:rFonts w:ascii="Times New Roman" w:eastAsia="Times New Roman" w:hAnsi="Times New Roman" w:cs="Times New Roman"/>
                <w:b/>
                <w:sz w:val="24"/>
                <w:szCs w:val="24"/>
              </w:rPr>
              <w:t>Đạt</w:t>
            </w:r>
          </w:p>
        </w:tc>
      </w:tr>
      <w:tr w:rsidR="00480E02" w:rsidRPr="002905EF" w:rsidTr="00602EE6">
        <w:tc>
          <w:tcPr>
            <w:tcW w:w="2547" w:type="dxa"/>
            <w:vMerge/>
            <w:vAlign w:val="center"/>
          </w:tcPr>
          <w:p w:rsidR="00480E02" w:rsidRPr="002905EF" w:rsidRDefault="00480E02" w:rsidP="00480E02">
            <w:pPr>
              <w:spacing w:after="0" w:line="276" w:lineRule="auto"/>
              <w:ind w:right="43"/>
              <w:jc w:val="both"/>
              <w:rPr>
                <w:rFonts w:ascii="Times New Roman" w:eastAsia="Times New Roman" w:hAnsi="Times New Roman" w:cs="Times New Roman"/>
                <w:sz w:val="24"/>
                <w:szCs w:val="24"/>
              </w:rPr>
            </w:pPr>
          </w:p>
        </w:tc>
        <w:tc>
          <w:tcPr>
            <w:tcW w:w="5550" w:type="dxa"/>
            <w:vAlign w:val="center"/>
          </w:tcPr>
          <w:p w:rsidR="00480E02" w:rsidRPr="002905EF" w:rsidRDefault="002A3F28" w:rsidP="00480E02">
            <w:pPr>
              <w:spacing w:after="0" w:line="276" w:lineRule="auto"/>
              <w:ind w:right="43"/>
              <w:jc w:val="both"/>
              <w:rPr>
                <w:rFonts w:ascii="Times New Roman" w:eastAsia="Times New Roman" w:hAnsi="Times New Roman" w:cs="Times New Roman"/>
                <w:sz w:val="24"/>
                <w:szCs w:val="24"/>
              </w:rPr>
            </w:pPr>
            <w:r w:rsidRPr="002905EF">
              <w:rPr>
                <w:rFonts w:ascii="Times New Roman" w:eastAsia="Times New Roman" w:hAnsi="Times New Roman" w:cs="Times New Roman"/>
                <w:sz w:val="24"/>
                <w:szCs w:val="24"/>
              </w:rPr>
              <w:t>Không đáp ứng điều kiện thương mại đáp ứng theo yêu cầu tại Khoản 1.3 Mục 1 Chương V Yêu cầu kỹ thuật của E-HSMT</w:t>
            </w:r>
          </w:p>
        </w:tc>
        <w:tc>
          <w:tcPr>
            <w:tcW w:w="0" w:type="auto"/>
            <w:vAlign w:val="center"/>
          </w:tcPr>
          <w:p w:rsidR="00480E02" w:rsidRPr="002905EF" w:rsidRDefault="00480E02" w:rsidP="00480E02">
            <w:pPr>
              <w:spacing w:after="0" w:line="276" w:lineRule="auto"/>
              <w:ind w:right="43"/>
              <w:jc w:val="center"/>
              <w:rPr>
                <w:rFonts w:ascii="Times New Roman" w:eastAsia="Times New Roman" w:hAnsi="Times New Roman" w:cs="Times New Roman"/>
                <w:b/>
                <w:sz w:val="24"/>
                <w:szCs w:val="24"/>
              </w:rPr>
            </w:pPr>
            <w:r w:rsidRPr="002905EF">
              <w:rPr>
                <w:rFonts w:ascii="Times New Roman" w:eastAsia="Times New Roman" w:hAnsi="Times New Roman" w:cs="Times New Roman"/>
                <w:b/>
                <w:sz w:val="24"/>
                <w:szCs w:val="24"/>
              </w:rPr>
              <w:t>Không đạt</w:t>
            </w:r>
          </w:p>
        </w:tc>
      </w:tr>
      <w:tr w:rsidR="00480E02" w:rsidRPr="002905EF" w:rsidTr="00602EE6">
        <w:tc>
          <w:tcPr>
            <w:tcW w:w="0" w:type="auto"/>
            <w:gridSpan w:val="3"/>
            <w:vAlign w:val="center"/>
          </w:tcPr>
          <w:p w:rsidR="00480E02" w:rsidRPr="002905EF" w:rsidRDefault="00A86C05" w:rsidP="00480E02">
            <w:pPr>
              <w:spacing w:after="0" w:line="276" w:lineRule="auto"/>
              <w:ind w:right="43"/>
              <w:jc w:val="both"/>
              <w:rPr>
                <w:rFonts w:ascii="Times New Roman" w:eastAsia="Times New Roman" w:hAnsi="Times New Roman" w:cs="Times New Roman"/>
                <w:b/>
                <w:sz w:val="24"/>
                <w:szCs w:val="24"/>
              </w:rPr>
            </w:pPr>
            <w:r w:rsidRPr="002905EF">
              <w:rPr>
                <w:rFonts w:ascii="Times New Roman" w:eastAsia="Times New Roman" w:hAnsi="Times New Roman" w:cs="Times New Roman"/>
                <w:b/>
                <w:sz w:val="24"/>
                <w:szCs w:val="24"/>
              </w:rPr>
              <w:t>5</w:t>
            </w:r>
            <w:r w:rsidR="00480E02" w:rsidRPr="002905EF">
              <w:rPr>
                <w:rFonts w:ascii="Times New Roman" w:eastAsia="Times New Roman" w:hAnsi="Times New Roman" w:cs="Times New Roman"/>
                <w:b/>
                <w:sz w:val="24"/>
                <w:szCs w:val="24"/>
              </w:rPr>
              <w:t>. Các yếu tố cần thiết khác</w:t>
            </w:r>
          </w:p>
        </w:tc>
      </w:tr>
      <w:tr w:rsidR="00480E02" w:rsidRPr="002905EF" w:rsidTr="00602EE6">
        <w:tc>
          <w:tcPr>
            <w:tcW w:w="2547" w:type="dxa"/>
            <w:vMerge w:val="restart"/>
            <w:vAlign w:val="center"/>
          </w:tcPr>
          <w:p w:rsidR="00480E02" w:rsidRPr="002905EF" w:rsidRDefault="00480E02" w:rsidP="00480E02">
            <w:pPr>
              <w:spacing w:after="0" w:line="276" w:lineRule="auto"/>
              <w:ind w:right="43"/>
              <w:jc w:val="both"/>
              <w:rPr>
                <w:rFonts w:ascii="Times New Roman" w:eastAsia="Times New Roman" w:hAnsi="Times New Roman" w:cs="Times New Roman"/>
                <w:sz w:val="24"/>
                <w:szCs w:val="24"/>
              </w:rPr>
            </w:pPr>
            <w:r w:rsidRPr="002905EF">
              <w:rPr>
                <w:rFonts w:ascii="Times New Roman" w:eastAsia="Times New Roman" w:hAnsi="Times New Roman" w:cs="Times New Roman"/>
                <w:sz w:val="24"/>
                <w:szCs w:val="24"/>
              </w:rPr>
              <w:t>Các yếu tố cần thiết khác</w:t>
            </w:r>
          </w:p>
        </w:tc>
        <w:tc>
          <w:tcPr>
            <w:tcW w:w="5550" w:type="dxa"/>
            <w:vAlign w:val="center"/>
          </w:tcPr>
          <w:p w:rsidR="00480E02" w:rsidRPr="002905EF" w:rsidRDefault="00480E02" w:rsidP="00480E02">
            <w:pPr>
              <w:spacing w:after="0" w:line="276" w:lineRule="auto"/>
              <w:ind w:right="43"/>
              <w:jc w:val="both"/>
              <w:rPr>
                <w:rFonts w:ascii="Times New Roman" w:eastAsia="Times New Roman" w:hAnsi="Times New Roman" w:cs="Times New Roman"/>
                <w:sz w:val="24"/>
                <w:szCs w:val="24"/>
              </w:rPr>
            </w:pPr>
            <w:r w:rsidRPr="002905EF">
              <w:rPr>
                <w:rFonts w:ascii="Times New Roman" w:eastAsia="Times New Roman" w:hAnsi="Times New Roman" w:cs="Times New Roman"/>
                <w:sz w:val="24"/>
                <w:szCs w:val="24"/>
              </w:rPr>
              <w:t xml:space="preserve">Đáp ứng </w:t>
            </w:r>
            <w:r w:rsidR="002A3F28" w:rsidRPr="002905EF">
              <w:rPr>
                <w:rFonts w:ascii="Times New Roman" w:eastAsia="Times New Roman" w:hAnsi="Times New Roman" w:cs="Times New Roman"/>
                <w:sz w:val="24"/>
                <w:szCs w:val="24"/>
              </w:rPr>
              <w:t>theo các yêu cầu tại Khoản 1.</w:t>
            </w:r>
            <w:r w:rsidR="00FB5751" w:rsidRPr="002905EF">
              <w:rPr>
                <w:rFonts w:ascii="Times New Roman" w:eastAsia="Times New Roman" w:hAnsi="Times New Roman" w:cs="Times New Roman"/>
                <w:sz w:val="24"/>
                <w:szCs w:val="24"/>
              </w:rPr>
              <w:t>4</w:t>
            </w:r>
            <w:r w:rsidR="002A3F28" w:rsidRPr="002905EF">
              <w:rPr>
                <w:rFonts w:ascii="Times New Roman" w:eastAsia="Times New Roman" w:hAnsi="Times New Roman" w:cs="Times New Roman"/>
                <w:sz w:val="24"/>
                <w:szCs w:val="24"/>
              </w:rPr>
              <w:t xml:space="preserve"> Mục 1</w:t>
            </w:r>
            <w:r w:rsidR="00F75433" w:rsidRPr="002905EF">
              <w:rPr>
                <w:rFonts w:ascii="Times New Roman" w:eastAsia="Times New Roman" w:hAnsi="Times New Roman" w:cs="Times New Roman"/>
                <w:sz w:val="24"/>
                <w:szCs w:val="24"/>
              </w:rPr>
              <w:t>; Mục 3</w:t>
            </w:r>
            <w:r w:rsidR="002A3F28" w:rsidRPr="002905EF">
              <w:rPr>
                <w:rFonts w:ascii="Times New Roman" w:eastAsia="Times New Roman" w:hAnsi="Times New Roman" w:cs="Times New Roman"/>
                <w:sz w:val="24"/>
                <w:szCs w:val="24"/>
              </w:rPr>
              <w:t xml:space="preserve"> Chương V Yêu cầu kỹ thuật của E-HSMT</w:t>
            </w:r>
          </w:p>
        </w:tc>
        <w:tc>
          <w:tcPr>
            <w:tcW w:w="0" w:type="auto"/>
            <w:vAlign w:val="center"/>
          </w:tcPr>
          <w:p w:rsidR="00480E02" w:rsidRPr="002905EF" w:rsidRDefault="00480E02" w:rsidP="00480E02">
            <w:pPr>
              <w:spacing w:after="0" w:line="276" w:lineRule="auto"/>
              <w:ind w:right="43"/>
              <w:jc w:val="center"/>
              <w:rPr>
                <w:rFonts w:ascii="Times New Roman" w:eastAsia="Times New Roman" w:hAnsi="Times New Roman" w:cs="Times New Roman"/>
                <w:b/>
                <w:sz w:val="24"/>
                <w:szCs w:val="24"/>
              </w:rPr>
            </w:pPr>
            <w:r w:rsidRPr="002905EF">
              <w:rPr>
                <w:rFonts w:ascii="Times New Roman" w:eastAsia="Times New Roman" w:hAnsi="Times New Roman" w:cs="Times New Roman"/>
                <w:b/>
                <w:sz w:val="24"/>
                <w:szCs w:val="24"/>
              </w:rPr>
              <w:t>Đạt</w:t>
            </w:r>
          </w:p>
        </w:tc>
      </w:tr>
      <w:tr w:rsidR="00480E02" w:rsidRPr="00480E02" w:rsidTr="00602EE6">
        <w:tc>
          <w:tcPr>
            <w:tcW w:w="2547" w:type="dxa"/>
            <w:vMerge/>
            <w:vAlign w:val="center"/>
          </w:tcPr>
          <w:p w:rsidR="00480E02" w:rsidRPr="002905EF" w:rsidRDefault="00480E02" w:rsidP="00480E02">
            <w:pPr>
              <w:spacing w:after="0" w:line="276" w:lineRule="auto"/>
              <w:ind w:right="43"/>
              <w:jc w:val="both"/>
              <w:rPr>
                <w:rFonts w:ascii="Times New Roman" w:eastAsia="Times New Roman" w:hAnsi="Times New Roman" w:cs="Times New Roman"/>
                <w:sz w:val="24"/>
                <w:szCs w:val="24"/>
              </w:rPr>
            </w:pPr>
          </w:p>
        </w:tc>
        <w:tc>
          <w:tcPr>
            <w:tcW w:w="5550" w:type="dxa"/>
            <w:vAlign w:val="center"/>
          </w:tcPr>
          <w:p w:rsidR="00480E02" w:rsidRPr="002905EF" w:rsidRDefault="002A3F28" w:rsidP="00480E02">
            <w:pPr>
              <w:spacing w:after="0" w:line="276" w:lineRule="auto"/>
              <w:ind w:right="43"/>
              <w:jc w:val="both"/>
              <w:rPr>
                <w:rFonts w:ascii="Times New Roman" w:eastAsia="Times New Roman" w:hAnsi="Times New Roman" w:cs="Times New Roman"/>
                <w:sz w:val="24"/>
                <w:szCs w:val="24"/>
              </w:rPr>
            </w:pPr>
            <w:r w:rsidRPr="002905EF">
              <w:rPr>
                <w:rFonts w:ascii="Times New Roman" w:eastAsia="Times New Roman" w:hAnsi="Times New Roman" w:cs="Times New Roman"/>
                <w:sz w:val="24"/>
                <w:szCs w:val="24"/>
              </w:rPr>
              <w:t>Không đáp ứng theo các yêu cầu tại Khoản 1.</w:t>
            </w:r>
            <w:r w:rsidR="00FB5751" w:rsidRPr="002905EF">
              <w:rPr>
                <w:rFonts w:ascii="Times New Roman" w:eastAsia="Times New Roman" w:hAnsi="Times New Roman" w:cs="Times New Roman"/>
                <w:sz w:val="24"/>
                <w:szCs w:val="24"/>
              </w:rPr>
              <w:t>4</w:t>
            </w:r>
            <w:r w:rsidRPr="002905EF">
              <w:rPr>
                <w:rFonts w:ascii="Times New Roman" w:eastAsia="Times New Roman" w:hAnsi="Times New Roman" w:cs="Times New Roman"/>
                <w:sz w:val="24"/>
                <w:szCs w:val="24"/>
              </w:rPr>
              <w:t xml:space="preserve"> Mục 1</w:t>
            </w:r>
            <w:r w:rsidR="00F75433" w:rsidRPr="002905EF">
              <w:rPr>
                <w:rFonts w:ascii="Times New Roman" w:eastAsia="Times New Roman" w:hAnsi="Times New Roman" w:cs="Times New Roman"/>
                <w:sz w:val="24"/>
                <w:szCs w:val="24"/>
              </w:rPr>
              <w:t>; Mục 3</w:t>
            </w:r>
            <w:r w:rsidRPr="002905EF">
              <w:rPr>
                <w:rFonts w:ascii="Times New Roman" w:eastAsia="Times New Roman" w:hAnsi="Times New Roman" w:cs="Times New Roman"/>
                <w:sz w:val="24"/>
                <w:szCs w:val="24"/>
              </w:rPr>
              <w:t xml:space="preserve"> Chương V Yêu cầu kỹ thuật của E-HSMT</w:t>
            </w:r>
          </w:p>
        </w:tc>
        <w:tc>
          <w:tcPr>
            <w:tcW w:w="0" w:type="auto"/>
            <w:vAlign w:val="center"/>
          </w:tcPr>
          <w:p w:rsidR="00480E02" w:rsidRPr="00480E02" w:rsidRDefault="00480E02" w:rsidP="00480E02">
            <w:pPr>
              <w:spacing w:after="0" w:line="276" w:lineRule="auto"/>
              <w:ind w:right="43"/>
              <w:jc w:val="center"/>
              <w:rPr>
                <w:rFonts w:ascii="Times New Roman" w:eastAsia="Times New Roman" w:hAnsi="Times New Roman" w:cs="Times New Roman"/>
                <w:b/>
                <w:sz w:val="24"/>
                <w:szCs w:val="24"/>
              </w:rPr>
            </w:pPr>
            <w:r w:rsidRPr="002905EF">
              <w:rPr>
                <w:rFonts w:ascii="Times New Roman" w:eastAsia="Times New Roman" w:hAnsi="Times New Roman" w:cs="Times New Roman"/>
                <w:b/>
                <w:sz w:val="24"/>
                <w:szCs w:val="24"/>
              </w:rPr>
              <w:t>Không đạt</w:t>
            </w:r>
          </w:p>
        </w:tc>
      </w:tr>
    </w:tbl>
    <w:p w:rsidR="00480E02" w:rsidRDefault="00480E02"/>
    <w:sectPr w:rsidR="00480E02" w:rsidSect="002A3F28">
      <w:pgSz w:w="12240" w:h="15840"/>
      <w:pgMar w:top="851"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E02"/>
    <w:rsid w:val="002905EF"/>
    <w:rsid w:val="002A3F28"/>
    <w:rsid w:val="00343E15"/>
    <w:rsid w:val="00480E02"/>
    <w:rsid w:val="00562068"/>
    <w:rsid w:val="00864A3D"/>
    <w:rsid w:val="00A86C05"/>
    <w:rsid w:val="00AD3383"/>
    <w:rsid w:val="00B70883"/>
    <w:rsid w:val="00D66887"/>
    <w:rsid w:val="00D925D2"/>
    <w:rsid w:val="00F75433"/>
    <w:rsid w:val="00FB5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CB0BB"/>
  <w15:chartTrackingRefBased/>
  <w15:docId w15:val="{5913BEC1-F3AE-4E1F-A5CF-1A7A133AF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22.Nguyễn Văn Thực</dc:creator>
  <cp:keywords/>
  <dc:description/>
  <cp:lastModifiedBy>22.Nguyễn Văn Thực</cp:lastModifiedBy>
  <cp:revision>20</cp:revision>
  <dcterms:created xsi:type="dcterms:W3CDTF">2024-12-07T03:03:00Z</dcterms:created>
  <dcterms:modified xsi:type="dcterms:W3CDTF">2026-05-13T09:45:00Z</dcterms:modified>
</cp:coreProperties>
</file>