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83" w:rsidRPr="00180F17" w:rsidRDefault="007A6A83" w:rsidP="007A6A83">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tbl>
      <w:tblPr>
        <w:tblW w:w="103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5114"/>
        <w:gridCol w:w="2160"/>
        <w:gridCol w:w="2364"/>
      </w:tblGrid>
      <w:tr w:rsidR="007A6A83" w:rsidRPr="00744D54" w:rsidTr="002F0E4D">
        <w:trPr>
          <w:tblHeader/>
        </w:trPr>
        <w:tc>
          <w:tcPr>
            <w:tcW w:w="696" w:type="dxa"/>
            <w:vMerge w:val="restart"/>
            <w:vAlign w:val="center"/>
          </w:tcPr>
          <w:p w:rsidR="007A6A83" w:rsidRPr="00744D54" w:rsidRDefault="007A6A83" w:rsidP="002F0E4D">
            <w:pPr>
              <w:spacing w:line="280" w:lineRule="exact"/>
              <w:jc w:val="center"/>
              <w:rPr>
                <w:b/>
                <w:color w:val="000000" w:themeColor="text1"/>
                <w:sz w:val="25"/>
                <w:szCs w:val="25"/>
              </w:rPr>
            </w:pPr>
            <w:r w:rsidRPr="00744D54">
              <w:rPr>
                <w:b/>
                <w:color w:val="000000" w:themeColor="text1"/>
                <w:sz w:val="25"/>
                <w:szCs w:val="25"/>
              </w:rPr>
              <w:t>TT</w:t>
            </w:r>
          </w:p>
        </w:tc>
        <w:tc>
          <w:tcPr>
            <w:tcW w:w="5114" w:type="dxa"/>
            <w:vMerge w:val="restart"/>
            <w:vAlign w:val="center"/>
          </w:tcPr>
          <w:p w:rsidR="007A6A83" w:rsidRPr="00744D54" w:rsidRDefault="007A6A83" w:rsidP="002F0E4D">
            <w:pPr>
              <w:spacing w:line="280" w:lineRule="exact"/>
              <w:jc w:val="center"/>
              <w:rPr>
                <w:b/>
                <w:color w:val="000000" w:themeColor="text1"/>
                <w:sz w:val="25"/>
                <w:szCs w:val="25"/>
              </w:rPr>
            </w:pPr>
            <w:r w:rsidRPr="00744D54">
              <w:rPr>
                <w:b/>
                <w:color w:val="000000" w:themeColor="text1"/>
                <w:sz w:val="25"/>
                <w:szCs w:val="25"/>
              </w:rPr>
              <w:t>Nội dung</w:t>
            </w:r>
          </w:p>
        </w:tc>
        <w:tc>
          <w:tcPr>
            <w:tcW w:w="4524" w:type="dxa"/>
            <w:gridSpan w:val="2"/>
            <w:vAlign w:val="center"/>
          </w:tcPr>
          <w:p w:rsidR="007A6A83" w:rsidRPr="00744D54" w:rsidRDefault="007A6A83" w:rsidP="002F0E4D">
            <w:pPr>
              <w:spacing w:line="280" w:lineRule="exact"/>
              <w:jc w:val="center"/>
              <w:rPr>
                <w:b/>
                <w:color w:val="000000" w:themeColor="text1"/>
                <w:sz w:val="25"/>
                <w:szCs w:val="25"/>
              </w:rPr>
            </w:pPr>
            <w:r w:rsidRPr="00744D54">
              <w:rPr>
                <w:b/>
                <w:color w:val="000000" w:themeColor="text1"/>
                <w:sz w:val="25"/>
                <w:szCs w:val="25"/>
              </w:rPr>
              <w:t>Mức độ đáp ứng</w:t>
            </w:r>
          </w:p>
        </w:tc>
      </w:tr>
      <w:tr w:rsidR="007A6A83" w:rsidRPr="00744D54" w:rsidTr="002F0E4D">
        <w:trPr>
          <w:tblHeader/>
        </w:trPr>
        <w:tc>
          <w:tcPr>
            <w:tcW w:w="696" w:type="dxa"/>
            <w:vMerge/>
            <w:vAlign w:val="center"/>
          </w:tcPr>
          <w:p w:rsidR="007A6A83" w:rsidRPr="00744D54" w:rsidRDefault="007A6A83" w:rsidP="002F0E4D">
            <w:pPr>
              <w:spacing w:line="280" w:lineRule="exact"/>
              <w:rPr>
                <w:b/>
                <w:color w:val="000000" w:themeColor="text1"/>
                <w:sz w:val="25"/>
                <w:szCs w:val="25"/>
              </w:rPr>
            </w:pPr>
          </w:p>
        </w:tc>
        <w:tc>
          <w:tcPr>
            <w:tcW w:w="5114" w:type="dxa"/>
            <w:vMerge/>
            <w:vAlign w:val="center"/>
          </w:tcPr>
          <w:p w:rsidR="007A6A83" w:rsidRPr="00744D54" w:rsidRDefault="007A6A83" w:rsidP="002F0E4D">
            <w:pPr>
              <w:spacing w:line="280" w:lineRule="exact"/>
              <w:rPr>
                <w:b/>
                <w:color w:val="000000" w:themeColor="text1"/>
                <w:sz w:val="25"/>
                <w:szCs w:val="25"/>
              </w:rPr>
            </w:pPr>
          </w:p>
        </w:tc>
        <w:tc>
          <w:tcPr>
            <w:tcW w:w="2160" w:type="dxa"/>
            <w:vAlign w:val="center"/>
          </w:tcPr>
          <w:p w:rsidR="007A6A83" w:rsidRPr="00744D54" w:rsidRDefault="007A6A83" w:rsidP="002F0E4D">
            <w:pPr>
              <w:spacing w:line="280" w:lineRule="exact"/>
              <w:jc w:val="center"/>
              <w:rPr>
                <w:b/>
                <w:color w:val="000000" w:themeColor="text1"/>
                <w:sz w:val="25"/>
                <w:szCs w:val="25"/>
              </w:rPr>
            </w:pPr>
            <w:r w:rsidRPr="00744D54">
              <w:rPr>
                <w:b/>
                <w:color w:val="000000" w:themeColor="text1"/>
                <w:sz w:val="25"/>
                <w:szCs w:val="25"/>
              </w:rPr>
              <w:t>Đạt</w:t>
            </w:r>
          </w:p>
        </w:tc>
        <w:tc>
          <w:tcPr>
            <w:tcW w:w="2364" w:type="dxa"/>
            <w:vAlign w:val="center"/>
          </w:tcPr>
          <w:p w:rsidR="007A6A83" w:rsidRPr="00744D54" w:rsidRDefault="007A6A83" w:rsidP="002F0E4D">
            <w:pPr>
              <w:spacing w:line="280" w:lineRule="exact"/>
              <w:jc w:val="center"/>
              <w:rPr>
                <w:b/>
                <w:color w:val="000000" w:themeColor="text1"/>
                <w:sz w:val="25"/>
                <w:szCs w:val="25"/>
              </w:rPr>
            </w:pPr>
            <w:r w:rsidRPr="00744D54">
              <w:rPr>
                <w:b/>
                <w:color w:val="000000" w:themeColor="text1"/>
                <w:sz w:val="25"/>
                <w:szCs w:val="25"/>
              </w:rPr>
              <w:t>Không đạt</w:t>
            </w:r>
          </w:p>
        </w:tc>
      </w:tr>
      <w:tr w:rsidR="007A6A83" w:rsidRPr="00744D54" w:rsidTr="002F0E4D">
        <w:trPr>
          <w:tblHeader/>
        </w:trPr>
        <w:tc>
          <w:tcPr>
            <w:tcW w:w="696" w:type="dxa"/>
            <w:vAlign w:val="center"/>
          </w:tcPr>
          <w:p w:rsidR="007A6A83" w:rsidRPr="00744D54" w:rsidRDefault="007A6A83" w:rsidP="002F0E4D">
            <w:pPr>
              <w:spacing w:line="280" w:lineRule="exact"/>
              <w:rPr>
                <w:b/>
                <w:color w:val="000000" w:themeColor="text1"/>
                <w:sz w:val="25"/>
                <w:szCs w:val="25"/>
              </w:rPr>
            </w:pPr>
            <w:r w:rsidRPr="00744D54">
              <w:rPr>
                <w:b/>
                <w:color w:val="000000" w:themeColor="text1"/>
                <w:sz w:val="25"/>
                <w:szCs w:val="25"/>
              </w:rPr>
              <w:t>(1)</w:t>
            </w:r>
          </w:p>
        </w:tc>
        <w:tc>
          <w:tcPr>
            <w:tcW w:w="5114" w:type="dxa"/>
            <w:vAlign w:val="center"/>
          </w:tcPr>
          <w:p w:rsidR="007A6A83" w:rsidRPr="00744D54" w:rsidRDefault="007A6A83" w:rsidP="002F0E4D">
            <w:pPr>
              <w:spacing w:line="280" w:lineRule="exact"/>
              <w:jc w:val="center"/>
              <w:rPr>
                <w:b/>
                <w:color w:val="000000" w:themeColor="text1"/>
                <w:sz w:val="25"/>
                <w:szCs w:val="25"/>
              </w:rPr>
            </w:pPr>
            <w:r w:rsidRPr="00744D54">
              <w:rPr>
                <w:b/>
                <w:color w:val="000000" w:themeColor="text1"/>
                <w:sz w:val="25"/>
                <w:szCs w:val="25"/>
              </w:rPr>
              <w:t>(2)</w:t>
            </w:r>
          </w:p>
        </w:tc>
        <w:tc>
          <w:tcPr>
            <w:tcW w:w="2160" w:type="dxa"/>
            <w:vAlign w:val="center"/>
          </w:tcPr>
          <w:p w:rsidR="007A6A83" w:rsidRPr="00744D54" w:rsidRDefault="007A6A83" w:rsidP="002F0E4D">
            <w:pPr>
              <w:spacing w:line="280" w:lineRule="exact"/>
              <w:jc w:val="center"/>
              <w:rPr>
                <w:b/>
                <w:color w:val="000000" w:themeColor="text1"/>
                <w:sz w:val="25"/>
                <w:szCs w:val="25"/>
              </w:rPr>
            </w:pPr>
            <w:r w:rsidRPr="00744D54">
              <w:rPr>
                <w:b/>
                <w:color w:val="000000" w:themeColor="text1"/>
                <w:sz w:val="25"/>
                <w:szCs w:val="25"/>
              </w:rPr>
              <w:t>(3)</w:t>
            </w:r>
          </w:p>
        </w:tc>
        <w:tc>
          <w:tcPr>
            <w:tcW w:w="2364" w:type="dxa"/>
            <w:vAlign w:val="center"/>
          </w:tcPr>
          <w:p w:rsidR="007A6A83" w:rsidRPr="00744D54" w:rsidRDefault="007A6A83" w:rsidP="002F0E4D">
            <w:pPr>
              <w:spacing w:line="280" w:lineRule="exact"/>
              <w:jc w:val="center"/>
              <w:rPr>
                <w:b/>
                <w:color w:val="000000" w:themeColor="text1"/>
                <w:sz w:val="25"/>
                <w:szCs w:val="25"/>
              </w:rPr>
            </w:pPr>
            <w:r w:rsidRPr="00744D54">
              <w:rPr>
                <w:b/>
                <w:color w:val="000000" w:themeColor="text1"/>
                <w:sz w:val="25"/>
                <w:szCs w:val="25"/>
              </w:rPr>
              <w:t>(4)</w:t>
            </w:r>
          </w:p>
        </w:tc>
      </w:tr>
      <w:tr w:rsidR="007A6A83" w:rsidRPr="00744D54" w:rsidTr="002F0E4D">
        <w:trPr>
          <w:tblHeader/>
        </w:trPr>
        <w:tc>
          <w:tcPr>
            <w:tcW w:w="696" w:type="dxa"/>
            <w:vAlign w:val="center"/>
          </w:tcPr>
          <w:p w:rsidR="007A6A83" w:rsidRPr="00744D54" w:rsidRDefault="007A6A83" w:rsidP="002F0E4D">
            <w:pPr>
              <w:spacing w:line="280" w:lineRule="exact"/>
              <w:rPr>
                <w:bCs/>
                <w:color w:val="000000" w:themeColor="text1"/>
                <w:sz w:val="25"/>
                <w:szCs w:val="25"/>
              </w:rPr>
            </w:pPr>
            <w:r w:rsidRPr="00744D54">
              <w:rPr>
                <w:bCs/>
                <w:color w:val="000000" w:themeColor="text1"/>
                <w:sz w:val="25"/>
                <w:szCs w:val="25"/>
              </w:rPr>
              <w:t>1</w:t>
            </w:r>
          </w:p>
        </w:tc>
        <w:tc>
          <w:tcPr>
            <w:tcW w:w="5114" w:type="dxa"/>
            <w:vAlign w:val="center"/>
          </w:tcPr>
          <w:p w:rsidR="007A6A83" w:rsidRPr="00744D54" w:rsidRDefault="007A6A83" w:rsidP="002F0E4D">
            <w:pPr>
              <w:widowControl w:val="0"/>
              <w:tabs>
                <w:tab w:val="left" w:pos="851"/>
              </w:tabs>
              <w:spacing w:line="264" w:lineRule="auto"/>
              <w:rPr>
                <w:b/>
                <w:sz w:val="25"/>
                <w:szCs w:val="25"/>
              </w:rPr>
            </w:pPr>
            <w:r w:rsidRPr="00744D54">
              <w:rPr>
                <w:b/>
                <w:sz w:val="25"/>
                <w:szCs w:val="25"/>
                <w:lang w:val="vi-VN"/>
              </w:rPr>
              <w:t xml:space="preserve">Tính hợp lệ của </w:t>
            </w:r>
            <w:r w:rsidRPr="00744D54">
              <w:rPr>
                <w:b/>
                <w:sz w:val="25"/>
                <w:szCs w:val="25"/>
              </w:rPr>
              <w:t>hàng hóa</w:t>
            </w:r>
          </w:p>
          <w:p w:rsidR="007A6A83" w:rsidRPr="00744D54" w:rsidRDefault="007A6A83" w:rsidP="002F0E4D">
            <w:pPr>
              <w:widowControl w:val="0"/>
              <w:tabs>
                <w:tab w:val="right" w:pos="7254"/>
              </w:tabs>
              <w:rPr>
                <w:sz w:val="25"/>
                <w:szCs w:val="25"/>
              </w:rPr>
            </w:pPr>
            <w:r w:rsidRPr="00744D54">
              <w:rPr>
                <w:sz w:val="25"/>
                <w:szCs w:val="25"/>
              </w:rPr>
              <w:t xml:space="preserve">- </w:t>
            </w:r>
            <w:r>
              <w:rPr>
                <w:sz w:val="25"/>
                <w:szCs w:val="25"/>
              </w:rPr>
              <w:t>T</w:t>
            </w:r>
            <w:r w:rsidRPr="00744D54">
              <w:rPr>
                <w:sz w:val="25"/>
                <w:szCs w:val="25"/>
              </w:rPr>
              <w:t>ài liệu nêu rõ: Tên hàng hoá, Model, ký mã hiệu</w:t>
            </w:r>
            <w:r w:rsidRPr="00744D54">
              <w:rPr>
                <w:noProof/>
                <w:sz w:val="25"/>
                <w:szCs w:val="25"/>
                <w:lang w:val="vi-VN"/>
              </w:rPr>
              <w:t>/Nhãn mác sản phẩm, Tên nhà sản xuất, Xuất xứ</w:t>
            </w:r>
            <w:r w:rsidRPr="00744D54">
              <w:rPr>
                <w:noProof/>
                <w:sz w:val="25"/>
                <w:szCs w:val="25"/>
              </w:rPr>
              <w:t>, quy cách, mô tả thông số kỹ thuật</w:t>
            </w:r>
            <w:r w:rsidRPr="00744D54">
              <w:rPr>
                <w:noProof/>
                <w:sz w:val="25"/>
                <w:szCs w:val="25"/>
                <w:lang w:val="vi-VN"/>
              </w:rPr>
              <w:t xml:space="preserve">: </w:t>
            </w:r>
            <w:r w:rsidRPr="00744D54">
              <w:rPr>
                <w:i/>
                <w:noProof/>
                <w:sz w:val="25"/>
                <w:szCs w:val="25"/>
                <w:lang w:val="vi-VN"/>
              </w:rPr>
              <w:t>Ký mã hiệu của hàng hoá phải rõ ràng cụ thể, chi tiết, không viết tắt dưới dạng “</w:t>
            </w:r>
            <w:r w:rsidRPr="00744D54">
              <w:rPr>
                <w:i/>
                <w:noProof/>
                <w:sz w:val="25"/>
                <w:szCs w:val="25"/>
              </w:rPr>
              <w:t>xxx” hoặc “abc”</w:t>
            </w:r>
          </w:p>
          <w:p w:rsidR="007A6A83" w:rsidRPr="00744D54" w:rsidRDefault="007A6A83" w:rsidP="002F0E4D">
            <w:pPr>
              <w:widowControl w:val="0"/>
              <w:tabs>
                <w:tab w:val="right" w:pos="7254"/>
              </w:tabs>
              <w:rPr>
                <w:sz w:val="25"/>
                <w:szCs w:val="25"/>
                <w:lang w:val="pl-PL"/>
              </w:rPr>
            </w:pPr>
            <w:r w:rsidRPr="00744D54">
              <w:rPr>
                <w:sz w:val="25"/>
                <w:szCs w:val="25"/>
                <w:lang w:val="pl-PL"/>
              </w:rPr>
              <w:t>- Đối với hàng hóa dự thầu là thiết bị y tế: theo quy định tại Nghị định số 98/2021/NĐ-CP được sửa đổi, bổ sung bởi: Nghị định số 07/2023/NĐ-CP; Nghị định số 96/2023/NĐ-CP (hoặc tài liệu chứng minh tương đương theo quy định của pháp luật hiện hành):</w:t>
            </w:r>
          </w:p>
          <w:p w:rsidR="007A6A83" w:rsidRPr="00744D54" w:rsidRDefault="007A6A83" w:rsidP="002F0E4D">
            <w:pPr>
              <w:widowControl w:val="0"/>
              <w:tabs>
                <w:tab w:val="right" w:pos="7254"/>
              </w:tabs>
              <w:rPr>
                <w:sz w:val="25"/>
                <w:szCs w:val="25"/>
                <w:lang w:val="pl-PL"/>
              </w:rPr>
            </w:pPr>
            <w:r w:rsidRPr="00744D54">
              <w:rPr>
                <w:sz w:val="25"/>
                <w:szCs w:val="25"/>
                <w:lang w:val="pl-PL"/>
              </w:rPr>
              <w:t>+ Có phân loại thiết bị y tế (A, B, C, D)</w:t>
            </w:r>
          </w:p>
          <w:p w:rsidR="007A6A83" w:rsidRPr="00744D54" w:rsidRDefault="007A6A83" w:rsidP="002F0E4D">
            <w:pPr>
              <w:widowControl w:val="0"/>
              <w:tabs>
                <w:tab w:val="right" w:pos="7254"/>
              </w:tabs>
              <w:rPr>
                <w:sz w:val="25"/>
                <w:szCs w:val="25"/>
                <w:lang w:val="pl-PL"/>
              </w:rPr>
            </w:pPr>
            <w:r w:rsidRPr="00744D54">
              <w:rPr>
                <w:sz w:val="25"/>
                <w:szCs w:val="25"/>
                <w:lang w:val="pl-PL"/>
              </w:rPr>
              <w:t>+ Đối với thiết bị y tế thuộc loại A, B: Cung cấp hồ sơ công bố tiêu chuẩn áp dụng</w:t>
            </w:r>
          </w:p>
          <w:p w:rsidR="007A6A83" w:rsidRPr="00744D54" w:rsidRDefault="007A6A83" w:rsidP="002F0E4D">
            <w:pPr>
              <w:widowControl w:val="0"/>
              <w:tabs>
                <w:tab w:val="right" w:pos="7254"/>
              </w:tabs>
              <w:rPr>
                <w:sz w:val="25"/>
                <w:szCs w:val="25"/>
                <w:lang w:val="pl-PL"/>
              </w:rPr>
            </w:pPr>
            <w:r w:rsidRPr="00744D54">
              <w:rPr>
                <w:color w:val="000000" w:themeColor="text1"/>
                <w:sz w:val="25"/>
                <w:szCs w:val="25"/>
              </w:rPr>
              <w:t>+ Đối với thiết bị y tế thuộc loại C, D: Cung cấp giấy chứng nhận đăng ký lưu hành/ Giấy phép nhập khẩu, …</w:t>
            </w:r>
          </w:p>
          <w:p w:rsidR="007A6A83" w:rsidRDefault="007A6A83" w:rsidP="002F0E4D">
            <w:pPr>
              <w:widowControl w:val="0"/>
              <w:tabs>
                <w:tab w:val="right" w:pos="7254"/>
              </w:tabs>
              <w:rPr>
                <w:color w:val="000000" w:themeColor="text1"/>
                <w:sz w:val="25"/>
                <w:szCs w:val="25"/>
                <w:lang w:val="vi-VN"/>
              </w:rPr>
            </w:pPr>
            <w:r w:rsidRPr="00744D54">
              <w:rPr>
                <w:sz w:val="25"/>
                <w:szCs w:val="25"/>
                <w:lang w:val="pl-PL"/>
              </w:rPr>
              <w:t xml:space="preserve">- Đối với hàng hóa dự thầu không phải thiết bị y tế: </w:t>
            </w:r>
            <w:r w:rsidRPr="00744D54">
              <w:rPr>
                <w:color w:val="000000" w:themeColor="text1"/>
                <w:sz w:val="25"/>
                <w:szCs w:val="25"/>
              </w:rPr>
              <w:t>Tài liệu lưu hành hàng hoá tại Việt Nam: Tiêu chuẩn cơ sở/Phiếu công bố sản phẩm/Tờ khai nhập khẩu chứng minh hàng hóa được nhập khẩu hợp pháp vào thị trường Việt Nam hoặc tài liệu tương đương.</w:t>
            </w:r>
          </w:p>
          <w:p w:rsidR="007A6A83" w:rsidRDefault="007A6A83" w:rsidP="002F0E4D">
            <w:pPr>
              <w:widowControl w:val="0"/>
              <w:tabs>
                <w:tab w:val="right" w:pos="7254"/>
              </w:tabs>
              <w:rPr>
                <w:color w:val="000000" w:themeColor="text1"/>
                <w:sz w:val="26"/>
                <w:szCs w:val="26"/>
              </w:rPr>
            </w:pPr>
            <w:r>
              <w:rPr>
                <w:color w:val="000000" w:themeColor="text1"/>
                <w:sz w:val="26"/>
                <w:szCs w:val="26"/>
              </w:rPr>
              <w:t xml:space="preserve">- </w:t>
            </w:r>
            <w:r w:rsidRPr="00AD7C68">
              <w:rPr>
                <w:color w:val="000000" w:themeColor="text1"/>
                <w:sz w:val="26"/>
                <w:szCs w:val="26"/>
              </w:rPr>
              <w:t xml:space="preserve">Nhà thầu cam kết có trách nhiệm thông </w:t>
            </w:r>
            <w:r>
              <w:rPr>
                <w:color w:val="000000" w:themeColor="text1"/>
                <w:sz w:val="26"/>
                <w:szCs w:val="26"/>
              </w:rPr>
              <w:t>báo ngay</w:t>
            </w:r>
            <w:r w:rsidRPr="00AD7C68">
              <w:rPr>
                <w:color w:val="000000" w:themeColor="text1"/>
                <w:sz w:val="26"/>
                <w:szCs w:val="26"/>
              </w:rPr>
              <w:t xml:space="preserve"> bằng văn bản cho Bệnh viện Thanh Nhàn </w:t>
            </w:r>
            <w:r>
              <w:rPr>
                <w:color w:val="000000" w:themeColor="text1"/>
                <w:sz w:val="26"/>
                <w:szCs w:val="26"/>
              </w:rPr>
              <w:t>(trong vòng 7 ngày</w:t>
            </w:r>
            <w:r w:rsidRPr="00AD7C68">
              <w:rPr>
                <w:color w:val="000000" w:themeColor="text1"/>
                <w:sz w:val="26"/>
                <w:szCs w:val="26"/>
              </w:rPr>
              <w:t>)</w:t>
            </w:r>
            <w:r>
              <w:rPr>
                <w:color w:val="000000" w:themeColor="text1"/>
                <w:sz w:val="26"/>
                <w:szCs w:val="26"/>
              </w:rPr>
              <w:t xml:space="preserve"> </w:t>
            </w:r>
            <w:r w:rsidRPr="00AD7C68">
              <w:rPr>
                <w:color w:val="000000" w:themeColor="text1"/>
                <w:sz w:val="26"/>
                <w:szCs w:val="26"/>
              </w:rPr>
              <w:t>khi có bất kỳ thay đổi nào liên quan đến tình trạng pháp lý của TBYT đã trúng thầu, bao gồm nhưng không giới hạn ở:</w:t>
            </w:r>
          </w:p>
          <w:p w:rsidR="007A6A83" w:rsidRPr="00AD7C68" w:rsidRDefault="007A6A83" w:rsidP="002F0E4D">
            <w:pPr>
              <w:keepNext/>
              <w:keepLines/>
              <w:pageBreakBefore/>
              <w:widowControl w:val="0"/>
              <w:tabs>
                <w:tab w:val="right" w:pos="7254"/>
              </w:tabs>
              <w:spacing w:line="276" w:lineRule="auto"/>
              <w:rPr>
                <w:color w:val="000000" w:themeColor="text1"/>
                <w:sz w:val="26"/>
                <w:szCs w:val="26"/>
              </w:rPr>
            </w:pPr>
            <w:r w:rsidRPr="00AD7C68">
              <w:rPr>
                <w:color w:val="000000" w:themeColor="text1"/>
                <w:sz w:val="26"/>
                <w:szCs w:val="26"/>
              </w:rPr>
              <w:t>• Bị thu hồi hoặc bị đình chỉ lưu hành (tạm thời hoặc vĩnh viễn) bởi cơ quan quản lý nhà nước có thẩm quyền.</w:t>
            </w:r>
          </w:p>
          <w:p w:rsidR="007A6A83" w:rsidRPr="00CD481E" w:rsidRDefault="007A6A83" w:rsidP="002F0E4D">
            <w:pPr>
              <w:keepNext/>
              <w:keepLines/>
              <w:pageBreakBefore/>
              <w:widowControl w:val="0"/>
              <w:tabs>
                <w:tab w:val="right" w:pos="7254"/>
              </w:tabs>
              <w:spacing w:line="276" w:lineRule="auto"/>
              <w:rPr>
                <w:color w:val="000000" w:themeColor="text1"/>
                <w:sz w:val="26"/>
                <w:szCs w:val="26"/>
                <w:lang w:val="vi-VN"/>
              </w:rPr>
            </w:pPr>
            <w:r w:rsidRPr="00AD7C68">
              <w:rPr>
                <w:color w:val="000000" w:themeColor="text1"/>
                <w:sz w:val="26"/>
                <w:szCs w:val="26"/>
              </w:rPr>
              <w:t>• Thu hồi số đăng ký lưu hành hoặc thay đổi phân loại TBYT đã công bố.</w:t>
            </w:r>
          </w:p>
          <w:p w:rsidR="007A6A83" w:rsidRPr="00744D54" w:rsidRDefault="007A6A83" w:rsidP="002F0E4D">
            <w:pPr>
              <w:spacing w:line="280" w:lineRule="exact"/>
              <w:jc w:val="center"/>
              <w:rPr>
                <w:b/>
                <w:color w:val="000000" w:themeColor="text1"/>
                <w:sz w:val="25"/>
                <w:szCs w:val="25"/>
              </w:rPr>
            </w:pPr>
          </w:p>
        </w:tc>
        <w:tc>
          <w:tcPr>
            <w:tcW w:w="2160" w:type="dxa"/>
            <w:vAlign w:val="center"/>
          </w:tcPr>
          <w:p w:rsidR="007A6A83" w:rsidRDefault="007A6A83" w:rsidP="002F0E4D">
            <w:pPr>
              <w:spacing w:line="280" w:lineRule="exact"/>
              <w:jc w:val="center"/>
              <w:rPr>
                <w:sz w:val="25"/>
                <w:szCs w:val="25"/>
              </w:rPr>
            </w:pPr>
            <w:r w:rsidRPr="00744D54">
              <w:rPr>
                <w:sz w:val="25"/>
                <w:szCs w:val="25"/>
              </w:rPr>
              <w:t>Có tài liệu chứng minh đáp ứng</w:t>
            </w:r>
          </w:p>
          <w:p w:rsidR="007A6A83" w:rsidRPr="00744D54" w:rsidRDefault="007A6A83" w:rsidP="002F0E4D">
            <w:pPr>
              <w:spacing w:line="280" w:lineRule="exact"/>
              <w:jc w:val="center"/>
              <w:rPr>
                <w:b/>
                <w:color w:val="000000" w:themeColor="text1"/>
                <w:sz w:val="25"/>
                <w:szCs w:val="25"/>
              </w:rPr>
            </w:pPr>
            <w:r w:rsidRPr="00AD7C68">
              <w:rPr>
                <w:sz w:val="26"/>
                <w:szCs w:val="26"/>
              </w:rPr>
              <w:t>Có văn bản cam kết</w:t>
            </w:r>
          </w:p>
        </w:tc>
        <w:tc>
          <w:tcPr>
            <w:tcW w:w="2364" w:type="dxa"/>
            <w:vAlign w:val="center"/>
          </w:tcPr>
          <w:p w:rsidR="007A6A83" w:rsidRDefault="007A6A83" w:rsidP="002F0E4D">
            <w:pPr>
              <w:spacing w:line="280" w:lineRule="exact"/>
              <w:jc w:val="center"/>
              <w:rPr>
                <w:sz w:val="25"/>
                <w:szCs w:val="25"/>
              </w:rPr>
            </w:pPr>
            <w:r w:rsidRPr="00744D54">
              <w:rPr>
                <w:sz w:val="25"/>
                <w:szCs w:val="25"/>
              </w:rPr>
              <w:t>Không có tài liệu chứng minh đáp ứng</w:t>
            </w:r>
          </w:p>
          <w:p w:rsidR="007A6A83" w:rsidRPr="00744D54" w:rsidRDefault="007A6A83" w:rsidP="002F0E4D">
            <w:pPr>
              <w:spacing w:line="280" w:lineRule="exact"/>
              <w:jc w:val="center"/>
              <w:rPr>
                <w:b/>
                <w:color w:val="000000" w:themeColor="text1"/>
                <w:sz w:val="25"/>
                <w:szCs w:val="25"/>
              </w:rPr>
            </w:pPr>
            <w:r w:rsidRPr="009401FA">
              <w:rPr>
                <w:bCs/>
                <w:sz w:val="25"/>
                <w:szCs w:val="25"/>
              </w:rPr>
              <w:t>Không có văn bản cam kết</w:t>
            </w:r>
          </w:p>
        </w:tc>
      </w:tr>
      <w:tr w:rsidR="007A6A83" w:rsidRPr="00744D54" w:rsidTr="002F0E4D">
        <w:trPr>
          <w:tblHeader/>
        </w:trPr>
        <w:tc>
          <w:tcPr>
            <w:tcW w:w="696" w:type="dxa"/>
            <w:vAlign w:val="center"/>
          </w:tcPr>
          <w:p w:rsidR="007A6A83" w:rsidRPr="00744D54" w:rsidRDefault="007A6A83" w:rsidP="002F0E4D">
            <w:pPr>
              <w:spacing w:line="280" w:lineRule="exact"/>
              <w:rPr>
                <w:bCs/>
                <w:color w:val="000000" w:themeColor="text1"/>
                <w:sz w:val="25"/>
                <w:szCs w:val="25"/>
              </w:rPr>
            </w:pPr>
            <w:r w:rsidRPr="00744D54">
              <w:rPr>
                <w:bCs/>
                <w:color w:val="000000" w:themeColor="text1"/>
                <w:sz w:val="25"/>
                <w:szCs w:val="25"/>
              </w:rPr>
              <w:t>2</w:t>
            </w:r>
          </w:p>
        </w:tc>
        <w:tc>
          <w:tcPr>
            <w:tcW w:w="5114" w:type="dxa"/>
            <w:vAlign w:val="center"/>
          </w:tcPr>
          <w:p w:rsidR="007A6A83" w:rsidRPr="00744D54" w:rsidRDefault="007A6A83" w:rsidP="002F0E4D">
            <w:pPr>
              <w:widowControl w:val="0"/>
              <w:tabs>
                <w:tab w:val="left" w:pos="851"/>
              </w:tabs>
              <w:spacing w:line="264" w:lineRule="auto"/>
              <w:rPr>
                <w:b/>
                <w:bCs/>
                <w:sz w:val="25"/>
                <w:szCs w:val="25"/>
              </w:rPr>
            </w:pPr>
            <w:r w:rsidRPr="00744D54">
              <w:rPr>
                <w:b/>
                <w:bCs/>
                <w:sz w:val="25"/>
                <w:szCs w:val="25"/>
              </w:rPr>
              <w:t>Yêu cầu về kỹ thuật chung</w:t>
            </w:r>
          </w:p>
          <w:p w:rsidR="007A6A83" w:rsidRPr="00744D54" w:rsidRDefault="007A6A83" w:rsidP="002F0E4D">
            <w:pPr>
              <w:widowControl w:val="0"/>
              <w:tabs>
                <w:tab w:val="left" w:pos="851"/>
              </w:tabs>
              <w:spacing w:line="264" w:lineRule="auto"/>
              <w:rPr>
                <w:b/>
                <w:sz w:val="25"/>
                <w:szCs w:val="25"/>
                <w:lang w:val="vi-VN"/>
              </w:rPr>
            </w:pPr>
            <w:r w:rsidRPr="00744D54">
              <w:rPr>
                <w:sz w:val="25"/>
                <w:szCs w:val="25"/>
              </w:rPr>
              <w:t>Cam kết các nội dung theo yêu cầu tại mục a. Yêu cầu về kỹ thuật chung, 1.2. Yêu cầu về kỹ thuật, chương V, E-HSMT</w:t>
            </w:r>
          </w:p>
        </w:tc>
        <w:tc>
          <w:tcPr>
            <w:tcW w:w="2160" w:type="dxa"/>
            <w:vAlign w:val="center"/>
          </w:tcPr>
          <w:p w:rsidR="007A6A83" w:rsidRPr="00744D54" w:rsidRDefault="007A6A83" w:rsidP="002F0E4D">
            <w:pPr>
              <w:spacing w:line="280" w:lineRule="exact"/>
              <w:jc w:val="center"/>
              <w:rPr>
                <w:sz w:val="25"/>
                <w:szCs w:val="25"/>
              </w:rPr>
            </w:pPr>
            <w:r w:rsidRPr="00744D54">
              <w:rPr>
                <w:sz w:val="25"/>
                <w:szCs w:val="25"/>
              </w:rPr>
              <w:t xml:space="preserve">Có văn bản cam kết </w:t>
            </w:r>
          </w:p>
        </w:tc>
        <w:tc>
          <w:tcPr>
            <w:tcW w:w="2364" w:type="dxa"/>
            <w:vAlign w:val="center"/>
          </w:tcPr>
          <w:p w:rsidR="007A6A83" w:rsidRPr="00744D54" w:rsidRDefault="007A6A83" w:rsidP="002F0E4D">
            <w:pPr>
              <w:spacing w:line="280" w:lineRule="exact"/>
              <w:jc w:val="center"/>
              <w:rPr>
                <w:sz w:val="25"/>
                <w:szCs w:val="25"/>
              </w:rPr>
            </w:pPr>
            <w:r w:rsidRPr="00744D54">
              <w:rPr>
                <w:sz w:val="25"/>
                <w:szCs w:val="25"/>
              </w:rPr>
              <w:t>Không có văn bản cam kết</w:t>
            </w:r>
          </w:p>
        </w:tc>
      </w:tr>
      <w:tr w:rsidR="007A6A83" w:rsidRPr="00744D54" w:rsidTr="002F0E4D">
        <w:trPr>
          <w:tblHeader/>
        </w:trPr>
        <w:tc>
          <w:tcPr>
            <w:tcW w:w="696" w:type="dxa"/>
            <w:vAlign w:val="center"/>
          </w:tcPr>
          <w:p w:rsidR="007A6A83" w:rsidRPr="00744D54" w:rsidRDefault="007A6A83" w:rsidP="002F0E4D">
            <w:pPr>
              <w:spacing w:line="280" w:lineRule="exact"/>
              <w:rPr>
                <w:bCs/>
                <w:color w:val="000000" w:themeColor="text1"/>
                <w:sz w:val="25"/>
                <w:szCs w:val="25"/>
              </w:rPr>
            </w:pPr>
            <w:r w:rsidRPr="00744D54">
              <w:rPr>
                <w:bCs/>
                <w:color w:val="000000" w:themeColor="text1"/>
                <w:sz w:val="25"/>
                <w:szCs w:val="25"/>
              </w:rPr>
              <w:lastRenderedPageBreak/>
              <w:t>3</w:t>
            </w:r>
          </w:p>
        </w:tc>
        <w:tc>
          <w:tcPr>
            <w:tcW w:w="5114" w:type="dxa"/>
            <w:vAlign w:val="center"/>
          </w:tcPr>
          <w:p w:rsidR="007A6A83" w:rsidRPr="00744D54" w:rsidRDefault="007A6A83" w:rsidP="002F0E4D">
            <w:pPr>
              <w:widowControl w:val="0"/>
              <w:tabs>
                <w:tab w:val="left" w:pos="851"/>
              </w:tabs>
              <w:spacing w:line="264" w:lineRule="auto"/>
              <w:rPr>
                <w:rFonts w:eastAsia="Calibri"/>
                <w:b/>
                <w:sz w:val="25"/>
                <w:szCs w:val="25"/>
                <w:lang w:val="fr-FR"/>
              </w:rPr>
            </w:pPr>
            <w:r w:rsidRPr="00744D54">
              <w:rPr>
                <w:rFonts w:eastAsia="Calibri"/>
                <w:b/>
                <w:sz w:val="25"/>
                <w:szCs w:val="25"/>
                <w:lang w:val="fr-FR"/>
              </w:rPr>
              <w:t>Yêu cầu về đặc tính, thông số kỹ thuật của hàng hóa, tiêu chuẩn sản xuất, tiêu chuẩn chế tạo và công nghệ</w:t>
            </w:r>
          </w:p>
          <w:p w:rsidR="007A6A83" w:rsidRPr="00744D54" w:rsidRDefault="007A6A83" w:rsidP="002F0E4D">
            <w:pPr>
              <w:widowControl w:val="0"/>
              <w:spacing w:before="120" w:after="120"/>
              <w:rPr>
                <w:rFonts w:eastAsia="Calibri"/>
                <w:sz w:val="25"/>
                <w:szCs w:val="25"/>
                <w:lang w:val="es-ES"/>
              </w:rPr>
            </w:pPr>
            <w:r w:rsidRPr="00744D54">
              <w:rPr>
                <w:rFonts w:eastAsia="Calibri"/>
                <w:sz w:val="25"/>
                <w:szCs w:val="25"/>
                <w:lang w:val="es-ES"/>
              </w:rPr>
              <w:t>- Số lượng, chủng loại của hàng hóa chào thầu phải đáp ứng yêu cầu quy định tại Chương V - E-HSMT</w:t>
            </w:r>
          </w:p>
          <w:p w:rsidR="007A6A83" w:rsidRPr="00744D54" w:rsidRDefault="007A6A83" w:rsidP="002F0E4D">
            <w:pPr>
              <w:widowControl w:val="0"/>
              <w:tabs>
                <w:tab w:val="left" w:pos="851"/>
              </w:tabs>
              <w:spacing w:line="264" w:lineRule="auto"/>
              <w:rPr>
                <w:b/>
                <w:bCs/>
                <w:sz w:val="25"/>
                <w:szCs w:val="25"/>
              </w:rPr>
            </w:pPr>
            <w:r w:rsidRPr="00744D54">
              <w:rPr>
                <w:rFonts w:eastAsia="Calibri"/>
                <w:sz w:val="25"/>
                <w:szCs w:val="25"/>
                <w:lang w:val="es-ES"/>
              </w:rPr>
              <w:t>-</w:t>
            </w:r>
            <w:r w:rsidRPr="00744D54">
              <w:rPr>
                <w:sz w:val="25"/>
                <w:szCs w:val="25"/>
                <w:lang w:val="es-ES"/>
              </w:rPr>
              <w:t xml:space="preserve"> </w:t>
            </w:r>
            <w:r w:rsidRPr="00744D54">
              <w:rPr>
                <w:noProof/>
                <w:sz w:val="25"/>
                <w:szCs w:val="25"/>
              </w:rPr>
              <w:t>C</w:t>
            </w:r>
            <w:r w:rsidRPr="00744D54">
              <w:rPr>
                <w:noProof/>
                <w:sz w:val="25"/>
                <w:szCs w:val="25"/>
                <w:lang w:val="vi-VN"/>
              </w:rPr>
              <w:t>atalog</w:t>
            </w:r>
            <w:r w:rsidRPr="00744D54">
              <w:rPr>
                <w:noProof/>
                <w:sz w:val="25"/>
                <w:szCs w:val="25"/>
              </w:rPr>
              <w:t xml:space="preserve"> hoặc</w:t>
            </w:r>
            <w:r w:rsidRPr="00744D54">
              <w:rPr>
                <w:noProof/>
                <w:sz w:val="25"/>
                <w:szCs w:val="25"/>
                <w:lang w:val="vi-VN"/>
              </w:rPr>
              <w:t xml:space="preserve"> tài liệu kỹ thuật </w:t>
            </w:r>
            <w:r w:rsidRPr="00744D54">
              <w:rPr>
                <w:noProof/>
                <w:sz w:val="25"/>
                <w:szCs w:val="25"/>
              </w:rPr>
              <w:t>(</w:t>
            </w:r>
            <w:r w:rsidRPr="00744D54">
              <w:rPr>
                <w:noProof/>
                <w:sz w:val="25"/>
                <w:szCs w:val="25"/>
                <w:lang w:val="vi-VN"/>
              </w:rPr>
              <w:t>bằng tiếng nước ngoài</w:t>
            </w:r>
            <w:r w:rsidRPr="00744D54">
              <w:rPr>
                <w:noProof/>
                <w:sz w:val="25"/>
                <w:szCs w:val="25"/>
              </w:rPr>
              <w:t xml:space="preserve"> đối với hàng hoá nhập khẩu)</w:t>
            </w:r>
            <w:r w:rsidRPr="00744D54">
              <w:rPr>
                <w:noProof/>
                <w:sz w:val="25"/>
                <w:szCs w:val="25"/>
                <w:lang w:val="vi-VN"/>
              </w:rPr>
              <w:t xml:space="preserve"> do hãng sản xuất phát hành có đầy đủ nội dung chứng minh các đặc tính, thông số kỹ thuật</w:t>
            </w:r>
            <w:r w:rsidRPr="00744D54">
              <w:rPr>
                <w:noProof/>
                <w:sz w:val="25"/>
                <w:szCs w:val="25"/>
              </w:rPr>
              <w:t>, tiêu chuẩn chất lượng (ISO 13485,…)</w:t>
            </w:r>
            <w:r w:rsidRPr="00744D54">
              <w:rPr>
                <w:noProof/>
                <w:sz w:val="25"/>
                <w:szCs w:val="25"/>
                <w:lang w:val="vi-VN"/>
              </w:rPr>
              <w:t xml:space="preserve"> </w:t>
            </w:r>
            <w:r w:rsidRPr="00744D54">
              <w:rPr>
                <w:noProof/>
                <w:sz w:val="25"/>
                <w:szCs w:val="25"/>
              </w:rPr>
              <w:t>hàng hóa đáp ứng tiêu chuẩn kỹ thuật tại chương V- E-HSMT.</w:t>
            </w:r>
          </w:p>
        </w:tc>
        <w:tc>
          <w:tcPr>
            <w:tcW w:w="2160" w:type="dxa"/>
            <w:vAlign w:val="center"/>
          </w:tcPr>
          <w:p w:rsidR="007A6A83" w:rsidRPr="00744D54" w:rsidRDefault="007A6A83" w:rsidP="002F0E4D">
            <w:pPr>
              <w:spacing w:line="280" w:lineRule="exact"/>
              <w:jc w:val="center"/>
              <w:rPr>
                <w:sz w:val="25"/>
                <w:szCs w:val="25"/>
              </w:rPr>
            </w:pPr>
            <w:r w:rsidRPr="00744D54">
              <w:rPr>
                <w:sz w:val="25"/>
                <w:szCs w:val="25"/>
              </w:rPr>
              <w:t>Có tài liệu chứng minh đáp ứng</w:t>
            </w:r>
          </w:p>
        </w:tc>
        <w:tc>
          <w:tcPr>
            <w:tcW w:w="2364" w:type="dxa"/>
            <w:vAlign w:val="center"/>
          </w:tcPr>
          <w:p w:rsidR="007A6A83" w:rsidRPr="00744D54" w:rsidRDefault="007A6A83" w:rsidP="002F0E4D">
            <w:pPr>
              <w:spacing w:line="280" w:lineRule="exact"/>
              <w:jc w:val="center"/>
              <w:rPr>
                <w:sz w:val="25"/>
                <w:szCs w:val="25"/>
              </w:rPr>
            </w:pPr>
            <w:r w:rsidRPr="00744D54">
              <w:rPr>
                <w:sz w:val="25"/>
                <w:szCs w:val="25"/>
              </w:rPr>
              <w:t>Không có tài liệu chứng minh đáp ứng</w:t>
            </w:r>
          </w:p>
        </w:tc>
      </w:tr>
      <w:tr w:rsidR="007A6A83" w:rsidRPr="00744D54" w:rsidTr="002F0E4D">
        <w:trPr>
          <w:tblHeader/>
        </w:trPr>
        <w:tc>
          <w:tcPr>
            <w:tcW w:w="696" w:type="dxa"/>
            <w:vAlign w:val="center"/>
          </w:tcPr>
          <w:p w:rsidR="007A6A83" w:rsidRPr="00744D54" w:rsidRDefault="007A6A83" w:rsidP="002F0E4D">
            <w:pPr>
              <w:spacing w:line="280" w:lineRule="exact"/>
              <w:rPr>
                <w:bCs/>
                <w:color w:val="000000" w:themeColor="text1"/>
                <w:sz w:val="25"/>
                <w:szCs w:val="25"/>
              </w:rPr>
            </w:pPr>
            <w:r>
              <w:rPr>
                <w:bCs/>
                <w:color w:val="000000" w:themeColor="text1"/>
                <w:sz w:val="25"/>
                <w:szCs w:val="25"/>
              </w:rPr>
              <w:t>4</w:t>
            </w:r>
          </w:p>
        </w:tc>
        <w:tc>
          <w:tcPr>
            <w:tcW w:w="5114" w:type="dxa"/>
            <w:vAlign w:val="center"/>
          </w:tcPr>
          <w:p w:rsidR="007A6A83" w:rsidRPr="00744D54" w:rsidRDefault="007A6A83" w:rsidP="002F0E4D">
            <w:pPr>
              <w:rPr>
                <w:sz w:val="25"/>
                <w:szCs w:val="25"/>
                <w:lang w:val="es-ES_tradnl"/>
              </w:rPr>
            </w:pPr>
            <w:r w:rsidRPr="00744D54">
              <w:rPr>
                <w:rFonts w:eastAsia="Calibri"/>
                <w:b/>
                <w:sz w:val="25"/>
                <w:szCs w:val="25"/>
              </w:rPr>
              <w:t>Tiến độ cung cấp hàng hóa</w:t>
            </w:r>
          </w:p>
          <w:p w:rsidR="007A6A83" w:rsidRPr="00744D54" w:rsidRDefault="007A6A83" w:rsidP="002F0E4D">
            <w:pPr>
              <w:widowControl w:val="0"/>
              <w:tabs>
                <w:tab w:val="left" w:pos="851"/>
              </w:tabs>
              <w:spacing w:line="264" w:lineRule="auto"/>
              <w:rPr>
                <w:rFonts w:eastAsia="Calibri"/>
                <w:b/>
                <w:sz w:val="25"/>
                <w:szCs w:val="25"/>
                <w:lang w:val="fr-FR"/>
              </w:rPr>
            </w:pPr>
            <w:r w:rsidRPr="00744D54">
              <w:rPr>
                <w:sz w:val="25"/>
                <w:szCs w:val="25"/>
              </w:rPr>
              <w:t xml:space="preserve">Cam kết thời gian cung cấp hàng hóa: Trong vòng </w:t>
            </w:r>
            <w:r>
              <w:rPr>
                <w:sz w:val="25"/>
                <w:szCs w:val="25"/>
              </w:rPr>
              <w:t>72</w:t>
            </w:r>
            <w:r w:rsidRPr="00744D54">
              <w:rPr>
                <w:sz w:val="25"/>
                <w:szCs w:val="25"/>
              </w:rPr>
              <w:t xml:space="preserve"> giờ sau khi tiếp nhận </w:t>
            </w:r>
            <w:r>
              <w:rPr>
                <w:sz w:val="25"/>
                <w:szCs w:val="25"/>
              </w:rPr>
              <w:t>thông tin yêu cầu</w:t>
            </w:r>
            <w:r w:rsidRPr="00744D54">
              <w:rPr>
                <w:sz w:val="25"/>
                <w:szCs w:val="25"/>
              </w:rPr>
              <w:t xml:space="preserve"> của Chủ đầu tư (bằng email hoặc điện thoại)</w:t>
            </w:r>
            <w:r>
              <w:rPr>
                <w:sz w:val="25"/>
                <w:szCs w:val="25"/>
              </w:rPr>
              <w:t xml:space="preserve">. Trong trường hợp khẩn cấp </w:t>
            </w:r>
            <w:r w:rsidRPr="0091329E">
              <w:rPr>
                <w:sz w:val="25"/>
                <w:szCs w:val="25"/>
              </w:rPr>
              <w:t xml:space="preserve">≤ </w:t>
            </w:r>
            <w:r>
              <w:rPr>
                <w:sz w:val="25"/>
                <w:szCs w:val="25"/>
              </w:rPr>
              <w:t>24</w:t>
            </w:r>
            <w:r w:rsidRPr="0091329E">
              <w:rPr>
                <w:sz w:val="25"/>
                <w:szCs w:val="25"/>
              </w:rPr>
              <w:t xml:space="preserve"> giờ kể từ khi tiếp nhận thông tin yêu cầu của Chủ đầu tư (</w:t>
            </w:r>
            <w:r w:rsidRPr="00744D54">
              <w:rPr>
                <w:sz w:val="25"/>
                <w:szCs w:val="25"/>
              </w:rPr>
              <w:t>bằng email hoặc điện thoại</w:t>
            </w:r>
            <w:r w:rsidRPr="0091329E">
              <w:rPr>
                <w:sz w:val="25"/>
                <w:szCs w:val="25"/>
              </w:rPr>
              <w:t>)</w:t>
            </w:r>
          </w:p>
        </w:tc>
        <w:tc>
          <w:tcPr>
            <w:tcW w:w="2160" w:type="dxa"/>
            <w:vAlign w:val="center"/>
          </w:tcPr>
          <w:p w:rsidR="007A6A83" w:rsidRPr="00744D54" w:rsidRDefault="007A6A83" w:rsidP="002F0E4D">
            <w:pPr>
              <w:spacing w:line="280" w:lineRule="exact"/>
              <w:jc w:val="center"/>
              <w:rPr>
                <w:sz w:val="25"/>
                <w:szCs w:val="25"/>
              </w:rPr>
            </w:pPr>
            <w:r w:rsidRPr="00744D54">
              <w:rPr>
                <w:sz w:val="25"/>
                <w:szCs w:val="25"/>
              </w:rPr>
              <w:t xml:space="preserve">Có văn bản cam kết </w:t>
            </w:r>
          </w:p>
        </w:tc>
        <w:tc>
          <w:tcPr>
            <w:tcW w:w="2364" w:type="dxa"/>
            <w:vAlign w:val="center"/>
          </w:tcPr>
          <w:p w:rsidR="007A6A83" w:rsidRPr="00744D54" w:rsidRDefault="007A6A83" w:rsidP="002F0E4D">
            <w:pPr>
              <w:spacing w:line="280" w:lineRule="exact"/>
              <w:jc w:val="center"/>
              <w:rPr>
                <w:sz w:val="25"/>
                <w:szCs w:val="25"/>
              </w:rPr>
            </w:pPr>
            <w:r w:rsidRPr="00744D54">
              <w:rPr>
                <w:sz w:val="25"/>
                <w:szCs w:val="25"/>
              </w:rPr>
              <w:t>Không có văn bản cam kết</w:t>
            </w:r>
          </w:p>
        </w:tc>
      </w:tr>
      <w:tr w:rsidR="007A6A83" w:rsidRPr="00744D54" w:rsidTr="002F0E4D">
        <w:trPr>
          <w:tblHeader/>
        </w:trPr>
        <w:tc>
          <w:tcPr>
            <w:tcW w:w="696" w:type="dxa"/>
            <w:vAlign w:val="center"/>
          </w:tcPr>
          <w:p w:rsidR="007A6A83" w:rsidRPr="00744D54" w:rsidRDefault="007A6A83" w:rsidP="002F0E4D">
            <w:pPr>
              <w:spacing w:line="280" w:lineRule="exact"/>
              <w:rPr>
                <w:bCs/>
                <w:color w:val="000000" w:themeColor="text1"/>
                <w:sz w:val="25"/>
                <w:szCs w:val="25"/>
              </w:rPr>
            </w:pPr>
            <w:r>
              <w:rPr>
                <w:bCs/>
                <w:color w:val="000000" w:themeColor="text1"/>
                <w:sz w:val="25"/>
                <w:szCs w:val="25"/>
              </w:rPr>
              <w:t>5</w:t>
            </w:r>
          </w:p>
        </w:tc>
        <w:tc>
          <w:tcPr>
            <w:tcW w:w="5114" w:type="dxa"/>
            <w:vAlign w:val="center"/>
          </w:tcPr>
          <w:p w:rsidR="007A6A83" w:rsidRPr="00744D54" w:rsidRDefault="007A6A83" w:rsidP="002F0E4D">
            <w:pPr>
              <w:widowControl w:val="0"/>
              <w:tabs>
                <w:tab w:val="left" w:pos="851"/>
              </w:tabs>
              <w:spacing w:line="264" w:lineRule="auto"/>
              <w:rPr>
                <w:b/>
                <w:sz w:val="25"/>
                <w:szCs w:val="25"/>
              </w:rPr>
            </w:pPr>
            <w:r w:rsidRPr="00744D54">
              <w:rPr>
                <w:b/>
                <w:sz w:val="25"/>
                <w:szCs w:val="25"/>
              </w:rPr>
              <w:t>Bảo hành của hàng hoá dự thầu</w:t>
            </w:r>
          </w:p>
          <w:p w:rsidR="007A6A83" w:rsidRPr="00744D54" w:rsidRDefault="007A6A83" w:rsidP="002F0E4D">
            <w:pPr>
              <w:widowControl w:val="0"/>
              <w:tabs>
                <w:tab w:val="left" w:pos="851"/>
              </w:tabs>
              <w:spacing w:line="264" w:lineRule="auto"/>
              <w:rPr>
                <w:rFonts w:eastAsia="Calibri"/>
                <w:b/>
                <w:sz w:val="25"/>
                <w:szCs w:val="25"/>
                <w:lang w:val="fr-FR"/>
              </w:rPr>
            </w:pPr>
            <w:bookmarkStart w:id="0" w:name="_Hlk216702011"/>
            <w:r w:rsidRPr="00744D54">
              <w:rPr>
                <w:sz w:val="25"/>
                <w:szCs w:val="25"/>
              </w:rPr>
              <w:t xml:space="preserve">Cam kết thực hiện các nghĩa vụ của nhà thầu như bảo hành; thu hồi sản phẩm bị lỗi, không đảm bảo chất lượng; cung cấp các hàng hóa thay thế trong vòng </w:t>
            </w:r>
            <w:r>
              <w:rPr>
                <w:sz w:val="25"/>
                <w:szCs w:val="25"/>
              </w:rPr>
              <w:t>48</w:t>
            </w:r>
            <w:r w:rsidRPr="00744D54">
              <w:rPr>
                <w:sz w:val="25"/>
                <w:szCs w:val="25"/>
              </w:rPr>
              <w:t xml:space="preserve"> giờ kể từ khi nhận được yêu cầu của Chủ đầu tư </w:t>
            </w:r>
            <w:r w:rsidRPr="00744D54">
              <w:rPr>
                <w:i/>
                <w:sz w:val="25"/>
                <w:szCs w:val="25"/>
                <w:lang w:val="fr-FR"/>
              </w:rPr>
              <w:t>(bằng fax, email hoặc điện thoại)</w:t>
            </w:r>
            <w:r w:rsidRPr="00744D54">
              <w:rPr>
                <w:sz w:val="25"/>
                <w:szCs w:val="25"/>
              </w:rPr>
              <w:t>.</w:t>
            </w:r>
            <w:bookmarkEnd w:id="0"/>
          </w:p>
        </w:tc>
        <w:tc>
          <w:tcPr>
            <w:tcW w:w="2160" w:type="dxa"/>
            <w:vAlign w:val="center"/>
          </w:tcPr>
          <w:p w:rsidR="007A6A83" w:rsidRPr="00744D54" w:rsidRDefault="007A6A83" w:rsidP="002F0E4D">
            <w:pPr>
              <w:spacing w:line="280" w:lineRule="exact"/>
              <w:jc w:val="center"/>
              <w:rPr>
                <w:sz w:val="25"/>
                <w:szCs w:val="25"/>
              </w:rPr>
            </w:pPr>
            <w:r w:rsidRPr="00744D54">
              <w:rPr>
                <w:sz w:val="25"/>
                <w:szCs w:val="25"/>
              </w:rPr>
              <w:t xml:space="preserve">Có văn bản cam kết </w:t>
            </w:r>
          </w:p>
        </w:tc>
        <w:tc>
          <w:tcPr>
            <w:tcW w:w="2364" w:type="dxa"/>
            <w:vAlign w:val="center"/>
          </w:tcPr>
          <w:p w:rsidR="007A6A83" w:rsidRPr="00744D54" w:rsidRDefault="007A6A83" w:rsidP="002F0E4D">
            <w:pPr>
              <w:spacing w:line="280" w:lineRule="exact"/>
              <w:jc w:val="center"/>
              <w:rPr>
                <w:sz w:val="25"/>
                <w:szCs w:val="25"/>
              </w:rPr>
            </w:pPr>
            <w:r w:rsidRPr="00744D54">
              <w:rPr>
                <w:sz w:val="25"/>
                <w:szCs w:val="25"/>
              </w:rPr>
              <w:t>Không có văn bản cam kết</w:t>
            </w:r>
          </w:p>
        </w:tc>
      </w:tr>
      <w:tr w:rsidR="007A6A83" w:rsidRPr="00744D54" w:rsidTr="002F0E4D">
        <w:trPr>
          <w:trHeight w:val="1565"/>
          <w:tblHeader/>
        </w:trPr>
        <w:tc>
          <w:tcPr>
            <w:tcW w:w="696" w:type="dxa"/>
            <w:vAlign w:val="center"/>
          </w:tcPr>
          <w:p w:rsidR="007A6A83" w:rsidRPr="00744D54" w:rsidRDefault="007A6A83" w:rsidP="002F0E4D">
            <w:pPr>
              <w:spacing w:line="280" w:lineRule="exact"/>
              <w:rPr>
                <w:bCs/>
                <w:color w:val="000000" w:themeColor="text1"/>
                <w:sz w:val="25"/>
                <w:szCs w:val="25"/>
              </w:rPr>
            </w:pPr>
            <w:r>
              <w:rPr>
                <w:bCs/>
                <w:color w:val="000000" w:themeColor="text1"/>
                <w:sz w:val="25"/>
                <w:szCs w:val="25"/>
              </w:rPr>
              <w:t>6</w:t>
            </w:r>
          </w:p>
        </w:tc>
        <w:tc>
          <w:tcPr>
            <w:tcW w:w="5114" w:type="dxa"/>
            <w:vAlign w:val="center"/>
          </w:tcPr>
          <w:p w:rsidR="007A6A83" w:rsidRPr="00744D54" w:rsidRDefault="007A6A83" w:rsidP="002F0E4D">
            <w:pPr>
              <w:rPr>
                <w:b/>
                <w:sz w:val="25"/>
                <w:szCs w:val="25"/>
              </w:rPr>
            </w:pPr>
            <w:r w:rsidRPr="00744D54">
              <w:rPr>
                <w:b/>
                <w:sz w:val="25"/>
                <w:szCs w:val="25"/>
                <w:lang w:val="es-ES_tradnl"/>
              </w:rPr>
              <w:t>G</w:t>
            </w:r>
            <w:r w:rsidRPr="00744D54">
              <w:rPr>
                <w:b/>
                <w:sz w:val="25"/>
                <w:szCs w:val="25"/>
                <w:lang w:val="vi-VN"/>
              </w:rPr>
              <w:t>iải pháp kỹ thuật, biện pháp tổ chức cung cấp hàng hóa</w:t>
            </w:r>
          </w:p>
          <w:p w:rsidR="007A6A83" w:rsidRPr="00744D54" w:rsidRDefault="007A6A83" w:rsidP="002F0E4D">
            <w:pPr>
              <w:rPr>
                <w:rFonts w:eastAsia="Calibri"/>
                <w:b/>
                <w:sz w:val="25"/>
                <w:szCs w:val="25"/>
              </w:rPr>
            </w:pPr>
            <w:r w:rsidRPr="00744D54">
              <w:rPr>
                <w:sz w:val="25"/>
                <w:szCs w:val="25"/>
                <w:lang w:val="es-ES_tradnl"/>
              </w:rPr>
              <w:t>Cam kết đảm bảo cung cấp đầy đủ và đồng bộ theo đúng kế hoạch, đúng tiến độ. Cam kết vận chuyển hàng hóa đến người sử dụng đảm bảo phẩm chất hàng hóa, không ảnh hưởng trong quá trình vận chuyển.</w:t>
            </w:r>
          </w:p>
        </w:tc>
        <w:tc>
          <w:tcPr>
            <w:tcW w:w="2160" w:type="dxa"/>
            <w:vAlign w:val="center"/>
          </w:tcPr>
          <w:p w:rsidR="007A6A83" w:rsidRPr="00744D54" w:rsidRDefault="007A6A83" w:rsidP="002F0E4D">
            <w:pPr>
              <w:spacing w:line="280" w:lineRule="exact"/>
              <w:jc w:val="center"/>
              <w:rPr>
                <w:sz w:val="25"/>
                <w:szCs w:val="25"/>
              </w:rPr>
            </w:pPr>
            <w:r w:rsidRPr="00744D54">
              <w:rPr>
                <w:sz w:val="25"/>
                <w:szCs w:val="25"/>
              </w:rPr>
              <w:t xml:space="preserve">Có văn bản cam kết </w:t>
            </w:r>
          </w:p>
        </w:tc>
        <w:tc>
          <w:tcPr>
            <w:tcW w:w="2364" w:type="dxa"/>
            <w:vAlign w:val="center"/>
          </w:tcPr>
          <w:p w:rsidR="007A6A83" w:rsidRPr="00744D54" w:rsidRDefault="007A6A83" w:rsidP="002F0E4D">
            <w:pPr>
              <w:spacing w:line="280" w:lineRule="exact"/>
              <w:jc w:val="center"/>
              <w:rPr>
                <w:sz w:val="25"/>
                <w:szCs w:val="25"/>
              </w:rPr>
            </w:pPr>
            <w:r w:rsidRPr="00744D54">
              <w:rPr>
                <w:sz w:val="25"/>
                <w:szCs w:val="25"/>
              </w:rPr>
              <w:t>Không có văn bản cam kết</w:t>
            </w:r>
          </w:p>
        </w:tc>
      </w:tr>
      <w:tr w:rsidR="007A6A83" w:rsidRPr="00744D54" w:rsidTr="002F0E4D">
        <w:trPr>
          <w:trHeight w:val="1565"/>
          <w:tblHeader/>
        </w:trPr>
        <w:tc>
          <w:tcPr>
            <w:tcW w:w="696" w:type="dxa"/>
            <w:vAlign w:val="center"/>
          </w:tcPr>
          <w:p w:rsidR="007A6A83" w:rsidRPr="00744D54" w:rsidRDefault="007A6A83" w:rsidP="002F0E4D">
            <w:pPr>
              <w:spacing w:line="280" w:lineRule="exact"/>
              <w:rPr>
                <w:bCs/>
                <w:color w:val="000000" w:themeColor="text1"/>
                <w:sz w:val="25"/>
                <w:szCs w:val="25"/>
              </w:rPr>
            </w:pPr>
            <w:r>
              <w:rPr>
                <w:bCs/>
                <w:color w:val="000000" w:themeColor="text1"/>
                <w:sz w:val="25"/>
                <w:szCs w:val="25"/>
              </w:rPr>
              <w:lastRenderedPageBreak/>
              <w:t>7</w:t>
            </w:r>
          </w:p>
        </w:tc>
        <w:tc>
          <w:tcPr>
            <w:tcW w:w="5114" w:type="dxa"/>
          </w:tcPr>
          <w:p w:rsidR="007A6A83" w:rsidRPr="00744D54" w:rsidRDefault="007A6A83" w:rsidP="002F0E4D">
            <w:pPr>
              <w:widowControl w:val="0"/>
              <w:spacing w:before="40" w:after="40"/>
              <w:rPr>
                <w:sz w:val="25"/>
                <w:szCs w:val="25"/>
                <w:lang w:val="es-ES_tradnl"/>
              </w:rPr>
            </w:pPr>
            <w:r w:rsidRPr="00744D54">
              <w:rPr>
                <w:b/>
                <w:sz w:val="25"/>
                <w:szCs w:val="25"/>
              </w:rPr>
              <w:t>C</w:t>
            </w:r>
            <w:r w:rsidRPr="00744D54">
              <w:rPr>
                <w:b/>
                <w:sz w:val="25"/>
                <w:szCs w:val="25"/>
                <w:lang w:val="vi-VN"/>
              </w:rPr>
              <w:t>ung cấp tài liệu khi giao hàng</w:t>
            </w:r>
          </w:p>
          <w:p w:rsidR="007A6A83" w:rsidRPr="00744D54" w:rsidRDefault="007A6A83" w:rsidP="002F0E4D">
            <w:pPr>
              <w:widowControl w:val="0"/>
              <w:spacing w:before="40" w:after="40"/>
              <w:rPr>
                <w:sz w:val="25"/>
                <w:szCs w:val="25"/>
                <w:lang w:val="es-ES_tradnl"/>
              </w:rPr>
            </w:pPr>
            <w:r w:rsidRPr="00744D54">
              <w:rPr>
                <w:sz w:val="25"/>
                <w:szCs w:val="25"/>
                <w:lang w:val="es-ES_tradnl"/>
              </w:rPr>
              <w:t>- Cam kết cung cấp tài liệu khi giao hàng:</w:t>
            </w:r>
          </w:p>
          <w:p w:rsidR="007A6A83" w:rsidRPr="00744D54" w:rsidRDefault="007A6A83" w:rsidP="002F0E4D">
            <w:pPr>
              <w:widowControl w:val="0"/>
              <w:spacing w:before="40" w:after="40"/>
              <w:rPr>
                <w:sz w:val="25"/>
                <w:szCs w:val="25"/>
                <w:lang w:val="vi-VN"/>
              </w:rPr>
            </w:pPr>
            <w:r w:rsidRPr="00744D54">
              <w:rPr>
                <w:sz w:val="25"/>
                <w:szCs w:val="25"/>
                <w:lang w:val="es-ES_tradnl"/>
              </w:rPr>
              <w:t xml:space="preserve">+ Đối với trang thiết bị nhập khẩu: nhà thầu sẽ cung cấp đầy đủ các tài liệu chứng minh nguồn gốc xuất xứ của hàng hoá (như chứng nhận CO hoặc tài liệu khác có giá trị tương đương), chứng nhận chất lượng hàng hóa (như chứng nhận CQ hoặc tài liệu khác có giá trị tương đương), vận đơn, tờ khai hải quan, tài liệu hướng dẫn sử dụng, hóa đơn tài chính theo quy định khi giao hàng; </w:t>
            </w:r>
          </w:p>
          <w:p w:rsidR="007A6A83" w:rsidRPr="00744D54" w:rsidRDefault="007A6A83" w:rsidP="002F0E4D">
            <w:pPr>
              <w:rPr>
                <w:b/>
                <w:sz w:val="25"/>
                <w:szCs w:val="25"/>
              </w:rPr>
            </w:pPr>
            <w:r w:rsidRPr="00744D54">
              <w:rPr>
                <w:sz w:val="25"/>
                <w:szCs w:val="25"/>
                <w:lang w:val="vi-VN"/>
              </w:rPr>
              <w:t>+</w:t>
            </w:r>
            <w:r w:rsidRPr="00744D54">
              <w:rPr>
                <w:sz w:val="25"/>
                <w:szCs w:val="25"/>
                <w:lang w:val="es-ES_tradnl"/>
              </w:rPr>
              <w:t xml:space="preserve"> Đối với hàng hóa trong nước: nhà thầu sẽ cung cấp đầy đủ các tài liệu chứng minh nguồn gốc xuất xứ của hàng hoá, chứng nhận chất lượng hàng hóa, tài liệu hướng dẫn sử dụng, hóa đơn tài chính theo quy định khi giao hàng</w:t>
            </w:r>
          </w:p>
        </w:tc>
        <w:tc>
          <w:tcPr>
            <w:tcW w:w="2160" w:type="dxa"/>
            <w:vAlign w:val="center"/>
          </w:tcPr>
          <w:p w:rsidR="007A6A83" w:rsidRPr="00744D54" w:rsidRDefault="007A6A83" w:rsidP="002F0E4D">
            <w:pPr>
              <w:spacing w:line="280" w:lineRule="exact"/>
              <w:jc w:val="center"/>
              <w:rPr>
                <w:sz w:val="25"/>
                <w:szCs w:val="25"/>
              </w:rPr>
            </w:pPr>
            <w:r w:rsidRPr="00744D54">
              <w:rPr>
                <w:sz w:val="25"/>
                <w:szCs w:val="25"/>
              </w:rPr>
              <w:t xml:space="preserve">Có văn bản cam kết </w:t>
            </w:r>
          </w:p>
        </w:tc>
        <w:tc>
          <w:tcPr>
            <w:tcW w:w="2364" w:type="dxa"/>
            <w:vAlign w:val="center"/>
          </w:tcPr>
          <w:p w:rsidR="007A6A83" w:rsidRPr="00744D54" w:rsidRDefault="007A6A83" w:rsidP="002F0E4D">
            <w:pPr>
              <w:spacing w:line="280" w:lineRule="exact"/>
              <w:jc w:val="center"/>
              <w:rPr>
                <w:sz w:val="25"/>
                <w:szCs w:val="25"/>
              </w:rPr>
            </w:pPr>
            <w:r w:rsidRPr="00744D54">
              <w:rPr>
                <w:sz w:val="25"/>
                <w:szCs w:val="25"/>
              </w:rPr>
              <w:t>Không có văn bản cam kết</w:t>
            </w:r>
          </w:p>
        </w:tc>
      </w:tr>
      <w:tr w:rsidR="007A6A83" w:rsidRPr="00744D54" w:rsidTr="002F0E4D">
        <w:trPr>
          <w:trHeight w:val="665"/>
          <w:tblHeader/>
        </w:trPr>
        <w:tc>
          <w:tcPr>
            <w:tcW w:w="696" w:type="dxa"/>
            <w:vAlign w:val="center"/>
          </w:tcPr>
          <w:p w:rsidR="007A6A83" w:rsidRPr="00744D54" w:rsidRDefault="007A6A83" w:rsidP="002F0E4D">
            <w:pPr>
              <w:spacing w:line="280" w:lineRule="exact"/>
              <w:rPr>
                <w:bCs/>
                <w:color w:val="000000" w:themeColor="text1"/>
                <w:sz w:val="25"/>
                <w:szCs w:val="25"/>
              </w:rPr>
            </w:pPr>
            <w:r>
              <w:rPr>
                <w:bCs/>
                <w:color w:val="000000" w:themeColor="text1"/>
                <w:sz w:val="25"/>
                <w:szCs w:val="25"/>
              </w:rPr>
              <w:t>8</w:t>
            </w:r>
          </w:p>
        </w:tc>
        <w:tc>
          <w:tcPr>
            <w:tcW w:w="5114" w:type="dxa"/>
            <w:vAlign w:val="center"/>
          </w:tcPr>
          <w:p w:rsidR="007A6A83" w:rsidRPr="00744D54" w:rsidRDefault="007A6A83" w:rsidP="002F0E4D">
            <w:pPr>
              <w:rPr>
                <w:rFonts w:eastAsia="Calibri"/>
                <w:b/>
                <w:sz w:val="25"/>
                <w:szCs w:val="25"/>
              </w:rPr>
            </w:pPr>
            <w:r w:rsidRPr="00744D54">
              <w:rPr>
                <w:b/>
                <w:sz w:val="25"/>
                <w:szCs w:val="25"/>
                <w:lang w:val="es-ES_tradnl"/>
              </w:rPr>
              <w:t>Khả năng thích ứng và tác động đối với môi trường</w:t>
            </w:r>
          </w:p>
        </w:tc>
        <w:tc>
          <w:tcPr>
            <w:tcW w:w="2160" w:type="dxa"/>
            <w:vAlign w:val="center"/>
          </w:tcPr>
          <w:p w:rsidR="007A6A83" w:rsidRPr="00744D54" w:rsidRDefault="007A6A83" w:rsidP="002F0E4D">
            <w:pPr>
              <w:spacing w:line="280" w:lineRule="exact"/>
              <w:jc w:val="center"/>
              <w:rPr>
                <w:sz w:val="25"/>
                <w:szCs w:val="25"/>
              </w:rPr>
            </w:pPr>
          </w:p>
        </w:tc>
        <w:tc>
          <w:tcPr>
            <w:tcW w:w="2364" w:type="dxa"/>
            <w:vAlign w:val="center"/>
          </w:tcPr>
          <w:p w:rsidR="007A6A83" w:rsidRPr="00744D54" w:rsidRDefault="007A6A83" w:rsidP="002F0E4D">
            <w:pPr>
              <w:spacing w:line="280" w:lineRule="exact"/>
              <w:jc w:val="center"/>
              <w:rPr>
                <w:sz w:val="25"/>
                <w:szCs w:val="25"/>
              </w:rPr>
            </w:pPr>
          </w:p>
        </w:tc>
      </w:tr>
      <w:tr w:rsidR="007A6A83" w:rsidRPr="00744D54" w:rsidTr="002F0E4D">
        <w:trPr>
          <w:trHeight w:val="917"/>
          <w:tblHeader/>
        </w:trPr>
        <w:tc>
          <w:tcPr>
            <w:tcW w:w="696" w:type="dxa"/>
            <w:vAlign w:val="center"/>
          </w:tcPr>
          <w:p w:rsidR="007A6A83" w:rsidRPr="00744D54" w:rsidRDefault="007A6A83" w:rsidP="002F0E4D">
            <w:pPr>
              <w:spacing w:line="280" w:lineRule="exact"/>
              <w:rPr>
                <w:bCs/>
                <w:color w:val="000000" w:themeColor="text1"/>
                <w:sz w:val="25"/>
                <w:szCs w:val="25"/>
              </w:rPr>
            </w:pPr>
            <w:r>
              <w:rPr>
                <w:bCs/>
                <w:color w:val="000000" w:themeColor="text1"/>
                <w:sz w:val="25"/>
                <w:szCs w:val="25"/>
              </w:rPr>
              <w:t>8</w:t>
            </w:r>
            <w:r w:rsidRPr="00744D54">
              <w:rPr>
                <w:bCs/>
                <w:color w:val="000000" w:themeColor="text1"/>
                <w:sz w:val="25"/>
                <w:szCs w:val="25"/>
              </w:rPr>
              <w:t>.1</w:t>
            </w:r>
          </w:p>
        </w:tc>
        <w:tc>
          <w:tcPr>
            <w:tcW w:w="5114" w:type="dxa"/>
            <w:vAlign w:val="center"/>
          </w:tcPr>
          <w:p w:rsidR="007A6A83" w:rsidRPr="00744D54" w:rsidRDefault="007A6A83" w:rsidP="002F0E4D">
            <w:pPr>
              <w:rPr>
                <w:b/>
                <w:sz w:val="25"/>
                <w:szCs w:val="25"/>
                <w:lang w:val="es-ES_tradnl"/>
              </w:rPr>
            </w:pPr>
            <w:r w:rsidRPr="00744D54">
              <w:rPr>
                <w:b/>
                <w:sz w:val="25"/>
                <w:szCs w:val="25"/>
                <w:lang w:val="es-ES_tradnl"/>
              </w:rPr>
              <w:t>Khả năng thích ứng về địa lý, môi trường</w:t>
            </w:r>
          </w:p>
          <w:p w:rsidR="007A6A83" w:rsidRPr="00744D54" w:rsidRDefault="007A6A83" w:rsidP="002F0E4D">
            <w:pPr>
              <w:rPr>
                <w:b/>
                <w:sz w:val="25"/>
                <w:szCs w:val="25"/>
                <w:lang w:val="es-ES_tradnl"/>
              </w:rPr>
            </w:pPr>
            <w:r w:rsidRPr="00744D54">
              <w:rPr>
                <w:sz w:val="25"/>
                <w:szCs w:val="25"/>
                <w:lang w:val="es-ES_tradnl"/>
              </w:rPr>
              <w:t>Cam kết hàng hóa được cung cấp hoàn toàn thích ứng về địa lý, môi trường.</w:t>
            </w:r>
          </w:p>
        </w:tc>
        <w:tc>
          <w:tcPr>
            <w:tcW w:w="2160" w:type="dxa"/>
            <w:vAlign w:val="center"/>
          </w:tcPr>
          <w:p w:rsidR="007A6A83" w:rsidRPr="00744D54" w:rsidRDefault="007A6A83" w:rsidP="002F0E4D">
            <w:pPr>
              <w:spacing w:line="280" w:lineRule="exact"/>
              <w:jc w:val="center"/>
              <w:rPr>
                <w:sz w:val="25"/>
                <w:szCs w:val="25"/>
              </w:rPr>
            </w:pPr>
            <w:r w:rsidRPr="00744D54">
              <w:rPr>
                <w:sz w:val="25"/>
                <w:szCs w:val="25"/>
              </w:rPr>
              <w:t xml:space="preserve">Có văn bản cam kết </w:t>
            </w:r>
          </w:p>
        </w:tc>
        <w:tc>
          <w:tcPr>
            <w:tcW w:w="2364" w:type="dxa"/>
            <w:vAlign w:val="center"/>
          </w:tcPr>
          <w:p w:rsidR="007A6A83" w:rsidRPr="00744D54" w:rsidRDefault="007A6A83" w:rsidP="002F0E4D">
            <w:pPr>
              <w:spacing w:line="280" w:lineRule="exact"/>
              <w:jc w:val="center"/>
              <w:rPr>
                <w:sz w:val="25"/>
                <w:szCs w:val="25"/>
              </w:rPr>
            </w:pPr>
            <w:r w:rsidRPr="00744D54">
              <w:rPr>
                <w:sz w:val="25"/>
                <w:szCs w:val="25"/>
              </w:rPr>
              <w:t>Không có văn bản cam kết</w:t>
            </w:r>
          </w:p>
        </w:tc>
      </w:tr>
      <w:tr w:rsidR="007A6A83" w:rsidRPr="00744D54" w:rsidTr="002F0E4D">
        <w:trPr>
          <w:trHeight w:val="1547"/>
          <w:tblHeader/>
        </w:trPr>
        <w:tc>
          <w:tcPr>
            <w:tcW w:w="696" w:type="dxa"/>
            <w:vAlign w:val="center"/>
          </w:tcPr>
          <w:p w:rsidR="007A6A83" w:rsidRPr="00744D54" w:rsidRDefault="007A6A83" w:rsidP="002F0E4D">
            <w:pPr>
              <w:spacing w:line="280" w:lineRule="exact"/>
              <w:rPr>
                <w:bCs/>
                <w:color w:val="000000" w:themeColor="text1"/>
                <w:sz w:val="25"/>
                <w:szCs w:val="25"/>
              </w:rPr>
            </w:pPr>
            <w:r>
              <w:rPr>
                <w:bCs/>
                <w:color w:val="000000" w:themeColor="text1"/>
                <w:sz w:val="25"/>
                <w:szCs w:val="25"/>
              </w:rPr>
              <w:t>8</w:t>
            </w:r>
            <w:r w:rsidRPr="00744D54">
              <w:rPr>
                <w:bCs/>
                <w:color w:val="000000" w:themeColor="text1"/>
                <w:sz w:val="25"/>
                <w:szCs w:val="25"/>
              </w:rPr>
              <w:t>.2</w:t>
            </w:r>
          </w:p>
        </w:tc>
        <w:tc>
          <w:tcPr>
            <w:tcW w:w="5114" w:type="dxa"/>
            <w:vAlign w:val="center"/>
          </w:tcPr>
          <w:p w:rsidR="007A6A83" w:rsidRPr="00744D54" w:rsidRDefault="007A6A83" w:rsidP="002F0E4D">
            <w:pPr>
              <w:rPr>
                <w:b/>
                <w:sz w:val="25"/>
                <w:szCs w:val="25"/>
              </w:rPr>
            </w:pPr>
            <w:r w:rsidRPr="00744D54">
              <w:rPr>
                <w:b/>
                <w:sz w:val="25"/>
                <w:szCs w:val="25"/>
                <w:lang w:val="vi-VN"/>
              </w:rPr>
              <w:t>Tác động đối với môi trường và biện pháp giải quyết</w:t>
            </w:r>
          </w:p>
          <w:p w:rsidR="007A6A83" w:rsidRPr="00744D54" w:rsidRDefault="007A6A83" w:rsidP="002F0E4D">
            <w:pPr>
              <w:rPr>
                <w:b/>
                <w:sz w:val="25"/>
                <w:szCs w:val="25"/>
              </w:rPr>
            </w:pPr>
            <w:r w:rsidRPr="00744D54">
              <w:rPr>
                <w:sz w:val="25"/>
                <w:szCs w:val="25"/>
                <w:lang w:val="es-ES_tradnl"/>
              </w:rPr>
              <w:t>Cam kết hàng hóa được cung cấp không có ảnh hưởng tác động nhiều đến môi trường và đề xuất biện pháp giải quyết hợp lý.</w:t>
            </w:r>
          </w:p>
        </w:tc>
        <w:tc>
          <w:tcPr>
            <w:tcW w:w="2160" w:type="dxa"/>
            <w:vAlign w:val="center"/>
          </w:tcPr>
          <w:p w:rsidR="007A6A83" w:rsidRPr="00744D54" w:rsidRDefault="007A6A83" w:rsidP="002F0E4D">
            <w:pPr>
              <w:spacing w:line="280" w:lineRule="exact"/>
              <w:jc w:val="center"/>
              <w:rPr>
                <w:sz w:val="25"/>
                <w:szCs w:val="25"/>
              </w:rPr>
            </w:pPr>
            <w:r w:rsidRPr="00744D54">
              <w:rPr>
                <w:sz w:val="25"/>
                <w:szCs w:val="25"/>
              </w:rPr>
              <w:t xml:space="preserve">Có văn bản cam kết </w:t>
            </w:r>
          </w:p>
        </w:tc>
        <w:tc>
          <w:tcPr>
            <w:tcW w:w="2364" w:type="dxa"/>
            <w:vAlign w:val="center"/>
          </w:tcPr>
          <w:p w:rsidR="007A6A83" w:rsidRPr="00744D54" w:rsidRDefault="007A6A83" w:rsidP="002F0E4D">
            <w:pPr>
              <w:spacing w:line="280" w:lineRule="exact"/>
              <w:jc w:val="center"/>
              <w:rPr>
                <w:sz w:val="25"/>
                <w:szCs w:val="25"/>
              </w:rPr>
            </w:pPr>
            <w:r w:rsidRPr="00744D54">
              <w:rPr>
                <w:sz w:val="25"/>
                <w:szCs w:val="25"/>
              </w:rPr>
              <w:t>Không có văn bản cam kết</w:t>
            </w:r>
          </w:p>
        </w:tc>
      </w:tr>
      <w:tr w:rsidR="007A6A83" w:rsidRPr="00744D54" w:rsidTr="002F0E4D">
        <w:trPr>
          <w:trHeight w:val="1250"/>
          <w:tblHeader/>
        </w:trPr>
        <w:tc>
          <w:tcPr>
            <w:tcW w:w="696" w:type="dxa"/>
            <w:vAlign w:val="center"/>
          </w:tcPr>
          <w:p w:rsidR="007A6A83" w:rsidRPr="00744D54" w:rsidRDefault="007A6A83" w:rsidP="002F0E4D">
            <w:pPr>
              <w:spacing w:line="280" w:lineRule="exact"/>
              <w:rPr>
                <w:bCs/>
                <w:color w:val="000000" w:themeColor="text1"/>
                <w:sz w:val="25"/>
                <w:szCs w:val="25"/>
              </w:rPr>
            </w:pPr>
            <w:r>
              <w:rPr>
                <w:bCs/>
                <w:color w:val="000000" w:themeColor="text1"/>
                <w:sz w:val="25"/>
                <w:szCs w:val="25"/>
              </w:rPr>
              <w:t>9</w:t>
            </w:r>
          </w:p>
        </w:tc>
        <w:tc>
          <w:tcPr>
            <w:tcW w:w="5114" w:type="dxa"/>
            <w:vAlign w:val="center"/>
          </w:tcPr>
          <w:p w:rsidR="007A6A83" w:rsidRPr="00744D54" w:rsidRDefault="007A6A83" w:rsidP="002F0E4D">
            <w:pPr>
              <w:rPr>
                <w:b/>
                <w:sz w:val="25"/>
                <w:szCs w:val="25"/>
              </w:rPr>
            </w:pPr>
            <w:r w:rsidRPr="00744D54">
              <w:rPr>
                <w:b/>
                <w:sz w:val="25"/>
                <w:szCs w:val="25"/>
              </w:rPr>
              <w:t>Đào tạo chuyển giao công nghệ</w:t>
            </w:r>
          </w:p>
          <w:p w:rsidR="007A6A83" w:rsidRPr="00744D54" w:rsidRDefault="007A6A83" w:rsidP="002F0E4D">
            <w:pPr>
              <w:rPr>
                <w:b/>
                <w:sz w:val="25"/>
                <w:szCs w:val="25"/>
                <w:lang w:val="vi-VN"/>
              </w:rPr>
            </w:pPr>
            <w:r w:rsidRPr="00744D54">
              <w:rPr>
                <w:sz w:val="25"/>
                <w:szCs w:val="25"/>
              </w:rPr>
              <w:t>Cam kết có chương trình, kế hoạch, tài liệu chuyển giao, hướng dẫn sử dụng đầy đủ, cụ thể.</w:t>
            </w:r>
          </w:p>
        </w:tc>
        <w:tc>
          <w:tcPr>
            <w:tcW w:w="2160" w:type="dxa"/>
            <w:vAlign w:val="center"/>
          </w:tcPr>
          <w:p w:rsidR="007A6A83" w:rsidRPr="00744D54" w:rsidRDefault="007A6A83" w:rsidP="002F0E4D">
            <w:pPr>
              <w:spacing w:line="280" w:lineRule="exact"/>
              <w:jc w:val="center"/>
              <w:rPr>
                <w:sz w:val="25"/>
                <w:szCs w:val="25"/>
              </w:rPr>
            </w:pPr>
            <w:r w:rsidRPr="00744D54">
              <w:rPr>
                <w:sz w:val="25"/>
                <w:szCs w:val="25"/>
              </w:rPr>
              <w:t xml:space="preserve">Có văn bản cam kết </w:t>
            </w:r>
          </w:p>
        </w:tc>
        <w:tc>
          <w:tcPr>
            <w:tcW w:w="2364" w:type="dxa"/>
            <w:vAlign w:val="center"/>
          </w:tcPr>
          <w:p w:rsidR="007A6A83" w:rsidRPr="00744D54" w:rsidRDefault="007A6A83" w:rsidP="002F0E4D">
            <w:pPr>
              <w:spacing w:line="280" w:lineRule="exact"/>
              <w:jc w:val="center"/>
              <w:rPr>
                <w:sz w:val="25"/>
                <w:szCs w:val="25"/>
              </w:rPr>
            </w:pPr>
            <w:r w:rsidRPr="00744D54">
              <w:rPr>
                <w:sz w:val="25"/>
                <w:szCs w:val="25"/>
              </w:rPr>
              <w:t>Không có văn bản cam kết</w:t>
            </w:r>
          </w:p>
        </w:tc>
      </w:tr>
      <w:tr w:rsidR="007A6A83" w:rsidRPr="00744D54" w:rsidTr="002F0E4D">
        <w:trPr>
          <w:trHeight w:val="2330"/>
          <w:tblHeader/>
        </w:trPr>
        <w:tc>
          <w:tcPr>
            <w:tcW w:w="696" w:type="dxa"/>
            <w:vAlign w:val="center"/>
          </w:tcPr>
          <w:p w:rsidR="007A6A83" w:rsidRPr="00744D54" w:rsidRDefault="007A6A83" w:rsidP="002F0E4D">
            <w:pPr>
              <w:spacing w:line="280" w:lineRule="exact"/>
              <w:rPr>
                <w:bCs/>
                <w:color w:val="000000" w:themeColor="text1"/>
                <w:sz w:val="25"/>
                <w:szCs w:val="25"/>
              </w:rPr>
            </w:pPr>
            <w:r>
              <w:rPr>
                <w:bCs/>
                <w:color w:val="000000" w:themeColor="text1"/>
                <w:sz w:val="25"/>
                <w:szCs w:val="25"/>
              </w:rPr>
              <w:t>10</w:t>
            </w:r>
          </w:p>
        </w:tc>
        <w:tc>
          <w:tcPr>
            <w:tcW w:w="5114" w:type="dxa"/>
            <w:vAlign w:val="center"/>
          </w:tcPr>
          <w:p w:rsidR="007A6A83" w:rsidRPr="00744D54" w:rsidRDefault="007A6A83" w:rsidP="002F0E4D">
            <w:pPr>
              <w:rPr>
                <w:b/>
                <w:sz w:val="25"/>
                <w:szCs w:val="25"/>
              </w:rPr>
            </w:pPr>
            <w:r w:rsidRPr="00744D54">
              <w:rPr>
                <w:b/>
                <w:sz w:val="25"/>
                <w:szCs w:val="25"/>
              </w:rPr>
              <w:t>Uy tín của nhà thầu:</w:t>
            </w:r>
          </w:p>
          <w:p w:rsidR="007A6A83" w:rsidRPr="00744D54" w:rsidRDefault="007A6A83" w:rsidP="002F0E4D">
            <w:pPr>
              <w:widowControl w:val="0"/>
              <w:spacing w:after="120"/>
              <w:ind w:left="57" w:right="57"/>
              <w:rPr>
                <w:sz w:val="25"/>
                <w:szCs w:val="25"/>
              </w:rPr>
            </w:pPr>
            <w:bookmarkStart w:id="1" w:name="_Hlk216702060"/>
            <w:r w:rsidRPr="00744D54">
              <w:rPr>
                <w:sz w:val="25"/>
                <w:szCs w:val="25"/>
              </w:rPr>
              <w:t xml:space="preserve">Kết quả thực hiện hợp đồng của nhà thầu theo điều 19 và điều 20 Nghị định 214/2025/NĐ-CP, </w:t>
            </w:r>
            <w:r w:rsidRPr="00744D54">
              <w:rPr>
                <w:sz w:val="25"/>
                <w:szCs w:val="25"/>
                <w:lang w:val="vi-VN"/>
              </w:rPr>
              <w:t xml:space="preserve">chất lượng hàng hóa tương tự được công khai theo quy định tại Điều </w:t>
            </w:r>
            <w:r w:rsidRPr="00744D54">
              <w:rPr>
                <w:sz w:val="25"/>
                <w:szCs w:val="25"/>
              </w:rPr>
              <w:t>20</w:t>
            </w:r>
            <w:r w:rsidRPr="00744D54">
              <w:rPr>
                <w:sz w:val="25"/>
                <w:szCs w:val="25"/>
                <w:lang w:val="vi-VN"/>
              </w:rPr>
              <w:t xml:space="preserve"> của Nghị định số</w:t>
            </w:r>
            <w:r w:rsidRPr="00744D54">
              <w:rPr>
                <w:sz w:val="25"/>
                <w:szCs w:val="25"/>
              </w:rPr>
              <w:t xml:space="preserve"> 214</w:t>
            </w:r>
            <w:r w:rsidRPr="00744D54">
              <w:rPr>
                <w:sz w:val="25"/>
                <w:szCs w:val="25"/>
                <w:lang w:val="vi-VN"/>
              </w:rPr>
              <w:t>/2025/NĐ-CP</w:t>
            </w:r>
            <w:r w:rsidRPr="00744D54">
              <w:rPr>
                <w:sz w:val="25"/>
                <w:szCs w:val="25"/>
              </w:rPr>
              <w:t xml:space="preserve"> gồm:</w:t>
            </w:r>
          </w:p>
          <w:p w:rsidR="007A6A83" w:rsidRPr="00744D54" w:rsidRDefault="007A6A83" w:rsidP="002F0E4D">
            <w:pPr>
              <w:widowControl w:val="0"/>
              <w:spacing w:after="120"/>
              <w:ind w:right="57"/>
              <w:rPr>
                <w:sz w:val="25"/>
                <w:szCs w:val="25"/>
              </w:rPr>
            </w:pPr>
            <w:r w:rsidRPr="00744D54">
              <w:rPr>
                <w:sz w:val="25"/>
                <w:szCs w:val="25"/>
              </w:rPr>
              <w:t>+ Vi phạm tiến độ thực hiện hợp đồng;</w:t>
            </w:r>
          </w:p>
          <w:p w:rsidR="007A6A83" w:rsidRPr="00744D54" w:rsidRDefault="007A6A83" w:rsidP="002F0E4D">
            <w:pPr>
              <w:rPr>
                <w:b/>
                <w:sz w:val="25"/>
                <w:szCs w:val="25"/>
                <w:lang w:val="vi-VN"/>
              </w:rPr>
            </w:pPr>
            <w:r w:rsidRPr="00744D54">
              <w:rPr>
                <w:sz w:val="25"/>
                <w:szCs w:val="25"/>
              </w:rPr>
              <w:t>+ Vi phạm chất lượng hàng hóa, dịch vụ, bao gồm các sự cố xảy ra trong quá trình thực hiện hợp đồng (nếu có) và các yếu tố khác có liên quan;</w:t>
            </w:r>
            <w:bookmarkEnd w:id="1"/>
          </w:p>
        </w:tc>
        <w:tc>
          <w:tcPr>
            <w:tcW w:w="2160" w:type="dxa"/>
            <w:vAlign w:val="center"/>
          </w:tcPr>
          <w:p w:rsidR="007A6A83" w:rsidRPr="00744D54" w:rsidRDefault="007A6A83" w:rsidP="002F0E4D">
            <w:pPr>
              <w:spacing w:line="280" w:lineRule="exact"/>
              <w:jc w:val="center"/>
              <w:rPr>
                <w:sz w:val="25"/>
                <w:szCs w:val="25"/>
              </w:rPr>
            </w:pPr>
            <w:r w:rsidRPr="00744D54">
              <w:rPr>
                <w:sz w:val="25"/>
                <w:szCs w:val="25"/>
              </w:rPr>
              <w:t xml:space="preserve">Không </w:t>
            </w:r>
            <w:r w:rsidRPr="00744D54">
              <w:rPr>
                <w:color w:val="000000" w:themeColor="text1"/>
                <w:sz w:val="25"/>
                <w:szCs w:val="25"/>
              </w:rPr>
              <w:t xml:space="preserve">vi phạm một trong các hành vi bị công khai </w:t>
            </w:r>
          </w:p>
        </w:tc>
        <w:tc>
          <w:tcPr>
            <w:tcW w:w="2364" w:type="dxa"/>
            <w:vAlign w:val="center"/>
          </w:tcPr>
          <w:p w:rsidR="007A6A83" w:rsidRPr="00744D54" w:rsidRDefault="007A6A83" w:rsidP="002F0E4D">
            <w:pPr>
              <w:spacing w:line="280" w:lineRule="exact"/>
              <w:jc w:val="center"/>
              <w:rPr>
                <w:sz w:val="25"/>
                <w:szCs w:val="25"/>
              </w:rPr>
            </w:pPr>
            <w:r w:rsidRPr="00744D54">
              <w:rPr>
                <w:color w:val="000000" w:themeColor="text1"/>
                <w:sz w:val="25"/>
                <w:szCs w:val="25"/>
              </w:rPr>
              <w:t xml:space="preserve">Có vi phạm một trong các hành vi bị công khai </w:t>
            </w:r>
          </w:p>
        </w:tc>
      </w:tr>
      <w:tr w:rsidR="007A6A83" w:rsidRPr="00744D54" w:rsidTr="002F0E4D">
        <w:trPr>
          <w:trHeight w:val="1520"/>
          <w:tblHeader/>
        </w:trPr>
        <w:tc>
          <w:tcPr>
            <w:tcW w:w="696" w:type="dxa"/>
            <w:vAlign w:val="center"/>
          </w:tcPr>
          <w:p w:rsidR="007A6A83" w:rsidRPr="00744D54" w:rsidRDefault="007A6A83" w:rsidP="002F0E4D">
            <w:pPr>
              <w:spacing w:line="280" w:lineRule="exact"/>
              <w:rPr>
                <w:bCs/>
                <w:color w:val="000000" w:themeColor="text1"/>
                <w:sz w:val="25"/>
                <w:szCs w:val="25"/>
              </w:rPr>
            </w:pPr>
          </w:p>
        </w:tc>
        <w:tc>
          <w:tcPr>
            <w:tcW w:w="5114" w:type="dxa"/>
            <w:vAlign w:val="center"/>
          </w:tcPr>
          <w:p w:rsidR="007A6A83" w:rsidRPr="00744D54" w:rsidRDefault="007A6A83" w:rsidP="002F0E4D">
            <w:pPr>
              <w:rPr>
                <w:b/>
                <w:sz w:val="25"/>
                <w:szCs w:val="25"/>
              </w:rPr>
            </w:pPr>
            <w:r w:rsidRPr="00744D54">
              <w:rPr>
                <w:b/>
                <w:color w:val="000000" w:themeColor="text1"/>
                <w:sz w:val="25"/>
                <w:szCs w:val="25"/>
              </w:rPr>
              <w:t>KẾT LUẬN</w:t>
            </w:r>
          </w:p>
        </w:tc>
        <w:tc>
          <w:tcPr>
            <w:tcW w:w="2160" w:type="dxa"/>
            <w:vAlign w:val="center"/>
          </w:tcPr>
          <w:p w:rsidR="007A6A83" w:rsidRPr="00744D54" w:rsidRDefault="007A6A83" w:rsidP="002F0E4D">
            <w:pPr>
              <w:spacing w:before="60" w:after="60" w:line="280" w:lineRule="exact"/>
              <w:jc w:val="center"/>
              <w:rPr>
                <w:b/>
                <w:color w:val="000000" w:themeColor="text1"/>
                <w:sz w:val="25"/>
                <w:szCs w:val="25"/>
                <w:lang w:val="nl-NL"/>
              </w:rPr>
            </w:pPr>
            <w:r w:rsidRPr="00744D54">
              <w:rPr>
                <w:b/>
                <w:color w:val="000000" w:themeColor="text1"/>
                <w:sz w:val="25"/>
                <w:szCs w:val="25"/>
                <w:lang w:val="nl-NL"/>
              </w:rPr>
              <w:t>ÐẠT</w:t>
            </w:r>
          </w:p>
          <w:p w:rsidR="007A6A83" w:rsidRPr="00744D54" w:rsidRDefault="007A6A83" w:rsidP="002F0E4D">
            <w:pPr>
              <w:spacing w:line="280" w:lineRule="exact"/>
              <w:jc w:val="center"/>
              <w:rPr>
                <w:bCs/>
                <w:sz w:val="25"/>
                <w:szCs w:val="25"/>
              </w:rPr>
            </w:pPr>
            <w:r w:rsidRPr="00744D54">
              <w:rPr>
                <w:bCs/>
                <w:i/>
                <w:color w:val="000000" w:themeColor="text1"/>
                <w:sz w:val="25"/>
                <w:szCs w:val="25"/>
                <w:lang w:val="nl-NL"/>
              </w:rPr>
              <w:t>(Khi tất cả các yêu cầu chi tiết được đánh giá là “Ðạt”)</w:t>
            </w:r>
          </w:p>
        </w:tc>
        <w:tc>
          <w:tcPr>
            <w:tcW w:w="2364" w:type="dxa"/>
            <w:vAlign w:val="center"/>
          </w:tcPr>
          <w:p w:rsidR="007A6A83" w:rsidRPr="00744D54" w:rsidRDefault="007A6A83" w:rsidP="002F0E4D">
            <w:pPr>
              <w:spacing w:before="60" w:after="60" w:line="280" w:lineRule="exact"/>
              <w:jc w:val="center"/>
              <w:rPr>
                <w:b/>
                <w:color w:val="000000" w:themeColor="text1"/>
                <w:sz w:val="25"/>
                <w:szCs w:val="25"/>
                <w:lang w:val="nl-NL"/>
              </w:rPr>
            </w:pPr>
            <w:r w:rsidRPr="00744D54">
              <w:rPr>
                <w:b/>
                <w:color w:val="000000" w:themeColor="text1"/>
                <w:sz w:val="25"/>
                <w:szCs w:val="25"/>
                <w:lang w:val="nl-NL"/>
              </w:rPr>
              <w:t>KHÔNG ÐẠT</w:t>
            </w:r>
          </w:p>
          <w:p w:rsidR="007A6A83" w:rsidRPr="00744D54" w:rsidRDefault="007A6A83" w:rsidP="002F0E4D">
            <w:pPr>
              <w:spacing w:line="280" w:lineRule="exact"/>
              <w:jc w:val="center"/>
              <w:rPr>
                <w:bCs/>
                <w:sz w:val="25"/>
                <w:szCs w:val="25"/>
              </w:rPr>
            </w:pPr>
            <w:r w:rsidRPr="00744D54">
              <w:rPr>
                <w:bCs/>
                <w:i/>
                <w:color w:val="000000" w:themeColor="text1"/>
                <w:sz w:val="25"/>
                <w:szCs w:val="25"/>
                <w:lang w:val="nl-NL"/>
              </w:rPr>
              <w:t>(</w:t>
            </w:r>
            <w:r w:rsidRPr="00744D54">
              <w:rPr>
                <w:bCs/>
                <w:i/>
                <w:color w:val="000000" w:themeColor="text1"/>
                <w:spacing w:val="-4"/>
                <w:sz w:val="25"/>
                <w:szCs w:val="25"/>
                <w:lang w:val="nl-NL"/>
              </w:rPr>
              <w:t>Khi có bất kỳ 01 tiêu chí chi tiết được đánh giá là “Không đạt”)</w:t>
            </w:r>
          </w:p>
        </w:tc>
      </w:tr>
    </w:tbl>
    <w:p w:rsidR="007A6A83" w:rsidRPr="00744D54" w:rsidRDefault="007A6A83" w:rsidP="007A6A83">
      <w:pPr>
        <w:spacing w:before="80" w:after="80" w:line="264" w:lineRule="auto"/>
        <w:rPr>
          <w:sz w:val="28"/>
          <w:szCs w:val="28"/>
        </w:rPr>
      </w:pPr>
    </w:p>
    <w:p w:rsidR="007A6A83" w:rsidRPr="00DE04AC" w:rsidRDefault="007A6A83" w:rsidP="007A6A83">
      <w:pPr>
        <w:spacing w:before="40" w:after="40" w:line="300" w:lineRule="auto"/>
        <w:rPr>
          <w:noProof/>
          <w:sz w:val="26"/>
          <w:szCs w:val="26"/>
          <w:lang w:val="vi-VN"/>
        </w:rPr>
      </w:pPr>
      <w:r w:rsidRPr="00744D54">
        <w:rPr>
          <w:szCs w:val="24"/>
          <w:lang w:val="es-ES"/>
        </w:rPr>
        <w:t xml:space="preserve"> </w:t>
      </w:r>
    </w:p>
    <w:p w:rsidR="007A6A83" w:rsidRDefault="007A6A83" w:rsidP="007A6A83"/>
    <w:p w:rsidR="008666FB" w:rsidRDefault="007A6A83">
      <w:bookmarkStart w:id="2" w:name="_GoBack"/>
      <w:bookmarkEnd w:id="2"/>
    </w:p>
    <w:sectPr w:rsidR="008666FB" w:rsidSect="00744D54">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34"/>
    <w:rsid w:val="00553234"/>
    <w:rsid w:val="006C6C35"/>
    <w:rsid w:val="007A6A83"/>
    <w:rsid w:val="00A2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A8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A6A8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A8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A6A8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 Tu</dc:creator>
  <cp:keywords/>
  <dc:description/>
  <cp:lastModifiedBy>Vat Tu</cp:lastModifiedBy>
  <cp:revision>2</cp:revision>
  <dcterms:created xsi:type="dcterms:W3CDTF">2026-05-11T03:51:00Z</dcterms:created>
  <dcterms:modified xsi:type="dcterms:W3CDTF">2026-05-11T03:51:00Z</dcterms:modified>
</cp:coreProperties>
</file>