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C254B" w14:textId="77777777" w:rsidR="003B0746" w:rsidRPr="008E0198" w:rsidRDefault="003B0746" w:rsidP="003B0746">
      <w:pPr>
        <w:pStyle w:val="Style11"/>
        <w:tabs>
          <w:tab w:val="left" w:pos="0"/>
          <w:tab w:val="left" w:pos="851"/>
          <w:tab w:val="left" w:pos="1418"/>
        </w:tabs>
        <w:spacing w:before="120" w:after="120" w:line="264" w:lineRule="auto"/>
        <w:ind w:firstLine="567"/>
        <w:jc w:val="center"/>
        <w:rPr>
          <w:b/>
          <w:sz w:val="28"/>
          <w:szCs w:val="28"/>
          <w:lang w:val="vi-VN"/>
        </w:rPr>
      </w:pPr>
      <w:bookmarkStart w:id="0" w:name="_Hlk184306550"/>
      <w:r w:rsidRPr="008E0198">
        <w:rPr>
          <w:b/>
          <w:sz w:val="28"/>
          <w:szCs w:val="28"/>
          <w:lang w:val="vi-VN"/>
        </w:rPr>
        <w:t>Chương V. YÊU CẦU VỀ KỸ THUẬT</w:t>
      </w:r>
    </w:p>
    <w:p w14:paraId="72FF93C5" w14:textId="77777777" w:rsidR="003B0746" w:rsidRPr="008E0198" w:rsidRDefault="003B0746" w:rsidP="003B0746">
      <w:pPr>
        <w:pStyle w:val="Style11"/>
        <w:tabs>
          <w:tab w:val="left" w:pos="0"/>
          <w:tab w:val="left" w:pos="851"/>
          <w:tab w:val="left" w:pos="1418"/>
        </w:tabs>
        <w:spacing w:before="120" w:after="120" w:line="264" w:lineRule="auto"/>
        <w:ind w:firstLine="567"/>
        <w:jc w:val="center"/>
        <w:rPr>
          <w:b/>
          <w:sz w:val="28"/>
          <w:szCs w:val="28"/>
          <w:lang w:val="vi-VN"/>
        </w:rPr>
      </w:pPr>
    </w:p>
    <w:p w14:paraId="51D4F17D" w14:textId="77777777" w:rsidR="003B0746" w:rsidRPr="001F1E8A" w:rsidRDefault="003B0746" w:rsidP="003B0746">
      <w:pPr>
        <w:tabs>
          <w:tab w:val="left" w:pos="1418"/>
        </w:tabs>
        <w:spacing w:before="120" w:after="120" w:line="264" w:lineRule="auto"/>
        <w:ind w:firstLine="709"/>
        <w:rPr>
          <w:b/>
          <w:sz w:val="28"/>
          <w:szCs w:val="28"/>
          <w:lang w:val="vi-VN"/>
        </w:rPr>
      </w:pPr>
      <w:r w:rsidRPr="001F1E8A">
        <w:rPr>
          <w:b/>
          <w:sz w:val="28"/>
          <w:szCs w:val="28"/>
          <w:lang w:val="vi-VN"/>
        </w:rPr>
        <w:t>I. Giới thiệu về gói thầu</w:t>
      </w:r>
    </w:p>
    <w:p w14:paraId="71412B3D" w14:textId="368B65DD" w:rsidR="003B0746" w:rsidRDefault="003B0746" w:rsidP="003B0746">
      <w:pPr>
        <w:autoSpaceDE w:val="0"/>
        <w:autoSpaceDN w:val="0"/>
        <w:adjustRightInd w:val="0"/>
        <w:spacing w:before="40" w:after="40" w:line="360" w:lineRule="exact"/>
        <w:ind w:firstLine="720"/>
        <w:rPr>
          <w:bCs/>
          <w:sz w:val="28"/>
          <w:szCs w:val="28"/>
        </w:rPr>
      </w:pPr>
      <w:r w:rsidRPr="001F1E8A">
        <w:rPr>
          <w:sz w:val="28"/>
          <w:szCs w:val="28"/>
          <w:lang w:val="vi-VN"/>
        </w:rPr>
        <w:t>1. Phạm vi công việc của gói thầu.</w:t>
      </w:r>
      <w:r w:rsidRPr="001F1E8A">
        <w:rPr>
          <w:sz w:val="28"/>
          <w:szCs w:val="28"/>
        </w:rPr>
        <w:t xml:space="preserve"> </w:t>
      </w:r>
      <w:r>
        <w:rPr>
          <w:bCs/>
          <w:sz w:val="28"/>
          <w:szCs w:val="28"/>
        </w:rPr>
        <w:t>Thi công xây dựng</w:t>
      </w:r>
      <w:r w:rsidRPr="001F1E8A">
        <w:rPr>
          <w:bCs/>
          <w:sz w:val="28"/>
          <w:szCs w:val="28"/>
        </w:rPr>
        <w:t xml:space="preserve"> công trình theo hồ sơ thiết kế bản vẽ thi công được cấp có thẩm quyền phê duyệt, đảm bảo các yêu cầu về tiến độ, chất lượng, kỹ thuật, mỹ thuật công trình, các quy trình quy phạm hiện hành của Nhà nước.</w:t>
      </w:r>
    </w:p>
    <w:p w14:paraId="7699259C" w14:textId="377134F3" w:rsidR="009F7165" w:rsidRPr="009F7165" w:rsidRDefault="007B5C70" w:rsidP="009F7165">
      <w:pPr>
        <w:spacing w:before="120"/>
        <w:ind w:firstLine="567"/>
        <w:rPr>
          <w:bCs/>
          <w:sz w:val="28"/>
          <w:szCs w:val="28"/>
        </w:rPr>
      </w:pPr>
      <w:bookmarkStart w:id="1" w:name="_Hlk228975278"/>
      <w:r>
        <w:rPr>
          <w:bCs/>
          <w:sz w:val="28"/>
          <w:szCs w:val="28"/>
        </w:rPr>
        <w:t xml:space="preserve">   *</w:t>
      </w:r>
      <w:r w:rsidR="009F7165" w:rsidRPr="009F7165">
        <w:rPr>
          <w:bCs/>
          <w:sz w:val="28"/>
          <w:szCs w:val="28"/>
        </w:rPr>
        <w:t xml:space="preserve"> Xây dựng mới 01 nhà lớp học 2 tầng 8 phòng.</w:t>
      </w:r>
    </w:p>
    <w:p w14:paraId="26FDB282" w14:textId="77777777" w:rsidR="009F7165" w:rsidRPr="009F7165" w:rsidRDefault="009F7165" w:rsidP="009F7165">
      <w:pPr>
        <w:spacing w:before="120"/>
        <w:ind w:firstLine="720"/>
        <w:rPr>
          <w:bCs/>
          <w:sz w:val="28"/>
          <w:szCs w:val="28"/>
        </w:rPr>
      </w:pPr>
      <w:r w:rsidRPr="009F7165">
        <w:rPr>
          <w:bCs/>
          <w:sz w:val="28"/>
          <w:szCs w:val="28"/>
        </w:rPr>
        <w:t>- Kiến trúc: Nhà xây 2 tầng kích thước 41,4x9,3m; bước gian phòng học 4,2m; bước gian cầu thang 3,6m; bước nhịp 6,9m; hiên rộng 2,4m; chiều cao nhà 7,2m; chiều cao mái 2,5m; nền tầng 1 cao hơn sân 0,45m. Nền nhà lát gạch Ceramic KT: 60x60cm, nền phòng vệ sinh lát gạch chống trơn KT: 30x30cm. Mái lợp tôn múi dày 0,4mm; toàn bộ bậc tam cấp, bậc cầu thang lát đá granite tự nhiên. Lan can, tay vịn cầu thang dùng thép hộp sơn tĩnh điện 3 nước; toàn bộ tường trong, tường ngoài lăn sơn 3 nước (1 lớp lót, 2 lớp phủ), tường phòng vệ sinh ốp gạch men kính KT: 60x30cm. Cửa đi, cửa sổ, hoa sắt bằng thép sơn tĩnh điện.</w:t>
      </w:r>
    </w:p>
    <w:p w14:paraId="6DB5D9E6" w14:textId="77777777" w:rsidR="009F7165" w:rsidRPr="009F7165" w:rsidRDefault="009F7165" w:rsidP="009F7165">
      <w:pPr>
        <w:spacing w:before="120"/>
        <w:rPr>
          <w:bCs/>
          <w:sz w:val="28"/>
          <w:szCs w:val="28"/>
        </w:rPr>
      </w:pPr>
      <w:r w:rsidRPr="009F7165">
        <w:rPr>
          <w:bCs/>
          <w:sz w:val="28"/>
          <w:szCs w:val="28"/>
        </w:rPr>
        <w:tab/>
        <w:t>- Kết cấu: Hình thức móng phù hợp với địa chất công trình kết cấu bằng bê tông cốt thép đổ toàn khối tại chỗ mác 200 kết hợp móng bó xây đá hộc, vữa xi măng mác 75. Giằng móng, dầm, sàn, bản thang, lanh tô bằng bê tông cốt thép mác 200, đá (1x2)cm. Tường, bậc tam cấp, bậc cầu thang, bồn hoa xây gạch, vữa xi măng mác 50. Trát tường vữa xi măng mác 50; trát cột, dầm, sàn bằng vữa xi măng mác 75. Nền nhà, hè đổ bê tông đá (2x4) mác 150, xà gồ thép U80x40x3 sơn chống gỉ 3 nước.</w:t>
      </w:r>
    </w:p>
    <w:p w14:paraId="747540FE" w14:textId="77777777" w:rsidR="009F7165" w:rsidRPr="009F7165" w:rsidRDefault="009F7165" w:rsidP="009F7165">
      <w:pPr>
        <w:spacing w:before="120"/>
        <w:rPr>
          <w:bCs/>
          <w:sz w:val="28"/>
          <w:szCs w:val="28"/>
        </w:rPr>
      </w:pPr>
      <w:r w:rsidRPr="009F7165">
        <w:rPr>
          <w:bCs/>
          <w:sz w:val="28"/>
          <w:szCs w:val="28"/>
        </w:rPr>
        <w:tab/>
        <w:t>- Điện: Dùng dây Cu/XLPE/PVC 2x16mm2 dẫn từ cột điện về, dây dẫn tới thiết bị bảo vệ đóng ngắt, từ bảng điện ra các bóng dùng dây Cu/PVC/PVC 2x1,5mm2, ra ổ cắm dùng dây Cu/PVC/PVC 2x4mm2 Điện được thiết kế đi chìm tường trong ống gen bảo vệ.</w:t>
      </w:r>
    </w:p>
    <w:p w14:paraId="514B349A" w14:textId="77777777" w:rsidR="009F7165" w:rsidRPr="009F7165" w:rsidRDefault="009F7165" w:rsidP="009F7165">
      <w:pPr>
        <w:spacing w:before="120"/>
        <w:ind w:firstLine="720"/>
        <w:rPr>
          <w:bCs/>
          <w:sz w:val="28"/>
          <w:szCs w:val="28"/>
        </w:rPr>
      </w:pPr>
      <w:r w:rsidRPr="009F7165">
        <w:rPr>
          <w:bCs/>
          <w:sz w:val="28"/>
          <w:szCs w:val="28"/>
        </w:rPr>
        <w:t>- Chống sét: Kim thu sét Ø18, dây dẫn Ø10, dây tiếp địa Ø16 toàn bộ được mạ kẽm, cọc tiếp địa thép góc L63x63x6 dài 1,5m, điện trở bộ phận tiếp địa ≤10Ω.</w:t>
      </w:r>
    </w:p>
    <w:p w14:paraId="4D2DDA2D" w14:textId="77777777" w:rsidR="009F7165" w:rsidRPr="009F7165" w:rsidRDefault="009F7165" w:rsidP="009F7165">
      <w:pPr>
        <w:spacing w:before="120"/>
        <w:rPr>
          <w:bCs/>
          <w:sz w:val="28"/>
          <w:szCs w:val="28"/>
        </w:rPr>
      </w:pPr>
      <w:r w:rsidRPr="009F7165">
        <w:rPr>
          <w:bCs/>
          <w:sz w:val="28"/>
          <w:szCs w:val="28"/>
        </w:rPr>
        <w:tab/>
        <w:t>- Thoát nước mái: Nước mưa trên mái được hứng vào sê nô, dùng ống nhựa PVC D110 thoát thẳng đứng xuống rãnh và thoát ra hệ thống thoát nước chung.</w:t>
      </w:r>
    </w:p>
    <w:p w14:paraId="6C24B366" w14:textId="086243B6" w:rsidR="003B0746" w:rsidRPr="001F1E8A" w:rsidRDefault="003B0746" w:rsidP="003B0746">
      <w:pPr>
        <w:widowControl w:val="0"/>
        <w:tabs>
          <w:tab w:val="left" w:pos="1418"/>
        </w:tabs>
        <w:spacing w:before="120" w:after="120" w:line="264" w:lineRule="auto"/>
        <w:ind w:firstLine="709"/>
        <w:rPr>
          <w:sz w:val="28"/>
          <w:szCs w:val="28"/>
          <w:lang w:val="vi-VN"/>
        </w:rPr>
      </w:pPr>
      <w:r w:rsidRPr="001F1E8A">
        <w:rPr>
          <w:sz w:val="28"/>
          <w:szCs w:val="28"/>
          <w:lang w:val="vi-VN"/>
        </w:rPr>
        <w:t>2. Thời hạn hoàn thành</w:t>
      </w:r>
      <w:r w:rsidRPr="001F1E8A">
        <w:rPr>
          <w:sz w:val="28"/>
          <w:szCs w:val="28"/>
        </w:rPr>
        <w:t>:</w:t>
      </w:r>
      <w:r w:rsidRPr="001F1E8A">
        <w:rPr>
          <w:bCs/>
          <w:sz w:val="28"/>
          <w:szCs w:val="28"/>
        </w:rPr>
        <w:t xml:space="preserve"> </w:t>
      </w:r>
      <w:r w:rsidR="00F17B84">
        <w:rPr>
          <w:bCs/>
          <w:sz w:val="28"/>
          <w:szCs w:val="28"/>
        </w:rPr>
        <w:t>180</w:t>
      </w:r>
      <w:r w:rsidRPr="001F1E8A">
        <w:rPr>
          <w:bCs/>
          <w:sz w:val="28"/>
          <w:szCs w:val="28"/>
        </w:rPr>
        <w:t xml:space="preserve"> ngày.</w:t>
      </w:r>
    </w:p>
    <w:bookmarkEnd w:id="1"/>
    <w:p w14:paraId="57035427" w14:textId="77777777" w:rsidR="003B0746" w:rsidRPr="001F1E8A" w:rsidRDefault="003B0746" w:rsidP="003B0746">
      <w:pPr>
        <w:widowControl w:val="0"/>
        <w:tabs>
          <w:tab w:val="left" w:pos="1418"/>
        </w:tabs>
        <w:spacing w:before="120" w:after="120" w:line="264" w:lineRule="auto"/>
        <w:ind w:firstLine="709"/>
        <w:rPr>
          <w:b/>
          <w:sz w:val="28"/>
          <w:szCs w:val="28"/>
          <w:lang w:val="vi-VN"/>
        </w:rPr>
      </w:pPr>
      <w:r w:rsidRPr="001F1E8A">
        <w:rPr>
          <w:b/>
          <w:sz w:val="28"/>
          <w:szCs w:val="28"/>
          <w:lang w:val="vi-VN"/>
        </w:rPr>
        <w:t>II. Yêu cầu về tiến độ thực hiện</w:t>
      </w:r>
    </w:p>
    <w:p w14:paraId="35C03F00" w14:textId="77777777" w:rsidR="003B0746" w:rsidRPr="001F1E8A" w:rsidRDefault="003B0746" w:rsidP="003B0746">
      <w:pPr>
        <w:widowControl w:val="0"/>
        <w:tabs>
          <w:tab w:val="left" w:pos="1418"/>
        </w:tabs>
        <w:spacing w:before="120" w:after="120" w:line="264" w:lineRule="auto"/>
        <w:ind w:firstLine="709"/>
        <w:rPr>
          <w:sz w:val="28"/>
          <w:szCs w:val="28"/>
          <w:lang w:val="es-ES"/>
        </w:rPr>
      </w:pPr>
      <w:r w:rsidRPr="001F1E8A">
        <w:rPr>
          <w:sz w:val="28"/>
          <w:szCs w:val="28"/>
          <w:lang w:val="es-ES"/>
        </w:rPr>
        <w:t xml:space="preserve">Nêu yêu cầu về thời gian từ khi khởi công </w:t>
      </w:r>
      <w:r w:rsidRPr="001F1E8A">
        <w:rPr>
          <w:rFonts w:eastAsia="Calibri"/>
          <w:kern w:val="24"/>
          <w:sz w:val="28"/>
          <w:szCs w:val="28"/>
          <w:lang w:val="vi-VN" w:eastAsia="vi-VN"/>
        </w:rPr>
        <w:t>đến</w:t>
      </w:r>
      <w:r w:rsidRPr="001F1E8A">
        <w:rPr>
          <w:sz w:val="28"/>
          <w:szCs w:val="28"/>
          <w:lang w:val="es-ES"/>
        </w:rPr>
        <w:t xml:space="preserve"> khi hoàn thành hạng mục công trình/công trình theo ngày/tuần/tháng.</w:t>
      </w:r>
    </w:p>
    <w:p w14:paraId="2B3DACE2" w14:textId="77777777" w:rsidR="003B0746" w:rsidRPr="001F1E8A" w:rsidRDefault="003B0746" w:rsidP="003B0746">
      <w:pPr>
        <w:widowControl w:val="0"/>
        <w:tabs>
          <w:tab w:val="left" w:pos="1418"/>
        </w:tabs>
        <w:spacing w:before="120" w:after="120" w:line="264" w:lineRule="auto"/>
        <w:ind w:firstLine="709"/>
        <w:rPr>
          <w:sz w:val="28"/>
          <w:szCs w:val="28"/>
          <w:lang w:val="es-ES"/>
        </w:rPr>
      </w:pPr>
      <w:r w:rsidRPr="001F1E8A">
        <w:rPr>
          <w:sz w:val="28"/>
          <w:szCs w:val="28"/>
          <w:lang w:val="es-ES"/>
        </w:rPr>
        <w:lastRenderedPageBreak/>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B0746" w:rsidRPr="001F1E8A" w14:paraId="703E00F9" w14:textId="77777777" w:rsidTr="00FF4D06">
        <w:trPr>
          <w:trHeight w:val="552"/>
        </w:trPr>
        <w:tc>
          <w:tcPr>
            <w:tcW w:w="992" w:type="dxa"/>
            <w:shd w:val="clear" w:color="auto" w:fill="E2EFD9"/>
            <w:vAlign w:val="center"/>
          </w:tcPr>
          <w:p w14:paraId="781E1152" w14:textId="77777777" w:rsidR="003B0746" w:rsidRPr="001F1E8A" w:rsidRDefault="003B0746" w:rsidP="00FF4D06">
            <w:pPr>
              <w:widowControl w:val="0"/>
              <w:tabs>
                <w:tab w:val="left" w:pos="1418"/>
              </w:tabs>
              <w:spacing w:before="120" w:after="120" w:line="264" w:lineRule="auto"/>
              <w:jc w:val="center"/>
              <w:rPr>
                <w:b/>
                <w:szCs w:val="24"/>
                <w:lang w:val="en-GB"/>
              </w:rPr>
            </w:pPr>
            <w:r w:rsidRPr="001F1E8A">
              <w:rPr>
                <w:b/>
                <w:szCs w:val="24"/>
              </w:rPr>
              <w:t>STT</w:t>
            </w:r>
          </w:p>
        </w:tc>
        <w:tc>
          <w:tcPr>
            <w:tcW w:w="2904" w:type="dxa"/>
            <w:shd w:val="clear" w:color="auto" w:fill="E2EFD9"/>
            <w:vAlign w:val="center"/>
          </w:tcPr>
          <w:p w14:paraId="348B71F9" w14:textId="77777777" w:rsidR="003B0746" w:rsidRPr="001F1E8A" w:rsidRDefault="003B0746" w:rsidP="00FF4D06">
            <w:pPr>
              <w:widowControl w:val="0"/>
              <w:tabs>
                <w:tab w:val="left" w:pos="1418"/>
              </w:tabs>
              <w:spacing w:before="120" w:after="120" w:line="264" w:lineRule="auto"/>
              <w:jc w:val="center"/>
              <w:rPr>
                <w:b/>
                <w:szCs w:val="24"/>
              </w:rPr>
            </w:pPr>
            <w:r w:rsidRPr="001F1E8A">
              <w:rPr>
                <w:b/>
                <w:szCs w:val="24"/>
              </w:rPr>
              <w:t>Hạng mục công trình</w:t>
            </w:r>
          </w:p>
        </w:tc>
        <w:tc>
          <w:tcPr>
            <w:tcW w:w="2289" w:type="dxa"/>
            <w:shd w:val="clear" w:color="auto" w:fill="E2EFD9"/>
            <w:vAlign w:val="center"/>
          </w:tcPr>
          <w:p w14:paraId="64A0289C" w14:textId="77777777" w:rsidR="003B0746" w:rsidRPr="001F1E8A" w:rsidRDefault="003B0746" w:rsidP="00FF4D06">
            <w:pPr>
              <w:widowControl w:val="0"/>
              <w:tabs>
                <w:tab w:val="left" w:pos="1418"/>
              </w:tabs>
              <w:spacing w:before="120" w:after="120" w:line="264" w:lineRule="auto"/>
              <w:jc w:val="center"/>
              <w:rPr>
                <w:b/>
                <w:szCs w:val="24"/>
              </w:rPr>
            </w:pPr>
            <w:r w:rsidRPr="001F1E8A">
              <w:rPr>
                <w:b/>
                <w:szCs w:val="24"/>
              </w:rPr>
              <w:t>Ngày bắt đầu</w:t>
            </w:r>
          </w:p>
        </w:tc>
        <w:tc>
          <w:tcPr>
            <w:tcW w:w="2806" w:type="dxa"/>
            <w:shd w:val="clear" w:color="auto" w:fill="E2EFD9"/>
            <w:vAlign w:val="center"/>
          </w:tcPr>
          <w:p w14:paraId="6F42C9A0" w14:textId="77777777" w:rsidR="003B0746" w:rsidRPr="001F1E8A" w:rsidRDefault="003B0746" w:rsidP="00FF4D06">
            <w:pPr>
              <w:widowControl w:val="0"/>
              <w:tabs>
                <w:tab w:val="left" w:pos="1418"/>
              </w:tabs>
              <w:spacing w:before="120" w:after="120" w:line="264" w:lineRule="auto"/>
              <w:jc w:val="center"/>
              <w:rPr>
                <w:b/>
                <w:szCs w:val="24"/>
                <w:lang w:val="en-GB"/>
              </w:rPr>
            </w:pPr>
            <w:r w:rsidRPr="001F1E8A">
              <w:rPr>
                <w:b/>
                <w:szCs w:val="24"/>
              </w:rPr>
              <w:t>Ngày hoàn thành</w:t>
            </w:r>
          </w:p>
        </w:tc>
      </w:tr>
      <w:tr w:rsidR="003B0746" w:rsidRPr="001F1E8A" w14:paraId="7011ED48" w14:textId="77777777" w:rsidTr="00FF4D06">
        <w:tc>
          <w:tcPr>
            <w:tcW w:w="992" w:type="dxa"/>
            <w:shd w:val="clear" w:color="auto" w:fill="auto"/>
            <w:vAlign w:val="center"/>
          </w:tcPr>
          <w:p w14:paraId="15B8486C" w14:textId="77777777" w:rsidR="003B0746" w:rsidRPr="001F1E8A" w:rsidRDefault="003B0746" w:rsidP="00FF4D06">
            <w:pPr>
              <w:widowControl w:val="0"/>
              <w:tabs>
                <w:tab w:val="left" w:pos="1418"/>
              </w:tabs>
              <w:spacing w:before="120" w:after="120" w:line="264" w:lineRule="auto"/>
              <w:jc w:val="center"/>
              <w:rPr>
                <w:szCs w:val="24"/>
                <w:lang w:val="en-GB"/>
              </w:rPr>
            </w:pPr>
            <w:r w:rsidRPr="001F1E8A">
              <w:rPr>
                <w:sz w:val="28"/>
                <w:szCs w:val="28"/>
                <w:lang w:val="en-GB"/>
              </w:rPr>
              <w:t>1</w:t>
            </w:r>
          </w:p>
        </w:tc>
        <w:tc>
          <w:tcPr>
            <w:tcW w:w="2904" w:type="dxa"/>
            <w:shd w:val="clear" w:color="auto" w:fill="auto"/>
            <w:vAlign w:val="center"/>
          </w:tcPr>
          <w:p w14:paraId="59BF035E" w14:textId="0FB27F20" w:rsidR="003B0746" w:rsidRPr="001F1E8A" w:rsidRDefault="003B0746" w:rsidP="00FF4D06">
            <w:pPr>
              <w:widowControl w:val="0"/>
              <w:tabs>
                <w:tab w:val="left" w:pos="1418"/>
              </w:tabs>
              <w:spacing w:before="120" w:after="120" w:line="264" w:lineRule="auto"/>
              <w:rPr>
                <w:szCs w:val="24"/>
                <w:lang w:val="en-GB"/>
              </w:rPr>
            </w:pPr>
            <w:r>
              <w:rPr>
                <w:sz w:val="28"/>
                <w:szCs w:val="28"/>
              </w:rPr>
              <w:t xml:space="preserve">Nhà lớp học 2 tầng </w:t>
            </w:r>
            <w:r w:rsidR="009F7165">
              <w:rPr>
                <w:sz w:val="28"/>
                <w:szCs w:val="28"/>
              </w:rPr>
              <w:t>8 phòng</w:t>
            </w:r>
          </w:p>
        </w:tc>
        <w:tc>
          <w:tcPr>
            <w:tcW w:w="2289" w:type="dxa"/>
            <w:shd w:val="clear" w:color="auto" w:fill="auto"/>
            <w:vAlign w:val="center"/>
          </w:tcPr>
          <w:p w14:paraId="0FF10677" w14:textId="77777777" w:rsidR="003B0746" w:rsidRPr="001F1E8A" w:rsidRDefault="003B0746" w:rsidP="00FF4D06">
            <w:pPr>
              <w:widowControl w:val="0"/>
              <w:tabs>
                <w:tab w:val="left" w:pos="1418"/>
              </w:tabs>
              <w:spacing w:before="120" w:after="120" w:line="264" w:lineRule="auto"/>
              <w:jc w:val="center"/>
              <w:rPr>
                <w:szCs w:val="24"/>
                <w:lang w:val="en-GB"/>
              </w:rPr>
            </w:pPr>
            <w:r w:rsidRPr="001F1E8A">
              <w:rPr>
                <w:sz w:val="28"/>
                <w:szCs w:val="28"/>
                <w:lang w:val="en-GB"/>
              </w:rPr>
              <w:t>Từ ngày bàn giao mặt bằng</w:t>
            </w:r>
          </w:p>
        </w:tc>
        <w:tc>
          <w:tcPr>
            <w:tcW w:w="2806" w:type="dxa"/>
            <w:shd w:val="clear" w:color="auto" w:fill="auto"/>
            <w:vAlign w:val="center"/>
          </w:tcPr>
          <w:p w14:paraId="2C91CA7D" w14:textId="77777777" w:rsidR="003B0746" w:rsidRPr="001F1E8A" w:rsidRDefault="003B0746" w:rsidP="00FF4D06">
            <w:pPr>
              <w:widowControl w:val="0"/>
              <w:tabs>
                <w:tab w:val="left" w:pos="1418"/>
              </w:tabs>
              <w:spacing w:before="120" w:after="120" w:line="264" w:lineRule="auto"/>
              <w:jc w:val="center"/>
              <w:rPr>
                <w:sz w:val="28"/>
                <w:szCs w:val="28"/>
                <w:lang w:val="en-GB"/>
              </w:rPr>
            </w:pPr>
          </w:p>
        </w:tc>
      </w:tr>
      <w:tr w:rsidR="003B0746" w:rsidRPr="001F1E8A" w14:paraId="7182D2CA" w14:textId="77777777" w:rsidTr="00FF4D06">
        <w:tc>
          <w:tcPr>
            <w:tcW w:w="992" w:type="dxa"/>
            <w:shd w:val="clear" w:color="auto" w:fill="auto"/>
            <w:vAlign w:val="center"/>
          </w:tcPr>
          <w:p w14:paraId="7AC8D51E" w14:textId="77777777" w:rsidR="003B0746" w:rsidRPr="001F1E8A" w:rsidRDefault="003B0746" w:rsidP="00FF4D06">
            <w:pPr>
              <w:widowControl w:val="0"/>
              <w:tabs>
                <w:tab w:val="left" w:pos="1418"/>
              </w:tabs>
              <w:spacing w:before="120" w:after="120" w:line="264" w:lineRule="auto"/>
              <w:jc w:val="center"/>
              <w:rPr>
                <w:szCs w:val="24"/>
                <w:lang w:val="en-GB"/>
              </w:rPr>
            </w:pPr>
            <w:r>
              <w:rPr>
                <w:sz w:val="28"/>
                <w:szCs w:val="28"/>
                <w:lang w:val="en-GB"/>
              </w:rPr>
              <w:t>2</w:t>
            </w:r>
          </w:p>
        </w:tc>
        <w:tc>
          <w:tcPr>
            <w:tcW w:w="2904" w:type="dxa"/>
            <w:shd w:val="clear" w:color="auto" w:fill="auto"/>
            <w:vAlign w:val="center"/>
          </w:tcPr>
          <w:p w14:paraId="05A4EABF" w14:textId="77777777" w:rsidR="003B0746" w:rsidRPr="001F1E8A" w:rsidRDefault="003B0746" w:rsidP="00FF4D06">
            <w:pPr>
              <w:widowControl w:val="0"/>
              <w:tabs>
                <w:tab w:val="left" w:pos="1418"/>
              </w:tabs>
              <w:spacing w:before="120" w:after="120" w:line="264" w:lineRule="auto"/>
              <w:rPr>
                <w:szCs w:val="24"/>
                <w:lang w:val="en-GB"/>
              </w:rPr>
            </w:pPr>
            <w:r w:rsidRPr="001F1E8A">
              <w:rPr>
                <w:sz w:val="28"/>
                <w:szCs w:val="28"/>
                <w:lang w:val="en-GB"/>
              </w:rPr>
              <w:t>Hoàn trả mặt bằng,…</w:t>
            </w:r>
          </w:p>
        </w:tc>
        <w:tc>
          <w:tcPr>
            <w:tcW w:w="2289" w:type="dxa"/>
            <w:shd w:val="clear" w:color="auto" w:fill="auto"/>
            <w:vAlign w:val="center"/>
          </w:tcPr>
          <w:p w14:paraId="22CE44D4" w14:textId="77777777" w:rsidR="003B0746" w:rsidRPr="001F1E8A" w:rsidRDefault="003B0746" w:rsidP="00FF4D06">
            <w:pPr>
              <w:widowControl w:val="0"/>
              <w:tabs>
                <w:tab w:val="left" w:pos="1418"/>
              </w:tabs>
              <w:spacing w:before="120" w:after="120" w:line="264" w:lineRule="auto"/>
              <w:rPr>
                <w:szCs w:val="24"/>
                <w:lang w:val="en-GB"/>
              </w:rPr>
            </w:pPr>
          </w:p>
        </w:tc>
        <w:tc>
          <w:tcPr>
            <w:tcW w:w="2806" w:type="dxa"/>
            <w:shd w:val="clear" w:color="auto" w:fill="auto"/>
            <w:vAlign w:val="center"/>
          </w:tcPr>
          <w:p w14:paraId="5E334FA2" w14:textId="04E38CE7" w:rsidR="003B0746" w:rsidRPr="001F1E8A" w:rsidRDefault="00F17B84" w:rsidP="00FF4D06">
            <w:pPr>
              <w:widowControl w:val="0"/>
              <w:tabs>
                <w:tab w:val="left" w:pos="1418"/>
              </w:tabs>
              <w:spacing w:before="120" w:after="120" w:line="264" w:lineRule="auto"/>
              <w:jc w:val="center"/>
              <w:rPr>
                <w:szCs w:val="24"/>
                <w:lang w:val="en-GB"/>
              </w:rPr>
            </w:pPr>
            <w:r>
              <w:rPr>
                <w:sz w:val="28"/>
                <w:szCs w:val="28"/>
                <w:lang w:val="en-GB"/>
              </w:rPr>
              <w:t>180</w:t>
            </w:r>
            <w:bookmarkStart w:id="2" w:name="_GoBack"/>
            <w:bookmarkEnd w:id="2"/>
            <w:r w:rsidR="003B0746" w:rsidRPr="001F1E8A">
              <w:rPr>
                <w:sz w:val="28"/>
                <w:szCs w:val="28"/>
                <w:lang w:val="en-GB"/>
              </w:rPr>
              <w:t xml:space="preserve"> ngày</w:t>
            </w:r>
          </w:p>
        </w:tc>
      </w:tr>
    </w:tbl>
    <w:p w14:paraId="42DD8086" w14:textId="77777777" w:rsidR="003B0746" w:rsidRPr="008E0198" w:rsidRDefault="003B0746" w:rsidP="003B0746">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14:paraId="4698794F" w14:textId="77777777" w:rsidR="003B0746" w:rsidRPr="00A7443F" w:rsidRDefault="003B0746" w:rsidP="003B0746">
      <w:pPr>
        <w:autoSpaceDE w:val="0"/>
        <w:autoSpaceDN w:val="0"/>
        <w:adjustRightInd w:val="0"/>
        <w:spacing w:before="40" w:after="40"/>
        <w:ind w:firstLine="720"/>
        <w:rPr>
          <w:bCs/>
          <w:sz w:val="28"/>
          <w:szCs w:val="28"/>
        </w:rPr>
      </w:pPr>
      <w:bookmarkStart w:id="3" w:name="_Hlk228975357"/>
      <w:r w:rsidRPr="00A7443F">
        <w:rPr>
          <w:bCs/>
          <w:sz w:val="28"/>
          <w:szCs w:val="28"/>
        </w:rPr>
        <w:t>Yêu cầu về mặt kỹ thuật/chỉ dẫn kỹ thuật bao gồm các nội dung chủ yếu sau:</w:t>
      </w:r>
    </w:p>
    <w:p w14:paraId="6272A35D" w14:textId="77777777" w:rsidR="003B0746" w:rsidRDefault="003B0746" w:rsidP="003B0746">
      <w:pPr>
        <w:autoSpaceDE w:val="0"/>
        <w:autoSpaceDN w:val="0"/>
        <w:adjustRightInd w:val="0"/>
        <w:spacing w:before="40" w:after="40"/>
        <w:ind w:firstLine="720"/>
        <w:rPr>
          <w:rFonts w:ascii="Times New Roman Bold" w:hAnsi="Times New Roman Bold"/>
          <w:b/>
          <w:bCs/>
          <w:spacing w:val="-4"/>
          <w:sz w:val="28"/>
          <w:szCs w:val="28"/>
        </w:rPr>
      </w:pPr>
      <w:r w:rsidRPr="00642D78">
        <w:rPr>
          <w:rFonts w:ascii="Times New Roman Bold" w:hAnsi="Times New Roman Bold"/>
          <w:b/>
          <w:bCs/>
          <w:spacing w:val="-4"/>
          <w:sz w:val="28"/>
          <w:szCs w:val="28"/>
        </w:rPr>
        <w:t>1. Quy trình, quy phạm áp dụng cho việc thi công, nghiệm thu công trình;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5814"/>
        <w:gridCol w:w="2514"/>
      </w:tblGrid>
      <w:tr w:rsidR="009B1EA1" w:rsidRPr="00DF2A0E" w14:paraId="3C2320F2" w14:textId="77777777" w:rsidTr="00B65061">
        <w:tc>
          <w:tcPr>
            <w:tcW w:w="954" w:type="dxa"/>
            <w:shd w:val="clear" w:color="auto" w:fill="auto"/>
            <w:vAlign w:val="center"/>
          </w:tcPr>
          <w:p w14:paraId="2EBB8389"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STT</w:t>
            </w:r>
          </w:p>
        </w:tc>
        <w:tc>
          <w:tcPr>
            <w:tcW w:w="5814" w:type="dxa"/>
            <w:shd w:val="clear" w:color="auto" w:fill="auto"/>
            <w:vAlign w:val="center"/>
          </w:tcPr>
          <w:p w14:paraId="6AB1E713" w14:textId="77777777" w:rsidR="009B1EA1" w:rsidRPr="00DF2A0E" w:rsidRDefault="009B1EA1" w:rsidP="00B65061">
            <w:pPr>
              <w:widowControl w:val="0"/>
              <w:snapToGrid w:val="0"/>
              <w:spacing w:before="60"/>
              <w:jc w:val="center"/>
              <w:rPr>
                <w:iCs/>
                <w:sz w:val="26"/>
                <w:szCs w:val="26"/>
                <w:lang w:val="es-ES"/>
              </w:rPr>
            </w:pPr>
            <w:r w:rsidRPr="00DF2A0E">
              <w:rPr>
                <w:b/>
                <w:bCs/>
                <w:iCs/>
                <w:sz w:val="26"/>
                <w:szCs w:val="26"/>
                <w:lang w:val="es-ES"/>
              </w:rPr>
              <w:t>Tên tiêu chuẩn</w:t>
            </w:r>
          </w:p>
        </w:tc>
        <w:tc>
          <w:tcPr>
            <w:tcW w:w="2514" w:type="dxa"/>
            <w:shd w:val="clear" w:color="auto" w:fill="auto"/>
            <w:vAlign w:val="center"/>
          </w:tcPr>
          <w:p w14:paraId="45FAA89B" w14:textId="77777777" w:rsidR="009B1EA1" w:rsidRPr="00DF2A0E" w:rsidRDefault="009B1EA1" w:rsidP="00B65061">
            <w:pPr>
              <w:widowControl w:val="0"/>
              <w:snapToGrid w:val="0"/>
              <w:spacing w:before="60"/>
              <w:jc w:val="center"/>
              <w:rPr>
                <w:iCs/>
                <w:sz w:val="26"/>
                <w:szCs w:val="26"/>
                <w:lang w:val="es-ES"/>
              </w:rPr>
            </w:pPr>
            <w:r w:rsidRPr="00DF2A0E">
              <w:rPr>
                <w:b/>
                <w:bCs/>
                <w:iCs/>
                <w:sz w:val="26"/>
                <w:szCs w:val="26"/>
                <w:lang w:val="es-ES"/>
              </w:rPr>
              <w:t>Ký hiệu</w:t>
            </w:r>
          </w:p>
        </w:tc>
      </w:tr>
      <w:tr w:rsidR="009B1EA1" w:rsidRPr="00DF2A0E" w14:paraId="29476B57" w14:textId="77777777" w:rsidTr="00B65061">
        <w:tc>
          <w:tcPr>
            <w:tcW w:w="954" w:type="dxa"/>
            <w:shd w:val="clear" w:color="auto" w:fill="auto"/>
            <w:vAlign w:val="center"/>
          </w:tcPr>
          <w:p w14:paraId="2AB3A734"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A</w:t>
            </w:r>
          </w:p>
        </w:tc>
        <w:tc>
          <w:tcPr>
            <w:tcW w:w="5814" w:type="dxa"/>
            <w:shd w:val="clear" w:color="auto" w:fill="auto"/>
            <w:vAlign w:val="center"/>
          </w:tcPr>
          <w:p w14:paraId="49222DB6" w14:textId="77777777" w:rsidR="009B1EA1" w:rsidRPr="00DF2A0E" w:rsidRDefault="009B1EA1" w:rsidP="00B65061">
            <w:pPr>
              <w:widowControl w:val="0"/>
              <w:snapToGrid w:val="0"/>
              <w:spacing w:before="60"/>
              <w:rPr>
                <w:b/>
                <w:iCs/>
                <w:sz w:val="26"/>
                <w:szCs w:val="26"/>
                <w:lang w:val="es-ES"/>
              </w:rPr>
            </w:pPr>
            <w:r w:rsidRPr="00DF2A0E">
              <w:rPr>
                <w:b/>
                <w:iCs/>
                <w:sz w:val="26"/>
                <w:szCs w:val="26"/>
                <w:lang w:val="es-ES"/>
              </w:rPr>
              <w:t>Các vấn đề chung</w:t>
            </w:r>
          </w:p>
        </w:tc>
        <w:tc>
          <w:tcPr>
            <w:tcW w:w="2514" w:type="dxa"/>
            <w:shd w:val="clear" w:color="auto" w:fill="auto"/>
            <w:vAlign w:val="center"/>
          </w:tcPr>
          <w:p w14:paraId="3F408552" w14:textId="77777777" w:rsidR="009B1EA1" w:rsidRPr="00DF2A0E" w:rsidRDefault="009B1EA1" w:rsidP="00B65061">
            <w:pPr>
              <w:widowControl w:val="0"/>
              <w:snapToGrid w:val="0"/>
              <w:spacing w:before="60"/>
              <w:rPr>
                <w:b/>
                <w:iCs/>
                <w:sz w:val="26"/>
                <w:szCs w:val="26"/>
                <w:lang w:val="es-ES"/>
              </w:rPr>
            </w:pPr>
          </w:p>
        </w:tc>
      </w:tr>
      <w:tr w:rsidR="009B1EA1" w:rsidRPr="00DF2A0E" w14:paraId="230EC1A9" w14:textId="77777777" w:rsidTr="00B65061">
        <w:trPr>
          <w:trHeight w:val="701"/>
        </w:trPr>
        <w:tc>
          <w:tcPr>
            <w:tcW w:w="954" w:type="dxa"/>
            <w:shd w:val="clear" w:color="auto" w:fill="auto"/>
            <w:vAlign w:val="center"/>
          </w:tcPr>
          <w:p w14:paraId="33EDA633"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3F0DB1D8" w14:textId="77777777" w:rsidR="009B1EA1" w:rsidRPr="00DF2A0E" w:rsidRDefault="009B1EA1" w:rsidP="00B65061">
            <w:pPr>
              <w:pStyle w:val="ListParagraph"/>
              <w:widowControl w:val="0"/>
              <w:tabs>
                <w:tab w:val="left" w:pos="1228"/>
              </w:tabs>
              <w:autoSpaceDE w:val="0"/>
              <w:autoSpaceDN w:val="0"/>
              <w:spacing w:before="39"/>
              <w:ind w:left="0"/>
              <w:rPr>
                <w:b/>
                <w:bCs/>
                <w:sz w:val="26"/>
                <w:szCs w:val="26"/>
              </w:rPr>
            </w:pPr>
            <w:r w:rsidRPr="00DF2A0E">
              <w:rPr>
                <w:sz w:val="26"/>
                <w:szCs w:val="26"/>
              </w:rPr>
              <w:t>Nghiệm thu chất lượng thi công công trình xây dựng</w:t>
            </w:r>
          </w:p>
        </w:tc>
        <w:tc>
          <w:tcPr>
            <w:tcW w:w="2514" w:type="dxa"/>
            <w:shd w:val="clear" w:color="auto" w:fill="auto"/>
          </w:tcPr>
          <w:p w14:paraId="0B6C719B" w14:textId="77777777" w:rsidR="009B1EA1" w:rsidRPr="00DF2A0E" w:rsidRDefault="009B1EA1" w:rsidP="00B65061">
            <w:pPr>
              <w:widowControl w:val="0"/>
              <w:snapToGrid w:val="0"/>
              <w:spacing w:before="60"/>
              <w:rPr>
                <w:sz w:val="26"/>
                <w:szCs w:val="26"/>
              </w:rPr>
            </w:pPr>
            <w:r w:rsidRPr="00DF2A0E">
              <w:rPr>
                <w:sz w:val="26"/>
                <w:szCs w:val="26"/>
              </w:rPr>
              <w:t>TCXDVN 371:2006</w:t>
            </w:r>
          </w:p>
          <w:p w14:paraId="5A4EFB62" w14:textId="77777777" w:rsidR="009B1EA1" w:rsidRPr="00DF2A0E" w:rsidRDefault="009B1EA1" w:rsidP="00B65061">
            <w:pPr>
              <w:widowControl w:val="0"/>
              <w:snapToGrid w:val="0"/>
              <w:spacing w:before="60"/>
              <w:rPr>
                <w:sz w:val="26"/>
                <w:szCs w:val="26"/>
              </w:rPr>
            </w:pPr>
          </w:p>
        </w:tc>
      </w:tr>
      <w:tr w:rsidR="009B1EA1" w:rsidRPr="00DF2A0E" w14:paraId="3975D457" w14:textId="77777777" w:rsidTr="00B65061">
        <w:tc>
          <w:tcPr>
            <w:tcW w:w="954" w:type="dxa"/>
            <w:shd w:val="clear" w:color="auto" w:fill="auto"/>
            <w:vAlign w:val="center"/>
          </w:tcPr>
          <w:p w14:paraId="082828D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07B2AB27" w14:textId="77777777" w:rsidR="009B1EA1" w:rsidRPr="00DF2A0E" w:rsidRDefault="009B1EA1" w:rsidP="00B65061">
            <w:pPr>
              <w:pStyle w:val="ListParagraph"/>
              <w:widowControl w:val="0"/>
              <w:tabs>
                <w:tab w:val="left" w:pos="1226"/>
              </w:tabs>
              <w:autoSpaceDE w:val="0"/>
              <w:autoSpaceDN w:val="0"/>
              <w:spacing w:before="40"/>
              <w:ind w:left="0"/>
              <w:contextualSpacing w:val="0"/>
              <w:rPr>
                <w:sz w:val="26"/>
                <w:szCs w:val="26"/>
              </w:rPr>
            </w:pPr>
            <w:r w:rsidRPr="00DF2A0E">
              <w:rPr>
                <w:sz w:val="26"/>
                <w:szCs w:val="26"/>
              </w:rPr>
              <w:t>Quản lý chất lượng xây lắp công trình xây dựng – nguyên tắc cơ bản</w:t>
            </w:r>
          </w:p>
        </w:tc>
        <w:tc>
          <w:tcPr>
            <w:tcW w:w="2514" w:type="dxa"/>
            <w:shd w:val="clear" w:color="auto" w:fill="auto"/>
          </w:tcPr>
          <w:p w14:paraId="6C5CA6BF" w14:textId="77777777" w:rsidR="009B1EA1" w:rsidRPr="00DF2A0E" w:rsidRDefault="009B1EA1" w:rsidP="00B65061">
            <w:pPr>
              <w:widowControl w:val="0"/>
              <w:snapToGrid w:val="0"/>
              <w:spacing w:before="60"/>
              <w:rPr>
                <w:iCs/>
                <w:sz w:val="26"/>
                <w:szCs w:val="26"/>
                <w:lang w:val="es-ES"/>
              </w:rPr>
            </w:pPr>
            <w:r w:rsidRPr="00DF2A0E">
              <w:rPr>
                <w:sz w:val="26"/>
                <w:szCs w:val="26"/>
              </w:rPr>
              <w:t>TCVN 5637:1991</w:t>
            </w:r>
          </w:p>
        </w:tc>
      </w:tr>
      <w:tr w:rsidR="009B1EA1" w:rsidRPr="00DF2A0E" w14:paraId="6F75E4C5" w14:textId="77777777" w:rsidTr="00B65061">
        <w:tc>
          <w:tcPr>
            <w:tcW w:w="954" w:type="dxa"/>
            <w:shd w:val="clear" w:color="auto" w:fill="auto"/>
            <w:vAlign w:val="center"/>
          </w:tcPr>
          <w:p w14:paraId="785FD74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0FD1EE06" w14:textId="77777777" w:rsidR="009B1EA1" w:rsidRPr="00DF2A0E" w:rsidRDefault="009B1EA1" w:rsidP="00B65061">
            <w:pPr>
              <w:widowControl w:val="0"/>
              <w:snapToGrid w:val="0"/>
              <w:spacing w:before="60"/>
              <w:rPr>
                <w:iCs/>
                <w:sz w:val="26"/>
                <w:szCs w:val="26"/>
                <w:lang w:val="es-ES"/>
              </w:rPr>
            </w:pPr>
            <w:r w:rsidRPr="00DF2A0E">
              <w:rPr>
                <w:sz w:val="26"/>
                <w:szCs w:val="26"/>
              </w:rPr>
              <w:t>Đánh giá chất lượng xây lắp công trình xây dựng – nguyên tắc cơ bản</w:t>
            </w:r>
          </w:p>
        </w:tc>
        <w:tc>
          <w:tcPr>
            <w:tcW w:w="2514" w:type="dxa"/>
            <w:shd w:val="clear" w:color="auto" w:fill="auto"/>
          </w:tcPr>
          <w:p w14:paraId="03A51727" w14:textId="77777777" w:rsidR="009B1EA1" w:rsidRPr="00DF2A0E" w:rsidRDefault="009B1EA1" w:rsidP="00B65061">
            <w:pPr>
              <w:widowControl w:val="0"/>
              <w:snapToGrid w:val="0"/>
              <w:spacing w:before="60"/>
              <w:rPr>
                <w:iCs/>
                <w:sz w:val="26"/>
                <w:szCs w:val="26"/>
                <w:lang w:val="es-ES"/>
              </w:rPr>
            </w:pPr>
            <w:r w:rsidRPr="00DF2A0E">
              <w:rPr>
                <w:sz w:val="26"/>
                <w:szCs w:val="26"/>
              </w:rPr>
              <w:t>TCVN 5638:1991</w:t>
            </w:r>
          </w:p>
        </w:tc>
      </w:tr>
      <w:tr w:rsidR="009B1EA1" w:rsidRPr="00DF2A0E" w14:paraId="77136011" w14:textId="77777777" w:rsidTr="00B65061">
        <w:tc>
          <w:tcPr>
            <w:tcW w:w="954" w:type="dxa"/>
            <w:shd w:val="clear" w:color="auto" w:fill="auto"/>
            <w:vAlign w:val="center"/>
          </w:tcPr>
          <w:p w14:paraId="18D63CD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6DE91E3B" w14:textId="77777777" w:rsidR="009B1EA1" w:rsidRPr="00DF2A0E" w:rsidRDefault="009B1EA1" w:rsidP="00B65061">
            <w:pPr>
              <w:widowControl w:val="0"/>
              <w:snapToGrid w:val="0"/>
              <w:spacing w:before="60"/>
              <w:rPr>
                <w:iCs/>
                <w:sz w:val="26"/>
                <w:szCs w:val="26"/>
                <w:lang w:val="es-ES"/>
              </w:rPr>
            </w:pPr>
            <w:r w:rsidRPr="00DF2A0E">
              <w:rPr>
                <w:sz w:val="26"/>
                <w:szCs w:val="26"/>
              </w:rPr>
              <w:t>Nghiệm thu thiết bị đã lắp đặt xong – nguyên  tắc cơ bản</w:t>
            </w:r>
          </w:p>
        </w:tc>
        <w:tc>
          <w:tcPr>
            <w:tcW w:w="2514" w:type="dxa"/>
            <w:shd w:val="clear" w:color="auto" w:fill="auto"/>
          </w:tcPr>
          <w:p w14:paraId="2339AFA0" w14:textId="77777777" w:rsidR="009B1EA1" w:rsidRPr="00DF2A0E" w:rsidRDefault="009B1EA1" w:rsidP="00B65061">
            <w:pPr>
              <w:widowControl w:val="0"/>
              <w:snapToGrid w:val="0"/>
              <w:spacing w:before="60"/>
              <w:rPr>
                <w:iCs/>
                <w:sz w:val="26"/>
                <w:szCs w:val="26"/>
                <w:lang w:val="es-ES"/>
              </w:rPr>
            </w:pPr>
            <w:r w:rsidRPr="00DF2A0E">
              <w:rPr>
                <w:sz w:val="26"/>
                <w:szCs w:val="26"/>
              </w:rPr>
              <w:t>TCVN 5639:1991</w:t>
            </w:r>
          </w:p>
        </w:tc>
      </w:tr>
      <w:tr w:rsidR="009B1EA1" w:rsidRPr="00DF2A0E" w14:paraId="22B82D30" w14:textId="77777777" w:rsidTr="00B65061">
        <w:tc>
          <w:tcPr>
            <w:tcW w:w="954" w:type="dxa"/>
            <w:shd w:val="clear" w:color="auto" w:fill="auto"/>
            <w:vAlign w:val="center"/>
          </w:tcPr>
          <w:p w14:paraId="3D596F4D"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5</w:t>
            </w:r>
          </w:p>
        </w:tc>
        <w:tc>
          <w:tcPr>
            <w:tcW w:w="5814" w:type="dxa"/>
            <w:shd w:val="clear" w:color="auto" w:fill="auto"/>
            <w:vAlign w:val="center"/>
          </w:tcPr>
          <w:p w14:paraId="2B0FB205" w14:textId="77777777" w:rsidR="009B1EA1" w:rsidRPr="00DF2A0E" w:rsidRDefault="009B1EA1" w:rsidP="00B65061">
            <w:pPr>
              <w:widowControl w:val="0"/>
              <w:snapToGrid w:val="0"/>
              <w:spacing w:before="60"/>
              <w:rPr>
                <w:iCs/>
                <w:sz w:val="26"/>
                <w:szCs w:val="26"/>
                <w:lang w:val="es-ES"/>
              </w:rPr>
            </w:pPr>
            <w:r w:rsidRPr="00DF2A0E">
              <w:rPr>
                <w:sz w:val="26"/>
                <w:szCs w:val="26"/>
              </w:rPr>
              <w:t>Hoàn thiện mặt bằng xây dựng – Quy phạm thi công và nghiệm thu</w:t>
            </w:r>
          </w:p>
        </w:tc>
        <w:tc>
          <w:tcPr>
            <w:tcW w:w="2514" w:type="dxa"/>
            <w:shd w:val="clear" w:color="auto" w:fill="auto"/>
          </w:tcPr>
          <w:p w14:paraId="142D2384" w14:textId="77777777" w:rsidR="009B1EA1" w:rsidRPr="00DF2A0E" w:rsidRDefault="009B1EA1" w:rsidP="00B65061">
            <w:pPr>
              <w:widowControl w:val="0"/>
              <w:snapToGrid w:val="0"/>
              <w:spacing w:before="60"/>
              <w:rPr>
                <w:iCs/>
                <w:sz w:val="26"/>
                <w:szCs w:val="26"/>
                <w:lang w:val="es-ES"/>
              </w:rPr>
            </w:pPr>
            <w:r w:rsidRPr="00DF2A0E">
              <w:rPr>
                <w:sz w:val="26"/>
                <w:szCs w:val="26"/>
              </w:rPr>
              <w:t>TCVN 4516:1988</w:t>
            </w:r>
          </w:p>
        </w:tc>
      </w:tr>
      <w:tr w:rsidR="009B1EA1" w:rsidRPr="00DF2A0E" w14:paraId="19C4D8AD" w14:textId="77777777" w:rsidTr="00B65061">
        <w:tc>
          <w:tcPr>
            <w:tcW w:w="954" w:type="dxa"/>
            <w:shd w:val="clear" w:color="auto" w:fill="auto"/>
            <w:vAlign w:val="center"/>
          </w:tcPr>
          <w:p w14:paraId="0EAA40B0"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6</w:t>
            </w:r>
          </w:p>
        </w:tc>
        <w:tc>
          <w:tcPr>
            <w:tcW w:w="5814" w:type="dxa"/>
            <w:shd w:val="clear" w:color="auto" w:fill="auto"/>
            <w:vAlign w:val="center"/>
          </w:tcPr>
          <w:p w14:paraId="348066E5" w14:textId="77777777" w:rsidR="009B1EA1" w:rsidRPr="00DF2A0E" w:rsidRDefault="009B1EA1" w:rsidP="00B65061">
            <w:pPr>
              <w:widowControl w:val="0"/>
              <w:snapToGrid w:val="0"/>
              <w:spacing w:before="60"/>
              <w:rPr>
                <w:iCs/>
                <w:sz w:val="26"/>
                <w:szCs w:val="26"/>
                <w:lang w:val="es-ES"/>
              </w:rPr>
            </w:pPr>
            <w:r w:rsidRPr="00DF2A0E">
              <w:rPr>
                <w:iCs/>
                <w:sz w:val="26"/>
                <w:szCs w:val="26"/>
              </w:rPr>
              <w:t>Bàn giao công trình xây dựng</w:t>
            </w:r>
          </w:p>
        </w:tc>
        <w:tc>
          <w:tcPr>
            <w:tcW w:w="2514" w:type="dxa"/>
            <w:shd w:val="clear" w:color="auto" w:fill="auto"/>
          </w:tcPr>
          <w:p w14:paraId="3CF8398E" w14:textId="77777777" w:rsidR="009B1EA1" w:rsidRPr="00DF2A0E" w:rsidRDefault="009B1EA1" w:rsidP="00B65061">
            <w:pPr>
              <w:widowControl w:val="0"/>
              <w:snapToGrid w:val="0"/>
              <w:spacing w:before="60"/>
              <w:rPr>
                <w:iCs/>
                <w:sz w:val="26"/>
                <w:szCs w:val="26"/>
                <w:lang w:val="es-ES"/>
              </w:rPr>
            </w:pPr>
            <w:r w:rsidRPr="00DF2A0E">
              <w:rPr>
                <w:sz w:val="26"/>
                <w:szCs w:val="26"/>
              </w:rPr>
              <w:t>TCVN 5640:1991</w:t>
            </w:r>
          </w:p>
        </w:tc>
      </w:tr>
      <w:tr w:rsidR="009B1EA1" w:rsidRPr="00DF2A0E" w14:paraId="2D261ADA" w14:textId="77777777" w:rsidTr="00B65061">
        <w:tc>
          <w:tcPr>
            <w:tcW w:w="954" w:type="dxa"/>
            <w:shd w:val="clear" w:color="auto" w:fill="auto"/>
            <w:vAlign w:val="center"/>
          </w:tcPr>
          <w:p w14:paraId="2FB92164"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7</w:t>
            </w:r>
          </w:p>
        </w:tc>
        <w:tc>
          <w:tcPr>
            <w:tcW w:w="5814" w:type="dxa"/>
            <w:shd w:val="clear" w:color="auto" w:fill="auto"/>
            <w:vAlign w:val="center"/>
          </w:tcPr>
          <w:p w14:paraId="6C42CA2C"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Dung sai trong xây dựng công trình – Phần 1: Nguyên tắc cơ bản để đánh giá và yêu cầu kỹ thuật</w:t>
            </w:r>
          </w:p>
        </w:tc>
        <w:tc>
          <w:tcPr>
            <w:tcW w:w="2514" w:type="dxa"/>
            <w:shd w:val="clear" w:color="auto" w:fill="auto"/>
          </w:tcPr>
          <w:p w14:paraId="5952F9D0" w14:textId="77777777" w:rsidR="009B1EA1" w:rsidRPr="00DF2A0E" w:rsidRDefault="009B1EA1" w:rsidP="00B65061">
            <w:pPr>
              <w:spacing w:after="41" w:line="259" w:lineRule="auto"/>
              <w:ind w:left="204"/>
              <w:rPr>
                <w:sz w:val="26"/>
                <w:szCs w:val="26"/>
              </w:rPr>
            </w:pPr>
            <w:r w:rsidRPr="00DF2A0E">
              <w:rPr>
                <w:sz w:val="26"/>
                <w:szCs w:val="26"/>
              </w:rPr>
              <w:t>TCVN 9259-1:2012</w:t>
            </w:r>
          </w:p>
          <w:p w14:paraId="5F4675E7" w14:textId="77777777" w:rsidR="009B1EA1" w:rsidRPr="00DF2A0E" w:rsidRDefault="009B1EA1" w:rsidP="00B65061">
            <w:pPr>
              <w:widowControl w:val="0"/>
              <w:snapToGrid w:val="0"/>
              <w:spacing w:before="60"/>
              <w:rPr>
                <w:iCs/>
                <w:sz w:val="26"/>
                <w:szCs w:val="26"/>
                <w:lang w:val="es-ES"/>
              </w:rPr>
            </w:pPr>
            <w:r w:rsidRPr="00DF2A0E">
              <w:rPr>
                <w:sz w:val="26"/>
                <w:szCs w:val="26"/>
              </w:rPr>
              <w:t>(ISO 3443-1:1979)</w:t>
            </w:r>
          </w:p>
        </w:tc>
      </w:tr>
      <w:tr w:rsidR="009B1EA1" w:rsidRPr="00DF2A0E" w14:paraId="0FCEA30A" w14:textId="77777777" w:rsidTr="00B65061">
        <w:tc>
          <w:tcPr>
            <w:tcW w:w="954" w:type="dxa"/>
            <w:shd w:val="clear" w:color="auto" w:fill="auto"/>
            <w:vAlign w:val="center"/>
          </w:tcPr>
          <w:p w14:paraId="29E0E14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8</w:t>
            </w:r>
          </w:p>
        </w:tc>
        <w:tc>
          <w:tcPr>
            <w:tcW w:w="5814" w:type="dxa"/>
            <w:shd w:val="clear" w:color="auto" w:fill="auto"/>
            <w:vAlign w:val="center"/>
          </w:tcPr>
          <w:p w14:paraId="33304B72"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Dung sai trong xây dựng công trình – Phần 8: Giám định về kích thước và kiểm tra thi công</w:t>
            </w:r>
          </w:p>
        </w:tc>
        <w:tc>
          <w:tcPr>
            <w:tcW w:w="2514" w:type="dxa"/>
            <w:shd w:val="clear" w:color="auto" w:fill="auto"/>
          </w:tcPr>
          <w:p w14:paraId="5ECB33A5" w14:textId="77777777" w:rsidR="009B1EA1" w:rsidRPr="00DF2A0E" w:rsidRDefault="009B1EA1" w:rsidP="00B65061">
            <w:pPr>
              <w:spacing w:after="41" w:line="259" w:lineRule="auto"/>
              <w:ind w:left="204"/>
              <w:rPr>
                <w:sz w:val="26"/>
                <w:szCs w:val="26"/>
              </w:rPr>
            </w:pPr>
            <w:r w:rsidRPr="00DF2A0E">
              <w:rPr>
                <w:sz w:val="26"/>
                <w:szCs w:val="26"/>
              </w:rPr>
              <w:t>TCVN 9259-8:2012</w:t>
            </w:r>
          </w:p>
          <w:p w14:paraId="34893BFA" w14:textId="77777777" w:rsidR="009B1EA1" w:rsidRPr="00DF2A0E" w:rsidRDefault="009B1EA1" w:rsidP="00B65061">
            <w:pPr>
              <w:widowControl w:val="0"/>
              <w:snapToGrid w:val="0"/>
              <w:spacing w:before="60"/>
              <w:rPr>
                <w:iCs/>
                <w:sz w:val="26"/>
                <w:szCs w:val="26"/>
                <w:lang w:val="es-ES"/>
              </w:rPr>
            </w:pPr>
            <w:r w:rsidRPr="00DF2A0E">
              <w:rPr>
                <w:sz w:val="26"/>
                <w:szCs w:val="26"/>
              </w:rPr>
              <w:t>(ISO 3443-8:1979)</w:t>
            </w:r>
          </w:p>
        </w:tc>
      </w:tr>
      <w:tr w:rsidR="009B1EA1" w:rsidRPr="00DF2A0E" w14:paraId="79C9AA33" w14:textId="77777777" w:rsidTr="00B65061">
        <w:tc>
          <w:tcPr>
            <w:tcW w:w="954" w:type="dxa"/>
            <w:shd w:val="clear" w:color="auto" w:fill="auto"/>
            <w:vAlign w:val="center"/>
          </w:tcPr>
          <w:p w14:paraId="0551797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9</w:t>
            </w:r>
          </w:p>
        </w:tc>
        <w:tc>
          <w:tcPr>
            <w:tcW w:w="5814" w:type="dxa"/>
            <w:shd w:val="clear" w:color="auto" w:fill="auto"/>
            <w:vAlign w:val="center"/>
          </w:tcPr>
          <w:p w14:paraId="21ADCB56" w14:textId="77777777" w:rsidR="009B1EA1" w:rsidRPr="00DF2A0E" w:rsidRDefault="009B1EA1" w:rsidP="00B65061">
            <w:pPr>
              <w:widowControl w:val="0"/>
              <w:snapToGrid w:val="0"/>
              <w:spacing w:before="60"/>
              <w:rPr>
                <w:sz w:val="26"/>
                <w:szCs w:val="26"/>
              </w:rPr>
            </w:pPr>
            <w:r w:rsidRPr="00DF2A0E">
              <w:rPr>
                <w:iCs/>
                <w:sz w:val="26"/>
                <w:szCs w:val="26"/>
                <w:lang w:val="es-ES"/>
              </w:rPr>
              <w:t>Dung sai trong xây dựng – Đo kiểm công trình và các cấu kiện chế sẵn của công trình</w:t>
            </w:r>
          </w:p>
        </w:tc>
        <w:tc>
          <w:tcPr>
            <w:tcW w:w="2514" w:type="dxa"/>
            <w:shd w:val="clear" w:color="auto" w:fill="auto"/>
          </w:tcPr>
          <w:p w14:paraId="235E5472" w14:textId="77777777" w:rsidR="009B1EA1" w:rsidRPr="00DF2A0E" w:rsidRDefault="009B1EA1" w:rsidP="00B65061">
            <w:pPr>
              <w:spacing w:after="47" w:line="259" w:lineRule="auto"/>
              <w:ind w:right="38"/>
              <w:jc w:val="center"/>
              <w:rPr>
                <w:sz w:val="26"/>
                <w:szCs w:val="26"/>
              </w:rPr>
            </w:pPr>
            <w:r w:rsidRPr="00DF2A0E">
              <w:rPr>
                <w:sz w:val="26"/>
                <w:szCs w:val="26"/>
              </w:rPr>
              <w:t>TCVN 9262:2012</w:t>
            </w:r>
          </w:p>
          <w:p w14:paraId="74DA67B6" w14:textId="77777777" w:rsidR="009B1EA1" w:rsidRPr="00DF2A0E" w:rsidRDefault="009B1EA1" w:rsidP="00B65061">
            <w:pPr>
              <w:widowControl w:val="0"/>
              <w:snapToGrid w:val="0"/>
              <w:spacing w:before="60"/>
              <w:rPr>
                <w:sz w:val="26"/>
                <w:szCs w:val="26"/>
              </w:rPr>
            </w:pPr>
            <w:r w:rsidRPr="00DF2A0E">
              <w:rPr>
                <w:sz w:val="26"/>
                <w:szCs w:val="26"/>
              </w:rPr>
              <w:t>(ISO 7976:1989)</w:t>
            </w:r>
          </w:p>
        </w:tc>
      </w:tr>
      <w:tr w:rsidR="009B1EA1" w:rsidRPr="00DF2A0E" w14:paraId="302C8E7B" w14:textId="77777777" w:rsidTr="00B65061">
        <w:tc>
          <w:tcPr>
            <w:tcW w:w="954" w:type="dxa"/>
            <w:shd w:val="clear" w:color="auto" w:fill="auto"/>
            <w:vAlign w:val="center"/>
          </w:tcPr>
          <w:p w14:paraId="489354BF"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B</w:t>
            </w:r>
          </w:p>
        </w:tc>
        <w:tc>
          <w:tcPr>
            <w:tcW w:w="5814" w:type="dxa"/>
            <w:shd w:val="clear" w:color="auto" w:fill="auto"/>
            <w:vAlign w:val="center"/>
          </w:tcPr>
          <w:p w14:paraId="572704B8" w14:textId="77777777" w:rsidR="009B1EA1" w:rsidRPr="00DF2A0E" w:rsidRDefault="009B1EA1" w:rsidP="00B65061">
            <w:pPr>
              <w:widowControl w:val="0"/>
              <w:snapToGrid w:val="0"/>
              <w:spacing w:before="60"/>
              <w:rPr>
                <w:sz w:val="26"/>
                <w:szCs w:val="26"/>
              </w:rPr>
            </w:pPr>
            <w:r w:rsidRPr="00DF2A0E">
              <w:rPr>
                <w:b/>
                <w:iCs/>
                <w:sz w:val="26"/>
                <w:szCs w:val="26"/>
                <w:lang w:val="es-ES"/>
              </w:rPr>
              <w:t>Công tác , trắc địa</w:t>
            </w:r>
          </w:p>
        </w:tc>
        <w:tc>
          <w:tcPr>
            <w:tcW w:w="2514" w:type="dxa"/>
            <w:shd w:val="clear" w:color="auto" w:fill="auto"/>
            <w:vAlign w:val="center"/>
          </w:tcPr>
          <w:p w14:paraId="0EECDED0" w14:textId="77777777" w:rsidR="009B1EA1" w:rsidRPr="00DF2A0E" w:rsidRDefault="009B1EA1" w:rsidP="00B65061">
            <w:pPr>
              <w:widowControl w:val="0"/>
              <w:snapToGrid w:val="0"/>
              <w:spacing w:before="60"/>
              <w:rPr>
                <w:sz w:val="26"/>
                <w:szCs w:val="26"/>
              </w:rPr>
            </w:pPr>
          </w:p>
        </w:tc>
      </w:tr>
      <w:tr w:rsidR="009B1EA1" w:rsidRPr="00DF2A0E" w14:paraId="379DF25B" w14:textId="77777777" w:rsidTr="00B65061">
        <w:tc>
          <w:tcPr>
            <w:tcW w:w="954" w:type="dxa"/>
            <w:shd w:val="clear" w:color="auto" w:fill="auto"/>
            <w:vAlign w:val="center"/>
          </w:tcPr>
          <w:p w14:paraId="3862D203" w14:textId="77777777" w:rsidR="009B1EA1" w:rsidRPr="00DF2A0E" w:rsidRDefault="009B1EA1" w:rsidP="00B65061">
            <w:pPr>
              <w:widowControl w:val="0"/>
              <w:snapToGrid w:val="0"/>
              <w:spacing w:before="60"/>
              <w:jc w:val="center"/>
              <w:rPr>
                <w:bCs/>
                <w:iCs/>
                <w:sz w:val="26"/>
                <w:szCs w:val="26"/>
                <w:lang w:val="es-ES"/>
              </w:rPr>
            </w:pPr>
            <w:r w:rsidRPr="00DF2A0E">
              <w:rPr>
                <w:bCs/>
                <w:iCs/>
                <w:sz w:val="26"/>
                <w:szCs w:val="26"/>
                <w:lang w:val="es-ES"/>
              </w:rPr>
              <w:t>1</w:t>
            </w:r>
          </w:p>
        </w:tc>
        <w:tc>
          <w:tcPr>
            <w:tcW w:w="5814" w:type="dxa"/>
            <w:shd w:val="clear" w:color="auto" w:fill="auto"/>
            <w:vAlign w:val="center"/>
          </w:tcPr>
          <w:p w14:paraId="421F81F3"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Công tác trắc địa trong xây dựng công trình . Yêu cầu chung</w:t>
            </w:r>
          </w:p>
        </w:tc>
        <w:tc>
          <w:tcPr>
            <w:tcW w:w="2514" w:type="dxa"/>
            <w:shd w:val="clear" w:color="auto" w:fill="auto"/>
            <w:vAlign w:val="center"/>
          </w:tcPr>
          <w:p w14:paraId="4DC91E58" w14:textId="77777777" w:rsidR="009B1EA1" w:rsidRPr="00DF2A0E" w:rsidRDefault="009B1EA1" w:rsidP="00B65061">
            <w:pPr>
              <w:widowControl w:val="0"/>
              <w:snapToGrid w:val="0"/>
              <w:spacing w:before="60"/>
              <w:rPr>
                <w:sz w:val="26"/>
                <w:szCs w:val="26"/>
              </w:rPr>
            </w:pPr>
            <w:r w:rsidRPr="00DF2A0E">
              <w:rPr>
                <w:sz w:val="26"/>
                <w:szCs w:val="26"/>
              </w:rPr>
              <w:t>TCVN</w:t>
            </w:r>
            <w:hyperlink r:id="rId9" w:tgtFrame="_blank" w:history="1">
              <w:r w:rsidRPr="00DF2A0E">
                <w:t> 9398:2012</w:t>
              </w:r>
            </w:hyperlink>
            <w:r w:rsidRPr="00DF2A0E">
              <w:rPr>
                <w:sz w:val="26"/>
                <w:szCs w:val="26"/>
              </w:rPr>
              <w:t> </w:t>
            </w:r>
          </w:p>
        </w:tc>
      </w:tr>
      <w:tr w:rsidR="009B1EA1" w:rsidRPr="00DF2A0E" w14:paraId="3E7DFA3D" w14:textId="77777777" w:rsidTr="00B65061">
        <w:tc>
          <w:tcPr>
            <w:tcW w:w="954" w:type="dxa"/>
            <w:shd w:val="clear" w:color="auto" w:fill="auto"/>
            <w:vAlign w:val="center"/>
          </w:tcPr>
          <w:p w14:paraId="41676579" w14:textId="77777777" w:rsidR="009B1EA1" w:rsidRPr="00DF2A0E" w:rsidRDefault="009B1EA1" w:rsidP="00B65061">
            <w:pPr>
              <w:widowControl w:val="0"/>
              <w:snapToGrid w:val="0"/>
              <w:spacing w:before="60"/>
              <w:jc w:val="center"/>
              <w:rPr>
                <w:bCs/>
                <w:iCs/>
                <w:sz w:val="26"/>
                <w:szCs w:val="26"/>
                <w:lang w:val="es-ES"/>
              </w:rPr>
            </w:pPr>
            <w:r w:rsidRPr="00DF2A0E">
              <w:rPr>
                <w:bCs/>
                <w:iCs/>
                <w:sz w:val="26"/>
                <w:szCs w:val="26"/>
                <w:lang w:val="es-ES"/>
              </w:rPr>
              <w:t>2</w:t>
            </w:r>
          </w:p>
        </w:tc>
        <w:tc>
          <w:tcPr>
            <w:tcW w:w="5814" w:type="dxa"/>
            <w:shd w:val="clear" w:color="auto" w:fill="auto"/>
            <w:vAlign w:val="center"/>
          </w:tcPr>
          <w:p w14:paraId="36ACB9AF"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Nhà và công trình xây dựng – Xác định chuyển dịch ngang bằng phương pháp trắc địa</w:t>
            </w:r>
          </w:p>
        </w:tc>
        <w:tc>
          <w:tcPr>
            <w:tcW w:w="2514" w:type="dxa"/>
            <w:shd w:val="clear" w:color="auto" w:fill="auto"/>
            <w:vAlign w:val="center"/>
          </w:tcPr>
          <w:p w14:paraId="1B5C498A" w14:textId="77777777" w:rsidR="009B1EA1" w:rsidRPr="00DF2A0E" w:rsidRDefault="009B1EA1" w:rsidP="00B65061">
            <w:pPr>
              <w:widowControl w:val="0"/>
              <w:snapToGrid w:val="0"/>
              <w:spacing w:before="60"/>
              <w:rPr>
                <w:sz w:val="26"/>
                <w:szCs w:val="26"/>
              </w:rPr>
            </w:pPr>
            <w:r w:rsidRPr="00DF2A0E">
              <w:rPr>
                <w:sz w:val="26"/>
                <w:szCs w:val="26"/>
              </w:rPr>
              <w:t>TCVN</w:t>
            </w:r>
            <w:hyperlink r:id="rId10" w:tgtFrame="_blank" w:history="1">
              <w:r w:rsidRPr="00DF2A0E">
                <w:t> 9399:2012</w:t>
              </w:r>
            </w:hyperlink>
            <w:r w:rsidRPr="00DF2A0E">
              <w:rPr>
                <w:sz w:val="26"/>
                <w:szCs w:val="26"/>
              </w:rPr>
              <w:t> </w:t>
            </w:r>
          </w:p>
        </w:tc>
      </w:tr>
      <w:tr w:rsidR="009B1EA1" w:rsidRPr="00DF2A0E" w14:paraId="5702D9BC" w14:textId="77777777" w:rsidTr="00B65061">
        <w:tc>
          <w:tcPr>
            <w:tcW w:w="954" w:type="dxa"/>
            <w:shd w:val="clear" w:color="auto" w:fill="auto"/>
            <w:vAlign w:val="center"/>
          </w:tcPr>
          <w:p w14:paraId="01F5DE77" w14:textId="77777777" w:rsidR="009B1EA1" w:rsidRPr="00DF2A0E" w:rsidRDefault="009B1EA1" w:rsidP="00B65061">
            <w:pPr>
              <w:widowControl w:val="0"/>
              <w:snapToGrid w:val="0"/>
              <w:spacing w:before="60"/>
              <w:jc w:val="center"/>
              <w:rPr>
                <w:bCs/>
                <w:iCs/>
                <w:sz w:val="26"/>
                <w:szCs w:val="26"/>
                <w:lang w:val="es-ES"/>
              </w:rPr>
            </w:pPr>
            <w:r w:rsidRPr="00DF2A0E">
              <w:rPr>
                <w:bCs/>
                <w:iCs/>
                <w:sz w:val="26"/>
                <w:szCs w:val="26"/>
                <w:lang w:val="es-ES"/>
              </w:rPr>
              <w:t>3</w:t>
            </w:r>
          </w:p>
        </w:tc>
        <w:tc>
          <w:tcPr>
            <w:tcW w:w="5814" w:type="dxa"/>
            <w:shd w:val="clear" w:color="auto" w:fill="auto"/>
            <w:vAlign w:val="center"/>
          </w:tcPr>
          <w:p w14:paraId="506428B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Quy trình kỹ thuật xác định độ lún công trình dân </w:t>
            </w:r>
            <w:r w:rsidRPr="00DF2A0E">
              <w:rPr>
                <w:iCs/>
                <w:sz w:val="26"/>
                <w:szCs w:val="26"/>
                <w:lang w:val="es-ES"/>
              </w:rPr>
              <w:lastRenderedPageBreak/>
              <w:t>dụng và công nghiệp bằng phương pháp đo cao hình học</w:t>
            </w:r>
          </w:p>
        </w:tc>
        <w:tc>
          <w:tcPr>
            <w:tcW w:w="2514" w:type="dxa"/>
            <w:shd w:val="clear" w:color="auto" w:fill="auto"/>
            <w:vAlign w:val="center"/>
          </w:tcPr>
          <w:p w14:paraId="2D7AB1C7" w14:textId="77777777" w:rsidR="009B1EA1" w:rsidRPr="00DF2A0E" w:rsidRDefault="009B1EA1" w:rsidP="00B65061">
            <w:pPr>
              <w:widowControl w:val="0"/>
              <w:snapToGrid w:val="0"/>
              <w:spacing w:before="60"/>
              <w:rPr>
                <w:sz w:val="26"/>
                <w:szCs w:val="26"/>
              </w:rPr>
            </w:pPr>
            <w:r w:rsidRPr="00DF2A0E">
              <w:rPr>
                <w:sz w:val="26"/>
                <w:szCs w:val="26"/>
              </w:rPr>
              <w:lastRenderedPageBreak/>
              <w:t>TCVN</w:t>
            </w:r>
            <w:hyperlink r:id="rId11" w:tgtFrame="_blank" w:history="1">
              <w:r w:rsidRPr="00DF2A0E">
                <w:t> 9360:2012</w:t>
              </w:r>
            </w:hyperlink>
            <w:r w:rsidRPr="00DF2A0E">
              <w:rPr>
                <w:sz w:val="26"/>
                <w:szCs w:val="26"/>
              </w:rPr>
              <w:t> </w:t>
            </w:r>
          </w:p>
        </w:tc>
      </w:tr>
      <w:tr w:rsidR="009B1EA1" w:rsidRPr="00DF2A0E" w14:paraId="67FDE1D8" w14:textId="77777777" w:rsidTr="00B65061">
        <w:tc>
          <w:tcPr>
            <w:tcW w:w="954" w:type="dxa"/>
            <w:shd w:val="clear" w:color="auto" w:fill="auto"/>
            <w:vAlign w:val="center"/>
          </w:tcPr>
          <w:p w14:paraId="2367F537" w14:textId="77777777" w:rsidR="009B1EA1" w:rsidRPr="00DF2A0E" w:rsidRDefault="009B1EA1" w:rsidP="00B65061">
            <w:pPr>
              <w:widowControl w:val="0"/>
              <w:snapToGrid w:val="0"/>
              <w:spacing w:before="60"/>
              <w:jc w:val="center"/>
              <w:rPr>
                <w:bCs/>
                <w:iCs/>
                <w:sz w:val="26"/>
                <w:szCs w:val="26"/>
                <w:lang w:val="es-ES"/>
              </w:rPr>
            </w:pPr>
            <w:r w:rsidRPr="00DF2A0E">
              <w:rPr>
                <w:bCs/>
                <w:iCs/>
                <w:sz w:val="26"/>
                <w:szCs w:val="26"/>
                <w:lang w:val="es-ES"/>
              </w:rPr>
              <w:lastRenderedPageBreak/>
              <w:t>4</w:t>
            </w:r>
          </w:p>
        </w:tc>
        <w:tc>
          <w:tcPr>
            <w:tcW w:w="5814" w:type="dxa"/>
            <w:shd w:val="clear" w:color="auto" w:fill="auto"/>
            <w:vAlign w:val="center"/>
          </w:tcPr>
          <w:p w14:paraId="6636F261"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Nhà cao tầng. Kỹ thuật đo đạc phục vụ công tác thi công.</w:t>
            </w:r>
          </w:p>
        </w:tc>
        <w:tc>
          <w:tcPr>
            <w:tcW w:w="2514" w:type="dxa"/>
            <w:shd w:val="clear" w:color="auto" w:fill="auto"/>
            <w:vAlign w:val="center"/>
          </w:tcPr>
          <w:p w14:paraId="64FD644E" w14:textId="77777777" w:rsidR="009B1EA1" w:rsidRPr="00DF2A0E" w:rsidRDefault="009B1EA1" w:rsidP="00B65061">
            <w:pPr>
              <w:widowControl w:val="0"/>
              <w:snapToGrid w:val="0"/>
              <w:spacing w:before="60"/>
              <w:rPr>
                <w:sz w:val="26"/>
                <w:szCs w:val="26"/>
              </w:rPr>
            </w:pPr>
            <w:r w:rsidRPr="00DF2A0E">
              <w:rPr>
                <w:sz w:val="26"/>
                <w:szCs w:val="26"/>
              </w:rPr>
              <w:t>TCVN</w:t>
            </w:r>
            <w:hyperlink r:id="rId12" w:tgtFrame="_blank" w:history="1">
              <w:r w:rsidRPr="00DF2A0E">
                <w:t> 9364:2012</w:t>
              </w:r>
            </w:hyperlink>
            <w:r w:rsidRPr="00DF2A0E">
              <w:rPr>
                <w:sz w:val="26"/>
                <w:szCs w:val="26"/>
              </w:rPr>
              <w:t> </w:t>
            </w:r>
          </w:p>
        </w:tc>
      </w:tr>
      <w:tr w:rsidR="009B1EA1" w:rsidRPr="00DF2A0E" w14:paraId="03E40585" w14:textId="77777777" w:rsidTr="00B65061">
        <w:tc>
          <w:tcPr>
            <w:tcW w:w="954" w:type="dxa"/>
            <w:shd w:val="clear" w:color="auto" w:fill="auto"/>
            <w:vAlign w:val="center"/>
          </w:tcPr>
          <w:p w14:paraId="11CE0FB0"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C</w:t>
            </w:r>
          </w:p>
        </w:tc>
        <w:tc>
          <w:tcPr>
            <w:tcW w:w="5814" w:type="dxa"/>
            <w:shd w:val="clear" w:color="auto" w:fill="auto"/>
            <w:vAlign w:val="center"/>
          </w:tcPr>
          <w:p w14:paraId="293C7BDA" w14:textId="77777777" w:rsidR="009B1EA1" w:rsidRPr="00DF2A0E" w:rsidRDefault="009B1EA1" w:rsidP="00B65061">
            <w:pPr>
              <w:widowControl w:val="0"/>
              <w:snapToGrid w:val="0"/>
              <w:spacing w:before="60"/>
              <w:rPr>
                <w:b/>
                <w:bCs/>
                <w:iCs/>
                <w:sz w:val="26"/>
                <w:szCs w:val="26"/>
                <w:lang w:val="es-ES"/>
              </w:rPr>
            </w:pPr>
            <w:r w:rsidRPr="00DF2A0E">
              <w:rPr>
                <w:b/>
                <w:bCs/>
                <w:iCs/>
                <w:sz w:val="26"/>
                <w:szCs w:val="26"/>
                <w:lang w:val="es-ES"/>
              </w:rPr>
              <w:t>Công tác đất, nền móng</w:t>
            </w:r>
          </w:p>
        </w:tc>
        <w:tc>
          <w:tcPr>
            <w:tcW w:w="2514" w:type="dxa"/>
            <w:shd w:val="clear" w:color="auto" w:fill="auto"/>
            <w:vAlign w:val="center"/>
          </w:tcPr>
          <w:p w14:paraId="1068146B" w14:textId="77777777" w:rsidR="009B1EA1" w:rsidRPr="00DF2A0E" w:rsidRDefault="009B1EA1" w:rsidP="00B65061">
            <w:pPr>
              <w:widowControl w:val="0"/>
              <w:snapToGrid w:val="0"/>
              <w:spacing w:before="60"/>
              <w:rPr>
                <w:sz w:val="26"/>
                <w:szCs w:val="26"/>
              </w:rPr>
            </w:pPr>
          </w:p>
        </w:tc>
      </w:tr>
      <w:tr w:rsidR="009B1EA1" w:rsidRPr="00DF2A0E" w14:paraId="629672E4" w14:textId="77777777" w:rsidTr="00B65061">
        <w:tc>
          <w:tcPr>
            <w:tcW w:w="954" w:type="dxa"/>
            <w:shd w:val="clear" w:color="auto" w:fill="auto"/>
            <w:vAlign w:val="center"/>
          </w:tcPr>
          <w:p w14:paraId="5DB47F14"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707C1235"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Công tác đất – Thi công và nghiệm thu</w:t>
            </w:r>
          </w:p>
        </w:tc>
        <w:tc>
          <w:tcPr>
            <w:tcW w:w="2514" w:type="dxa"/>
            <w:shd w:val="clear" w:color="auto" w:fill="auto"/>
          </w:tcPr>
          <w:p w14:paraId="62D36354" w14:textId="77777777" w:rsidR="009B1EA1" w:rsidRPr="00DF2A0E" w:rsidRDefault="009B1EA1" w:rsidP="00B65061">
            <w:pPr>
              <w:widowControl w:val="0"/>
              <w:snapToGrid w:val="0"/>
              <w:spacing w:before="60"/>
              <w:rPr>
                <w:iCs/>
                <w:sz w:val="26"/>
                <w:szCs w:val="26"/>
                <w:lang w:val="es-ES"/>
              </w:rPr>
            </w:pPr>
            <w:r w:rsidRPr="00DF2A0E">
              <w:rPr>
                <w:sz w:val="26"/>
                <w:szCs w:val="26"/>
              </w:rPr>
              <w:t>TCVN 4447:2012</w:t>
            </w:r>
          </w:p>
        </w:tc>
      </w:tr>
      <w:tr w:rsidR="009B1EA1" w:rsidRPr="00DF2A0E" w14:paraId="3E55DBD2" w14:textId="77777777" w:rsidTr="00B65061">
        <w:tc>
          <w:tcPr>
            <w:tcW w:w="954" w:type="dxa"/>
            <w:shd w:val="clear" w:color="auto" w:fill="auto"/>
            <w:vAlign w:val="center"/>
          </w:tcPr>
          <w:p w14:paraId="40C28BD1"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027A957D" w14:textId="77777777" w:rsidR="009B1EA1" w:rsidRPr="00DF2A0E" w:rsidRDefault="009B1EA1" w:rsidP="00B65061">
            <w:pPr>
              <w:widowControl w:val="0"/>
              <w:snapToGrid w:val="0"/>
              <w:spacing w:before="60"/>
              <w:rPr>
                <w:sz w:val="26"/>
                <w:szCs w:val="26"/>
              </w:rPr>
            </w:pPr>
            <w:r w:rsidRPr="00DF2A0E">
              <w:rPr>
                <w:iCs/>
                <w:sz w:val="26"/>
                <w:szCs w:val="26"/>
                <w:lang w:val="es-ES"/>
              </w:rPr>
              <w:t>Công tác nền móng – Thi công và nghiệm thu</w:t>
            </w:r>
          </w:p>
        </w:tc>
        <w:tc>
          <w:tcPr>
            <w:tcW w:w="2514" w:type="dxa"/>
            <w:shd w:val="clear" w:color="auto" w:fill="auto"/>
          </w:tcPr>
          <w:p w14:paraId="33C5979B" w14:textId="77777777" w:rsidR="009B1EA1" w:rsidRPr="00DF2A0E" w:rsidRDefault="009B1EA1" w:rsidP="00B65061">
            <w:pPr>
              <w:widowControl w:val="0"/>
              <w:snapToGrid w:val="0"/>
              <w:spacing w:before="60"/>
              <w:rPr>
                <w:sz w:val="26"/>
                <w:szCs w:val="26"/>
              </w:rPr>
            </w:pPr>
            <w:r w:rsidRPr="00DF2A0E">
              <w:rPr>
                <w:sz w:val="26"/>
                <w:szCs w:val="26"/>
              </w:rPr>
              <w:t>TCVN 9361: 2012</w:t>
            </w:r>
          </w:p>
        </w:tc>
      </w:tr>
      <w:tr w:rsidR="009B1EA1" w:rsidRPr="00DF2A0E" w14:paraId="65E5B782" w14:textId="77777777" w:rsidTr="00B65061">
        <w:tc>
          <w:tcPr>
            <w:tcW w:w="954" w:type="dxa"/>
            <w:shd w:val="clear" w:color="auto" w:fill="auto"/>
            <w:vAlign w:val="center"/>
          </w:tcPr>
          <w:p w14:paraId="7EDECED8"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44B22037"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trình đầm nèn đất, đá dăm trong phòng thí nghiệm</w:t>
            </w:r>
          </w:p>
        </w:tc>
        <w:tc>
          <w:tcPr>
            <w:tcW w:w="2514" w:type="dxa"/>
            <w:shd w:val="clear" w:color="auto" w:fill="auto"/>
          </w:tcPr>
          <w:p w14:paraId="008ABF9E" w14:textId="77777777" w:rsidR="009B1EA1" w:rsidRPr="00DF2A0E" w:rsidRDefault="009B1EA1" w:rsidP="00B65061">
            <w:pPr>
              <w:widowControl w:val="0"/>
              <w:snapToGrid w:val="0"/>
              <w:spacing w:before="60"/>
              <w:rPr>
                <w:sz w:val="26"/>
                <w:szCs w:val="26"/>
              </w:rPr>
            </w:pPr>
            <w:r w:rsidRPr="00DF2A0E">
              <w:rPr>
                <w:iCs/>
                <w:sz w:val="26"/>
                <w:szCs w:val="26"/>
                <w:lang w:val="es-ES"/>
              </w:rPr>
              <w:t>22TCN 333-06</w:t>
            </w:r>
          </w:p>
        </w:tc>
      </w:tr>
      <w:tr w:rsidR="009B1EA1" w:rsidRPr="00DF2A0E" w14:paraId="5122D1F6" w14:textId="77777777" w:rsidTr="00B65061">
        <w:tc>
          <w:tcPr>
            <w:tcW w:w="954" w:type="dxa"/>
            <w:shd w:val="clear" w:color="auto" w:fill="auto"/>
            <w:vAlign w:val="center"/>
          </w:tcPr>
          <w:p w14:paraId="38BDEF63"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69958340"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trình xác định chỉ số CBR của đất, đá dăm trong phòng thí nghiệm</w:t>
            </w:r>
          </w:p>
        </w:tc>
        <w:tc>
          <w:tcPr>
            <w:tcW w:w="2514" w:type="dxa"/>
            <w:shd w:val="clear" w:color="auto" w:fill="auto"/>
          </w:tcPr>
          <w:p w14:paraId="27D929BC"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22TCN-332-06</w:t>
            </w:r>
          </w:p>
        </w:tc>
      </w:tr>
      <w:tr w:rsidR="009B1EA1" w:rsidRPr="00DF2A0E" w14:paraId="7536AF49" w14:textId="77777777" w:rsidTr="00B65061">
        <w:tc>
          <w:tcPr>
            <w:tcW w:w="954" w:type="dxa"/>
            <w:shd w:val="clear" w:color="auto" w:fill="auto"/>
            <w:vAlign w:val="center"/>
          </w:tcPr>
          <w:p w14:paraId="3FDD9AD7"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5</w:t>
            </w:r>
          </w:p>
        </w:tc>
        <w:tc>
          <w:tcPr>
            <w:tcW w:w="5814" w:type="dxa"/>
            <w:shd w:val="clear" w:color="auto" w:fill="auto"/>
            <w:vAlign w:val="center"/>
          </w:tcPr>
          <w:p w14:paraId="338A0718"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trình thí nghiệm xác định độ chặt nền, móng đường bằng phễu rót cát</w:t>
            </w:r>
          </w:p>
        </w:tc>
        <w:tc>
          <w:tcPr>
            <w:tcW w:w="2514" w:type="dxa"/>
            <w:shd w:val="clear" w:color="auto" w:fill="auto"/>
          </w:tcPr>
          <w:p w14:paraId="513EE727"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22TCN-332-06</w:t>
            </w:r>
          </w:p>
        </w:tc>
      </w:tr>
      <w:tr w:rsidR="009B1EA1" w:rsidRPr="00DF2A0E" w14:paraId="4A30654C" w14:textId="77777777" w:rsidTr="00B65061">
        <w:tc>
          <w:tcPr>
            <w:tcW w:w="954" w:type="dxa"/>
            <w:shd w:val="clear" w:color="auto" w:fill="auto"/>
            <w:vAlign w:val="center"/>
          </w:tcPr>
          <w:p w14:paraId="4DEF87D8"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D</w:t>
            </w:r>
          </w:p>
        </w:tc>
        <w:tc>
          <w:tcPr>
            <w:tcW w:w="5814" w:type="dxa"/>
            <w:shd w:val="clear" w:color="auto" w:fill="auto"/>
            <w:vAlign w:val="center"/>
          </w:tcPr>
          <w:p w14:paraId="793B3AEA" w14:textId="77777777" w:rsidR="009B1EA1" w:rsidRPr="00DF2A0E" w:rsidRDefault="009B1EA1" w:rsidP="00B65061">
            <w:pPr>
              <w:widowControl w:val="0"/>
              <w:snapToGrid w:val="0"/>
              <w:spacing w:before="60"/>
              <w:rPr>
                <w:iCs/>
                <w:sz w:val="26"/>
                <w:szCs w:val="26"/>
                <w:lang w:val="es-ES"/>
              </w:rPr>
            </w:pPr>
            <w:r w:rsidRPr="00DF2A0E">
              <w:rPr>
                <w:b/>
                <w:iCs/>
                <w:sz w:val="26"/>
                <w:szCs w:val="26"/>
                <w:lang w:val="es-ES"/>
              </w:rPr>
              <w:t>Công tác bê tông cốt thép</w:t>
            </w:r>
          </w:p>
        </w:tc>
        <w:tc>
          <w:tcPr>
            <w:tcW w:w="2514" w:type="dxa"/>
            <w:shd w:val="clear" w:color="auto" w:fill="auto"/>
            <w:vAlign w:val="center"/>
          </w:tcPr>
          <w:p w14:paraId="70500DDA" w14:textId="77777777" w:rsidR="009B1EA1" w:rsidRPr="00DF2A0E" w:rsidRDefault="009B1EA1" w:rsidP="00B65061">
            <w:pPr>
              <w:widowControl w:val="0"/>
              <w:snapToGrid w:val="0"/>
              <w:spacing w:before="60"/>
              <w:rPr>
                <w:iCs/>
                <w:sz w:val="26"/>
                <w:szCs w:val="26"/>
                <w:lang w:val="es-ES"/>
              </w:rPr>
            </w:pPr>
          </w:p>
        </w:tc>
      </w:tr>
      <w:tr w:rsidR="009B1EA1" w:rsidRPr="00DF2A0E" w14:paraId="4CD1B89A" w14:textId="77777777" w:rsidTr="00B65061">
        <w:tc>
          <w:tcPr>
            <w:tcW w:w="954" w:type="dxa"/>
            <w:shd w:val="clear" w:color="auto" w:fill="auto"/>
            <w:vAlign w:val="center"/>
          </w:tcPr>
          <w:p w14:paraId="3DAAED40" w14:textId="77777777" w:rsidR="009B1EA1" w:rsidRPr="00DF2A0E" w:rsidRDefault="009B1EA1" w:rsidP="00B65061">
            <w:pPr>
              <w:widowControl w:val="0"/>
              <w:snapToGrid w:val="0"/>
              <w:spacing w:before="60"/>
              <w:jc w:val="center"/>
              <w:rPr>
                <w:b/>
                <w:iCs/>
                <w:sz w:val="26"/>
                <w:szCs w:val="26"/>
                <w:lang w:val="es-ES"/>
              </w:rPr>
            </w:pPr>
          </w:p>
        </w:tc>
        <w:tc>
          <w:tcPr>
            <w:tcW w:w="5814" w:type="dxa"/>
            <w:shd w:val="clear" w:color="auto" w:fill="auto"/>
            <w:vAlign w:val="center"/>
          </w:tcPr>
          <w:p w14:paraId="615C8584" w14:textId="77777777" w:rsidR="009B1EA1" w:rsidRPr="00DF2A0E" w:rsidRDefault="009B1EA1" w:rsidP="00B65061">
            <w:pPr>
              <w:widowControl w:val="0"/>
              <w:snapToGrid w:val="0"/>
              <w:spacing w:before="60"/>
              <w:rPr>
                <w:b/>
                <w:iCs/>
                <w:sz w:val="26"/>
                <w:szCs w:val="26"/>
                <w:lang w:val="es-ES"/>
              </w:rPr>
            </w:pPr>
            <w:r w:rsidRPr="00DF2A0E">
              <w:rPr>
                <w:b/>
                <w:iCs/>
                <w:sz w:val="26"/>
                <w:szCs w:val="26"/>
              </w:rPr>
              <w:t>Kết cấu bê tông và bê tông cốt thép lắp ghép. Quy phạm thi công và nghiệm thu</w:t>
            </w:r>
          </w:p>
        </w:tc>
        <w:tc>
          <w:tcPr>
            <w:tcW w:w="2514" w:type="dxa"/>
            <w:shd w:val="clear" w:color="auto" w:fill="auto"/>
            <w:vAlign w:val="center"/>
          </w:tcPr>
          <w:p w14:paraId="357B0DEB" w14:textId="77777777" w:rsidR="009B1EA1" w:rsidRPr="00DF2A0E" w:rsidRDefault="009B1EA1" w:rsidP="00B65061">
            <w:pPr>
              <w:widowControl w:val="0"/>
              <w:snapToGrid w:val="0"/>
              <w:spacing w:before="60"/>
              <w:rPr>
                <w:iCs/>
                <w:sz w:val="26"/>
                <w:szCs w:val="26"/>
                <w:lang w:val="es-ES"/>
              </w:rPr>
            </w:pPr>
            <w:r w:rsidRPr="00DF2A0E">
              <w:rPr>
                <w:iCs/>
                <w:sz w:val="26"/>
                <w:szCs w:val="26"/>
              </w:rPr>
              <w:t>TCVN </w:t>
            </w:r>
            <w:hyperlink r:id="rId13" w:tgtFrame="_blank" w:history="1">
              <w:r w:rsidRPr="00DF2A0E">
                <w:t>4452:1987</w:t>
              </w:r>
            </w:hyperlink>
          </w:p>
        </w:tc>
      </w:tr>
      <w:tr w:rsidR="009B1EA1" w:rsidRPr="00DF2A0E" w14:paraId="1C106B13" w14:textId="77777777" w:rsidTr="00B65061">
        <w:tc>
          <w:tcPr>
            <w:tcW w:w="954" w:type="dxa"/>
            <w:shd w:val="clear" w:color="auto" w:fill="auto"/>
            <w:vAlign w:val="center"/>
          </w:tcPr>
          <w:p w14:paraId="24A3C9A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3A7CFAF8"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Kết</w:t>
            </w:r>
            <w:r w:rsidRPr="00DF2A0E">
              <w:rPr>
                <w:spacing w:val="4"/>
                <w:sz w:val="26"/>
                <w:szCs w:val="26"/>
              </w:rPr>
              <w:t xml:space="preserve"> </w:t>
            </w:r>
            <w:r w:rsidRPr="00DF2A0E">
              <w:rPr>
                <w:sz w:val="26"/>
                <w:szCs w:val="26"/>
              </w:rPr>
              <w:t>cấu</w:t>
            </w:r>
            <w:r w:rsidRPr="00DF2A0E">
              <w:rPr>
                <w:spacing w:val="4"/>
                <w:sz w:val="26"/>
                <w:szCs w:val="26"/>
              </w:rPr>
              <w:t xml:space="preserve"> </w:t>
            </w:r>
            <w:r w:rsidRPr="00DF2A0E">
              <w:rPr>
                <w:sz w:val="26"/>
                <w:szCs w:val="26"/>
              </w:rPr>
              <w:t>bê</w:t>
            </w:r>
            <w:r w:rsidRPr="00DF2A0E">
              <w:rPr>
                <w:spacing w:val="1"/>
                <w:sz w:val="26"/>
                <w:szCs w:val="26"/>
              </w:rPr>
              <w:t xml:space="preserve"> </w:t>
            </w:r>
            <w:r w:rsidRPr="00DF2A0E">
              <w:rPr>
                <w:sz w:val="26"/>
                <w:szCs w:val="26"/>
              </w:rPr>
              <w:t>tông</w:t>
            </w:r>
            <w:r w:rsidRPr="00DF2A0E">
              <w:rPr>
                <w:spacing w:val="7"/>
                <w:sz w:val="26"/>
                <w:szCs w:val="26"/>
              </w:rPr>
              <w:t xml:space="preserve"> </w:t>
            </w:r>
            <w:r w:rsidRPr="00DF2A0E">
              <w:rPr>
                <w:sz w:val="26"/>
                <w:szCs w:val="26"/>
              </w:rPr>
              <w:t>cốt</w:t>
            </w:r>
            <w:r w:rsidRPr="00DF2A0E">
              <w:rPr>
                <w:spacing w:val="7"/>
                <w:sz w:val="26"/>
                <w:szCs w:val="26"/>
              </w:rPr>
              <w:t xml:space="preserve"> </w:t>
            </w:r>
            <w:r w:rsidRPr="00DF2A0E">
              <w:rPr>
                <w:sz w:val="26"/>
                <w:szCs w:val="26"/>
              </w:rPr>
              <w:t>thép. Điều kiện tối thiểu để thi công và nghiệm thu</w:t>
            </w:r>
          </w:p>
        </w:tc>
        <w:tc>
          <w:tcPr>
            <w:tcW w:w="2514" w:type="dxa"/>
            <w:shd w:val="clear" w:color="auto" w:fill="auto"/>
          </w:tcPr>
          <w:p w14:paraId="67B4BF01" w14:textId="77777777" w:rsidR="009B1EA1" w:rsidRPr="00DF2A0E" w:rsidRDefault="009B1EA1" w:rsidP="00B65061">
            <w:pPr>
              <w:widowControl w:val="0"/>
              <w:snapToGrid w:val="0"/>
              <w:spacing w:before="60"/>
              <w:rPr>
                <w:sz w:val="26"/>
                <w:szCs w:val="26"/>
              </w:rPr>
            </w:pPr>
            <w:r w:rsidRPr="00DF2A0E">
              <w:rPr>
                <w:sz w:val="26"/>
                <w:szCs w:val="26"/>
              </w:rPr>
              <w:t>TCVN 5742 : 1993</w:t>
            </w:r>
          </w:p>
        </w:tc>
      </w:tr>
      <w:tr w:rsidR="009B1EA1" w:rsidRPr="00DF2A0E" w14:paraId="3A178DE5" w14:textId="77777777" w:rsidTr="00B65061">
        <w:tc>
          <w:tcPr>
            <w:tcW w:w="954" w:type="dxa"/>
            <w:shd w:val="clear" w:color="auto" w:fill="auto"/>
            <w:vAlign w:val="center"/>
          </w:tcPr>
          <w:p w14:paraId="3CE865FC"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3A9D4339"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Kết</w:t>
            </w:r>
            <w:r w:rsidRPr="00DF2A0E">
              <w:rPr>
                <w:spacing w:val="4"/>
                <w:sz w:val="26"/>
                <w:szCs w:val="26"/>
              </w:rPr>
              <w:t xml:space="preserve"> </w:t>
            </w:r>
            <w:r w:rsidRPr="00DF2A0E">
              <w:rPr>
                <w:sz w:val="26"/>
                <w:szCs w:val="26"/>
              </w:rPr>
              <w:t>cấu</w:t>
            </w:r>
            <w:r w:rsidRPr="00DF2A0E">
              <w:rPr>
                <w:spacing w:val="4"/>
                <w:sz w:val="26"/>
                <w:szCs w:val="26"/>
              </w:rPr>
              <w:t xml:space="preserve"> </w:t>
            </w:r>
            <w:r w:rsidRPr="00DF2A0E">
              <w:rPr>
                <w:sz w:val="26"/>
                <w:szCs w:val="26"/>
              </w:rPr>
              <w:t>bê</w:t>
            </w:r>
            <w:r w:rsidRPr="00DF2A0E">
              <w:rPr>
                <w:spacing w:val="1"/>
                <w:sz w:val="26"/>
                <w:szCs w:val="26"/>
              </w:rPr>
              <w:t xml:space="preserve"> </w:t>
            </w:r>
            <w:r w:rsidRPr="00DF2A0E">
              <w:rPr>
                <w:sz w:val="26"/>
                <w:szCs w:val="26"/>
              </w:rPr>
              <w:t>tông và bê tông</w:t>
            </w:r>
            <w:r w:rsidRPr="00DF2A0E">
              <w:rPr>
                <w:spacing w:val="7"/>
                <w:sz w:val="26"/>
                <w:szCs w:val="26"/>
              </w:rPr>
              <w:t xml:space="preserve"> </w:t>
            </w:r>
            <w:r w:rsidRPr="00DF2A0E">
              <w:rPr>
                <w:sz w:val="26"/>
                <w:szCs w:val="26"/>
              </w:rPr>
              <w:t>cốt</w:t>
            </w:r>
            <w:r w:rsidRPr="00DF2A0E">
              <w:rPr>
                <w:spacing w:val="7"/>
                <w:sz w:val="26"/>
                <w:szCs w:val="26"/>
              </w:rPr>
              <w:t xml:space="preserve"> </w:t>
            </w:r>
            <w:r w:rsidRPr="00DF2A0E">
              <w:rPr>
                <w:sz w:val="26"/>
                <w:szCs w:val="26"/>
              </w:rPr>
              <w:t>thép toàn khối. Quy phạm thi công và nghiệm thu</w:t>
            </w:r>
          </w:p>
        </w:tc>
        <w:tc>
          <w:tcPr>
            <w:tcW w:w="2514" w:type="dxa"/>
            <w:shd w:val="clear" w:color="auto" w:fill="auto"/>
          </w:tcPr>
          <w:p w14:paraId="3E28B0E8" w14:textId="77777777" w:rsidR="009B1EA1" w:rsidRPr="00DF2A0E" w:rsidRDefault="009B1EA1" w:rsidP="00B65061">
            <w:pPr>
              <w:widowControl w:val="0"/>
              <w:snapToGrid w:val="0"/>
              <w:spacing w:before="60"/>
              <w:rPr>
                <w:sz w:val="26"/>
                <w:szCs w:val="26"/>
              </w:rPr>
            </w:pPr>
            <w:r w:rsidRPr="00DF2A0E">
              <w:rPr>
                <w:sz w:val="26"/>
                <w:szCs w:val="26"/>
              </w:rPr>
              <w:t>TCVN 4453 : 1995</w:t>
            </w:r>
          </w:p>
        </w:tc>
      </w:tr>
      <w:tr w:rsidR="009B1EA1" w:rsidRPr="00DF2A0E" w14:paraId="2F3B48E7" w14:textId="77777777" w:rsidTr="00B65061">
        <w:tc>
          <w:tcPr>
            <w:tcW w:w="954" w:type="dxa"/>
            <w:shd w:val="clear" w:color="auto" w:fill="auto"/>
            <w:vAlign w:val="center"/>
          </w:tcPr>
          <w:p w14:paraId="34AB6D53"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2F8DC88B"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Mái và sàn bê tông cốt thép trong công trình xây dựng. Yêu cầu kỹ thuật chống thấm nước.</w:t>
            </w:r>
          </w:p>
        </w:tc>
        <w:tc>
          <w:tcPr>
            <w:tcW w:w="2514" w:type="dxa"/>
            <w:shd w:val="clear" w:color="auto" w:fill="auto"/>
          </w:tcPr>
          <w:p w14:paraId="6D534998" w14:textId="77777777" w:rsidR="009B1EA1" w:rsidRPr="00DF2A0E" w:rsidRDefault="009B1EA1" w:rsidP="00B65061">
            <w:pPr>
              <w:widowControl w:val="0"/>
              <w:snapToGrid w:val="0"/>
              <w:spacing w:before="60"/>
              <w:rPr>
                <w:sz w:val="26"/>
                <w:szCs w:val="26"/>
              </w:rPr>
            </w:pPr>
            <w:r w:rsidRPr="00DF2A0E">
              <w:rPr>
                <w:iCs/>
                <w:sz w:val="26"/>
                <w:szCs w:val="26"/>
                <w:lang w:val="es-ES"/>
              </w:rPr>
              <w:t>TCVN </w:t>
            </w:r>
            <w:hyperlink r:id="rId14" w:tgtFrame="_blank" w:history="1">
              <w:r w:rsidRPr="00DF2A0E">
                <w:rPr>
                  <w:iCs/>
                  <w:lang w:val="es-ES"/>
                </w:rPr>
                <w:t>5718:1993</w:t>
              </w:r>
            </w:hyperlink>
            <w:r w:rsidRPr="00DF2A0E">
              <w:rPr>
                <w:sz w:val="26"/>
                <w:szCs w:val="26"/>
              </w:rPr>
              <w:t> </w:t>
            </w:r>
          </w:p>
        </w:tc>
      </w:tr>
      <w:tr w:rsidR="009B1EA1" w:rsidRPr="00DF2A0E" w14:paraId="37759C87" w14:textId="77777777" w:rsidTr="00B65061">
        <w:tc>
          <w:tcPr>
            <w:tcW w:w="954" w:type="dxa"/>
            <w:shd w:val="clear" w:color="auto" w:fill="auto"/>
            <w:vAlign w:val="center"/>
          </w:tcPr>
          <w:p w14:paraId="106882FD"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1475D8D0"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iCs/>
                <w:sz w:val="26"/>
                <w:szCs w:val="26"/>
                <w:lang w:val="es-ES"/>
              </w:rPr>
              <w:t>Cốt liệu cho bê tông và vữa-Yêu cầu kỹ thuật</w:t>
            </w:r>
          </w:p>
        </w:tc>
        <w:tc>
          <w:tcPr>
            <w:tcW w:w="2514" w:type="dxa"/>
            <w:shd w:val="clear" w:color="auto" w:fill="auto"/>
            <w:vAlign w:val="center"/>
          </w:tcPr>
          <w:p w14:paraId="080B602F" w14:textId="77777777" w:rsidR="009B1EA1" w:rsidRPr="00DF2A0E" w:rsidRDefault="009B1EA1" w:rsidP="00B65061">
            <w:pPr>
              <w:widowControl w:val="0"/>
              <w:snapToGrid w:val="0"/>
              <w:spacing w:before="60"/>
              <w:rPr>
                <w:sz w:val="26"/>
                <w:szCs w:val="26"/>
              </w:rPr>
            </w:pPr>
            <w:r w:rsidRPr="00DF2A0E">
              <w:rPr>
                <w:iCs/>
                <w:sz w:val="26"/>
                <w:szCs w:val="26"/>
                <w:lang w:val="es-ES"/>
              </w:rPr>
              <w:t>TCVN 7570:2006</w:t>
            </w:r>
          </w:p>
        </w:tc>
      </w:tr>
      <w:tr w:rsidR="009B1EA1" w:rsidRPr="00DF2A0E" w14:paraId="574EC3D9" w14:textId="77777777" w:rsidTr="00B65061">
        <w:tc>
          <w:tcPr>
            <w:tcW w:w="954" w:type="dxa"/>
            <w:shd w:val="clear" w:color="auto" w:fill="auto"/>
            <w:vAlign w:val="center"/>
          </w:tcPr>
          <w:p w14:paraId="3602BC63"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5</w:t>
            </w:r>
          </w:p>
        </w:tc>
        <w:tc>
          <w:tcPr>
            <w:tcW w:w="5814" w:type="dxa"/>
            <w:shd w:val="clear" w:color="auto" w:fill="auto"/>
            <w:vAlign w:val="center"/>
          </w:tcPr>
          <w:p w14:paraId="2201F789" w14:textId="77777777" w:rsidR="009B1EA1" w:rsidRPr="00DF2A0E" w:rsidRDefault="009B1EA1" w:rsidP="00B65061">
            <w:pPr>
              <w:pStyle w:val="ListParagraph"/>
              <w:widowControl w:val="0"/>
              <w:tabs>
                <w:tab w:val="left" w:pos="452"/>
              </w:tabs>
              <w:autoSpaceDE w:val="0"/>
              <w:autoSpaceDN w:val="0"/>
              <w:spacing w:before="39"/>
              <w:ind w:left="0"/>
              <w:contextualSpacing w:val="0"/>
              <w:rPr>
                <w:iCs/>
                <w:sz w:val="26"/>
                <w:szCs w:val="26"/>
                <w:lang w:val="es-ES"/>
              </w:rPr>
            </w:pPr>
            <w:r w:rsidRPr="00DF2A0E">
              <w:rPr>
                <w:iCs/>
                <w:sz w:val="26"/>
                <w:szCs w:val="26"/>
                <w:lang w:val="es-ES"/>
              </w:rPr>
              <w:t>Nước cho bê tông và vữa-Yêu cầu kỹ thuật</w:t>
            </w:r>
          </w:p>
        </w:tc>
        <w:tc>
          <w:tcPr>
            <w:tcW w:w="2514" w:type="dxa"/>
            <w:shd w:val="clear" w:color="auto" w:fill="auto"/>
            <w:vAlign w:val="center"/>
          </w:tcPr>
          <w:p w14:paraId="408206E1"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4506:2012</w:t>
            </w:r>
          </w:p>
        </w:tc>
      </w:tr>
      <w:tr w:rsidR="009B1EA1" w:rsidRPr="00DF2A0E" w14:paraId="2D03368F" w14:textId="77777777" w:rsidTr="00B65061">
        <w:tc>
          <w:tcPr>
            <w:tcW w:w="954" w:type="dxa"/>
            <w:shd w:val="clear" w:color="auto" w:fill="auto"/>
            <w:vAlign w:val="center"/>
          </w:tcPr>
          <w:p w14:paraId="03BC3B1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6</w:t>
            </w:r>
          </w:p>
        </w:tc>
        <w:tc>
          <w:tcPr>
            <w:tcW w:w="5814" w:type="dxa"/>
            <w:shd w:val="clear" w:color="auto" w:fill="auto"/>
            <w:vAlign w:val="center"/>
          </w:tcPr>
          <w:p w14:paraId="6732CFD8" w14:textId="77777777" w:rsidR="009B1EA1" w:rsidRPr="00DF2A0E" w:rsidRDefault="009B1EA1" w:rsidP="00B65061">
            <w:pPr>
              <w:pStyle w:val="ListParagraph"/>
              <w:widowControl w:val="0"/>
              <w:tabs>
                <w:tab w:val="left" w:pos="452"/>
              </w:tabs>
              <w:autoSpaceDE w:val="0"/>
              <w:autoSpaceDN w:val="0"/>
              <w:spacing w:before="39"/>
              <w:ind w:left="0"/>
              <w:contextualSpacing w:val="0"/>
              <w:rPr>
                <w:iCs/>
                <w:sz w:val="26"/>
                <w:szCs w:val="26"/>
                <w:lang w:val="es-ES"/>
              </w:rPr>
            </w:pPr>
            <w:r w:rsidRPr="00DF2A0E">
              <w:rPr>
                <w:iCs/>
                <w:sz w:val="26"/>
                <w:szCs w:val="26"/>
                <w:lang w:val="es-ES"/>
              </w:rPr>
              <w:t>Phụ gia hóa học cho bê tông</w:t>
            </w:r>
          </w:p>
        </w:tc>
        <w:tc>
          <w:tcPr>
            <w:tcW w:w="2514" w:type="dxa"/>
            <w:shd w:val="clear" w:color="auto" w:fill="auto"/>
            <w:vAlign w:val="center"/>
          </w:tcPr>
          <w:p w14:paraId="235C750D"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8826:2011</w:t>
            </w:r>
          </w:p>
        </w:tc>
      </w:tr>
      <w:tr w:rsidR="009B1EA1" w:rsidRPr="00DF2A0E" w14:paraId="3B5F0AB8" w14:textId="77777777" w:rsidTr="00B65061">
        <w:tc>
          <w:tcPr>
            <w:tcW w:w="954" w:type="dxa"/>
            <w:shd w:val="clear" w:color="auto" w:fill="auto"/>
            <w:vAlign w:val="center"/>
          </w:tcPr>
          <w:p w14:paraId="6F50E6A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7</w:t>
            </w:r>
          </w:p>
        </w:tc>
        <w:tc>
          <w:tcPr>
            <w:tcW w:w="5814" w:type="dxa"/>
            <w:shd w:val="clear" w:color="auto" w:fill="auto"/>
            <w:vAlign w:val="center"/>
          </w:tcPr>
          <w:p w14:paraId="0DAEC682" w14:textId="77777777" w:rsidR="009B1EA1" w:rsidRPr="00DF2A0E" w:rsidRDefault="009B1EA1" w:rsidP="00B65061">
            <w:pPr>
              <w:pStyle w:val="ListParagraph"/>
              <w:widowControl w:val="0"/>
              <w:tabs>
                <w:tab w:val="left" w:pos="452"/>
              </w:tabs>
              <w:autoSpaceDE w:val="0"/>
              <w:autoSpaceDN w:val="0"/>
              <w:spacing w:before="39"/>
              <w:ind w:left="0"/>
              <w:contextualSpacing w:val="0"/>
              <w:rPr>
                <w:iCs/>
                <w:sz w:val="26"/>
                <w:szCs w:val="26"/>
                <w:lang w:val="es-ES"/>
              </w:rPr>
            </w:pPr>
            <w:r w:rsidRPr="00DF2A0E">
              <w:rPr>
                <w:iCs/>
                <w:sz w:val="26"/>
                <w:szCs w:val="26"/>
                <w:lang w:val="es-ES"/>
              </w:rPr>
              <w:t>Thép cốt bê tông – Phần 1: Thép thanh vằn</w:t>
            </w:r>
          </w:p>
        </w:tc>
        <w:tc>
          <w:tcPr>
            <w:tcW w:w="2514" w:type="dxa"/>
            <w:shd w:val="clear" w:color="auto" w:fill="auto"/>
            <w:vAlign w:val="center"/>
          </w:tcPr>
          <w:p w14:paraId="05021151"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1651-1:2018</w:t>
            </w:r>
          </w:p>
        </w:tc>
      </w:tr>
      <w:tr w:rsidR="009B1EA1" w:rsidRPr="00DF2A0E" w14:paraId="4704FDDE" w14:textId="77777777" w:rsidTr="00B65061">
        <w:tc>
          <w:tcPr>
            <w:tcW w:w="954" w:type="dxa"/>
            <w:shd w:val="clear" w:color="auto" w:fill="auto"/>
            <w:vAlign w:val="center"/>
          </w:tcPr>
          <w:p w14:paraId="482B1AD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8</w:t>
            </w:r>
          </w:p>
        </w:tc>
        <w:tc>
          <w:tcPr>
            <w:tcW w:w="5814" w:type="dxa"/>
            <w:shd w:val="clear" w:color="auto" w:fill="auto"/>
            <w:vAlign w:val="center"/>
          </w:tcPr>
          <w:p w14:paraId="38B0CC4C" w14:textId="77777777" w:rsidR="009B1EA1" w:rsidRPr="00DF2A0E" w:rsidRDefault="009B1EA1" w:rsidP="00B65061">
            <w:pPr>
              <w:pStyle w:val="ListParagraph"/>
              <w:widowControl w:val="0"/>
              <w:tabs>
                <w:tab w:val="left" w:pos="452"/>
              </w:tabs>
              <w:autoSpaceDE w:val="0"/>
              <w:autoSpaceDN w:val="0"/>
              <w:spacing w:before="39"/>
              <w:ind w:left="0"/>
              <w:contextualSpacing w:val="0"/>
              <w:rPr>
                <w:iCs/>
                <w:sz w:val="26"/>
                <w:szCs w:val="26"/>
                <w:lang w:val="es-ES"/>
              </w:rPr>
            </w:pPr>
            <w:r w:rsidRPr="00DF2A0E">
              <w:rPr>
                <w:iCs/>
                <w:sz w:val="26"/>
                <w:szCs w:val="26"/>
                <w:lang w:val="es-ES"/>
              </w:rPr>
              <w:t>Thép cốt bê tông – Phần 2: Thép thanh tròn trơn</w:t>
            </w:r>
          </w:p>
        </w:tc>
        <w:tc>
          <w:tcPr>
            <w:tcW w:w="2514" w:type="dxa"/>
            <w:shd w:val="clear" w:color="auto" w:fill="auto"/>
            <w:vAlign w:val="center"/>
          </w:tcPr>
          <w:p w14:paraId="719A4990"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1651-2:2018</w:t>
            </w:r>
          </w:p>
        </w:tc>
      </w:tr>
      <w:tr w:rsidR="009B1EA1" w:rsidRPr="00DF2A0E" w14:paraId="740470B5" w14:textId="77777777" w:rsidTr="00B65061">
        <w:tc>
          <w:tcPr>
            <w:tcW w:w="954" w:type="dxa"/>
            <w:shd w:val="clear" w:color="auto" w:fill="auto"/>
            <w:vAlign w:val="center"/>
          </w:tcPr>
          <w:p w14:paraId="258BFE7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9</w:t>
            </w:r>
          </w:p>
        </w:tc>
        <w:tc>
          <w:tcPr>
            <w:tcW w:w="5814" w:type="dxa"/>
            <w:shd w:val="clear" w:color="auto" w:fill="auto"/>
            <w:vAlign w:val="center"/>
          </w:tcPr>
          <w:p w14:paraId="06AF279B" w14:textId="77777777" w:rsidR="009B1EA1" w:rsidRPr="00DF2A0E" w:rsidRDefault="009B1EA1" w:rsidP="00B65061">
            <w:pPr>
              <w:pStyle w:val="ListParagraph"/>
              <w:widowControl w:val="0"/>
              <w:tabs>
                <w:tab w:val="left" w:pos="452"/>
              </w:tabs>
              <w:autoSpaceDE w:val="0"/>
              <w:autoSpaceDN w:val="0"/>
              <w:spacing w:before="39"/>
              <w:ind w:left="0"/>
              <w:contextualSpacing w:val="0"/>
              <w:rPr>
                <w:iCs/>
                <w:sz w:val="26"/>
                <w:szCs w:val="26"/>
                <w:lang w:val="es-ES"/>
              </w:rPr>
            </w:pPr>
            <w:r w:rsidRPr="00DF2A0E">
              <w:rPr>
                <w:iCs/>
                <w:sz w:val="26"/>
                <w:szCs w:val="26"/>
                <w:lang w:val="es-ES"/>
              </w:rPr>
              <w:t>Hỗn hợp bê tông trộn sẵn – Yêu cầu cơ bản đánh giá chất lượng và nghiệm thu</w:t>
            </w:r>
          </w:p>
        </w:tc>
        <w:tc>
          <w:tcPr>
            <w:tcW w:w="2514" w:type="dxa"/>
            <w:shd w:val="clear" w:color="auto" w:fill="auto"/>
            <w:vAlign w:val="center"/>
          </w:tcPr>
          <w:p w14:paraId="088F1424"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9340:2012</w:t>
            </w:r>
          </w:p>
        </w:tc>
      </w:tr>
      <w:tr w:rsidR="009B1EA1" w:rsidRPr="00DF2A0E" w14:paraId="2729B8C8" w14:textId="77777777" w:rsidTr="00B65061">
        <w:trPr>
          <w:trHeight w:val="305"/>
        </w:trPr>
        <w:tc>
          <w:tcPr>
            <w:tcW w:w="954" w:type="dxa"/>
            <w:shd w:val="clear" w:color="auto" w:fill="auto"/>
            <w:vAlign w:val="center"/>
          </w:tcPr>
          <w:p w14:paraId="6964C278"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10</w:t>
            </w:r>
          </w:p>
        </w:tc>
        <w:tc>
          <w:tcPr>
            <w:tcW w:w="5814" w:type="dxa"/>
            <w:shd w:val="clear" w:color="auto" w:fill="auto"/>
            <w:vAlign w:val="center"/>
          </w:tcPr>
          <w:p w14:paraId="59855307"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Bể chứa bằng bê tông</w:t>
            </w:r>
            <w:r w:rsidRPr="00DF2A0E">
              <w:rPr>
                <w:spacing w:val="7"/>
                <w:sz w:val="26"/>
                <w:szCs w:val="26"/>
              </w:rPr>
              <w:t xml:space="preserve"> </w:t>
            </w:r>
            <w:r w:rsidRPr="00DF2A0E">
              <w:rPr>
                <w:sz w:val="26"/>
                <w:szCs w:val="26"/>
              </w:rPr>
              <w:t>cốt</w:t>
            </w:r>
            <w:r w:rsidRPr="00DF2A0E">
              <w:rPr>
                <w:spacing w:val="7"/>
                <w:sz w:val="26"/>
                <w:szCs w:val="26"/>
              </w:rPr>
              <w:t xml:space="preserve"> </w:t>
            </w:r>
            <w:r w:rsidRPr="00DF2A0E">
              <w:rPr>
                <w:sz w:val="26"/>
                <w:szCs w:val="26"/>
              </w:rPr>
              <w:t>thép - Thi công và nghiệm thu</w:t>
            </w:r>
          </w:p>
        </w:tc>
        <w:tc>
          <w:tcPr>
            <w:tcW w:w="2514" w:type="dxa"/>
            <w:shd w:val="clear" w:color="auto" w:fill="auto"/>
            <w:vAlign w:val="center"/>
          </w:tcPr>
          <w:p w14:paraId="6ACF20C9" w14:textId="77777777" w:rsidR="009B1EA1" w:rsidRPr="00DF2A0E" w:rsidRDefault="009B1EA1" w:rsidP="00B65061">
            <w:pPr>
              <w:widowControl w:val="0"/>
              <w:snapToGrid w:val="0"/>
              <w:spacing w:before="60"/>
              <w:rPr>
                <w:sz w:val="26"/>
                <w:szCs w:val="26"/>
              </w:rPr>
            </w:pPr>
            <w:r w:rsidRPr="00DF2A0E">
              <w:rPr>
                <w:sz w:val="26"/>
                <w:szCs w:val="26"/>
              </w:rPr>
              <w:t>TCVN 5641 :2012</w:t>
            </w:r>
          </w:p>
        </w:tc>
      </w:tr>
      <w:tr w:rsidR="009B1EA1" w:rsidRPr="00DF2A0E" w14:paraId="0A3D51B5" w14:textId="77777777" w:rsidTr="00B65061">
        <w:trPr>
          <w:trHeight w:val="305"/>
        </w:trPr>
        <w:tc>
          <w:tcPr>
            <w:tcW w:w="954" w:type="dxa"/>
            <w:shd w:val="clear" w:color="auto" w:fill="auto"/>
            <w:vAlign w:val="center"/>
          </w:tcPr>
          <w:p w14:paraId="06A28A94"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11</w:t>
            </w:r>
          </w:p>
        </w:tc>
        <w:tc>
          <w:tcPr>
            <w:tcW w:w="5814" w:type="dxa"/>
            <w:shd w:val="clear" w:color="auto" w:fill="auto"/>
            <w:vAlign w:val="center"/>
          </w:tcPr>
          <w:p w14:paraId="24AB12E7"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Bê tông – Yêu cầu dưỡng ẩm tự nhiên</w:t>
            </w:r>
          </w:p>
        </w:tc>
        <w:tc>
          <w:tcPr>
            <w:tcW w:w="2514" w:type="dxa"/>
            <w:shd w:val="clear" w:color="auto" w:fill="auto"/>
          </w:tcPr>
          <w:p w14:paraId="5200F82A" w14:textId="77777777" w:rsidR="009B1EA1" w:rsidRPr="00DF2A0E" w:rsidRDefault="009B1EA1" w:rsidP="00B65061">
            <w:pPr>
              <w:widowControl w:val="0"/>
              <w:snapToGrid w:val="0"/>
              <w:spacing w:before="60"/>
              <w:rPr>
                <w:sz w:val="26"/>
                <w:szCs w:val="26"/>
              </w:rPr>
            </w:pPr>
            <w:r w:rsidRPr="00DF2A0E">
              <w:rPr>
                <w:sz w:val="26"/>
                <w:szCs w:val="26"/>
              </w:rPr>
              <w:t>TCVN 8828-2011</w:t>
            </w:r>
          </w:p>
        </w:tc>
      </w:tr>
      <w:tr w:rsidR="009B1EA1" w:rsidRPr="00DF2A0E" w14:paraId="464F9995" w14:textId="77777777" w:rsidTr="00B65061">
        <w:trPr>
          <w:trHeight w:val="305"/>
        </w:trPr>
        <w:tc>
          <w:tcPr>
            <w:tcW w:w="954" w:type="dxa"/>
            <w:shd w:val="clear" w:color="auto" w:fill="auto"/>
            <w:vAlign w:val="center"/>
          </w:tcPr>
          <w:p w14:paraId="6D743630"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12</w:t>
            </w:r>
          </w:p>
        </w:tc>
        <w:tc>
          <w:tcPr>
            <w:tcW w:w="5814" w:type="dxa"/>
            <w:shd w:val="clear" w:color="auto" w:fill="auto"/>
            <w:vAlign w:val="center"/>
          </w:tcPr>
          <w:p w14:paraId="1E4FBA70"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Bê tông nặng – Phương pháp xác định cường độ nén bằng súng bật nẩy</w:t>
            </w:r>
          </w:p>
        </w:tc>
        <w:tc>
          <w:tcPr>
            <w:tcW w:w="2514" w:type="dxa"/>
            <w:shd w:val="clear" w:color="auto" w:fill="auto"/>
          </w:tcPr>
          <w:p w14:paraId="73B01CD9" w14:textId="77777777" w:rsidR="009B1EA1" w:rsidRPr="00DF2A0E" w:rsidRDefault="009B1EA1" w:rsidP="00B65061">
            <w:pPr>
              <w:widowControl w:val="0"/>
              <w:snapToGrid w:val="0"/>
              <w:spacing w:before="60"/>
              <w:rPr>
                <w:sz w:val="26"/>
                <w:szCs w:val="26"/>
              </w:rPr>
            </w:pPr>
            <w:r w:rsidRPr="00DF2A0E">
              <w:rPr>
                <w:sz w:val="26"/>
                <w:szCs w:val="26"/>
              </w:rPr>
              <w:t>TCVN </w:t>
            </w:r>
            <w:hyperlink r:id="rId15" w:tgtFrame="_blank" w:history="1">
              <w:r w:rsidRPr="00DF2A0E">
                <w:t>9334:2012</w:t>
              </w:r>
            </w:hyperlink>
          </w:p>
        </w:tc>
      </w:tr>
      <w:tr w:rsidR="009B1EA1" w:rsidRPr="00DF2A0E" w14:paraId="013583B3" w14:textId="77777777" w:rsidTr="00B65061">
        <w:trPr>
          <w:trHeight w:val="305"/>
        </w:trPr>
        <w:tc>
          <w:tcPr>
            <w:tcW w:w="954" w:type="dxa"/>
            <w:shd w:val="clear" w:color="auto" w:fill="auto"/>
            <w:vAlign w:val="center"/>
          </w:tcPr>
          <w:p w14:paraId="76C3C091"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13</w:t>
            </w:r>
          </w:p>
        </w:tc>
        <w:tc>
          <w:tcPr>
            <w:tcW w:w="5814" w:type="dxa"/>
            <w:shd w:val="clear" w:color="auto" w:fill="auto"/>
            <w:vAlign w:val="center"/>
          </w:tcPr>
          <w:p w14:paraId="4EBF79E7"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Bê tông nặng – Phương pháp thử không phá hủy – Xác định cường độ nén sử dụng kết hợp máy đo siêu âm và súng bật nẩy</w:t>
            </w:r>
          </w:p>
        </w:tc>
        <w:tc>
          <w:tcPr>
            <w:tcW w:w="2514" w:type="dxa"/>
            <w:shd w:val="clear" w:color="auto" w:fill="auto"/>
          </w:tcPr>
          <w:p w14:paraId="22B47D3E" w14:textId="77777777" w:rsidR="009B1EA1" w:rsidRPr="00DF2A0E" w:rsidRDefault="009B1EA1" w:rsidP="00B65061">
            <w:pPr>
              <w:widowControl w:val="0"/>
              <w:snapToGrid w:val="0"/>
              <w:spacing w:before="60"/>
              <w:rPr>
                <w:sz w:val="26"/>
                <w:szCs w:val="26"/>
              </w:rPr>
            </w:pPr>
            <w:r w:rsidRPr="00DF2A0E">
              <w:rPr>
                <w:sz w:val="26"/>
                <w:szCs w:val="26"/>
              </w:rPr>
              <w:t>TCVN </w:t>
            </w:r>
            <w:hyperlink r:id="rId16" w:tgtFrame="_blank" w:history="1">
              <w:r w:rsidRPr="00DF2A0E">
                <w:t>9335:2012</w:t>
              </w:r>
            </w:hyperlink>
          </w:p>
        </w:tc>
      </w:tr>
      <w:tr w:rsidR="009B1EA1" w:rsidRPr="00DF2A0E" w14:paraId="65BB481B" w14:textId="77777777" w:rsidTr="00B65061">
        <w:trPr>
          <w:trHeight w:val="305"/>
        </w:trPr>
        <w:tc>
          <w:tcPr>
            <w:tcW w:w="954" w:type="dxa"/>
            <w:shd w:val="clear" w:color="auto" w:fill="auto"/>
            <w:vAlign w:val="center"/>
          </w:tcPr>
          <w:p w14:paraId="7D0A2B23"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14</w:t>
            </w:r>
          </w:p>
        </w:tc>
        <w:tc>
          <w:tcPr>
            <w:tcW w:w="5814" w:type="dxa"/>
            <w:shd w:val="clear" w:color="auto" w:fill="auto"/>
            <w:vAlign w:val="center"/>
          </w:tcPr>
          <w:p w14:paraId="0A25D801"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Hỗn hợp bê tông nặng – Phương pháp xác định thời gian đông kết</w:t>
            </w:r>
          </w:p>
        </w:tc>
        <w:tc>
          <w:tcPr>
            <w:tcW w:w="2514" w:type="dxa"/>
            <w:shd w:val="clear" w:color="auto" w:fill="auto"/>
          </w:tcPr>
          <w:p w14:paraId="68DC47CC" w14:textId="77777777" w:rsidR="009B1EA1" w:rsidRPr="00DF2A0E" w:rsidRDefault="009B1EA1" w:rsidP="00B65061">
            <w:pPr>
              <w:widowControl w:val="0"/>
              <w:snapToGrid w:val="0"/>
              <w:spacing w:before="60"/>
              <w:rPr>
                <w:sz w:val="26"/>
                <w:szCs w:val="26"/>
              </w:rPr>
            </w:pPr>
            <w:r w:rsidRPr="00DF2A0E">
              <w:rPr>
                <w:sz w:val="26"/>
                <w:szCs w:val="26"/>
              </w:rPr>
              <w:t>TCVN </w:t>
            </w:r>
            <w:hyperlink r:id="rId17" w:tgtFrame="_blank" w:history="1">
              <w:r w:rsidRPr="00DF2A0E">
                <w:t>9338:2012</w:t>
              </w:r>
            </w:hyperlink>
          </w:p>
        </w:tc>
      </w:tr>
      <w:tr w:rsidR="009B1EA1" w:rsidRPr="00DF2A0E" w14:paraId="0F089796" w14:textId="77777777" w:rsidTr="00B65061">
        <w:trPr>
          <w:trHeight w:val="305"/>
        </w:trPr>
        <w:tc>
          <w:tcPr>
            <w:tcW w:w="954" w:type="dxa"/>
            <w:shd w:val="clear" w:color="auto" w:fill="auto"/>
            <w:vAlign w:val="center"/>
          </w:tcPr>
          <w:p w14:paraId="5CCA1C5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15</w:t>
            </w:r>
          </w:p>
        </w:tc>
        <w:tc>
          <w:tcPr>
            <w:tcW w:w="5814" w:type="dxa"/>
            <w:shd w:val="clear" w:color="auto" w:fill="auto"/>
            <w:vAlign w:val="center"/>
          </w:tcPr>
          <w:p w14:paraId="50ADD1A1"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Kết cấu bê tông và bê tông cốt thép – Hướng dẫn công tác bảo trì</w:t>
            </w:r>
          </w:p>
        </w:tc>
        <w:tc>
          <w:tcPr>
            <w:tcW w:w="2514" w:type="dxa"/>
            <w:shd w:val="clear" w:color="auto" w:fill="auto"/>
          </w:tcPr>
          <w:p w14:paraId="374FE4C8" w14:textId="77777777" w:rsidR="009B1EA1" w:rsidRPr="00DF2A0E" w:rsidRDefault="009B1EA1" w:rsidP="00B65061">
            <w:pPr>
              <w:widowControl w:val="0"/>
              <w:snapToGrid w:val="0"/>
              <w:spacing w:before="60"/>
              <w:rPr>
                <w:sz w:val="26"/>
                <w:szCs w:val="26"/>
              </w:rPr>
            </w:pPr>
            <w:r w:rsidRPr="00DF2A0E">
              <w:rPr>
                <w:sz w:val="26"/>
                <w:szCs w:val="26"/>
              </w:rPr>
              <w:t>TCVN </w:t>
            </w:r>
            <w:hyperlink r:id="rId18" w:tgtFrame="_blank" w:history="1">
              <w:r w:rsidRPr="00DF2A0E">
                <w:t>9343:2012</w:t>
              </w:r>
            </w:hyperlink>
          </w:p>
        </w:tc>
      </w:tr>
      <w:tr w:rsidR="009B1EA1" w:rsidRPr="00DF2A0E" w14:paraId="31B9EAF4" w14:textId="77777777" w:rsidTr="00B65061">
        <w:trPr>
          <w:trHeight w:val="305"/>
        </w:trPr>
        <w:tc>
          <w:tcPr>
            <w:tcW w:w="954" w:type="dxa"/>
            <w:shd w:val="clear" w:color="auto" w:fill="auto"/>
            <w:vAlign w:val="center"/>
          </w:tcPr>
          <w:p w14:paraId="57AC218B"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16</w:t>
            </w:r>
          </w:p>
        </w:tc>
        <w:tc>
          <w:tcPr>
            <w:tcW w:w="5814" w:type="dxa"/>
            <w:shd w:val="clear" w:color="auto" w:fill="auto"/>
            <w:vAlign w:val="center"/>
          </w:tcPr>
          <w:p w14:paraId="018FB95A" w14:textId="77777777" w:rsidR="009B1EA1" w:rsidRPr="00DF2A0E" w:rsidRDefault="009B1EA1" w:rsidP="00B65061">
            <w:pPr>
              <w:widowControl w:val="0"/>
              <w:snapToGrid w:val="0"/>
              <w:spacing w:before="60"/>
              <w:rPr>
                <w:sz w:val="26"/>
                <w:szCs w:val="26"/>
              </w:rPr>
            </w:pPr>
            <w:r w:rsidRPr="00DF2A0E">
              <w:rPr>
                <w:sz w:val="26"/>
                <w:szCs w:val="26"/>
              </w:rPr>
              <w:t>Hỗn hợp bê tông trộn sẵn – Yêu cầu cơ bản đánh giá chất lượng và nghiệm thu</w:t>
            </w:r>
          </w:p>
        </w:tc>
        <w:tc>
          <w:tcPr>
            <w:tcW w:w="2514" w:type="dxa"/>
            <w:shd w:val="clear" w:color="auto" w:fill="auto"/>
          </w:tcPr>
          <w:p w14:paraId="01C65BBC" w14:textId="77777777" w:rsidR="009B1EA1" w:rsidRPr="00DF2A0E" w:rsidRDefault="009B1EA1" w:rsidP="00B65061">
            <w:pPr>
              <w:widowControl w:val="0"/>
              <w:snapToGrid w:val="0"/>
              <w:spacing w:before="60"/>
              <w:rPr>
                <w:sz w:val="26"/>
                <w:szCs w:val="26"/>
              </w:rPr>
            </w:pPr>
            <w:r w:rsidRPr="00DF2A0E">
              <w:rPr>
                <w:sz w:val="26"/>
                <w:szCs w:val="26"/>
              </w:rPr>
              <w:t>TCVN 9340:2012</w:t>
            </w:r>
          </w:p>
        </w:tc>
      </w:tr>
      <w:tr w:rsidR="009B1EA1" w:rsidRPr="00DF2A0E" w14:paraId="7DB98B27" w14:textId="77777777" w:rsidTr="00B65061">
        <w:trPr>
          <w:trHeight w:val="305"/>
        </w:trPr>
        <w:tc>
          <w:tcPr>
            <w:tcW w:w="954" w:type="dxa"/>
            <w:shd w:val="clear" w:color="auto" w:fill="auto"/>
            <w:vAlign w:val="center"/>
          </w:tcPr>
          <w:p w14:paraId="447765B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lastRenderedPageBreak/>
              <w:t>17</w:t>
            </w:r>
          </w:p>
        </w:tc>
        <w:tc>
          <w:tcPr>
            <w:tcW w:w="5814" w:type="dxa"/>
            <w:shd w:val="clear" w:color="auto" w:fill="auto"/>
            <w:vAlign w:val="center"/>
          </w:tcPr>
          <w:p w14:paraId="3385410F" w14:textId="77777777" w:rsidR="009B1EA1" w:rsidRPr="00DF2A0E" w:rsidRDefault="009B1EA1" w:rsidP="00B65061">
            <w:pPr>
              <w:widowControl w:val="0"/>
              <w:snapToGrid w:val="0"/>
              <w:spacing w:before="60"/>
              <w:rPr>
                <w:sz w:val="26"/>
                <w:szCs w:val="26"/>
              </w:rPr>
            </w:pPr>
            <w:r w:rsidRPr="00DF2A0E">
              <w:rPr>
                <w:sz w:val="26"/>
                <w:szCs w:val="26"/>
              </w:rPr>
              <w:t>Kết cấu bê tông và bê tông cốt thép lắp ghép toàn khối. Quy phạm thi công và nghiệm thu</w:t>
            </w:r>
          </w:p>
        </w:tc>
        <w:tc>
          <w:tcPr>
            <w:tcW w:w="2514" w:type="dxa"/>
            <w:shd w:val="clear" w:color="auto" w:fill="auto"/>
          </w:tcPr>
          <w:p w14:paraId="1A1DA116" w14:textId="77777777" w:rsidR="009B1EA1" w:rsidRPr="00DF2A0E" w:rsidRDefault="009B1EA1" w:rsidP="00B65061">
            <w:pPr>
              <w:widowControl w:val="0"/>
              <w:snapToGrid w:val="0"/>
              <w:spacing w:before="60"/>
              <w:rPr>
                <w:sz w:val="26"/>
                <w:szCs w:val="26"/>
              </w:rPr>
            </w:pPr>
            <w:r w:rsidRPr="00DF2A0E">
              <w:rPr>
                <w:sz w:val="26"/>
                <w:szCs w:val="26"/>
              </w:rPr>
              <w:t>TCVN 9115 : 2019</w:t>
            </w:r>
          </w:p>
        </w:tc>
      </w:tr>
      <w:tr w:rsidR="009B1EA1" w:rsidRPr="00DF2A0E" w14:paraId="6088ECC5" w14:textId="77777777" w:rsidTr="00B65061">
        <w:trPr>
          <w:trHeight w:val="305"/>
        </w:trPr>
        <w:tc>
          <w:tcPr>
            <w:tcW w:w="954" w:type="dxa"/>
            <w:shd w:val="clear" w:color="auto" w:fill="auto"/>
            <w:vAlign w:val="center"/>
          </w:tcPr>
          <w:p w14:paraId="521C3FEB"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E</w:t>
            </w:r>
          </w:p>
        </w:tc>
        <w:tc>
          <w:tcPr>
            <w:tcW w:w="5814" w:type="dxa"/>
            <w:shd w:val="clear" w:color="auto" w:fill="auto"/>
            <w:vAlign w:val="center"/>
          </w:tcPr>
          <w:p w14:paraId="20CCF1D1" w14:textId="77777777" w:rsidR="009B1EA1" w:rsidRPr="00DF2A0E" w:rsidRDefault="009B1EA1" w:rsidP="00B65061">
            <w:pPr>
              <w:widowControl w:val="0"/>
              <w:snapToGrid w:val="0"/>
              <w:spacing w:before="60"/>
              <w:rPr>
                <w:b/>
                <w:bCs/>
                <w:sz w:val="26"/>
                <w:szCs w:val="26"/>
              </w:rPr>
            </w:pPr>
            <w:r w:rsidRPr="00DF2A0E">
              <w:rPr>
                <w:b/>
                <w:bCs/>
                <w:sz w:val="26"/>
                <w:szCs w:val="26"/>
              </w:rPr>
              <w:t>Kết cấu thép</w:t>
            </w:r>
          </w:p>
        </w:tc>
        <w:tc>
          <w:tcPr>
            <w:tcW w:w="2514" w:type="dxa"/>
            <w:shd w:val="clear" w:color="auto" w:fill="auto"/>
          </w:tcPr>
          <w:p w14:paraId="7165916D" w14:textId="77777777" w:rsidR="009B1EA1" w:rsidRPr="00DF2A0E" w:rsidRDefault="009B1EA1" w:rsidP="00B65061">
            <w:pPr>
              <w:widowControl w:val="0"/>
              <w:snapToGrid w:val="0"/>
              <w:spacing w:before="60"/>
              <w:rPr>
                <w:sz w:val="26"/>
                <w:szCs w:val="26"/>
              </w:rPr>
            </w:pPr>
          </w:p>
        </w:tc>
      </w:tr>
      <w:tr w:rsidR="009B1EA1" w:rsidRPr="00DF2A0E" w14:paraId="6F050CC7" w14:textId="77777777" w:rsidTr="00B65061">
        <w:trPr>
          <w:trHeight w:val="305"/>
        </w:trPr>
        <w:tc>
          <w:tcPr>
            <w:tcW w:w="954" w:type="dxa"/>
            <w:shd w:val="clear" w:color="auto" w:fill="auto"/>
            <w:vAlign w:val="center"/>
          </w:tcPr>
          <w:p w14:paraId="7FF02A3D"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3B915CD9" w14:textId="77777777" w:rsidR="009B1EA1" w:rsidRPr="00DF2A0E" w:rsidRDefault="009B1EA1" w:rsidP="00B65061">
            <w:pPr>
              <w:widowControl w:val="0"/>
              <w:snapToGrid w:val="0"/>
              <w:spacing w:before="60"/>
              <w:rPr>
                <w:sz w:val="26"/>
                <w:szCs w:val="26"/>
              </w:rPr>
            </w:pPr>
            <w:r w:rsidRPr="00DF2A0E">
              <w:rPr>
                <w:sz w:val="26"/>
                <w:szCs w:val="26"/>
              </w:rPr>
              <w:t>Hàn và các quá trình liên quan – Từ vựng – Phần 1: Các quá trình hàn kim loại</w:t>
            </w:r>
          </w:p>
        </w:tc>
        <w:tc>
          <w:tcPr>
            <w:tcW w:w="2514" w:type="dxa"/>
            <w:shd w:val="clear" w:color="auto" w:fill="auto"/>
          </w:tcPr>
          <w:p w14:paraId="52A3BFE1" w14:textId="77777777" w:rsidR="009B1EA1" w:rsidRPr="00DF2A0E" w:rsidRDefault="009B1EA1" w:rsidP="00B65061">
            <w:pPr>
              <w:widowControl w:val="0"/>
              <w:snapToGrid w:val="0"/>
              <w:spacing w:before="60"/>
              <w:rPr>
                <w:sz w:val="26"/>
                <w:szCs w:val="26"/>
              </w:rPr>
            </w:pPr>
            <w:r w:rsidRPr="00DF2A0E">
              <w:rPr>
                <w:sz w:val="26"/>
                <w:szCs w:val="26"/>
              </w:rPr>
              <w:t>TCVN </w:t>
            </w:r>
            <w:hyperlink r:id="rId19" w:tgtFrame="_blank" w:history="1">
              <w:r w:rsidRPr="00DF2A0E">
                <w:t>5017-1:2010</w:t>
              </w:r>
            </w:hyperlink>
            <w:r w:rsidRPr="00DF2A0E">
              <w:rPr>
                <w:sz w:val="26"/>
                <w:szCs w:val="26"/>
              </w:rPr>
              <w:t> (ISO 857-1:1998)</w:t>
            </w:r>
          </w:p>
        </w:tc>
      </w:tr>
      <w:tr w:rsidR="009B1EA1" w:rsidRPr="00DF2A0E" w14:paraId="497DAD9A" w14:textId="77777777" w:rsidTr="00B65061">
        <w:trPr>
          <w:trHeight w:val="305"/>
        </w:trPr>
        <w:tc>
          <w:tcPr>
            <w:tcW w:w="954" w:type="dxa"/>
            <w:shd w:val="clear" w:color="auto" w:fill="auto"/>
            <w:vAlign w:val="center"/>
          </w:tcPr>
          <w:p w14:paraId="2FC819AB"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2A8D73D6" w14:textId="77777777" w:rsidR="009B1EA1" w:rsidRPr="00DF2A0E" w:rsidRDefault="009B1EA1" w:rsidP="00B65061">
            <w:pPr>
              <w:widowControl w:val="0"/>
              <w:snapToGrid w:val="0"/>
              <w:spacing w:before="60"/>
              <w:rPr>
                <w:sz w:val="26"/>
                <w:szCs w:val="26"/>
              </w:rPr>
            </w:pPr>
            <w:r w:rsidRPr="00DF2A0E">
              <w:rPr>
                <w:sz w:val="26"/>
                <w:szCs w:val="26"/>
              </w:rPr>
              <w:t>Hàn và các quá trình liên quan – Từ vựng – Phần 2: Các quá trình hàn vẩy mềm, hàn vảy cứng và các thuật ngữ liên quan</w:t>
            </w:r>
          </w:p>
        </w:tc>
        <w:tc>
          <w:tcPr>
            <w:tcW w:w="2514" w:type="dxa"/>
            <w:shd w:val="clear" w:color="auto" w:fill="auto"/>
          </w:tcPr>
          <w:p w14:paraId="0FA1B3DC" w14:textId="77777777" w:rsidR="009B1EA1" w:rsidRPr="00DF2A0E" w:rsidRDefault="009B1EA1" w:rsidP="00B65061">
            <w:pPr>
              <w:widowControl w:val="0"/>
              <w:snapToGrid w:val="0"/>
              <w:spacing w:before="60"/>
              <w:rPr>
                <w:sz w:val="26"/>
                <w:szCs w:val="26"/>
              </w:rPr>
            </w:pPr>
            <w:r w:rsidRPr="00DF2A0E">
              <w:rPr>
                <w:sz w:val="26"/>
                <w:szCs w:val="26"/>
              </w:rPr>
              <w:t>TCVN </w:t>
            </w:r>
            <w:hyperlink r:id="rId20" w:tgtFrame="_blank" w:history="1">
              <w:r w:rsidRPr="00DF2A0E">
                <w:t>5017-2:2010</w:t>
              </w:r>
            </w:hyperlink>
            <w:r w:rsidRPr="00DF2A0E">
              <w:rPr>
                <w:sz w:val="26"/>
                <w:szCs w:val="26"/>
              </w:rPr>
              <w:t> (ISO 857-1:1998)</w:t>
            </w:r>
          </w:p>
        </w:tc>
      </w:tr>
      <w:tr w:rsidR="009B1EA1" w:rsidRPr="00DF2A0E" w14:paraId="1A47063B" w14:textId="77777777" w:rsidTr="00B65061">
        <w:trPr>
          <w:trHeight w:val="305"/>
        </w:trPr>
        <w:tc>
          <w:tcPr>
            <w:tcW w:w="954" w:type="dxa"/>
            <w:shd w:val="clear" w:color="auto" w:fill="auto"/>
            <w:vAlign w:val="center"/>
          </w:tcPr>
          <w:p w14:paraId="7579CD00"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5CBA73F5" w14:textId="77777777" w:rsidR="009B1EA1" w:rsidRPr="00DF2A0E" w:rsidRDefault="009B1EA1" w:rsidP="00B65061">
            <w:pPr>
              <w:widowControl w:val="0"/>
              <w:snapToGrid w:val="0"/>
              <w:spacing w:before="60"/>
              <w:rPr>
                <w:sz w:val="26"/>
                <w:szCs w:val="26"/>
              </w:rPr>
            </w:pPr>
            <w:r w:rsidRPr="00DF2A0E">
              <w:rPr>
                <w:sz w:val="26"/>
                <w:szCs w:val="26"/>
              </w:rPr>
              <w:t>Sơn bảo vệ  Kết</w:t>
            </w:r>
            <w:r w:rsidRPr="00DF2A0E">
              <w:rPr>
                <w:spacing w:val="4"/>
                <w:sz w:val="26"/>
                <w:szCs w:val="26"/>
              </w:rPr>
              <w:t xml:space="preserve"> </w:t>
            </w:r>
            <w:r w:rsidRPr="00DF2A0E">
              <w:rPr>
                <w:sz w:val="26"/>
                <w:szCs w:val="26"/>
              </w:rPr>
              <w:t>cấu thép – Quy trình thi công và nghiệm thu</w:t>
            </w:r>
          </w:p>
        </w:tc>
        <w:tc>
          <w:tcPr>
            <w:tcW w:w="2514" w:type="dxa"/>
            <w:shd w:val="clear" w:color="auto" w:fill="auto"/>
          </w:tcPr>
          <w:p w14:paraId="77FF5AB0" w14:textId="77777777" w:rsidR="009B1EA1" w:rsidRPr="00DF2A0E" w:rsidRDefault="009B1EA1" w:rsidP="00B65061">
            <w:pPr>
              <w:widowControl w:val="0"/>
              <w:snapToGrid w:val="0"/>
              <w:spacing w:before="60"/>
              <w:rPr>
                <w:sz w:val="26"/>
                <w:szCs w:val="26"/>
              </w:rPr>
            </w:pPr>
            <w:r w:rsidRPr="00DF2A0E">
              <w:rPr>
                <w:sz w:val="26"/>
                <w:szCs w:val="26"/>
              </w:rPr>
              <w:t>TCVN 8790:2011</w:t>
            </w:r>
          </w:p>
        </w:tc>
      </w:tr>
      <w:tr w:rsidR="009B1EA1" w:rsidRPr="00DF2A0E" w14:paraId="4540D66B" w14:textId="77777777" w:rsidTr="00B65061">
        <w:trPr>
          <w:trHeight w:val="305"/>
        </w:trPr>
        <w:tc>
          <w:tcPr>
            <w:tcW w:w="954" w:type="dxa"/>
            <w:shd w:val="clear" w:color="auto" w:fill="auto"/>
            <w:vAlign w:val="center"/>
          </w:tcPr>
          <w:p w14:paraId="31C6B550"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2F269A86" w14:textId="77777777" w:rsidR="009B1EA1" w:rsidRPr="00DF2A0E" w:rsidRDefault="009B1EA1" w:rsidP="00B65061">
            <w:pPr>
              <w:widowControl w:val="0"/>
              <w:snapToGrid w:val="0"/>
              <w:spacing w:before="60"/>
              <w:rPr>
                <w:sz w:val="26"/>
                <w:szCs w:val="26"/>
              </w:rPr>
            </w:pPr>
            <w:r w:rsidRPr="00DF2A0E">
              <w:rPr>
                <w:sz w:val="26"/>
                <w:szCs w:val="26"/>
              </w:rPr>
              <w:t>Sơn phủ bảo vệ kết cấu thép – Hướng dẫn kiểm tra, giám sát chất lượng quá trình thi công</w:t>
            </w:r>
          </w:p>
        </w:tc>
        <w:tc>
          <w:tcPr>
            <w:tcW w:w="2514" w:type="dxa"/>
            <w:shd w:val="clear" w:color="auto" w:fill="auto"/>
          </w:tcPr>
          <w:p w14:paraId="7702E60F" w14:textId="77777777" w:rsidR="009B1EA1" w:rsidRPr="00DF2A0E" w:rsidRDefault="009B1EA1" w:rsidP="00B65061">
            <w:pPr>
              <w:widowControl w:val="0"/>
              <w:snapToGrid w:val="0"/>
              <w:spacing w:before="60"/>
              <w:rPr>
                <w:sz w:val="26"/>
                <w:szCs w:val="26"/>
              </w:rPr>
            </w:pPr>
            <w:r w:rsidRPr="00DF2A0E">
              <w:rPr>
                <w:sz w:val="26"/>
                <w:szCs w:val="26"/>
              </w:rPr>
              <w:t>TCVN </w:t>
            </w:r>
            <w:hyperlink r:id="rId21" w:tgtFrame="_blank" w:history="1">
              <w:r w:rsidRPr="00DF2A0E">
                <w:t>9276:2012</w:t>
              </w:r>
            </w:hyperlink>
          </w:p>
        </w:tc>
      </w:tr>
      <w:tr w:rsidR="009B1EA1" w:rsidRPr="00DF2A0E" w14:paraId="74DCD335" w14:textId="77777777" w:rsidTr="00B65061">
        <w:trPr>
          <w:trHeight w:val="305"/>
        </w:trPr>
        <w:tc>
          <w:tcPr>
            <w:tcW w:w="954" w:type="dxa"/>
            <w:shd w:val="clear" w:color="auto" w:fill="auto"/>
            <w:vAlign w:val="center"/>
          </w:tcPr>
          <w:p w14:paraId="636EA235" w14:textId="77777777" w:rsidR="009B1EA1" w:rsidRPr="00DF2A0E" w:rsidRDefault="009B1EA1" w:rsidP="00B65061">
            <w:pPr>
              <w:widowControl w:val="0"/>
              <w:snapToGrid w:val="0"/>
              <w:spacing w:before="60"/>
              <w:jc w:val="center"/>
              <w:rPr>
                <w:sz w:val="26"/>
                <w:szCs w:val="26"/>
              </w:rPr>
            </w:pPr>
            <w:r w:rsidRPr="00DF2A0E">
              <w:rPr>
                <w:sz w:val="26"/>
                <w:szCs w:val="26"/>
              </w:rPr>
              <w:t>5</w:t>
            </w:r>
          </w:p>
        </w:tc>
        <w:tc>
          <w:tcPr>
            <w:tcW w:w="5814" w:type="dxa"/>
            <w:shd w:val="clear" w:color="auto" w:fill="auto"/>
            <w:vAlign w:val="center"/>
          </w:tcPr>
          <w:p w14:paraId="2651B534" w14:textId="77777777" w:rsidR="009B1EA1" w:rsidRPr="00DF2A0E" w:rsidRDefault="009B1EA1" w:rsidP="00B65061">
            <w:pPr>
              <w:widowControl w:val="0"/>
              <w:snapToGrid w:val="0"/>
              <w:spacing w:before="60"/>
              <w:rPr>
                <w:sz w:val="26"/>
                <w:szCs w:val="26"/>
              </w:rPr>
            </w:pPr>
            <w:r w:rsidRPr="00DF2A0E">
              <w:rPr>
                <w:sz w:val="26"/>
                <w:szCs w:val="26"/>
              </w:rPr>
              <w:t>Kết cấu thép - Tiêu chuẩn thiết kế</w:t>
            </w:r>
          </w:p>
        </w:tc>
        <w:tc>
          <w:tcPr>
            <w:tcW w:w="2514" w:type="dxa"/>
            <w:shd w:val="clear" w:color="auto" w:fill="auto"/>
          </w:tcPr>
          <w:p w14:paraId="27A15F96" w14:textId="77777777" w:rsidR="009B1EA1" w:rsidRPr="00DF2A0E" w:rsidRDefault="009B1EA1" w:rsidP="00B65061">
            <w:pPr>
              <w:widowControl w:val="0"/>
              <w:snapToGrid w:val="0"/>
              <w:spacing w:before="60"/>
              <w:rPr>
                <w:sz w:val="26"/>
                <w:szCs w:val="26"/>
              </w:rPr>
            </w:pPr>
            <w:r w:rsidRPr="00DF2A0E">
              <w:rPr>
                <w:sz w:val="26"/>
                <w:szCs w:val="26"/>
              </w:rPr>
              <w:t>TCVN 5575:2024</w:t>
            </w:r>
          </w:p>
        </w:tc>
      </w:tr>
      <w:tr w:rsidR="009B1EA1" w:rsidRPr="00DF2A0E" w14:paraId="721B72AF" w14:textId="77777777" w:rsidTr="00B65061">
        <w:trPr>
          <w:trHeight w:val="305"/>
        </w:trPr>
        <w:tc>
          <w:tcPr>
            <w:tcW w:w="954" w:type="dxa"/>
            <w:shd w:val="clear" w:color="auto" w:fill="auto"/>
            <w:vAlign w:val="center"/>
          </w:tcPr>
          <w:p w14:paraId="569F90AA"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F</w:t>
            </w:r>
          </w:p>
        </w:tc>
        <w:tc>
          <w:tcPr>
            <w:tcW w:w="5814" w:type="dxa"/>
            <w:shd w:val="clear" w:color="auto" w:fill="auto"/>
            <w:vAlign w:val="center"/>
          </w:tcPr>
          <w:p w14:paraId="427D9FB3" w14:textId="77777777" w:rsidR="009B1EA1" w:rsidRPr="00DF2A0E" w:rsidRDefault="009B1EA1" w:rsidP="00B65061">
            <w:pPr>
              <w:widowControl w:val="0"/>
              <w:snapToGrid w:val="0"/>
              <w:spacing w:before="60"/>
              <w:rPr>
                <w:sz w:val="26"/>
                <w:szCs w:val="26"/>
              </w:rPr>
            </w:pPr>
            <w:r w:rsidRPr="00DF2A0E">
              <w:rPr>
                <w:b/>
                <w:sz w:val="26"/>
                <w:szCs w:val="26"/>
              </w:rPr>
              <w:t>Kết cấu gạch đá</w:t>
            </w:r>
          </w:p>
        </w:tc>
        <w:tc>
          <w:tcPr>
            <w:tcW w:w="2514" w:type="dxa"/>
            <w:shd w:val="clear" w:color="auto" w:fill="auto"/>
            <w:vAlign w:val="center"/>
          </w:tcPr>
          <w:p w14:paraId="68647CFA" w14:textId="77777777" w:rsidR="009B1EA1" w:rsidRPr="00DF2A0E" w:rsidRDefault="009B1EA1" w:rsidP="00B65061">
            <w:pPr>
              <w:widowControl w:val="0"/>
              <w:snapToGrid w:val="0"/>
              <w:spacing w:before="60"/>
              <w:rPr>
                <w:sz w:val="26"/>
                <w:szCs w:val="26"/>
              </w:rPr>
            </w:pPr>
          </w:p>
        </w:tc>
      </w:tr>
      <w:tr w:rsidR="009B1EA1" w:rsidRPr="00DF2A0E" w14:paraId="294A4A28" w14:textId="77777777" w:rsidTr="00B65061">
        <w:tc>
          <w:tcPr>
            <w:tcW w:w="954" w:type="dxa"/>
            <w:shd w:val="clear" w:color="auto" w:fill="auto"/>
            <w:vAlign w:val="center"/>
          </w:tcPr>
          <w:p w14:paraId="220BAB0C"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34ADAE6C"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Kết cấu gạch đá - Thi công và nghiệm thu</w:t>
            </w:r>
          </w:p>
        </w:tc>
        <w:tc>
          <w:tcPr>
            <w:tcW w:w="2514" w:type="dxa"/>
            <w:shd w:val="clear" w:color="auto" w:fill="auto"/>
            <w:vAlign w:val="center"/>
          </w:tcPr>
          <w:p w14:paraId="06092E85" w14:textId="77777777" w:rsidR="009B1EA1" w:rsidRPr="00DF2A0E" w:rsidRDefault="009B1EA1" w:rsidP="00B65061">
            <w:pPr>
              <w:widowControl w:val="0"/>
              <w:snapToGrid w:val="0"/>
              <w:spacing w:before="60"/>
              <w:rPr>
                <w:sz w:val="26"/>
                <w:szCs w:val="26"/>
              </w:rPr>
            </w:pPr>
            <w:r w:rsidRPr="00DF2A0E">
              <w:rPr>
                <w:sz w:val="26"/>
                <w:szCs w:val="26"/>
              </w:rPr>
              <w:t>TCVN 4085 : 2011</w:t>
            </w:r>
          </w:p>
        </w:tc>
      </w:tr>
      <w:tr w:rsidR="009B1EA1" w:rsidRPr="00DF2A0E" w14:paraId="6FDF8B45" w14:textId="77777777" w:rsidTr="00B65061">
        <w:tc>
          <w:tcPr>
            <w:tcW w:w="954" w:type="dxa"/>
            <w:shd w:val="clear" w:color="auto" w:fill="auto"/>
            <w:vAlign w:val="center"/>
          </w:tcPr>
          <w:p w14:paraId="220BAFF5"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G</w:t>
            </w:r>
          </w:p>
        </w:tc>
        <w:tc>
          <w:tcPr>
            <w:tcW w:w="5814" w:type="dxa"/>
            <w:shd w:val="clear" w:color="auto" w:fill="auto"/>
            <w:vAlign w:val="center"/>
          </w:tcPr>
          <w:p w14:paraId="356A1229"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b/>
                <w:sz w:val="26"/>
                <w:szCs w:val="26"/>
              </w:rPr>
              <w:t>Công tác hoàn thiện</w:t>
            </w:r>
          </w:p>
        </w:tc>
        <w:tc>
          <w:tcPr>
            <w:tcW w:w="2514" w:type="dxa"/>
            <w:shd w:val="clear" w:color="auto" w:fill="auto"/>
            <w:vAlign w:val="center"/>
          </w:tcPr>
          <w:p w14:paraId="414785A9" w14:textId="77777777" w:rsidR="009B1EA1" w:rsidRPr="00DF2A0E" w:rsidRDefault="009B1EA1" w:rsidP="00B65061">
            <w:pPr>
              <w:widowControl w:val="0"/>
              <w:snapToGrid w:val="0"/>
              <w:spacing w:before="60"/>
              <w:rPr>
                <w:sz w:val="26"/>
                <w:szCs w:val="26"/>
              </w:rPr>
            </w:pPr>
          </w:p>
        </w:tc>
      </w:tr>
      <w:tr w:rsidR="009B1EA1" w:rsidRPr="00DF2A0E" w14:paraId="6869C3D5" w14:textId="77777777" w:rsidTr="00B65061">
        <w:tc>
          <w:tcPr>
            <w:tcW w:w="954" w:type="dxa"/>
            <w:shd w:val="clear" w:color="auto" w:fill="auto"/>
            <w:vAlign w:val="center"/>
          </w:tcPr>
          <w:p w14:paraId="6DEEBEF7"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7B20EEF5"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Công tác hoàn thiện trong xây dựng - Thi công và nghiệm thu</w:t>
            </w:r>
          </w:p>
        </w:tc>
        <w:tc>
          <w:tcPr>
            <w:tcW w:w="2514" w:type="dxa"/>
            <w:shd w:val="clear" w:color="auto" w:fill="auto"/>
            <w:vAlign w:val="center"/>
          </w:tcPr>
          <w:p w14:paraId="397C1621" w14:textId="77777777" w:rsidR="009B1EA1" w:rsidRPr="00DF2A0E" w:rsidRDefault="009B1EA1" w:rsidP="00B65061">
            <w:pPr>
              <w:widowControl w:val="0"/>
              <w:snapToGrid w:val="0"/>
              <w:spacing w:before="60"/>
              <w:rPr>
                <w:sz w:val="26"/>
                <w:szCs w:val="26"/>
              </w:rPr>
            </w:pPr>
            <w:r w:rsidRPr="00DF2A0E">
              <w:rPr>
                <w:sz w:val="26"/>
                <w:szCs w:val="26"/>
              </w:rPr>
              <w:t>TCVN 9377:2012</w:t>
            </w:r>
          </w:p>
        </w:tc>
      </w:tr>
      <w:tr w:rsidR="009B1EA1" w:rsidRPr="00DF2A0E" w14:paraId="61231341" w14:textId="77777777" w:rsidTr="00B65061">
        <w:tc>
          <w:tcPr>
            <w:tcW w:w="954" w:type="dxa"/>
            <w:shd w:val="clear" w:color="auto" w:fill="auto"/>
            <w:vAlign w:val="center"/>
          </w:tcPr>
          <w:p w14:paraId="3C8AA60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2E107113"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Công tác hoàn thiện trong xây dựng – Thi công và nghiệm thu. Phần 1 : Công tác lát và láng trong xây dựng</w:t>
            </w:r>
          </w:p>
        </w:tc>
        <w:tc>
          <w:tcPr>
            <w:tcW w:w="2514" w:type="dxa"/>
            <w:shd w:val="clear" w:color="auto" w:fill="auto"/>
            <w:vAlign w:val="center"/>
          </w:tcPr>
          <w:p w14:paraId="47CEBC85" w14:textId="77777777" w:rsidR="009B1EA1" w:rsidRPr="00DF2A0E" w:rsidRDefault="009B1EA1" w:rsidP="00B65061">
            <w:pPr>
              <w:widowControl w:val="0"/>
              <w:snapToGrid w:val="0"/>
              <w:spacing w:before="60"/>
              <w:rPr>
                <w:sz w:val="26"/>
                <w:szCs w:val="26"/>
              </w:rPr>
            </w:pPr>
            <w:r w:rsidRPr="00DF2A0E">
              <w:rPr>
                <w:sz w:val="26"/>
                <w:szCs w:val="26"/>
              </w:rPr>
              <w:t>TCVN</w:t>
            </w:r>
            <w:hyperlink r:id="rId22" w:tgtFrame="_blank" w:history="1">
              <w:r w:rsidRPr="00DF2A0E">
                <w:t> 9377-1:2012</w:t>
              </w:r>
            </w:hyperlink>
          </w:p>
        </w:tc>
      </w:tr>
      <w:tr w:rsidR="009B1EA1" w:rsidRPr="00DF2A0E" w14:paraId="1489C2EE" w14:textId="77777777" w:rsidTr="00B65061">
        <w:tc>
          <w:tcPr>
            <w:tcW w:w="954" w:type="dxa"/>
            <w:shd w:val="clear" w:color="auto" w:fill="auto"/>
            <w:vAlign w:val="center"/>
          </w:tcPr>
          <w:p w14:paraId="19A695C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26CBF198"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Công tác hoàn thiện trong xây dựng – Thi công và nghiệm thu – Phần 2: Công tác trát trong xây dựng</w:t>
            </w:r>
          </w:p>
        </w:tc>
        <w:tc>
          <w:tcPr>
            <w:tcW w:w="2514" w:type="dxa"/>
            <w:shd w:val="clear" w:color="auto" w:fill="auto"/>
            <w:vAlign w:val="center"/>
          </w:tcPr>
          <w:p w14:paraId="79001DF2" w14:textId="77777777" w:rsidR="009B1EA1" w:rsidRPr="00DF2A0E" w:rsidRDefault="009B1EA1" w:rsidP="00B65061">
            <w:pPr>
              <w:widowControl w:val="0"/>
              <w:snapToGrid w:val="0"/>
              <w:spacing w:before="60"/>
              <w:rPr>
                <w:sz w:val="26"/>
                <w:szCs w:val="26"/>
              </w:rPr>
            </w:pPr>
            <w:r w:rsidRPr="00DF2A0E">
              <w:rPr>
                <w:sz w:val="26"/>
                <w:szCs w:val="26"/>
              </w:rPr>
              <w:t>TCVN</w:t>
            </w:r>
            <w:hyperlink r:id="rId23" w:tgtFrame="_blank" w:history="1">
              <w:r w:rsidRPr="00DF2A0E">
                <w:t> 9377-2:2012</w:t>
              </w:r>
            </w:hyperlink>
          </w:p>
        </w:tc>
      </w:tr>
      <w:tr w:rsidR="009B1EA1" w:rsidRPr="00DF2A0E" w14:paraId="56F5BC35" w14:textId="77777777" w:rsidTr="00B65061">
        <w:tc>
          <w:tcPr>
            <w:tcW w:w="954" w:type="dxa"/>
            <w:shd w:val="clear" w:color="auto" w:fill="auto"/>
            <w:vAlign w:val="center"/>
          </w:tcPr>
          <w:p w14:paraId="0407DB3D"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3C725E2B"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Công tác hoàn thiện trong xây dựng – Thi công và nghiệm thu – Phần 3: Công tác ốp trong xây dựng</w:t>
            </w:r>
          </w:p>
        </w:tc>
        <w:tc>
          <w:tcPr>
            <w:tcW w:w="2514" w:type="dxa"/>
            <w:shd w:val="clear" w:color="auto" w:fill="auto"/>
            <w:vAlign w:val="center"/>
          </w:tcPr>
          <w:p w14:paraId="0A937B81" w14:textId="77777777" w:rsidR="009B1EA1" w:rsidRPr="00DF2A0E" w:rsidRDefault="009B1EA1" w:rsidP="00B65061">
            <w:pPr>
              <w:widowControl w:val="0"/>
              <w:snapToGrid w:val="0"/>
              <w:spacing w:before="60"/>
              <w:rPr>
                <w:sz w:val="26"/>
                <w:szCs w:val="26"/>
              </w:rPr>
            </w:pPr>
            <w:r w:rsidRPr="00DF2A0E">
              <w:rPr>
                <w:sz w:val="26"/>
                <w:szCs w:val="26"/>
              </w:rPr>
              <w:t>TCVN</w:t>
            </w:r>
            <w:hyperlink r:id="rId24" w:tgtFrame="_blank" w:history="1">
              <w:r w:rsidRPr="00DF2A0E">
                <w:t> 9377-3:2012</w:t>
              </w:r>
            </w:hyperlink>
          </w:p>
        </w:tc>
      </w:tr>
      <w:tr w:rsidR="009B1EA1" w:rsidRPr="00DF2A0E" w14:paraId="68E9ACB6" w14:textId="77777777" w:rsidTr="00B65061">
        <w:tc>
          <w:tcPr>
            <w:tcW w:w="954" w:type="dxa"/>
            <w:shd w:val="clear" w:color="auto" w:fill="auto"/>
            <w:vAlign w:val="center"/>
          </w:tcPr>
          <w:p w14:paraId="2C422DD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5</w:t>
            </w:r>
          </w:p>
        </w:tc>
        <w:tc>
          <w:tcPr>
            <w:tcW w:w="5814" w:type="dxa"/>
            <w:shd w:val="clear" w:color="auto" w:fill="auto"/>
            <w:vAlign w:val="center"/>
          </w:tcPr>
          <w:p w14:paraId="01E69E14"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Gạch ốp lát - Quy phạm thi công và nghiệm thu</w:t>
            </w:r>
          </w:p>
        </w:tc>
        <w:tc>
          <w:tcPr>
            <w:tcW w:w="2514" w:type="dxa"/>
            <w:shd w:val="clear" w:color="auto" w:fill="auto"/>
          </w:tcPr>
          <w:p w14:paraId="074B257C" w14:textId="77777777" w:rsidR="009B1EA1" w:rsidRPr="00DF2A0E" w:rsidRDefault="009B1EA1" w:rsidP="00B65061">
            <w:pPr>
              <w:widowControl w:val="0"/>
              <w:snapToGrid w:val="0"/>
              <w:spacing w:before="60"/>
              <w:rPr>
                <w:sz w:val="26"/>
                <w:szCs w:val="26"/>
              </w:rPr>
            </w:pPr>
            <w:r w:rsidRPr="00DF2A0E">
              <w:rPr>
                <w:sz w:val="26"/>
                <w:szCs w:val="26"/>
              </w:rPr>
              <w:t>TCVN 8264:2009</w:t>
            </w:r>
          </w:p>
        </w:tc>
      </w:tr>
      <w:tr w:rsidR="009B1EA1" w:rsidRPr="00DF2A0E" w14:paraId="61DA0F83" w14:textId="77777777" w:rsidTr="00B65061">
        <w:tc>
          <w:tcPr>
            <w:tcW w:w="954" w:type="dxa"/>
            <w:shd w:val="clear" w:color="auto" w:fill="auto"/>
            <w:vAlign w:val="center"/>
          </w:tcPr>
          <w:p w14:paraId="6793A87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6</w:t>
            </w:r>
          </w:p>
        </w:tc>
        <w:tc>
          <w:tcPr>
            <w:tcW w:w="5814" w:type="dxa"/>
            <w:shd w:val="clear" w:color="auto" w:fill="auto"/>
            <w:vAlign w:val="center"/>
          </w:tcPr>
          <w:p w14:paraId="26B28611" w14:textId="77777777" w:rsidR="009B1EA1" w:rsidRPr="00DF2A0E" w:rsidRDefault="009B1EA1" w:rsidP="00B65061">
            <w:pPr>
              <w:pStyle w:val="ListParagraph"/>
              <w:widowControl w:val="0"/>
              <w:tabs>
                <w:tab w:val="left" w:pos="452"/>
              </w:tabs>
              <w:autoSpaceDE w:val="0"/>
              <w:autoSpaceDN w:val="0"/>
              <w:spacing w:before="39"/>
              <w:ind w:left="0"/>
              <w:contextualSpacing w:val="0"/>
              <w:rPr>
                <w:sz w:val="26"/>
                <w:szCs w:val="26"/>
              </w:rPr>
            </w:pPr>
            <w:r w:rsidRPr="00DF2A0E">
              <w:rPr>
                <w:sz w:val="26"/>
                <w:szCs w:val="26"/>
              </w:rPr>
              <w:t>Quy phạm sử dụng kính trong xây dựng  - Lựa chọn và lắp đặt</w:t>
            </w:r>
          </w:p>
        </w:tc>
        <w:tc>
          <w:tcPr>
            <w:tcW w:w="2514" w:type="dxa"/>
            <w:shd w:val="clear" w:color="auto" w:fill="auto"/>
          </w:tcPr>
          <w:p w14:paraId="29CE13CB" w14:textId="77777777" w:rsidR="009B1EA1" w:rsidRPr="00DF2A0E" w:rsidRDefault="009B1EA1" w:rsidP="00B65061">
            <w:pPr>
              <w:widowControl w:val="0"/>
              <w:snapToGrid w:val="0"/>
              <w:spacing w:before="60"/>
              <w:rPr>
                <w:sz w:val="26"/>
                <w:szCs w:val="26"/>
              </w:rPr>
            </w:pPr>
            <w:r w:rsidRPr="00DF2A0E">
              <w:rPr>
                <w:sz w:val="26"/>
                <w:szCs w:val="26"/>
              </w:rPr>
              <w:t>TCVN 7505:2005</w:t>
            </w:r>
          </w:p>
        </w:tc>
      </w:tr>
      <w:tr w:rsidR="009B1EA1" w:rsidRPr="00DF2A0E" w14:paraId="2D5CA3FD" w14:textId="77777777" w:rsidTr="00B65061">
        <w:tc>
          <w:tcPr>
            <w:tcW w:w="954" w:type="dxa"/>
            <w:shd w:val="clear" w:color="auto" w:fill="auto"/>
            <w:vAlign w:val="center"/>
          </w:tcPr>
          <w:p w14:paraId="0591FA5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7</w:t>
            </w:r>
          </w:p>
        </w:tc>
        <w:tc>
          <w:tcPr>
            <w:tcW w:w="5814" w:type="dxa"/>
            <w:shd w:val="clear" w:color="auto" w:fill="auto"/>
            <w:vAlign w:val="center"/>
          </w:tcPr>
          <w:p w14:paraId="4C3DCF12"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Lắp đặt ván sàn - </w:t>
            </w:r>
            <w:r w:rsidRPr="00DF2A0E">
              <w:rPr>
                <w:sz w:val="26"/>
                <w:szCs w:val="26"/>
              </w:rPr>
              <w:t>Quy phạm thi công và nghiệm thu</w:t>
            </w:r>
          </w:p>
        </w:tc>
        <w:tc>
          <w:tcPr>
            <w:tcW w:w="2514" w:type="dxa"/>
            <w:shd w:val="clear" w:color="auto" w:fill="auto"/>
          </w:tcPr>
          <w:p w14:paraId="7A3DBBDA" w14:textId="77777777" w:rsidR="009B1EA1" w:rsidRPr="00DF2A0E" w:rsidRDefault="009B1EA1" w:rsidP="00B65061">
            <w:pPr>
              <w:widowControl w:val="0"/>
              <w:snapToGrid w:val="0"/>
              <w:spacing w:before="60"/>
              <w:rPr>
                <w:iCs/>
                <w:sz w:val="26"/>
                <w:szCs w:val="26"/>
                <w:lang w:val="es-ES"/>
              </w:rPr>
            </w:pPr>
            <w:r w:rsidRPr="00DF2A0E">
              <w:rPr>
                <w:sz w:val="26"/>
                <w:szCs w:val="26"/>
              </w:rPr>
              <w:t>TCVN 7955:2008</w:t>
            </w:r>
          </w:p>
        </w:tc>
      </w:tr>
      <w:tr w:rsidR="009B1EA1" w:rsidRPr="00DF2A0E" w14:paraId="4E856568" w14:textId="77777777" w:rsidTr="00B65061">
        <w:tc>
          <w:tcPr>
            <w:tcW w:w="954" w:type="dxa"/>
            <w:shd w:val="clear" w:color="auto" w:fill="auto"/>
            <w:vAlign w:val="center"/>
          </w:tcPr>
          <w:p w14:paraId="560BFC3F" w14:textId="77777777" w:rsidR="009B1EA1" w:rsidRPr="00DF2A0E" w:rsidRDefault="009B1EA1" w:rsidP="00B65061">
            <w:pPr>
              <w:widowControl w:val="0"/>
              <w:snapToGrid w:val="0"/>
              <w:spacing w:before="60"/>
              <w:jc w:val="center"/>
              <w:rPr>
                <w:sz w:val="26"/>
                <w:szCs w:val="26"/>
              </w:rPr>
            </w:pPr>
            <w:r w:rsidRPr="00DF2A0E">
              <w:rPr>
                <w:sz w:val="26"/>
                <w:szCs w:val="26"/>
              </w:rPr>
              <w:t>8</w:t>
            </w:r>
          </w:p>
        </w:tc>
        <w:tc>
          <w:tcPr>
            <w:tcW w:w="5814" w:type="dxa"/>
            <w:shd w:val="clear" w:color="auto" w:fill="auto"/>
            <w:vAlign w:val="center"/>
          </w:tcPr>
          <w:p w14:paraId="24D8E6D6" w14:textId="77777777" w:rsidR="009B1EA1" w:rsidRPr="00DF2A0E" w:rsidRDefault="009B1EA1" w:rsidP="00B65061">
            <w:pPr>
              <w:widowControl w:val="0"/>
              <w:snapToGrid w:val="0"/>
              <w:spacing w:before="60"/>
              <w:rPr>
                <w:sz w:val="26"/>
                <w:szCs w:val="26"/>
              </w:rPr>
            </w:pPr>
            <w:r w:rsidRPr="00DF2A0E">
              <w:rPr>
                <w:sz w:val="26"/>
                <w:szCs w:val="26"/>
              </w:rPr>
              <w:t>Ngói đất sét nung và phụ kiện - Yêu cầu kỹ thuật</w:t>
            </w:r>
          </w:p>
        </w:tc>
        <w:tc>
          <w:tcPr>
            <w:tcW w:w="2514" w:type="dxa"/>
            <w:shd w:val="clear" w:color="auto" w:fill="auto"/>
          </w:tcPr>
          <w:p w14:paraId="301C7370" w14:textId="77777777" w:rsidR="009B1EA1" w:rsidRPr="00DF2A0E" w:rsidRDefault="009B1EA1" w:rsidP="00B65061">
            <w:pPr>
              <w:widowControl w:val="0"/>
              <w:snapToGrid w:val="0"/>
              <w:spacing w:before="60"/>
              <w:rPr>
                <w:sz w:val="26"/>
                <w:szCs w:val="26"/>
              </w:rPr>
            </w:pPr>
            <w:r w:rsidRPr="00DF2A0E">
              <w:rPr>
                <w:sz w:val="26"/>
                <w:szCs w:val="26"/>
              </w:rPr>
              <w:t xml:space="preserve">TCVN 1452:2023 </w:t>
            </w:r>
          </w:p>
        </w:tc>
      </w:tr>
      <w:tr w:rsidR="009B1EA1" w:rsidRPr="00DF2A0E" w14:paraId="188C415D" w14:textId="77777777" w:rsidTr="00B65061">
        <w:tc>
          <w:tcPr>
            <w:tcW w:w="954" w:type="dxa"/>
            <w:shd w:val="clear" w:color="auto" w:fill="auto"/>
            <w:vAlign w:val="center"/>
          </w:tcPr>
          <w:p w14:paraId="6E9018D3"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H</w:t>
            </w:r>
          </w:p>
        </w:tc>
        <w:tc>
          <w:tcPr>
            <w:tcW w:w="5814" w:type="dxa"/>
            <w:shd w:val="clear" w:color="auto" w:fill="auto"/>
            <w:vAlign w:val="center"/>
          </w:tcPr>
          <w:p w14:paraId="291552E3" w14:textId="77777777" w:rsidR="009B1EA1" w:rsidRPr="00DF2A0E" w:rsidRDefault="009B1EA1" w:rsidP="00B65061">
            <w:pPr>
              <w:widowControl w:val="0"/>
              <w:snapToGrid w:val="0"/>
              <w:spacing w:before="60"/>
              <w:rPr>
                <w:iCs/>
                <w:sz w:val="26"/>
                <w:szCs w:val="26"/>
                <w:lang w:val="es-ES"/>
              </w:rPr>
            </w:pPr>
            <w:r w:rsidRPr="00DF2A0E">
              <w:rPr>
                <w:b/>
                <w:sz w:val="26"/>
                <w:szCs w:val="26"/>
              </w:rPr>
              <w:t>Hệ thống cấp thoát nước</w:t>
            </w:r>
          </w:p>
        </w:tc>
        <w:tc>
          <w:tcPr>
            <w:tcW w:w="2514" w:type="dxa"/>
            <w:shd w:val="clear" w:color="auto" w:fill="auto"/>
            <w:vAlign w:val="center"/>
          </w:tcPr>
          <w:p w14:paraId="3219883C" w14:textId="77777777" w:rsidR="009B1EA1" w:rsidRPr="00DF2A0E" w:rsidRDefault="009B1EA1" w:rsidP="00B65061">
            <w:pPr>
              <w:widowControl w:val="0"/>
              <w:snapToGrid w:val="0"/>
              <w:spacing w:before="60"/>
              <w:rPr>
                <w:iCs/>
                <w:sz w:val="26"/>
                <w:szCs w:val="26"/>
                <w:lang w:val="es-ES"/>
              </w:rPr>
            </w:pPr>
          </w:p>
        </w:tc>
      </w:tr>
      <w:tr w:rsidR="009B1EA1" w:rsidRPr="00DF2A0E" w14:paraId="3EC23142" w14:textId="77777777" w:rsidTr="00B65061">
        <w:tc>
          <w:tcPr>
            <w:tcW w:w="954" w:type="dxa"/>
            <w:shd w:val="clear" w:color="auto" w:fill="auto"/>
            <w:vAlign w:val="center"/>
          </w:tcPr>
          <w:p w14:paraId="57B43EE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38DE5E57"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Hệ thống cấp thoát nước bên trong nhà và công trình - </w:t>
            </w:r>
            <w:r w:rsidRPr="00DF2A0E">
              <w:rPr>
                <w:sz w:val="26"/>
                <w:szCs w:val="26"/>
              </w:rPr>
              <w:t>Quy phạm thi công và nghiệm thu</w:t>
            </w:r>
          </w:p>
        </w:tc>
        <w:tc>
          <w:tcPr>
            <w:tcW w:w="2514" w:type="dxa"/>
            <w:shd w:val="clear" w:color="auto" w:fill="auto"/>
            <w:vAlign w:val="center"/>
          </w:tcPr>
          <w:p w14:paraId="45D60673" w14:textId="77777777" w:rsidR="009B1EA1" w:rsidRPr="00DF2A0E" w:rsidRDefault="009B1EA1" w:rsidP="00B65061">
            <w:pPr>
              <w:widowControl w:val="0"/>
              <w:snapToGrid w:val="0"/>
              <w:spacing w:before="60"/>
              <w:rPr>
                <w:iCs/>
                <w:sz w:val="26"/>
                <w:szCs w:val="26"/>
                <w:lang w:val="es-ES"/>
              </w:rPr>
            </w:pPr>
            <w:r w:rsidRPr="00DF2A0E">
              <w:rPr>
                <w:sz w:val="26"/>
                <w:szCs w:val="26"/>
              </w:rPr>
              <w:t>TCVN 4519:1988</w:t>
            </w:r>
          </w:p>
        </w:tc>
      </w:tr>
      <w:tr w:rsidR="009B1EA1" w:rsidRPr="00DF2A0E" w14:paraId="40F3F749" w14:textId="77777777" w:rsidTr="00B65061">
        <w:tc>
          <w:tcPr>
            <w:tcW w:w="954" w:type="dxa"/>
            <w:shd w:val="clear" w:color="auto" w:fill="auto"/>
            <w:vAlign w:val="center"/>
          </w:tcPr>
          <w:p w14:paraId="3AE895C1"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07C5F2B8" w14:textId="77777777" w:rsidR="009B1EA1" w:rsidRPr="00DF2A0E" w:rsidRDefault="009B1EA1" w:rsidP="00B65061">
            <w:pPr>
              <w:widowControl w:val="0"/>
              <w:snapToGrid w:val="0"/>
              <w:spacing w:before="60"/>
              <w:rPr>
                <w:sz w:val="26"/>
                <w:szCs w:val="26"/>
              </w:rPr>
            </w:pPr>
            <w:r w:rsidRPr="00DF2A0E">
              <w:rPr>
                <w:sz w:val="26"/>
                <w:szCs w:val="26"/>
              </w:rPr>
              <w:t>Thoát nước bên trong - Tiêu chuẩn thiết kế</w:t>
            </w:r>
          </w:p>
        </w:tc>
        <w:tc>
          <w:tcPr>
            <w:tcW w:w="2514" w:type="dxa"/>
            <w:shd w:val="clear" w:color="auto" w:fill="auto"/>
            <w:vAlign w:val="center"/>
          </w:tcPr>
          <w:p w14:paraId="4FFD3C02" w14:textId="77777777" w:rsidR="009B1EA1" w:rsidRPr="00DF2A0E" w:rsidRDefault="009B1EA1" w:rsidP="00B65061">
            <w:pPr>
              <w:widowControl w:val="0"/>
              <w:snapToGrid w:val="0"/>
              <w:spacing w:before="60"/>
              <w:rPr>
                <w:sz w:val="26"/>
                <w:szCs w:val="26"/>
              </w:rPr>
            </w:pPr>
            <w:r w:rsidRPr="00DF2A0E">
              <w:rPr>
                <w:sz w:val="26"/>
                <w:szCs w:val="26"/>
              </w:rPr>
              <w:t xml:space="preserve">TCVN 4474:1987 </w:t>
            </w:r>
          </w:p>
        </w:tc>
      </w:tr>
      <w:tr w:rsidR="009B1EA1" w:rsidRPr="00DF2A0E" w14:paraId="224AAE53" w14:textId="77777777" w:rsidTr="00B65061">
        <w:tc>
          <w:tcPr>
            <w:tcW w:w="954" w:type="dxa"/>
            <w:shd w:val="clear" w:color="auto" w:fill="auto"/>
            <w:vAlign w:val="center"/>
          </w:tcPr>
          <w:p w14:paraId="6A628E33"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61F61CD5" w14:textId="77777777" w:rsidR="009B1EA1" w:rsidRPr="00DF2A0E" w:rsidRDefault="009B1EA1" w:rsidP="00B65061">
            <w:pPr>
              <w:widowControl w:val="0"/>
              <w:snapToGrid w:val="0"/>
              <w:spacing w:before="60"/>
              <w:rPr>
                <w:sz w:val="26"/>
                <w:szCs w:val="26"/>
              </w:rPr>
            </w:pPr>
            <w:r w:rsidRPr="00DF2A0E">
              <w:rPr>
                <w:sz w:val="26"/>
                <w:szCs w:val="26"/>
              </w:rPr>
              <w:t>Thoát nước. Mạng lưới bên ngoài và công trình. Tiêu chuẩn thiết kế;</w:t>
            </w:r>
          </w:p>
        </w:tc>
        <w:tc>
          <w:tcPr>
            <w:tcW w:w="2514" w:type="dxa"/>
            <w:shd w:val="clear" w:color="auto" w:fill="auto"/>
            <w:vAlign w:val="center"/>
          </w:tcPr>
          <w:p w14:paraId="39BCFD35" w14:textId="77777777" w:rsidR="009B1EA1" w:rsidRPr="00DF2A0E" w:rsidRDefault="009B1EA1" w:rsidP="00B65061">
            <w:pPr>
              <w:widowControl w:val="0"/>
              <w:snapToGrid w:val="0"/>
              <w:spacing w:before="60"/>
              <w:rPr>
                <w:sz w:val="26"/>
                <w:szCs w:val="26"/>
              </w:rPr>
            </w:pPr>
            <w:r w:rsidRPr="00DF2A0E">
              <w:rPr>
                <w:sz w:val="26"/>
                <w:szCs w:val="26"/>
              </w:rPr>
              <w:t xml:space="preserve">TCVN 7957:2023 </w:t>
            </w:r>
          </w:p>
        </w:tc>
      </w:tr>
      <w:tr w:rsidR="009B1EA1" w:rsidRPr="00DF2A0E" w14:paraId="7E6636E0" w14:textId="77777777" w:rsidTr="00B65061">
        <w:tc>
          <w:tcPr>
            <w:tcW w:w="954" w:type="dxa"/>
            <w:shd w:val="clear" w:color="auto" w:fill="auto"/>
            <w:vAlign w:val="center"/>
          </w:tcPr>
          <w:p w14:paraId="260E785A"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142BD224" w14:textId="77777777" w:rsidR="009B1EA1" w:rsidRPr="00DF2A0E" w:rsidRDefault="009B1EA1" w:rsidP="00B65061">
            <w:pPr>
              <w:widowControl w:val="0"/>
              <w:snapToGrid w:val="0"/>
              <w:spacing w:before="60"/>
              <w:rPr>
                <w:sz w:val="26"/>
                <w:szCs w:val="26"/>
              </w:rPr>
            </w:pPr>
            <w:r w:rsidRPr="00DF2A0E">
              <w:rPr>
                <w:sz w:val="26"/>
                <w:szCs w:val="26"/>
              </w:rPr>
              <w:t>Hệ thống ống bằng chất dẻo dùng cho hệ thống cấp thoát nước và cống rãnh được đặt ngầm và nổi;</w:t>
            </w:r>
          </w:p>
        </w:tc>
        <w:tc>
          <w:tcPr>
            <w:tcW w:w="2514" w:type="dxa"/>
            <w:shd w:val="clear" w:color="auto" w:fill="auto"/>
            <w:vAlign w:val="center"/>
          </w:tcPr>
          <w:p w14:paraId="70296074" w14:textId="77777777" w:rsidR="009B1EA1" w:rsidRPr="00DF2A0E" w:rsidRDefault="009B1EA1" w:rsidP="00B65061">
            <w:pPr>
              <w:widowControl w:val="0"/>
              <w:snapToGrid w:val="0"/>
              <w:spacing w:before="60"/>
              <w:rPr>
                <w:sz w:val="26"/>
                <w:szCs w:val="26"/>
              </w:rPr>
            </w:pPr>
            <w:r w:rsidRPr="00DF2A0E">
              <w:rPr>
                <w:sz w:val="26"/>
                <w:szCs w:val="26"/>
              </w:rPr>
              <w:t xml:space="preserve">TCVN 8491:2011 </w:t>
            </w:r>
          </w:p>
        </w:tc>
      </w:tr>
      <w:tr w:rsidR="009B1EA1" w:rsidRPr="00DF2A0E" w14:paraId="2C403362" w14:textId="77777777" w:rsidTr="00B65061">
        <w:tc>
          <w:tcPr>
            <w:tcW w:w="954" w:type="dxa"/>
            <w:shd w:val="clear" w:color="auto" w:fill="auto"/>
            <w:vAlign w:val="center"/>
          </w:tcPr>
          <w:p w14:paraId="32542F94"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5</w:t>
            </w:r>
          </w:p>
        </w:tc>
        <w:tc>
          <w:tcPr>
            <w:tcW w:w="5814" w:type="dxa"/>
            <w:shd w:val="clear" w:color="auto" w:fill="auto"/>
            <w:vAlign w:val="center"/>
          </w:tcPr>
          <w:p w14:paraId="62B21283" w14:textId="77777777" w:rsidR="009B1EA1" w:rsidRPr="00DF2A0E" w:rsidRDefault="009B1EA1" w:rsidP="00B65061">
            <w:pPr>
              <w:widowControl w:val="0"/>
              <w:snapToGrid w:val="0"/>
              <w:spacing w:before="60"/>
              <w:rPr>
                <w:sz w:val="26"/>
                <w:szCs w:val="26"/>
              </w:rPr>
            </w:pPr>
            <w:r w:rsidRPr="00DF2A0E">
              <w:rPr>
                <w:sz w:val="26"/>
                <w:szCs w:val="26"/>
              </w:rPr>
              <w:t>Cấp nước. Mạng lưới đường ống và công trình. Tiêu chuẩn thiết kế;</w:t>
            </w:r>
          </w:p>
        </w:tc>
        <w:tc>
          <w:tcPr>
            <w:tcW w:w="2514" w:type="dxa"/>
            <w:shd w:val="clear" w:color="auto" w:fill="auto"/>
            <w:vAlign w:val="center"/>
          </w:tcPr>
          <w:p w14:paraId="647D0BF2" w14:textId="77777777" w:rsidR="009B1EA1" w:rsidRPr="00DF2A0E" w:rsidRDefault="009B1EA1" w:rsidP="00B65061">
            <w:pPr>
              <w:widowControl w:val="0"/>
              <w:snapToGrid w:val="0"/>
              <w:spacing w:before="60"/>
              <w:rPr>
                <w:sz w:val="26"/>
                <w:szCs w:val="26"/>
              </w:rPr>
            </w:pPr>
            <w:r w:rsidRPr="00DF2A0E">
              <w:rPr>
                <w:sz w:val="26"/>
                <w:szCs w:val="26"/>
              </w:rPr>
              <w:t xml:space="preserve">TCXDVN 33:2006 </w:t>
            </w:r>
          </w:p>
        </w:tc>
      </w:tr>
      <w:tr w:rsidR="009B1EA1" w:rsidRPr="00DF2A0E" w14:paraId="6E9B80B3" w14:textId="77777777" w:rsidTr="00B65061">
        <w:tc>
          <w:tcPr>
            <w:tcW w:w="954" w:type="dxa"/>
            <w:shd w:val="clear" w:color="auto" w:fill="auto"/>
            <w:vAlign w:val="center"/>
          </w:tcPr>
          <w:p w14:paraId="360002BB"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6</w:t>
            </w:r>
          </w:p>
        </w:tc>
        <w:tc>
          <w:tcPr>
            <w:tcW w:w="5814" w:type="dxa"/>
            <w:shd w:val="clear" w:color="auto" w:fill="auto"/>
            <w:vAlign w:val="center"/>
          </w:tcPr>
          <w:p w14:paraId="39758864" w14:textId="77777777" w:rsidR="009B1EA1" w:rsidRPr="00DF2A0E" w:rsidRDefault="009B1EA1" w:rsidP="00B65061">
            <w:pPr>
              <w:widowControl w:val="0"/>
              <w:snapToGrid w:val="0"/>
              <w:spacing w:before="60"/>
              <w:rPr>
                <w:sz w:val="26"/>
                <w:szCs w:val="26"/>
              </w:rPr>
            </w:pPr>
            <w:r w:rsidRPr="00DF2A0E">
              <w:rPr>
                <w:sz w:val="26"/>
                <w:szCs w:val="26"/>
              </w:rPr>
              <w:t>Thoát nước. Mạng lưới bên ngoài và công trình. Tiêu chuẩn thiết kế;</w:t>
            </w:r>
          </w:p>
        </w:tc>
        <w:tc>
          <w:tcPr>
            <w:tcW w:w="2514" w:type="dxa"/>
            <w:shd w:val="clear" w:color="auto" w:fill="auto"/>
            <w:vAlign w:val="center"/>
          </w:tcPr>
          <w:p w14:paraId="6CFE309A" w14:textId="77777777" w:rsidR="009B1EA1" w:rsidRPr="00DF2A0E" w:rsidRDefault="009B1EA1" w:rsidP="00B65061">
            <w:pPr>
              <w:widowControl w:val="0"/>
              <w:snapToGrid w:val="0"/>
              <w:spacing w:before="60"/>
              <w:rPr>
                <w:sz w:val="26"/>
                <w:szCs w:val="26"/>
              </w:rPr>
            </w:pPr>
            <w:r w:rsidRPr="00DF2A0E">
              <w:rPr>
                <w:sz w:val="26"/>
                <w:szCs w:val="26"/>
              </w:rPr>
              <w:t xml:space="preserve">TCVN 7957:2023 </w:t>
            </w:r>
          </w:p>
        </w:tc>
      </w:tr>
      <w:tr w:rsidR="009B1EA1" w:rsidRPr="00DF2A0E" w14:paraId="67E282D7" w14:textId="77777777" w:rsidTr="00B65061">
        <w:tc>
          <w:tcPr>
            <w:tcW w:w="954" w:type="dxa"/>
            <w:shd w:val="clear" w:color="auto" w:fill="auto"/>
            <w:vAlign w:val="center"/>
          </w:tcPr>
          <w:p w14:paraId="5EA53D80"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lastRenderedPageBreak/>
              <w:t>7</w:t>
            </w:r>
          </w:p>
        </w:tc>
        <w:tc>
          <w:tcPr>
            <w:tcW w:w="5814" w:type="dxa"/>
            <w:shd w:val="clear" w:color="auto" w:fill="auto"/>
            <w:vAlign w:val="center"/>
          </w:tcPr>
          <w:p w14:paraId="043535B0" w14:textId="77777777" w:rsidR="009B1EA1" w:rsidRPr="00DF2A0E" w:rsidRDefault="009B1EA1" w:rsidP="00B65061">
            <w:pPr>
              <w:widowControl w:val="0"/>
              <w:snapToGrid w:val="0"/>
              <w:spacing w:before="60"/>
              <w:rPr>
                <w:sz w:val="26"/>
                <w:szCs w:val="26"/>
              </w:rPr>
            </w:pPr>
            <w:r w:rsidRPr="00DF2A0E">
              <w:rPr>
                <w:sz w:val="26"/>
                <w:szCs w:val="26"/>
              </w:rPr>
              <w:t>Tiêu chuẩn nước thải sinh hoạt.</w:t>
            </w:r>
          </w:p>
        </w:tc>
        <w:tc>
          <w:tcPr>
            <w:tcW w:w="2514" w:type="dxa"/>
            <w:shd w:val="clear" w:color="auto" w:fill="auto"/>
            <w:vAlign w:val="center"/>
          </w:tcPr>
          <w:p w14:paraId="085960C8" w14:textId="77777777" w:rsidR="009B1EA1" w:rsidRPr="00DF2A0E" w:rsidRDefault="009B1EA1" w:rsidP="00B65061">
            <w:pPr>
              <w:widowControl w:val="0"/>
              <w:snapToGrid w:val="0"/>
              <w:spacing w:before="60"/>
              <w:rPr>
                <w:sz w:val="26"/>
                <w:szCs w:val="26"/>
              </w:rPr>
            </w:pPr>
            <w:r w:rsidRPr="00DF2A0E">
              <w:rPr>
                <w:sz w:val="26"/>
                <w:szCs w:val="26"/>
              </w:rPr>
              <w:t xml:space="preserve">TCVN 6772-2000 </w:t>
            </w:r>
          </w:p>
        </w:tc>
      </w:tr>
      <w:tr w:rsidR="009B1EA1" w:rsidRPr="00DF2A0E" w14:paraId="2604F2A6" w14:textId="77777777" w:rsidTr="00B65061">
        <w:tc>
          <w:tcPr>
            <w:tcW w:w="954" w:type="dxa"/>
            <w:shd w:val="clear" w:color="auto" w:fill="auto"/>
            <w:vAlign w:val="center"/>
          </w:tcPr>
          <w:p w14:paraId="77C2560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8</w:t>
            </w:r>
          </w:p>
        </w:tc>
        <w:tc>
          <w:tcPr>
            <w:tcW w:w="5814" w:type="dxa"/>
            <w:shd w:val="clear" w:color="auto" w:fill="auto"/>
            <w:vAlign w:val="center"/>
          </w:tcPr>
          <w:p w14:paraId="756C6320" w14:textId="77777777" w:rsidR="009B1EA1" w:rsidRPr="00DF2A0E" w:rsidRDefault="009B1EA1" w:rsidP="00B65061">
            <w:pPr>
              <w:widowControl w:val="0"/>
              <w:snapToGrid w:val="0"/>
              <w:spacing w:before="60"/>
              <w:rPr>
                <w:sz w:val="26"/>
                <w:szCs w:val="26"/>
              </w:rPr>
            </w:pPr>
            <w:r w:rsidRPr="00DF2A0E">
              <w:rPr>
                <w:sz w:val="26"/>
                <w:szCs w:val="26"/>
              </w:rPr>
              <w:t>Quy chuẩn hệ thống cấp thoát n¬ước trong nhà và công trình.</w:t>
            </w:r>
          </w:p>
        </w:tc>
        <w:tc>
          <w:tcPr>
            <w:tcW w:w="2514" w:type="dxa"/>
            <w:shd w:val="clear" w:color="auto" w:fill="auto"/>
            <w:vAlign w:val="center"/>
          </w:tcPr>
          <w:p w14:paraId="5A23AF32" w14:textId="77777777" w:rsidR="009B1EA1" w:rsidRPr="00DF2A0E" w:rsidRDefault="009B1EA1" w:rsidP="00B65061">
            <w:pPr>
              <w:widowControl w:val="0"/>
              <w:snapToGrid w:val="0"/>
              <w:spacing w:before="60"/>
              <w:rPr>
                <w:sz w:val="26"/>
                <w:szCs w:val="26"/>
              </w:rPr>
            </w:pPr>
            <w:r w:rsidRPr="00DF2A0E">
              <w:rPr>
                <w:sz w:val="26"/>
                <w:szCs w:val="26"/>
              </w:rPr>
              <w:t xml:space="preserve">QCVN:2010 </w:t>
            </w:r>
          </w:p>
        </w:tc>
      </w:tr>
      <w:tr w:rsidR="009B1EA1" w:rsidRPr="00DF2A0E" w14:paraId="419B6127" w14:textId="77777777" w:rsidTr="00B65061">
        <w:tc>
          <w:tcPr>
            <w:tcW w:w="954" w:type="dxa"/>
            <w:shd w:val="clear" w:color="auto" w:fill="auto"/>
            <w:vAlign w:val="center"/>
          </w:tcPr>
          <w:p w14:paraId="26DD89D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9</w:t>
            </w:r>
          </w:p>
        </w:tc>
        <w:tc>
          <w:tcPr>
            <w:tcW w:w="5814" w:type="dxa"/>
            <w:shd w:val="clear" w:color="auto" w:fill="auto"/>
            <w:vAlign w:val="center"/>
          </w:tcPr>
          <w:p w14:paraId="1BFDFE82" w14:textId="77777777" w:rsidR="009B1EA1" w:rsidRPr="00DF2A0E" w:rsidRDefault="009B1EA1" w:rsidP="00B65061">
            <w:pPr>
              <w:widowControl w:val="0"/>
              <w:snapToGrid w:val="0"/>
              <w:spacing w:before="60"/>
              <w:rPr>
                <w:sz w:val="26"/>
                <w:szCs w:val="26"/>
              </w:rPr>
            </w:pPr>
            <w:r w:rsidRPr="00DF2A0E">
              <w:rPr>
                <w:sz w:val="26"/>
                <w:szCs w:val="26"/>
              </w:rPr>
              <w:t>Quy chuẩn kỹ thuật quốc gia về nước thải sinh hoạt</w:t>
            </w:r>
          </w:p>
        </w:tc>
        <w:tc>
          <w:tcPr>
            <w:tcW w:w="2514" w:type="dxa"/>
            <w:shd w:val="clear" w:color="auto" w:fill="auto"/>
            <w:vAlign w:val="center"/>
          </w:tcPr>
          <w:p w14:paraId="7A198F4C" w14:textId="77777777" w:rsidR="009B1EA1" w:rsidRPr="00DF2A0E" w:rsidRDefault="009B1EA1" w:rsidP="00B65061">
            <w:pPr>
              <w:widowControl w:val="0"/>
              <w:snapToGrid w:val="0"/>
              <w:spacing w:before="60"/>
              <w:rPr>
                <w:sz w:val="26"/>
                <w:szCs w:val="26"/>
              </w:rPr>
            </w:pPr>
            <w:r w:rsidRPr="00DF2A0E">
              <w:rPr>
                <w:sz w:val="26"/>
                <w:szCs w:val="26"/>
              </w:rPr>
              <w:t xml:space="preserve">QCVN:19 QCVN 14:2008/BTNMT </w:t>
            </w:r>
          </w:p>
        </w:tc>
      </w:tr>
      <w:tr w:rsidR="009B1EA1" w:rsidRPr="00DF2A0E" w14:paraId="0814531A" w14:textId="77777777" w:rsidTr="00B65061">
        <w:tc>
          <w:tcPr>
            <w:tcW w:w="954" w:type="dxa"/>
            <w:shd w:val="clear" w:color="auto" w:fill="auto"/>
            <w:vAlign w:val="center"/>
          </w:tcPr>
          <w:p w14:paraId="00EAE977" w14:textId="77777777" w:rsidR="009B1EA1" w:rsidRPr="00DF2A0E" w:rsidRDefault="009B1EA1" w:rsidP="00B65061">
            <w:pPr>
              <w:widowControl w:val="0"/>
              <w:snapToGrid w:val="0"/>
              <w:spacing w:before="60"/>
              <w:jc w:val="center"/>
              <w:rPr>
                <w:b/>
                <w:iCs/>
                <w:sz w:val="26"/>
                <w:szCs w:val="26"/>
                <w:lang w:val="es-ES"/>
              </w:rPr>
            </w:pPr>
            <w:r w:rsidRPr="00DF2A0E">
              <w:rPr>
                <w:b/>
                <w:iCs/>
                <w:sz w:val="26"/>
                <w:szCs w:val="26"/>
                <w:lang w:val="es-ES"/>
              </w:rPr>
              <w:t>I</w:t>
            </w:r>
          </w:p>
        </w:tc>
        <w:tc>
          <w:tcPr>
            <w:tcW w:w="5814" w:type="dxa"/>
            <w:shd w:val="clear" w:color="auto" w:fill="auto"/>
            <w:vAlign w:val="center"/>
          </w:tcPr>
          <w:p w14:paraId="4F0B3AF8" w14:textId="77777777" w:rsidR="009B1EA1" w:rsidRPr="00DF2A0E" w:rsidRDefault="009B1EA1" w:rsidP="00B65061">
            <w:pPr>
              <w:widowControl w:val="0"/>
              <w:snapToGrid w:val="0"/>
              <w:spacing w:before="60"/>
              <w:rPr>
                <w:iCs/>
                <w:sz w:val="26"/>
                <w:szCs w:val="26"/>
                <w:lang w:val="es-ES"/>
              </w:rPr>
            </w:pPr>
            <w:r w:rsidRPr="00DF2A0E">
              <w:rPr>
                <w:b/>
                <w:sz w:val="26"/>
                <w:szCs w:val="26"/>
              </w:rPr>
              <w:t>Hệ thống cấp điện, chiếu sáng, chống sét, PCCC</w:t>
            </w:r>
          </w:p>
        </w:tc>
        <w:tc>
          <w:tcPr>
            <w:tcW w:w="2514" w:type="dxa"/>
            <w:shd w:val="clear" w:color="auto" w:fill="auto"/>
            <w:vAlign w:val="center"/>
          </w:tcPr>
          <w:p w14:paraId="7CE21388" w14:textId="77777777" w:rsidR="009B1EA1" w:rsidRPr="00DF2A0E" w:rsidRDefault="009B1EA1" w:rsidP="00B65061">
            <w:pPr>
              <w:widowControl w:val="0"/>
              <w:snapToGrid w:val="0"/>
              <w:spacing w:before="60"/>
              <w:rPr>
                <w:iCs/>
                <w:sz w:val="26"/>
                <w:szCs w:val="26"/>
                <w:lang w:val="es-ES"/>
              </w:rPr>
            </w:pPr>
          </w:p>
        </w:tc>
      </w:tr>
      <w:tr w:rsidR="009B1EA1" w:rsidRPr="00DF2A0E" w14:paraId="06DC71EC" w14:textId="77777777" w:rsidTr="00B65061">
        <w:tc>
          <w:tcPr>
            <w:tcW w:w="954" w:type="dxa"/>
            <w:shd w:val="clear" w:color="auto" w:fill="auto"/>
            <w:vAlign w:val="center"/>
          </w:tcPr>
          <w:p w14:paraId="0EC4C851"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2E4583EC"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Cáp điện lực đi ngầm trong đất – Phương pháp lắp đặt</w:t>
            </w:r>
          </w:p>
        </w:tc>
        <w:tc>
          <w:tcPr>
            <w:tcW w:w="2514" w:type="dxa"/>
            <w:shd w:val="clear" w:color="auto" w:fill="auto"/>
            <w:vAlign w:val="center"/>
          </w:tcPr>
          <w:p w14:paraId="3BE2CCED" w14:textId="77777777" w:rsidR="009B1EA1" w:rsidRPr="00DF2A0E" w:rsidRDefault="009B1EA1" w:rsidP="00B65061">
            <w:pPr>
              <w:widowControl w:val="0"/>
              <w:snapToGrid w:val="0"/>
              <w:spacing w:before="60"/>
              <w:rPr>
                <w:iCs/>
                <w:sz w:val="26"/>
                <w:szCs w:val="26"/>
                <w:lang w:val="es-ES"/>
              </w:rPr>
            </w:pPr>
            <w:r w:rsidRPr="00DF2A0E">
              <w:rPr>
                <w:sz w:val="26"/>
                <w:szCs w:val="26"/>
              </w:rPr>
              <w:t>TCVN 7997:2009</w:t>
            </w:r>
          </w:p>
        </w:tc>
      </w:tr>
      <w:tr w:rsidR="009B1EA1" w:rsidRPr="00DF2A0E" w14:paraId="60296727" w14:textId="77777777" w:rsidTr="00B65061">
        <w:tc>
          <w:tcPr>
            <w:tcW w:w="954" w:type="dxa"/>
            <w:shd w:val="clear" w:color="auto" w:fill="auto"/>
            <w:vAlign w:val="center"/>
          </w:tcPr>
          <w:p w14:paraId="520B2BB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11983803"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Lắp đặt cáp và dây điện cho các công trình công nghiệp</w:t>
            </w:r>
          </w:p>
        </w:tc>
        <w:tc>
          <w:tcPr>
            <w:tcW w:w="2514" w:type="dxa"/>
            <w:shd w:val="clear" w:color="auto" w:fill="auto"/>
            <w:vAlign w:val="center"/>
          </w:tcPr>
          <w:p w14:paraId="17A99798" w14:textId="77777777" w:rsidR="009B1EA1" w:rsidRPr="00DF2A0E" w:rsidRDefault="009B1EA1" w:rsidP="00B65061">
            <w:pPr>
              <w:widowControl w:val="0"/>
              <w:snapToGrid w:val="0"/>
              <w:spacing w:before="60"/>
              <w:rPr>
                <w:iCs/>
                <w:sz w:val="26"/>
                <w:szCs w:val="26"/>
                <w:lang w:val="es-ES"/>
              </w:rPr>
            </w:pPr>
            <w:r w:rsidRPr="00DF2A0E">
              <w:rPr>
                <w:sz w:val="26"/>
                <w:szCs w:val="26"/>
              </w:rPr>
              <w:t>TCVN 9208:2012</w:t>
            </w:r>
          </w:p>
        </w:tc>
      </w:tr>
      <w:tr w:rsidR="009B1EA1" w:rsidRPr="00DF2A0E" w14:paraId="0B31E7FF" w14:textId="77777777" w:rsidTr="00B65061">
        <w:tc>
          <w:tcPr>
            <w:tcW w:w="954" w:type="dxa"/>
            <w:shd w:val="clear" w:color="auto" w:fill="auto"/>
            <w:vAlign w:val="center"/>
          </w:tcPr>
          <w:p w14:paraId="2F672134"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3</w:t>
            </w:r>
          </w:p>
        </w:tc>
        <w:tc>
          <w:tcPr>
            <w:tcW w:w="5814" w:type="dxa"/>
            <w:shd w:val="clear" w:color="auto" w:fill="auto"/>
            <w:vAlign w:val="center"/>
          </w:tcPr>
          <w:p w14:paraId="2271A029"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Lắp đặt thiết bị chiếu sáng cho các công trình công nghiệp – Yêu cầu chung</w:t>
            </w:r>
          </w:p>
        </w:tc>
        <w:tc>
          <w:tcPr>
            <w:tcW w:w="2514" w:type="dxa"/>
            <w:shd w:val="clear" w:color="auto" w:fill="auto"/>
            <w:vAlign w:val="center"/>
          </w:tcPr>
          <w:p w14:paraId="7C19F751" w14:textId="77777777" w:rsidR="009B1EA1" w:rsidRPr="00DF2A0E" w:rsidRDefault="009B1EA1" w:rsidP="00B65061">
            <w:pPr>
              <w:widowControl w:val="0"/>
              <w:snapToGrid w:val="0"/>
              <w:spacing w:before="60"/>
              <w:rPr>
                <w:iCs/>
                <w:sz w:val="26"/>
                <w:szCs w:val="26"/>
                <w:lang w:val="es-ES"/>
              </w:rPr>
            </w:pPr>
            <w:r w:rsidRPr="00DF2A0E">
              <w:rPr>
                <w:sz w:val="26"/>
                <w:szCs w:val="26"/>
              </w:rPr>
              <w:t>TCVN 253:2001</w:t>
            </w:r>
          </w:p>
        </w:tc>
      </w:tr>
      <w:tr w:rsidR="009B1EA1" w:rsidRPr="00DF2A0E" w14:paraId="4DC70043" w14:textId="77777777" w:rsidTr="00B65061">
        <w:tc>
          <w:tcPr>
            <w:tcW w:w="954" w:type="dxa"/>
            <w:shd w:val="clear" w:color="auto" w:fill="auto"/>
            <w:vAlign w:val="center"/>
          </w:tcPr>
          <w:p w14:paraId="149DE7FF"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4</w:t>
            </w:r>
          </w:p>
        </w:tc>
        <w:tc>
          <w:tcPr>
            <w:tcW w:w="5814" w:type="dxa"/>
            <w:shd w:val="clear" w:color="auto" w:fill="auto"/>
            <w:vAlign w:val="center"/>
          </w:tcPr>
          <w:p w14:paraId="08D9EA9F"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Lắp đặt hệ thống nối đất thiết bị cho các công trình công nghiệp – Yêu cầu chung</w:t>
            </w:r>
          </w:p>
        </w:tc>
        <w:tc>
          <w:tcPr>
            <w:tcW w:w="2514" w:type="dxa"/>
            <w:shd w:val="clear" w:color="auto" w:fill="auto"/>
            <w:vAlign w:val="center"/>
          </w:tcPr>
          <w:p w14:paraId="2B0A8618" w14:textId="77777777" w:rsidR="009B1EA1" w:rsidRPr="00DF2A0E" w:rsidRDefault="009B1EA1" w:rsidP="00B65061">
            <w:pPr>
              <w:widowControl w:val="0"/>
              <w:snapToGrid w:val="0"/>
              <w:spacing w:before="60"/>
              <w:rPr>
                <w:iCs/>
                <w:sz w:val="26"/>
                <w:szCs w:val="26"/>
                <w:lang w:val="es-ES"/>
              </w:rPr>
            </w:pPr>
            <w:r w:rsidRPr="00DF2A0E">
              <w:rPr>
                <w:sz w:val="26"/>
                <w:szCs w:val="26"/>
              </w:rPr>
              <w:t>TCVN 9358 : 2012</w:t>
            </w:r>
          </w:p>
        </w:tc>
      </w:tr>
      <w:tr w:rsidR="009B1EA1" w:rsidRPr="00DF2A0E" w14:paraId="5694D468" w14:textId="77777777" w:rsidTr="00B65061">
        <w:tc>
          <w:tcPr>
            <w:tcW w:w="954" w:type="dxa"/>
            <w:shd w:val="clear" w:color="auto" w:fill="auto"/>
            <w:vAlign w:val="center"/>
          </w:tcPr>
          <w:p w14:paraId="6661F75C"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5</w:t>
            </w:r>
          </w:p>
        </w:tc>
        <w:tc>
          <w:tcPr>
            <w:tcW w:w="5814" w:type="dxa"/>
            <w:shd w:val="clear" w:color="auto" w:fill="auto"/>
            <w:vAlign w:val="center"/>
          </w:tcPr>
          <w:p w14:paraId="575B694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Các mối nối tiếp xúc điện – Quy tắc nghiệm thu và phương pháp thử</w:t>
            </w:r>
          </w:p>
        </w:tc>
        <w:tc>
          <w:tcPr>
            <w:tcW w:w="2514" w:type="dxa"/>
            <w:shd w:val="clear" w:color="auto" w:fill="auto"/>
          </w:tcPr>
          <w:p w14:paraId="68E28F00" w14:textId="77777777" w:rsidR="009B1EA1" w:rsidRPr="00DF2A0E" w:rsidRDefault="009B1EA1" w:rsidP="00B65061">
            <w:pPr>
              <w:widowControl w:val="0"/>
              <w:snapToGrid w:val="0"/>
              <w:spacing w:before="60"/>
              <w:rPr>
                <w:iCs/>
                <w:sz w:val="26"/>
                <w:szCs w:val="26"/>
                <w:lang w:val="es-ES"/>
              </w:rPr>
            </w:pPr>
            <w:r w:rsidRPr="00DF2A0E">
              <w:rPr>
                <w:sz w:val="26"/>
                <w:szCs w:val="26"/>
              </w:rPr>
              <w:t>TCVN 3624:1981</w:t>
            </w:r>
          </w:p>
        </w:tc>
      </w:tr>
      <w:tr w:rsidR="009B1EA1" w:rsidRPr="00DF2A0E" w14:paraId="7A0F037E" w14:textId="77777777" w:rsidTr="00B65061">
        <w:tc>
          <w:tcPr>
            <w:tcW w:w="954" w:type="dxa"/>
            <w:shd w:val="clear" w:color="auto" w:fill="auto"/>
            <w:vAlign w:val="center"/>
          </w:tcPr>
          <w:p w14:paraId="26A578B8"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6</w:t>
            </w:r>
          </w:p>
        </w:tc>
        <w:tc>
          <w:tcPr>
            <w:tcW w:w="5814" w:type="dxa"/>
            <w:shd w:val="clear" w:color="auto" w:fill="auto"/>
            <w:vAlign w:val="center"/>
          </w:tcPr>
          <w:p w14:paraId="3514E3A4"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Chống sét cho công trình xây dựng – Hướng dẫn thiết kế, kiểm tra và bảo trì hệ thống</w:t>
            </w:r>
          </w:p>
        </w:tc>
        <w:tc>
          <w:tcPr>
            <w:tcW w:w="2514" w:type="dxa"/>
            <w:shd w:val="clear" w:color="auto" w:fill="auto"/>
          </w:tcPr>
          <w:p w14:paraId="7D6DD846" w14:textId="77777777" w:rsidR="009B1EA1" w:rsidRPr="00DF2A0E" w:rsidRDefault="009B1EA1" w:rsidP="00B65061">
            <w:pPr>
              <w:widowControl w:val="0"/>
              <w:snapToGrid w:val="0"/>
              <w:spacing w:before="60"/>
              <w:rPr>
                <w:iCs/>
                <w:sz w:val="26"/>
                <w:szCs w:val="26"/>
                <w:lang w:val="es-ES"/>
              </w:rPr>
            </w:pPr>
            <w:r w:rsidRPr="00DF2A0E">
              <w:rPr>
                <w:sz w:val="26"/>
                <w:szCs w:val="26"/>
              </w:rPr>
              <w:t>TCVN 9385 : 2012</w:t>
            </w:r>
          </w:p>
        </w:tc>
      </w:tr>
      <w:tr w:rsidR="009B1EA1" w:rsidRPr="00DF2A0E" w14:paraId="3921131C" w14:textId="77777777" w:rsidTr="00B65061">
        <w:tc>
          <w:tcPr>
            <w:tcW w:w="954" w:type="dxa"/>
            <w:shd w:val="clear" w:color="auto" w:fill="auto"/>
            <w:vAlign w:val="center"/>
          </w:tcPr>
          <w:p w14:paraId="2D05E199"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7</w:t>
            </w:r>
          </w:p>
        </w:tc>
        <w:tc>
          <w:tcPr>
            <w:tcW w:w="5814" w:type="dxa"/>
            <w:shd w:val="clear" w:color="auto" w:fill="auto"/>
            <w:vAlign w:val="center"/>
          </w:tcPr>
          <w:p w14:paraId="55AC88EA"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Hệ thống thông gió, điều hoà không khí và cấp lạnh – Chế tạo lắp đặt và nghiệm thu</w:t>
            </w:r>
          </w:p>
        </w:tc>
        <w:tc>
          <w:tcPr>
            <w:tcW w:w="2514" w:type="dxa"/>
            <w:shd w:val="clear" w:color="auto" w:fill="auto"/>
          </w:tcPr>
          <w:p w14:paraId="570D6D25" w14:textId="77777777" w:rsidR="009B1EA1" w:rsidRPr="00DF2A0E" w:rsidRDefault="009B1EA1" w:rsidP="00B65061">
            <w:pPr>
              <w:widowControl w:val="0"/>
              <w:snapToGrid w:val="0"/>
              <w:spacing w:before="60"/>
              <w:rPr>
                <w:iCs/>
                <w:sz w:val="26"/>
                <w:szCs w:val="26"/>
                <w:lang w:val="es-ES"/>
              </w:rPr>
            </w:pPr>
            <w:r w:rsidRPr="00DF2A0E">
              <w:rPr>
                <w:sz w:val="26"/>
                <w:szCs w:val="26"/>
              </w:rPr>
              <w:t>TCXD 232:1999</w:t>
            </w:r>
          </w:p>
        </w:tc>
      </w:tr>
      <w:tr w:rsidR="009B1EA1" w:rsidRPr="00DF2A0E" w14:paraId="6A3CC035" w14:textId="77777777" w:rsidTr="00B65061">
        <w:tc>
          <w:tcPr>
            <w:tcW w:w="954" w:type="dxa"/>
            <w:shd w:val="clear" w:color="auto" w:fill="auto"/>
            <w:vAlign w:val="center"/>
          </w:tcPr>
          <w:p w14:paraId="44E6FDE0"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8</w:t>
            </w:r>
          </w:p>
        </w:tc>
        <w:tc>
          <w:tcPr>
            <w:tcW w:w="5814" w:type="dxa"/>
            <w:shd w:val="clear" w:color="auto" w:fill="auto"/>
            <w:vAlign w:val="center"/>
          </w:tcPr>
          <w:p w14:paraId="6CA65902"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An toàn điện trong xây dựng. Yêu cầu chung</w:t>
            </w:r>
          </w:p>
        </w:tc>
        <w:tc>
          <w:tcPr>
            <w:tcW w:w="2514" w:type="dxa"/>
            <w:shd w:val="clear" w:color="auto" w:fill="auto"/>
            <w:vAlign w:val="center"/>
          </w:tcPr>
          <w:p w14:paraId="44B18B60" w14:textId="77777777" w:rsidR="009B1EA1" w:rsidRPr="00DF2A0E" w:rsidRDefault="009B1EA1" w:rsidP="00B65061">
            <w:pPr>
              <w:widowControl w:val="0"/>
              <w:snapToGrid w:val="0"/>
              <w:spacing w:before="60"/>
              <w:rPr>
                <w:iCs/>
                <w:sz w:val="26"/>
                <w:szCs w:val="26"/>
                <w:lang w:val="es-ES"/>
              </w:rPr>
            </w:pPr>
            <w:r w:rsidRPr="00DF2A0E">
              <w:rPr>
                <w:sz w:val="26"/>
                <w:szCs w:val="26"/>
              </w:rPr>
              <w:t>TCVN 4086 : 1985</w:t>
            </w:r>
          </w:p>
        </w:tc>
      </w:tr>
      <w:tr w:rsidR="009B1EA1" w:rsidRPr="00DF2A0E" w14:paraId="5382AA3D" w14:textId="77777777" w:rsidTr="00B65061">
        <w:tc>
          <w:tcPr>
            <w:tcW w:w="954" w:type="dxa"/>
            <w:shd w:val="clear" w:color="auto" w:fill="auto"/>
            <w:vAlign w:val="center"/>
          </w:tcPr>
          <w:p w14:paraId="37A6A56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9</w:t>
            </w:r>
          </w:p>
        </w:tc>
        <w:tc>
          <w:tcPr>
            <w:tcW w:w="5814" w:type="dxa"/>
            <w:shd w:val="clear" w:color="auto" w:fill="auto"/>
            <w:vAlign w:val="center"/>
          </w:tcPr>
          <w:p w14:paraId="0F23DC00"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phạm trang bị điện – Phần I – Quy định chung</w:t>
            </w:r>
          </w:p>
        </w:tc>
        <w:tc>
          <w:tcPr>
            <w:tcW w:w="2514" w:type="dxa"/>
            <w:shd w:val="clear" w:color="auto" w:fill="auto"/>
          </w:tcPr>
          <w:p w14:paraId="6DBBAA56" w14:textId="77777777" w:rsidR="009B1EA1" w:rsidRPr="00DF2A0E" w:rsidRDefault="009B1EA1" w:rsidP="00B65061">
            <w:pPr>
              <w:widowControl w:val="0"/>
              <w:snapToGrid w:val="0"/>
              <w:spacing w:before="60"/>
              <w:rPr>
                <w:iCs/>
                <w:sz w:val="26"/>
                <w:szCs w:val="26"/>
                <w:lang w:val="es-ES"/>
              </w:rPr>
            </w:pPr>
            <w:r w:rsidRPr="00DF2A0E">
              <w:rPr>
                <w:sz w:val="26"/>
                <w:szCs w:val="26"/>
              </w:rPr>
              <w:t>11 TCN-18 : 2006</w:t>
            </w:r>
          </w:p>
        </w:tc>
      </w:tr>
      <w:tr w:rsidR="009B1EA1" w:rsidRPr="00DF2A0E" w14:paraId="21506697" w14:textId="77777777" w:rsidTr="00B65061">
        <w:tc>
          <w:tcPr>
            <w:tcW w:w="954" w:type="dxa"/>
            <w:shd w:val="clear" w:color="auto" w:fill="auto"/>
            <w:vAlign w:val="center"/>
          </w:tcPr>
          <w:p w14:paraId="56C9CFE2"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10</w:t>
            </w:r>
          </w:p>
        </w:tc>
        <w:tc>
          <w:tcPr>
            <w:tcW w:w="5814" w:type="dxa"/>
            <w:shd w:val="clear" w:color="auto" w:fill="auto"/>
            <w:vAlign w:val="center"/>
          </w:tcPr>
          <w:p w14:paraId="1738F642"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phạm trang bị điện – Phần II – Hệ thống đường dẫn điện</w:t>
            </w:r>
          </w:p>
        </w:tc>
        <w:tc>
          <w:tcPr>
            <w:tcW w:w="2514" w:type="dxa"/>
            <w:shd w:val="clear" w:color="auto" w:fill="auto"/>
          </w:tcPr>
          <w:p w14:paraId="7F4BFDB1" w14:textId="77777777" w:rsidR="009B1EA1" w:rsidRPr="00DF2A0E" w:rsidRDefault="009B1EA1" w:rsidP="00B65061">
            <w:pPr>
              <w:widowControl w:val="0"/>
              <w:snapToGrid w:val="0"/>
              <w:spacing w:before="60"/>
              <w:rPr>
                <w:iCs/>
                <w:sz w:val="26"/>
                <w:szCs w:val="26"/>
                <w:lang w:val="es-ES"/>
              </w:rPr>
            </w:pPr>
            <w:r w:rsidRPr="00DF2A0E">
              <w:rPr>
                <w:sz w:val="26"/>
                <w:szCs w:val="26"/>
              </w:rPr>
              <w:t>11 TCN-19 . 2006</w:t>
            </w:r>
          </w:p>
        </w:tc>
      </w:tr>
      <w:tr w:rsidR="009B1EA1" w:rsidRPr="00DF2A0E" w14:paraId="63B8211A" w14:textId="77777777" w:rsidTr="00B65061">
        <w:tc>
          <w:tcPr>
            <w:tcW w:w="954" w:type="dxa"/>
            <w:shd w:val="clear" w:color="auto" w:fill="auto"/>
            <w:vAlign w:val="center"/>
          </w:tcPr>
          <w:p w14:paraId="247C68ED"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11</w:t>
            </w:r>
          </w:p>
        </w:tc>
        <w:tc>
          <w:tcPr>
            <w:tcW w:w="5814" w:type="dxa"/>
            <w:shd w:val="clear" w:color="auto" w:fill="auto"/>
            <w:vAlign w:val="center"/>
          </w:tcPr>
          <w:p w14:paraId="53D21D2B"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phạm trang bị điện – Phần III – Trang bị phân phối và trạm biến ánp</w:t>
            </w:r>
          </w:p>
        </w:tc>
        <w:tc>
          <w:tcPr>
            <w:tcW w:w="2514" w:type="dxa"/>
            <w:shd w:val="clear" w:color="auto" w:fill="auto"/>
          </w:tcPr>
          <w:p w14:paraId="3EB5E8FE" w14:textId="77777777" w:rsidR="009B1EA1" w:rsidRPr="00DF2A0E" w:rsidRDefault="009B1EA1" w:rsidP="00B65061">
            <w:pPr>
              <w:widowControl w:val="0"/>
              <w:snapToGrid w:val="0"/>
              <w:spacing w:before="60"/>
              <w:rPr>
                <w:iCs/>
                <w:sz w:val="26"/>
                <w:szCs w:val="26"/>
                <w:lang w:val="es-ES"/>
              </w:rPr>
            </w:pPr>
            <w:r w:rsidRPr="00DF2A0E">
              <w:rPr>
                <w:sz w:val="26"/>
                <w:szCs w:val="26"/>
              </w:rPr>
              <w:t>11 TCN-20 : 2006</w:t>
            </w:r>
          </w:p>
        </w:tc>
      </w:tr>
      <w:tr w:rsidR="009B1EA1" w:rsidRPr="00DF2A0E" w14:paraId="4F5FEA9C" w14:textId="77777777" w:rsidTr="00B65061">
        <w:tc>
          <w:tcPr>
            <w:tcW w:w="954" w:type="dxa"/>
            <w:shd w:val="clear" w:color="auto" w:fill="auto"/>
            <w:vAlign w:val="center"/>
          </w:tcPr>
          <w:p w14:paraId="29DAD191"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12</w:t>
            </w:r>
          </w:p>
        </w:tc>
        <w:tc>
          <w:tcPr>
            <w:tcW w:w="5814" w:type="dxa"/>
            <w:shd w:val="clear" w:color="auto" w:fill="auto"/>
            <w:vAlign w:val="center"/>
          </w:tcPr>
          <w:p w14:paraId="4AA6697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phạm trang bị điện – Phần IV – Bảo vệ và tự động</w:t>
            </w:r>
          </w:p>
        </w:tc>
        <w:tc>
          <w:tcPr>
            <w:tcW w:w="2514" w:type="dxa"/>
            <w:shd w:val="clear" w:color="auto" w:fill="auto"/>
          </w:tcPr>
          <w:p w14:paraId="6D28C023" w14:textId="77777777" w:rsidR="009B1EA1" w:rsidRPr="00DF2A0E" w:rsidRDefault="009B1EA1" w:rsidP="00B65061">
            <w:pPr>
              <w:widowControl w:val="0"/>
              <w:snapToGrid w:val="0"/>
              <w:spacing w:before="60"/>
              <w:rPr>
                <w:iCs/>
                <w:sz w:val="26"/>
                <w:szCs w:val="26"/>
                <w:lang w:val="es-ES"/>
              </w:rPr>
            </w:pPr>
            <w:r w:rsidRPr="00DF2A0E">
              <w:rPr>
                <w:sz w:val="26"/>
                <w:szCs w:val="26"/>
              </w:rPr>
              <w:t>11 TCN-21 : 2006</w:t>
            </w:r>
          </w:p>
        </w:tc>
      </w:tr>
      <w:tr w:rsidR="009B1EA1" w:rsidRPr="00DF2A0E" w14:paraId="63DFFC8E" w14:textId="77777777" w:rsidTr="00B65061">
        <w:tc>
          <w:tcPr>
            <w:tcW w:w="954" w:type="dxa"/>
            <w:shd w:val="clear" w:color="auto" w:fill="auto"/>
            <w:vAlign w:val="center"/>
          </w:tcPr>
          <w:p w14:paraId="2DB85217"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13</w:t>
            </w:r>
          </w:p>
        </w:tc>
        <w:tc>
          <w:tcPr>
            <w:tcW w:w="5814" w:type="dxa"/>
            <w:shd w:val="clear" w:color="auto" w:fill="auto"/>
            <w:vAlign w:val="center"/>
          </w:tcPr>
          <w:p w14:paraId="13321A05"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An toàn cháy – Yêu cầu chung</w:t>
            </w:r>
          </w:p>
        </w:tc>
        <w:tc>
          <w:tcPr>
            <w:tcW w:w="2514" w:type="dxa"/>
            <w:shd w:val="clear" w:color="auto" w:fill="auto"/>
          </w:tcPr>
          <w:p w14:paraId="041CE73F"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3254:1989</w:t>
            </w:r>
          </w:p>
        </w:tc>
      </w:tr>
      <w:tr w:rsidR="009B1EA1" w:rsidRPr="00DF2A0E" w14:paraId="22DC1B02" w14:textId="77777777" w:rsidTr="00B65061">
        <w:tc>
          <w:tcPr>
            <w:tcW w:w="954" w:type="dxa"/>
            <w:shd w:val="clear" w:color="auto" w:fill="auto"/>
            <w:vAlign w:val="center"/>
          </w:tcPr>
          <w:p w14:paraId="22E8B4EB"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14</w:t>
            </w:r>
          </w:p>
        </w:tc>
        <w:tc>
          <w:tcPr>
            <w:tcW w:w="5814" w:type="dxa"/>
            <w:shd w:val="clear" w:color="auto" w:fill="auto"/>
            <w:vAlign w:val="center"/>
          </w:tcPr>
          <w:p w14:paraId="5471735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An toàn nổ – Yêu cầu chung</w:t>
            </w:r>
          </w:p>
        </w:tc>
        <w:tc>
          <w:tcPr>
            <w:tcW w:w="2514" w:type="dxa"/>
            <w:shd w:val="clear" w:color="auto" w:fill="auto"/>
          </w:tcPr>
          <w:p w14:paraId="1F628D8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TCVN 3255:1986</w:t>
            </w:r>
          </w:p>
        </w:tc>
      </w:tr>
      <w:tr w:rsidR="009B1EA1" w:rsidRPr="00DF2A0E" w14:paraId="02305667" w14:textId="77777777" w:rsidTr="00B65061">
        <w:tc>
          <w:tcPr>
            <w:tcW w:w="954" w:type="dxa"/>
            <w:shd w:val="clear" w:color="auto" w:fill="auto"/>
            <w:vAlign w:val="center"/>
          </w:tcPr>
          <w:p w14:paraId="7104E09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15</w:t>
            </w:r>
          </w:p>
        </w:tc>
        <w:tc>
          <w:tcPr>
            <w:tcW w:w="5814" w:type="dxa"/>
            <w:shd w:val="clear" w:color="auto" w:fill="auto"/>
            <w:vAlign w:val="center"/>
          </w:tcPr>
          <w:p w14:paraId="6328B18F"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Phương tiện phòng cháy và chữa cháy cho nhà và công trình – Trang bị, bố trí, kiểm tra, bảo dưỡng;</w:t>
            </w:r>
          </w:p>
        </w:tc>
        <w:tc>
          <w:tcPr>
            <w:tcW w:w="2514" w:type="dxa"/>
            <w:shd w:val="clear" w:color="auto" w:fill="auto"/>
          </w:tcPr>
          <w:p w14:paraId="2B30977D"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TCVN 3890:2023 </w:t>
            </w:r>
          </w:p>
        </w:tc>
      </w:tr>
      <w:tr w:rsidR="009B1EA1" w:rsidRPr="00DF2A0E" w14:paraId="23B9ECF1" w14:textId="77777777" w:rsidTr="00B65061">
        <w:tc>
          <w:tcPr>
            <w:tcW w:w="954" w:type="dxa"/>
            <w:shd w:val="clear" w:color="auto" w:fill="auto"/>
            <w:vAlign w:val="center"/>
          </w:tcPr>
          <w:p w14:paraId="136F658B"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16</w:t>
            </w:r>
          </w:p>
        </w:tc>
        <w:tc>
          <w:tcPr>
            <w:tcW w:w="5814" w:type="dxa"/>
            <w:shd w:val="clear" w:color="auto" w:fill="auto"/>
            <w:vAlign w:val="center"/>
          </w:tcPr>
          <w:p w14:paraId="33973AD9"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Quy chuẩn kỹ thuật quốc gia về trang bị, bố trí phương tiện PCCC, CNCH cho nhà và công trình.</w:t>
            </w:r>
          </w:p>
        </w:tc>
        <w:tc>
          <w:tcPr>
            <w:tcW w:w="2514" w:type="dxa"/>
            <w:shd w:val="clear" w:color="auto" w:fill="auto"/>
          </w:tcPr>
          <w:p w14:paraId="4BB96DE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QCVN 10:2025/BCA </w:t>
            </w:r>
          </w:p>
        </w:tc>
      </w:tr>
      <w:tr w:rsidR="009B1EA1" w:rsidRPr="00DF2A0E" w14:paraId="70E7E8B3" w14:textId="77777777" w:rsidTr="00B65061">
        <w:tc>
          <w:tcPr>
            <w:tcW w:w="954" w:type="dxa"/>
            <w:shd w:val="clear" w:color="auto" w:fill="auto"/>
            <w:vAlign w:val="center"/>
          </w:tcPr>
          <w:p w14:paraId="2EC3B1F8"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17</w:t>
            </w:r>
          </w:p>
        </w:tc>
        <w:tc>
          <w:tcPr>
            <w:tcW w:w="5814" w:type="dxa"/>
            <w:shd w:val="clear" w:color="auto" w:fill="auto"/>
            <w:vAlign w:val="center"/>
          </w:tcPr>
          <w:p w14:paraId="248F3776"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Phòng cháy, chống cháy cho nhà và công trình – Yêu cầu thiết kế</w:t>
            </w:r>
          </w:p>
        </w:tc>
        <w:tc>
          <w:tcPr>
            <w:tcW w:w="2514" w:type="dxa"/>
            <w:shd w:val="clear" w:color="auto" w:fill="auto"/>
          </w:tcPr>
          <w:p w14:paraId="254F5E78"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TCVN 2622:1995 </w:t>
            </w:r>
          </w:p>
        </w:tc>
      </w:tr>
      <w:tr w:rsidR="009B1EA1" w:rsidRPr="00DF2A0E" w14:paraId="382FEB12" w14:textId="77777777" w:rsidTr="00B65061">
        <w:tc>
          <w:tcPr>
            <w:tcW w:w="954" w:type="dxa"/>
            <w:shd w:val="clear" w:color="auto" w:fill="auto"/>
            <w:vAlign w:val="center"/>
          </w:tcPr>
          <w:p w14:paraId="0BD7035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18</w:t>
            </w:r>
          </w:p>
        </w:tc>
        <w:tc>
          <w:tcPr>
            <w:tcW w:w="5814" w:type="dxa"/>
            <w:shd w:val="clear" w:color="auto" w:fill="auto"/>
            <w:vAlign w:val="center"/>
          </w:tcPr>
          <w:p w14:paraId="52A7815C"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Hệ thống chữa cháy bằng khí – tính chất vật lý và thiết kế hệ thống;</w:t>
            </w:r>
          </w:p>
        </w:tc>
        <w:tc>
          <w:tcPr>
            <w:tcW w:w="2514" w:type="dxa"/>
            <w:shd w:val="clear" w:color="auto" w:fill="auto"/>
          </w:tcPr>
          <w:p w14:paraId="7F1A8A13"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TCVN 7161(ISO 14520) </w:t>
            </w:r>
          </w:p>
        </w:tc>
      </w:tr>
      <w:tr w:rsidR="009B1EA1" w:rsidRPr="00DF2A0E" w14:paraId="3F4073FB" w14:textId="77777777" w:rsidTr="00B65061">
        <w:tc>
          <w:tcPr>
            <w:tcW w:w="954" w:type="dxa"/>
            <w:shd w:val="clear" w:color="auto" w:fill="auto"/>
            <w:vAlign w:val="center"/>
          </w:tcPr>
          <w:p w14:paraId="2159E83C"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19</w:t>
            </w:r>
          </w:p>
        </w:tc>
        <w:tc>
          <w:tcPr>
            <w:tcW w:w="5814" w:type="dxa"/>
            <w:shd w:val="clear" w:color="auto" w:fill="auto"/>
            <w:vAlign w:val="center"/>
          </w:tcPr>
          <w:p w14:paraId="112EFF58"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Phòng cháy chữa cháy - Vòi đẩy chữa cháy.;</w:t>
            </w:r>
          </w:p>
        </w:tc>
        <w:tc>
          <w:tcPr>
            <w:tcW w:w="2514" w:type="dxa"/>
            <w:shd w:val="clear" w:color="auto" w:fill="auto"/>
          </w:tcPr>
          <w:p w14:paraId="530699A0"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TCVN 5740:2023 </w:t>
            </w:r>
          </w:p>
        </w:tc>
      </w:tr>
      <w:tr w:rsidR="009B1EA1" w:rsidRPr="00DF2A0E" w14:paraId="3EE10C98" w14:textId="77777777" w:rsidTr="00B65061">
        <w:tc>
          <w:tcPr>
            <w:tcW w:w="954" w:type="dxa"/>
            <w:shd w:val="clear" w:color="auto" w:fill="auto"/>
            <w:vAlign w:val="center"/>
          </w:tcPr>
          <w:p w14:paraId="26AE2A6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20</w:t>
            </w:r>
          </w:p>
        </w:tc>
        <w:tc>
          <w:tcPr>
            <w:tcW w:w="5814" w:type="dxa"/>
            <w:shd w:val="clear" w:color="auto" w:fill="auto"/>
            <w:vAlign w:val="center"/>
          </w:tcPr>
          <w:p w14:paraId="029D1FBD"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Phòng cháy chữa cháy – Phương tiện chiếu sáng sự cố và chỉ dẫn thoát nạn – Yêu cầu thiết kế, lắp đặt;</w:t>
            </w:r>
          </w:p>
        </w:tc>
        <w:tc>
          <w:tcPr>
            <w:tcW w:w="2514" w:type="dxa"/>
            <w:shd w:val="clear" w:color="auto" w:fill="auto"/>
          </w:tcPr>
          <w:p w14:paraId="60D74E3B"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TCVN 13456:2022 </w:t>
            </w:r>
          </w:p>
        </w:tc>
      </w:tr>
      <w:tr w:rsidR="009B1EA1" w:rsidRPr="00DF2A0E" w14:paraId="66D8524B" w14:textId="77777777" w:rsidTr="00B65061">
        <w:tc>
          <w:tcPr>
            <w:tcW w:w="954" w:type="dxa"/>
            <w:shd w:val="clear" w:color="auto" w:fill="auto"/>
            <w:vAlign w:val="center"/>
          </w:tcPr>
          <w:p w14:paraId="5AAD07EC"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21</w:t>
            </w:r>
          </w:p>
        </w:tc>
        <w:tc>
          <w:tcPr>
            <w:tcW w:w="5814" w:type="dxa"/>
            <w:shd w:val="clear" w:color="auto" w:fill="auto"/>
            <w:vAlign w:val="center"/>
          </w:tcPr>
          <w:p w14:paraId="3B15C75F"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 xml:space="preserve">Các Quy trình, quy phạm, tiêu chuẩn thi công nghiệm </w:t>
            </w:r>
            <w:r w:rsidRPr="00DF2A0E">
              <w:rPr>
                <w:iCs/>
                <w:sz w:val="26"/>
                <w:szCs w:val="26"/>
                <w:lang w:val="es-ES"/>
              </w:rPr>
              <w:lastRenderedPageBreak/>
              <w:t>thu hiện hành liên quan</w:t>
            </w:r>
          </w:p>
        </w:tc>
        <w:tc>
          <w:tcPr>
            <w:tcW w:w="2514" w:type="dxa"/>
            <w:shd w:val="clear" w:color="auto" w:fill="auto"/>
          </w:tcPr>
          <w:p w14:paraId="4D8E4ACC" w14:textId="77777777" w:rsidR="009B1EA1" w:rsidRPr="00DF2A0E" w:rsidRDefault="009B1EA1" w:rsidP="00B65061">
            <w:pPr>
              <w:spacing w:after="43" w:line="259" w:lineRule="auto"/>
              <w:ind w:left="10"/>
              <w:jc w:val="center"/>
              <w:rPr>
                <w:iCs/>
                <w:sz w:val="26"/>
                <w:szCs w:val="26"/>
                <w:lang w:val="es-ES"/>
              </w:rPr>
            </w:pPr>
          </w:p>
        </w:tc>
      </w:tr>
      <w:tr w:rsidR="009B1EA1" w:rsidRPr="00DF2A0E" w14:paraId="1E99827D" w14:textId="77777777" w:rsidTr="00B65061">
        <w:tc>
          <w:tcPr>
            <w:tcW w:w="954" w:type="dxa"/>
            <w:shd w:val="clear" w:color="auto" w:fill="auto"/>
            <w:vAlign w:val="center"/>
          </w:tcPr>
          <w:p w14:paraId="13D9ED74" w14:textId="77777777" w:rsidR="009B1EA1" w:rsidRPr="00DF2A0E" w:rsidRDefault="009B1EA1" w:rsidP="00B65061">
            <w:pPr>
              <w:widowControl w:val="0"/>
              <w:snapToGrid w:val="0"/>
              <w:spacing w:before="60"/>
              <w:jc w:val="center"/>
              <w:rPr>
                <w:b/>
                <w:bCs/>
                <w:iCs/>
                <w:sz w:val="26"/>
                <w:szCs w:val="26"/>
                <w:lang w:val="es-ES"/>
              </w:rPr>
            </w:pPr>
            <w:r w:rsidRPr="00DF2A0E">
              <w:rPr>
                <w:b/>
                <w:bCs/>
                <w:iCs/>
                <w:sz w:val="26"/>
                <w:szCs w:val="26"/>
                <w:lang w:val="es-ES"/>
              </w:rPr>
              <w:lastRenderedPageBreak/>
              <w:t>K</w:t>
            </w:r>
          </w:p>
        </w:tc>
        <w:tc>
          <w:tcPr>
            <w:tcW w:w="5814" w:type="dxa"/>
            <w:shd w:val="clear" w:color="auto" w:fill="auto"/>
            <w:vAlign w:val="center"/>
          </w:tcPr>
          <w:p w14:paraId="2A772554" w14:textId="77777777" w:rsidR="009B1EA1" w:rsidRPr="00DF2A0E" w:rsidRDefault="009B1EA1" w:rsidP="00B65061">
            <w:pPr>
              <w:widowControl w:val="0"/>
              <w:snapToGrid w:val="0"/>
              <w:spacing w:before="60"/>
              <w:rPr>
                <w:iCs/>
                <w:sz w:val="26"/>
                <w:szCs w:val="26"/>
                <w:lang w:val="es-ES"/>
              </w:rPr>
            </w:pPr>
            <w:r w:rsidRPr="00DF2A0E">
              <w:rPr>
                <w:b/>
                <w:sz w:val="26"/>
                <w:szCs w:val="26"/>
              </w:rPr>
              <w:t>Các Nghị định về quản lý chất lượng</w:t>
            </w:r>
          </w:p>
        </w:tc>
        <w:tc>
          <w:tcPr>
            <w:tcW w:w="2514" w:type="dxa"/>
            <w:shd w:val="clear" w:color="auto" w:fill="auto"/>
          </w:tcPr>
          <w:p w14:paraId="37DFC51C" w14:textId="77777777" w:rsidR="009B1EA1" w:rsidRPr="00DF2A0E" w:rsidRDefault="009B1EA1" w:rsidP="00B65061">
            <w:pPr>
              <w:spacing w:after="43" w:line="259" w:lineRule="auto"/>
              <w:ind w:left="10"/>
              <w:jc w:val="center"/>
              <w:rPr>
                <w:sz w:val="26"/>
                <w:szCs w:val="26"/>
              </w:rPr>
            </w:pPr>
          </w:p>
        </w:tc>
      </w:tr>
      <w:tr w:rsidR="009B1EA1" w:rsidRPr="00DF2A0E" w14:paraId="295FF99A" w14:textId="77777777" w:rsidTr="00B65061">
        <w:tc>
          <w:tcPr>
            <w:tcW w:w="954" w:type="dxa"/>
            <w:shd w:val="clear" w:color="auto" w:fill="auto"/>
            <w:vAlign w:val="center"/>
          </w:tcPr>
          <w:p w14:paraId="022FBB8C"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1</w:t>
            </w:r>
          </w:p>
        </w:tc>
        <w:tc>
          <w:tcPr>
            <w:tcW w:w="5814" w:type="dxa"/>
            <w:shd w:val="clear" w:color="auto" w:fill="auto"/>
            <w:vAlign w:val="center"/>
          </w:tcPr>
          <w:p w14:paraId="7C3A9DEE" w14:textId="77777777" w:rsidR="009B1EA1" w:rsidRPr="00DF2A0E" w:rsidRDefault="009B1EA1" w:rsidP="00B65061">
            <w:pPr>
              <w:widowControl w:val="0"/>
              <w:snapToGrid w:val="0"/>
              <w:spacing w:before="60"/>
              <w:rPr>
                <w:iCs/>
                <w:sz w:val="26"/>
                <w:szCs w:val="26"/>
                <w:lang w:val="es-ES"/>
              </w:rPr>
            </w:pPr>
            <w:r w:rsidRPr="00DF2A0E">
              <w:rPr>
                <w:iCs/>
                <w:sz w:val="26"/>
                <w:szCs w:val="26"/>
                <w:lang w:val="es-ES"/>
              </w:rPr>
              <w:t>Nghị định số: 06/2021/NĐ-CP ngày 26/01/2021 của Chính phủ quy định chi tiết một số nội dung về quản lý chất lượng, thi công xây dựng và bảo trì công trình xây dựng</w:t>
            </w:r>
          </w:p>
        </w:tc>
        <w:tc>
          <w:tcPr>
            <w:tcW w:w="2514" w:type="dxa"/>
            <w:shd w:val="clear" w:color="auto" w:fill="auto"/>
          </w:tcPr>
          <w:p w14:paraId="6FC9BCE1" w14:textId="77777777" w:rsidR="009B1EA1" w:rsidRPr="00DF2A0E" w:rsidRDefault="009B1EA1" w:rsidP="00B65061">
            <w:pPr>
              <w:spacing w:after="43" w:line="259" w:lineRule="auto"/>
              <w:ind w:left="10"/>
              <w:jc w:val="center"/>
              <w:rPr>
                <w:iCs/>
                <w:sz w:val="26"/>
                <w:szCs w:val="26"/>
                <w:lang w:val="es-ES"/>
              </w:rPr>
            </w:pPr>
            <w:r w:rsidRPr="00DF2A0E">
              <w:rPr>
                <w:iCs/>
                <w:sz w:val="26"/>
                <w:szCs w:val="26"/>
                <w:lang w:val="es-ES"/>
              </w:rPr>
              <w:t xml:space="preserve">Số: 06/2021/NĐ-CP ngày 26/01/2021 </w:t>
            </w:r>
          </w:p>
        </w:tc>
      </w:tr>
      <w:tr w:rsidR="009B1EA1" w:rsidRPr="00DF2A0E" w14:paraId="0885B4BD" w14:textId="77777777" w:rsidTr="00B65061">
        <w:tc>
          <w:tcPr>
            <w:tcW w:w="954" w:type="dxa"/>
            <w:shd w:val="clear" w:color="auto" w:fill="auto"/>
            <w:vAlign w:val="center"/>
          </w:tcPr>
          <w:p w14:paraId="61F75825" w14:textId="77777777" w:rsidR="009B1EA1" w:rsidRPr="00DF2A0E" w:rsidRDefault="009B1EA1" w:rsidP="00B65061">
            <w:pPr>
              <w:widowControl w:val="0"/>
              <w:snapToGrid w:val="0"/>
              <w:spacing w:before="60"/>
              <w:jc w:val="center"/>
              <w:rPr>
                <w:iCs/>
                <w:sz w:val="26"/>
                <w:szCs w:val="26"/>
                <w:lang w:val="es-ES"/>
              </w:rPr>
            </w:pPr>
            <w:r w:rsidRPr="00DF2A0E">
              <w:rPr>
                <w:iCs/>
                <w:sz w:val="26"/>
                <w:szCs w:val="26"/>
                <w:lang w:val="es-ES"/>
              </w:rPr>
              <w:t>2</w:t>
            </w:r>
          </w:p>
        </w:tc>
        <w:tc>
          <w:tcPr>
            <w:tcW w:w="5814" w:type="dxa"/>
            <w:shd w:val="clear" w:color="auto" w:fill="auto"/>
            <w:vAlign w:val="center"/>
          </w:tcPr>
          <w:p w14:paraId="68FD5D0E" w14:textId="77777777" w:rsidR="009B1EA1" w:rsidRPr="00DF2A0E" w:rsidRDefault="009B1EA1" w:rsidP="00B65061">
            <w:pPr>
              <w:widowControl w:val="0"/>
              <w:snapToGrid w:val="0"/>
              <w:spacing w:before="60"/>
              <w:rPr>
                <w:b/>
                <w:sz w:val="26"/>
                <w:szCs w:val="26"/>
              </w:rPr>
            </w:pPr>
            <w:r w:rsidRPr="00DF2A0E">
              <w:rPr>
                <w:iCs/>
                <w:sz w:val="26"/>
                <w:szCs w:val="26"/>
                <w:lang w:val="es-ES"/>
              </w:rPr>
              <w:t xml:space="preserve">Thông tư số 10/2021/TT-BXD ngày 25/08/2021 của Bộ xây dựng  </w:t>
            </w:r>
            <w:bookmarkStart w:id="4" w:name="loai_1_name"/>
            <w:r w:rsidRPr="00DF2A0E">
              <w:rPr>
                <w:iCs/>
                <w:sz w:val="26"/>
                <w:szCs w:val="26"/>
                <w:lang w:val="es-ES"/>
              </w:rPr>
              <w:t>hướng dẫn một số điều và biện pháp thi hành nghị định số </w:t>
            </w:r>
            <w:bookmarkEnd w:id="4"/>
            <w:r w:rsidRPr="00DF2A0E">
              <w:rPr>
                <w:iCs/>
                <w:sz w:val="26"/>
                <w:szCs w:val="26"/>
                <w:lang w:val="es-ES"/>
              </w:rPr>
              <w:fldChar w:fldCharType="begin"/>
            </w:r>
            <w:r w:rsidRPr="00DF2A0E">
              <w:rPr>
                <w:iCs/>
                <w:sz w:val="26"/>
                <w:szCs w:val="26"/>
                <w:lang w:val="es-ES"/>
              </w:rPr>
              <w:instrText>HYPERLINK "https://thuvienphapluat.vn/van-ban/xay-dung-do-thi/nghi-dinh-06-2021-nd-cp-huong-dan-quan-ly-chat-luong-thi-cong-xay-dung-va-bao-tri-cong-trinh-xay-dung-463904.aspx" \o "Nghị định 06/2021/NĐ-CP" \t "_blank"</w:instrText>
            </w:r>
            <w:r w:rsidRPr="00DF2A0E">
              <w:rPr>
                <w:iCs/>
                <w:sz w:val="26"/>
                <w:szCs w:val="26"/>
                <w:lang w:val="es-ES"/>
              </w:rPr>
              <w:fldChar w:fldCharType="separate"/>
            </w:r>
            <w:r w:rsidRPr="00DF2A0E">
              <w:rPr>
                <w:iCs/>
                <w:lang w:val="es-ES"/>
              </w:rPr>
              <w:t>06/2021/</w:t>
            </w:r>
            <w:r w:rsidRPr="00DF2A0E">
              <w:rPr>
                <w:iCs/>
                <w:sz w:val="26"/>
                <w:szCs w:val="26"/>
                <w:lang w:val="es-ES"/>
              </w:rPr>
              <w:fldChar w:fldCharType="end"/>
            </w:r>
            <w:r w:rsidRPr="00DF2A0E">
              <w:rPr>
                <w:iCs/>
                <w:sz w:val="26"/>
                <w:szCs w:val="26"/>
                <w:lang w:val="es-ES"/>
              </w:rPr>
              <w:t>NĐ-CP ngày 26 tháng 01 năm 2021 và nghị định số </w:t>
            </w:r>
            <w:hyperlink r:id="rId25" w:tgtFrame="_blank" w:tooltip="Nghị định 44/2016/NĐ-CP" w:history="1">
              <w:r w:rsidRPr="00DF2A0E">
                <w:rPr>
                  <w:iCs/>
                  <w:lang w:val="es-ES"/>
                </w:rPr>
                <w:t>44/2016/</w:t>
              </w:r>
            </w:hyperlink>
            <w:r w:rsidRPr="00DF2A0E">
              <w:rPr>
                <w:iCs/>
                <w:sz w:val="26"/>
                <w:szCs w:val="26"/>
                <w:lang w:val="es-ES"/>
              </w:rPr>
              <w:t>NĐ-CP ngày 15 tháng 5 năm 2016 của chính phủ</w:t>
            </w:r>
          </w:p>
        </w:tc>
        <w:tc>
          <w:tcPr>
            <w:tcW w:w="2514" w:type="dxa"/>
            <w:shd w:val="clear" w:color="auto" w:fill="auto"/>
          </w:tcPr>
          <w:p w14:paraId="5AE7C537" w14:textId="77777777" w:rsidR="009B1EA1" w:rsidRPr="00DF2A0E" w:rsidRDefault="009B1EA1" w:rsidP="00B65061">
            <w:pPr>
              <w:spacing w:after="43" w:line="259" w:lineRule="auto"/>
              <w:ind w:left="10"/>
              <w:jc w:val="center"/>
              <w:rPr>
                <w:sz w:val="26"/>
                <w:szCs w:val="26"/>
              </w:rPr>
            </w:pPr>
            <w:r w:rsidRPr="00DF2A0E">
              <w:rPr>
                <w:iCs/>
                <w:sz w:val="26"/>
                <w:szCs w:val="26"/>
                <w:lang w:val="es-ES"/>
              </w:rPr>
              <w:t xml:space="preserve">Số 10/2021/TT-BXD ngày 25/08/2021 </w:t>
            </w:r>
          </w:p>
        </w:tc>
      </w:tr>
    </w:tbl>
    <w:p w14:paraId="22DA4D5B" w14:textId="77777777" w:rsidR="009B1EA1" w:rsidRPr="00642D78" w:rsidRDefault="009B1EA1" w:rsidP="003B0746">
      <w:pPr>
        <w:autoSpaceDE w:val="0"/>
        <w:autoSpaceDN w:val="0"/>
        <w:adjustRightInd w:val="0"/>
        <w:spacing w:before="40" w:after="40"/>
        <w:ind w:firstLine="720"/>
        <w:rPr>
          <w:rFonts w:ascii="Times New Roman Bold" w:hAnsi="Times New Roman Bold"/>
          <w:b/>
          <w:bCs/>
          <w:spacing w:val="-4"/>
          <w:sz w:val="28"/>
          <w:szCs w:val="28"/>
        </w:rPr>
      </w:pPr>
    </w:p>
    <w:p w14:paraId="4D5E56A0"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2. Yêu cầu về tổ chức kỹ thuật thi công, giám sát</w:t>
      </w:r>
    </w:p>
    <w:p w14:paraId="372E0CB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2.1. Trách nhiệm tổng quan:</w:t>
      </w:r>
    </w:p>
    <w:p w14:paraId="7CAACB7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chịu hoàn toàn trách nhiệm về chất lượng thi công công trình do mình đảm nhiệm trưóc pháp luật nhà nước và chủ đầu tư. </w:t>
      </w:r>
    </w:p>
    <w:p w14:paraId="3F4C0E7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Thực hiện đầy đủ các nội dung trong hồ sơ thiết kế đã được phê duyệt cũng như những nội dung do người kỹ sư thiết kế quyết định theo thẩm quyền. </w:t>
      </w:r>
    </w:p>
    <w:p w14:paraId="63D39F4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Thực hiện đúng và đủ các quy định về tiêu chuẩn kỹ thuật, chất lượng nêu ra trong các quy trình thi công nghiệm thu, các quy định về thí nghiệm kiểm tra công trình hiện hành của các cơ quan có thẩm quyền. </w:t>
      </w:r>
    </w:p>
    <w:p w14:paraId="4893566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Bản quy định kỹ thuật và chất lượng thi công trong hồ sơ dự thầu là tập hợp các quy định về các nội dung chủ yếu thuộc 2 yêu cầu nêu trên đối với việc thi công công trình cùng với các quy chế quản lý chất lượng công trình xây dựng, các mối quan hệ công tác giữa chủ đầu tư, TVGS và nhà thầu xây lắp, bắt buộc các bên nhất là nhà thầu xây lắp phải nghiêm túc thực hiện. </w:t>
      </w:r>
    </w:p>
    <w:p w14:paraId="5766191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có kế hoạch và biện pháp đảm bảo chất lượng thi công công trình, phải có bộ phận chuyên trách công tác quản lý chất lượng công trình của mình (kiểm tra chất lượng sản phẩm viết tắt là KCS) có trình độ chuyên môn bảo đảm KCS hoạt động có hiệu quả thiết thực. Nếu trường hợp nhà thầu thuê đơn vị khác thực hiện công tác thí nghiệm kiểm tra thì phải coi đơn vị đó như một nhà thầu phụ và phải làm các thủ tục theo quy định. </w:t>
      </w:r>
    </w:p>
    <w:p w14:paraId="02DE3EC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trang bị đầy đủ máy móc, thiết bị thi công, dụng cụ để thi công. Nếu không có đầy đủ máy móc, thiết bị thi công (Như hồ sơ dự thầu lập) thì không được thi công. Nếu thuê loại máy móc thiết bị nào, ở đâu thì cần phải nêu rõ ngay trong hồ sơ dự thầu ở bảng kê máy móc, thiết bị. </w:t>
      </w:r>
    </w:p>
    <w:p w14:paraId="231A6E6C"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 Bộ phận KCS của nhà thầu được thực hiện đầy đủ, thường xuyên, đúng đắn và trung thực công tác thí nghiệm kiểm tra chất lượng vật liệu chất lượng bán thành phẩm, chất lượng thi công công trình của nhà thầu theo đúng quy trình thi công và nghiệm thu. Mọi thí nghiệm và kiểm tra, nghiệm thu phải lập biên bản đầy đủ và chính xác. </w:t>
      </w:r>
    </w:p>
    <w:p w14:paraId="480AE5D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2.2. Mô tả công việc:</w:t>
      </w:r>
      <w:r w:rsidRPr="00106DFC">
        <w:rPr>
          <w:bCs/>
          <w:sz w:val="28"/>
          <w:szCs w:val="28"/>
        </w:rPr>
        <w:tab/>
      </w:r>
    </w:p>
    <w:p w14:paraId="651FB02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Nhà thầu phải chịu trách nhiệm cung cấp nhân lực, vật tư, dụng cụ, thiết bị xe máy thi công và các phụ tùng khác, cần thiết cho việc thực hiện thi công xây lắp công trình gồm: Đào, đắp, xây, lát, đổ bê tông, lắp đặt thiết bị các hạng mục công trình. Những công việc chính phải làm là:</w:t>
      </w:r>
    </w:p>
    <w:p w14:paraId="0BB5ECF0" w14:textId="77777777" w:rsidR="003B0746" w:rsidRPr="00DB5B37" w:rsidRDefault="003B0746" w:rsidP="003B0746">
      <w:pPr>
        <w:autoSpaceDE w:val="0"/>
        <w:autoSpaceDN w:val="0"/>
        <w:adjustRightInd w:val="0"/>
        <w:spacing w:before="40" w:after="40"/>
        <w:ind w:firstLine="720"/>
        <w:rPr>
          <w:bCs/>
          <w:sz w:val="28"/>
          <w:szCs w:val="28"/>
        </w:rPr>
      </w:pPr>
      <w:r w:rsidRPr="00DB5B37">
        <w:rPr>
          <w:bCs/>
          <w:sz w:val="28"/>
          <w:szCs w:val="28"/>
        </w:rPr>
        <w:t>- Đánh dấu, chuẩn bị mặt bằng thi công.</w:t>
      </w:r>
    </w:p>
    <w:p w14:paraId="5D4F7712" w14:textId="77777777" w:rsidR="003B0746" w:rsidRPr="00DB5B37" w:rsidRDefault="003B0746" w:rsidP="003B0746">
      <w:pPr>
        <w:autoSpaceDE w:val="0"/>
        <w:autoSpaceDN w:val="0"/>
        <w:adjustRightInd w:val="0"/>
        <w:spacing w:before="40" w:after="40"/>
        <w:ind w:firstLine="720"/>
        <w:rPr>
          <w:bCs/>
          <w:sz w:val="28"/>
          <w:szCs w:val="28"/>
        </w:rPr>
      </w:pPr>
      <w:r w:rsidRPr="00DB5B37">
        <w:rPr>
          <w:bCs/>
          <w:sz w:val="28"/>
          <w:szCs w:val="28"/>
        </w:rPr>
        <w:t>- Xây dựng lán trại kho xưởng.</w:t>
      </w:r>
    </w:p>
    <w:p w14:paraId="4C97DD1B" w14:textId="77777777" w:rsidR="003B0746" w:rsidRPr="00DB5B37" w:rsidRDefault="003B0746" w:rsidP="003B0746">
      <w:pPr>
        <w:autoSpaceDE w:val="0"/>
        <w:autoSpaceDN w:val="0"/>
        <w:adjustRightInd w:val="0"/>
        <w:spacing w:before="40" w:after="40"/>
        <w:ind w:firstLine="720"/>
        <w:rPr>
          <w:bCs/>
          <w:sz w:val="28"/>
          <w:szCs w:val="28"/>
        </w:rPr>
      </w:pPr>
      <w:r w:rsidRPr="00DB5B37">
        <w:rPr>
          <w:bCs/>
          <w:sz w:val="28"/>
          <w:szCs w:val="28"/>
        </w:rPr>
        <w:t>- Cung cấp vật tư và thiết bị để thi công.</w:t>
      </w:r>
    </w:p>
    <w:p w14:paraId="53E87922" w14:textId="77777777" w:rsidR="009F7165" w:rsidRDefault="003B0746" w:rsidP="009F7165">
      <w:pPr>
        <w:autoSpaceDE w:val="0"/>
        <w:autoSpaceDN w:val="0"/>
        <w:adjustRightInd w:val="0"/>
        <w:spacing w:before="40" w:after="40"/>
        <w:ind w:firstLine="720"/>
        <w:rPr>
          <w:bCs/>
          <w:sz w:val="28"/>
          <w:szCs w:val="28"/>
        </w:rPr>
      </w:pPr>
      <w:r w:rsidRPr="00DB5B37">
        <w:rPr>
          <w:bCs/>
          <w:sz w:val="28"/>
          <w:szCs w:val="28"/>
        </w:rPr>
        <w:t xml:space="preserve">- Thi công xây dựng Phần móng, phần thân, phần xây, phần hoàn thiện, phần thoát nước mái, phần chống sét, phần điện nhà lớp học </w:t>
      </w:r>
    </w:p>
    <w:p w14:paraId="064DC360" w14:textId="2FBBD509" w:rsidR="003B0746" w:rsidRPr="00106DFC" w:rsidRDefault="003B0746" w:rsidP="009F7165">
      <w:pPr>
        <w:autoSpaceDE w:val="0"/>
        <w:autoSpaceDN w:val="0"/>
        <w:adjustRightInd w:val="0"/>
        <w:spacing w:before="40" w:after="40"/>
        <w:ind w:firstLine="720"/>
        <w:rPr>
          <w:bCs/>
          <w:sz w:val="28"/>
          <w:szCs w:val="28"/>
        </w:rPr>
      </w:pPr>
      <w:r w:rsidRPr="00106DFC">
        <w:rPr>
          <w:bCs/>
          <w:sz w:val="28"/>
          <w:szCs w:val="28"/>
        </w:rPr>
        <w:t>- Nghiệm thu thanh quyết toán và bàn giao.</w:t>
      </w:r>
    </w:p>
    <w:p w14:paraId="704CF4C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Bảo hành công trình.</w:t>
      </w:r>
    </w:p>
    <w:p w14:paraId="5356FA9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2.3. Bố trí lán trại, kho xưởng của Nhà thầu:</w:t>
      </w:r>
      <w:r w:rsidRPr="00106DFC">
        <w:rPr>
          <w:bCs/>
          <w:sz w:val="28"/>
          <w:szCs w:val="28"/>
        </w:rPr>
        <w:tab/>
      </w:r>
    </w:p>
    <w:p w14:paraId="4AD74DC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Ít nhất 7 ngày trước khi bắt đầu mọi hoạt động ở công trường, Nhà thầu phải nộp những bản vẽ trình bày mặt bằng tổng thể dự kiến của Nhà thầu dự định xây dựng cơ sở phục vụ cho công trình.</w:t>
      </w:r>
      <w:r w:rsidRPr="00106DFC">
        <w:rPr>
          <w:bCs/>
          <w:sz w:val="28"/>
          <w:szCs w:val="28"/>
        </w:rPr>
        <w:tab/>
      </w:r>
    </w:p>
    <w:p w14:paraId="40D0124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cần xác định vị trí, kích thước và yêu cầu cho những hạng mục chính và những phương tiện chính như: Văn phòng, nhà kho, sân trộn dung dịch vữa, khu để xe... và những khu vực dùng để lưu trữ, xử lý và đổ thải vật liệu. Nhà thầu có thể đề nghị chủ nhiệm công trình chỉ định thêm một diện tích phụ nếu thấy cần thiết.</w:t>
      </w:r>
    </w:p>
    <w:p w14:paraId="095AFE9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chịu trách nhiệm về tất cả mọi công việc cần thiết để thực hiện trang thiết bị cho công trường, bảo quản vật liệu trong kho, và tất cả những vật tư phương tiện khác của nhà thầu tại hiện trường.</w:t>
      </w:r>
    </w:p>
    <w:p w14:paraId="02E5F94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2.4. Sử dụng đất cho mục đích xây dựng:</w:t>
      </w:r>
    </w:p>
    <w:p w14:paraId="4B987CB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tuân theo sự chỉ dẫn của Chủ đầu tư cho phép sử dụng đất tại hiện trường để xây dựng văn phòng, nhà xưởng, kho bãi, khu đỗ xe và các trang bị khác mà hoạt động thi công đòi hỏi. Tuy nhiên việc sử dụng đất trên không được phép ảnh hưởng đến Chủ sở hữu đất trong khu vực lân cận. Không được phép xây dựng nhà riêng, có thể xây trạm bảo vệ nếu được sự đồng ý của Chủ đầu tư.</w:t>
      </w:r>
    </w:p>
    <w:p w14:paraId="33F48E1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xác định vị trí thi công, bảo dưỡng vận hành và dỡ bỏ các trang thiết bị thi công của Nhà thầu phải có sự chấp thuận của Chủ đầu tư. Khi đã hoàn thành công trình, Nhà thầu phải dỡ bỏ toàn bộ trang thiết bị tạm thời để khu vực sử dụng theo hợp đồng trở lại tình trạng ban đầu.</w:t>
      </w:r>
    </w:p>
    <w:p w14:paraId="47FBAF2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2.5. Sắp xếp và kiểm tra các công việc:</w:t>
      </w:r>
    </w:p>
    <w:p w14:paraId="1D7BE1E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14:paraId="3496609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Trong quá trình thi công, Nhà thầu phải đảm bảo an toàn cho tất cả các điểm mốc quan trắc do Chủ đầu tư giao vào tất cả mọi thời điểm. Trường hợp các mốc này bị hư hỏng do thi công thì Nhà thầu phải thay thế và làm lại  các mốc đó bằng chi phí của mình.</w:t>
      </w:r>
    </w:p>
    <w:p w14:paraId="08045C7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 Nhà thầu phải cung cấp các cán bộ khảo sát, thi công có kinh nghiệm. Tất cả mọi công việc khảo sát phải được thực hiện dưới sự chỉ đạo của Trưởng nhóm khảo sát hoặc kỹ sư - người được chứng thực có đủ trình độ để giám sát công việc này.</w:t>
      </w:r>
    </w:p>
    <w:p w14:paraId="2A5D2D3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Kết quả khảo sát, đo đạc sẽ được Chủ đầu tư kiểm tra lại tại hiện trường cũng như ở văn phòng. Nếu cần thiết Nhà thầu sẽ phải điều chỉnh hoạt động của mình để Chủ đầu tư hoàn thành việc kiểm tra nói trên. </w:t>
      </w:r>
    </w:p>
    <w:p w14:paraId="539D1A0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Mọi sai sót trong quá trình thi công khi được phát hiện ra, Nhà thầu phải báo cáo cho Chủ đầu tư và cơ quan tư vấn, và chỉ khi có phê duyệt của Người có trách nhiệm thì mới cho phép tiến hành sửa chữa lại.</w:t>
      </w:r>
    </w:p>
    <w:p w14:paraId="4CFB95F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thiết lập tất cả những tuyến đo cần thiết để tiến hành công việc xác định về vị trí, điểm giới hạn và sai số như đã miêu tả trong đặc tính kỹ thuật và trong bản vẽ. </w:t>
      </w:r>
    </w:p>
    <w:p w14:paraId="6AB428D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bắt đầu một giai đoạn hay phần việc mới, nhà thầu phải trình lên trước 7 ngày cho Chủ đầu tư về kế hoạch và lịch trình dự kiến quan trắc khảo sát kiểm tra trong các giai đoạn khác nhau của công việc. Thời gian phải được phân bố hợp lý để Chủ đầu tư kịp tiến hành kiểm tra, xác nhận trước khi chuyển giai đoạn thi công.</w:t>
      </w:r>
    </w:p>
    <w:p w14:paraId="1C90E98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hợp đồng. Toàn bộ hồ sơ này Nhà thầu phải nộp cho Chủ đầu tư trong vòng </w:t>
      </w:r>
      <w:r>
        <w:rPr>
          <w:bCs/>
          <w:sz w:val="28"/>
          <w:szCs w:val="28"/>
        </w:rPr>
        <w:t>120 ngày</w:t>
      </w:r>
      <w:r w:rsidRPr="00106DFC">
        <w:rPr>
          <w:bCs/>
          <w:sz w:val="28"/>
          <w:szCs w:val="28"/>
        </w:rPr>
        <w:t xml:space="preserve"> sau khi kết thúc thi công.</w:t>
      </w:r>
    </w:p>
    <w:p w14:paraId="7E5C8755"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3EC0C22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cung cấp mọi thiết bị và vật liệu kể cả các chỉ dẫn và các phụ tùng khác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03E5898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2.6. Thí nghiệm kiểm tra vật tư, thiết bị: </w:t>
      </w:r>
    </w:p>
    <w:p w14:paraId="17D9790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có trách nhiệm lập hệ thống quản lý chất lượng phù hợp với yêu cầu của gói thầu; Thực hiện các thí nghiệm kiểm tra vật liệu, cấu kiện, vật tư thiết bị công trình, thiết bị công nghệ trước khi xây dựng và lắp đặt vào công trình xây dựng; Để kiểm tra chất lượng thi công công tác đổ bê tông yêu cầu Nhà thầu phải thành lập tổ lấy mẫu, thí nghiệm ngay ngoài hiện trường, hoặc </w:t>
      </w:r>
      <w:r w:rsidRPr="00106DFC">
        <w:rPr>
          <w:bCs/>
          <w:sz w:val="28"/>
          <w:szCs w:val="28"/>
        </w:rPr>
        <w:lastRenderedPageBreak/>
        <w:t>phải thuê đơn vị kiểm tra, lấy mẫu thí nghiệm có đủ tư cách pháp nhân; Các chi phí cho công tác nêu trên thuộc vào kinh phí của Nhà thầu.</w:t>
      </w:r>
    </w:p>
    <w:p w14:paraId="0D03CBFF"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 Chủ đầu tư sẽ trực tiếp giám sát việc kiểm tra đất đắp, chất lượng vật tư, vật liệu và thiết bị mà Nhà thầu thực hiện, đảm bảo chúng phù hợp với yêu cầu kỹ thuật. Nhà thầu sắp xếp hoạt động của mình để tạo điều kiện cho Chủ đầu tư tiến hành kiểm tra. </w:t>
      </w:r>
    </w:p>
    <w:p w14:paraId="65B5A4B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sửa đổi thay thế những vật liệu không đạt yêu cầu sẽ do Chủ đầu tư quyết định và tính vào chi phí do Nhà thầu thanh toán.</w:t>
      </w:r>
    </w:p>
    <w:p w14:paraId="047BF6D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2.7. Giám sát kỹ thuật:</w:t>
      </w:r>
    </w:p>
    <w:p w14:paraId="22B9561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đảm bảo mọi công việc đáp ứng đầy đủ những yêu cầu của hợp đồng. Chủ đầu tư sẽ cung cấp các kết quả thử nghiệm xác định công trình đạt yêu cầu kỹ thuật. Mọi việc thi công sẽ tiến hành dưới sự quản lý của Nhà thầu phải do Chủ đầu tư kiểm tra lại bất kỳ lúc nào, bất kỳ chỗ nào trước khi đưa ra kết quả nghiệm thu, bảo đảm công việc hoàn toàn phù hợp với các điều  khoản hợp đồng.</w:t>
      </w:r>
    </w:p>
    <w:p w14:paraId="3B28B53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thanh tra do Chủ đầu tư tiến hành hoàn toàn là do lợi ích của Chủ đầu tư, tuy nhiên việc này sẽ:</w:t>
      </w:r>
    </w:p>
    <w:p w14:paraId="23BC679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Không làm giảm trách nhiệm của Nhà thầu trong việc cung cấp những biện pháp hợp lý để kiểm tra chất lượng.</w:t>
      </w:r>
    </w:p>
    <w:p w14:paraId="0DDF656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Không làm giảm trách nhiệm của Nhà thầu trong trường hợp có mất mát, hư hại vật liệu trước khi nghiệm thu.</w:t>
      </w:r>
    </w:p>
    <w:p w14:paraId="4E40D2F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Không bao hàm ý tạo thành kết quả nghiệm thu.</w:t>
      </w:r>
    </w:p>
    <w:p w14:paraId="27EA255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Không ảnh hưởng đến những quyền sau này của Chủ đầu tư trong việc nghiệm thu công trình.</w:t>
      </w:r>
    </w:p>
    <w:p w14:paraId="5CA6A19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Cho dù có mặt thanh tra hay không thì Nhà thầu vẫn phải chịu trách nhiệm thực hiện đúng những yêu cầu hợp đồng và thanh tra cũng không được quyền thay đổi bất kỳ yêu cầu kỹ thuật nào mà không có giấy phép của Chủ đầu tư. Nhà thầu sẽ cung cấp đầy đủ mà không được tính thêm phí tổn mọi trang thiết bị, nhân lực và vật liệu cần thiết để tiến hành kiểm tra và thử nghiệm một cách an toàn thuận tiện như Chủ đầu tư yêu cầu. Chủ đầu tư sẽ yêu cầu Nhà thầu thanh toán bất kỳ chi phí phụ thêm nào nếu như mọi thứ không sẵn sàng để kiểm tra và thử nghiệm vào đúng thời hạn do chính Chủ đầu tư đề xuất hoặc nếu cần thiết phải tiến hành kiểm tra và thử nghiệm lại lần nữa do kết quả trước đó bị bác bỏ. Chủ đầu tư sẽ tiến hành kiểm tra và thử nghiệm sao cho việc này không gây cản trở tới việc thi công.</w:t>
      </w:r>
    </w:p>
    <w:p w14:paraId="7F91FFC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2.8. Đường vận chuyển và đường thi công:</w:t>
      </w:r>
    </w:p>
    <w:p w14:paraId="1F0EAB5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tự tìm hiểu tình trạng các tuyến đường bộ, đường thủy công cộng và tư nhân cũng như các giấy phép, các hạn chế, giới hạn chịu tải của cầu, những điều kiện giao kèo ảnh hưởng và có thể ảnh hưởng đến việc vận chuyển ra vào khu vực công trường.</w:t>
      </w:r>
    </w:p>
    <w:p w14:paraId="10D11DF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w:t>
      </w:r>
      <w:r w:rsidRPr="00106DFC">
        <w:rPr>
          <w:bCs/>
          <w:sz w:val="28"/>
          <w:szCs w:val="28"/>
        </w:rPr>
        <w:lastRenderedPageBreak/>
        <w:t>cũng như rủi ro trong việc xây dựng và bảo dưỡng các đường thi công quản lý khai thác, cầu cống cần thiết để thi công công trình.</w:t>
      </w:r>
    </w:p>
    <w:p w14:paraId="4177B7B8"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Các tuyến đường bộ và đường thuỷ có sẵn do Nhà thầu sử dụng cũng có những hạn chế nhất định. Nhà thầu phải đáp ứng những điều kiện hợp lý do người có thẩm quyền đưa ra để sử dụng những tuyến đường đó - kể cả những hạn chế khác như hạn chế theo mùa (không loại trừ những điều kiện, hạn chế đó áp dụng chung phổ biến cho mọi đối tượng). Nhà thầu cũng sẽ chịu trách nhiệm chi phí về quá tải trọng và quá kích cỡ, những hư hại đường xá do Nhà thầu gây ra.</w:t>
      </w:r>
    </w:p>
    <w:p w14:paraId="28CFD4A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Việc vận chuyển xi măng, sắt thép, cát, đá, sỏi, đất, bê tông hoặc vận chuyển bất kỳ loại gì qua hệ thống đường thuỷ, đường bộ, cầu công cộng đều phải theo đúng những quy định của địa phương và hạn chế đến mức tối thiểu gây tắc nghẽn giao thông địa phương. </w:t>
      </w:r>
    </w:p>
    <w:p w14:paraId="481DD71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2.9. Những vật tư do Nhà thầu cung cấp:</w:t>
      </w:r>
    </w:p>
    <w:p w14:paraId="3BD1980C" w14:textId="77777777" w:rsidR="003B0746" w:rsidRPr="00106DFC" w:rsidRDefault="003B0746" w:rsidP="003B0746">
      <w:pPr>
        <w:autoSpaceDE w:val="0"/>
        <w:autoSpaceDN w:val="0"/>
        <w:adjustRightInd w:val="0"/>
        <w:spacing w:before="40" w:after="40"/>
        <w:ind w:firstLine="720"/>
        <w:rPr>
          <w:bCs/>
          <w:spacing w:val="-6"/>
          <w:sz w:val="28"/>
          <w:szCs w:val="28"/>
        </w:rPr>
      </w:pPr>
      <w:r w:rsidRPr="00106DFC">
        <w:rPr>
          <w:bCs/>
          <w:spacing w:val="-6"/>
          <w:sz w:val="28"/>
          <w:szCs w:val="28"/>
        </w:rPr>
        <w:t>- Nhà thầu sẽ cung cấp, dỡ hàng, quản lý và cất vào kho, vật liệu và thiết bị cần thiết như đã ghi trong yêu cầu kỹ thuật trong hồ sơ mời thầu và trên các bản vẽ;</w:t>
      </w:r>
    </w:p>
    <w:p w14:paraId="72C2E68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vật liệu do nhà thầu cung cấp phải đúng chủng loại và đúng chất lượng như yêu cầu kỹ thuật đề ra. Nhà thầu phải cố gắng tối đa để tìm những vật liệu đã chỉ định; Không được sử dụng vật liệu thay thế nếu không được sự nhất trí của Chủ đầu tư. Trong bất kỳ trường hợp nào giá vật liệu thay thế cũng không được cao hơn giá dự toán. Nếu vật liệu thay thế rẻ hơn vật liệu chỉ định chính thức hoặc giảm bớt được phí tổn thì phải tính toán điều chỉnh để có lợi cho Chủ đầu tư. Yêu cầu về vật liệu thay thế bao gồm cả bản kê khai lợi nhuận mà chủ đầu tư có thể nhận được.</w:t>
      </w:r>
    </w:p>
    <w:p w14:paraId="3A122DD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Vật liệu do Nhà thầu cung cấp sẽ được chủ đầu tư kiểm tra tại một trong các địa điểm sản xuất, nơi vận chuyển hoặc công trường. Để thoả thuận thời gian kiểm tra thích hợp, Nhà thầu cần đệ trình lên chủ đầu tư ngay khi có những bản sao hoá đơn mua hàng, chứng chỉ chất lượng của lô hàng (trong trường hợp không có chứng chỉ chất lượng của chủ hàng thì phải có kết quả thí nghiệm của Nhà thầu) - Kể cả bản vẽ và những thông tin khác - có thể giúp nhận dạng những vật liệu cụ thể cũng như ngày sản xuất , thử nghiệm và lắp ráp.</w:t>
      </w:r>
    </w:p>
    <w:p w14:paraId="667593DA"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Sau khi được chủ đầu tư phê duyệt Nhà thầu mới được phép đưa vật tư vào thi công.</w:t>
      </w:r>
    </w:p>
    <w:p w14:paraId="47B610F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kiểm tra vật liệu của chủ đầu tư nêu trên chưa phải là kết luận về việc vật liệu có đảm bảo yêu cầu kỹ thuật hay không mà kết quả nghiệm thu vật liệu cũng như thiết bị sẽ được công bố trong buổi nghiệm thu lần cuối khi đã vận hành và hoàn thành công trình.</w:t>
      </w:r>
    </w:p>
    <w:p w14:paraId="2EB6072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2.10. Các yêu cầu về thu dọn và đổ thải:</w:t>
      </w:r>
    </w:p>
    <w:p w14:paraId="183E710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chịu trách nhiệm dọn dẹp rác cũng như vật liệu phế thải. Việc làm vệ sinh nói trên phải tiến hành theo những yêu cầu cần dưới đây và theo các luật qui định hiện hành ở địa phương. Nếu những quy định đó không ổn định càng phải tiến hành việc này một cách chính xác, thận trọng.</w:t>
      </w:r>
    </w:p>
    <w:p w14:paraId="2E8353B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 Nếu Chủ đầu tư yêu cầu, nhà thầu sẽ gửi lại báo cáo về các loại và khối lượng phế thải cũng như vị trí bãi thải có thể ở trong hoặc ngoài công trường. Những báo cáo này phải có sẵn để Chủ đầu tư kiểm tra lại khi cần thiết.</w:t>
      </w:r>
    </w:p>
    <w:p w14:paraId="7F3061F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 Mọi khu vực làm việc do Nhà thầu quản lý, sử dụng trong quá trình thi công  phải được phân loại và dọn sạch sẽ phù hợp với cảnh quan xung quanh.</w:t>
      </w:r>
    </w:p>
    <w:p w14:paraId="7E2AEE3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Những vật liệu phế thải khác như: Vật liệu thừa, chất thải vệ sinh, chất thải công nghiệp, dầu và các sản phẩm xăng ... (và không chỉ hạn chế những gì liệt kê ở đây) sẽ do Nhà thầu đưa đến các bãi thải thích hợp đã được các cơ quan hoặc cá nhân có thẩm quyền đồng ý.</w:t>
      </w:r>
    </w:p>
    <w:p w14:paraId="5001715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có trách nhiệm sắp xếp, thoả thuận với các bên tư nhân và các quan chức địa phương về vị trí cũng như qui định tiến hành việc dọn vệ sinh công trường. Bất kỳ phí tổn nào cũng do Nhà thầu chi trả. Bất kỳ chất thải nào được chôn hay đốt tại công trình đều phải có sự chấp thuận của Chủ đầu tư sau khi Nhà thầu đã có giấy phép của những cơ quan hoặc người có thẩm quyền cấp.</w:t>
      </w:r>
    </w:p>
    <w:p w14:paraId="6266342E"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Sau khi đã hoàn thành công trình, vào thời gian đã thoả thuận với Chủ đầu tư, Nhà thầu sẽ tiến hành làm vệ sinh khu vực công trường và vùng lân cận dưới sự hướng dẫn của Chủ đầu tư để loại bỏ và thải đi những vật có thể gây tắc nghẽn hoặc ô nhiễm môi trường. Nhà thầu phải hoàn thành công việc này trong 24 giờ.</w:t>
      </w:r>
    </w:p>
    <w:p w14:paraId="05ECA22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2.11. Điện nước phục vụ thi công:</w:t>
      </w:r>
    </w:p>
    <w:p w14:paraId="62166D8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Ít nhất 7 ngày trước khi thi công nhà thầu phải nộp cho Chủ đầu tư những bản vẽ trình bày mặt bằng tổng thể dự kiến của Nhà thầu dự định xây dựng hệ thống điện thắp sáng và cung cấp nước phục vụ cho thi công. Nhà thầu phải xác định vị trí, quy cách và các yêu cầu cho những đầu việc chính.</w:t>
      </w:r>
    </w:p>
    <w:p w14:paraId="1175352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có trách nhiệm sắp xếp, thoả thuận với các chủ sở hữu và quan chức về vị trí cũng như qui định cấp nguồn. Bất kỳ phí tổn nào cũng do Nhà thầu chi trả.</w:t>
      </w:r>
    </w:p>
    <w:p w14:paraId="5883FF5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chịu trách nhiệm về việc bảo quản tài sản, an toàn kỹ thuật và lao động.</w:t>
      </w:r>
    </w:p>
    <w:p w14:paraId="5AE789F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2.12. Hệ thống tiêu thoát nước:</w:t>
      </w:r>
    </w:p>
    <w:p w14:paraId="7FA4AF0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có trách nhiệm thiết kế và lắp đặt hệ thống tiêu nước tạm bảo đảm hiện trường thi công luôn luôn được khô ráo.</w:t>
      </w:r>
    </w:p>
    <w:p w14:paraId="6BDAB73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2.13. Hướng dẫn giao thông trong khi thi công:</w:t>
      </w:r>
    </w:p>
    <w:p w14:paraId="40B4A55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thi công có ảnh hưởng một phần tới diện tích đường giao thông, vì vậy Nhà thầu phải có trách nhiệm cung cấp vật tư, nhân lực để thực hiện việc hướng dẫn giao thông trong suốt thời gian thi công. Nhà thầu phải chịu trách nhiệm về an toàn kỹ thuật và an toàn giao thông.</w:t>
      </w:r>
    </w:p>
    <w:p w14:paraId="6D387A2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2.14. Theo dõi và kiểm tra chất lượng:</w:t>
      </w:r>
    </w:p>
    <w:p w14:paraId="2AB44D0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 xml:space="preserve">- Nhà thầu phải thực hiện nghiêm túc việc quản lý chất lượng </w:t>
      </w:r>
      <w:r>
        <w:rPr>
          <w:bCs/>
          <w:sz w:val="28"/>
          <w:szCs w:val="28"/>
        </w:rPr>
        <w:t>Thi công xây dựng</w:t>
      </w:r>
      <w:r w:rsidRPr="00106DFC">
        <w:rPr>
          <w:bCs/>
          <w:sz w:val="28"/>
          <w:szCs w:val="28"/>
        </w:rPr>
        <w:t xml:space="preserve"> công trình, theo Nghị định số 06/2021/NĐ-CP ngày 26/01/2021 của Chính phủ về quản lý chất lượng, </w:t>
      </w:r>
      <w:r>
        <w:rPr>
          <w:bCs/>
          <w:sz w:val="28"/>
          <w:szCs w:val="28"/>
        </w:rPr>
        <w:t>Thi công xây dựng</w:t>
      </w:r>
      <w:r w:rsidRPr="00106DFC">
        <w:rPr>
          <w:bCs/>
          <w:sz w:val="28"/>
          <w:szCs w:val="28"/>
        </w:rPr>
        <w:t xml:space="preserve"> và bảo trì công trình xây dựng.</w:t>
      </w:r>
    </w:p>
    <w:p w14:paraId="61FB7AA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chịu hoàn toàn trách nhiệm về kỹ thuật và giải pháp thi công của mình nhằm đảm bảo tuân thủ đầy đủ và đúng đắn các yêu cầu kỹ thuật quy định và chỉ dẫn của Cán bộ giám sát.</w:t>
      </w:r>
    </w:p>
    <w:p w14:paraId="079E321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Trong quá trình thi công Nhà thầu phải thường xuyên theo dõi và kiểm tra chất lượng thi công tất cả các công tác theo dõi và kiểm tra chất lượng tại hiện trường Nhà thầu phải được ghi chép vào sổ nhật ký thi công. Đối với các tài liệu cơ bản, tài liệu thí nghiệm, biên bản nghiệm thu. Nhà thầu phải lập thành hồ sơ lưu trữ cả ở công trường lẫn văn phòng của nhà thầu để Cán bộ giám sát, Chủ nhiệm điều hành dự án, Chủ đầu tư và bất kỳ người nào khác được Chủ đầu tư ủy quyền có thể tham khảo và xem xét vào bất kỳ thời gian nào.</w:t>
      </w:r>
    </w:p>
    <w:p w14:paraId="5AF45DC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Cán bộ giám sát hoặc Chủ nhiệm điều hành dự án có quyền yêu cầu Nhà thầu xử lý, phá bỏ hoặc thi công lại các hạng mục công việc mà kết quả kiểm tra cho thấy không đảm bảo chất lượng theo đúng các yêu cầu kỹ thuật  quy định. Trong trường hợp như vậy Nhà thầu phải gánh chịu mọi chi phí đến việc thi công lại, giám sát, thí nghiệm và các chi phí khác nảy sinh từ việc thi công lại của Nhà thầu.</w:t>
      </w:r>
    </w:p>
    <w:p w14:paraId="6BBE17F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chịu trách nhiệm trước Chủ đầu tư và Pháp luật về chất lượng công việc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 </w:t>
      </w:r>
    </w:p>
    <w:p w14:paraId="76AB6BC6"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3. Yêu cầu về chủng loại, chất lượng vật tư, máy móc, thiết bị (kèm theo các tiêu chuẩn về phương pháp thử);</w:t>
      </w:r>
    </w:p>
    <w:p w14:paraId="2952788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3.1. Xi măng:</w:t>
      </w:r>
    </w:p>
    <w:p w14:paraId="5BE7892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Xi măng sử dụng trong công trình phải thoả mãn các yêu cầu kỹ thuật cơ bản trình bày dưới đây:</w:t>
      </w:r>
    </w:p>
    <w:p w14:paraId="5C862F8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Thoả mãn về giới hạn bền nén, độ nghiền mịn, thời gian đông kết, độ ổn định thể tích, hàm lượng sun phát (SO3), hàm lượng mất khi nung.</w:t>
      </w:r>
    </w:p>
    <w:p w14:paraId="22DB3ADF"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Thoả mãn quy định trong tiêu chuẩn TCVN 2682-2009 và TCN 73-2002.</w:t>
      </w:r>
    </w:p>
    <w:p w14:paraId="4F6E402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bao đựng xi măng phải kín, không rách, thủng</w:t>
      </w:r>
    </w:p>
    <w:p w14:paraId="539FC20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Ngày, tháng, năm sản xuất, số hiệu xi măng phải được ghi rõ ràng trên các bao hoặc có giấy chứng nhận của nhà máy. Nhà thầu phải căn cứ vào số hiệu xi măng để sử dụng  cho phù hợp với yêu cầu kỹ thuật của công trình.</w:t>
      </w:r>
    </w:p>
    <w:p w14:paraId="32E45B2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 Nhà thầu phải có kế hoạch sử dụng xi măng theo lô, khi cần thiết có thể dự trữ nhưng thời gian dự trữ các lô xi măng không được quá 03 tháng kể từ ngày sản xuất.</w:t>
      </w:r>
    </w:p>
    <w:p w14:paraId="7D8A506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c. Nhà thầu phải tiến hành kiểm tra cường độ xi măng đối với các trường hợp sau:</w:t>
      </w:r>
    </w:p>
    <w:p w14:paraId="3E3C03D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Xi măng dự trữ quá thời gian quy định ở trên hoặc xi măng bị vón cục trong thời gian dự trữ.</w:t>
      </w:r>
    </w:p>
    <w:p w14:paraId="1F6D442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 Do một nguyên nhân nào đó gây ra sự nghi ngờ về cường độ xi măng không đáp ứng với chứng nhận nhà máy.</w:t>
      </w:r>
    </w:p>
    <w:p w14:paraId="3DDD34B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3.2. Cát: Cát phải đảm bảo các điều kiện sau:</w:t>
      </w:r>
    </w:p>
    <w:p w14:paraId="6A3CE796"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a. Cát sử dụng trong công trình phải là những hỗn hợp thiên nhiên của các nham thạch rắn chắc (như thạch Anh, trường thạch...) tan vụn ra hoặc do sử dụng thiết bị nghiền nhỏ các đá trên để có hạt cát đường kính từ 0,14mm đến 5mm.</w:t>
      </w:r>
    </w:p>
    <w:p w14:paraId="3D8D56C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 Thành phần hạt của cát, đối với cát to và cát vừa, phải phù hợp với các trị số quy định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7"/>
        <w:gridCol w:w="5279"/>
      </w:tblGrid>
      <w:tr w:rsidR="003B0746" w:rsidRPr="00106DFC" w14:paraId="1AC6EFE1" w14:textId="77777777" w:rsidTr="00FF4D06">
        <w:trPr>
          <w:jc w:val="center"/>
        </w:trPr>
        <w:tc>
          <w:tcPr>
            <w:tcW w:w="4147" w:type="dxa"/>
          </w:tcPr>
          <w:p w14:paraId="72472912" w14:textId="77777777" w:rsidR="003B0746" w:rsidRPr="00106DFC" w:rsidRDefault="003B0746" w:rsidP="00FF4D06">
            <w:pPr>
              <w:spacing w:before="40" w:after="40"/>
              <w:jc w:val="center"/>
              <w:rPr>
                <w:sz w:val="28"/>
                <w:szCs w:val="28"/>
              </w:rPr>
            </w:pPr>
            <w:r w:rsidRPr="00106DFC">
              <w:rPr>
                <w:sz w:val="28"/>
                <w:szCs w:val="28"/>
              </w:rPr>
              <w:t>Đường kính mắt sàng (mm)</w:t>
            </w:r>
          </w:p>
        </w:tc>
        <w:tc>
          <w:tcPr>
            <w:tcW w:w="5279" w:type="dxa"/>
          </w:tcPr>
          <w:p w14:paraId="2EFF7F64" w14:textId="77777777" w:rsidR="003B0746" w:rsidRPr="00106DFC" w:rsidRDefault="003B0746" w:rsidP="00FF4D06">
            <w:pPr>
              <w:spacing w:before="40" w:after="40"/>
              <w:jc w:val="center"/>
              <w:rPr>
                <w:sz w:val="28"/>
                <w:szCs w:val="28"/>
              </w:rPr>
            </w:pPr>
            <w:r w:rsidRPr="00106DFC">
              <w:rPr>
                <w:sz w:val="28"/>
                <w:szCs w:val="28"/>
              </w:rPr>
              <w:t>Lượng sót tích luỹ trên sàng theo % trọng lượng (%)</w:t>
            </w:r>
          </w:p>
        </w:tc>
      </w:tr>
      <w:tr w:rsidR="003B0746" w:rsidRPr="00106DFC" w14:paraId="1FE339A9" w14:textId="77777777" w:rsidTr="00FF4D06">
        <w:trPr>
          <w:jc w:val="center"/>
        </w:trPr>
        <w:tc>
          <w:tcPr>
            <w:tcW w:w="4147" w:type="dxa"/>
          </w:tcPr>
          <w:p w14:paraId="5CED4854" w14:textId="77777777" w:rsidR="003B0746" w:rsidRPr="00106DFC" w:rsidRDefault="003B0746" w:rsidP="00FF4D06">
            <w:pPr>
              <w:spacing w:before="40" w:after="40"/>
              <w:jc w:val="center"/>
              <w:rPr>
                <w:sz w:val="28"/>
                <w:szCs w:val="28"/>
              </w:rPr>
            </w:pPr>
            <w:r w:rsidRPr="00106DFC">
              <w:rPr>
                <w:sz w:val="28"/>
                <w:szCs w:val="28"/>
              </w:rPr>
              <w:t>5,00</w:t>
            </w:r>
          </w:p>
          <w:p w14:paraId="15FCA432" w14:textId="77777777" w:rsidR="003B0746" w:rsidRPr="00106DFC" w:rsidRDefault="003B0746" w:rsidP="00FF4D06">
            <w:pPr>
              <w:spacing w:before="40" w:after="40"/>
              <w:jc w:val="center"/>
              <w:rPr>
                <w:sz w:val="28"/>
                <w:szCs w:val="28"/>
              </w:rPr>
            </w:pPr>
            <w:r w:rsidRPr="00106DFC">
              <w:rPr>
                <w:sz w:val="28"/>
                <w:szCs w:val="28"/>
              </w:rPr>
              <w:t>2,5</w:t>
            </w:r>
          </w:p>
          <w:p w14:paraId="1833D84D" w14:textId="77777777" w:rsidR="003B0746" w:rsidRPr="00106DFC" w:rsidRDefault="003B0746" w:rsidP="00FF4D06">
            <w:pPr>
              <w:spacing w:before="40" w:after="40"/>
              <w:jc w:val="center"/>
              <w:rPr>
                <w:sz w:val="28"/>
                <w:szCs w:val="28"/>
              </w:rPr>
            </w:pPr>
            <w:r w:rsidRPr="00106DFC">
              <w:rPr>
                <w:sz w:val="28"/>
                <w:szCs w:val="28"/>
              </w:rPr>
              <w:t>1,25</w:t>
            </w:r>
          </w:p>
          <w:p w14:paraId="17FDB60D" w14:textId="77777777" w:rsidR="003B0746" w:rsidRPr="00106DFC" w:rsidRDefault="003B0746" w:rsidP="00FF4D06">
            <w:pPr>
              <w:spacing w:before="40" w:after="40"/>
              <w:jc w:val="center"/>
              <w:rPr>
                <w:sz w:val="28"/>
                <w:szCs w:val="28"/>
              </w:rPr>
            </w:pPr>
            <w:r w:rsidRPr="00106DFC">
              <w:rPr>
                <w:sz w:val="28"/>
                <w:szCs w:val="28"/>
              </w:rPr>
              <w:t>0,63</w:t>
            </w:r>
          </w:p>
          <w:p w14:paraId="7B3DCD69" w14:textId="77777777" w:rsidR="003B0746" w:rsidRPr="00106DFC" w:rsidRDefault="003B0746" w:rsidP="00FF4D06">
            <w:pPr>
              <w:spacing w:before="40" w:after="40"/>
              <w:jc w:val="center"/>
              <w:rPr>
                <w:sz w:val="28"/>
                <w:szCs w:val="28"/>
              </w:rPr>
            </w:pPr>
            <w:r w:rsidRPr="00106DFC">
              <w:rPr>
                <w:sz w:val="28"/>
                <w:szCs w:val="28"/>
              </w:rPr>
              <w:t>0,315</w:t>
            </w:r>
          </w:p>
          <w:p w14:paraId="0CFE3A4C" w14:textId="77777777" w:rsidR="003B0746" w:rsidRPr="00106DFC" w:rsidRDefault="003B0746" w:rsidP="00FF4D06">
            <w:pPr>
              <w:spacing w:before="40" w:after="40"/>
              <w:jc w:val="center"/>
              <w:rPr>
                <w:sz w:val="28"/>
                <w:szCs w:val="28"/>
              </w:rPr>
            </w:pPr>
            <w:r w:rsidRPr="00106DFC">
              <w:rPr>
                <w:sz w:val="28"/>
                <w:szCs w:val="28"/>
              </w:rPr>
              <w:t>0,14</w:t>
            </w:r>
          </w:p>
        </w:tc>
        <w:tc>
          <w:tcPr>
            <w:tcW w:w="5279" w:type="dxa"/>
          </w:tcPr>
          <w:p w14:paraId="100F208C" w14:textId="77777777" w:rsidR="003B0746" w:rsidRPr="00106DFC" w:rsidRDefault="003B0746" w:rsidP="00FF4D06">
            <w:pPr>
              <w:spacing w:before="40" w:after="40"/>
              <w:jc w:val="center"/>
              <w:rPr>
                <w:sz w:val="28"/>
                <w:szCs w:val="28"/>
              </w:rPr>
            </w:pPr>
            <w:r w:rsidRPr="00106DFC">
              <w:rPr>
                <w:sz w:val="28"/>
                <w:szCs w:val="28"/>
              </w:rPr>
              <w:t>0</w:t>
            </w:r>
          </w:p>
          <w:p w14:paraId="2F605169" w14:textId="77777777" w:rsidR="003B0746" w:rsidRPr="00106DFC" w:rsidRDefault="003B0746" w:rsidP="00FF4D06">
            <w:pPr>
              <w:spacing w:before="40" w:after="40"/>
              <w:jc w:val="center"/>
              <w:rPr>
                <w:sz w:val="28"/>
                <w:szCs w:val="28"/>
              </w:rPr>
            </w:pPr>
            <w:r w:rsidRPr="00106DFC">
              <w:rPr>
                <w:sz w:val="28"/>
                <w:szCs w:val="28"/>
              </w:rPr>
              <w:t>0-20</w:t>
            </w:r>
          </w:p>
          <w:p w14:paraId="1D1FE59D" w14:textId="77777777" w:rsidR="003B0746" w:rsidRPr="00106DFC" w:rsidRDefault="003B0746" w:rsidP="00FF4D06">
            <w:pPr>
              <w:spacing w:before="40" w:after="40"/>
              <w:jc w:val="center"/>
              <w:rPr>
                <w:sz w:val="28"/>
                <w:szCs w:val="28"/>
              </w:rPr>
            </w:pPr>
            <w:r w:rsidRPr="00106DFC">
              <w:rPr>
                <w:sz w:val="28"/>
                <w:szCs w:val="28"/>
              </w:rPr>
              <w:t>15-45</w:t>
            </w:r>
          </w:p>
          <w:p w14:paraId="6BB881EA" w14:textId="77777777" w:rsidR="003B0746" w:rsidRPr="00106DFC" w:rsidRDefault="003B0746" w:rsidP="00FF4D06">
            <w:pPr>
              <w:spacing w:before="40" w:after="40"/>
              <w:jc w:val="center"/>
              <w:rPr>
                <w:sz w:val="28"/>
                <w:szCs w:val="28"/>
              </w:rPr>
            </w:pPr>
            <w:r w:rsidRPr="00106DFC">
              <w:rPr>
                <w:sz w:val="28"/>
                <w:szCs w:val="28"/>
              </w:rPr>
              <w:t>35-70</w:t>
            </w:r>
          </w:p>
          <w:p w14:paraId="205CCB98" w14:textId="77777777" w:rsidR="003B0746" w:rsidRPr="00106DFC" w:rsidRDefault="003B0746" w:rsidP="00FF4D06">
            <w:pPr>
              <w:spacing w:before="40" w:after="40"/>
              <w:jc w:val="center"/>
              <w:rPr>
                <w:sz w:val="28"/>
                <w:szCs w:val="28"/>
              </w:rPr>
            </w:pPr>
            <w:r w:rsidRPr="00106DFC">
              <w:rPr>
                <w:sz w:val="28"/>
                <w:szCs w:val="28"/>
              </w:rPr>
              <w:t>70-90</w:t>
            </w:r>
          </w:p>
          <w:p w14:paraId="22FB5B1D" w14:textId="77777777" w:rsidR="003B0746" w:rsidRPr="00106DFC" w:rsidRDefault="003B0746" w:rsidP="00FF4D06">
            <w:pPr>
              <w:spacing w:before="40" w:after="40"/>
              <w:jc w:val="center"/>
              <w:rPr>
                <w:sz w:val="28"/>
                <w:szCs w:val="28"/>
              </w:rPr>
            </w:pPr>
            <w:r w:rsidRPr="00106DFC">
              <w:rPr>
                <w:sz w:val="28"/>
                <w:szCs w:val="28"/>
              </w:rPr>
              <w:t>90-100</w:t>
            </w:r>
          </w:p>
        </w:tc>
      </w:tr>
    </w:tbl>
    <w:p w14:paraId="6B27BEDD" w14:textId="77777777" w:rsidR="003B0746" w:rsidRPr="00106DFC" w:rsidRDefault="003B0746" w:rsidP="003B0746">
      <w:pPr>
        <w:spacing w:before="40" w:after="40"/>
        <w:ind w:firstLine="720"/>
        <w:rPr>
          <w:sz w:val="28"/>
          <w:szCs w:val="28"/>
        </w:rPr>
      </w:pPr>
      <w:r w:rsidRPr="00106DFC">
        <w:rPr>
          <w:sz w:val="28"/>
          <w:szCs w:val="28"/>
        </w:rPr>
        <w:t>c. Hàm lượng bùn, bụi, sét và các tạp chất khác ho được vượt quá các trị số quy định trong bảng sau (tính theo % khối lượng mẫu):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1898"/>
        <w:gridCol w:w="1830"/>
        <w:gridCol w:w="2319"/>
      </w:tblGrid>
      <w:tr w:rsidR="003B0746" w:rsidRPr="00106DFC" w14:paraId="54882502" w14:textId="77777777" w:rsidTr="00FF4D06">
        <w:trPr>
          <w:jc w:val="center"/>
        </w:trPr>
        <w:tc>
          <w:tcPr>
            <w:tcW w:w="3542" w:type="dxa"/>
          </w:tcPr>
          <w:p w14:paraId="6ED22682" w14:textId="77777777" w:rsidR="003B0746" w:rsidRPr="00106DFC" w:rsidRDefault="003B0746" w:rsidP="00FF4D06">
            <w:pPr>
              <w:spacing w:before="40" w:after="40"/>
              <w:jc w:val="center"/>
              <w:rPr>
                <w:sz w:val="28"/>
                <w:szCs w:val="28"/>
              </w:rPr>
            </w:pPr>
            <w:r w:rsidRPr="00106DFC">
              <w:rPr>
                <w:sz w:val="28"/>
                <w:szCs w:val="28"/>
              </w:rPr>
              <w:t>Tên tạp chất</w:t>
            </w:r>
          </w:p>
        </w:tc>
        <w:tc>
          <w:tcPr>
            <w:tcW w:w="1898" w:type="dxa"/>
          </w:tcPr>
          <w:p w14:paraId="0F1C3DBE" w14:textId="77777777" w:rsidR="003B0746" w:rsidRPr="00106DFC" w:rsidRDefault="003B0746" w:rsidP="00FF4D06">
            <w:pPr>
              <w:spacing w:before="40" w:after="40"/>
              <w:jc w:val="center"/>
              <w:rPr>
                <w:sz w:val="28"/>
                <w:szCs w:val="28"/>
              </w:rPr>
            </w:pPr>
            <w:r w:rsidRPr="00106DFC">
              <w:rPr>
                <w:sz w:val="28"/>
                <w:szCs w:val="28"/>
              </w:rPr>
              <w:t>Bê tông vùng nước thay đổi (%)</w:t>
            </w:r>
          </w:p>
        </w:tc>
        <w:tc>
          <w:tcPr>
            <w:tcW w:w="1830" w:type="dxa"/>
          </w:tcPr>
          <w:p w14:paraId="497966E2" w14:textId="77777777" w:rsidR="003B0746" w:rsidRPr="00106DFC" w:rsidRDefault="003B0746" w:rsidP="00FF4D06">
            <w:pPr>
              <w:spacing w:before="40" w:after="40"/>
              <w:jc w:val="center"/>
              <w:rPr>
                <w:sz w:val="28"/>
                <w:szCs w:val="28"/>
              </w:rPr>
            </w:pPr>
            <w:r w:rsidRPr="00106DFC">
              <w:rPr>
                <w:sz w:val="28"/>
                <w:szCs w:val="28"/>
              </w:rPr>
              <w:t>Bê tông dưới nước (%)</w:t>
            </w:r>
          </w:p>
        </w:tc>
        <w:tc>
          <w:tcPr>
            <w:tcW w:w="2319" w:type="dxa"/>
          </w:tcPr>
          <w:p w14:paraId="516CC32B" w14:textId="77777777" w:rsidR="003B0746" w:rsidRPr="00106DFC" w:rsidRDefault="003B0746" w:rsidP="00FF4D06">
            <w:pPr>
              <w:spacing w:before="40" w:after="40"/>
              <w:jc w:val="center"/>
              <w:rPr>
                <w:sz w:val="28"/>
                <w:szCs w:val="28"/>
              </w:rPr>
            </w:pPr>
            <w:r w:rsidRPr="00106DFC">
              <w:rPr>
                <w:sz w:val="28"/>
                <w:szCs w:val="28"/>
              </w:rPr>
              <w:t>bê tông trên khô (%)</w:t>
            </w:r>
          </w:p>
        </w:tc>
      </w:tr>
      <w:tr w:rsidR="003B0746" w:rsidRPr="00106DFC" w14:paraId="187B6712" w14:textId="77777777" w:rsidTr="00FF4D06">
        <w:trPr>
          <w:jc w:val="center"/>
        </w:trPr>
        <w:tc>
          <w:tcPr>
            <w:tcW w:w="3542" w:type="dxa"/>
          </w:tcPr>
          <w:p w14:paraId="06009625" w14:textId="77777777" w:rsidR="003B0746" w:rsidRPr="00106DFC" w:rsidRDefault="003B0746" w:rsidP="00FF4D06">
            <w:pPr>
              <w:spacing w:before="40" w:after="40"/>
              <w:rPr>
                <w:sz w:val="28"/>
                <w:szCs w:val="28"/>
              </w:rPr>
            </w:pPr>
            <w:r w:rsidRPr="00106DFC">
              <w:rPr>
                <w:sz w:val="28"/>
                <w:szCs w:val="28"/>
              </w:rPr>
              <w:t>Bùn, bụi và đất sét (tổng cộng)</w:t>
            </w:r>
          </w:p>
        </w:tc>
        <w:tc>
          <w:tcPr>
            <w:tcW w:w="1898" w:type="dxa"/>
          </w:tcPr>
          <w:p w14:paraId="5F8CC9CE" w14:textId="77777777" w:rsidR="003B0746" w:rsidRPr="00106DFC" w:rsidRDefault="003B0746" w:rsidP="00FF4D06">
            <w:pPr>
              <w:spacing w:before="40" w:after="40"/>
              <w:jc w:val="center"/>
              <w:rPr>
                <w:sz w:val="28"/>
                <w:szCs w:val="28"/>
              </w:rPr>
            </w:pPr>
            <w:r w:rsidRPr="00106DFC">
              <w:rPr>
                <w:sz w:val="28"/>
                <w:szCs w:val="28"/>
              </w:rPr>
              <w:t>1</w:t>
            </w:r>
          </w:p>
        </w:tc>
        <w:tc>
          <w:tcPr>
            <w:tcW w:w="1830" w:type="dxa"/>
          </w:tcPr>
          <w:p w14:paraId="3726BECD" w14:textId="77777777" w:rsidR="003B0746" w:rsidRPr="00106DFC" w:rsidRDefault="003B0746" w:rsidP="00FF4D06">
            <w:pPr>
              <w:spacing w:before="40" w:after="40"/>
              <w:jc w:val="center"/>
              <w:rPr>
                <w:sz w:val="28"/>
                <w:szCs w:val="28"/>
              </w:rPr>
            </w:pPr>
            <w:r w:rsidRPr="00106DFC">
              <w:rPr>
                <w:sz w:val="28"/>
                <w:szCs w:val="28"/>
              </w:rPr>
              <w:t>2</w:t>
            </w:r>
          </w:p>
        </w:tc>
        <w:tc>
          <w:tcPr>
            <w:tcW w:w="2319" w:type="dxa"/>
          </w:tcPr>
          <w:p w14:paraId="64728594" w14:textId="77777777" w:rsidR="003B0746" w:rsidRPr="00106DFC" w:rsidRDefault="003B0746" w:rsidP="00FF4D06">
            <w:pPr>
              <w:spacing w:before="40" w:after="40"/>
              <w:jc w:val="center"/>
              <w:rPr>
                <w:sz w:val="28"/>
                <w:szCs w:val="28"/>
              </w:rPr>
            </w:pPr>
            <w:r w:rsidRPr="00106DFC">
              <w:rPr>
                <w:sz w:val="28"/>
                <w:szCs w:val="28"/>
              </w:rPr>
              <w:t>3</w:t>
            </w:r>
          </w:p>
        </w:tc>
      </w:tr>
      <w:tr w:rsidR="003B0746" w:rsidRPr="00106DFC" w14:paraId="46114172" w14:textId="77777777" w:rsidTr="00FF4D06">
        <w:trPr>
          <w:jc w:val="center"/>
        </w:trPr>
        <w:tc>
          <w:tcPr>
            <w:tcW w:w="3542" w:type="dxa"/>
          </w:tcPr>
          <w:p w14:paraId="512DCB05" w14:textId="77777777" w:rsidR="003B0746" w:rsidRPr="00106DFC" w:rsidRDefault="003B0746" w:rsidP="00FF4D06">
            <w:pPr>
              <w:spacing w:before="40" w:after="40"/>
              <w:rPr>
                <w:sz w:val="28"/>
                <w:szCs w:val="28"/>
              </w:rPr>
            </w:pPr>
            <w:r w:rsidRPr="00106DFC">
              <w:rPr>
                <w:sz w:val="28"/>
                <w:szCs w:val="28"/>
              </w:rPr>
              <w:t>Sét</w:t>
            </w:r>
          </w:p>
        </w:tc>
        <w:tc>
          <w:tcPr>
            <w:tcW w:w="1898" w:type="dxa"/>
          </w:tcPr>
          <w:p w14:paraId="64D26278" w14:textId="77777777" w:rsidR="003B0746" w:rsidRPr="00106DFC" w:rsidRDefault="003B0746" w:rsidP="00FF4D06">
            <w:pPr>
              <w:spacing w:before="40" w:after="40"/>
              <w:jc w:val="center"/>
              <w:rPr>
                <w:sz w:val="28"/>
                <w:szCs w:val="28"/>
              </w:rPr>
            </w:pPr>
            <w:r w:rsidRPr="00106DFC">
              <w:rPr>
                <w:sz w:val="28"/>
                <w:szCs w:val="28"/>
              </w:rPr>
              <w:t>0,5</w:t>
            </w:r>
          </w:p>
        </w:tc>
        <w:tc>
          <w:tcPr>
            <w:tcW w:w="1830" w:type="dxa"/>
          </w:tcPr>
          <w:p w14:paraId="761885C2" w14:textId="77777777" w:rsidR="003B0746" w:rsidRPr="00106DFC" w:rsidRDefault="003B0746" w:rsidP="00FF4D06">
            <w:pPr>
              <w:spacing w:before="40" w:after="40"/>
              <w:jc w:val="center"/>
              <w:rPr>
                <w:sz w:val="28"/>
                <w:szCs w:val="28"/>
              </w:rPr>
            </w:pPr>
            <w:r w:rsidRPr="00106DFC">
              <w:rPr>
                <w:sz w:val="28"/>
                <w:szCs w:val="28"/>
              </w:rPr>
              <w:t>1</w:t>
            </w:r>
          </w:p>
        </w:tc>
        <w:tc>
          <w:tcPr>
            <w:tcW w:w="2319" w:type="dxa"/>
          </w:tcPr>
          <w:p w14:paraId="25D06075" w14:textId="77777777" w:rsidR="003B0746" w:rsidRPr="00106DFC" w:rsidRDefault="003B0746" w:rsidP="00FF4D06">
            <w:pPr>
              <w:spacing w:before="40" w:after="40"/>
              <w:jc w:val="center"/>
              <w:rPr>
                <w:sz w:val="28"/>
                <w:szCs w:val="28"/>
              </w:rPr>
            </w:pPr>
            <w:r w:rsidRPr="00106DFC">
              <w:rPr>
                <w:sz w:val="28"/>
                <w:szCs w:val="28"/>
              </w:rPr>
              <w:t>2</w:t>
            </w:r>
          </w:p>
        </w:tc>
      </w:tr>
      <w:tr w:rsidR="003B0746" w:rsidRPr="00106DFC" w14:paraId="5C2900FC" w14:textId="77777777" w:rsidTr="00FF4D06">
        <w:trPr>
          <w:jc w:val="center"/>
        </w:trPr>
        <w:tc>
          <w:tcPr>
            <w:tcW w:w="3542" w:type="dxa"/>
          </w:tcPr>
          <w:p w14:paraId="1F087D32" w14:textId="77777777" w:rsidR="003B0746" w:rsidRPr="00106DFC" w:rsidRDefault="003B0746" w:rsidP="00FF4D06">
            <w:pPr>
              <w:spacing w:before="40" w:after="40"/>
              <w:rPr>
                <w:sz w:val="28"/>
                <w:szCs w:val="28"/>
              </w:rPr>
            </w:pPr>
            <w:r w:rsidRPr="00106DFC">
              <w:rPr>
                <w:sz w:val="28"/>
                <w:szCs w:val="28"/>
              </w:rPr>
              <w:t>Hợp chất sulfat và sulfur</w:t>
            </w:r>
          </w:p>
          <w:p w14:paraId="23B7A548" w14:textId="77777777" w:rsidR="003B0746" w:rsidRPr="00106DFC" w:rsidRDefault="003B0746" w:rsidP="00FF4D06">
            <w:pPr>
              <w:spacing w:before="40" w:after="40"/>
              <w:rPr>
                <w:sz w:val="28"/>
                <w:szCs w:val="28"/>
              </w:rPr>
            </w:pPr>
            <w:r w:rsidRPr="00106DFC">
              <w:rPr>
                <w:sz w:val="28"/>
                <w:szCs w:val="28"/>
              </w:rPr>
              <w:t>Tính đổi ra SO3</w:t>
            </w:r>
          </w:p>
        </w:tc>
        <w:tc>
          <w:tcPr>
            <w:tcW w:w="1898" w:type="dxa"/>
          </w:tcPr>
          <w:p w14:paraId="574C84E2" w14:textId="77777777" w:rsidR="003B0746" w:rsidRPr="00106DFC" w:rsidRDefault="003B0746" w:rsidP="00FF4D06">
            <w:pPr>
              <w:spacing w:before="40" w:after="40"/>
              <w:jc w:val="center"/>
              <w:rPr>
                <w:sz w:val="28"/>
                <w:szCs w:val="28"/>
              </w:rPr>
            </w:pPr>
            <w:r w:rsidRPr="00106DFC">
              <w:rPr>
                <w:sz w:val="28"/>
                <w:szCs w:val="28"/>
              </w:rPr>
              <w:t>1</w:t>
            </w:r>
          </w:p>
        </w:tc>
        <w:tc>
          <w:tcPr>
            <w:tcW w:w="1830" w:type="dxa"/>
          </w:tcPr>
          <w:p w14:paraId="2D92C81D" w14:textId="77777777" w:rsidR="003B0746" w:rsidRPr="00106DFC" w:rsidRDefault="003B0746" w:rsidP="00FF4D06">
            <w:pPr>
              <w:spacing w:before="40" w:after="40"/>
              <w:jc w:val="center"/>
              <w:rPr>
                <w:sz w:val="28"/>
                <w:szCs w:val="28"/>
              </w:rPr>
            </w:pPr>
            <w:r w:rsidRPr="00106DFC">
              <w:rPr>
                <w:sz w:val="28"/>
                <w:szCs w:val="28"/>
              </w:rPr>
              <w:t>1</w:t>
            </w:r>
          </w:p>
        </w:tc>
        <w:tc>
          <w:tcPr>
            <w:tcW w:w="2319" w:type="dxa"/>
          </w:tcPr>
          <w:p w14:paraId="7313DD98" w14:textId="77777777" w:rsidR="003B0746" w:rsidRPr="00106DFC" w:rsidRDefault="003B0746" w:rsidP="00FF4D06">
            <w:pPr>
              <w:spacing w:before="40" w:after="40"/>
              <w:jc w:val="center"/>
              <w:rPr>
                <w:sz w:val="28"/>
                <w:szCs w:val="28"/>
              </w:rPr>
            </w:pPr>
            <w:r w:rsidRPr="00106DFC">
              <w:rPr>
                <w:sz w:val="28"/>
                <w:szCs w:val="28"/>
              </w:rPr>
              <w:t>1</w:t>
            </w:r>
          </w:p>
        </w:tc>
      </w:tr>
      <w:tr w:rsidR="003B0746" w:rsidRPr="00106DFC" w14:paraId="312E79A2" w14:textId="77777777" w:rsidTr="00FF4D06">
        <w:trPr>
          <w:jc w:val="center"/>
        </w:trPr>
        <w:tc>
          <w:tcPr>
            <w:tcW w:w="3542" w:type="dxa"/>
          </w:tcPr>
          <w:p w14:paraId="2C17ABA0" w14:textId="77777777" w:rsidR="003B0746" w:rsidRPr="00106DFC" w:rsidRDefault="003B0746" w:rsidP="00FF4D06">
            <w:pPr>
              <w:spacing w:before="40" w:after="40"/>
              <w:rPr>
                <w:sz w:val="28"/>
                <w:szCs w:val="28"/>
              </w:rPr>
            </w:pPr>
            <w:r w:rsidRPr="00106DFC">
              <w:rPr>
                <w:sz w:val="28"/>
                <w:szCs w:val="28"/>
              </w:rPr>
              <w:t>Mica</w:t>
            </w:r>
          </w:p>
        </w:tc>
        <w:tc>
          <w:tcPr>
            <w:tcW w:w="1898" w:type="dxa"/>
          </w:tcPr>
          <w:p w14:paraId="231FD811" w14:textId="77777777" w:rsidR="003B0746" w:rsidRPr="00106DFC" w:rsidRDefault="003B0746" w:rsidP="00FF4D06">
            <w:pPr>
              <w:spacing w:before="40" w:after="40"/>
              <w:jc w:val="center"/>
              <w:rPr>
                <w:sz w:val="28"/>
                <w:szCs w:val="28"/>
              </w:rPr>
            </w:pPr>
            <w:r w:rsidRPr="00106DFC">
              <w:rPr>
                <w:sz w:val="28"/>
                <w:szCs w:val="28"/>
              </w:rPr>
              <w:t>1</w:t>
            </w:r>
          </w:p>
        </w:tc>
        <w:tc>
          <w:tcPr>
            <w:tcW w:w="1830" w:type="dxa"/>
          </w:tcPr>
          <w:p w14:paraId="17B0CDD5" w14:textId="77777777" w:rsidR="003B0746" w:rsidRPr="00106DFC" w:rsidRDefault="003B0746" w:rsidP="00FF4D06">
            <w:pPr>
              <w:spacing w:before="40" w:after="40"/>
              <w:jc w:val="center"/>
              <w:rPr>
                <w:sz w:val="28"/>
                <w:szCs w:val="28"/>
              </w:rPr>
            </w:pPr>
            <w:r w:rsidRPr="00106DFC">
              <w:rPr>
                <w:sz w:val="28"/>
                <w:szCs w:val="28"/>
              </w:rPr>
              <w:t>1</w:t>
            </w:r>
          </w:p>
        </w:tc>
        <w:tc>
          <w:tcPr>
            <w:tcW w:w="2319" w:type="dxa"/>
          </w:tcPr>
          <w:p w14:paraId="74D52D0E" w14:textId="77777777" w:rsidR="003B0746" w:rsidRPr="00106DFC" w:rsidRDefault="003B0746" w:rsidP="00FF4D06">
            <w:pPr>
              <w:spacing w:before="40" w:after="40"/>
              <w:jc w:val="center"/>
              <w:rPr>
                <w:sz w:val="28"/>
                <w:szCs w:val="28"/>
              </w:rPr>
            </w:pPr>
            <w:r w:rsidRPr="00106DFC">
              <w:rPr>
                <w:sz w:val="28"/>
                <w:szCs w:val="28"/>
              </w:rPr>
              <w:t>1</w:t>
            </w:r>
          </w:p>
        </w:tc>
      </w:tr>
      <w:tr w:rsidR="003B0746" w:rsidRPr="00106DFC" w14:paraId="71DA64CE" w14:textId="77777777" w:rsidTr="00FF4D06">
        <w:trPr>
          <w:cantSplit/>
          <w:jc w:val="center"/>
        </w:trPr>
        <w:tc>
          <w:tcPr>
            <w:tcW w:w="3542" w:type="dxa"/>
          </w:tcPr>
          <w:p w14:paraId="5EFD05F4" w14:textId="77777777" w:rsidR="003B0746" w:rsidRPr="00106DFC" w:rsidRDefault="003B0746" w:rsidP="00FF4D06">
            <w:pPr>
              <w:spacing w:before="40" w:after="40"/>
              <w:rPr>
                <w:sz w:val="28"/>
                <w:szCs w:val="28"/>
              </w:rPr>
            </w:pPr>
            <w:r w:rsidRPr="00106DFC">
              <w:rPr>
                <w:sz w:val="28"/>
                <w:szCs w:val="28"/>
              </w:rPr>
              <w:t>Chất hữu cơ</w:t>
            </w:r>
          </w:p>
        </w:tc>
        <w:tc>
          <w:tcPr>
            <w:tcW w:w="6047" w:type="dxa"/>
            <w:gridSpan w:val="3"/>
          </w:tcPr>
          <w:p w14:paraId="2BDA5422" w14:textId="77777777" w:rsidR="003B0746" w:rsidRPr="00106DFC" w:rsidRDefault="003B0746" w:rsidP="00FF4D06">
            <w:pPr>
              <w:spacing w:before="40" w:after="40"/>
              <w:rPr>
                <w:sz w:val="28"/>
                <w:szCs w:val="28"/>
              </w:rPr>
            </w:pPr>
            <w:r w:rsidRPr="00106DFC">
              <w:rPr>
                <w:sz w:val="28"/>
                <w:szCs w:val="28"/>
              </w:rPr>
              <w:t>Kiểm tra theo phương pháp so sánh màu sắc, màu sắc của đung dịch kiểm tra không được thẫm hơn màu tiêu chuẩn</w:t>
            </w:r>
          </w:p>
        </w:tc>
      </w:tr>
    </w:tbl>
    <w:p w14:paraId="625A2579"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d. Trong cát không cho phép lẫn những hạt sỏi và đá dăm có kích thước lớn hơn 10mm, những hạt có kích thước từ 5mm đến 10mm, cho phép lẫn tronng cát không quá 5% khối lượng. Trường hợp đặc biệt, cho phép dùng cát có lẫn hạt có kích thước từ 5 đến 10 mm chiếm dưới 10% khối lượng nhưng phải được chủ nhiệm dự án cho phép.</w:t>
      </w:r>
    </w:p>
    <w:p w14:paraId="375C8FD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đ. Trong trường hợp cát có nhiều chất bẩn hơn tỷ lệ bẩn cho phép thì phải rửa để cát có tỷ lệ bẩn thích hợp trước khi dùng.</w:t>
      </w:r>
    </w:p>
    <w:p w14:paraId="7507E34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e. Cát sử dụng trong công trình phải xây tuân theo các tiêu chuẩn sau:</w:t>
      </w:r>
    </w:p>
    <w:p w14:paraId="4AA629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TCVN 7570-2006 Yêu cầu kỹ thuật - Cốt liệu cho bê tông và vữa.</w:t>
      </w:r>
    </w:p>
    <w:p w14:paraId="63A15A8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3.3. Đá dăm:</w:t>
      </w:r>
    </w:p>
    <w:p w14:paraId="401BCDC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3.3.1. Đá dăm lấy ở các mỏ trong cự ly cho phép.</w:t>
      </w:r>
    </w:p>
    <w:p w14:paraId="05B337F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3.3.2. Đá dăm phải lấy đảm bảo điều kiện sau:</w:t>
      </w:r>
    </w:p>
    <w:p w14:paraId="477700A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Các loại đá dăm sử dụng trong công trình phải là loại đá chắc có đường kính từ 5mm đến 70mm.</w:t>
      </w:r>
    </w:p>
    <w:p w14:paraId="3B610586"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b. Kích thước lớn nhất (Dmax) của đá phải phù hợp với quy định dưới đây:</w:t>
      </w:r>
    </w:p>
    <w:p w14:paraId="141DAD0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Không vượt quá 2/3 khoảng cách thực giữa hai thanh cốt thép và không vượt quá 1/3 chiều dày nhỏ nhất của kết cấu công trình. </w:t>
      </w:r>
    </w:p>
    <w:p w14:paraId="518322E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Khi đổ bê tông bản, không được vượt quá 1/3 chiều dày của bản. </w:t>
      </w:r>
    </w:p>
    <w:p w14:paraId="2EDFF24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dùng máy trộn bê tông có dung tích lớn hơn 0,5 m3, không được vượt quá 150 mm, khi dung tích bé hơn 0,5 m3 không được vượt quá 70mm.</w:t>
      </w:r>
    </w:p>
    <w:p w14:paraId="605F7F1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đổ bê tông bằng phễu không được vượt quá 70mm.</w:t>
      </w:r>
    </w:p>
    <w:p w14:paraId="4A9C6123"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c. Đá dăm dùng để chế tạo bê tông phải ở trong phạm vi cấp phối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9"/>
        <w:gridCol w:w="6052"/>
      </w:tblGrid>
      <w:tr w:rsidR="003B0746" w:rsidRPr="00106DFC" w14:paraId="51DB1675" w14:textId="77777777" w:rsidTr="00FF4D06">
        <w:trPr>
          <w:jc w:val="center"/>
        </w:trPr>
        <w:tc>
          <w:tcPr>
            <w:tcW w:w="3169" w:type="dxa"/>
          </w:tcPr>
          <w:p w14:paraId="6C47613E" w14:textId="77777777" w:rsidR="003B0746" w:rsidRPr="00106DFC" w:rsidRDefault="003B0746" w:rsidP="00FF4D06">
            <w:pPr>
              <w:spacing w:before="40" w:after="40"/>
              <w:jc w:val="center"/>
              <w:rPr>
                <w:sz w:val="28"/>
                <w:szCs w:val="28"/>
              </w:rPr>
            </w:pPr>
            <w:r w:rsidRPr="00106DFC">
              <w:rPr>
                <w:sz w:val="28"/>
                <w:szCs w:val="28"/>
              </w:rPr>
              <w:t>Kích thước mắt sàng</w:t>
            </w:r>
          </w:p>
        </w:tc>
        <w:tc>
          <w:tcPr>
            <w:tcW w:w="6052" w:type="dxa"/>
          </w:tcPr>
          <w:p w14:paraId="096A6616" w14:textId="77777777" w:rsidR="003B0746" w:rsidRPr="00106DFC" w:rsidRDefault="003B0746" w:rsidP="00FF4D06">
            <w:pPr>
              <w:spacing w:before="40" w:after="40"/>
              <w:jc w:val="center"/>
              <w:rPr>
                <w:sz w:val="28"/>
                <w:szCs w:val="28"/>
              </w:rPr>
            </w:pPr>
            <w:r w:rsidRPr="00106DFC">
              <w:rPr>
                <w:sz w:val="28"/>
                <w:szCs w:val="28"/>
              </w:rPr>
              <w:t>Lượng sót tích luỹ trên sàng tính theo % khối lượng</w:t>
            </w:r>
          </w:p>
        </w:tc>
      </w:tr>
      <w:tr w:rsidR="003B0746" w:rsidRPr="00106DFC" w14:paraId="4D695F06" w14:textId="77777777" w:rsidTr="00FF4D06">
        <w:trPr>
          <w:trHeight w:val="841"/>
          <w:jc w:val="center"/>
        </w:trPr>
        <w:tc>
          <w:tcPr>
            <w:tcW w:w="3169" w:type="dxa"/>
          </w:tcPr>
          <w:p w14:paraId="5CF976BF" w14:textId="77777777" w:rsidR="003B0746" w:rsidRPr="00106DFC" w:rsidRDefault="003B0746" w:rsidP="00FF4D06">
            <w:pPr>
              <w:spacing w:before="40" w:after="40"/>
              <w:rPr>
                <w:sz w:val="28"/>
                <w:szCs w:val="28"/>
              </w:rPr>
            </w:pPr>
            <w:r w:rsidRPr="00106DFC">
              <w:rPr>
                <w:sz w:val="28"/>
                <w:szCs w:val="28"/>
              </w:rPr>
              <w:t>Dmin</w:t>
            </w:r>
          </w:p>
          <w:p w14:paraId="694D5AF8" w14:textId="77777777" w:rsidR="003B0746" w:rsidRPr="00106DFC" w:rsidRDefault="003B0746" w:rsidP="00FF4D06">
            <w:pPr>
              <w:spacing w:before="40" w:after="40"/>
              <w:rPr>
                <w:sz w:val="28"/>
                <w:szCs w:val="28"/>
              </w:rPr>
            </w:pPr>
            <w:r w:rsidRPr="00106DFC">
              <w:rPr>
                <w:sz w:val="28"/>
                <w:szCs w:val="28"/>
              </w:rPr>
              <w:t>0,5 (Dmax + Dmin)</w:t>
            </w:r>
          </w:p>
          <w:p w14:paraId="57A7D746" w14:textId="77777777" w:rsidR="003B0746" w:rsidRPr="00106DFC" w:rsidRDefault="003B0746" w:rsidP="00FF4D06">
            <w:pPr>
              <w:spacing w:before="40" w:after="40"/>
              <w:rPr>
                <w:sz w:val="28"/>
                <w:szCs w:val="28"/>
              </w:rPr>
            </w:pPr>
            <w:r w:rsidRPr="00106DFC">
              <w:rPr>
                <w:sz w:val="28"/>
                <w:szCs w:val="28"/>
              </w:rPr>
              <w:t>Dmax</w:t>
            </w:r>
          </w:p>
        </w:tc>
        <w:tc>
          <w:tcPr>
            <w:tcW w:w="6052" w:type="dxa"/>
          </w:tcPr>
          <w:p w14:paraId="5CFA89F2" w14:textId="77777777" w:rsidR="003B0746" w:rsidRPr="00106DFC" w:rsidRDefault="003B0746" w:rsidP="00FF4D06">
            <w:pPr>
              <w:spacing w:before="40" w:after="40"/>
              <w:jc w:val="center"/>
              <w:rPr>
                <w:sz w:val="28"/>
                <w:szCs w:val="28"/>
              </w:rPr>
            </w:pPr>
            <w:r w:rsidRPr="00106DFC">
              <w:rPr>
                <w:sz w:val="28"/>
                <w:szCs w:val="28"/>
              </w:rPr>
              <w:t>95-100</w:t>
            </w:r>
          </w:p>
          <w:p w14:paraId="128AE9E0" w14:textId="77777777" w:rsidR="003B0746" w:rsidRPr="00106DFC" w:rsidRDefault="003B0746" w:rsidP="00FF4D06">
            <w:pPr>
              <w:spacing w:before="40" w:after="40"/>
              <w:jc w:val="center"/>
              <w:rPr>
                <w:sz w:val="28"/>
                <w:szCs w:val="28"/>
              </w:rPr>
            </w:pPr>
            <w:r w:rsidRPr="00106DFC">
              <w:rPr>
                <w:sz w:val="28"/>
                <w:szCs w:val="28"/>
              </w:rPr>
              <w:t>40-70</w:t>
            </w:r>
          </w:p>
          <w:p w14:paraId="763AEB7F" w14:textId="77777777" w:rsidR="003B0746" w:rsidRPr="00106DFC" w:rsidRDefault="003B0746" w:rsidP="00FF4D06">
            <w:pPr>
              <w:spacing w:before="40" w:after="40"/>
              <w:jc w:val="center"/>
              <w:rPr>
                <w:sz w:val="28"/>
                <w:szCs w:val="28"/>
              </w:rPr>
            </w:pPr>
            <w:r w:rsidRPr="00106DFC">
              <w:rPr>
                <w:sz w:val="28"/>
                <w:szCs w:val="28"/>
              </w:rPr>
              <w:t>0-5</w:t>
            </w:r>
          </w:p>
        </w:tc>
      </w:tr>
    </w:tbl>
    <w:p w14:paraId="5E6F34A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d. Cường độ chịu nén của nham thạch làm ra đá dăm phải lớn hơn 1,5 lần cường độ chịu nén của bê tông có số hiệu nhỏ hơn 250 và 2 lần đối với bê tông có số hiệu lớn hơn 250. Khối lượng riêng của đá không được nhỏ hơn 2,3T/m3. </w:t>
      </w:r>
    </w:p>
    <w:p w14:paraId="6B43015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đ. Số lượng các hạt dẹt và hình thoi không lớn hơn 15% tính theo khối lượng (hạt dẹt và hạt hình thoi là những hạt có chiều dày hoặc chiều ngang nhỏ hơn 1/3 chiều dài). Số lượng các hạt mềm (yếu) trong đá không được vượt quá 10% khối lượng.</w:t>
      </w:r>
    </w:p>
    <w:p w14:paraId="049671C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e. Hàm lượng tạp chất trong đá không được vượt quá các giá trị qui định trong bảng dưới đây (tính theo % khối lượng mẫu).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2041"/>
        <w:gridCol w:w="1771"/>
        <w:gridCol w:w="2376"/>
      </w:tblGrid>
      <w:tr w:rsidR="003B0746" w:rsidRPr="00106DFC" w14:paraId="791E5E19" w14:textId="77777777" w:rsidTr="00FF4D06">
        <w:trPr>
          <w:jc w:val="center"/>
        </w:trPr>
        <w:tc>
          <w:tcPr>
            <w:tcW w:w="3249" w:type="dxa"/>
          </w:tcPr>
          <w:p w14:paraId="1A984BD8" w14:textId="77777777" w:rsidR="003B0746" w:rsidRPr="00106DFC" w:rsidRDefault="003B0746" w:rsidP="00FF4D06">
            <w:pPr>
              <w:spacing w:before="40" w:after="40"/>
              <w:jc w:val="center"/>
              <w:rPr>
                <w:sz w:val="28"/>
                <w:szCs w:val="28"/>
              </w:rPr>
            </w:pPr>
            <w:r w:rsidRPr="00106DFC">
              <w:rPr>
                <w:sz w:val="28"/>
                <w:szCs w:val="28"/>
              </w:rPr>
              <w:t>Trên tạp chất</w:t>
            </w:r>
          </w:p>
        </w:tc>
        <w:tc>
          <w:tcPr>
            <w:tcW w:w="2041" w:type="dxa"/>
          </w:tcPr>
          <w:p w14:paraId="5FA261CD" w14:textId="77777777" w:rsidR="003B0746" w:rsidRPr="00106DFC" w:rsidRDefault="003B0746" w:rsidP="00FF4D06">
            <w:pPr>
              <w:spacing w:before="40" w:after="40"/>
              <w:jc w:val="center"/>
              <w:rPr>
                <w:spacing w:val="-8"/>
                <w:sz w:val="28"/>
                <w:szCs w:val="28"/>
              </w:rPr>
            </w:pPr>
            <w:r w:rsidRPr="00106DFC">
              <w:rPr>
                <w:spacing w:val="-8"/>
                <w:sz w:val="28"/>
                <w:szCs w:val="28"/>
              </w:rPr>
              <w:t>Bê tông ở vùng mực nước thay đổi (%)</w:t>
            </w:r>
          </w:p>
        </w:tc>
        <w:tc>
          <w:tcPr>
            <w:tcW w:w="1771" w:type="dxa"/>
          </w:tcPr>
          <w:p w14:paraId="738EE87C" w14:textId="77777777" w:rsidR="003B0746" w:rsidRPr="00106DFC" w:rsidRDefault="003B0746" w:rsidP="00FF4D06">
            <w:pPr>
              <w:spacing w:before="40" w:after="40"/>
              <w:jc w:val="center"/>
              <w:rPr>
                <w:sz w:val="28"/>
                <w:szCs w:val="28"/>
              </w:rPr>
            </w:pPr>
            <w:r w:rsidRPr="00106DFC">
              <w:rPr>
                <w:sz w:val="28"/>
                <w:szCs w:val="28"/>
              </w:rPr>
              <w:t>bê tông dưới nước (%)</w:t>
            </w:r>
          </w:p>
        </w:tc>
        <w:tc>
          <w:tcPr>
            <w:tcW w:w="2376" w:type="dxa"/>
          </w:tcPr>
          <w:p w14:paraId="4C79D648" w14:textId="77777777" w:rsidR="003B0746" w:rsidRPr="00106DFC" w:rsidRDefault="003B0746" w:rsidP="00FF4D06">
            <w:pPr>
              <w:spacing w:before="40" w:after="40"/>
              <w:jc w:val="center"/>
              <w:rPr>
                <w:sz w:val="28"/>
                <w:szCs w:val="28"/>
              </w:rPr>
            </w:pPr>
            <w:r w:rsidRPr="00106DFC">
              <w:rPr>
                <w:sz w:val="28"/>
                <w:szCs w:val="28"/>
              </w:rPr>
              <w:t>Bê tông trên khô (%)</w:t>
            </w:r>
          </w:p>
        </w:tc>
      </w:tr>
      <w:tr w:rsidR="003B0746" w:rsidRPr="00106DFC" w14:paraId="7A98FB6C" w14:textId="77777777" w:rsidTr="00FF4D06">
        <w:trPr>
          <w:jc w:val="center"/>
        </w:trPr>
        <w:tc>
          <w:tcPr>
            <w:tcW w:w="3249" w:type="dxa"/>
          </w:tcPr>
          <w:p w14:paraId="1D0CCC09" w14:textId="77777777" w:rsidR="003B0746" w:rsidRPr="00106DFC" w:rsidRDefault="003B0746" w:rsidP="00FF4D06">
            <w:pPr>
              <w:spacing w:before="40" w:after="40"/>
              <w:rPr>
                <w:sz w:val="28"/>
                <w:szCs w:val="28"/>
              </w:rPr>
            </w:pPr>
            <w:r w:rsidRPr="00106DFC">
              <w:rPr>
                <w:sz w:val="28"/>
                <w:szCs w:val="28"/>
              </w:rPr>
              <w:t>Bùn, bụi, đất sét</w:t>
            </w:r>
          </w:p>
        </w:tc>
        <w:tc>
          <w:tcPr>
            <w:tcW w:w="2041" w:type="dxa"/>
          </w:tcPr>
          <w:p w14:paraId="0EFC3EED" w14:textId="77777777" w:rsidR="003B0746" w:rsidRPr="00106DFC" w:rsidRDefault="003B0746" w:rsidP="00FF4D06">
            <w:pPr>
              <w:spacing w:before="40" w:after="40"/>
              <w:jc w:val="center"/>
              <w:rPr>
                <w:sz w:val="28"/>
                <w:szCs w:val="28"/>
              </w:rPr>
            </w:pPr>
            <w:r w:rsidRPr="00106DFC">
              <w:rPr>
                <w:sz w:val="28"/>
                <w:szCs w:val="28"/>
              </w:rPr>
              <w:t>1</w:t>
            </w:r>
          </w:p>
        </w:tc>
        <w:tc>
          <w:tcPr>
            <w:tcW w:w="1771" w:type="dxa"/>
          </w:tcPr>
          <w:p w14:paraId="7E06D2C6" w14:textId="77777777" w:rsidR="003B0746" w:rsidRPr="00106DFC" w:rsidRDefault="003B0746" w:rsidP="00FF4D06">
            <w:pPr>
              <w:spacing w:before="40" w:after="40"/>
              <w:jc w:val="center"/>
              <w:rPr>
                <w:sz w:val="28"/>
                <w:szCs w:val="28"/>
              </w:rPr>
            </w:pPr>
            <w:r w:rsidRPr="00106DFC">
              <w:rPr>
                <w:sz w:val="28"/>
                <w:szCs w:val="28"/>
              </w:rPr>
              <w:t>2</w:t>
            </w:r>
          </w:p>
        </w:tc>
        <w:tc>
          <w:tcPr>
            <w:tcW w:w="2376" w:type="dxa"/>
          </w:tcPr>
          <w:p w14:paraId="66D0FD79" w14:textId="77777777" w:rsidR="003B0746" w:rsidRPr="00106DFC" w:rsidRDefault="003B0746" w:rsidP="00FF4D06">
            <w:pPr>
              <w:spacing w:before="40" w:after="40"/>
              <w:jc w:val="center"/>
              <w:rPr>
                <w:sz w:val="28"/>
                <w:szCs w:val="28"/>
              </w:rPr>
            </w:pPr>
            <w:r w:rsidRPr="00106DFC">
              <w:rPr>
                <w:sz w:val="28"/>
                <w:szCs w:val="28"/>
              </w:rPr>
              <w:t>1</w:t>
            </w:r>
          </w:p>
        </w:tc>
      </w:tr>
      <w:tr w:rsidR="003B0746" w:rsidRPr="00106DFC" w14:paraId="5C38839C" w14:textId="77777777" w:rsidTr="00FF4D06">
        <w:trPr>
          <w:jc w:val="center"/>
        </w:trPr>
        <w:tc>
          <w:tcPr>
            <w:tcW w:w="3249" w:type="dxa"/>
          </w:tcPr>
          <w:p w14:paraId="59F250B9" w14:textId="77777777" w:rsidR="003B0746" w:rsidRPr="00106DFC" w:rsidRDefault="003B0746" w:rsidP="00FF4D06">
            <w:pPr>
              <w:spacing w:before="40" w:after="40"/>
              <w:rPr>
                <w:spacing w:val="-8"/>
                <w:sz w:val="28"/>
                <w:szCs w:val="28"/>
              </w:rPr>
            </w:pPr>
            <w:r w:rsidRPr="00106DFC">
              <w:rPr>
                <w:spacing w:val="-8"/>
                <w:sz w:val="28"/>
                <w:szCs w:val="28"/>
              </w:rPr>
              <w:t>Hợp chất sulfat và sulfur tính đổi ra SO3</w:t>
            </w:r>
          </w:p>
        </w:tc>
        <w:tc>
          <w:tcPr>
            <w:tcW w:w="2041" w:type="dxa"/>
          </w:tcPr>
          <w:p w14:paraId="400FB807" w14:textId="77777777" w:rsidR="003B0746" w:rsidRPr="00106DFC" w:rsidRDefault="003B0746" w:rsidP="00FF4D06">
            <w:pPr>
              <w:spacing w:before="40" w:after="40"/>
              <w:jc w:val="center"/>
              <w:rPr>
                <w:sz w:val="28"/>
                <w:szCs w:val="28"/>
              </w:rPr>
            </w:pPr>
            <w:r w:rsidRPr="00106DFC">
              <w:rPr>
                <w:sz w:val="28"/>
                <w:szCs w:val="28"/>
              </w:rPr>
              <w:t>0,5</w:t>
            </w:r>
          </w:p>
        </w:tc>
        <w:tc>
          <w:tcPr>
            <w:tcW w:w="1771" w:type="dxa"/>
          </w:tcPr>
          <w:p w14:paraId="3613B0D2" w14:textId="77777777" w:rsidR="003B0746" w:rsidRPr="00106DFC" w:rsidRDefault="003B0746" w:rsidP="00FF4D06">
            <w:pPr>
              <w:spacing w:before="40" w:after="40"/>
              <w:jc w:val="center"/>
              <w:rPr>
                <w:sz w:val="28"/>
                <w:szCs w:val="28"/>
              </w:rPr>
            </w:pPr>
            <w:r w:rsidRPr="00106DFC">
              <w:rPr>
                <w:sz w:val="28"/>
                <w:szCs w:val="28"/>
              </w:rPr>
              <w:t>0,5</w:t>
            </w:r>
          </w:p>
        </w:tc>
        <w:tc>
          <w:tcPr>
            <w:tcW w:w="2376" w:type="dxa"/>
          </w:tcPr>
          <w:p w14:paraId="2C733EAF" w14:textId="77777777" w:rsidR="003B0746" w:rsidRPr="00106DFC" w:rsidRDefault="003B0746" w:rsidP="00FF4D06">
            <w:pPr>
              <w:spacing w:before="40" w:after="40"/>
              <w:jc w:val="center"/>
              <w:rPr>
                <w:sz w:val="28"/>
                <w:szCs w:val="28"/>
              </w:rPr>
            </w:pPr>
            <w:r w:rsidRPr="00106DFC">
              <w:rPr>
                <w:sz w:val="28"/>
                <w:szCs w:val="28"/>
              </w:rPr>
              <w:t>0,5</w:t>
            </w:r>
          </w:p>
        </w:tc>
      </w:tr>
    </w:tbl>
    <w:p w14:paraId="7F1DCEC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Đá dùng trong công trình phải tuân theo các tiêu chuẩn sau:</w:t>
      </w:r>
    </w:p>
    <w:p w14:paraId="3593E4E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TCVN 7570-2006 Yêu cầu kỹ thuật - Cốt liệu cho bê tông và vữa.</w:t>
      </w:r>
    </w:p>
    <w:p w14:paraId="05C1DFD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3.4. Thép xây dựng:</w:t>
      </w:r>
    </w:p>
    <w:p w14:paraId="79B4239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Thép sử dụng vào công trình phải là thép: Đảm bảo các điều kiện sau:</w:t>
      </w:r>
    </w:p>
    <w:p w14:paraId="0EC69A2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Thoả mãn về giới hạn chảy, độ bền đứt tức thời, độ dãn dài tương đối, thử uốn nguội.</w:t>
      </w:r>
    </w:p>
    <w:p w14:paraId="7414572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 Cốt thép sử dụng trong công trình phải đảm bảo các tính năng kỹ thuật quy định trong tiêu chuẩn về cốt thép trong bê tông TCVN 1651-2:2008.</w:t>
      </w:r>
    </w:p>
    <w:p w14:paraId="4B5F771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c. Nhà thầu phải sử dụng cốt thép theo đúng yêu cầu về nhóm, số liệu và đường kính quy định trong bản vẽ thi công công trình. Nhà thầu chỉ được phép </w:t>
      </w:r>
      <w:r w:rsidRPr="00106DFC">
        <w:rPr>
          <w:bCs/>
          <w:sz w:val="28"/>
          <w:szCs w:val="28"/>
        </w:rPr>
        <w:lastRenderedPageBreak/>
        <w:t>thay thế nhóm, số hiệu hay đường kính cốt thép đã quy định khi được phê chuẩn của Chủ nhiệm điều hành dự án. Tuy nhiên, trong bất kỳ trường hợp nào việc thay thế cũng phải tuân theo các quy định dưới đây:</w:t>
      </w:r>
    </w:p>
    <w:p w14:paraId="286868A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thay thế nhóm và số hiệu cốt thép phải so sánh cường độ cốt thép được sử dụng trong thực tế với cường độ tính toán của cốt thép quy định trong bản vẽ thi công để thay đổi diện tích mặt cắt ngang cốt thép một cách thích ứng.</w:t>
      </w:r>
    </w:p>
    <w:p w14:paraId="48828F9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thay đổi đường kính cốt thép trong cùng một nhóm và số hiệu thì phạm vi thay đổi đường kính không vượt quá 2mm đồng thời diện tích mặt cắt ngang tổng cộng của cốt thép không được nhỏ hơn 2% và lớn hơn 3% diện tích tương ứng của cốt thép quy định trong bản vẽ thi công.</w:t>
      </w:r>
    </w:p>
    <w:p w14:paraId="53CBD9B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d. Nhà thầu phải xử lý cốt thép trước khi gia công đảm bảo thoả mãn các yêu cầu sau: </w:t>
      </w:r>
    </w:p>
    <w:p w14:paraId="4E6D1CD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Bề mặt sạch, không có bùn đất, dầu mỡ, sơn, không có vẩy sắt, không gỉ và không được sứt sẹo.</w:t>
      </w:r>
    </w:p>
    <w:p w14:paraId="4AF88DF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Diện tích mặt cắt ngang thực tế không bị hẹp, bị giảm quá 5% diện tích mặt cắt ngang tiêu chuẩn.</w:t>
      </w:r>
    </w:p>
    <w:p w14:paraId="3C6B347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Thanh thép không được cong vênh.</w:t>
      </w:r>
    </w:p>
    <w:p w14:paraId="77C89D1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3.5. Ván khuôn, đà giáo chống đỡ và cầu công tác: Ván khuôn, đà giáo và cầu công tác phải tuân theo các qui định dưới đây:</w:t>
      </w:r>
    </w:p>
    <w:p w14:paraId="664019E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Ván khuôn mặt chỉ được dùng ván khuôn thép, nếu dùng gỗ phải bào nhẵn mặt và ghép mí âm dương, dùng gỗ nhóm V và nhóm VI.</w:t>
      </w:r>
    </w:p>
    <w:p w14:paraId="442DBD5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Ván lát mặt cầu công tác để công nhân đứng làm việc có thể dùng gỗ nhóm V, VI.</w:t>
      </w:r>
    </w:p>
    <w:p w14:paraId="29C6262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Gỗ làm cột chống đỡ ván khuôn và cầu công tác, nếu cao dưới 10m phải dùng gỗ nhómV, VI, cao trên 10m phải dùng gỗ nhóm IV, và đảm bảo gỗ không được cong vênh, khuyết tật.</w:t>
      </w:r>
    </w:p>
    <w:p w14:paraId="31B159D7"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Gỗ dùng để làm ván khuôn ở trên khô có độ ẩm thích hợp vào khoảng 18%-23%. Gỗ làm ván khuôn ở dưới nước có độ ẩm thích hợp vào khoảng 28%-30%</w:t>
      </w:r>
    </w:p>
    <w:p w14:paraId="7BD05A2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Gỗ dùng làm đà giáo chống đỡ phải là gỗ tốt, những cây nào bị cong nhiều (có u sẹo), không được làm dùng làm đà giáo.</w:t>
      </w:r>
    </w:p>
    <w:p w14:paraId="031E99B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Để đảm bảo chất lượng kỹ thuật và mỹ thuật công trình đề nghị nhà thầu nên tích cực quan tâm sử dụng ván khuôn thép.</w:t>
      </w:r>
    </w:p>
    <w:p w14:paraId="47FB4FA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3.6. Nước:</w:t>
      </w:r>
    </w:p>
    <w:p w14:paraId="0F2B9B8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Nước sử dụng trong công trình được dùng trong thi công phải thoả mãn các yêu cầu qui định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3"/>
        <w:gridCol w:w="935"/>
        <w:gridCol w:w="3074"/>
        <w:gridCol w:w="2981"/>
      </w:tblGrid>
      <w:tr w:rsidR="003B0746" w:rsidRPr="00106DFC" w14:paraId="630339B3" w14:textId="77777777" w:rsidTr="00FF4D06">
        <w:trPr>
          <w:jc w:val="center"/>
        </w:trPr>
        <w:tc>
          <w:tcPr>
            <w:tcW w:w="2573" w:type="dxa"/>
          </w:tcPr>
          <w:p w14:paraId="16FA5D11" w14:textId="77777777" w:rsidR="003B0746" w:rsidRPr="00106DFC" w:rsidRDefault="003B0746" w:rsidP="00FF4D06">
            <w:pPr>
              <w:spacing w:before="40" w:after="40"/>
              <w:jc w:val="center"/>
              <w:rPr>
                <w:sz w:val="28"/>
                <w:szCs w:val="28"/>
              </w:rPr>
            </w:pPr>
            <w:r w:rsidRPr="00106DFC">
              <w:rPr>
                <w:sz w:val="28"/>
                <w:szCs w:val="28"/>
              </w:rPr>
              <w:t>Thành phần hoá học</w:t>
            </w:r>
          </w:p>
        </w:tc>
        <w:tc>
          <w:tcPr>
            <w:tcW w:w="935" w:type="dxa"/>
          </w:tcPr>
          <w:p w14:paraId="1DD1128B" w14:textId="77777777" w:rsidR="003B0746" w:rsidRPr="00106DFC" w:rsidRDefault="003B0746" w:rsidP="00FF4D06">
            <w:pPr>
              <w:spacing w:before="40" w:after="40"/>
              <w:jc w:val="center"/>
              <w:rPr>
                <w:sz w:val="28"/>
                <w:szCs w:val="28"/>
              </w:rPr>
            </w:pPr>
            <w:r w:rsidRPr="00106DFC">
              <w:rPr>
                <w:sz w:val="28"/>
                <w:szCs w:val="28"/>
              </w:rPr>
              <w:t>Đơn vị</w:t>
            </w:r>
          </w:p>
        </w:tc>
        <w:tc>
          <w:tcPr>
            <w:tcW w:w="3074" w:type="dxa"/>
          </w:tcPr>
          <w:p w14:paraId="78C12F44" w14:textId="77777777" w:rsidR="003B0746" w:rsidRPr="00106DFC" w:rsidRDefault="003B0746" w:rsidP="00FF4D06">
            <w:pPr>
              <w:spacing w:before="40" w:after="40"/>
              <w:rPr>
                <w:sz w:val="28"/>
                <w:szCs w:val="28"/>
              </w:rPr>
            </w:pPr>
            <w:r w:rsidRPr="00106DFC">
              <w:rPr>
                <w:sz w:val="28"/>
                <w:szCs w:val="28"/>
              </w:rPr>
              <w:t>Bê tông của các kết cấu ít cốt thép và cốt thép ở trên khô, bê tông dưới nước và bê tông ở vùng mực nước thay đổi</w:t>
            </w:r>
          </w:p>
        </w:tc>
        <w:tc>
          <w:tcPr>
            <w:tcW w:w="2981" w:type="dxa"/>
          </w:tcPr>
          <w:p w14:paraId="263F3C90" w14:textId="77777777" w:rsidR="003B0746" w:rsidRPr="00106DFC" w:rsidRDefault="003B0746" w:rsidP="00FF4D06">
            <w:pPr>
              <w:spacing w:before="40" w:after="40"/>
              <w:rPr>
                <w:sz w:val="28"/>
                <w:szCs w:val="28"/>
              </w:rPr>
            </w:pPr>
            <w:r w:rsidRPr="00106DFC">
              <w:rPr>
                <w:sz w:val="28"/>
                <w:szCs w:val="28"/>
              </w:rPr>
              <w:t>Bê tông khô và bê tông của các kết cấu ít cốt thép và cốt thép ở vùng mực nước không thay đổi</w:t>
            </w:r>
          </w:p>
        </w:tc>
      </w:tr>
      <w:tr w:rsidR="003B0746" w:rsidRPr="00106DFC" w14:paraId="2129DDC0" w14:textId="77777777" w:rsidTr="00FF4D06">
        <w:trPr>
          <w:jc w:val="center"/>
        </w:trPr>
        <w:tc>
          <w:tcPr>
            <w:tcW w:w="2573" w:type="dxa"/>
          </w:tcPr>
          <w:p w14:paraId="0DC97C9F" w14:textId="77777777" w:rsidR="003B0746" w:rsidRPr="00106DFC" w:rsidRDefault="003B0746" w:rsidP="00FF4D06">
            <w:pPr>
              <w:spacing w:before="40" w:after="40"/>
              <w:rPr>
                <w:spacing w:val="-10"/>
                <w:sz w:val="28"/>
                <w:szCs w:val="28"/>
              </w:rPr>
            </w:pPr>
            <w:r w:rsidRPr="00106DFC">
              <w:rPr>
                <w:spacing w:val="-10"/>
                <w:sz w:val="28"/>
                <w:szCs w:val="28"/>
              </w:rPr>
              <w:sym w:font="Symbol" w:char="F053"/>
            </w:r>
            <w:r w:rsidRPr="00106DFC">
              <w:rPr>
                <w:spacing w:val="-10"/>
                <w:sz w:val="28"/>
                <w:szCs w:val="28"/>
              </w:rPr>
              <w:t xml:space="preserve"> hàm lượng các chất </w:t>
            </w:r>
            <w:r w:rsidRPr="00106DFC">
              <w:rPr>
                <w:spacing w:val="-10"/>
                <w:sz w:val="28"/>
                <w:szCs w:val="28"/>
              </w:rPr>
              <w:lastRenderedPageBreak/>
              <w:t>muối</w:t>
            </w:r>
          </w:p>
        </w:tc>
        <w:tc>
          <w:tcPr>
            <w:tcW w:w="935" w:type="dxa"/>
          </w:tcPr>
          <w:p w14:paraId="05BE8528" w14:textId="77777777" w:rsidR="003B0746" w:rsidRPr="00106DFC" w:rsidRDefault="003B0746" w:rsidP="00FF4D06">
            <w:pPr>
              <w:spacing w:before="40" w:after="40"/>
              <w:rPr>
                <w:sz w:val="28"/>
                <w:szCs w:val="28"/>
              </w:rPr>
            </w:pPr>
            <w:r w:rsidRPr="00106DFC">
              <w:rPr>
                <w:sz w:val="28"/>
                <w:szCs w:val="28"/>
              </w:rPr>
              <w:lastRenderedPageBreak/>
              <w:t>Mg/lít</w:t>
            </w:r>
          </w:p>
        </w:tc>
        <w:tc>
          <w:tcPr>
            <w:tcW w:w="3074" w:type="dxa"/>
          </w:tcPr>
          <w:p w14:paraId="7906F524" w14:textId="77777777" w:rsidR="003B0746" w:rsidRPr="00106DFC" w:rsidRDefault="003B0746" w:rsidP="00FF4D06">
            <w:pPr>
              <w:spacing w:before="40" w:after="40"/>
              <w:jc w:val="center"/>
              <w:rPr>
                <w:sz w:val="28"/>
                <w:szCs w:val="28"/>
              </w:rPr>
            </w:pPr>
            <w:r w:rsidRPr="00106DFC">
              <w:rPr>
                <w:sz w:val="28"/>
                <w:szCs w:val="28"/>
              </w:rPr>
              <w:t>&lt; 30.500</w:t>
            </w:r>
          </w:p>
        </w:tc>
        <w:tc>
          <w:tcPr>
            <w:tcW w:w="2981" w:type="dxa"/>
          </w:tcPr>
          <w:p w14:paraId="1AF76D54" w14:textId="77777777" w:rsidR="003B0746" w:rsidRPr="00106DFC" w:rsidRDefault="003B0746" w:rsidP="00FF4D06">
            <w:pPr>
              <w:spacing w:before="40" w:after="40"/>
              <w:jc w:val="center"/>
              <w:rPr>
                <w:sz w:val="28"/>
                <w:szCs w:val="28"/>
              </w:rPr>
            </w:pPr>
            <w:r w:rsidRPr="00106DFC">
              <w:rPr>
                <w:sz w:val="28"/>
                <w:szCs w:val="28"/>
              </w:rPr>
              <w:t>&lt;5.000</w:t>
            </w:r>
          </w:p>
        </w:tc>
      </w:tr>
      <w:tr w:rsidR="003B0746" w:rsidRPr="00106DFC" w14:paraId="4E891671" w14:textId="77777777" w:rsidTr="00FF4D06">
        <w:trPr>
          <w:jc w:val="center"/>
        </w:trPr>
        <w:tc>
          <w:tcPr>
            <w:tcW w:w="2573" w:type="dxa"/>
          </w:tcPr>
          <w:p w14:paraId="5E2CC4FF" w14:textId="77777777" w:rsidR="003B0746" w:rsidRPr="00106DFC" w:rsidRDefault="003B0746" w:rsidP="00FF4D06">
            <w:pPr>
              <w:spacing w:before="40" w:after="40"/>
              <w:rPr>
                <w:spacing w:val="-22"/>
                <w:sz w:val="28"/>
                <w:szCs w:val="28"/>
              </w:rPr>
            </w:pPr>
            <w:r w:rsidRPr="00106DFC">
              <w:rPr>
                <w:spacing w:val="-22"/>
                <w:sz w:val="28"/>
                <w:szCs w:val="28"/>
              </w:rPr>
              <w:lastRenderedPageBreak/>
              <w:t>Hàm lượng các bon SO4</w:t>
            </w:r>
          </w:p>
        </w:tc>
        <w:tc>
          <w:tcPr>
            <w:tcW w:w="935" w:type="dxa"/>
          </w:tcPr>
          <w:p w14:paraId="768E57F4" w14:textId="77777777" w:rsidR="003B0746" w:rsidRPr="00106DFC" w:rsidRDefault="003B0746" w:rsidP="00FF4D06">
            <w:pPr>
              <w:spacing w:before="40" w:after="40"/>
              <w:rPr>
                <w:sz w:val="28"/>
                <w:szCs w:val="28"/>
              </w:rPr>
            </w:pPr>
            <w:r w:rsidRPr="00106DFC">
              <w:rPr>
                <w:sz w:val="28"/>
                <w:szCs w:val="28"/>
              </w:rPr>
              <w:t>Mg/lít</w:t>
            </w:r>
          </w:p>
        </w:tc>
        <w:tc>
          <w:tcPr>
            <w:tcW w:w="3074" w:type="dxa"/>
          </w:tcPr>
          <w:p w14:paraId="4DD12C5E" w14:textId="77777777" w:rsidR="003B0746" w:rsidRPr="00106DFC" w:rsidRDefault="003B0746" w:rsidP="00FF4D06">
            <w:pPr>
              <w:spacing w:before="40" w:after="40"/>
              <w:jc w:val="center"/>
              <w:rPr>
                <w:sz w:val="28"/>
                <w:szCs w:val="28"/>
              </w:rPr>
            </w:pPr>
            <w:r w:rsidRPr="00106DFC">
              <w:rPr>
                <w:sz w:val="28"/>
                <w:szCs w:val="28"/>
              </w:rPr>
              <w:t>&lt;2.700</w:t>
            </w:r>
          </w:p>
        </w:tc>
        <w:tc>
          <w:tcPr>
            <w:tcW w:w="2981" w:type="dxa"/>
          </w:tcPr>
          <w:p w14:paraId="6C9FEE62" w14:textId="77777777" w:rsidR="003B0746" w:rsidRPr="00106DFC" w:rsidRDefault="003B0746" w:rsidP="00FF4D06">
            <w:pPr>
              <w:spacing w:before="40" w:after="40"/>
              <w:jc w:val="center"/>
              <w:rPr>
                <w:sz w:val="28"/>
                <w:szCs w:val="28"/>
              </w:rPr>
            </w:pPr>
            <w:r w:rsidRPr="00106DFC">
              <w:rPr>
                <w:sz w:val="28"/>
                <w:szCs w:val="28"/>
              </w:rPr>
              <w:t>&lt;2.740</w:t>
            </w:r>
          </w:p>
        </w:tc>
      </w:tr>
      <w:tr w:rsidR="003B0746" w:rsidRPr="00106DFC" w14:paraId="3A062B6A" w14:textId="77777777" w:rsidTr="00FF4D06">
        <w:trPr>
          <w:jc w:val="center"/>
        </w:trPr>
        <w:tc>
          <w:tcPr>
            <w:tcW w:w="2573" w:type="dxa"/>
          </w:tcPr>
          <w:p w14:paraId="7C2EDC2B" w14:textId="77777777" w:rsidR="003B0746" w:rsidRPr="00106DFC" w:rsidRDefault="003B0746" w:rsidP="00FF4D06">
            <w:pPr>
              <w:spacing w:before="40" w:after="40"/>
              <w:rPr>
                <w:sz w:val="28"/>
                <w:szCs w:val="28"/>
              </w:rPr>
            </w:pPr>
            <w:r w:rsidRPr="00106DFC">
              <w:rPr>
                <w:sz w:val="28"/>
                <w:szCs w:val="28"/>
              </w:rPr>
              <w:t>Độ PH</w:t>
            </w:r>
          </w:p>
        </w:tc>
        <w:tc>
          <w:tcPr>
            <w:tcW w:w="935" w:type="dxa"/>
          </w:tcPr>
          <w:p w14:paraId="2CC145C6" w14:textId="77777777" w:rsidR="003B0746" w:rsidRPr="00106DFC" w:rsidRDefault="003B0746" w:rsidP="00FF4D06">
            <w:pPr>
              <w:spacing w:before="40" w:after="40"/>
              <w:rPr>
                <w:sz w:val="28"/>
                <w:szCs w:val="28"/>
              </w:rPr>
            </w:pPr>
          </w:p>
        </w:tc>
        <w:tc>
          <w:tcPr>
            <w:tcW w:w="3074" w:type="dxa"/>
          </w:tcPr>
          <w:p w14:paraId="0D9E82FE" w14:textId="77777777" w:rsidR="003B0746" w:rsidRPr="00106DFC" w:rsidRDefault="003B0746" w:rsidP="00FF4D06">
            <w:pPr>
              <w:spacing w:before="40" w:after="40"/>
              <w:jc w:val="center"/>
              <w:rPr>
                <w:sz w:val="28"/>
                <w:szCs w:val="28"/>
              </w:rPr>
            </w:pPr>
            <w:r w:rsidRPr="00106DFC">
              <w:rPr>
                <w:sz w:val="28"/>
                <w:szCs w:val="28"/>
              </w:rPr>
              <w:t>&gt;4</w:t>
            </w:r>
          </w:p>
        </w:tc>
        <w:tc>
          <w:tcPr>
            <w:tcW w:w="2981" w:type="dxa"/>
          </w:tcPr>
          <w:p w14:paraId="1513F762" w14:textId="77777777" w:rsidR="003B0746" w:rsidRPr="00106DFC" w:rsidRDefault="003B0746" w:rsidP="00FF4D06">
            <w:pPr>
              <w:spacing w:before="40" w:after="40"/>
              <w:jc w:val="center"/>
              <w:rPr>
                <w:sz w:val="28"/>
                <w:szCs w:val="28"/>
              </w:rPr>
            </w:pPr>
            <w:r w:rsidRPr="00106DFC">
              <w:rPr>
                <w:sz w:val="28"/>
                <w:szCs w:val="28"/>
              </w:rPr>
              <w:t>&gt;4</w:t>
            </w:r>
          </w:p>
        </w:tc>
      </w:tr>
    </w:tbl>
    <w:p w14:paraId="19BC5FE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Công tác thí nghiệm bao gồm:</w:t>
      </w:r>
    </w:p>
    <w:p w14:paraId="6AB88F1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Thí nghiệm các chỉ tiêu cơ lý của các loại vật liệu: Sắt, thép, cát, đá, xi măng, nhựa đường, nước...</w:t>
      </w:r>
    </w:p>
    <w:p w14:paraId="4557361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Trọng lượng, thành phần cấp phối bê tông.</w:t>
      </w:r>
    </w:p>
    <w:p w14:paraId="3DC2A8B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Lấy mẫu bê tông xi măng, thí nghiệm cường độ của mẫu thử.</w:t>
      </w:r>
    </w:p>
    <w:p w14:paraId="6FCF02D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Xác định độ bẩn, lẫn tạp chất của vật liệu trong bê tông xi măng.</w:t>
      </w:r>
    </w:p>
    <w:p w14:paraId="73ADD3B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Và các thí nghiệm cần thiết khác theo quy định trong các Quy trình kiểm tra, nghiệm thu hiện hành.</w:t>
      </w:r>
    </w:p>
    <w:p w14:paraId="6E9F0D6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Khi một trong các yêu cầu thí nghiệm trên, Nhà thầu không đảm nhận được thì có quyền thuê một đơn vị tư vấn hoặc một trung tâm kỹ thuật tiêu chuẩn đo lường chất lượng có tư cách pháp nhân thực hiện.</w:t>
      </w:r>
    </w:p>
    <w:p w14:paraId="66D336F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Khi có bất cứ sự nghi ngờ nào về chất lượng công trình và công tác thí nghiệm hoặc có bất cứ nghi ngờ nào về sự gian dối của nhà thầu trong quá trình thi công, Chủ đầu tư có quyền yêu cầu một đơn vị Thí nghiệm độc lập khác tiến hành lại và mọi chi phí của việc này phải do Nhà thầu chi trả.</w:t>
      </w:r>
    </w:p>
    <w:p w14:paraId="4FF05AE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Nhà thầu chỉ được phép dùng nguồn vật liệu đã làm thí nghiệm và được chấp thuận của Chủ đầu tư, Tư vấn giám sát. Mọi sự thay đổi nguồn cung cấp vật liệu đều phải tiến hành các thủ tục thí nghiệm kiểm tra như ban đầu - chi phí của việc này phải do Nhà thầu chi trả. Nghiêm cấm nhà thầu tự ý thay đổi chủng loại vật liệu.</w:t>
      </w:r>
    </w:p>
    <w:p w14:paraId="52DC1A1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loại vật liệu xây dựng chủ yếu: Sắt, thép, xi măng, đá, cát, gạch, cột điện... đều phải có xuất xứ, chứng chỉ kỹ thuật, kết quả thí nghiệm chất lượng... đạt yêu cầu kỹ thuật theo quy trình thi công hiện đang áp dụng và được Kỹ sư giám sát chấp thuận đồng ý mới được sử dụng để thi công công trình.</w:t>
      </w:r>
    </w:p>
    <w:p w14:paraId="60E2042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Thành phần cấp phối BTXM phải có thiết kế được Tư vấn giám sát chấp thuận kèm theo các chứng chỉ thí nghiệm đạt các chỉ tiêu kỹ thuật theo quy trình mới được đưa vào thi công.</w:t>
      </w:r>
    </w:p>
    <w:p w14:paraId="59C71D0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Chủ đầu tư, TVGS theo chức năng sẽ thường xuyên (định kỳ hoặc đột xuất) tiến hành kiểm tra chất lượng vật liệu tại hiện trường và kho trạm (BTXM, Bãi chứa VL..) Nếu vật liệu kém chất lượng, không phù hợp với thiết kế được duyệt - sẽ được lập biên bản và không được đưa vào sử dụng cho công trình, nhà thầu phải có trách nhiệm vận chuyển toàn bộ các loại vật tư, vật liệu đó ra khỏi phạm vi công trường - mọi chi phí cho việc thực hiện các công việc trên, nhà thầu sẽ phải hoàn toàn chịu trách nhiệm.</w:t>
      </w:r>
    </w:p>
    <w:p w14:paraId="46B2220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3.7. Yêu cầu về máy móc, thiết bị: Được nêu tại bảng số 03, chương III Tiêu chuẩn đánh giá E-HSDT.</w:t>
      </w:r>
    </w:p>
    <w:p w14:paraId="3ACF9FF6"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4. Yêu cầu về trình tự thi công, lắp đặt:</w:t>
      </w:r>
    </w:p>
    <w:p w14:paraId="4A38762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Nhà thầu phải nêu chi tiết các biện pháp tổ chức thi công theo đúng trình tự thi công, lắp đặt và đảm bảo độ chính xác cao, bao gồm:</w:t>
      </w:r>
    </w:p>
    <w:p w14:paraId="7319DBE8" w14:textId="77777777" w:rsidR="003B0746" w:rsidRPr="00106DFC" w:rsidRDefault="003B0746" w:rsidP="003B0746">
      <w:pPr>
        <w:spacing w:before="40" w:after="40"/>
        <w:ind w:firstLine="720"/>
        <w:rPr>
          <w:sz w:val="28"/>
          <w:szCs w:val="28"/>
        </w:rPr>
      </w:pPr>
      <w:r w:rsidRPr="00106DFC">
        <w:rPr>
          <w:sz w:val="28"/>
          <w:szCs w:val="28"/>
        </w:rPr>
        <w:lastRenderedPageBreak/>
        <w:t>4.1. Trình tự thi công và lắp đặt các hạng mục:</w:t>
      </w:r>
    </w:p>
    <w:p w14:paraId="42164B64" w14:textId="77777777" w:rsidR="003B0746" w:rsidRPr="00106DFC" w:rsidRDefault="003B0746" w:rsidP="003B0746">
      <w:pPr>
        <w:spacing w:before="40" w:after="40"/>
        <w:ind w:firstLine="720"/>
        <w:jc w:val="left"/>
        <w:rPr>
          <w:sz w:val="28"/>
          <w:szCs w:val="28"/>
        </w:rPr>
      </w:pPr>
      <w:r w:rsidRPr="00106DFC">
        <w:rPr>
          <w:sz w:val="28"/>
          <w:szCs w:val="28"/>
        </w:rPr>
        <w:t xml:space="preserve">- Chuẩn bị mặt bằng tập kết vật liệu, thiết bị, nhân lực. </w:t>
      </w:r>
    </w:p>
    <w:p w14:paraId="6C571BC2" w14:textId="77777777" w:rsidR="003B0746" w:rsidRPr="00DB5B37" w:rsidRDefault="003B0746" w:rsidP="003B0746">
      <w:pPr>
        <w:autoSpaceDE w:val="0"/>
        <w:autoSpaceDN w:val="0"/>
        <w:adjustRightInd w:val="0"/>
        <w:spacing w:before="50" w:line="350" w:lineRule="atLeast"/>
        <w:ind w:firstLine="720"/>
        <w:rPr>
          <w:bCs/>
          <w:sz w:val="28"/>
          <w:szCs w:val="28"/>
        </w:rPr>
      </w:pPr>
      <w:r w:rsidRPr="00DB5B37">
        <w:rPr>
          <w:bCs/>
          <w:sz w:val="28"/>
          <w:szCs w:val="28"/>
        </w:rPr>
        <w:t>- Chuẩn bị mặt bằng thi công.</w:t>
      </w:r>
    </w:p>
    <w:p w14:paraId="64D0D8E9" w14:textId="77777777" w:rsidR="003B0746" w:rsidRPr="00DB5B37" w:rsidRDefault="003B0746" w:rsidP="003B0746">
      <w:pPr>
        <w:autoSpaceDE w:val="0"/>
        <w:autoSpaceDN w:val="0"/>
        <w:adjustRightInd w:val="0"/>
        <w:spacing w:line="350" w:lineRule="atLeast"/>
        <w:ind w:firstLine="720"/>
        <w:rPr>
          <w:bCs/>
          <w:sz w:val="28"/>
          <w:szCs w:val="28"/>
        </w:rPr>
      </w:pPr>
      <w:r w:rsidRPr="00DB5B37">
        <w:rPr>
          <w:bCs/>
          <w:sz w:val="28"/>
          <w:szCs w:val="28"/>
        </w:rPr>
        <w:t>- Thi công phần móng, phần thân, phần xây, phần hoàn thiện, phần thoát nước mái, phần chống sét, phần điện nhà lớp học.</w:t>
      </w:r>
    </w:p>
    <w:p w14:paraId="3B1E512A" w14:textId="77777777" w:rsidR="003B0746" w:rsidRPr="00DB5B37" w:rsidRDefault="003B0746" w:rsidP="003B0746">
      <w:pPr>
        <w:autoSpaceDE w:val="0"/>
        <w:autoSpaceDN w:val="0"/>
        <w:adjustRightInd w:val="0"/>
        <w:spacing w:line="350" w:lineRule="atLeast"/>
        <w:ind w:firstLine="720"/>
        <w:rPr>
          <w:bCs/>
          <w:sz w:val="28"/>
          <w:szCs w:val="28"/>
        </w:rPr>
      </w:pPr>
      <w:r w:rsidRPr="00DB5B37">
        <w:rPr>
          <w:bCs/>
          <w:sz w:val="28"/>
          <w:szCs w:val="28"/>
        </w:rPr>
        <w:t xml:space="preserve">- Thi công hạng mục phụ trợ </w:t>
      </w:r>
      <w:r w:rsidRPr="00DB5B37">
        <w:rPr>
          <w:bCs/>
          <w:i/>
          <w:sz w:val="28"/>
          <w:szCs w:val="28"/>
        </w:rPr>
        <w:t>(</w:t>
      </w:r>
      <w:r>
        <w:rPr>
          <w:bCs/>
          <w:i/>
          <w:sz w:val="28"/>
          <w:szCs w:val="28"/>
        </w:rPr>
        <w:t>Nhà lớp học 2 tầng 6 phòng và các hạng mục phụ trợ: San nền, bể nước PCCC, kè bê tông, rãnh thoát nước, hố ga, cổng, tường rào hoa sắt, tường rào gạch xây, tường rào B40, sân bê tông, đường lên trường</w:t>
      </w:r>
      <w:r w:rsidRPr="00DB5B37">
        <w:rPr>
          <w:bCs/>
          <w:i/>
          <w:sz w:val="28"/>
          <w:szCs w:val="28"/>
        </w:rPr>
        <w:t>).</w:t>
      </w:r>
      <w:r w:rsidRPr="00DB5B37">
        <w:rPr>
          <w:bCs/>
          <w:sz w:val="28"/>
          <w:szCs w:val="28"/>
        </w:rPr>
        <w:t xml:space="preserve"> </w:t>
      </w:r>
    </w:p>
    <w:p w14:paraId="151C8F07" w14:textId="77777777" w:rsidR="003B0746" w:rsidRPr="00DB5B37" w:rsidRDefault="003B0746" w:rsidP="003B0746">
      <w:pPr>
        <w:autoSpaceDE w:val="0"/>
        <w:autoSpaceDN w:val="0"/>
        <w:adjustRightInd w:val="0"/>
        <w:spacing w:before="50" w:line="350" w:lineRule="atLeast"/>
        <w:ind w:firstLine="720"/>
        <w:rPr>
          <w:bCs/>
          <w:sz w:val="28"/>
          <w:szCs w:val="28"/>
        </w:rPr>
      </w:pPr>
      <w:r w:rsidRPr="00DB5B37">
        <w:rPr>
          <w:bCs/>
          <w:sz w:val="28"/>
          <w:szCs w:val="28"/>
        </w:rPr>
        <w:t>- Thi công các phần việc khác.</w:t>
      </w:r>
    </w:p>
    <w:p w14:paraId="03A7C00F" w14:textId="77777777" w:rsidR="003B0746" w:rsidRPr="00DB5B37" w:rsidRDefault="003B0746" w:rsidP="003B0746">
      <w:pPr>
        <w:autoSpaceDE w:val="0"/>
        <w:autoSpaceDN w:val="0"/>
        <w:adjustRightInd w:val="0"/>
        <w:spacing w:before="50" w:line="350" w:lineRule="atLeast"/>
        <w:ind w:firstLine="720"/>
        <w:rPr>
          <w:bCs/>
          <w:sz w:val="28"/>
          <w:szCs w:val="28"/>
        </w:rPr>
      </w:pPr>
      <w:r w:rsidRPr="00DB5B37">
        <w:rPr>
          <w:bCs/>
          <w:sz w:val="28"/>
          <w:szCs w:val="28"/>
        </w:rPr>
        <w:t>- Thi công hoàn trả mặt bằng.</w:t>
      </w:r>
    </w:p>
    <w:p w14:paraId="557FC1FC" w14:textId="77777777" w:rsidR="003B0746" w:rsidRPr="003214BD" w:rsidRDefault="003B0746" w:rsidP="003B0746">
      <w:pPr>
        <w:autoSpaceDE w:val="0"/>
        <w:autoSpaceDN w:val="0"/>
        <w:adjustRightInd w:val="0"/>
        <w:spacing w:before="50" w:line="350" w:lineRule="atLeast"/>
        <w:ind w:firstLine="720"/>
        <w:rPr>
          <w:bCs/>
          <w:sz w:val="28"/>
          <w:szCs w:val="28"/>
        </w:rPr>
      </w:pPr>
      <w:r w:rsidRPr="003214BD">
        <w:rPr>
          <w:bCs/>
          <w:sz w:val="28"/>
          <w:szCs w:val="28"/>
        </w:rPr>
        <w:t>- Nghiệm thu bàn giao công trình vào sử dụng và tiến hành bảo hành.</w:t>
      </w:r>
    </w:p>
    <w:p w14:paraId="2141C5C7" w14:textId="77777777" w:rsidR="003B0746" w:rsidRPr="00106DFC" w:rsidRDefault="003B0746" w:rsidP="003B0746">
      <w:pPr>
        <w:spacing w:before="40" w:after="40"/>
        <w:ind w:firstLine="720"/>
        <w:jc w:val="left"/>
        <w:rPr>
          <w:sz w:val="28"/>
          <w:szCs w:val="28"/>
        </w:rPr>
      </w:pPr>
      <w:r w:rsidRPr="00106DFC">
        <w:rPr>
          <w:sz w:val="28"/>
          <w:szCs w:val="28"/>
        </w:rPr>
        <w:t>- Thường xuyên cao đạc kiểm tra cao độ theo đúng hồ sơ thiết kế.</w:t>
      </w:r>
    </w:p>
    <w:p w14:paraId="734D25FA" w14:textId="77777777" w:rsidR="003B0746" w:rsidRPr="00106DFC" w:rsidRDefault="003B0746" w:rsidP="003B0746">
      <w:pPr>
        <w:spacing w:before="40" w:after="40"/>
        <w:ind w:firstLine="720"/>
        <w:rPr>
          <w:sz w:val="28"/>
          <w:szCs w:val="28"/>
        </w:rPr>
      </w:pPr>
      <w:r w:rsidRPr="00106DFC">
        <w:rPr>
          <w:sz w:val="28"/>
          <w:szCs w:val="28"/>
        </w:rPr>
        <w:t xml:space="preserve">- Tương ứng với từng hạng mục thi công thì các yêu cầu về vật liệu: Xi măng, cát, đá, thép, bê tông,.. đều phải được lấy mẫu tiến hành các phép thử xác định chỉ tiêu theo các tiêu chuẩn quy định. </w:t>
      </w:r>
    </w:p>
    <w:p w14:paraId="71B6DAFB" w14:textId="77777777" w:rsidR="003B0746" w:rsidRPr="00106DFC" w:rsidRDefault="003B0746" w:rsidP="003B0746">
      <w:pPr>
        <w:spacing w:before="40" w:after="40"/>
        <w:ind w:firstLine="720"/>
        <w:jc w:val="left"/>
        <w:rPr>
          <w:sz w:val="28"/>
          <w:szCs w:val="28"/>
        </w:rPr>
      </w:pPr>
      <w:r w:rsidRPr="00106DFC">
        <w:rPr>
          <w:sz w:val="28"/>
          <w:szCs w:val="28"/>
        </w:rPr>
        <w:t>4.2. Khôi phục tuyến, hoàn trả hiện trạng:</w:t>
      </w:r>
    </w:p>
    <w:p w14:paraId="0EFBD66F" w14:textId="77777777" w:rsidR="003B0746" w:rsidRPr="00106DFC" w:rsidRDefault="003B0746" w:rsidP="003B0746">
      <w:pPr>
        <w:spacing w:before="40" w:after="40"/>
        <w:ind w:firstLine="720"/>
        <w:rPr>
          <w:sz w:val="28"/>
          <w:szCs w:val="28"/>
        </w:rPr>
      </w:pPr>
      <w:r w:rsidRPr="00106DFC">
        <w:rPr>
          <w:sz w:val="28"/>
          <w:szCs w:val="28"/>
        </w:rPr>
        <w:t xml:space="preserve">- Sau khi thi công xong, nhà thầu phải khôi phục lại toàn bộ các đỉnh, cọc chi tiết để phục vụ công tác kiểm tra. </w:t>
      </w:r>
    </w:p>
    <w:p w14:paraId="6E5E0E8D" w14:textId="77777777" w:rsidR="003B0746" w:rsidRPr="00106DFC" w:rsidRDefault="003B0746" w:rsidP="003B0746">
      <w:pPr>
        <w:spacing w:before="40" w:after="40"/>
        <w:ind w:firstLine="700"/>
        <w:rPr>
          <w:sz w:val="28"/>
          <w:szCs w:val="28"/>
        </w:rPr>
      </w:pPr>
      <w:r w:rsidRPr="00106DFC">
        <w:rPr>
          <w:sz w:val="28"/>
          <w:szCs w:val="28"/>
        </w:rPr>
        <w:t>- Hoàn trả hiện trạng; Khơi thông ùn tắc cống, rãnh dọc; vệ sinh công trường; Thông báo chủ đầu tư nghiệm thu, bàn giao đưa công trình vào khai thác sử dụng.</w:t>
      </w:r>
    </w:p>
    <w:p w14:paraId="29613A33"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5. Các yêu cầu về bảo hành</w:t>
      </w:r>
    </w:p>
    <w:p w14:paraId="12027D7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Bảo hành công trình xây dựng</w:t>
      </w:r>
    </w:p>
    <w:p w14:paraId="0494D86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5.1. Thời hạn bảo hành được tính từ ngày chủ đầu tư ký biên bản nghiệm thu hạng mục công trình xây dựng, công trình xây dựng đã hoàn thành để đưa vào sử dụng và được quy định như sau:</w:t>
      </w:r>
    </w:p>
    <w:p w14:paraId="5D3F103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Không ít hơn 12 tháng.</w:t>
      </w:r>
    </w:p>
    <w:p w14:paraId="575E8A5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5.2. Mức tiền bảo hành công trình xây dựng: </w:t>
      </w:r>
    </w:p>
    <w:p w14:paraId="60EDFC7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a. </w:t>
      </w:r>
      <w:r>
        <w:rPr>
          <w:bCs/>
          <w:sz w:val="28"/>
          <w:szCs w:val="28"/>
        </w:rPr>
        <w:t>Nhà thầu xây lắp</w:t>
      </w:r>
      <w:r w:rsidRPr="00106DFC">
        <w:rPr>
          <w:bCs/>
          <w:sz w:val="28"/>
          <w:szCs w:val="28"/>
        </w:rPr>
        <w:t xml:space="preserve"> công trình và nhà thầu cung ứng thiết bị công trình có trách nhiệm nộp tiền bảo hành vào tài khoản của chủ đầu tư theo các mức sau</w:t>
      </w:r>
    </w:p>
    <w:p w14:paraId="24FAC79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- 5% giá trị hợp đồng đối với công trình xây dựng hoặc hạng mục công trình xây dựng. </w:t>
      </w:r>
    </w:p>
    <w:p w14:paraId="43C85A8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b. </w:t>
      </w:r>
      <w:r>
        <w:rPr>
          <w:bCs/>
          <w:sz w:val="28"/>
          <w:szCs w:val="28"/>
        </w:rPr>
        <w:t>Nhà thầu xây lắp</w:t>
      </w:r>
      <w:r w:rsidRPr="00106DFC">
        <w:rPr>
          <w:bCs/>
          <w:sz w:val="28"/>
          <w:szCs w:val="28"/>
        </w:rPr>
        <w:t xml:space="preserve"> công trình và nhà thầu cung ứng thiết bị công trình chỉ được hoàn trả tiền bảo hành công trình sau khi kết thúc thời hạn bảo hành và được chủ đầu tư xác nhận đã hoàn thành công việc bảo hành;</w:t>
      </w:r>
    </w:p>
    <w:p w14:paraId="7844CE7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c. Tiền bảo hành công trình xây dựng, bảo hành thiết bị công trình được tính theo lãi suất ngân hàng do hai bên thoả thuận. </w:t>
      </w:r>
      <w:r>
        <w:rPr>
          <w:bCs/>
          <w:sz w:val="28"/>
          <w:szCs w:val="28"/>
        </w:rPr>
        <w:t>Nhà thầu xây lắp</w:t>
      </w:r>
      <w:r w:rsidRPr="00106DFC">
        <w:rPr>
          <w:bCs/>
          <w:sz w:val="28"/>
          <w:szCs w:val="28"/>
        </w:rPr>
        <w:t xml:space="preserve"> công trình và chủ đầu tư có thể thỏa thuận việc thay thế tiền bảo hành công trình xây dựng bằng thư bảo lãnh của ngân hàng có giá trị tương đương. </w:t>
      </w:r>
    </w:p>
    <w:p w14:paraId="02B2AA7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Trách nhiệm của các bên về bảo hành công trình xây dựng </w:t>
      </w:r>
    </w:p>
    <w:p w14:paraId="1B435AD9"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lastRenderedPageBreak/>
        <w:t>- Chủ đầu tư, chủ sở hữu hoặc chủ quản lý sử dụng công trình có trách nhiệm sau đây:</w:t>
      </w:r>
    </w:p>
    <w:p w14:paraId="0200FDB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tình trạng công trình xây dựng, phát hiện hư hỏng để yêu cầu </w:t>
      </w:r>
      <w:r>
        <w:rPr>
          <w:bCs/>
          <w:sz w:val="28"/>
          <w:szCs w:val="28"/>
        </w:rPr>
        <w:t>Nhà thầu xây lắp</w:t>
      </w:r>
      <w:r w:rsidRPr="00106DFC">
        <w:rPr>
          <w:bCs/>
          <w:sz w:val="28"/>
          <w:szCs w:val="28"/>
        </w:rPr>
        <w:t xml:space="preserve"> công trình, nhà thầu cung ứng thiết bị công trình sửa chữa, thay thế. Trường hợp các nhà thầu không đáp ứng được việc bảo hành thì chủ đầu tư, chủ sở hữu hoặc chủ quản lý sử dụng công trình xây dựng có quyền thuê nhà thầu khác thực hiện. Kinh phí thuê được lấy từ tiền bảo hành công trình xây dựng;</w:t>
      </w:r>
    </w:p>
    <w:p w14:paraId="7B123F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Giám sát và nghiệm thu công việc khắc phục, sửa chữa của </w:t>
      </w:r>
      <w:r>
        <w:rPr>
          <w:bCs/>
          <w:sz w:val="28"/>
          <w:szCs w:val="28"/>
        </w:rPr>
        <w:t>Nhà thầu xây lắp</w:t>
      </w:r>
      <w:r w:rsidRPr="00106DFC">
        <w:rPr>
          <w:bCs/>
          <w:sz w:val="28"/>
          <w:szCs w:val="28"/>
        </w:rPr>
        <w:t xml:space="preserve"> và nhà thầu cung ứng thiết bị công trình xây dựng;</w:t>
      </w:r>
    </w:p>
    <w:p w14:paraId="062971E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Xác nhận hoàn thành bảo hành công trình xây dựng cho </w:t>
      </w:r>
      <w:r>
        <w:rPr>
          <w:bCs/>
          <w:sz w:val="28"/>
          <w:szCs w:val="28"/>
        </w:rPr>
        <w:t>Nhà thầu xây lắp</w:t>
      </w:r>
      <w:r w:rsidRPr="00106DFC">
        <w:rPr>
          <w:bCs/>
          <w:sz w:val="28"/>
          <w:szCs w:val="28"/>
        </w:rPr>
        <w:t xml:space="preserve"> công trình và nhà thầu cung ứng thiết bị công trình.</w:t>
      </w:r>
    </w:p>
    <w:p w14:paraId="7F02BF1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w:t>
      </w:r>
      <w:r>
        <w:rPr>
          <w:bCs/>
          <w:sz w:val="28"/>
          <w:szCs w:val="28"/>
        </w:rPr>
        <w:t>Nhà thầu xây lắp</w:t>
      </w:r>
      <w:r w:rsidRPr="00106DFC">
        <w:rPr>
          <w:bCs/>
          <w:sz w:val="28"/>
          <w:szCs w:val="28"/>
        </w:rPr>
        <w:t xml:space="preserve"> công trình và nhà thầu cung ứng thiết bị công trình có trách nhiệm sau đây:</w:t>
      </w:r>
    </w:p>
    <w:p w14:paraId="2769ED5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Tổ chức khắc phục ngay sau khi có yêu cầu của chủ đầu tư, chủ sở hữu hoặc chủ quản lý sử dụng công trình và phải chịu mọi phí tổn khắc phục; </w:t>
      </w:r>
    </w:p>
    <w:p w14:paraId="25C1D7A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Từ chối bảo hành công trình xây dựng và thiết bị công trình trong các trường hợp sau đây:</w:t>
      </w:r>
    </w:p>
    <w:p w14:paraId="1879EC7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Công trình xây dựng và thiết bị công trình hư hỏng không phải do lỗi của nhà thầu gây ra;</w:t>
      </w:r>
    </w:p>
    <w:p w14:paraId="18726FA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Chủ đầu tư vi phạm pháp luật về xây dựng bị cơ quan nhà nước có thẩm quyền buộc tháo dỡ; </w:t>
      </w:r>
    </w:p>
    <w:p w14:paraId="7932E16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Sử dụng thiết bị, công trình xây dựng sai quy trình vận hành.</w:t>
      </w:r>
    </w:p>
    <w:p w14:paraId="2FFE87B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khảo sát xây dựng, nhà thầu thiết kế xây dựng công trình, </w:t>
      </w:r>
      <w:r>
        <w:rPr>
          <w:bCs/>
          <w:sz w:val="28"/>
          <w:szCs w:val="28"/>
        </w:rPr>
        <w:t>Nhà thầu xây lắp</w:t>
      </w:r>
      <w:r w:rsidRPr="00106DFC">
        <w:rPr>
          <w:bCs/>
          <w:sz w:val="28"/>
          <w:szCs w:val="28"/>
        </w:rPr>
        <w:t xml:space="preserve"> công trình, nhà thầu giám sát </w:t>
      </w:r>
      <w:r>
        <w:rPr>
          <w:bCs/>
          <w:sz w:val="28"/>
          <w:szCs w:val="28"/>
        </w:rPr>
        <w:t>Thi công xây dựng</w:t>
      </w:r>
      <w:r w:rsidRPr="00106DFC">
        <w:rPr>
          <w:bCs/>
          <w:sz w:val="28"/>
          <w:szCs w:val="28"/>
        </w:rPr>
        <w:t xml:space="preserve"> công trình phải bồi thường thiệt hại do lỗi của mình gây ra hư hỏng công trình xây dựng, sự cố công trình xây dựng kể cả sau thời gian bảo hành, tuỳ theo mức độ vi phạm còn bị xử lý theo quy định của pháp luật.</w:t>
      </w:r>
    </w:p>
    <w:p w14:paraId="52AA043F"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6. Các yêu cầu về phòng chống cháy nổ</w:t>
      </w:r>
    </w:p>
    <w:p w14:paraId="5F71D3A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thiết lập nội quy phòng chống cháy nổ và tổ chức lực lượng xung kích tại chỗ để tuyên truyền cho công nhân lao động có ý thức chấp hành PCCC;</w:t>
      </w:r>
    </w:p>
    <w:p w14:paraId="2CD0B32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Thực hiện các quy định của TCVN 3255-1986 về an toàn nổ;</w:t>
      </w:r>
    </w:p>
    <w:p w14:paraId="5D76066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Sử dụng vật liệu gây cháy nổ hoặc các bình nén khí trên công trường phải đảm bảo an toàn theo TCVN 4245-86;</w:t>
      </w:r>
    </w:p>
    <w:p w14:paraId="13E0ADC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Chấp hành đăng trình kiểm định và xin cấp phép sử dụng các thiết bị, vật liệu cháy nổ theo Thông tư 22/1998 của Bộ LĐ-TBXH;</w:t>
      </w:r>
    </w:p>
    <w:p w14:paraId="2D78928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Hạn chế dùng dàn giáo, vật kiến trúc bằng vật liệu dễ cháy;</w:t>
      </w:r>
    </w:p>
    <w:p w14:paraId="05990A1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Sử dụng bảo quản thiết bị, nhà xưởng, công trình, nguyên - nhiên - vật liệu trong sản xuất và sinh hoạt không để phát sinh cháy;</w:t>
      </w:r>
    </w:p>
    <w:p w14:paraId="5B25338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Cấm dùng lửa, diêm, hút thuốc ở những nơi cấm lửa hoặc gần chất cháy. Cấm hàn điện, hàn hơi ở nơi cấm lửa. Cấm tích luỹ tập trung nhiều nhiên-nguyên vật liệu và các chất dễ bắt cháy.</w:t>
      </w:r>
    </w:p>
    <w:p w14:paraId="3D35AE36"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lastRenderedPageBreak/>
        <w:t>7. Các yêu cầu về vệ sinh môi trường</w:t>
      </w:r>
    </w:p>
    <w:p w14:paraId="4F6918F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w:t>
      </w:r>
      <w:r>
        <w:rPr>
          <w:bCs/>
          <w:sz w:val="28"/>
          <w:szCs w:val="28"/>
        </w:rPr>
        <w:t>xây lắp</w:t>
      </w:r>
      <w:r w:rsidRPr="00106DFC">
        <w:rPr>
          <w:bCs/>
          <w:sz w:val="28"/>
          <w:szCs w:val="28"/>
        </w:rPr>
        <w:t xml:space="preserve"> phải thực hiện các biện pháp đảm bảo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thì còn phải thực hiện các biện pháp bao che, thu dọn phế thải đưa đến nơi quy định.</w:t>
      </w:r>
    </w:p>
    <w:p w14:paraId="0DF0BE2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Trong quá trình vận chuyển vật liệu xây dựng, phế thải phải có biện pháp che chắn đảm bảo an toàn, vệ sinh môi trường.</w:t>
      </w:r>
    </w:p>
    <w:p w14:paraId="67BB13D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w:t>
      </w:r>
      <w:r>
        <w:rPr>
          <w:bCs/>
          <w:sz w:val="28"/>
          <w:szCs w:val="28"/>
        </w:rPr>
        <w:t>xây lắp</w:t>
      </w:r>
      <w:r w:rsidRPr="00106DFC">
        <w:rPr>
          <w:bCs/>
          <w:sz w:val="28"/>
          <w:szCs w:val="28"/>
        </w:rPr>
        <w:t xml:space="preserve">, chủ đầu tư phải có trách nhiệm kiểm tra giám sát việc thực hiện bảo vệ môi trường xây dựng, đồng thời chịu sự kiểm tra giám sát của cơ quan quản lý nhà nước về môi trường. Trường hợp nhà </w:t>
      </w:r>
      <w:r>
        <w:rPr>
          <w:bCs/>
          <w:sz w:val="28"/>
          <w:szCs w:val="28"/>
        </w:rPr>
        <w:t>xây lắp</w:t>
      </w:r>
      <w:r w:rsidRPr="00106DFC">
        <w:rPr>
          <w:bCs/>
          <w:sz w:val="28"/>
          <w:szCs w:val="28"/>
        </w:rPr>
        <w:t xml:space="preserve"> không tuân thủ các quy định về bảo vệ môi trường thì chủ đầu tư, cơ quan quản lý nhà nước về môi trường có quyền đình chỉ </w:t>
      </w:r>
      <w:r>
        <w:rPr>
          <w:bCs/>
          <w:sz w:val="28"/>
          <w:szCs w:val="28"/>
        </w:rPr>
        <w:t>Thi công xây dựng</w:t>
      </w:r>
      <w:r w:rsidRPr="00106DFC">
        <w:rPr>
          <w:bCs/>
          <w:sz w:val="28"/>
          <w:szCs w:val="28"/>
        </w:rPr>
        <w:t xml:space="preserve"> và yêu cầu nhà thầu thực hiện đúng biện pháp bảo vệ môi trường. </w:t>
      </w:r>
    </w:p>
    <w:p w14:paraId="0EF4F1C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Người để xảy ra các hành vi làm tổn hại đến môi trường trong quá trình </w:t>
      </w:r>
      <w:r>
        <w:rPr>
          <w:bCs/>
          <w:sz w:val="28"/>
          <w:szCs w:val="28"/>
        </w:rPr>
        <w:t xml:space="preserve">thi công xây dựng </w:t>
      </w:r>
      <w:r w:rsidRPr="00106DFC">
        <w:rPr>
          <w:bCs/>
          <w:sz w:val="28"/>
          <w:szCs w:val="28"/>
        </w:rPr>
        <w:t>công trình phải chịu trách nhiệm trước pháp luật và bồi thường thiệt hại do lỗi của mình gây ra.</w:t>
      </w:r>
    </w:p>
    <w:p w14:paraId="65EB3A00"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8. Các yêu cầu về an toàn lao động</w:t>
      </w:r>
    </w:p>
    <w:p w14:paraId="0C1CF76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w:t>
      </w:r>
      <w:r>
        <w:rPr>
          <w:bCs/>
          <w:sz w:val="28"/>
          <w:szCs w:val="28"/>
        </w:rPr>
        <w:t>xây lắp</w:t>
      </w:r>
      <w:r w:rsidRPr="00106DFC">
        <w:rPr>
          <w:bCs/>
          <w:sz w:val="28"/>
          <w:szCs w:val="28"/>
        </w:rPr>
        <w:t xml:space="preserve"> phải lập các biện pháp an toàn cho người và công trình trên công trường xây dựng. Trường hợp các biện pháp an toàn liên quan đến nhiều bên thì phải được các bên thỏa thuận. </w:t>
      </w:r>
    </w:p>
    <w:p w14:paraId="4E4B14D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p>
    <w:p w14:paraId="316C26D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w:t>
      </w:r>
      <w:r>
        <w:rPr>
          <w:bCs/>
          <w:sz w:val="28"/>
          <w:szCs w:val="28"/>
        </w:rPr>
        <w:t>Nhà thầu xây lắp</w:t>
      </w:r>
      <w:r w:rsidRPr="00106DFC">
        <w:rPr>
          <w:bCs/>
          <w:sz w:val="28"/>
          <w:szCs w:val="28"/>
        </w:rPr>
        <w:t xml:space="preserve">, chủ đầu tư và các bên có liên quan phải thường xuyên kiểm tra giám sát công tác an toàn lao động trên công trường. Khi phát hiện có vi phạm về an toàn lao động thì phải đình chỉ </w:t>
      </w:r>
      <w:r>
        <w:rPr>
          <w:bCs/>
          <w:sz w:val="28"/>
          <w:szCs w:val="28"/>
        </w:rPr>
        <w:t>thi công xây dựng</w:t>
      </w:r>
      <w:r w:rsidRPr="00106DFC">
        <w:rPr>
          <w:bCs/>
          <w:sz w:val="28"/>
          <w:szCs w:val="28"/>
        </w:rPr>
        <w:t xml:space="preserve">. Người để xảy ra vi phạm về an toàn lao động thuộc phạm vi quản lý của mình phải chịu trách nhiệm trước pháp luật.  </w:t>
      </w:r>
    </w:p>
    <w:p w14:paraId="1D1B0E0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1F5E90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w:t>
      </w:r>
      <w:r>
        <w:rPr>
          <w:bCs/>
          <w:sz w:val="28"/>
          <w:szCs w:val="28"/>
        </w:rPr>
        <w:t>Nhà thầu xây lắp</w:t>
      </w:r>
      <w:r w:rsidRPr="00106DFC">
        <w:rPr>
          <w:bCs/>
          <w:sz w:val="28"/>
          <w:szCs w:val="28"/>
        </w:rPr>
        <w:t xml:space="preserve"> có trách nhiệm cấp đầy đủ các trang bị bảo hộ lao động, an toàn lao động cho người lao động theo quy định khi sử dụng lao động trên công trường.</w:t>
      </w:r>
    </w:p>
    <w:p w14:paraId="41FA6EA4"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xml:space="preserve">- Khi có sự cố về an toàn lao động, </w:t>
      </w:r>
      <w:r>
        <w:rPr>
          <w:bCs/>
          <w:spacing w:val="-4"/>
          <w:sz w:val="28"/>
          <w:szCs w:val="28"/>
        </w:rPr>
        <w:t>Nhà thầu xây lắp</w:t>
      </w:r>
      <w:r w:rsidRPr="00106DFC">
        <w:rPr>
          <w:bCs/>
          <w:spacing w:val="-4"/>
          <w:sz w:val="28"/>
          <w:szCs w:val="28"/>
        </w:rPr>
        <w:t xml:space="preserve">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3F735807"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9. Các yêu cầu về đảm bảo giao thông</w:t>
      </w:r>
    </w:p>
    <w:p w14:paraId="4704E533" w14:textId="77777777" w:rsidR="003B0746" w:rsidRPr="00106DFC" w:rsidRDefault="003B0746" w:rsidP="003B0746">
      <w:pPr>
        <w:spacing w:before="40" w:after="40"/>
        <w:rPr>
          <w:sz w:val="28"/>
          <w:szCs w:val="28"/>
        </w:rPr>
      </w:pPr>
      <w:r w:rsidRPr="00106DFC">
        <w:rPr>
          <w:sz w:val="28"/>
          <w:szCs w:val="28"/>
        </w:rPr>
        <w:tab/>
        <w:t>9.1. Trách nhiệm của nhân sự phụ trách về vấn đề an toàn giao thông</w:t>
      </w:r>
    </w:p>
    <w:p w14:paraId="21D9BB82" w14:textId="77777777" w:rsidR="003B0746" w:rsidRPr="00106DFC" w:rsidRDefault="003B0746" w:rsidP="003B0746">
      <w:pPr>
        <w:spacing w:before="40" w:after="40"/>
        <w:rPr>
          <w:sz w:val="28"/>
          <w:szCs w:val="28"/>
        </w:rPr>
      </w:pPr>
      <w:r w:rsidRPr="00106DFC">
        <w:rPr>
          <w:sz w:val="28"/>
          <w:szCs w:val="28"/>
        </w:rPr>
        <w:lastRenderedPageBreak/>
        <w:tab/>
        <w:t>a. Tổ an toàn giao thông của Ban điều hành dự án</w:t>
      </w:r>
    </w:p>
    <w:p w14:paraId="38FB25DF" w14:textId="77777777" w:rsidR="003B0746" w:rsidRPr="00106DFC" w:rsidRDefault="003B0746" w:rsidP="003B0746">
      <w:pPr>
        <w:spacing w:before="40" w:after="40"/>
        <w:rPr>
          <w:sz w:val="28"/>
          <w:szCs w:val="28"/>
        </w:rPr>
      </w:pPr>
      <w:r w:rsidRPr="00106DFC">
        <w:rPr>
          <w:sz w:val="28"/>
          <w:szCs w:val="28"/>
        </w:rPr>
        <w:tab/>
        <w:t xml:space="preserve"> - Nhà thầu đảm bảo tối thiểu hai người trong tổ an toàn giao thông của dự án, Tổ an toàn giao thông hoạt động dưới sự chỉ đạo, điều hành của Ban điều hành dự án. </w:t>
      </w:r>
    </w:p>
    <w:p w14:paraId="15E8A5F8" w14:textId="77777777" w:rsidR="003B0746" w:rsidRPr="00106DFC" w:rsidRDefault="003B0746" w:rsidP="003B0746">
      <w:pPr>
        <w:spacing w:before="40" w:after="40"/>
        <w:rPr>
          <w:sz w:val="28"/>
          <w:szCs w:val="28"/>
        </w:rPr>
      </w:pPr>
      <w:r w:rsidRPr="00106DFC">
        <w:rPr>
          <w:sz w:val="28"/>
          <w:szCs w:val="28"/>
        </w:rPr>
        <w:tab/>
        <w:t xml:space="preserve">- Tổ an toàn giao thông có nhiện vụ lập ra kế hoạch và các biện pháp đảm bảo an toàn giao thông cho người và phương tiện lưu thông trên tuyến chính cũng như người và phương tiện, thiết bị tham gia thi công công trình để Ban điều hành dự án trình Chủ đầu tư, Kỹ sư tư vấn, soạn thảo quy chế, nội quy an toàn giao thông của công trường </w:t>
      </w:r>
    </w:p>
    <w:p w14:paraId="1933D949" w14:textId="77777777" w:rsidR="003B0746" w:rsidRPr="00106DFC" w:rsidRDefault="003B0746" w:rsidP="003B0746">
      <w:pPr>
        <w:spacing w:before="40" w:after="40"/>
        <w:rPr>
          <w:sz w:val="28"/>
          <w:szCs w:val="28"/>
        </w:rPr>
      </w:pPr>
      <w:r w:rsidRPr="00106DFC">
        <w:rPr>
          <w:sz w:val="28"/>
          <w:szCs w:val="28"/>
        </w:rPr>
        <w:tab/>
        <w:t xml:space="preserve">- Nắm bắt tình hình đảm bảo giao thông cũng như tình trạng hoạt động của các thiết bị cảnh báo, biển báo, đèn tín hiệu, barie bảo vệ trên toàn bộ công trường, ghi chép nhật ký về an toàn giao thông và báo cáo với Chỉ huy trưởng công trường để có biện pháp sửa chữa, khắc phục kịp thời. </w:t>
      </w:r>
    </w:p>
    <w:p w14:paraId="75239637" w14:textId="77777777" w:rsidR="003B0746" w:rsidRPr="00106DFC" w:rsidRDefault="003B0746" w:rsidP="003B0746">
      <w:pPr>
        <w:spacing w:before="40" w:after="40"/>
        <w:rPr>
          <w:sz w:val="28"/>
          <w:szCs w:val="28"/>
        </w:rPr>
      </w:pPr>
      <w:r w:rsidRPr="00106DFC">
        <w:rPr>
          <w:sz w:val="28"/>
          <w:szCs w:val="28"/>
        </w:rPr>
        <w:tab/>
        <w:t xml:space="preserve">- Giám sát và trực tiếp chỉ đạo các Nhân viên đảm bảo giao thông làm việc trên công trường. </w:t>
      </w:r>
    </w:p>
    <w:p w14:paraId="7146ADDE" w14:textId="77777777" w:rsidR="003B0746" w:rsidRPr="00106DFC" w:rsidRDefault="003B0746" w:rsidP="003B0746">
      <w:pPr>
        <w:spacing w:before="40" w:after="40"/>
        <w:rPr>
          <w:sz w:val="28"/>
          <w:szCs w:val="28"/>
        </w:rPr>
      </w:pPr>
      <w:r w:rsidRPr="00106DFC">
        <w:rPr>
          <w:sz w:val="28"/>
          <w:szCs w:val="28"/>
        </w:rPr>
        <w:tab/>
        <w:t xml:space="preserve">- Làm việc với các cơ quan chức năng địa phương, nhân dân địa phương và các cơ quan hữu quan khác về việc đảm bảo giao thông an toàn giao thông của gói thầu, liên hệ với Chủ đầu tư, kỹ sư Tư vấn.  </w:t>
      </w:r>
    </w:p>
    <w:p w14:paraId="3F892173" w14:textId="77777777" w:rsidR="003B0746" w:rsidRPr="00106DFC" w:rsidRDefault="003B0746" w:rsidP="003B0746">
      <w:pPr>
        <w:spacing w:before="40" w:after="40"/>
        <w:rPr>
          <w:sz w:val="28"/>
          <w:szCs w:val="28"/>
        </w:rPr>
      </w:pPr>
      <w:r w:rsidRPr="00106DFC">
        <w:rPr>
          <w:sz w:val="28"/>
          <w:szCs w:val="28"/>
        </w:rPr>
        <w:tab/>
        <w:t xml:space="preserve">- Nhà thầu đảm bảo tối thiểu hai người trong tổ an toàn giao thông của dự án, Tổ an toàn giao thông h oạt động dưới sự chỉ đạo, điều hành của Ban điều hành dự án. </w:t>
      </w:r>
    </w:p>
    <w:p w14:paraId="0AD4FFBD" w14:textId="77777777" w:rsidR="003B0746" w:rsidRPr="00106DFC" w:rsidRDefault="003B0746" w:rsidP="003B0746">
      <w:pPr>
        <w:spacing w:before="40" w:after="40"/>
        <w:rPr>
          <w:sz w:val="28"/>
          <w:szCs w:val="28"/>
        </w:rPr>
      </w:pPr>
      <w:r w:rsidRPr="00106DFC">
        <w:rPr>
          <w:sz w:val="28"/>
          <w:szCs w:val="28"/>
        </w:rPr>
        <w:tab/>
        <w:t xml:space="preserve">b. Nhân viên đảm bảo giao thông </w:t>
      </w:r>
    </w:p>
    <w:p w14:paraId="2863A9AA" w14:textId="77777777" w:rsidR="003B0746" w:rsidRPr="00106DFC" w:rsidRDefault="003B0746" w:rsidP="003B0746">
      <w:pPr>
        <w:spacing w:before="40" w:after="40"/>
        <w:rPr>
          <w:spacing w:val="4"/>
          <w:sz w:val="28"/>
          <w:szCs w:val="28"/>
        </w:rPr>
      </w:pPr>
      <w:r w:rsidRPr="00106DFC">
        <w:rPr>
          <w:spacing w:val="4"/>
          <w:sz w:val="28"/>
          <w:szCs w:val="28"/>
        </w:rPr>
        <w:tab/>
        <w:t xml:space="preserve">- Làm việc dưới sự phân công của cán bộ chuyên trách của Ban điều hành dự án. </w:t>
      </w:r>
    </w:p>
    <w:p w14:paraId="1270947C" w14:textId="77777777" w:rsidR="003B0746" w:rsidRPr="00106DFC" w:rsidRDefault="003B0746" w:rsidP="003B0746">
      <w:pPr>
        <w:spacing w:before="40" w:after="40"/>
        <w:rPr>
          <w:sz w:val="28"/>
          <w:szCs w:val="28"/>
        </w:rPr>
      </w:pPr>
      <w:r w:rsidRPr="00106DFC">
        <w:rPr>
          <w:sz w:val="28"/>
          <w:szCs w:val="28"/>
        </w:rPr>
        <w:tab/>
        <w:t xml:space="preserve">- Tư vấn cho Tổ an toàn giao thông của ban điều hành các biện pháp đảm bảo an toàn giao thông có lợi nhất để đảm bảo giao thông trên công trường, phát hiện những thiếu sót của các biện pháp và thiết bị an toàn giao thông phát hiện ra trong quá trình điều hành giao thông trên tuyến và báo cáo cấp trên để có biện pháp giải quyết kịp thời. </w:t>
      </w:r>
    </w:p>
    <w:p w14:paraId="03FD1598" w14:textId="77777777" w:rsidR="003B0746" w:rsidRPr="00106DFC" w:rsidRDefault="003B0746" w:rsidP="003B0746">
      <w:pPr>
        <w:spacing w:before="40" w:after="40"/>
        <w:rPr>
          <w:sz w:val="28"/>
          <w:szCs w:val="28"/>
        </w:rPr>
      </w:pPr>
      <w:r w:rsidRPr="00106DFC">
        <w:rPr>
          <w:sz w:val="28"/>
          <w:szCs w:val="28"/>
        </w:rPr>
        <w:tab/>
        <w:t>9.2. Các biện pháp đảm bao giao thông</w:t>
      </w:r>
    </w:p>
    <w:p w14:paraId="1F3212B5" w14:textId="77777777" w:rsidR="003B0746" w:rsidRPr="00106DFC" w:rsidRDefault="003B0746" w:rsidP="003B0746">
      <w:pPr>
        <w:spacing w:before="40" w:after="40"/>
        <w:rPr>
          <w:sz w:val="28"/>
          <w:szCs w:val="28"/>
        </w:rPr>
      </w:pPr>
      <w:r w:rsidRPr="00106DFC">
        <w:rPr>
          <w:sz w:val="28"/>
          <w:szCs w:val="28"/>
        </w:rPr>
        <w:tab/>
        <w:t xml:space="preserve">a. Các biện pháp chung: </w:t>
      </w:r>
    </w:p>
    <w:p w14:paraId="5F045CDA" w14:textId="77777777" w:rsidR="003B0746" w:rsidRPr="00106DFC" w:rsidRDefault="003B0746" w:rsidP="003B0746">
      <w:pPr>
        <w:spacing w:before="40" w:after="40"/>
        <w:rPr>
          <w:sz w:val="28"/>
          <w:szCs w:val="28"/>
        </w:rPr>
      </w:pPr>
      <w:r w:rsidRPr="00106DFC">
        <w:rPr>
          <w:sz w:val="28"/>
          <w:szCs w:val="28"/>
        </w:rPr>
        <w:tab/>
        <w:t>- Tổ chức lực lượng hướng dẫn giao thông, lực lượng này được trang bị đủ dụng cụ như: băng đeo tay, cờ chỉ huy,... và được tập huấn về chức năng, nhiệm vụ, xử lý các tình huống xẩy ra. Nhà thầu sẽ duy trì việc hoạt động của bộ phận này tại mọi thời điểm, đặc biệt là trong điều kiện thời tiết xấu.</w:t>
      </w:r>
    </w:p>
    <w:p w14:paraId="456B12C1" w14:textId="77777777" w:rsidR="003B0746" w:rsidRPr="00106DFC" w:rsidRDefault="003B0746" w:rsidP="003B0746">
      <w:pPr>
        <w:spacing w:before="40" w:after="40"/>
        <w:rPr>
          <w:sz w:val="28"/>
          <w:szCs w:val="28"/>
        </w:rPr>
      </w:pPr>
      <w:r w:rsidRPr="00106DFC">
        <w:rPr>
          <w:sz w:val="28"/>
          <w:szCs w:val="28"/>
        </w:rPr>
        <w:tab/>
        <w:t xml:space="preserve">- Trên đường trục chính đang khai thác, tại các vị trí ra vào công trường, nhà thầu sẽ bố trí lắp đặt hệ thống biển báo công trường, biển báo giảm tốc độ, sơn gờ giảm tốc... để báo hiệu cho người và phương tiện đang tham gia giao thông trên trục chính biết được vị trí công trường và đề cao cảnh giác khi lưu thông qua khu vực. </w:t>
      </w:r>
    </w:p>
    <w:p w14:paraId="37BB3DBF" w14:textId="77777777" w:rsidR="003B0746" w:rsidRPr="00106DFC" w:rsidRDefault="003B0746" w:rsidP="003B0746">
      <w:pPr>
        <w:spacing w:before="40" w:after="40"/>
        <w:rPr>
          <w:sz w:val="28"/>
          <w:szCs w:val="28"/>
        </w:rPr>
      </w:pPr>
      <w:r w:rsidRPr="00106DFC">
        <w:rPr>
          <w:sz w:val="28"/>
          <w:szCs w:val="28"/>
        </w:rPr>
        <w:tab/>
        <w:t xml:space="preserve">- Triển khai hướng dẫn giao thông tại các vị trí ra vào khu vực công trường của người và phương tiện phục vụ thi công các công trình trong gói thầu. </w:t>
      </w:r>
    </w:p>
    <w:p w14:paraId="253C94BE" w14:textId="77777777" w:rsidR="003B0746" w:rsidRPr="00106DFC" w:rsidRDefault="003B0746" w:rsidP="003B0746">
      <w:pPr>
        <w:spacing w:before="40" w:after="40"/>
        <w:rPr>
          <w:sz w:val="28"/>
          <w:szCs w:val="28"/>
        </w:rPr>
      </w:pPr>
      <w:r w:rsidRPr="00106DFC">
        <w:rPr>
          <w:sz w:val="28"/>
          <w:szCs w:val="28"/>
        </w:rPr>
        <w:lastRenderedPageBreak/>
        <w:tab/>
        <w:t xml:space="preserve">- Hướng dẫn các phương tiện lưu thông trong hệ thống đường công vụ phục vụ thi công của các công trường, tránh tình trạng ách tắc của các phương tiện trong đường công vụ, ảnh hưởng đến tiến độ và chất lượng thi công của công trình. </w:t>
      </w:r>
    </w:p>
    <w:p w14:paraId="2022F406" w14:textId="77777777" w:rsidR="003B0746" w:rsidRPr="00106DFC" w:rsidRDefault="003B0746" w:rsidP="003B0746">
      <w:pPr>
        <w:spacing w:before="40" w:after="40"/>
        <w:rPr>
          <w:sz w:val="28"/>
          <w:szCs w:val="28"/>
        </w:rPr>
      </w:pPr>
      <w:r w:rsidRPr="00106DFC">
        <w:rPr>
          <w:sz w:val="28"/>
          <w:szCs w:val="28"/>
        </w:rPr>
        <w:tab/>
        <w:t xml:space="preserve">- Thường xuyên sửa chữa lại đường công vụ, đặc biệt là đường công vụ tại vị trí tiếp giáp với các trục đường chính, cầu, cống để đảm bảo các phương tiện ra vào đường công vụ một cách dễ dàng, đảm bảo giao thông ra vào thông suốt trên các đường trục chính và đường công vụ. </w:t>
      </w:r>
    </w:p>
    <w:p w14:paraId="77F84A17" w14:textId="77777777" w:rsidR="003B0746" w:rsidRPr="00106DFC" w:rsidRDefault="003B0746" w:rsidP="003B0746">
      <w:pPr>
        <w:spacing w:before="40" w:after="40"/>
        <w:rPr>
          <w:sz w:val="28"/>
          <w:szCs w:val="28"/>
        </w:rPr>
      </w:pPr>
      <w:r w:rsidRPr="00106DFC">
        <w:rPr>
          <w:sz w:val="28"/>
          <w:szCs w:val="28"/>
        </w:rPr>
        <w:tab/>
        <w:t xml:space="preserve">- Tại những vị trí mà đường công vụ là đường đắp cao thì phải có hệ thống cọc tiêu để hỗ trợ, dẫn hướng cho người và thiết bị tham gia xây dựng công trình. </w:t>
      </w:r>
    </w:p>
    <w:p w14:paraId="0B3F523D" w14:textId="77777777" w:rsidR="003B0746" w:rsidRPr="00106DFC" w:rsidRDefault="003B0746" w:rsidP="003B0746">
      <w:pPr>
        <w:spacing w:before="40" w:after="40"/>
        <w:rPr>
          <w:sz w:val="28"/>
          <w:szCs w:val="28"/>
        </w:rPr>
      </w:pPr>
      <w:r w:rsidRPr="00106DFC">
        <w:rPr>
          <w:sz w:val="28"/>
          <w:szCs w:val="28"/>
        </w:rPr>
        <w:tab/>
        <w:t xml:space="preserve">- Tại các khu vực thi công nối giữa đường cũ đang khai thác và đường mới: Ngoài hệ thống biển báo hiệu, đèn báo hiệu, nhà thầu sẽ lập biện pháp thi công chi tiết để đảm bảo giao thông trên tuyến đang khai thác: thi công trên một nửa làn đường, có hệ thống barie di đông, rào chắn, bố trí lực lượng phân luồng điều tiết giao thông 24/24h, bố trí thời gian thi công và những giờ thấp điểm để giảm ảnh hưởng đến giao thông trên tuyến... </w:t>
      </w:r>
    </w:p>
    <w:p w14:paraId="1742A7A2" w14:textId="77777777" w:rsidR="003B0746" w:rsidRPr="00106DFC" w:rsidRDefault="003B0746" w:rsidP="003B0746">
      <w:pPr>
        <w:spacing w:before="40" w:after="40"/>
        <w:rPr>
          <w:sz w:val="28"/>
          <w:szCs w:val="28"/>
        </w:rPr>
      </w:pPr>
      <w:r w:rsidRPr="00106DFC">
        <w:rPr>
          <w:sz w:val="28"/>
          <w:szCs w:val="28"/>
        </w:rPr>
        <w:tab/>
        <w:t xml:space="preserve">- Đặc biệt đảm bảo giao thông vào ban đêm: Vì công trình đòi hỏi tiến độ thi công một cách nghiêm ngặt cho từng hạng mục công trình để đảm bảo tiến độ chung cho toàn gói thầu nên sẽ thường xuyên tổ chức thi công tăng ca vào ban đêm nên hệ thống biển báo đảm bảo giao thông trong công trường phải được kiểm tra, lau rửa sạch sẽ, sơn bằng sơn phản quang. Hệ thống đèn báo giao thông phải được kiểm tra thường xuyên để đảm bảo hoạt động liên tục và dự trữ thiết bị dự phòng để thay thế kịp thời khi có hư hỏng xảy ra. </w:t>
      </w:r>
    </w:p>
    <w:p w14:paraId="7325B18A" w14:textId="77777777" w:rsidR="003B0746" w:rsidRPr="00106DFC" w:rsidRDefault="003B0746" w:rsidP="003B0746">
      <w:pPr>
        <w:spacing w:before="40" w:after="40"/>
        <w:rPr>
          <w:sz w:val="28"/>
          <w:szCs w:val="28"/>
        </w:rPr>
      </w:pPr>
      <w:r w:rsidRPr="00106DFC">
        <w:rPr>
          <w:sz w:val="28"/>
          <w:szCs w:val="28"/>
        </w:rPr>
        <w:tab/>
        <w:t xml:space="preserve">- Đối với phương tiện tham gia giao thông phục vụ thi công công trình: </w:t>
      </w:r>
    </w:p>
    <w:p w14:paraId="0818E41C" w14:textId="77777777" w:rsidR="003B0746" w:rsidRPr="00106DFC" w:rsidRDefault="003B0746" w:rsidP="003B0746">
      <w:pPr>
        <w:spacing w:before="40" w:after="40"/>
        <w:rPr>
          <w:sz w:val="28"/>
          <w:szCs w:val="28"/>
        </w:rPr>
      </w:pPr>
      <w:r w:rsidRPr="00106DFC">
        <w:rPr>
          <w:sz w:val="28"/>
          <w:szCs w:val="28"/>
        </w:rPr>
        <w:tab/>
        <w:t xml:space="preserve">+ Thường xuyên nhắc nhở lái xe, lái máy chấp hành luật lệ giao thông đường bộ kể cả trên phạm vi công trường cũng như ngoài công trường khi vận chuyển, tập kết vật liệu từ các vị trí mỏ. Trước khi đến công trường và sau khi ra khỏi công trường đều được thổi rửa sạch bụi bẩn, không để các phương tiện tham gia thi công kéo bụi bẩn ảnh hưởng đến an toàn trong nội bộ công trường cũng như trên tuyến chính. </w:t>
      </w:r>
    </w:p>
    <w:p w14:paraId="3DF3CC15" w14:textId="77777777" w:rsidR="003B0746" w:rsidRPr="00106DFC" w:rsidRDefault="003B0746" w:rsidP="003B0746">
      <w:pPr>
        <w:spacing w:before="40" w:after="40"/>
        <w:rPr>
          <w:sz w:val="28"/>
          <w:szCs w:val="28"/>
        </w:rPr>
      </w:pPr>
      <w:r w:rsidRPr="00106DFC">
        <w:rPr>
          <w:sz w:val="28"/>
          <w:szCs w:val="28"/>
        </w:rPr>
        <w:tab/>
        <w:t xml:space="preserve">- Đối với các phương tiện chuyên chở vật liệu rời phải bố trí vải bạt che phủ kỹ trước khi lưu thông trên đường. Tránh để rơi vãi vât liệu trên đường, ảnh hưởng đến điều kiện an toàn giao thông trên đường trục chính đang khai thác cũng như đường công vụ thi công. </w:t>
      </w:r>
    </w:p>
    <w:p w14:paraId="4CE90729" w14:textId="77777777" w:rsidR="003B0746" w:rsidRPr="00106DFC" w:rsidRDefault="003B0746" w:rsidP="003B0746">
      <w:pPr>
        <w:spacing w:before="40" w:after="40"/>
        <w:rPr>
          <w:sz w:val="28"/>
          <w:szCs w:val="28"/>
        </w:rPr>
      </w:pPr>
      <w:r w:rsidRPr="00106DFC">
        <w:rPr>
          <w:sz w:val="28"/>
          <w:szCs w:val="28"/>
        </w:rPr>
        <w:tab/>
        <w:t xml:space="preserve">- Các phương tiện lưu hành trên đường phải tuân thủ nghiêm các quy định của luật an toàn giao thông của nhà nước và các quy định của chính quyền địa phương. Đối với những phương tiện vị phạm sẽ có các hình thức kiểm điểm và kỷ luật nghiêm khắc. Nếu phương tiện tái phạm nhiều lần có thể sẽ không cho tham gia vào quá trình thi công trên công trường. </w:t>
      </w:r>
    </w:p>
    <w:p w14:paraId="22C49F51" w14:textId="77777777" w:rsidR="003B0746" w:rsidRPr="00106DFC" w:rsidRDefault="003B0746" w:rsidP="003B0746">
      <w:pPr>
        <w:spacing w:before="40" w:after="40"/>
        <w:rPr>
          <w:sz w:val="28"/>
          <w:szCs w:val="28"/>
        </w:rPr>
      </w:pPr>
      <w:r w:rsidRPr="00106DFC">
        <w:rPr>
          <w:sz w:val="28"/>
          <w:szCs w:val="28"/>
        </w:rPr>
        <w:tab/>
        <w:t xml:space="preserve">- Các cán bộ đảm bảo giao thông sẽ thường xuyên tập hợp các dữ liệu về giao thông trên tuyến: Các công trường thi công có ảnh hưởng đến giao thông trên tuyến, thời gian ảnh hưởng đến giao thông của các công trường thi công, tình hình thực hiện các biện pháp đảm bảo giao thông của các công trường thi </w:t>
      </w:r>
      <w:r w:rsidRPr="00106DFC">
        <w:rPr>
          <w:sz w:val="28"/>
          <w:szCs w:val="28"/>
        </w:rPr>
        <w:lastRenderedPageBreak/>
        <w:t xml:space="preserve">công, tình hình giao thông trên các tuyến chính, trong hệ thống đường công vụ phục vụ thi công báo cáo Ban điều hành dự án để phối hợp với TVGS, các cơ quan hữu quan địa phương để có các biện pháp xử lý kịp thời để đảm bảo giao thông luôn thông suốt và an toàn trên tuyến. </w:t>
      </w:r>
    </w:p>
    <w:p w14:paraId="6C209DB8" w14:textId="77777777" w:rsidR="003B0746" w:rsidRPr="00106DFC" w:rsidRDefault="003B0746" w:rsidP="003B0746">
      <w:pPr>
        <w:spacing w:before="40" w:after="40"/>
        <w:rPr>
          <w:sz w:val="28"/>
          <w:szCs w:val="28"/>
        </w:rPr>
      </w:pPr>
      <w:r w:rsidRPr="00106DFC">
        <w:rPr>
          <w:sz w:val="28"/>
          <w:szCs w:val="28"/>
        </w:rPr>
        <w:tab/>
        <w:t xml:space="preserve">- Khi có các sự cố giao thông sảy ra thì các cán bộ phụ trách giao thông có trách nhiệm báo cáo Ban điều hành dự án để phối hợp với các cơ quan hữu quan huy động người và phương tiện và có các biện pháp xử lý kịp thời, giảm thiểu các thiệt hại về người và phương tiện cũng như những ảnh hưởng về lưu thông giao thông trên tuyến trục chính đang khai thác. </w:t>
      </w:r>
    </w:p>
    <w:p w14:paraId="3A4F9DFF" w14:textId="77777777" w:rsidR="003B0746" w:rsidRPr="00106DFC" w:rsidRDefault="003B0746" w:rsidP="003B0746">
      <w:pPr>
        <w:spacing w:before="40" w:after="40"/>
        <w:rPr>
          <w:sz w:val="28"/>
          <w:szCs w:val="28"/>
        </w:rPr>
      </w:pPr>
      <w:r w:rsidRPr="00106DFC">
        <w:rPr>
          <w:sz w:val="28"/>
          <w:szCs w:val="28"/>
        </w:rPr>
        <w:tab/>
        <w:t xml:space="preserve">- Các cán bộ đảm bảo giao thông phối hợp với Ban điều hành dự án và TVGS để có các biện pháp thi công hợp lý nhằm giảm thiểu ảnh hưởng của quá trình thi công đến giao thông trên tuyến. Phân bố thời gian thi công hợp lý, đối với các công tác đòi hỏi nhiều đến việc vận chuyển nguyên vật liệu, thiết bị trên tuyến thì sẽ bố trí vận chuyển tập trung vào ban đêm để giảm ảnh hưởng đến giao thông trên tuyến vào ban ngày </w:t>
      </w:r>
    </w:p>
    <w:p w14:paraId="1B6D06BF" w14:textId="77777777" w:rsidR="003B0746" w:rsidRPr="00106DFC" w:rsidRDefault="003B0746" w:rsidP="003B0746">
      <w:pPr>
        <w:spacing w:before="40" w:after="40"/>
        <w:rPr>
          <w:sz w:val="28"/>
          <w:szCs w:val="28"/>
        </w:rPr>
      </w:pPr>
      <w:r w:rsidRPr="00106DFC">
        <w:rPr>
          <w:sz w:val="28"/>
          <w:szCs w:val="28"/>
        </w:rPr>
        <w:tab/>
        <w:t xml:space="preserve">b. Các biện pháp cụ thể: </w:t>
      </w:r>
    </w:p>
    <w:p w14:paraId="40A88F53" w14:textId="77777777" w:rsidR="003B0746" w:rsidRPr="00106DFC" w:rsidRDefault="003B0746" w:rsidP="003B0746">
      <w:pPr>
        <w:spacing w:before="40" w:after="40"/>
        <w:rPr>
          <w:sz w:val="28"/>
          <w:szCs w:val="28"/>
        </w:rPr>
      </w:pPr>
      <w:r w:rsidRPr="00106DFC">
        <w:rPr>
          <w:sz w:val="28"/>
          <w:szCs w:val="28"/>
        </w:rPr>
        <w:tab/>
        <w:t xml:space="preserve">- Đối với công tác thi công đường tiếp giáp với đường cũ: </w:t>
      </w:r>
    </w:p>
    <w:p w14:paraId="1D8F3700" w14:textId="77777777" w:rsidR="003B0746" w:rsidRPr="00106DFC" w:rsidRDefault="003B0746" w:rsidP="003B0746">
      <w:pPr>
        <w:spacing w:before="40" w:after="40"/>
        <w:rPr>
          <w:sz w:val="28"/>
          <w:szCs w:val="28"/>
        </w:rPr>
      </w:pPr>
      <w:r w:rsidRPr="00106DFC">
        <w:rPr>
          <w:sz w:val="28"/>
          <w:szCs w:val="28"/>
        </w:rPr>
        <w:tab/>
        <w:t xml:space="preserve">+ Trước khi tiến hành thi công loại nền đường này, nhà thầu phối hợp với các cơ quan chức năng địa phương để lập kế hoạch thi công cho phù hợp với việc đảm bảo giao thông thông suốt trên tuyến. Đồng thời huy động tập trung nguồn nhân lực và thiết bị đẩy nhanh tiến độ thi công để đảm bảo giao thông. </w:t>
      </w:r>
    </w:p>
    <w:p w14:paraId="1A3DB84B" w14:textId="77777777" w:rsidR="003B0746" w:rsidRPr="00106DFC" w:rsidRDefault="003B0746" w:rsidP="003B0746">
      <w:pPr>
        <w:spacing w:before="40" w:after="40"/>
        <w:rPr>
          <w:sz w:val="28"/>
          <w:szCs w:val="28"/>
        </w:rPr>
      </w:pPr>
      <w:r w:rsidRPr="00106DFC">
        <w:rPr>
          <w:sz w:val="28"/>
          <w:szCs w:val="28"/>
        </w:rPr>
        <w:tab/>
        <w:t xml:space="preserve">+ Nhà thầu sẽ tập trung nguồn lực để thi công đào bỏ từng lớp của 1/2 nền đường, 1/2 nền đường còn lại để đảm bảo giao thông trên tuyến nhưng độ chênh cao giữa hai bên không được quá lớn để đảm bảo an toàn cho phương tiện lưu thông trên đường. Trong quá trình thi công, phạm vi thi công sẽ được bố trí đầy đủ hệ thống hàng rào chắn, biển báo hiệu, đèn báo hiệu ban đêm và người điều khiển giao thông. </w:t>
      </w:r>
    </w:p>
    <w:p w14:paraId="4CD3DF0D" w14:textId="77777777" w:rsidR="003B0746" w:rsidRPr="00106DFC" w:rsidRDefault="003B0746" w:rsidP="003B0746">
      <w:pPr>
        <w:spacing w:before="40" w:after="40"/>
        <w:rPr>
          <w:sz w:val="28"/>
          <w:szCs w:val="28"/>
        </w:rPr>
      </w:pPr>
      <w:r w:rsidRPr="00106DFC">
        <w:rPr>
          <w:sz w:val="28"/>
          <w:szCs w:val="28"/>
        </w:rPr>
        <w:tab/>
        <w:t xml:space="preserve">+ Thường xuyên theo dõi những ảnh hưởng của việc thi công tuyến mới đến đường cũ. Nếu có những hư hỏng xảy ra thì phải tiến hành các biện pháp sửa chữa kịp thời để đảm bảo giao thông. </w:t>
      </w:r>
    </w:p>
    <w:p w14:paraId="7720CC56" w14:textId="77777777" w:rsidR="003B0746" w:rsidRPr="00106DFC" w:rsidRDefault="003B0746" w:rsidP="003B0746">
      <w:pPr>
        <w:spacing w:before="40" w:after="40"/>
        <w:rPr>
          <w:sz w:val="28"/>
          <w:szCs w:val="28"/>
        </w:rPr>
      </w:pPr>
      <w:r w:rsidRPr="00106DFC">
        <w:rPr>
          <w:sz w:val="28"/>
          <w:szCs w:val="28"/>
        </w:rPr>
        <w:tab/>
        <w:t xml:space="preserve">- Đối với công tác bố trí và thi công các đường công vụ nội tuyến phục vụ thi công công trình: </w:t>
      </w:r>
    </w:p>
    <w:p w14:paraId="404BFE8C" w14:textId="77777777" w:rsidR="003B0746" w:rsidRPr="00106DFC" w:rsidRDefault="003B0746" w:rsidP="003B0746">
      <w:pPr>
        <w:spacing w:before="40" w:after="40"/>
        <w:rPr>
          <w:sz w:val="28"/>
          <w:szCs w:val="28"/>
        </w:rPr>
      </w:pPr>
      <w:r w:rsidRPr="00106DFC">
        <w:rPr>
          <w:sz w:val="28"/>
          <w:szCs w:val="28"/>
        </w:rPr>
        <w:tab/>
        <w:t xml:space="preserve">+ Nghiên cứu kỹ lưỡng các phương án thi công để đặt vị trí đường công vụ sao cho các hoạt động thi công được thuận tiện nhất. Việc ra vào đường công vụ ít ảnh hưởng đến giao thông trên tuyến chính. Đường công vụ có bề rộng mặt đường để 2 xe ô tô có thể tránh nhau được. Trường hợp đặc biệt khó khăn, không còn cách nào khác thì mới làm đường công vụ chỉ đủ một xe ra vào. </w:t>
      </w:r>
    </w:p>
    <w:p w14:paraId="3E710BB7" w14:textId="77777777" w:rsidR="003B0746" w:rsidRPr="00106DFC" w:rsidRDefault="003B0746" w:rsidP="003B0746">
      <w:pPr>
        <w:spacing w:before="40" w:after="40"/>
        <w:rPr>
          <w:sz w:val="28"/>
          <w:szCs w:val="28"/>
        </w:rPr>
      </w:pPr>
      <w:r w:rsidRPr="00106DFC">
        <w:rPr>
          <w:sz w:val="28"/>
          <w:szCs w:val="28"/>
        </w:rPr>
        <w:tab/>
        <w:t xml:space="preserve">+ Thiết kế độ dốc đường công vụ một cách hợp lý sao cho vừa không quá dốc để đảm bảo an toàn cho xe ra vào phạm vi thi công trường, vừa đảm bảo khối lượng đào đắp nhỏ. </w:t>
      </w:r>
    </w:p>
    <w:p w14:paraId="11DB3091" w14:textId="77777777" w:rsidR="003B0746" w:rsidRPr="00106DFC" w:rsidRDefault="003B0746" w:rsidP="003B0746">
      <w:pPr>
        <w:spacing w:before="40" w:after="40"/>
        <w:rPr>
          <w:sz w:val="28"/>
          <w:szCs w:val="28"/>
        </w:rPr>
      </w:pPr>
      <w:r w:rsidRPr="00106DFC">
        <w:rPr>
          <w:sz w:val="28"/>
          <w:szCs w:val="28"/>
        </w:rPr>
        <w:tab/>
        <w:t xml:space="preserve">+ Việc tập kết vật liệu sử dụng cho thi công cũng như vị trí điểm đổ của thiết bị thi công sẽ được bố trí hợp lý không ảnh hưởng đến tình hình giao thông </w:t>
      </w:r>
      <w:r w:rsidRPr="00106DFC">
        <w:rPr>
          <w:sz w:val="28"/>
          <w:szCs w:val="28"/>
        </w:rPr>
        <w:lastRenderedPageBreak/>
        <w:t xml:space="preserve">trên tuyến. Luôn đảm bảo cho công trường sạch sẽ, thu dọn vật liệu rơi vãi để tránh hiện tượng gây trơn lầy khi mưa. </w:t>
      </w:r>
    </w:p>
    <w:p w14:paraId="20E2F049" w14:textId="77777777" w:rsidR="003B0746" w:rsidRPr="00106DFC" w:rsidRDefault="003B0746" w:rsidP="003B0746">
      <w:pPr>
        <w:spacing w:before="40" w:after="40"/>
        <w:rPr>
          <w:sz w:val="28"/>
          <w:szCs w:val="28"/>
        </w:rPr>
      </w:pPr>
      <w:r w:rsidRPr="00106DFC">
        <w:rPr>
          <w:sz w:val="28"/>
          <w:szCs w:val="28"/>
        </w:rPr>
        <w:tab/>
        <w:t>+ Tạo điều kiện thuận lợi, an toàn cho các phương tiện tham gia giao thông mỗi khi đi qua khu vực đường đang thi công.</w:t>
      </w:r>
    </w:p>
    <w:p w14:paraId="3D28F08B"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10. Biện pháp huy động nhân lực và thiết bị phục vụ thi công</w:t>
      </w:r>
    </w:p>
    <w:p w14:paraId="66A0DE0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10.1. Huy động nhân lực:</w:t>
      </w:r>
    </w:p>
    <w:p w14:paraId="4472DB6E"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Nhà thầu thành lập ban chỉ huy công trường trực tiếp chỉ đạo thi công, bố trí đội tổ thi công các hạng mục với đội ngũ cán bộ và công nhân có trình độ và tay nghề cao.</w:t>
      </w:r>
    </w:p>
    <w:p w14:paraId="0558F4D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Lên kế hoạch huy động nhân lực trong đó các cán bộ chủ chốt điều hành thi công tại công trường như chức danh chỉ huy trưởng công trường, cán bộ kỹ thuật, cán bộ quản lý chất lượng của nhà thầu và đội trưởng thi công phải là bắt buộc. Các cán bộ chủ chốt này phải có văn bằng tốt nghiệp, chứng chỉ đào tạo bồi dưỡng, kinh nghiệm phù hợp với yêu cầu tính chất kỹ thuật của gói thầu.</w:t>
      </w:r>
    </w:p>
    <w:p w14:paraId="40B5827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cần khảo sát việc có hay không sử dụng nhân công địa phương để tạo việc làm cho con em trong vùng dự án.</w:t>
      </w:r>
    </w:p>
    <w:p w14:paraId="0E5B0F7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10.2. Huy động thiết bị thi công</w:t>
      </w:r>
    </w:p>
    <w:p w14:paraId="566BE6F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Căn cứ khối lượng cần thực hiện, nhà thầu phải lập kế hoạch huy động các thiết bị thi công đầy đủ về số lượng, chất lượng, công suất, tính năng hoạt động của thiết bị để đảm bảo quá trình thi công không bị gián đoạn. Đáp ứng nhanh nhất về tiến độ và đảm bảo chất lượng thi công công trình (kể cả trường hợp thiết bị không thuộc quyền sở hữu của nhà thầu).</w:t>
      </w:r>
    </w:p>
    <w:p w14:paraId="04899E08"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11. Yêu cầu về biện pháp tổ chức thi công tổng thể và các hạng mục</w:t>
      </w:r>
    </w:p>
    <w:p w14:paraId="2E8040C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11.1. Yêu cầu về biện pháp tổ chức thi công tổng thể</w:t>
      </w:r>
    </w:p>
    <w:p w14:paraId="0941915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tổ chức tập trung dứt điểm và tạo mọi điều kiện đư</w:t>
      </w:r>
      <w:r w:rsidRPr="00106DFC">
        <w:rPr>
          <w:bCs/>
          <w:sz w:val="28"/>
          <w:szCs w:val="28"/>
        </w:rPr>
        <w:softHyphen/>
        <w:t>a nhanh toàn bộ công trình (hoặc một bộ phận, hạng mục công trình) vào sử dụng, sớm đạt công suất thiết kế.</w:t>
      </w:r>
    </w:p>
    <w:p w14:paraId="3370C2C4"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Mọi công tác thi công xây lắp, bao gồm cả những công tác xây lắp đặc biệt phải tiến hành theo đúng các quy trình, quy phạm, tiêu chuẩn, định mức kinh tế - kĩ thuật xây dựng và các chế độ, điều lệ hiện hành có liên quan của Nhà n</w:t>
      </w:r>
      <w:r w:rsidRPr="00106DFC">
        <w:rPr>
          <w:bCs/>
          <w:spacing w:val="4"/>
          <w:sz w:val="28"/>
          <w:szCs w:val="28"/>
        </w:rPr>
        <w:softHyphen/>
        <w:t>ước.</w:t>
      </w:r>
    </w:p>
    <w:p w14:paraId="07ECBA17"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Phải đặc biệt chú ý tới những biện pháp bảo hộ lao động, phòng chống cháy, chống nổ và bảo vệ môi trường. Khi xây dựng công trình, phải làm theo đúng bản vẽ thi công. Bản vẽ đ</w:t>
      </w:r>
      <w:r w:rsidRPr="00106DFC">
        <w:rPr>
          <w:bCs/>
          <w:spacing w:val="2"/>
          <w:sz w:val="28"/>
          <w:szCs w:val="28"/>
        </w:rPr>
        <w:softHyphen/>
        <w:t>ưa ra thi công phải đư</w:t>
      </w:r>
      <w:r w:rsidRPr="00106DFC">
        <w:rPr>
          <w:bCs/>
          <w:spacing w:val="2"/>
          <w:sz w:val="28"/>
          <w:szCs w:val="28"/>
        </w:rPr>
        <w:softHyphen/>
        <w:t>ợc chủ đầu tư xác nhận bằng con dấu trên bản vẽ.</w:t>
      </w:r>
    </w:p>
    <w:p w14:paraId="1FABB283" w14:textId="77777777" w:rsidR="003B0746" w:rsidRPr="00106DFC" w:rsidRDefault="003B0746" w:rsidP="003B0746">
      <w:pPr>
        <w:autoSpaceDE w:val="0"/>
        <w:autoSpaceDN w:val="0"/>
        <w:adjustRightInd w:val="0"/>
        <w:spacing w:before="40" w:after="40"/>
        <w:ind w:firstLine="720"/>
        <w:rPr>
          <w:bCs/>
          <w:spacing w:val="6"/>
          <w:sz w:val="28"/>
          <w:szCs w:val="28"/>
        </w:rPr>
      </w:pPr>
      <w:r w:rsidRPr="00106DFC">
        <w:rPr>
          <w:bCs/>
          <w:spacing w:val="6"/>
          <w:sz w:val="28"/>
          <w:szCs w:val="28"/>
        </w:rPr>
        <w:t>- Những thay đổi thiết kế trong quá trình thi công phải đ</w:t>
      </w:r>
      <w:r w:rsidRPr="00106DFC">
        <w:rPr>
          <w:bCs/>
          <w:spacing w:val="6"/>
          <w:sz w:val="28"/>
          <w:szCs w:val="28"/>
        </w:rPr>
        <w:softHyphen/>
        <w:t>ược thỏa thuận của cơ quan giao thầu, cơ quan thiết kế và phải theo đúng những quy định của Điều lệ về việc lập thẩm tra, xét duyệt thiết kế và dự toán các công trình xây dựng.</w:t>
      </w:r>
    </w:p>
    <w:p w14:paraId="18EC213C" w14:textId="77777777" w:rsidR="003B0746" w:rsidRPr="00106DFC" w:rsidRDefault="003B0746" w:rsidP="003B0746">
      <w:pPr>
        <w:autoSpaceDE w:val="0"/>
        <w:autoSpaceDN w:val="0"/>
        <w:adjustRightInd w:val="0"/>
        <w:spacing w:before="40" w:after="40"/>
        <w:ind w:firstLine="720"/>
        <w:rPr>
          <w:bCs/>
          <w:spacing w:val="6"/>
          <w:sz w:val="28"/>
          <w:szCs w:val="28"/>
        </w:rPr>
      </w:pPr>
      <w:r w:rsidRPr="00106DFC">
        <w:rPr>
          <w:bCs/>
          <w:spacing w:val="6"/>
          <w:sz w:val="28"/>
          <w:szCs w:val="28"/>
        </w:rPr>
        <w:t xml:space="preserve">- Công tác </w:t>
      </w:r>
      <w:r>
        <w:rPr>
          <w:bCs/>
          <w:spacing w:val="6"/>
          <w:sz w:val="28"/>
          <w:szCs w:val="28"/>
        </w:rPr>
        <w:t>Thi công xây dựng</w:t>
      </w:r>
      <w:r w:rsidRPr="00106DFC">
        <w:rPr>
          <w:bCs/>
          <w:spacing w:val="6"/>
          <w:sz w:val="28"/>
          <w:szCs w:val="28"/>
        </w:rPr>
        <w:t xml:space="preserve"> cần phải làm liên tục quanh năm. Đối với từng loại công việc, cần tính toán bố trí thi công trong thời gian thuận lợi nhất tùy theo điều kiện thiên nhiên và khí hậu của vùng lãnh thố có công trình xây dựng.</w:t>
      </w:r>
    </w:p>
    <w:p w14:paraId="35C3C5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 Khi lập kế hoạch xây lắp, phải tính toán để bố trí công việc đủ và ổn định cho các đơn vị xây lắp trong từng giai đoạn thi công. Đồng thời, phải bố trí thi công cho đồng bộ để bàn giao công trình một cách hoàn chỉnh và sớm đư</w:t>
      </w:r>
      <w:r w:rsidRPr="00106DFC">
        <w:rPr>
          <w:bCs/>
          <w:sz w:val="28"/>
          <w:szCs w:val="28"/>
        </w:rPr>
        <w:softHyphen/>
        <w:t>a vào sử dụng.</w:t>
      </w:r>
    </w:p>
    <w:p w14:paraId="328AFC5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Đối với những công trình xây dựng theo ph</w:t>
      </w:r>
      <w:r w:rsidRPr="00106DFC">
        <w:rPr>
          <w:bCs/>
          <w:sz w:val="28"/>
          <w:szCs w:val="28"/>
        </w:rPr>
        <w:softHyphen/>
        <w:t>ương pháp lắp ghép, nên giao cho các tổ chức chuyên môn hóa. Các tổ chức này cần phải đảm nhận khâu sản xuất và cung ứng các sản phẩm của mình cho công tr</w:t>
      </w:r>
      <w:r w:rsidRPr="00106DFC">
        <w:rPr>
          <w:bCs/>
          <w:sz w:val="28"/>
          <w:szCs w:val="28"/>
        </w:rPr>
        <w:softHyphen/>
        <w:t>ường xây dựng và tiến tới tự lắp đặt cấu kiện và chi tiết đã sản xuất vào công trình.</w:t>
      </w:r>
    </w:p>
    <w:p w14:paraId="19005B6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Đối với vữa bê tông, vữa xây và các loại vữa khác, nên tổ chức sản xuất tập trung trong các trạm máy chuyên dùng cố định hoặc các trạm máy di động.</w:t>
      </w:r>
    </w:p>
    <w:p w14:paraId="3DBF02D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Tải trọng tác dụng lên kết cấu công trình (tải trọng phát sinh trong quá trình thi công xây lắp) phải phù hợp với quy định trong bản vẽ thi công hoặc trong thiết kế tổ chức thi công và phải dự kiến những biện pháp phòng ngừa khả năng hư</w:t>
      </w:r>
      <w:r w:rsidRPr="00106DFC">
        <w:rPr>
          <w:bCs/>
          <w:sz w:val="28"/>
          <w:szCs w:val="28"/>
        </w:rPr>
        <w:softHyphen/>
        <w:t xml:space="preserve"> hỏng kết cấu.</w:t>
      </w:r>
    </w:p>
    <w:p w14:paraId="63DCC11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Trong công tác tổ chức và điều khiển thi công xây lắp, đối với những công trình trọng điểm và những công trình sắp bàn giao đư</w:t>
      </w:r>
      <w:r w:rsidRPr="00106DFC">
        <w:rPr>
          <w:bCs/>
          <w:sz w:val="28"/>
          <w:szCs w:val="28"/>
        </w:rPr>
        <w:softHyphen/>
        <w:t>a vào sản xuất hoặc sử dụng, cần tập trung lực l</w:t>
      </w:r>
      <w:r w:rsidRPr="00106DFC">
        <w:rPr>
          <w:bCs/>
          <w:sz w:val="28"/>
          <w:szCs w:val="28"/>
        </w:rPr>
        <w:softHyphen/>
        <w:t>ượng vật tư</w:t>
      </w:r>
      <w:r w:rsidRPr="00106DFC">
        <w:rPr>
          <w:bCs/>
          <w:sz w:val="28"/>
          <w:szCs w:val="28"/>
        </w:rPr>
        <w:softHyphen/>
        <w:t xml:space="preserve"> - kĩ thuật và lao động đẩy mạnh tiến độ thi công, phải kết hợp thi công xen kẽ tối đa giữa xây dựng với lắp ráp và những công tác xây lắp đặc biệt khác. Cần tổ chức làm nhiều ca kíp ở những bộ phận công trình mà tiến độ thực hiện có ảnh h</w:t>
      </w:r>
      <w:r w:rsidRPr="00106DFC">
        <w:rPr>
          <w:bCs/>
          <w:sz w:val="28"/>
          <w:szCs w:val="28"/>
        </w:rPr>
        <w:softHyphen/>
        <w:t>ởng quyết định đến thời gian đ</w:t>
      </w:r>
      <w:r w:rsidRPr="00106DFC">
        <w:rPr>
          <w:bCs/>
          <w:sz w:val="28"/>
          <w:szCs w:val="28"/>
        </w:rPr>
        <w:softHyphen/>
        <w:t>a công trình vào nghiệm thu, bàn giao và sử dụng.</w:t>
      </w:r>
    </w:p>
    <w:p w14:paraId="26E8075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Tất cả những công trình xây dựng tr</w:t>
      </w:r>
      <w:r w:rsidRPr="00106DFC">
        <w:rPr>
          <w:bCs/>
          <w:sz w:val="28"/>
          <w:szCs w:val="28"/>
        </w:rPr>
        <w:softHyphen/>
        <w:t>ước khi khởi công xây lắp đều phải có thiết kế tổ chức xây dựng công trình và thiết kế thi công các công tác xây lắp (gọi tắt là thiết kế tổ chức xây dựng và thiết kế thi công) đ</w:t>
      </w:r>
      <w:r w:rsidRPr="00106DFC">
        <w:rPr>
          <w:bCs/>
          <w:sz w:val="28"/>
          <w:szCs w:val="28"/>
        </w:rPr>
        <w:softHyphen/>
        <w:t>ược duyệt.</w:t>
      </w:r>
    </w:p>
    <w:p w14:paraId="2E6E5DBD"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Những giải pháp đề ra trong thiết kế tổ chức xây dựng và thiết kế thi công phải hợp lí. Tiêu chuẩn để đánh giá giải pháp hợp lí là bảo đảm thời gian xây dựng công trình và đạt được những chỉ tiêu kinh tế - kĩ thuật khác trong xây dựng.</w:t>
      </w:r>
    </w:p>
    <w:p w14:paraId="5B0ED9E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xây lắp công trình phải thực hiện theo ph</w:t>
      </w:r>
      <w:r w:rsidRPr="00106DFC">
        <w:rPr>
          <w:bCs/>
          <w:sz w:val="28"/>
          <w:szCs w:val="28"/>
        </w:rPr>
        <w:softHyphen/>
        <w:t>ương thức giao, nhận thầu. Chế độ giao thầu và nhận thầu xây lắp đ</w:t>
      </w:r>
      <w:r w:rsidRPr="00106DFC">
        <w:rPr>
          <w:bCs/>
          <w:sz w:val="28"/>
          <w:szCs w:val="28"/>
        </w:rPr>
        <w:softHyphen/>
        <w:t>ược quy định trong Nghị định về quản lý dự án đầu tư xây dựng, Nghị định quản lý chất lượng công trình xây dựng và trong các văn bản về cải tiến quản lý xây dựng của Nhà n</w:t>
      </w:r>
      <w:r w:rsidRPr="00106DFC">
        <w:rPr>
          <w:bCs/>
          <w:sz w:val="28"/>
          <w:szCs w:val="28"/>
        </w:rPr>
        <w:softHyphen/>
        <w:t>ước.</w:t>
      </w:r>
    </w:p>
    <w:p w14:paraId="63CB30C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hợp tác trong thi công xây lắp phải đư</w:t>
      </w:r>
      <w:r w:rsidRPr="00106DFC">
        <w:rPr>
          <w:bCs/>
          <w:sz w:val="28"/>
          <w:szCs w:val="28"/>
        </w:rPr>
        <w:softHyphen/>
        <w:t>ợc thực hiện trên cơ sở hợp công trực tiếp giữa tố chức nhận thầu chính với những tổ chức nhận thầu phụ, cũng nh</w:t>
      </w:r>
      <w:r w:rsidRPr="00106DFC">
        <w:rPr>
          <w:bCs/>
          <w:sz w:val="28"/>
          <w:szCs w:val="28"/>
        </w:rPr>
        <w:softHyphen/>
        <w:t>ư giữa tổ chức này với các xí nghiệp sản xuất và vận chuyển kết cấu xây dựng, vật liệu, thiết bị để thi công công trình.</w:t>
      </w:r>
    </w:p>
    <w:p w14:paraId="051A969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Trong quá trình thi công xây lắp, các đơn vị xây dựng không đ</w:t>
      </w:r>
      <w:r w:rsidRPr="00106DFC">
        <w:rPr>
          <w:bCs/>
          <w:sz w:val="28"/>
          <w:szCs w:val="28"/>
        </w:rPr>
        <w:softHyphen/>
        <w:t>ược thải bừa bãi n</w:t>
      </w:r>
      <w:r w:rsidRPr="00106DFC">
        <w:rPr>
          <w:bCs/>
          <w:sz w:val="28"/>
          <w:szCs w:val="28"/>
        </w:rPr>
        <w:softHyphen/>
        <w:t>ước thải bẩn và các phế liệu khác làm hỏng đất nông nghiệp, các loại đất canh tác khác và các công trình lân cận.</w:t>
      </w:r>
    </w:p>
    <w:p w14:paraId="6810BC7B"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Phải dùng mọi biện pháp để hạn chế tiếng ồn, rung động, bụi và những chất khí độc hại thải vào không khí. Phải có biện pháp bảo vệ cây xanh. Chỉ đ</w:t>
      </w:r>
      <w:r w:rsidRPr="00106DFC">
        <w:rPr>
          <w:bCs/>
          <w:spacing w:val="4"/>
          <w:sz w:val="28"/>
          <w:szCs w:val="28"/>
        </w:rPr>
        <w:softHyphen/>
        <w:t xml:space="preserve">ược chặt cây phát bụi trên mặt bằng xây dựng công trình trong phạm vi giới hạn quy định của thiết kế. Trong quá trình thi công, tại những </w:t>
      </w:r>
      <w:r w:rsidRPr="00106DFC">
        <w:rPr>
          <w:bCs/>
          <w:spacing w:val="4"/>
          <w:sz w:val="28"/>
          <w:szCs w:val="28"/>
        </w:rPr>
        <w:lastRenderedPageBreak/>
        <w:t>khu đất m</w:t>
      </w:r>
      <w:r w:rsidRPr="00106DFC">
        <w:rPr>
          <w:bCs/>
          <w:spacing w:val="4"/>
          <w:sz w:val="28"/>
          <w:szCs w:val="28"/>
        </w:rPr>
        <w:softHyphen/>
        <w:t>ượn để thi công, lớp đất mầu trồng trọt cần được giữ lại để sau này sử dụng phục hồi lại đất.</w:t>
      </w:r>
    </w:p>
    <w:p w14:paraId="651BA46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thi công trong khu vực thành phố, phải thỏa thuận với các cơ quan quản lý giao thông về vấn đề đi lại của các ph</w:t>
      </w:r>
      <w:r w:rsidRPr="00106DFC">
        <w:rPr>
          <w:bCs/>
          <w:sz w:val="28"/>
          <w:szCs w:val="28"/>
        </w:rPr>
        <w:softHyphen/>
        <w:t>ương tiện vận tải và phải đảm bảo an toàn cho các đ</w:t>
      </w:r>
      <w:r w:rsidRPr="00106DFC">
        <w:rPr>
          <w:bCs/>
          <w:sz w:val="28"/>
          <w:szCs w:val="28"/>
        </w:rPr>
        <w:softHyphen/>
        <w:t>ường ra, vào của các nhà ở và của các đơn vị đang hoạt động.</w:t>
      </w:r>
    </w:p>
    <w:p w14:paraId="707F0EE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thi công trong khu vực có những hệ thống kĩ thuật ngầm đang hoạt động (đ</w:t>
      </w:r>
      <w:r w:rsidRPr="00106DFC">
        <w:rPr>
          <w:bCs/>
          <w:sz w:val="28"/>
          <w:szCs w:val="28"/>
        </w:rPr>
        <w:softHyphen/>
        <w:t>ường cáp điện, đ</w:t>
      </w:r>
      <w:r w:rsidRPr="00106DFC">
        <w:rPr>
          <w:bCs/>
          <w:sz w:val="28"/>
          <w:szCs w:val="28"/>
        </w:rPr>
        <w:softHyphen/>
        <w:t>ường cáp thông tin liên lạc, đường ống dẫn n</w:t>
      </w:r>
      <w:r w:rsidRPr="00106DFC">
        <w:rPr>
          <w:bCs/>
          <w:sz w:val="28"/>
          <w:szCs w:val="28"/>
        </w:rPr>
        <w:softHyphen/>
        <w:t>ước...), đơn vị xây dựng chỉ đ</w:t>
      </w:r>
      <w:r w:rsidRPr="00106DFC">
        <w:rPr>
          <w:bCs/>
          <w:sz w:val="28"/>
          <w:szCs w:val="28"/>
        </w:rPr>
        <w:softHyphen/>
        <w:t>ược phép đào lên trong tr</w:t>
      </w:r>
      <w:r w:rsidRPr="00106DFC">
        <w:rPr>
          <w:bCs/>
          <w:sz w:val="28"/>
          <w:szCs w:val="28"/>
        </w:rPr>
        <w:softHyphen/>
        <w:t>ường hợp có giấy phép của những cơ quan quản lí những hệ thống kĩ thuật đó. Ranh giới và trục tim của hệ thống kĩ thuật bị đào lên phải được đánh dấu thật rõ trên thực địa.</w:t>
      </w:r>
    </w:p>
    <w:p w14:paraId="556CC8E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Khi thi công trong khu vực có đơn vị đang hoạt động, phải chú ý tới những điều kiện đặc biệt về vận chuyển kết cấu và vật liệu xây dựng và kết hợp sử dụng những thiết bị trục chuyển đang hoạt động của đơn vị.</w:t>
      </w:r>
    </w:p>
    <w:p w14:paraId="49643D4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Mỗi công trình đang xây dựng phải có nhật kí thi công chung cho công trình và những nhật kí công tác xây lắp đặc biệt để ghi chép, theo dõi quá trình thi công.</w:t>
      </w:r>
    </w:p>
    <w:p w14:paraId="258FB43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12.2. Yêu cầu về biện pháp tổ chức thi công các hạng mục</w:t>
      </w:r>
    </w:p>
    <w:p w14:paraId="1500AF1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Chuẩn bị mặt bằng thi công</w:t>
      </w:r>
    </w:p>
    <w:p w14:paraId="564ADA4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Phạm vi công việc    </w:t>
      </w:r>
    </w:p>
    <w:p w14:paraId="10A4C17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Công tác chuẩn bị mặt bằng thi công gồm các công việc phát quang cây, di chuyển những cây, mảnh vụn phá vỡ các cầu, cống cũ và các kết cấu xây dựng… (gọi chung là chướng ngại vật) trong khu vực công trình theo hồ sơ thiết kế được duyệt, với sự thống nhất của Tư vấn giám sát. Giới hạn của khu vực công trình được tính theo bề rộng mặt cắt ngang chi tiết của hồ sơ thiết kế bản vẽ thi công.</w:t>
      </w:r>
    </w:p>
    <w:p w14:paraId="1B9ECCB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phải đánh dấu giới hạn diện tích phát quang và phá dỡ, Tư vấn giám sát sẽ chỉ định những cây cối và những vật khác cần giữ lại và tận dụng những vật liệu thu được từ  công trình cũ.</w:t>
      </w:r>
    </w:p>
    <w:p w14:paraId="36217F0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Lập hệ thống mốc trắc đạc xác định vị trí xây dựng công trình. </w:t>
      </w:r>
    </w:p>
    <w:p w14:paraId="3E13CA0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Những yêu cầu thi công đối với đường</w:t>
      </w:r>
    </w:p>
    <w:p w14:paraId="183A19C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Việc thực hiện công việc này được chỉ rõ trong TCVN 4447-2012 ban hành theo Quyết định số 83/UBND về thi công và nghiệm thu công tác đất. Ngoài  ra cần lưu ý một số vấn đề sau:</w:t>
      </w:r>
    </w:p>
    <w:p w14:paraId="07FBB9B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Tất cả các chướng ngại vật đều được mang ra khỏi khu vực xây dựng nền móng công trình.</w:t>
      </w:r>
    </w:p>
    <w:p w14:paraId="5F1073D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không được dỡ bỏ các cống và các kết cấu phục vụ công tác thoát nước khác đang dùng để đảm bảo an toàn giao thông cho đến khi đã có những phương án phù hợp cho phần việc này.</w:t>
      </w:r>
    </w:p>
    <w:p w14:paraId="1538576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Phá hủy những kiến trúc phần dưới của công trình cũ (nếu không có những yêu cầu khác) tới tận đáy dòng chảy thiên nhiên.</w:t>
      </w:r>
    </w:p>
    <w:p w14:paraId="2D7D8D31"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 Tại những chỗ mà công trình bị dỡ bỏ nằm hoàn toàn hoặc một phần trong phạm vi công trình mới cần dỡ bỏ chúng đến phạm vi cần thiết để tạo thuận </w:t>
      </w:r>
      <w:r w:rsidRPr="00106DFC">
        <w:rPr>
          <w:bCs/>
          <w:spacing w:val="-2"/>
          <w:sz w:val="28"/>
          <w:szCs w:val="28"/>
        </w:rPr>
        <w:lastRenderedPageBreak/>
        <w:t>lợi cho việc xây dựng công trình mới và vẫn phải chú ý đến biện pháp đảm bảo an toàn giao thông.</w:t>
      </w:r>
    </w:p>
    <w:p w14:paraId="449E5FE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Việc nổ mìn hoặc các thao tác khác để phá vỡ công trình cũ hoặc chướng ngại vật có thể hư hại đến công trình mới phải được thực hiện trước khi làm công trình mới trừ trường hợp được TVGS cho phép.</w:t>
      </w:r>
    </w:p>
    <w:p w14:paraId="0AD2D9B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Nhà thầu phải gìn giữ mọi vật được chỉ định giữ lại.    </w:t>
      </w:r>
    </w:p>
    <w:p w14:paraId="55F83546"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Mọi vật liệu phát quang từ công việc phát quang, đào xới đất và phá dỡ sẽ phải đổ đi và xếp gọn theo hướng dẫn của thiết kế được duyệt với sự đồng ý của TVGS.</w:t>
      </w:r>
    </w:p>
    <w:p w14:paraId="2E20A3CF" w14:textId="77777777" w:rsidR="003B0746" w:rsidRPr="00106DFC" w:rsidRDefault="003B0746" w:rsidP="003B0746">
      <w:pPr>
        <w:autoSpaceDE w:val="0"/>
        <w:autoSpaceDN w:val="0"/>
        <w:adjustRightInd w:val="0"/>
        <w:spacing w:before="40" w:after="40"/>
        <w:ind w:firstLine="720"/>
        <w:rPr>
          <w:bCs/>
          <w:spacing w:val="-6"/>
          <w:sz w:val="28"/>
          <w:szCs w:val="28"/>
        </w:rPr>
      </w:pPr>
      <w:r w:rsidRPr="00106DFC">
        <w:rPr>
          <w:bCs/>
          <w:spacing w:val="-6"/>
          <w:sz w:val="28"/>
          <w:szCs w:val="28"/>
        </w:rPr>
        <w:t xml:space="preserve">+ Kết thúc công việc phải có biên bản nghiệm thu công việc đã hoàn thành. </w:t>
      </w:r>
    </w:p>
    <w:p w14:paraId="35390CD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Hoàn trả mặt bằng thi công.</w:t>
      </w:r>
    </w:p>
    <w:p w14:paraId="68ADBF36"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Những lỗ hổng do đào gốc cây và di chuyển chướng ngại vật khác sẽ được lấp lại bằng những vật liệu thích hợp và được đầm nén theo hướng dẫn của TVGS.</w:t>
      </w:r>
    </w:p>
    <w:p w14:paraId="6C8D5C2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Địa điểm xây dựng lán trại</w:t>
      </w:r>
    </w:p>
    <w:p w14:paraId="0615F0D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Các thủ tục liên quan do nhà thầu chịu trách nhiệm làm việc với các cơ quan địa phương. Mặt bằng tập kết xe máy và vật liệu, nhà thầu phải tự chuẩn bị trên nguyên tắc tuân thủ các luật định và kỹ thuật. </w:t>
      </w:r>
    </w:p>
    <w:p w14:paraId="12C5D88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Đo đạc và nghiệm thu</w:t>
      </w:r>
    </w:p>
    <w:p w14:paraId="4B116EA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Khối lượng phát quang và đào xới đất sẽ được tính bằng m2. Việc nghiệm thu cho mọi công việc yêu cầu sẽ theo đơn giá dự thầu trong bảng nghiệm thu khối lượng.</w:t>
      </w:r>
    </w:p>
    <w:p w14:paraId="76CE661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Hồ sơ dự thầu phải nêu phương án thiết kế tổ chức thi công tổng thể và thiết kế tổ chức thi công chi tiết cho các hạng mục công trình. Trong đó bao gồm: Biện pháp thi công, tiêu hao lao động, số ca máy, thiết bị và chủng loại thiết bị sử dụng, tiêu hao vật liệu, các bản vẽ trình tự biện pháp thi công kể cả các bảng tính toán chi tiết, biện pháp đảm bảo chất lượng công trình. </w:t>
      </w:r>
    </w:p>
    <w:p w14:paraId="67304CE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Cần chú trọng số lượng, năng lực, trình độ của cán bộ kỹ thuật điều hành tại hiện trường, tính khả thi và tính sẵn sàng huy động năng lực thiết bị thi công, thiết bị thí nghiệm và nhân lực vào hiện trường. </w:t>
      </w:r>
    </w:p>
    <w:p w14:paraId="43027F1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Sơ đồ tổ chức hiện trường. </w:t>
      </w:r>
    </w:p>
    <w:p w14:paraId="51D2CBB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Biểu đồ tiến độ thi công: </w:t>
      </w:r>
    </w:p>
    <w:p w14:paraId="1EDEA31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Hồ sơ dự thầu phải lập biểu đồ tiến độ thi công cho từng hạng mục công trình phù hợp với thời hạn hoàn thành trong hồ sơ dự thầu. Biểu đồ lập theo sơ đồ ngang, đơn vị thời gian là tháng (gồm 4 tuần). Trên đường biểu diễn tiến trình của từng loại công việc phải ghi rõ khối lượng công việc, công suất máy móc và số ca làm việc của thiết bị chính. </w:t>
      </w:r>
    </w:p>
    <w:p w14:paraId="5E249C1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Có biểu đồ nhân lực, tổng hợp nhân lực huy động theo từng giai đoạn. Các biểu đồ phải phù hợp với phương án kỹ thuật thi công. </w:t>
      </w:r>
    </w:p>
    <w:p w14:paraId="3D8561F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Nhà thầu cần tìm hiểu kỹ tất cả các điều kiện về: điều kiện địa lý, khí tượng thuỷ văn, địa chất công trình, khả năng cung cấp điện, nước… của khu vực xây dựng để lập phương án thi công khả thi và phù hợp nhất.</w:t>
      </w:r>
    </w:p>
    <w:p w14:paraId="410D313A"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12. Yêu cầu về kiểm tra, giám sát chất lượng của nhà thầu</w:t>
      </w:r>
    </w:p>
    <w:p w14:paraId="322663C0" w14:textId="77777777" w:rsidR="003B0746" w:rsidRPr="00106DFC" w:rsidRDefault="003B0746" w:rsidP="003B0746">
      <w:pPr>
        <w:autoSpaceDE w:val="0"/>
        <w:autoSpaceDN w:val="0"/>
        <w:adjustRightInd w:val="0"/>
        <w:spacing w:before="40" w:after="40"/>
        <w:ind w:firstLine="720"/>
        <w:rPr>
          <w:bCs/>
          <w:spacing w:val="8"/>
          <w:sz w:val="28"/>
          <w:szCs w:val="28"/>
        </w:rPr>
      </w:pPr>
      <w:r w:rsidRPr="00106DFC">
        <w:rPr>
          <w:bCs/>
          <w:spacing w:val="8"/>
          <w:sz w:val="28"/>
          <w:szCs w:val="28"/>
        </w:rPr>
        <w:lastRenderedPageBreak/>
        <w:t xml:space="preserve">12.1. Nội dung quản lý chất lượng </w:t>
      </w:r>
      <w:r>
        <w:rPr>
          <w:bCs/>
          <w:spacing w:val="8"/>
          <w:sz w:val="28"/>
          <w:szCs w:val="28"/>
        </w:rPr>
        <w:t>Thi công xây dựng</w:t>
      </w:r>
      <w:r w:rsidRPr="00106DFC">
        <w:rPr>
          <w:bCs/>
          <w:spacing w:val="8"/>
          <w:sz w:val="28"/>
          <w:szCs w:val="28"/>
        </w:rPr>
        <w:t xml:space="preserve"> công trình của nhà thầu:</w:t>
      </w:r>
    </w:p>
    <w:p w14:paraId="05CD82E3"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a. Lập hệ thống quản lý chất lượng phù hợp với yêu cầu, tính chất, quy mô công trình xây dựng, trong đó quy định trách nhiệm của từng cá nhân, bộ phận </w:t>
      </w:r>
      <w:r>
        <w:rPr>
          <w:bCs/>
          <w:spacing w:val="-2"/>
          <w:sz w:val="28"/>
          <w:szCs w:val="28"/>
        </w:rPr>
        <w:t>Thi công xây dựng</w:t>
      </w:r>
      <w:r w:rsidRPr="00106DFC">
        <w:rPr>
          <w:bCs/>
          <w:spacing w:val="-2"/>
          <w:sz w:val="28"/>
          <w:szCs w:val="28"/>
        </w:rPr>
        <w:t xml:space="preserve"> công trình trong việc quản lý chất lượng công trình xây dựng;</w:t>
      </w:r>
    </w:p>
    <w:p w14:paraId="3822F28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 Thực hiện các thí nghiệm kiểm tra vật liệu, cấu kiện, vật tư, thiết bị công trình, thiết bị công nghệ trước khi xây dựng và lắp đặt vào công trình xây dựng theo tiêu chuẩn và yêu cầu thiết kế;</w:t>
      </w:r>
    </w:p>
    <w:p w14:paraId="2FBF7B3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c. Lập và kiểm tra thực hiện biện pháp thi công, tiến độ thi công;</w:t>
      </w:r>
    </w:p>
    <w:p w14:paraId="5FE5BF3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d. Lập và ghi nhật ký </w:t>
      </w:r>
      <w:r>
        <w:rPr>
          <w:bCs/>
          <w:sz w:val="28"/>
          <w:szCs w:val="28"/>
        </w:rPr>
        <w:t>Thi công xây dựng</w:t>
      </w:r>
      <w:r w:rsidRPr="00106DFC">
        <w:rPr>
          <w:bCs/>
          <w:sz w:val="28"/>
          <w:szCs w:val="28"/>
        </w:rPr>
        <w:t xml:space="preserve"> công trình theo quy định;</w:t>
      </w:r>
    </w:p>
    <w:p w14:paraId="0BE5BEE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đ. Kiểm tra an toàn lao động, vệ sinh môi trường bên trong và bên ngoài công trường;</w:t>
      </w:r>
    </w:p>
    <w:p w14:paraId="07DA866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e. Nghiệm thu nội bộ và lập bản vẽ hoàn công cho bộ phận công trình xây dựng, hạng mục công trình xây dựng và công trình xây dựng hoàn thành;</w:t>
      </w:r>
    </w:p>
    <w:p w14:paraId="6563045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g. Báo cáo chủ đầu tư về tiến độ, chất lượng, khối lượng, an toàn lao động và vệ sinh môi trường </w:t>
      </w:r>
      <w:r>
        <w:rPr>
          <w:bCs/>
          <w:sz w:val="28"/>
          <w:szCs w:val="28"/>
        </w:rPr>
        <w:t>Thi công xây dựng</w:t>
      </w:r>
      <w:r w:rsidRPr="00106DFC">
        <w:rPr>
          <w:bCs/>
          <w:sz w:val="28"/>
          <w:szCs w:val="28"/>
        </w:rPr>
        <w:t xml:space="preserve"> theo yêu cầu của chủ đầu tư; </w:t>
      </w:r>
    </w:p>
    <w:p w14:paraId="22AB7A0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h. Chuẩn bị tài liệu làm căn cứ nghiệm thu theo quy định và lập phiếu yêu cầu chủ đầu tư tổ chức nghiệm thu.</w:t>
      </w:r>
    </w:p>
    <w:p w14:paraId="2774CC9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12.2. </w:t>
      </w:r>
      <w:r>
        <w:rPr>
          <w:bCs/>
          <w:sz w:val="28"/>
          <w:szCs w:val="28"/>
        </w:rPr>
        <w:t>Nhà thầu xây lắp</w:t>
      </w:r>
      <w:r w:rsidRPr="00106DFC">
        <w:rPr>
          <w:bCs/>
          <w:sz w:val="28"/>
          <w:szCs w:val="28"/>
        </w:rPr>
        <w:t xml:space="preserve"> công trình phải chịu trách nhiệm trước chủ đầu tư và pháp luật về chất lượng công việc do mình đảm nhận; bồi thường thiệt hại khi vi phạm hợp đồng, sử dụng vật liệu không đúng chủng loại, thi công không bảo đảm chất lượng hoặc gây hư hỏng, gây ô nhiễm môi trường và các hành vi khác gây ra thiệt hại.</w:t>
      </w:r>
    </w:p>
    <w:p w14:paraId="46D87360" w14:textId="77777777" w:rsidR="003B0746" w:rsidRPr="00106DFC" w:rsidRDefault="003B0746" w:rsidP="003B0746">
      <w:pPr>
        <w:autoSpaceDE w:val="0"/>
        <w:autoSpaceDN w:val="0"/>
        <w:adjustRightInd w:val="0"/>
        <w:spacing w:before="40" w:after="40"/>
        <w:ind w:firstLine="720"/>
        <w:rPr>
          <w:b/>
          <w:bCs/>
          <w:sz w:val="28"/>
          <w:szCs w:val="28"/>
        </w:rPr>
      </w:pPr>
      <w:r w:rsidRPr="00106DFC">
        <w:rPr>
          <w:b/>
          <w:bCs/>
          <w:sz w:val="28"/>
          <w:szCs w:val="28"/>
        </w:rPr>
        <w:t>13. Các yêu cầu khác theo đặc thù của gói thầu</w:t>
      </w:r>
    </w:p>
    <w:p w14:paraId="78CEF32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13.1. Giám sát chất lượng thi công XDCT của chủ đầu tư. </w:t>
      </w:r>
    </w:p>
    <w:p w14:paraId="365311B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Kiểm tra các điều kiện khởi công công trình xây dựng theo quy định tại Điều 107 của Luật Xây dựng;</w:t>
      </w:r>
    </w:p>
    <w:p w14:paraId="2BDC28C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b. Kiểm tra sự phù hợp năng lực của </w:t>
      </w:r>
      <w:r>
        <w:rPr>
          <w:bCs/>
          <w:sz w:val="28"/>
          <w:szCs w:val="28"/>
        </w:rPr>
        <w:t>Nhà thầu xây lắp</w:t>
      </w:r>
      <w:r w:rsidRPr="00106DFC">
        <w:rPr>
          <w:bCs/>
          <w:sz w:val="28"/>
          <w:szCs w:val="28"/>
        </w:rPr>
        <w:t xml:space="preserve"> công trình với hồ sơ dự thầu và hợp đồng xây dựng, bao gồm:</w:t>
      </w:r>
    </w:p>
    <w:p w14:paraId="3815E93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về nhân lực, thiết bị thi công của </w:t>
      </w:r>
      <w:r>
        <w:rPr>
          <w:bCs/>
          <w:sz w:val="28"/>
          <w:szCs w:val="28"/>
        </w:rPr>
        <w:t>Nhà thầu xây lắp</w:t>
      </w:r>
      <w:r w:rsidRPr="00106DFC">
        <w:rPr>
          <w:bCs/>
          <w:sz w:val="28"/>
          <w:szCs w:val="28"/>
        </w:rPr>
        <w:t xml:space="preserve"> công trình đưa vào công trường;</w:t>
      </w:r>
    </w:p>
    <w:p w14:paraId="3BA1757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hệ thống quản lý chất lượng của nhà thầu thi công XDCT;</w:t>
      </w:r>
    </w:p>
    <w:p w14:paraId="3C23574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giấy phép sử dụng các máy móc, thiết bị, vật tư có yêu cầu an toàn phục vụ </w:t>
      </w:r>
      <w:r>
        <w:rPr>
          <w:bCs/>
          <w:sz w:val="28"/>
          <w:szCs w:val="28"/>
        </w:rPr>
        <w:t>Thi công xây dựng</w:t>
      </w:r>
      <w:r w:rsidRPr="00106DFC">
        <w:rPr>
          <w:bCs/>
          <w:sz w:val="28"/>
          <w:szCs w:val="28"/>
        </w:rPr>
        <w:t xml:space="preserve"> công trình;</w:t>
      </w:r>
    </w:p>
    <w:p w14:paraId="32D90A5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phòng thí nghiệm và các cơ sở sản xuất vật liệu, cấu kiện, sản phẩm xây dựng phục vụ </w:t>
      </w:r>
      <w:r>
        <w:rPr>
          <w:bCs/>
          <w:sz w:val="28"/>
          <w:szCs w:val="28"/>
        </w:rPr>
        <w:t>Thi công xây dựng</w:t>
      </w:r>
      <w:r w:rsidRPr="00106DFC">
        <w:rPr>
          <w:bCs/>
          <w:sz w:val="28"/>
          <w:szCs w:val="28"/>
        </w:rPr>
        <w:t xml:space="preserve"> của nhà thầu thi công XDCT;</w:t>
      </w:r>
    </w:p>
    <w:p w14:paraId="4B6EEF51"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xml:space="preserve">c. Kiểm tra và giám sát chất lượng vật tư, vật liệu và thiết bị lắp đặt vào công trình do </w:t>
      </w:r>
      <w:r>
        <w:rPr>
          <w:bCs/>
          <w:spacing w:val="4"/>
          <w:sz w:val="28"/>
          <w:szCs w:val="28"/>
        </w:rPr>
        <w:t>Nhà thầu xây lắp</w:t>
      </w:r>
      <w:r w:rsidRPr="00106DFC">
        <w:rPr>
          <w:bCs/>
          <w:spacing w:val="4"/>
          <w:sz w:val="28"/>
          <w:szCs w:val="28"/>
        </w:rPr>
        <w:t xml:space="preserve"> công trình cung cấp theo yêu cầu của thiết kế, bao gồm: </w:t>
      </w:r>
    </w:p>
    <w:p w14:paraId="79DFE158"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 Kiểm tra giấy chứng nhận chất lượng của nhà sản xuất, kết quả thí nghiệm của các phòng thí nghiệm hợp chuẩn và kết quả kiểm định chất lượng thiết bị của các tổ chức được cơ quan nhà nước có thẩm quyền công nhận đối  </w:t>
      </w:r>
      <w:r w:rsidRPr="00106DFC">
        <w:rPr>
          <w:bCs/>
          <w:spacing w:val="2"/>
          <w:sz w:val="28"/>
          <w:szCs w:val="28"/>
        </w:rPr>
        <w:lastRenderedPageBreak/>
        <w:t xml:space="preserve">với vật liệu, cấu kiện, sản phẩm xây dựng, thiết bị lắp đặt vào công trình trước khi đưa vào xây dựng công trình; </w:t>
      </w:r>
    </w:p>
    <w:p w14:paraId="1CD4F4E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Khi nghi ngờ các kết quả kiểm tra chất lượng vật liệu, thiết bị lắp đặt vào công trình do </w:t>
      </w:r>
      <w:r>
        <w:rPr>
          <w:bCs/>
          <w:sz w:val="28"/>
          <w:szCs w:val="28"/>
        </w:rPr>
        <w:t>Nhà thầu xây lắp</w:t>
      </w:r>
      <w:r w:rsidRPr="00106DFC">
        <w:rPr>
          <w:bCs/>
          <w:sz w:val="28"/>
          <w:szCs w:val="28"/>
        </w:rPr>
        <w:t xml:space="preserve"> cung cấp thì chủ đầu tư thực hiện kiểm tra trực tiếp vật tư, vật liệu và thiết bị lắp đặt vào công trình xây dựng.</w:t>
      </w:r>
    </w:p>
    <w:p w14:paraId="30C3957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d. Kiểm tra và giám sát trong quá trình thi công XDCT, bao gồm:</w:t>
      </w:r>
    </w:p>
    <w:p w14:paraId="5A4A9AE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biện pháp thi công của </w:t>
      </w:r>
      <w:r>
        <w:rPr>
          <w:bCs/>
          <w:sz w:val="28"/>
          <w:szCs w:val="28"/>
        </w:rPr>
        <w:t>Nhà thầu xây lắp</w:t>
      </w:r>
      <w:r w:rsidRPr="00106DFC">
        <w:rPr>
          <w:bCs/>
          <w:sz w:val="28"/>
          <w:szCs w:val="28"/>
        </w:rPr>
        <w:t xml:space="preserve"> công trình;</w:t>
      </w:r>
    </w:p>
    <w:p w14:paraId="7B25561F"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xml:space="preserve">- Kiểm tra và giám sát thường xuyên có hệ thống quá trình </w:t>
      </w:r>
      <w:r>
        <w:rPr>
          <w:bCs/>
          <w:spacing w:val="-4"/>
          <w:sz w:val="28"/>
          <w:szCs w:val="28"/>
        </w:rPr>
        <w:t>Nhà thầu xây lắp</w:t>
      </w:r>
      <w:r w:rsidRPr="00106DFC">
        <w:rPr>
          <w:bCs/>
          <w:spacing w:val="-4"/>
          <w:sz w:val="28"/>
          <w:szCs w:val="28"/>
        </w:rPr>
        <w:t xml:space="preserve"> công trình triển khai các công việc tại hiện trường. Kết quả kiểm tra đều phải ghi nhật ký giám sát của chủ đầu tư hoặc biên bản kiểm tra theo quy định;</w:t>
      </w:r>
    </w:p>
    <w:p w14:paraId="6265EB0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Xác nhận bản vẽ hoàn công;</w:t>
      </w:r>
    </w:p>
    <w:p w14:paraId="7AF670D6" w14:textId="77777777" w:rsidR="003B0746" w:rsidRPr="00106DFC" w:rsidRDefault="003B0746" w:rsidP="003B0746">
      <w:pPr>
        <w:autoSpaceDE w:val="0"/>
        <w:autoSpaceDN w:val="0"/>
        <w:adjustRightInd w:val="0"/>
        <w:spacing w:before="40" w:after="40"/>
        <w:ind w:firstLine="720"/>
        <w:rPr>
          <w:bCs/>
          <w:spacing w:val="4"/>
          <w:sz w:val="28"/>
          <w:szCs w:val="28"/>
        </w:rPr>
      </w:pPr>
      <w:r w:rsidRPr="00106DFC">
        <w:rPr>
          <w:bCs/>
          <w:spacing w:val="4"/>
          <w:sz w:val="28"/>
          <w:szCs w:val="28"/>
        </w:rPr>
        <w:t>- Tổ chức nghiệm thu công trình xây dựng theo quy định tại Mục 12.3 của phần này;</w:t>
      </w:r>
    </w:p>
    <w:p w14:paraId="5B53C743" w14:textId="77777777" w:rsidR="003B0746" w:rsidRPr="00106DFC" w:rsidRDefault="003B0746" w:rsidP="003B0746">
      <w:pPr>
        <w:autoSpaceDE w:val="0"/>
        <w:autoSpaceDN w:val="0"/>
        <w:adjustRightInd w:val="0"/>
        <w:spacing w:before="40" w:after="40"/>
        <w:ind w:firstLine="720"/>
        <w:rPr>
          <w:bCs/>
          <w:spacing w:val="6"/>
          <w:sz w:val="28"/>
          <w:szCs w:val="28"/>
        </w:rPr>
      </w:pPr>
      <w:r w:rsidRPr="00106DFC">
        <w:rPr>
          <w:bCs/>
          <w:spacing w:val="6"/>
          <w:sz w:val="28"/>
          <w:szCs w:val="28"/>
        </w:rPr>
        <w:t xml:space="preserve">- Tập hợp, kiểm tra tài liệu phục vụ nghiệm thu công việc xây dựng, bộ phận công trình, giai đoạn </w:t>
      </w:r>
      <w:r>
        <w:rPr>
          <w:bCs/>
          <w:spacing w:val="6"/>
          <w:sz w:val="28"/>
          <w:szCs w:val="28"/>
        </w:rPr>
        <w:t>Thi công xây dựng</w:t>
      </w:r>
      <w:r w:rsidRPr="00106DFC">
        <w:rPr>
          <w:bCs/>
          <w:spacing w:val="6"/>
          <w:sz w:val="28"/>
          <w:szCs w:val="28"/>
        </w:rPr>
        <w:t>, nghiệm thu thiết bị, nghiệm thu hoàn thành từng hạng mục công trình xây dựng và hoàn thành công trình xây dựng;</w:t>
      </w:r>
    </w:p>
    <w:p w14:paraId="3810498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Phát hiện sai sót, bất hợp lý về thiết kế để điều chỉnh hoặc yêu cầu nhà thầu thiết kế điều chỉnh; </w:t>
      </w:r>
    </w:p>
    <w:p w14:paraId="63E29BD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Tổ chức kiểm định lại chất lượng bộ phận công trình, hạng mục công trình và công trình xây dựng khi có nghi ngờ về chất lượng;</w:t>
      </w:r>
    </w:p>
    <w:p w14:paraId="0782278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Chủ trì, phối hợp với các bên liên quan giải quyết những vướng mắc, phát sinh trong </w:t>
      </w:r>
      <w:r>
        <w:rPr>
          <w:bCs/>
          <w:sz w:val="28"/>
          <w:szCs w:val="28"/>
        </w:rPr>
        <w:t>Thi công xây dựng</w:t>
      </w:r>
      <w:r w:rsidRPr="00106DFC">
        <w:rPr>
          <w:bCs/>
          <w:sz w:val="28"/>
          <w:szCs w:val="28"/>
        </w:rPr>
        <w:t xml:space="preserve"> công trình.</w:t>
      </w:r>
    </w:p>
    <w:p w14:paraId="27325E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13.2. Giám sát tác giả của nhà thầu thiết kế xây dựng công trình      </w:t>
      </w:r>
    </w:p>
    <w:p w14:paraId="526E772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a) Nhà thầu thiết kế xây dựng công trình cử người đủ năng lực để thực hiện giám sát tác giả theo quy định trong quá trình </w:t>
      </w:r>
      <w:r>
        <w:rPr>
          <w:bCs/>
          <w:sz w:val="28"/>
          <w:szCs w:val="28"/>
        </w:rPr>
        <w:t>Thi công xây dựng</w:t>
      </w:r>
      <w:r w:rsidRPr="00106DFC">
        <w:rPr>
          <w:bCs/>
          <w:sz w:val="28"/>
          <w:szCs w:val="28"/>
        </w:rPr>
        <w:t>.</w:t>
      </w:r>
    </w:p>
    <w:p w14:paraId="72DD69A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b) Khi phát hiện thi công sai với thiết kế, người giám sát tác giả phải ghi nhật ký giám sát của chủ đầu tư yêu cầu thực hiện đúng thiết kế. Trong trường hợp không khắc phục, nhà thầu thiết kế xây dựng công trình phải có văn bản thông báo cho chủ đầu tư. Việc thay đổi thiết kế trong quá trình thi công phải tuân thủ quy định tại Điều 20 của Nghị định quy định chi tiết một số nội dung về quản lý chất lượng, </w:t>
      </w:r>
      <w:r>
        <w:rPr>
          <w:bCs/>
          <w:sz w:val="28"/>
          <w:szCs w:val="28"/>
        </w:rPr>
        <w:t>Thi công xây dựng</w:t>
      </w:r>
      <w:r w:rsidRPr="00106DFC">
        <w:rPr>
          <w:bCs/>
          <w:sz w:val="28"/>
          <w:szCs w:val="28"/>
        </w:rPr>
        <w:t xml:space="preserve"> và bảo trì công trình xây dựng.</w:t>
      </w:r>
    </w:p>
    <w:p w14:paraId="332B3A1C"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c) Nhà thầu thiết kế xây dựng công trình có trách nhiệm tham gia nghiệm thu công trình xây dựng khi có yêu cầu của chủ đầu tư. Qua giám sát, nếu phát hiện hạng mục công trình, công trình xây dựng không đủ điều kiện nghiệm thu thì nhà thầu thiết kế xây dựng công trình phải có văn bản gửi chủ đầu tư nêu rõ lý do từ chối nghiệm thu.  </w:t>
      </w:r>
    </w:p>
    <w:p w14:paraId="1C61033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13.3. Tổ chức nghiệm thu công trình xây dựng</w:t>
      </w:r>
      <w:r w:rsidRPr="00106DFC">
        <w:rPr>
          <w:bCs/>
          <w:sz w:val="28"/>
          <w:szCs w:val="28"/>
        </w:rPr>
        <w:tab/>
      </w:r>
    </w:p>
    <w:p w14:paraId="50C4190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a) </w:t>
      </w:r>
      <w:r>
        <w:rPr>
          <w:bCs/>
          <w:sz w:val="28"/>
          <w:szCs w:val="28"/>
        </w:rPr>
        <w:t>Nhà thầu xây lắp</w:t>
      </w:r>
      <w:r w:rsidRPr="00106DFC">
        <w:rPr>
          <w:bCs/>
          <w:sz w:val="28"/>
          <w:szCs w:val="28"/>
        </w:rPr>
        <w:t xml:space="preserve"> phải tự tổ chức nghiệm thu các công việc xây dựng, đặc biệt các công việc, bộ phận bị che khuất; bộ phận công trình; các hạng mục công trình và công trình, trước khi yêu cầu chủ đầu tư nghiệm thu. Đối với những công việc xây dựng đã được nghiệm thu nhưng chưa thi công ngay thì trước khi </w:t>
      </w:r>
      <w:r>
        <w:rPr>
          <w:bCs/>
          <w:sz w:val="28"/>
          <w:szCs w:val="28"/>
        </w:rPr>
        <w:t>Thi công xây dựng</w:t>
      </w:r>
      <w:r w:rsidRPr="00106DFC">
        <w:rPr>
          <w:bCs/>
          <w:sz w:val="28"/>
          <w:szCs w:val="28"/>
        </w:rPr>
        <w:t xml:space="preserve"> phải nghiệm thu lại. Đối với công việc, giai đoạn </w:t>
      </w:r>
      <w:r>
        <w:rPr>
          <w:bCs/>
          <w:sz w:val="28"/>
          <w:szCs w:val="28"/>
        </w:rPr>
        <w:lastRenderedPageBreak/>
        <w:t>Thi công xây dựng</w:t>
      </w:r>
      <w:r w:rsidRPr="00106DFC">
        <w:rPr>
          <w:bCs/>
          <w:sz w:val="28"/>
          <w:szCs w:val="28"/>
        </w:rPr>
        <w:t xml:space="preserve"> sau khi nghiệm thu được chuyển nhà thầu khác thực hiện tiếp thì phải được nhà thầu đó xác nhận, nghiệm thu.</w:t>
      </w:r>
    </w:p>
    <w:p w14:paraId="0E023F6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b) Chủ đầu tư có trách nhiệm tổ chức nghiệm thu công trình xây dựng kịp thời sau khi có phiếu yêu cầu nghiệm thu của </w:t>
      </w:r>
      <w:r>
        <w:rPr>
          <w:bCs/>
          <w:sz w:val="28"/>
          <w:szCs w:val="28"/>
        </w:rPr>
        <w:t>Nhà thầu xây lắp</w:t>
      </w:r>
      <w:r w:rsidRPr="00106DFC">
        <w:rPr>
          <w:bCs/>
          <w:sz w:val="28"/>
          <w:szCs w:val="28"/>
        </w:rPr>
        <w:t>. Nghiệm thu công trình xây dựng được phân thành:</w:t>
      </w:r>
    </w:p>
    <w:p w14:paraId="0746011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Nghiệm thu từng công việc xây dựng trong quá trình </w:t>
      </w:r>
      <w:r>
        <w:rPr>
          <w:bCs/>
          <w:sz w:val="28"/>
          <w:szCs w:val="28"/>
        </w:rPr>
        <w:t>Thi công xây dựng</w:t>
      </w:r>
      <w:r w:rsidRPr="00106DFC">
        <w:rPr>
          <w:bCs/>
          <w:sz w:val="28"/>
          <w:szCs w:val="28"/>
        </w:rPr>
        <w:t>;</w:t>
      </w:r>
    </w:p>
    <w:p w14:paraId="23A3D60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Nghiệm thu bộ phận công trình xây dựng, giai đoạn </w:t>
      </w:r>
      <w:r>
        <w:rPr>
          <w:bCs/>
          <w:sz w:val="28"/>
          <w:szCs w:val="28"/>
        </w:rPr>
        <w:t>Thi công xây dựng</w:t>
      </w:r>
      <w:r w:rsidRPr="00106DFC">
        <w:rPr>
          <w:bCs/>
          <w:sz w:val="28"/>
          <w:szCs w:val="28"/>
        </w:rPr>
        <w:t>;</w:t>
      </w:r>
    </w:p>
    <w:p w14:paraId="5F57614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Nghiệm thu hoàn thành hạng mục công trình, công trình xây dựng để đưa vào sử dụng. </w:t>
      </w:r>
    </w:p>
    <w:p w14:paraId="363BAF3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c) Các hạng mục công trình xây dựng hoàn thành và công trình xây dựng hoàn thành chỉ được phép đưa vào sử dụng sau khi được chủ đầu tư nghiệm thu. </w:t>
      </w:r>
    </w:p>
    <w:p w14:paraId="2ABEBE2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d) Khi chủ đầu tư, nhà thầu là người nước ngoài thì các biên bản nghiệm thu, bản vẽ hoàn công bộ phận công trình và công trình xây dựng được thể hiện bằng tiếng Việt và tiếng nước ngoài do chủ đầu tư lựa chọn.</w:t>
      </w:r>
    </w:p>
    <w:p w14:paraId="7292D0B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13.4. Nghiệm thu công việc xây dựng</w:t>
      </w:r>
    </w:p>
    <w:p w14:paraId="055CD1F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Căn cứ nghiệm thu công việc xây dựng:</w:t>
      </w:r>
    </w:p>
    <w:p w14:paraId="54EEFAD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Phiếu yêu cầu nghiệm thu của </w:t>
      </w:r>
      <w:r>
        <w:rPr>
          <w:bCs/>
          <w:sz w:val="28"/>
          <w:szCs w:val="28"/>
        </w:rPr>
        <w:t>Nhà thầu xây lắp</w:t>
      </w:r>
      <w:r w:rsidRPr="00106DFC">
        <w:rPr>
          <w:bCs/>
          <w:sz w:val="28"/>
          <w:szCs w:val="28"/>
        </w:rPr>
        <w:t>;</w:t>
      </w:r>
    </w:p>
    <w:p w14:paraId="6F1AFB3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Hồ sơ thiết kế bản vẽ thi công được chủ đầu tư phê duyệt và những thay đổi thiết kế đã được chấp thuận;</w:t>
      </w:r>
    </w:p>
    <w:p w14:paraId="7923CA9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Quy chuẩn, tiêu chuẩn xây dựng được áp dụng;</w:t>
      </w:r>
    </w:p>
    <w:p w14:paraId="6D1FCE7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Tài liệu chỉ dẫn kỹ thuật kèm theo hợp đồng xây dựng;</w:t>
      </w:r>
    </w:p>
    <w:p w14:paraId="784042F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kết quả kiểm tra, thí nghiệm chất lượng vật liệu, thiết bị được thực hiện trong quá trình xây dựng;</w:t>
      </w:r>
    </w:p>
    <w:p w14:paraId="5456875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Nhật ký thi công, nhật ký giám sát của chủ đầu tư và các văn bản khác có liên quan đến đối tượng nghiệm thu;</w:t>
      </w:r>
    </w:p>
    <w:p w14:paraId="16935E6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Biên bản nghiệm thu nội bộ công việc xây dựng của </w:t>
      </w:r>
      <w:r>
        <w:rPr>
          <w:bCs/>
          <w:sz w:val="28"/>
          <w:szCs w:val="28"/>
        </w:rPr>
        <w:t>Nhà thầu xây lắp</w:t>
      </w:r>
      <w:r w:rsidRPr="00106DFC">
        <w:rPr>
          <w:bCs/>
          <w:sz w:val="28"/>
          <w:szCs w:val="28"/>
        </w:rPr>
        <w:t>.</w:t>
      </w:r>
    </w:p>
    <w:p w14:paraId="2E98DB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b. Nội dung và trình tự nghiệm thu:      </w:t>
      </w:r>
    </w:p>
    <w:p w14:paraId="3937E70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đối tượng nghiệm thu tại hiện trường: Công việc xây dựng, thiết bị lắp đặt tĩnh tại hiện trường;</w:t>
      </w:r>
    </w:p>
    <w:p w14:paraId="30A702C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các kết quả thử nghiệm, đo lường mà </w:t>
      </w:r>
      <w:r>
        <w:rPr>
          <w:bCs/>
          <w:sz w:val="28"/>
          <w:szCs w:val="28"/>
        </w:rPr>
        <w:t>Nhà thầu xây lắp</w:t>
      </w:r>
      <w:r w:rsidRPr="00106DFC">
        <w:rPr>
          <w:bCs/>
          <w:sz w:val="28"/>
          <w:szCs w:val="28"/>
        </w:rPr>
        <w:t xml:space="preserve"> phải thực hiện để xác định chất lượng và khối lượng của vật liệu, cấu kiện xây dựng, thiết bị lắp đặt vào công trình; </w:t>
      </w:r>
    </w:p>
    <w:p w14:paraId="1221B90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Đánh giá sự phù hợp của công việc xây dựng và việc lắp đặt thiết bị so với thiết kế, tiêu chuẩn xây dựng và tài liệu chỉ dẫn kỹ thuật;</w:t>
      </w:r>
    </w:p>
    <w:p w14:paraId="32C4E2C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Nghiệm thu cho phép thực hiện công việc tiếp theo. Kết quả nghiệm thu phần xây dựng được lập thành biên bản theo mẫu quy định. Những người trực tiếp nghiệm thu phải ký tên và ghi rõ họ tên trong biên bản nghiệm thu. </w:t>
      </w:r>
    </w:p>
    <w:p w14:paraId="463C582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c. Thành phần trực tiếp nghiệm thu:</w:t>
      </w:r>
    </w:p>
    <w:p w14:paraId="140E15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Người giám sát </w:t>
      </w:r>
      <w:r>
        <w:rPr>
          <w:bCs/>
          <w:sz w:val="28"/>
          <w:szCs w:val="28"/>
        </w:rPr>
        <w:t>Thi công xây dựng</w:t>
      </w:r>
      <w:r w:rsidRPr="00106DFC">
        <w:rPr>
          <w:bCs/>
          <w:sz w:val="28"/>
          <w:szCs w:val="28"/>
        </w:rPr>
        <w:t xml:space="preserve"> công trình của chủ đầu tư hoặc người giám sát </w:t>
      </w:r>
      <w:r>
        <w:rPr>
          <w:bCs/>
          <w:sz w:val="28"/>
          <w:szCs w:val="28"/>
        </w:rPr>
        <w:t>Thi công xây dựng</w:t>
      </w:r>
      <w:r w:rsidRPr="00106DFC">
        <w:rPr>
          <w:bCs/>
          <w:sz w:val="28"/>
          <w:szCs w:val="28"/>
        </w:rPr>
        <w:t xml:space="preserve"> công trình của tổng thầu đối với hình thức hợp đồng tổng thầu;</w:t>
      </w:r>
    </w:p>
    <w:p w14:paraId="7B6A001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 xml:space="preserve">- Người phụ trách kỹ thuật thi công trực tiếp của </w:t>
      </w:r>
      <w:r>
        <w:rPr>
          <w:bCs/>
          <w:sz w:val="28"/>
          <w:szCs w:val="28"/>
        </w:rPr>
        <w:t>Nhà thầu xây lắp</w:t>
      </w:r>
      <w:r w:rsidRPr="00106DFC">
        <w:rPr>
          <w:bCs/>
          <w:sz w:val="28"/>
          <w:szCs w:val="28"/>
        </w:rPr>
        <w:t xml:space="preserve"> công trình.</w:t>
      </w:r>
    </w:p>
    <w:p w14:paraId="2C91C09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Trong trường hợp hợp đồng tổng thầu, người giám sát </w:t>
      </w:r>
      <w:r>
        <w:rPr>
          <w:bCs/>
          <w:sz w:val="28"/>
          <w:szCs w:val="28"/>
        </w:rPr>
        <w:t>Thi công xây dựng</w:t>
      </w:r>
      <w:r w:rsidRPr="00106DFC">
        <w:rPr>
          <w:bCs/>
          <w:sz w:val="28"/>
          <w:szCs w:val="28"/>
        </w:rPr>
        <w:t xml:space="preserve"> công trình của chủ đầu tư tham dự để kiểm tra công tác nghiệm thu công việc của tổng thầu đối với nhà thầu phụ.</w:t>
      </w:r>
    </w:p>
    <w:p w14:paraId="6E96BCC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d. Trường hợp công việc không được nghiệm thu do lỗi của </w:t>
      </w:r>
      <w:r>
        <w:rPr>
          <w:bCs/>
          <w:sz w:val="28"/>
          <w:szCs w:val="28"/>
        </w:rPr>
        <w:t>Nhà thầu xây lắp</w:t>
      </w:r>
      <w:r w:rsidRPr="00106DFC">
        <w:rPr>
          <w:bCs/>
          <w:sz w:val="28"/>
          <w:szCs w:val="28"/>
        </w:rPr>
        <w:t xml:space="preserve"> thì nhà thầu phải khắc phục hậu quả và chịu mọi chi phí kể cả chi phí kiểm định phúc tra. Trường hợp công việc không được nghiệm thu do lỗi của chủ đầu tư thì chủ đầu tư phải có trách nhiệm khắc phục hậu quả và đền bù phí tổn cho </w:t>
      </w:r>
      <w:r>
        <w:rPr>
          <w:bCs/>
          <w:sz w:val="28"/>
          <w:szCs w:val="28"/>
        </w:rPr>
        <w:t>Nhà thầu xây lắp</w:t>
      </w:r>
      <w:r w:rsidRPr="00106DFC">
        <w:rPr>
          <w:bCs/>
          <w:sz w:val="28"/>
          <w:szCs w:val="28"/>
        </w:rPr>
        <w:t xml:space="preserve"> công trình.</w:t>
      </w:r>
    </w:p>
    <w:p w14:paraId="27D4AFD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13.5. Nghiệm thu bộ phận công trình xây dựng, giai đoạn TCXD.</w:t>
      </w:r>
    </w:p>
    <w:p w14:paraId="256A1EFA"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Căn cứ nghiệm thu bộ phận công trình xây dựng, giai đoạn TCXD</w:t>
      </w:r>
    </w:p>
    <w:p w14:paraId="733310D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tài liệu quy định tại các điểm a, b, c, d, đ, e khoản mục 12.4 của phần này và các kết quả thí nghiệm khác;</w:t>
      </w:r>
    </w:p>
    <w:p w14:paraId="0919246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Biên bản nghiệm thu các công việc thuộc bộ phận công trình xây dựng, giai đoạn </w:t>
      </w:r>
      <w:r>
        <w:rPr>
          <w:bCs/>
          <w:sz w:val="28"/>
          <w:szCs w:val="28"/>
        </w:rPr>
        <w:t>Thi công xây dựng</w:t>
      </w:r>
      <w:r w:rsidRPr="00106DFC">
        <w:rPr>
          <w:bCs/>
          <w:sz w:val="28"/>
          <w:szCs w:val="28"/>
        </w:rPr>
        <w:t xml:space="preserve"> được nghiệm thu;</w:t>
      </w:r>
    </w:p>
    <w:p w14:paraId="249559D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Bản vẽ hoàn công bộ phận công trình xây dựng; </w:t>
      </w:r>
    </w:p>
    <w:p w14:paraId="10A4FE6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Biên bản nghiệm thu bộ phận công trình xây dựng và giai đoạn </w:t>
      </w:r>
      <w:r>
        <w:rPr>
          <w:bCs/>
          <w:sz w:val="28"/>
          <w:szCs w:val="28"/>
        </w:rPr>
        <w:t>Thi công xây dựng</w:t>
      </w:r>
      <w:r w:rsidRPr="00106DFC">
        <w:rPr>
          <w:bCs/>
          <w:sz w:val="28"/>
          <w:szCs w:val="28"/>
        </w:rPr>
        <w:t xml:space="preserve"> hoàn thành của nội bộ </w:t>
      </w:r>
      <w:r>
        <w:rPr>
          <w:bCs/>
          <w:sz w:val="28"/>
          <w:szCs w:val="28"/>
        </w:rPr>
        <w:t>Nhà thầu xây lắp</w:t>
      </w:r>
      <w:r w:rsidRPr="00106DFC">
        <w:rPr>
          <w:bCs/>
          <w:sz w:val="28"/>
          <w:szCs w:val="28"/>
        </w:rPr>
        <w:t>;</w:t>
      </w:r>
    </w:p>
    <w:p w14:paraId="24BF7E38" w14:textId="77777777" w:rsidR="003B0746" w:rsidRPr="00106DFC" w:rsidRDefault="003B0746" w:rsidP="003B0746">
      <w:pPr>
        <w:autoSpaceDE w:val="0"/>
        <w:autoSpaceDN w:val="0"/>
        <w:adjustRightInd w:val="0"/>
        <w:spacing w:before="40" w:after="40"/>
        <w:ind w:firstLine="720"/>
        <w:rPr>
          <w:bCs/>
          <w:spacing w:val="2"/>
          <w:sz w:val="28"/>
          <w:szCs w:val="28"/>
        </w:rPr>
      </w:pPr>
      <w:r w:rsidRPr="00106DFC">
        <w:rPr>
          <w:bCs/>
          <w:spacing w:val="2"/>
          <w:sz w:val="28"/>
          <w:szCs w:val="28"/>
        </w:rPr>
        <w:t xml:space="preserve">- Công tác chuẩn bị các công việc để triển khai giai đoạn </w:t>
      </w:r>
      <w:r>
        <w:rPr>
          <w:bCs/>
          <w:spacing w:val="2"/>
          <w:sz w:val="28"/>
          <w:szCs w:val="28"/>
        </w:rPr>
        <w:t>Thi công xây dựng</w:t>
      </w:r>
      <w:r w:rsidRPr="00106DFC">
        <w:rPr>
          <w:bCs/>
          <w:spacing w:val="2"/>
          <w:sz w:val="28"/>
          <w:szCs w:val="28"/>
        </w:rPr>
        <w:t xml:space="preserve"> tiếp theo.</w:t>
      </w:r>
    </w:p>
    <w:p w14:paraId="6159FFE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 Nội dung và trình tự nghiệm thu:</w:t>
      </w:r>
    </w:p>
    <w:p w14:paraId="54BB781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đối tượng nghiệm thu tại hiện trường: Bộ phận công trình xây dựng, giai đoạn </w:t>
      </w:r>
      <w:r>
        <w:rPr>
          <w:bCs/>
          <w:sz w:val="28"/>
          <w:szCs w:val="28"/>
        </w:rPr>
        <w:t>Thi công xây dựng</w:t>
      </w:r>
      <w:r w:rsidRPr="00106DFC">
        <w:rPr>
          <w:bCs/>
          <w:sz w:val="28"/>
          <w:szCs w:val="28"/>
        </w:rPr>
        <w:t>, chạy thử đơn động và liên động không tải;</w:t>
      </w:r>
    </w:p>
    <w:p w14:paraId="36FBF50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các kết quả thử nghiệm, đo lường do </w:t>
      </w:r>
      <w:r>
        <w:rPr>
          <w:bCs/>
          <w:sz w:val="28"/>
          <w:szCs w:val="28"/>
        </w:rPr>
        <w:t>Nhà thầu xây lắp</w:t>
      </w:r>
      <w:r w:rsidRPr="00106DFC">
        <w:rPr>
          <w:bCs/>
          <w:sz w:val="28"/>
          <w:szCs w:val="28"/>
        </w:rPr>
        <w:t xml:space="preserve"> đã thực hiện; </w:t>
      </w:r>
    </w:p>
    <w:p w14:paraId="7AF32CF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Kiểm tra bản vẽ hoàn công bộ phận công trình xây dựng; </w:t>
      </w:r>
    </w:p>
    <w:p w14:paraId="5E10AE0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Kết luận về sự phù hợp với tiêu chuẩn và thiết kế xây dựng công trình được phê duyệt; cho phép chuyển giai đoạn </w:t>
      </w:r>
      <w:r>
        <w:rPr>
          <w:bCs/>
          <w:sz w:val="28"/>
          <w:szCs w:val="28"/>
        </w:rPr>
        <w:t>Thi công xây dựng</w:t>
      </w:r>
      <w:r w:rsidRPr="00106DFC">
        <w:rPr>
          <w:bCs/>
          <w:sz w:val="28"/>
          <w:szCs w:val="28"/>
        </w:rPr>
        <w:t xml:space="preserve">. Kết quả nghiệm thu được lập thành biên bản theo quy định. </w:t>
      </w:r>
    </w:p>
    <w:p w14:paraId="40F1730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c. Thành phần trực tiếp nghiệm thu:</w:t>
      </w:r>
    </w:p>
    <w:p w14:paraId="09D597C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Người phụ trách bộ phận giám sát </w:t>
      </w:r>
      <w:r>
        <w:rPr>
          <w:bCs/>
          <w:sz w:val="28"/>
          <w:szCs w:val="28"/>
        </w:rPr>
        <w:t>Thi công xây dựng</w:t>
      </w:r>
      <w:r w:rsidRPr="00106DFC">
        <w:rPr>
          <w:bCs/>
          <w:sz w:val="28"/>
          <w:szCs w:val="28"/>
        </w:rPr>
        <w:t xml:space="preserve"> công trình của chủ đầu tư hoặc người phụ trách bộ phận giám sát </w:t>
      </w:r>
      <w:r>
        <w:rPr>
          <w:bCs/>
          <w:sz w:val="28"/>
          <w:szCs w:val="28"/>
        </w:rPr>
        <w:t>Thi công xây dựng</w:t>
      </w:r>
      <w:r w:rsidRPr="00106DFC">
        <w:rPr>
          <w:bCs/>
          <w:sz w:val="28"/>
          <w:szCs w:val="28"/>
        </w:rPr>
        <w:t xml:space="preserve"> công trình của tổng thầu trong trường hợp nghiệm thu bộ phận công trình xây dựng, giai đoạn </w:t>
      </w:r>
      <w:r>
        <w:rPr>
          <w:bCs/>
          <w:sz w:val="28"/>
          <w:szCs w:val="28"/>
        </w:rPr>
        <w:t>Thi công xây dựng</w:t>
      </w:r>
      <w:r w:rsidRPr="00106DFC">
        <w:rPr>
          <w:bCs/>
          <w:sz w:val="28"/>
          <w:szCs w:val="28"/>
        </w:rPr>
        <w:t xml:space="preserve"> do nhà thầu phụ thực hiện; </w:t>
      </w:r>
    </w:p>
    <w:p w14:paraId="622C596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Người phụ trách thi công trực tiếp của nhà thầu thi công XDCT;</w:t>
      </w:r>
    </w:p>
    <w:p w14:paraId="5A6F83E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Trong trường hợp hợp đồng tổng thầu, người phụ trách bộ phận giám sát </w:t>
      </w:r>
      <w:r>
        <w:rPr>
          <w:bCs/>
          <w:sz w:val="28"/>
          <w:szCs w:val="28"/>
        </w:rPr>
        <w:t>Thi công xây dựng</w:t>
      </w:r>
      <w:r w:rsidRPr="00106DFC">
        <w:rPr>
          <w:bCs/>
          <w:sz w:val="28"/>
          <w:szCs w:val="28"/>
        </w:rPr>
        <w:t xml:space="preserve"> công trình của chủ đầu tư tham dự để kiểm tra công tác  nghiệm thu của tổng thầu đối với các nhà thầu phụ.</w:t>
      </w:r>
    </w:p>
    <w:p w14:paraId="03246F4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13.6. Nghiệm thu hoàn thành hạng mục công trình xây dựng, công trình xây dựng đưa vào sử dụng.</w:t>
      </w:r>
    </w:p>
    <w:p w14:paraId="27CD539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a. Căn cứ nghiệm thu hoàn thành hạng mục công trình xây dựng và công trình xây dựng đưa vào sử dụng:</w:t>
      </w:r>
    </w:p>
    <w:p w14:paraId="0B0C206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Các tài liệu quy định tại các điểm a, b, c, d, e khoản 1 Mục 12.4 của phần này;</w:t>
      </w:r>
    </w:p>
    <w:p w14:paraId="6B42B18E" w14:textId="77777777" w:rsidR="003B0746" w:rsidRPr="00106DFC" w:rsidRDefault="003B0746" w:rsidP="003B0746">
      <w:pPr>
        <w:autoSpaceDE w:val="0"/>
        <w:autoSpaceDN w:val="0"/>
        <w:adjustRightInd w:val="0"/>
        <w:spacing w:before="40" w:after="40"/>
        <w:ind w:firstLine="720"/>
        <w:rPr>
          <w:bCs/>
          <w:spacing w:val="-6"/>
          <w:sz w:val="28"/>
          <w:szCs w:val="28"/>
        </w:rPr>
      </w:pPr>
      <w:r w:rsidRPr="00106DFC">
        <w:rPr>
          <w:bCs/>
          <w:spacing w:val="-6"/>
          <w:sz w:val="28"/>
          <w:szCs w:val="28"/>
        </w:rPr>
        <w:t>- Biên bản nghiệm thu bộ phận công trình xây dựng, giai đoạn thi công XD</w:t>
      </w:r>
    </w:p>
    <w:p w14:paraId="78A274A4"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Kết quả thí nghiệm, hiệu chỉnh, vận hành liên động có tải hệ thống thiết bị công nghệ; </w:t>
      </w:r>
    </w:p>
    <w:p w14:paraId="0B61B2B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Bản vẽ hoàn công công trình xây dựng; </w:t>
      </w:r>
    </w:p>
    <w:p w14:paraId="3E10CE3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Biên bản nghiệm thu hoàn thành hạng mục công trình xây dựng, công trình xây dựng của nội bộ </w:t>
      </w:r>
      <w:r>
        <w:rPr>
          <w:bCs/>
          <w:sz w:val="28"/>
          <w:szCs w:val="28"/>
        </w:rPr>
        <w:t>Nhà thầu xây lắp</w:t>
      </w:r>
      <w:r w:rsidRPr="00106DFC">
        <w:rPr>
          <w:bCs/>
          <w:sz w:val="28"/>
          <w:szCs w:val="28"/>
        </w:rPr>
        <w:t xml:space="preserve">; </w:t>
      </w:r>
    </w:p>
    <w:p w14:paraId="25C34036"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Văn bản chấp thuận của cơ quan quản lý nhà nước có thẩm quyền về phòng chống cháy, nổ; an toàn môi trường; an toàn vận hành theo quy định.</w:t>
      </w:r>
    </w:p>
    <w:p w14:paraId="4E832E9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b. Nội dung và trình tự nghiệm thu hoàn thành hạng mục công trình xây dựng, công trình xây dựng:</w:t>
      </w:r>
    </w:p>
    <w:p w14:paraId="199FEC1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hiện trường;</w:t>
      </w:r>
    </w:p>
    <w:p w14:paraId="27310AE5"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bản vẽ hoàn công công trình xây dựng;</w:t>
      </w:r>
    </w:p>
    <w:p w14:paraId="1F7BB32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kết quả thử nghiệm, vận hành thử đồng bộ hệ thống máy móc thiết bị công nghệ;</w:t>
      </w:r>
    </w:p>
    <w:p w14:paraId="6795CA3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các văn bản chấp thuận của cơ quan nhà nước có thẩm quyền về phòng chống cháy, nổ, an toàn môi trường, an toàn vận hành;</w:t>
      </w:r>
    </w:p>
    <w:p w14:paraId="787ABBE0"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Kiểm tra quy trình vận hành và quy trình bảo trì công trình xây dựng</w:t>
      </w:r>
    </w:p>
    <w:p w14:paraId="178666CE"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Chấp thuận nghiệm thu để đưa công trình xây dựng vào khai thác sử dụng. Biên bản nghiệm thu được lập theo mẫu quy định.</w:t>
      </w:r>
    </w:p>
    <w:p w14:paraId="1A22AC0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c. Thành phần trực tiếp nghiệm thu gồm:</w:t>
      </w:r>
    </w:p>
    <w:p w14:paraId="3F2D5A8F"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Phía chủ đầu tư: </w:t>
      </w:r>
    </w:p>
    <w:p w14:paraId="49F802A1"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Người đại diện theo pháp luật và người phụ trách bộ phận giám sát </w:t>
      </w:r>
      <w:r>
        <w:rPr>
          <w:bCs/>
          <w:sz w:val="28"/>
          <w:szCs w:val="28"/>
        </w:rPr>
        <w:t>Thi công xây dựng</w:t>
      </w:r>
      <w:r w:rsidRPr="00106DFC">
        <w:rPr>
          <w:bCs/>
          <w:sz w:val="28"/>
          <w:szCs w:val="28"/>
        </w:rPr>
        <w:t xml:space="preserve"> công trình của chủ đầu tư;</w:t>
      </w:r>
    </w:p>
    <w:p w14:paraId="4A89BCCB"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Người đại diện theo pháp luật và người phụ trách bộ phận giám sát </w:t>
      </w:r>
      <w:r>
        <w:rPr>
          <w:bCs/>
          <w:sz w:val="28"/>
          <w:szCs w:val="28"/>
        </w:rPr>
        <w:t>Thi công xây dựng</w:t>
      </w:r>
      <w:r w:rsidRPr="00106DFC">
        <w:rPr>
          <w:bCs/>
          <w:sz w:val="28"/>
          <w:szCs w:val="28"/>
        </w:rPr>
        <w:t xml:space="preserve"> công trình của nhà thầu giám sát </w:t>
      </w:r>
      <w:r>
        <w:rPr>
          <w:bCs/>
          <w:sz w:val="28"/>
          <w:szCs w:val="28"/>
        </w:rPr>
        <w:t>Thi công xây dựng</w:t>
      </w:r>
      <w:r w:rsidRPr="00106DFC">
        <w:rPr>
          <w:bCs/>
          <w:sz w:val="28"/>
          <w:szCs w:val="28"/>
        </w:rPr>
        <w:t xml:space="preserve"> công trình. </w:t>
      </w:r>
    </w:p>
    <w:p w14:paraId="211C9D93"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 Phía </w:t>
      </w:r>
      <w:r>
        <w:rPr>
          <w:bCs/>
          <w:sz w:val="28"/>
          <w:szCs w:val="28"/>
        </w:rPr>
        <w:t>Nhà thầu xây lắp</w:t>
      </w:r>
      <w:r w:rsidRPr="00106DFC">
        <w:rPr>
          <w:bCs/>
          <w:sz w:val="28"/>
          <w:szCs w:val="28"/>
        </w:rPr>
        <w:t xml:space="preserve"> công trình:</w:t>
      </w:r>
    </w:p>
    <w:p w14:paraId="61D5E47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Người đại diện theo pháp luật;</w:t>
      </w:r>
    </w:p>
    <w:p w14:paraId="65AAC82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Người phụ trách thi công trực tiếp.</w:t>
      </w:r>
    </w:p>
    <w:p w14:paraId="63CD63F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Phía nhà thầu thiết kế xây dựng công trình tham gia nghiệm thu theo yêu cầu của chủ đầu tư xây dựng công trình:</w:t>
      </w:r>
    </w:p>
    <w:p w14:paraId="59811F32"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Người đại diện theo pháp luật;</w:t>
      </w:r>
    </w:p>
    <w:p w14:paraId="4996B5E7"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Chủ nhiệm thiết kế.</w:t>
      </w:r>
    </w:p>
    <w:p w14:paraId="35CD389C"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13.7. Bản vẽ hoàn công </w:t>
      </w:r>
    </w:p>
    <w:p w14:paraId="1D017C6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a. Bản vẽ hoàn công là bản vẽ bộ phận công trình, công trình xây dựng hoàn thành, trong đó thể hiện kích thước thực tế so với kích thước thiết kế, được lập trên cơ sở bản vẽ thiết kế thi công đã được phê duyệt. Mọi sửa đổi so với thiết kế được duyệt phải được thể hiện trên bản vẽ hoàn công.</w:t>
      </w:r>
    </w:p>
    <w:p w14:paraId="5D0E8369"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lastRenderedPageBreak/>
        <w:t>Trong trường hợp các kích thước, thông số thực tế thi công của bộ phận công trình xây dựng, công trình xây dựng đúng với các kích thước, thông số của thiết kế bản vẽ thi công thì bản vẽ thiết kế đó là bản vẽ hoàn công.</w:t>
      </w:r>
    </w:p>
    <w:p w14:paraId="10D446FD"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 xml:space="preserve">b. </w:t>
      </w:r>
      <w:r>
        <w:rPr>
          <w:bCs/>
          <w:sz w:val="28"/>
          <w:szCs w:val="28"/>
        </w:rPr>
        <w:t>Nhà thầu xây lắp</w:t>
      </w:r>
      <w:r w:rsidRPr="00106DFC">
        <w:rPr>
          <w:bCs/>
          <w:sz w:val="28"/>
          <w:szCs w:val="28"/>
        </w:rPr>
        <w:t xml:space="preserve"> có trách nhiệm lập bản vẽ hoàn công bộ phận công trình xây dựng và công trình xây dựng. Trong bản vẽ hoàn công phải ghi rõ họ tên, chữ ký của người lập bản vẽ hoàn công. Người đại diện theo pháp luật của </w:t>
      </w:r>
      <w:r>
        <w:rPr>
          <w:bCs/>
          <w:sz w:val="28"/>
          <w:szCs w:val="28"/>
        </w:rPr>
        <w:t>Nhà thầu xây lắp</w:t>
      </w:r>
      <w:r w:rsidRPr="00106DFC">
        <w:rPr>
          <w:bCs/>
          <w:sz w:val="28"/>
          <w:szCs w:val="28"/>
        </w:rPr>
        <w:t xml:space="preserve"> phải ký tên và đóng dấu. Bản vẽ hoàn công là cơ sở để thực hiện bảo hành và bảo trì. </w:t>
      </w:r>
    </w:p>
    <w:p w14:paraId="3AB40458" w14:textId="77777777" w:rsidR="003B0746" w:rsidRPr="00106DFC" w:rsidRDefault="003B0746" w:rsidP="003B0746">
      <w:pPr>
        <w:autoSpaceDE w:val="0"/>
        <w:autoSpaceDN w:val="0"/>
        <w:adjustRightInd w:val="0"/>
        <w:spacing w:before="40" w:after="40"/>
        <w:ind w:firstLine="720"/>
        <w:rPr>
          <w:bCs/>
          <w:sz w:val="28"/>
          <w:szCs w:val="28"/>
        </w:rPr>
      </w:pPr>
      <w:r w:rsidRPr="00106DFC">
        <w:rPr>
          <w:bCs/>
          <w:sz w:val="28"/>
          <w:szCs w:val="28"/>
        </w:rPr>
        <w:t>c. Bản vẽ hoàn công được tư vấn giám sát trưởng</w:t>
      </w:r>
      <w:r>
        <w:rPr>
          <w:bCs/>
          <w:sz w:val="28"/>
          <w:szCs w:val="28"/>
        </w:rPr>
        <w:t>, nhà thầu thi công xây dựng</w:t>
      </w:r>
      <w:r w:rsidRPr="00106DFC">
        <w:rPr>
          <w:bCs/>
          <w:sz w:val="28"/>
          <w:szCs w:val="28"/>
        </w:rPr>
        <w:t xml:space="preserve"> ký tên xác nhận. </w:t>
      </w:r>
    </w:p>
    <w:p w14:paraId="271772CC" w14:textId="77777777" w:rsidR="003B0746" w:rsidRPr="008E0198" w:rsidRDefault="003B0746" w:rsidP="003B0746">
      <w:pPr>
        <w:widowControl w:val="0"/>
        <w:tabs>
          <w:tab w:val="left" w:pos="1418"/>
        </w:tabs>
        <w:spacing w:before="120" w:after="120" w:line="264" w:lineRule="auto"/>
        <w:ind w:firstLine="709"/>
        <w:rPr>
          <w:b/>
          <w:sz w:val="28"/>
          <w:szCs w:val="28"/>
        </w:rPr>
      </w:pPr>
      <w:r w:rsidRPr="008E0198">
        <w:rPr>
          <w:b/>
          <w:sz w:val="28"/>
          <w:szCs w:val="28"/>
        </w:rPr>
        <w:t>IV. Các bản vẽ</w:t>
      </w:r>
    </w:p>
    <w:p w14:paraId="499BB2E2" w14:textId="5912A229" w:rsidR="003B0746" w:rsidRPr="008E0198" w:rsidRDefault="009F7165" w:rsidP="003B0746">
      <w:pPr>
        <w:widowControl w:val="0"/>
        <w:tabs>
          <w:tab w:val="left" w:pos="1418"/>
        </w:tabs>
        <w:spacing w:before="120" w:after="120" w:line="264" w:lineRule="auto"/>
        <w:ind w:firstLine="709"/>
        <w:rPr>
          <w:sz w:val="28"/>
          <w:szCs w:val="28"/>
        </w:rPr>
      </w:pPr>
      <w:r>
        <w:rPr>
          <w:spacing w:val="-4"/>
          <w:sz w:val="28"/>
          <w:szCs w:val="28"/>
        </w:rPr>
        <w:t>Có bản vẽ kèm theo E-HSMT</w:t>
      </w:r>
    </w:p>
    <w:bookmarkEnd w:id="3"/>
    <w:p w14:paraId="7AB1CD37" w14:textId="77777777" w:rsidR="003B0746" w:rsidRPr="008E0198" w:rsidRDefault="003B0746" w:rsidP="003B0746">
      <w:pPr>
        <w:widowControl w:val="0"/>
        <w:tabs>
          <w:tab w:val="left" w:pos="1418"/>
          <w:tab w:val="left" w:pos="2127"/>
        </w:tabs>
        <w:spacing w:before="120" w:after="120" w:line="264" w:lineRule="auto"/>
        <w:rPr>
          <w:i/>
          <w:sz w:val="28"/>
          <w:szCs w:val="28"/>
        </w:rPr>
      </w:pPr>
    </w:p>
    <w:bookmarkEnd w:id="0"/>
    <w:p w14:paraId="121AB144" w14:textId="77777777" w:rsidR="003B0746" w:rsidRPr="008E0198" w:rsidRDefault="003B0746" w:rsidP="003B0746">
      <w:pPr>
        <w:widowControl w:val="0"/>
        <w:tabs>
          <w:tab w:val="left" w:pos="1418"/>
          <w:tab w:val="left" w:pos="2127"/>
        </w:tabs>
        <w:spacing w:before="120" w:after="120" w:line="264" w:lineRule="auto"/>
        <w:ind w:firstLine="567"/>
        <w:rPr>
          <w:i/>
          <w:sz w:val="28"/>
          <w:szCs w:val="28"/>
        </w:rPr>
      </w:pPr>
    </w:p>
    <w:p w14:paraId="250F41F7" w14:textId="77777777" w:rsidR="003B0746" w:rsidRPr="008E0198" w:rsidRDefault="003B0746" w:rsidP="003B0746">
      <w:pPr>
        <w:tabs>
          <w:tab w:val="left" w:pos="1418"/>
        </w:tabs>
        <w:spacing w:before="120" w:after="120" w:line="264" w:lineRule="auto"/>
        <w:jc w:val="center"/>
        <w:outlineLvl w:val="0"/>
        <w:rPr>
          <w:sz w:val="28"/>
          <w:szCs w:val="28"/>
        </w:rPr>
      </w:pPr>
    </w:p>
    <w:p w14:paraId="45218C7E" w14:textId="77777777" w:rsidR="00275268" w:rsidRPr="003B0746" w:rsidRDefault="00275268" w:rsidP="003B0746"/>
    <w:sectPr w:rsidR="00275268" w:rsidRPr="003B0746" w:rsidSect="005C00CB">
      <w:footerReference w:type="default" r:id="rId26"/>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F7457" w14:textId="77777777" w:rsidR="00B670AA" w:rsidRDefault="00B670AA" w:rsidP="00E05AF1">
      <w:r>
        <w:separator/>
      </w:r>
    </w:p>
  </w:endnote>
  <w:endnote w:type="continuationSeparator" w:id="0">
    <w:p w14:paraId="3AB16BD3" w14:textId="77777777" w:rsidR="00B670AA" w:rsidRDefault="00B670A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73E5E" w14:textId="77777777" w:rsidR="004E15B5" w:rsidRDefault="004E1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1E04A" w14:textId="77777777" w:rsidR="00B670AA" w:rsidRDefault="00B670AA" w:rsidP="00E05AF1">
      <w:r>
        <w:separator/>
      </w:r>
    </w:p>
  </w:footnote>
  <w:footnote w:type="continuationSeparator" w:id="0">
    <w:p w14:paraId="7FF8D9FC" w14:textId="77777777" w:rsidR="00B670AA" w:rsidRDefault="00B670A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14"/>
    <w:rsid w:val="00042850"/>
    <w:rsid w:val="000436BE"/>
    <w:rsid w:val="0004381C"/>
    <w:rsid w:val="000445B4"/>
    <w:rsid w:val="00044AD1"/>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F38"/>
    <w:rsid w:val="00053FAB"/>
    <w:rsid w:val="000558D8"/>
    <w:rsid w:val="0005663E"/>
    <w:rsid w:val="00057304"/>
    <w:rsid w:val="00060947"/>
    <w:rsid w:val="000615E1"/>
    <w:rsid w:val="00061A65"/>
    <w:rsid w:val="00061C9C"/>
    <w:rsid w:val="00062081"/>
    <w:rsid w:val="00062A4E"/>
    <w:rsid w:val="00062C92"/>
    <w:rsid w:val="00062E15"/>
    <w:rsid w:val="00062E78"/>
    <w:rsid w:val="0006457C"/>
    <w:rsid w:val="00064CD5"/>
    <w:rsid w:val="00065093"/>
    <w:rsid w:val="0006573D"/>
    <w:rsid w:val="000660C8"/>
    <w:rsid w:val="0006788B"/>
    <w:rsid w:val="00071472"/>
    <w:rsid w:val="000723A2"/>
    <w:rsid w:val="0007254E"/>
    <w:rsid w:val="000726D3"/>
    <w:rsid w:val="0007390E"/>
    <w:rsid w:val="00073934"/>
    <w:rsid w:val="00073EAF"/>
    <w:rsid w:val="00074174"/>
    <w:rsid w:val="000746AA"/>
    <w:rsid w:val="00075C1D"/>
    <w:rsid w:val="00075F6A"/>
    <w:rsid w:val="00076581"/>
    <w:rsid w:val="000766BF"/>
    <w:rsid w:val="00076A89"/>
    <w:rsid w:val="00076F06"/>
    <w:rsid w:val="000773CC"/>
    <w:rsid w:val="0007767D"/>
    <w:rsid w:val="00080352"/>
    <w:rsid w:val="00080364"/>
    <w:rsid w:val="00080DDE"/>
    <w:rsid w:val="00081EB3"/>
    <w:rsid w:val="00082DD6"/>
    <w:rsid w:val="00083DE7"/>
    <w:rsid w:val="000848CC"/>
    <w:rsid w:val="0008541D"/>
    <w:rsid w:val="00085E9E"/>
    <w:rsid w:val="000875FD"/>
    <w:rsid w:val="00087648"/>
    <w:rsid w:val="000901DF"/>
    <w:rsid w:val="00090803"/>
    <w:rsid w:val="000908C8"/>
    <w:rsid w:val="00090F54"/>
    <w:rsid w:val="0009110D"/>
    <w:rsid w:val="00094CA2"/>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4F2"/>
    <w:rsid w:val="000C09DD"/>
    <w:rsid w:val="000C1904"/>
    <w:rsid w:val="000C1AA6"/>
    <w:rsid w:val="000C1B89"/>
    <w:rsid w:val="000C1C48"/>
    <w:rsid w:val="000C29EB"/>
    <w:rsid w:val="000C2E85"/>
    <w:rsid w:val="000C341B"/>
    <w:rsid w:val="000C36A4"/>
    <w:rsid w:val="000C4699"/>
    <w:rsid w:val="000C692E"/>
    <w:rsid w:val="000D0FC3"/>
    <w:rsid w:val="000D11E2"/>
    <w:rsid w:val="000D16C0"/>
    <w:rsid w:val="000D1A63"/>
    <w:rsid w:val="000D1CA1"/>
    <w:rsid w:val="000D2543"/>
    <w:rsid w:val="000D51AC"/>
    <w:rsid w:val="000D52E6"/>
    <w:rsid w:val="000D5302"/>
    <w:rsid w:val="000D5CF4"/>
    <w:rsid w:val="000D5D1D"/>
    <w:rsid w:val="000D6505"/>
    <w:rsid w:val="000E0AFD"/>
    <w:rsid w:val="000E0C27"/>
    <w:rsid w:val="000E1083"/>
    <w:rsid w:val="000E1C5C"/>
    <w:rsid w:val="000E32C5"/>
    <w:rsid w:val="000E4907"/>
    <w:rsid w:val="000E4D3A"/>
    <w:rsid w:val="000E5529"/>
    <w:rsid w:val="000E5908"/>
    <w:rsid w:val="000E5BFC"/>
    <w:rsid w:val="000E6D64"/>
    <w:rsid w:val="000E7596"/>
    <w:rsid w:val="000E7603"/>
    <w:rsid w:val="000F0069"/>
    <w:rsid w:val="000F0B6D"/>
    <w:rsid w:val="000F10EE"/>
    <w:rsid w:val="000F1DFE"/>
    <w:rsid w:val="000F323B"/>
    <w:rsid w:val="000F3939"/>
    <w:rsid w:val="000F3943"/>
    <w:rsid w:val="000F3E30"/>
    <w:rsid w:val="000F543B"/>
    <w:rsid w:val="000F5860"/>
    <w:rsid w:val="000F598C"/>
    <w:rsid w:val="000F5A3F"/>
    <w:rsid w:val="000F61D0"/>
    <w:rsid w:val="00103FA5"/>
    <w:rsid w:val="00105154"/>
    <w:rsid w:val="00110404"/>
    <w:rsid w:val="0011074F"/>
    <w:rsid w:val="001107C4"/>
    <w:rsid w:val="00110C87"/>
    <w:rsid w:val="0011171C"/>
    <w:rsid w:val="00111D1D"/>
    <w:rsid w:val="00112BFB"/>
    <w:rsid w:val="00115887"/>
    <w:rsid w:val="00115A40"/>
    <w:rsid w:val="00116E6E"/>
    <w:rsid w:val="00116F64"/>
    <w:rsid w:val="0011710F"/>
    <w:rsid w:val="00117B91"/>
    <w:rsid w:val="00120ABB"/>
    <w:rsid w:val="00122803"/>
    <w:rsid w:val="0012280C"/>
    <w:rsid w:val="00122EDC"/>
    <w:rsid w:val="0012342C"/>
    <w:rsid w:val="001235D8"/>
    <w:rsid w:val="00124787"/>
    <w:rsid w:val="00125DE4"/>
    <w:rsid w:val="0012765C"/>
    <w:rsid w:val="00130942"/>
    <w:rsid w:val="0013188D"/>
    <w:rsid w:val="00131A21"/>
    <w:rsid w:val="00133703"/>
    <w:rsid w:val="00133D5F"/>
    <w:rsid w:val="00134215"/>
    <w:rsid w:val="0013489F"/>
    <w:rsid w:val="00135DEF"/>
    <w:rsid w:val="001371D0"/>
    <w:rsid w:val="0013739D"/>
    <w:rsid w:val="0013791B"/>
    <w:rsid w:val="001405E4"/>
    <w:rsid w:val="001412DB"/>
    <w:rsid w:val="00141396"/>
    <w:rsid w:val="00141F25"/>
    <w:rsid w:val="001424BB"/>
    <w:rsid w:val="001427A5"/>
    <w:rsid w:val="00142A65"/>
    <w:rsid w:val="00142B69"/>
    <w:rsid w:val="001438F2"/>
    <w:rsid w:val="00143921"/>
    <w:rsid w:val="0014474E"/>
    <w:rsid w:val="00144F94"/>
    <w:rsid w:val="00145294"/>
    <w:rsid w:val="00145921"/>
    <w:rsid w:val="00146166"/>
    <w:rsid w:val="001469FE"/>
    <w:rsid w:val="001479B3"/>
    <w:rsid w:val="001526DB"/>
    <w:rsid w:val="00152936"/>
    <w:rsid w:val="00152AF7"/>
    <w:rsid w:val="00155799"/>
    <w:rsid w:val="00155993"/>
    <w:rsid w:val="00156ABB"/>
    <w:rsid w:val="00157213"/>
    <w:rsid w:val="001577FF"/>
    <w:rsid w:val="001578B7"/>
    <w:rsid w:val="001578D6"/>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4F0A"/>
    <w:rsid w:val="001754E3"/>
    <w:rsid w:val="00175E1B"/>
    <w:rsid w:val="001766E5"/>
    <w:rsid w:val="001767CC"/>
    <w:rsid w:val="00177FB7"/>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0C9"/>
    <w:rsid w:val="001B7491"/>
    <w:rsid w:val="001C05DF"/>
    <w:rsid w:val="001C0731"/>
    <w:rsid w:val="001C1294"/>
    <w:rsid w:val="001C2D5A"/>
    <w:rsid w:val="001C346D"/>
    <w:rsid w:val="001C452E"/>
    <w:rsid w:val="001C4A35"/>
    <w:rsid w:val="001C5BD4"/>
    <w:rsid w:val="001C600B"/>
    <w:rsid w:val="001C6840"/>
    <w:rsid w:val="001C764B"/>
    <w:rsid w:val="001C7E90"/>
    <w:rsid w:val="001D00E0"/>
    <w:rsid w:val="001D07CD"/>
    <w:rsid w:val="001D1325"/>
    <w:rsid w:val="001D26DC"/>
    <w:rsid w:val="001D359B"/>
    <w:rsid w:val="001D3771"/>
    <w:rsid w:val="001D3D4C"/>
    <w:rsid w:val="001D5B6A"/>
    <w:rsid w:val="001D5FC0"/>
    <w:rsid w:val="001D70A0"/>
    <w:rsid w:val="001D723E"/>
    <w:rsid w:val="001D7742"/>
    <w:rsid w:val="001D78C4"/>
    <w:rsid w:val="001D7D68"/>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1E8A"/>
    <w:rsid w:val="001F21CD"/>
    <w:rsid w:val="001F57FE"/>
    <w:rsid w:val="001F6D3C"/>
    <w:rsid w:val="001F71F8"/>
    <w:rsid w:val="001F75E2"/>
    <w:rsid w:val="00200054"/>
    <w:rsid w:val="00200BC1"/>
    <w:rsid w:val="00200DC5"/>
    <w:rsid w:val="00201130"/>
    <w:rsid w:val="00201316"/>
    <w:rsid w:val="00201843"/>
    <w:rsid w:val="00201FA0"/>
    <w:rsid w:val="00202839"/>
    <w:rsid w:val="0020325E"/>
    <w:rsid w:val="002032D9"/>
    <w:rsid w:val="00204584"/>
    <w:rsid w:val="00205029"/>
    <w:rsid w:val="002054A4"/>
    <w:rsid w:val="002059E1"/>
    <w:rsid w:val="00205DB0"/>
    <w:rsid w:val="002067B0"/>
    <w:rsid w:val="00206C3D"/>
    <w:rsid w:val="00206E9E"/>
    <w:rsid w:val="00206EF6"/>
    <w:rsid w:val="00207CA2"/>
    <w:rsid w:val="00207F4A"/>
    <w:rsid w:val="002102F9"/>
    <w:rsid w:val="00210863"/>
    <w:rsid w:val="00210ADD"/>
    <w:rsid w:val="0021108E"/>
    <w:rsid w:val="0021194B"/>
    <w:rsid w:val="00211FC7"/>
    <w:rsid w:val="002126CD"/>
    <w:rsid w:val="00212BC0"/>
    <w:rsid w:val="00212C20"/>
    <w:rsid w:val="00212E4D"/>
    <w:rsid w:val="0021319F"/>
    <w:rsid w:val="0021435B"/>
    <w:rsid w:val="0021468E"/>
    <w:rsid w:val="0021596C"/>
    <w:rsid w:val="00215C5C"/>
    <w:rsid w:val="00216341"/>
    <w:rsid w:val="0022187E"/>
    <w:rsid w:val="00221C0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A16"/>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E2F"/>
    <w:rsid w:val="00252FE0"/>
    <w:rsid w:val="00253EB2"/>
    <w:rsid w:val="002540ED"/>
    <w:rsid w:val="00255E20"/>
    <w:rsid w:val="00256144"/>
    <w:rsid w:val="00256214"/>
    <w:rsid w:val="00256583"/>
    <w:rsid w:val="0025662C"/>
    <w:rsid w:val="00256FFA"/>
    <w:rsid w:val="00257C8D"/>
    <w:rsid w:val="00257CEB"/>
    <w:rsid w:val="002602AA"/>
    <w:rsid w:val="0026124F"/>
    <w:rsid w:val="002619F0"/>
    <w:rsid w:val="0026240A"/>
    <w:rsid w:val="0026259E"/>
    <w:rsid w:val="00264344"/>
    <w:rsid w:val="00264882"/>
    <w:rsid w:val="002651E9"/>
    <w:rsid w:val="00265659"/>
    <w:rsid w:val="00265DD3"/>
    <w:rsid w:val="00266335"/>
    <w:rsid w:val="00267ACF"/>
    <w:rsid w:val="00270750"/>
    <w:rsid w:val="00270799"/>
    <w:rsid w:val="002707C0"/>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4C87"/>
    <w:rsid w:val="002A50CB"/>
    <w:rsid w:val="002A553A"/>
    <w:rsid w:val="002A65D3"/>
    <w:rsid w:val="002A7355"/>
    <w:rsid w:val="002A76F3"/>
    <w:rsid w:val="002B068D"/>
    <w:rsid w:val="002B09A8"/>
    <w:rsid w:val="002B1486"/>
    <w:rsid w:val="002B1B3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0C8"/>
    <w:rsid w:val="002C163F"/>
    <w:rsid w:val="002C2B99"/>
    <w:rsid w:val="002C385B"/>
    <w:rsid w:val="002C47E4"/>
    <w:rsid w:val="002C5BF8"/>
    <w:rsid w:val="002C5C38"/>
    <w:rsid w:val="002C7B87"/>
    <w:rsid w:val="002C7CB5"/>
    <w:rsid w:val="002D0560"/>
    <w:rsid w:val="002D0BB0"/>
    <w:rsid w:val="002D0F85"/>
    <w:rsid w:val="002D1BB8"/>
    <w:rsid w:val="002D247D"/>
    <w:rsid w:val="002D25B8"/>
    <w:rsid w:val="002D2C6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061E"/>
    <w:rsid w:val="002F122E"/>
    <w:rsid w:val="002F182C"/>
    <w:rsid w:val="002F24C1"/>
    <w:rsid w:val="002F2792"/>
    <w:rsid w:val="002F30B8"/>
    <w:rsid w:val="002F35E1"/>
    <w:rsid w:val="002F6E56"/>
    <w:rsid w:val="003006C6"/>
    <w:rsid w:val="00301BD4"/>
    <w:rsid w:val="003023E2"/>
    <w:rsid w:val="00303A42"/>
    <w:rsid w:val="00304FCA"/>
    <w:rsid w:val="00306C07"/>
    <w:rsid w:val="00306C72"/>
    <w:rsid w:val="003075EC"/>
    <w:rsid w:val="00307B5E"/>
    <w:rsid w:val="0031020E"/>
    <w:rsid w:val="00310E7A"/>
    <w:rsid w:val="00313292"/>
    <w:rsid w:val="003142F2"/>
    <w:rsid w:val="00314651"/>
    <w:rsid w:val="00316747"/>
    <w:rsid w:val="0031718F"/>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EAE"/>
    <w:rsid w:val="00347202"/>
    <w:rsid w:val="00350682"/>
    <w:rsid w:val="00351865"/>
    <w:rsid w:val="003533BE"/>
    <w:rsid w:val="0035405B"/>
    <w:rsid w:val="0035446D"/>
    <w:rsid w:val="003559A1"/>
    <w:rsid w:val="003566A2"/>
    <w:rsid w:val="00357A47"/>
    <w:rsid w:val="00357B52"/>
    <w:rsid w:val="003604F6"/>
    <w:rsid w:val="0036055F"/>
    <w:rsid w:val="0036287F"/>
    <w:rsid w:val="00362F13"/>
    <w:rsid w:val="003632B7"/>
    <w:rsid w:val="00364479"/>
    <w:rsid w:val="003647DB"/>
    <w:rsid w:val="003653A1"/>
    <w:rsid w:val="003659F5"/>
    <w:rsid w:val="00365B91"/>
    <w:rsid w:val="00365F1D"/>
    <w:rsid w:val="00367459"/>
    <w:rsid w:val="00367C48"/>
    <w:rsid w:val="00370A23"/>
    <w:rsid w:val="00370B0B"/>
    <w:rsid w:val="00370E50"/>
    <w:rsid w:val="003717F3"/>
    <w:rsid w:val="003744C1"/>
    <w:rsid w:val="00374C4A"/>
    <w:rsid w:val="00374F04"/>
    <w:rsid w:val="00375BAD"/>
    <w:rsid w:val="00376A5D"/>
    <w:rsid w:val="00376A68"/>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A7E6B"/>
    <w:rsid w:val="003B00F1"/>
    <w:rsid w:val="003B0746"/>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4626"/>
    <w:rsid w:val="003C51A4"/>
    <w:rsid w:val="003C5677"/>
    <w:rsid w:val="003C65F7"/>
    <w:rsid w:val="003C6743"/>
    <w:rsid w:val="003D0457"/>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51B8"/>
    <w:rsid w:val="003D66B8"/>
    <w:rsid w:val="003D6EB6"/>
    <w:rsid w:val="003E0641"/>
    <w:rsid w:val="003E0BEC"/>
    <w:rsid w:val="003E0D5A"/>
    <w:rsid w:val="003E132B"/>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33C"/>
    <w:rsid w:val="003F2487"/>
    <w:rsid w:val="003F3BC8"/>
    <w:rsid w:val="003F3DF7"/>
    <w:rsid w:val="003F4043"/>
    <w:rsid w:val="003F5424"/>
    <w:rsid w:val="003F5B54"/>
    <w:rsid w:val="003F6BEE"/>
    <w:rsid w:val="003F7605"/>
    <w:rsid w:val="00400302"/>
    <w:rsid w:val="00401463"/>
    <w:rsid w:val="00401733"/>
    <w:rsid w:val="00402DF2"/>
    <w:rsid w:val="00403065"/>
    <w:rsid w:val="00403B4A"/>
    <w:rsid w:val="004040BC"/>
    <w:rsid w:val="00404A0B"/>
    <w:rsid w:val="004050AD"/>
    <w:rsid w:val="00405372"/>
    <w:rsid w:val="00405A44"/>
    <w:rsid w:val="00405E52"/>
    <w:rsid w:val="004108A3"/>
    <w:rsid w:val="00410BE1"/>
    <w:rsid w:val="0041104A"/>
    <w:rsid w:val="00413D5D"/>
    <w:rsid w:val="004147F5"/>
    <w:rsid w:val="0041619F"/>
    <w:rsid w:val="004173B7"/>
    <w:rsid w:val="00417861"/>
    <w:rsid w:val="00421122"/>
    <w:rsid w:val="00421D63"/>
    <w:rsid w:val="004223FE"/>
    <w:rsid w:val="004226EB"/>
    <w:rsid w:val="0042461D"/>
    <w:rsid w:val="00424DA6"/>
    <w:rsid w:val="004260AA"/>
    <w:rsid w:val="004266F3"/>
    <w:rsid w:val="004269FF"/>
    <w:rsid w:val="0042784E"/>
    <w:rsid w:val="0042791D"/>
    <w:rsid w:val="004307BA"/>
    <w:rsid w:val="00430FB5"/>
    <w:rsid w:val="004313B5"/>
    <w:rsid w:val="00431AA7"/>
    <w:rsid w:val="00432A98"/>
    <w:rsid w:val="004334E0"/>
    <w:rsid w:val="0043445D"/>
    <w:rsid w:val="004357DE"/>
    <w:rsid w:val="004376C5"/>
    <w:rsid w:val="00437C25"/>
    <w:rsid w:val="00440ABB"/>
    <w:rsid w:val="004415C6"/>
    <w:rsid w:val="0044176E"/>
    <w:rsid w:val="004427E9"/>
    <w:rsid w:val="00445226"/>
    <w:rsid w:val="00445E41"/>
    <w:rsid w:val="004464CC"/>
    <w:rsid w:val="00446603"/>
    <w:rsid w:val="00446EE1"/>
    <w:rsid w:val="004509D5"/>
    <w:rsid w:val="004512A7"/>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D14"/>
    <w:rsid w:val="004775BB"/>
    <w:rsid w:val="00477EF8"/>
    <w:rsid w:val="004802DD"/>
    <w:rsid w:val="00480952"/>
    <w:rsid w:val="00481C3B"/>
    <w:rsid w:val="00482603"/>
    <w:rsid w:val="004833E7"/>
    <w:rsid w:val="00483EE3"/>
    <w:rsid w:val="00483FBB"/>
    <w:rsid w:val="00486BE6"/>
    <w:rsid w:val="0049032A"/>
    <w:rsid w:val="0049037F"/>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3DFD"/>
    <w:rsid w:val="004A4294"/>
    <w:rsid w:val="004A4906"/>
    <w:rsid w:val="004A4E86"/>
    <w:rsid w:val="004A6371"/>
    <w:rsid w:val="004A6A41"/>
    <w:rsid w:val="004A6FCB"/>
    <w:rsid w:val="004A7705"/>
    <w:rsid w:val="004B3581"/>
    <w:rsid w:val="004B4245"/>
    <w:rsid w:val="004B477C"/>
    <w:rsid w:val="004B5147"/>
    <w:rsid w:val="004B602C"/>
    <w:rsid w:val="004B62D2"/>
    <w:rsid w:val="004B6A8F"/>
    <w:rsid w:val="004B6C92"/>
    <w:rsid w:val="004C0162"/>
    <w:rsid w:val="004C0249"/>
    <w:rsid w:val="004C03B0"/>
    <w:rsid w:val="004C080B"/>
    <w:rsid w:val="004C23D6"/>
    <w:rsid w:val="004C2C4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834"/>
    <w:rsid w:val="004D5D15"/>
    <w:rsid w:val="004D6596"/>
    <w:rsid w:val="004D6752"/>
    <w:rsid w:val="004D6A32"/>
    <w:rsid w:val="004D6B69"/>
    <w:rsid w:val="004D71D7"/>
    <w:rsid w:val="004D7267"/>
    <w:rsid w:val="004E0144"/>
    <w:rsid w:val="004E01DD"/>
    <w:rsid w:val="004E0528"/>
    <w:rsid w:val="004E15B5"/>
    <w:rsid w:val="004E2280"/>
    <w:rsid w:val="004E2B5C"/>
    <w:rsid w:val="004E3152"/>
    <w:rsid w:val="004E3194"/>
    <w:rsid w:val="004E3B56"/>
    <w:rsid w:val="004E3CA7"/>
    <w:rsid w:val="004E3F5A"/>
    <w:rsid w:val="004E49A2"/>
    <w:rsid w:val="004E55E6"/>
    <w:rsid w:val="004E664C"/>
    <w:rsid w:val="004E70E5"/>
    <w:rsid w:val="004E71D4"/>
    <w:rsid w:val="004E74D5"/>
    <w:rsid w:val="004F050A"/>
    <w:rsid w:val="004F0AB9"/>
    <w:rsid w:val="004F0DA8"/>
    <w:rsid w:val="004F10A1"/>
    <w:rsid w:val="004F1CB9"/>
    <w:rsid w:val="004F37C2"/>
    <w:rsid w:val="004F4ECA"/>
    <w:rsid w:val="004F5ED2"/>
    <w:rsid w:val="004F6304"/>
    <w:rsid w:val="004F6C34"/>
    <w:rsid w:val="004F7CD2"/>
    <w:rsid w:val="0050017D"/>
    <w:rsid w:val="005004F0"/>
    <w:rsid w:val="00501050"/>
    <w:rsid w:val="005013D1"/>
    <w:rsid w:val="00501A1F"/>
    <w:rsid w:val="00501BA5"/>
    <w:rsid w:val="00501CBF"/>
    <w:rsid w:val="00502CA3"/>
    <w:rsid w:val="0050386F"/>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6264"/>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3711"/>
    <w:rsid w:val="005439D9"/>
    <w:rsid w:val="005445DF"/>
    <w:rsid w:val="00546D59"/>
    <w:rsid w:val="005471FD"/>
    <w:rsid w:val="00547D17"/>
    <w:rsid w:val="00547EB0"/>
    <w:rsid w:val="00547FBF"/>
    <w:rsid w:val="005505C5"/>
    <w:rsid w:val="00550C05"/>
    <w:rsid w:val="00551103"/>
    <w:rsid w:val="005514A5"/>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AA9"/>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32A"/>
    <w:rsid w:val="00581A0E"/>
    <w:rsid w:val="00581B14"/>
    <w:rsid w:val="005825DE"/>
    <w:rsid w:val="00582824"/>
    <w:rsid w:val="00582B6E"/>
    <w:rsid w:val="005842B7"/>
    <w:rsid w:val="00584AAF"/>
    <w:rsid w:val="00585DD9"/>
    <w:rsid w:val="00586AB4"/>
    <w:rsid w:val="00586DC2"/>
    <w:rsid w:val="005900B4"/>
    <w:rsid w:val="00590772"/>
    <w:rsid w:val="005909D3"/>
    <w:rsid w:val="00590C39"/>
    <w:rsid w:val="00590D46"/>
    <w:rsid w:val="00590EA7"/>
    <w:rsid w:val="005914DE"/>
    <w:rsid w:val="00591ABA"/>
    <w:rsid w:val="00591C16"/>
    <w:rsid w:val="0059202B"/>
    <w:rsid w:val="00592A7E"/>
    <w:rsid w:val="00592B2B"/>
    <w:rsid w:val="0059344B"/>
    <w:rsid w:val="00593CA6"/>
    <w:rsid w:val="00593FFA"/>
    <w:rsid w:val="00594315"/>
    <w:rsid w:val="005974E9"/>
    <w:rsid w:val="00597974"/>
    <w:rsid w:val="00597B1A"/>
    <w:rsid w:val="00597F70"/>
    <w:rsid w:val="005A20E5"/>
    <w:rsid w:val="005A2792"/>
    <w:rsid w:val="005A2C68"/>
    <w:rsid w:val="005A309C"/>
    <w:rsid w:val="005A31A9"/>
    <w:rsid w:val="005A3840"/>
    <w:rsid w:val="005A3D04"/>
    <w:rsid w:val="005A4796"/>
    <w:rsid w:val="005A4E23"/>
    <w:rsid w:val="005A5184"/>
    <w:rsid w:val="005A5E29"/>
    <w:rsid w:val="005A659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35EC"/>
    <w:rsid w:val="005C3C4A"/>
    <w:rsid w:val="005C46FC"/>
    <w:rsid w:val="005C4A7B"/>
    <w:rsid w:val="005C4E4C"/>
    <w:rsid w:val="005C507B"/>
    <w:rsid w:val="005C62B1"/>
    <w:rsid w:val="005C636A"/>
    <w:rsid w:val="005C67ED"/>
    <w:rsid w:val="005C7CAE"/>
    <w:rsid w:val="005D1585"/>
    <w:rsid w:val="005D16DC"/>
    <w:rsid w:val="005D1FD8"/>
    <w:rsid w:val="005D3B12"/>
    <w:rsid w:val="005D55DE"/>
    <w:rsid w:val="005D5B49"/>
    <w:rsid w:val="005D6971"/>
    <w:rsid w:val="005D6BAC"/>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B1D"/>
    <w:rsid w:val="00623F47"/>
    <w:rsid w:val="00624510"/>
    <w:rsid w:val="006245F8"/>
    <w:rsid w:val="00624A2C"/>
    <w:rsid w:val="006256FC"/>
    <w:rsid w:val="00625727"/>
    <w:rsid w:val="00630D7B"/>
    <w:rsid w:val="00632198"/>
    <w:rsid w:val="006321DA"/>
    <w:rsid w:val="00633386"/>
    <w:rsid w:val="006336A3"/>
    <w:rsid w:val="00633880"/>
    <w:rsid w:val="00633E57"/>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2D78"/>
    <w:rsid w:val="00643B97"/>
    <w:rsid w:val="00645D95"/>
    <w:rsid w:val="00646BCF"/>
    <w:rsid w:val="00646FEB"/>
    <w:rsid w:val="00647A50"/>
    <w:rsid w:val="00647F3E"/>
    <w:rsid w:val="00647FBA"/>
    <w:rsid w:val="00650577"/>
    <w:rsid w:val="006511F2"/>
    <w:rsid w:val="0065159D"/>
    <w:rsid w:val="0065168E"/>
    <w:rsid w:val="00651D6A"/>
    <w:rsid w:val="00652B9D"/>
    <w:rsid w:val="0065304E"/>
    <w:rsid w:val="00654406"/>
    <w:rsid w:val="00654D29"/>
    <w:rsid w:val="006559EC"/>
    <w:rsid w:val="006571D1"/>
    <w:rsid w:val="006575E5"/>
    <w:rsid w:val="00660942"/>
    <w:rsid w:val="00660B0F"/>
    <w:rsid w:val="00660F04"/>
    <w:rsid w:val="006610AC"/>
    <w:rsid w:val="006613CA"/>
    <w:rsid w:val="00661694"/>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05"/>
    <w:rsid w:val="0068428B"/>
    <w:rsid w:val="00685D86"/>
    <w:rsid w:val="00685EF5"/>
    <w:rsid w:val="00686323"/>
    <w:rsid w:val="00690F1C"/>
    <w:rsid w:val="006912FB"/>
    <w:rsid w:val="006913BF"/>
    <w:rsid w:val="00691868"/>
    <w:rsid w:val="00691F7D"/>
    <w:rsid w:val="00693129"/>
    <w:rsid w:val="006932E6"/>
    <w:rsid w:val="006970A0"/>
    <w:rsid w:val="006A0BCC"/>
    <w:rsid w:val="006A1618"/>
    <w:rsid w:val="006A16FB"/>
    <w:rsid w:val="006A173A"/>
    <w:rsid w:val="006A2039"/>
    <w:rsid w:val="006A26DD"/>
    <w:rsid w:val="006A4A13"/>
    <w:rsid w:val="006A5335"/>
    <w:rsid w:val="006A5925"/>
    <w:rsid w:val="006A6117"/>
    <w:rsid w:val="006A6F6B"/>
    <w:rsid w:val="006A740E"/>
    <w:rsid w:val="006B056F"/>
    <w:rsid w:val="006B2054"/>
    <w:rsid w:val="006B2081"/>
    <w:rsid w:val="006B2B02"/>
    <w:rsid w:val="006B3541"/>
    <w:rsid w:val="006B3CE3"/>
    <w:rsid w:val="006B51D9"/>
    <w:rsid w:val="006B6AAB"/>
    <w:rsid w:val="006B7486"/>
    <w:rsid w:val="006C1722"/>
    <w:rsid w:val="006C2AAC"/>
    <w:rsid w:val="006C2C59"/>
    <w:rsid w:val="006C3213"/>
    <w:rsid w:val="006C4365"/>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16"/>
    <w:rsid w:val="006D34A4"/>
    <w:rsid w:val="006D4BEA"/>
    <w:rsid w:val="006D57BD"/>
    <w:rsid w:val="006D58CC"/>
    <w:rsid w:val="006D5DED"/>
    <w:rsid w:val="006D680D"/>
    <w:rsid w:val="006D6D55"/>
    <w:rsid w:val="006D70A4"/>
    <w:rsid w:val="006D7111"/>
    <w:rsid w:val="006D745B"/>
    <w:rsid w:val="006D7583"/>
    <w:rsid w:val="006E0A4A"/>
    <w:rsid w:val="006E111F"/>
    <w:rsid w:val="006E3595"/>
    <w:rsid w:val="006E3BA7"/>
    <w:rsid w:val="006E3CE4"/>
    <w:rsid w:val="006E4880"/>
    <w:rsid w:val="006E4D4E"/>
    <w:rsid w:val="006E4E26"/>
    <w:rsid w:val="006E6B53"/>
    <w:rsid w:val="006E7510"/>
    <w:rsid w:val="006E7A4E"/>
    <w:rsid w:val="006F128D"/>
    <w:rsid w:val="006F1E80"/>
    <w:rsid w:val="006F38EC"/>
    <w:rsid w:val="006F3F5F"/>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15FF"/>
    <w:rsid w:val="00712120"/>
    <w:rsid w:val="007134F6"/>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171"/>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63D"/>
    <w:rsid w:val="00746A60"/>
    <w:rsid w:val="00746DAD"/>
    <w:rsid w:val="00747159"/>
    <w:rsid w:val="007474ED"/>
    <w:rsid w:val="0075015A"/>
    <w:rsid w:val="007503CD"/>
    <w:rsid w:val="00750FEA"/>
    <w:rsid w:val="00751023"/>
    <w:rsid w:val="007531A1"/>
    <w:rsid w:val="00755479"/>
    <w:rsid w:val="0075549A"/>
    <w:rsid w:val="00755DB3"/>
    <w:rsid w:val="0075662D"/>
    <w:rsid w:val="00756751"/>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61"/>
    <w:rsid w:val="007924AD"/>
    <w:rsid w:val="007929FF"/>
    <w:rsid w:val="00792AE2"/>
    <w:rsid w:val="00792AF1"/>
    <w:rsid w:val="00792C7D"/>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EEE"/>
    <w:rsid w:val="007A2FCF"/>
    <w:rsid w:val="007A40A9"/>
    <w:rsid w:val="007A54F2"/>
    <w:rsid w:val="007A5A3C"/>
    <w:rsid w:val="007A5F4A"/>
    <w:rsid w:val="007A75DD"/>
    <w:rsid w:val="007B06AA"/>
    <w:rsid w:val="007B0DDB"/>
    <w:rsid w:val="007B1497"/>
    <w:rsid w:val="007B21C5"/>
    <w:rsid w:val="007B221F"/>
    <w:rsid w:val="007B278C"/>
    <w:rsid w:val="007B38D0"/>
    <w:rsid w:val="007B3D46"/>
    <w:rsid w:val="007B433F"/>
    <w:rsid w:val="007B479D"/>
    <w:rsid w:val="007B4C01"/>
    <w:rsid w:val="007B5C70"/>
    <w:rsid w:val="007B5F74"/>
    <w:rsid w:val="007B6386"/>
    <w:rsid w:val="007B6438"/>
    <w:rsid w:val="007B67EA"/>
    <w:rsid w:val="007B688F"/>
    <w:rsid w:val="007B7C23"/>
    <w:rsid w:val="007C0406"/>
    <w:rsid w:val="007C08CE"/>
    <w:rsid w:val="007C1F8E"/>
    <w:rsid w:val="007C20E9"/>
    <w:rsid w:val="007C29C1"/>
    <w:rsid w:val="007C2C4C"/>
    <w:rsid w:val="007C3032"/>
    <w:rsid w:val="007C32A2"/>
    <w:rsid w:val="007C3A5F"/>
    <w:rsid w:val="007C47FC"/>
    <w:rsid w:val="007C5137"/>
    <w:rsid w:val="007C7C16"/>
    <w:rsid w:val="007D0198"/>
    <w:rsid w:val="007D11F8"/>
    <w:rsid w:val="007D1ABD"/>
    <w:rsid w:val="007D1C5B"/>
    <w:rsid w:val="007D2992"/>
    <w:rsid w:val="007D2E31"/>
    <w:rsid w:val="007D2F3E"/>
    <w:rsid w:val="007D34C0"/>
    <w:rsid w:val="007D385A"/>
    <w:rsid w:val="007D3D91"/>
    <w:rsid w:val="007D3FC9"/>
    <w:rsid w:val="007D4100"/>
    <w:rsid w:val="007D5391"/>
    <w:rsid w:val="007D5B64"/>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4B2"/>
    <w:rsid w:val="007F0BC9"/>
    <w:rsid w:val="007F262F"/>
    <w:rsid w:val="007F2F35"/>
    <w:rsid w:val="007F33F5"/>
    <w:rsid w:val="007F5255"/>
    <w:rsid w:val="007F53B3"/>
    <w:rsid w:val="007F66B1"/>
    <w:rsid w:val="007F6E2E"/>
    <w:rsid w:val="007F7D87"/>
    <w:rsid w:val="0080063E"/>
    <w:rsid w:val="00800A75"/>
    <w:rsid w:val="00801556"/>
    <w:rsid w:val="00801627"/>
    <w:rsid w:val="00802F40"/>
    <w:rsid w:val="00803E01"/>
    <w:rsid w:val="00803F53"/>
    <w:rsid w:val="0080541A"/>
    <w:rsid w:val="00805EF7"/>
    <w:rsid w:val="00807A49"/>
    <w:rsid w:val="0081026D"/>
    <w:rsid w:val="0081059E"/>
    <w:rsid w:val="0081114F"/>
    <w:rsid w:val="00812408"/>
    <w:rsid w:val="00812A9D"/>
    <w:rsid w:val="00814056"/>
    <w:rsid w:val="008153EE"/>
    <w:rsid w:val="00815753"/>
    <w:rsid w:val="00815AA5"/>
    <w:rsid w:val="008163A6"/>
    <w:rsid w:val="0081663B"/>
    <w:rsid w:val="00816660"/>
    <w:rsid w:val="00817567"/>
    <w:rsid w:val="00817580"/>
    <w:rsid w:val="00817F73"/>
    <w:rsid w:val="00820A4B"/>
    <w:rsid w:val="0082141E"/>
    <w:rsid w:val="00822BBC"/>
    <w:rsid w:val="0082379E"/>
    <w:rsid w:val="0082447F"/>
    <w:rsid w:val="0082505E"/>
    <w:rsid w:val="008265D5"/>
    <w:rsid w:val="00826C5B"/>
    <w:rsid w:val="00826C7B"/>
    <w:rsid w:val="00827A5F"/>
    <w:rsid w:val="00831211"/>
    <w:rsid w:val="008318D2"/>
    <w:rsid w:val="00832BE8"/>
    <w:rsid w:val="00833A8B"/>
    <w:rsid w:val="00833B6C"/>
    <w:rsid w:val="008347E4"/>
    <w:rsid w:val="00834E40"/>
    <w:rsid w:val="008356CD"/>
    <w:rsid w:val="00835F3D"/>
    <w:rsid w:val="00840315"/>
    <w:rsid w:val="0084103B"/>
    <w:rsid w:val="00842488"/>
    <w:rsid w:val="0084302C"/>
    <w:rsid w:val="0084450A"/>
    <w:rsid w:val="008446E8"/>
    <w:rsid w:val="00844D87"/>
    <w:rsid w:val="008453D9"/>
    <w:rsid w:val="008456D5"/>
    <w:rsid w:val="00846055"/>
    <w:rsid w:val="0084694E"/>
    <w:rsid w:val="00850354"/>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1"/>
    <w:rsid w:val="00861C5E"/>
    <w:rsid w:val="008625D5"/>
    <w:rsid w:val="00862A52"/>
    <w:rsid w:val="008631C7"/>
    <w:rsid w:val="008631EA"/>
    <w:rsid w:val="008635E5"/>
    <w:rsid w:val="00863745"/>
    <w:rsid w:val="00863919"/>
    <w:rsid w:val="00863A83"/>
    <w:rsid w:val="00863EF0"/>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81C"/>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1976"/>
    <w:rsid w:val="008B2DC3"/>
    <w:rsid w:val="008B36C8"/>
    <w:rsid w:val="008B3973"/>
    <w:rsid w:val="008B3FA0"/>
    <w:rsid w:val="008B4174"/>
    <w:rsid w:val="008B4FBA"/>
    <w:rsid w:val="008B515C"/>
    <w:rsid w:val="008B58DC"/>
    <w:rsid w:val="008B5D14"/>
    <w:rsid w:val="008B6DF1"/>
    <w:rsid w:val="008B736E"/>
    <w:rsid w:val="008C11EC"/>
    <w:rsid w:val="008C23D8"/>
    <w:rsid w:val="008C3536"/>
    <w:rsid w:val="008C407C"/>
    <w:rsid w:val="008C4705"/>
    <w:rsid w:val="008C49A3"/>
    <w:rsid w:val="008C5392"/>
    <w:rsid w:val="008C53CC"/>
    <w:rsid w:val="008C5DD9"/>
    <w:rsid w:val="008C5DFF"/>
    <w:rsid w:val="008C61FB"/>
    <w:rsid w:val="008C743F"/>
    <w:rsid w:val="008C75BA"/>
    <w:rsid w:val="008C7677"/>
    <w:rsid w:val="008C7C09"/>
    <w:rsid w:val="008D1B51"/>
    <w:rsid w:val="008D2583"/>
    <w:rsid w:val="008D266D"/>
    <w:rsid w:val="008D2F4E"/>
    <w:rsid w:val="008D32E5"/>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66F"/>
    <w:rsid w:val="008F19FB"/>
    <w:rsid w:val="008F2D6D"/>
    <w:rsid w:val="008F2EC0"/>
    <w:rsid w:val="008F345A"/>
    <w:rsid w:val="008F35C7"/>
    <w:rsid w:val="008F3607"/>
    <w:rsid w:val="008F4102"/>
    <w:rsid w:val="008F42BD"/>
    <w:rsid w:val="008F4590"/>
    <w:rsid w:val="008F492A"/>
    <w:rsid w:val="008F5AC5"/>
    <w:rsid w:val="008F5FBA"/>
    <w:rsid w:val="008F7121"/>
    <w:rsid w:val="008F728A"/>
    <w:rsid w:val="00900159"/>
    <w:rsid w:val="00900EB7"/>
    <w:rsid w:val="00902D8C"/>
    <w:rsid w:val="0090337C"/>
    <w:rsid w:val="00903B6C"/>
    <w:rsid w:val="00904239"/>
    <w:rsid w:val="009050E3"/>
    <w:rsid w:val="00905377"/>
    <w:rsid w:val="00905E7C"/>
    <w:rsid w:val="00907362"/>
    <w:rsid w:val="009079E7"/>
    <w:rsid w:val="00907E5B"/>
    <w:rsid w:val="00911133"/>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123"/>
    <w:rsid w:val="00923A70"/>
    <w:rsid w:val="00924D2D"/>
    <w:rsid w:val="009250FA"/>
    <w:rsid w:val="009265D5"/>
    <w:rsid w:val="00927461"/>
    <w:rsid w:val="009279CE"/>
    <w:rsid w:val="009306FD"/>
    <w:rsid w:val="00930BF2"/>
    <w:rsid w:val="00930E86"/>
    <w:rsid w:val="0093187A"/>
    <w:rsid w:val="0093216A"/>
    <w:rsid w:val="00932C2B"/>
    <w:rsid w:val="009339AB"/>
    <w:rsid w:val="00933EF7"/>
    <w:rsid w:val="0093402D"/>
    <w:rsid w:val="009345D2"/>
    <w:rsid w:val="009348C2"/>
    <w:rsid w:val="0093514C"/>
    <w:rsid w:val="00935223"/>
    <w:rsid w:val="0093572C"/>
    <w:rsid w:val="00935B9B"/>
    <w:rsid w:val="00936B94"/>
    <w:rsid w:val="00936CC7"/>
    <w:rsid w:val="00937537"/>
    <w:rsid w:val="009404EF"/>
    <w:rsid w:val="00940D7D"/>
    <w:rsid w:val="00941191"/>
    <w:rsid w:val="00941393"/>
    <w:rsid w:val="009413A7"/>
    <w:rsid w:val="009414BA"/>
    <w:rsid w:val="009416D9"/>
    <w:rsid w:val="009418DF"/>
    <w:rsid w:val="00942579"/>
    <w:rsid w:val="0094291C"/>
    <w:rsid w:val="00942E60"/>
    <w:rsid w:val="00943C2B"/>
    <w:rsid w:val="00944CEE"/>
    <w:rsid w:val="00947D87"/>
    <w:rsid w:val="00947E81"/>
    <w:rsid w:val="00950DAD"/>
    <w:rsid w:val="00951CBF"/>
    <w:rsid w:val="00951EF7"/>
    <w:rsid w:val="00955AAA"/>
    <w:rsid w:val="00955AD2"/>
    <w:rsid w:val="00955AED"/>
    <w:rsid w:val="009564E9"/>
    <w:rsid w:val="009565E7"/>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3923"/>
    <w:rsid w:val="00964352"/>
    <w:rsid w:val="009643CD"/>
    <w:rsid w:val="0096484E"/>
    <w:rsid w:val="009655E0"/>
    <w:rsid w:val="00965E39"/>
    <w:rsid w:val="009716CC"/>
    <w:rsid w:val="00971998"/>
    <w:rsid w:val="009725A5"/>
    <w:rsid w:val="009725AE"/>
    <w:rsid w:val="009728AC"/>
    <w:rsid w:val="009744EE"/>
    <w:rsid w:val="009752BE"/>
    <w:rsid w:val="00975B8D"/>
    <w:rsid w:val="00975B98"/>
    <w:rsid w:val="00975EAC"/>
    <w:rsid w:val="00976A6D"/>
    <w:rsid w:val="00977042"/>
    <w:rsid w:val="00977BA0"/>
    <w:rsid w:val="00980DE2"/>
    <w:rsid w:val="009815A2"/>
    <w:rsid w:val="009817DE"/>
    <w:rsid w:val="00981CA3"/>
    <w:rsid w:val="00981FB3"/>
    <w:rsid w:val="00982CD3"/>
    <w:rsid w:val="00985E33"/>
    <w:rsid w:val="009872EC"/>
    <w:rsid w:val="00990082"/>
    <w:rsid w:val="00991A5B"/>
    <w:rsid w:val="00991D37"/>
    <w:rsid w:val="00991DC8"/>
    <w:rsid w:val="00991F56"/>
    <w:rsid w:val="00992C4F"/>
    <w:rsid w:val="0099316B"/>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805"/>
    <w:rsid w:val="009A5943"/>
    <w:rsid w:val="009A7067"/>
    <w:rsid w:val="009A767A"/>
    <w:rsid w:val="009B01DE"/>
    <w:rsid w:val="009B03C0"/>
    <w:rsid w:val="009B0811"/>
    <w:rsid w:val="009B0BC2"/>
    <w:rsid w:val="009B16B8"/>
    <w:rsid w:val="009B18C2"/>
    <w:rsid w:val="009B1BED"/>
    <w:rsid w:val="009B1EA1"/>
    <w:rsid w:val="009B3A01"/>
    <w:rsid w:val="009B3DC4"/>
    <w:rsid w:val="009B4922"/>
    <w:rsid w:val="009B507E"/>
    <w:rsid w:val="009B5561"/>
    <w:rsid w:val="009B572F"/>
    <w:rsid w:val="009B68E9"/>
    <w:rsid w:val="009B6B50"/>
    <w:rsid w:val="009C06D3"/>
    <w:rsid w:val="009C1F55"/>
    <w:rsid w:val="009C229B"/>
    <w:rsid w:val="009C3B85"/>
    <w:rsid w:val="009C4318"/>
    <w:rsid w:val="009C6C2D"/>
    <w:rsid w:val="009C75A6"/>
    <w:rsid w:val="009C77AB"/>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307B"/>
    <w:rsid w:val="009E4B51"/>
    <w:rsid w:val="009E4FAE"/>
    <w:rsid w:val="009E5D11"/>
    <w:rsid w:val="009E6965"/>
    <w:rsid w:val="009E7059"/>
    <w:rsid w:val="009E71F3"/>
    <w:rsid w:val="009E7CFD"/>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165"/>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742F"/>
    <w:rsid w:val="00A07E43"/>
    <w:rsid w:val="00A07ED2"/>
    <w:rsid w:val="00A102DE"/>
    <w:rsid w:val="00A104AB"/>
    <w:rsid w:val="00A10C25"/>
    <w:rsid w:val="00A11449"/>
    <w:rsid w:val="00A11465"/>
    <w:rsid w:val="00A11857"/>
    <w:rsid w:val="00A11CD0"/>
    <w:rsid w:val="00A11D5E"/>
    <w:rsid w:val="00A11DE1"/>
    <w:rsid w:val="00A13C37"/>
    <w:rsid w:val="00A13FA0"/>
    <w:rsid w:val="00A15601"/>
    <w:rsid w:val="00A15651"/>
    <w:rsid w:val="00A15C21"/>
    <w:rsid w:val="00A15E3F"/>
    <w:rsid w:val="00A202F5"/>
    <w:rsid w:val="00A20F43"/>
    <w:rsid w:val="00A21B5F"/>
    <w:rsid w:val="00A2209C"/>
    <w:rsid w:val="00A22231"/>
    <w:rsid w:val="00A23437"/>
    <w:rsid w:val="00A23514"/>
    <w:rsid w:val="00A23D73"/>
    <w:rsid w:val="00A25000"/>
    <w:rsid w:val="00A2762C"/>
    <w:rsid w:val="00A27B85"/>
    <w:rsid w:val="00A30119"/>
    <w:rsid w:val="00A314E2"/>
    <w:rsid w:val="00A31AFB"/>
    <w:rsid w:val="00A340EB"/>
    <w:rsid w:val="00A34415"/>
    <w:rsid w:val="00A3499D"/>
    <w:rsid w:val="00A34D17"/>
    <w:rsid w:val="00A35EBC"/>
    <w:rsid w:val="00A37060"/>
    <w:rsid w:val="00A377A7"/>
    <w:rsid w:val="00A37A9B"/>
    <w:rsid w:val="00A40073"/>
    <w:rsid w:val="00A40436"/>
    <w:rsid w:val="00A40A14"/>
    <w:rsid w:val="00A40B9B"/>
    <w:rsid w:val="00A4173D"/>
    <w:rsid w:val="00A437C1"/>
    <w:rsid w:val="00A43BA3"/>
    <w:rsid w:val="00A444A6"/>
    <w:rsid w:val="00A45286"/>
    <w:rsid w:val="00A45C63"/>
    <w:rsid w:val="00A45FEB"/>
    <w:rsid w:val="00A46A58"/>
    <w:rsid w:val="00A51A2A"/>
    <w:rsid w:val="00A521C7"/>
    <w:rsid w:val="00A52384"/>
    <w:rsid w:val="00A5493D"/>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66"/>
    <w:rsid w:val="00A66860"/>
    <w:rsid w:val="00A71DDC"/>
    <w:rsid w:val="00A72350"/>
    <w:rsid w:val="00A7360B"/>
    <w:rsid w:val="00A7410B"/>
    <w:rsid w:val="00A7443F"/>
    <w:rsid w:val="00A7517E"/>
    <w:rsid w:val="00A75843"/>
    <w:rsid w:val="00A76314"/>
    <w:rsid w:val="00A76451"/>
    <w:rsid w:val="00A76843"/>
    <w:rsid w:val="00A77445"/>
    <w:rsid w:val="00A80AB2"/>
    <w:rsid w:val="00A813E7"/>
    <w:rsid w:val="00A814C7"/>
    <w:rsid w:val="00A81894"/>
    <w:rsid w:val="00A82D35"/>
    <w:rsid w:val="00A83CE3"/>
    <w:rsid w:val="00A84C0E"/>
    <w:rsid w:val="00A85F12"/>
    <w:rsid w:val="00A86554"/>
    <w:rsid w:val="00A86739"/>
    <w:rsid w:val="00A872DA"/>
    <w:rsid w:val="00A87311"/>
    <w:rsid w:val="00A90B11"/>
    <w:rsid w:val="00A90ED2"/>
    <w:rsid w:val="00A910DC"/>
    <w:rsid w:val="00A919E2"/>
    <w:rsid w:val="00A91F11"/>
    <w:rsid w:val="00A929A1"/>
    <w:rsid w:val="00A92B2B"/>
    <w:rsid w:val="00A92BB0"/>
    <w:rsid w:val="00A92FD3"/>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BA2"/>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1881"/>
    <w:rsid w:val="00AE21F8"/>
    <w:rsid w:val="00AE27A8"/>
    <w:rsid w:val="00AE2C06"/>
    <w:rsid w:val="00AE31DB"/>
    <w:rsid w:val="00AE35E9"/>
    <w:rsid w:val="00AE3946"/>
    <w:rsid w:val="00AE4AD5"/>
    <w:rsid w:val="00AE5AF7"/>
    <w:rsid w:val="00AE5E8C"/>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4C35"/>
    <w:rsid w:val="00B05CE0"/>
    <w:rsid w:val="00B06233"/>
    <w:rsid w:val="00B07855"/>
    <w:rsid w:val="00B07DF9"/>
    <w:rsid w:val="00B1084C"/>
    <w:rsid w:val="00B10867"/>
    <w:rsid w:val="00B1169D"/>
    <w:rsid w:val="00B117F2"/>
    <w:rsid w:val="00B11A77"/>
    <w:rsid w:val="00B12105"/>
    <w:rsid w:val="00B1275E"/>
    <w:rsid w:val="00B12B12"/>
    <w:rsid w:val="00B13378"/>
    <w:rsid w:val="00B13612"/>
    <w:rsid w:val="00B13A81"/>
    <w:rsid w:val="00B1534A"/>
    <w:rsid w:val="00B15522"/>
    <w:rsid w:val="00B157B0"/>
    <w:rsid w:val="00B166CE"/>
    <w:rsid w:val="00B1699A"/>
    <w:rsid w:val="00B16B61"/>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1580"/>
    <w:rsid w:val="00B4205C"/>
    <w:rsid w:val="00B420CD"/>
    <w:rsid w:val="00B423AC"/>
    <w:rsid w:val="00B429D3"/>
    <w:rsid w:val="00B42B16"/>
    <w:rsid w:val="00B43529"/>
    <w:rsid w:val="00B438D0"/>
    <w:rsid w:val="00B4444A"/>
    <w:rsid w:val="00B44A67"/>
    <w:rsid w:val="00B44BC7"/>
    <w:rsid w:val="00B44BD1"/>
    <w:rsid w:val="00B4750F"/>
    <w:rsid w:val="00B5014F"/>
    <w:rsid w:val="00B516BA"/>
    <w:rsid w:val="00B519E3"/>
    <w:rsid w:val="00B52000"/>
    <w:rsid w:val="00B52B4C"/>
    <w:rsid w:val="00B52EEA"/>
    <w:rsid w:val="00B535A3"/>
    <w:rsid w:val="00B53C77"/>
    <w:rsid w:val="00B53CED"/>
    <w:rsid w:val="00B54D42"/>
    <w:rsid w:val="00B54F7D"/>
    <w:rsid w:val="00B559FD"/>
    <w:rsid w:val="00B55EFF"/>
    <w:rsid w:val="00B55F04"/>
    <w:rsid w:val="00B57DB6"/>
    <w:rsid w:val="00B60188"/>
    <w:rsid w:val="00B6090B"/>
    <w:rsid w:val="00B6090D"/>
    <w:rsid w:val="00B61077"/>
    <w:rsid w:val="00B61CE0"/>
    <w:rsid w:val="00B62110"/>
    <w:rsid w:val="00B62E8B"/>
    <w:rsid w:val="00B63E51"/>
    <w:rsid w:val="00B65B3A"/>
    <w:rsid w:val="00B65FBE"/>
    <w:rsid w:val="00B670AA"/>
    <w:rsid w:val="00B675CE"/>
    <w:rsid w:val="00B6770D"/>
    <w:rsid w:val="00B67971"/>
    <w:rsid w:val="00B70CD3"/>
    <w:rsid w:val="00B716D1"/>
    <w:rsid w:val="00B71F23"/>
    <w:rsid w:val="00B729D9"/>
    <w:rsid w:val="00B72AE8"/>
    <w:rsid w:val="00B737D5"/>
    <w:rsid w:val="00B738E1"/>
    <w:rsid w:val="00B73D40"/>
    <w:rsid w:val="00B73D64"/>
    <w:rsid w:val="00B75ADD"/>
    <w:rsid w:val="00B76830"/>
    <w:rsid w:val="00B76CA2"/>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3BFA"/>
    <w:rsid w:val="00B95165"/>
    <w:rsid w:val="00B952ED"/>
    <w:rsid w:val="00B965A2"/>
    <w:rsid w:val="00B96A59"/>
    <w:rsid w:val="00B96F03"/>
    <w:rsid w:val="00BA1344"/>
    <w:rsid w:val="00BA2EED"/>
    <w:rsid w:val="00BA33E1"/>
    <w:rsid w:val="00BA393C"/>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5EE"/>
    <w:rsid w:val="00BC59F4"/>
    <w:rsid w:val="00BC5F77"/>
    <w:rsid w:val="00BC7681"/>
    <w:rsid w:val="00BC7C8B"/>
    <w:rsid w:val="00BD02AE"/>
    <w:rsid w:val="00BD03C3"/>
    <w:rsid w:val="00BD0AE2"/>
    <w:rsid w:val="00BD0FD6"/>
    <w:rsid w:val="00BD2AE0"/>
    <w:rsid w:val="00BD2EE3"/>
    <w:rsid w:val="00BD311C"/>
    <w:rsid w:val="00BD494C"/>
    <w:rsid w:val="00BD517C"/>
    <w:rsid w:val="00BD537D"/>
    <w:rsid w:val="00BD5B57"/>
    <w:rsid w:val="00BD5D39"/>
    <w:rsid w:val="00BD69EA"/>
    <w:rsid w:val="00BD7437"/>
    <w:rsid w:val="00BD7640"/>
    <w:rsid w:val="00BD786D"/>
    <w:rsid w:val="00BD7D0F"/>
    <w:rsid w:val="00BE0118"/>
    <w:rsid w:val="00BE1A32"/>
    <w:rsid w:val="00BE1F3F"/>
    <w:rsid w:val="00BE1FA3"/>
    <w:rsid w:val="00BE2522"/>
    <w:rsid w:val="00BE263A"/>
    <w:rsid w:val="00BE315C"/>
    <w:rsid w:val="00BE37D8"/>
    <w:rsid w:val="00BE3A73"/>
    <w:rsid w:val="00BE416B"/>
    <w:rsid w:val="00BE4861"/>
    <w:rsid w:val="00BE4A97"/>
    <w:rsid w:val="00BE5315"/>
    <w:rsid w:val="00BE5A9A"/>
    <w:rsid w:val="00BE5EF5"/>
    <w:rsid w:val="00BE6A3C"/>
    <w:rsid w:val="00BE76EB"/>
    <w:rsid w:val="00BF1846"/>
    <w:rsid w:val="00BF1B2B"/>
    <w:rsid w:val="00BF2BC1"/>
    <w:rsid w:val="00BF32EE"/>
    <w:rsid w:val="00BF3617"/>
    <w:rsid w:val="00BF4082"/>
    <w:rsid w:val="00BF4CD8"/>
    <w:rsid w:val="00BF7215"/>
    <w:rsid w:val="00BF7489"/>
    <w:rsid w:val="00BF79AD"/>
    <w:rsid w:val="00BF79DA"/>
    <w:rsid w:val="00C00D3D"/>
    <w:rsid w:val="00C00E80"/>
    <w:rsid w:val="00C0131D"/>
    <w:rsid w:val="00C016D1"/>
    <w:rsid w:val="00C018CE"/>
    <w:rsid w:val="00C01C33"/>
    <w:rsid w:val="00C02645"/>
    <w:rsid w:val="00C03814"/>
    <w:rsid w:val="00C03E74"/>
    <w:rsid w:val="00C07384"/>
    <w:rsid w:val="00C07B45"/>
    <w:rsid w:val="00C07C37"/>
    <w:rsid w:val="00C10DCE"/>
    <w:rsid w:val="00C12162"/>
    <w:rsid w:val="00C12C43"/>
    <w:rsid w:val="00C12DBA"/>
    <w:rsid w:val="00C14068"/>
    <w:rsid w:val="00C14AE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114F"/>
    <w:rsid w:val="00C736E8"/>
    <w:rsid w:val="00C73FFC"/>
    <w:rsid w:val="00C769BF"/>
    <w:rsid w:val="00C7752A"/>
    <w:rsid w:val="00C81D39"/>
    <w:rsid w:val="00C81F6D"/>
    <w:rsid w:val="00C82463"/>
    <w:rsid w:val="00C83A09"/>
    <w:rsid w:val="00C849FC"/>
    <w:rsid w:val="00C84C31"/>
    <w:rsid w:val="00C84D92"/>
    <w:rsid w:val="00C86836"/>
    <w:rsid w:val="00C86C48"/>
    <w:rsid w:val="00C8730A"/>
    <w:rsid w:val="00C87E0E"/>
    <w:rsid w:val="00C87F1B"/>
    <w:rsid w:val="00C903C5"/>
    <w:rsid w:val="00C917F3"/>
    <w:rsid w:val="00C91CCE"/>
    <w:rsid w:val="00C9246D"/>
    <w:rsid w:val="00C926BC"/>
    <w:rsid w:val="00C927CE"/>
    <w:rsid w:val="00C931B0"/>
    <w:rsid w:val="00C93BD8"/>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0D"/>
    <w:rsid w:val="00CA36EA"/>
    <w:rsid w:val="00CA46BA"/>
    <w:rsid w:val="00CA4A3F"/>
    <w:rsid w:val="00CA4B7F"/>
    <w:rsid w:val="00CA53E7"/>
    <w:rsid w:val="00CA6ABC"/>
    <w:rsid w:val="00CA6E2F"/>
    <w:rsid w:val="00CA71D3"/>
    <w:rsid w:val="00CB05F3"/>
    <w:rsid w:val="00CB066A"/>
    <w:rsid w:val="00CB103C"/>
    <w:rsid w:val="00CB18BF"/>
    <w:rsid w:val="00CB2164"/>
    <w:rsid w:val="00CB2CA8"/>
    <w:rsid w:val="00CB3C73"/>
    <w:rsid w:val="00CB4453"/>
    <w:rsid w:val="00CB6A32"/>
    <w:rsid w:val="00CB6C3E"/>
    <w:rsid w:val="00CC0523"/>
    <w:rsid w:val="00CC0B3D"/>
    <w:rsid w:val="00CC1918"/>
    <w:rsid w:val="00CC1EB6"/>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E04B2"/>
    <w:rsid w:val="00CE0EDA"/>
    <w:rsid w:val="00CE234F"/>
    <w:rsid w:val="00CE2A90"/>
    <w:rsid w:val="00CE2AFA"/>
    <w:rsid w:val="00CE330C"/>
    <w:rsid w:val="00CE3D46"/>
    <w:rsid w:val="00CE449A"/>
    <w:rsid w:val="00CE46BE"/>
    <w:rsid w:val="00CE4744"/>
    <w:rsid w:val="00CE49B9"/>
    <w:rsid w:val="00CE4D13"/>
    <w:rsid w:val="00CE55E2"/>
    <w:rsid w:val="00CE5FE6"/>
    <w:rsid w:val="00CE6991"/>
    <w:rsid w:val="00CE7772"/>
    <w:rsid w:val="00CE7E44"/>
    <w:rsid w:val="00CF05CB"/>
    <w:rsid w:val="00CF12FD"/>
    <w:rsid w:val="00CF1C92"/>
    <w:rsid w:val="00CF1F1F"/>
    <w:rsid w:val="00CF211E"/>
    <w:rsid w:val="00CF2A5B"/>
    <w:rsid w:val="00CF2CDB"/>
    <w:rsid w:val="00CF2E25"/>
    <w:rsid w:val="00CF3C64"/>
    <w:rsid w:val="00CF4894"/>
    <w:rsid w:val="00CF4EEC"/>
    <w:rsid w:val="00CF604B"/>
    <w:rsid w:val="00CF6207"/>
    <w:rsid w:val="00CF740F"/>
    <w:rsid w:val="00CF7663"/>
    <w:rsid w:val="00CF7684"/>
    <w:rsid w:val="00D0074E"/>
    <w:rsid w:val="00D00780"/>
    <w:rsid w:val="00D02248"/>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3C8"/>
    <w:rsid w:val="00D13479"/>
    <w:rsid w:val="00D13E11"/>
    <w:rsid w:val="00D1410A"/>
    <w:rsid w:val="00D15823"/>
    <w:rsid w:val="00D15988"/>
    <w:rsid w:val="00D15B07"/>
    <w:rsid w:val="00D15BA7"/>
    <w:rsid w:val="00D16DDB"/>
    <w:rsid w:val="00D2083F"/>
    <w:rsid w:val="00D20BAA"/>
    <w:rsid w:val="00D21B0C"/>
    <w:rsid w:val="00D22C66"/>
    <w:rsid w:val="00D22F3A"/>
    <w:rsid w:val="00D23578"/>
    <w:rsid w:val="00D2366C"/>
    <w:rsid w:val="00D24115"/>
    <w:rsid w:val="00D24302"/>
    <w:rsid w:val="00D24C3F"/>
    <w:rsid w:val="00D24D74"/>
    <w:rsid w:val="00D24DF0"/>
    <w:rsid w:val="00D25CDC"/>
    <w:rsid w:val="00D262C9"/>
    <w:rsid w:val="00D265B6"/>
    <w:rsid w:val="00D27132"/>
    <w:rsid w:val="00D2727F"/>
    <w:rsid w:val="00D30227"/>
    <w:rsid w:val="00D30B20"/>
    <w:rsid w:val="00D30F96"/>
    <w:rsid w:val="00D347D4"/>
    <w:rsid w:val="00D35568"/>
    <w:rsid w:val="00D3727E"/>
    <w:rsid w:val="00D3734E"/>
    <w:rsid w:val="00D377F2"/>
    <w:rsid w:val="00D40190"/>
    <w:rsid w:val="00D4025E"/>
    <w:rsid w:val="00D40923"/>
    <w:rsid w:val="00D409BC"/>
    <w:rsid w:val="00D419D8"/>
    <w:rsid w:val="00D41EB8"/>
    <w:rsid w:val="00D42C2F"/>
    <w:rsid w:val="00D43457"/>
    <w:rsid w:val="00D436F3"/>
    <w:rsid w:val="00D43A5B"/>
    <w:rsid w:val="00D43BF3"/>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110"/>
    <w:rsid w:val="00D653D8"/>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9B9"/>
    <w:rsid w:val="00D87F54"/>
    <w:rsid w:val="00D9016E"/>
    <w:rsid w:val="00D90833"/>
    <w:rsid w:val="00D90EEC"/>
    <w:rsid w:val="00D910C8"/>
    <w:rsid w:val="00D939A8"/>
    <w:rsid w:val="00D93BB9"/>
    <w:rsid w:val="00D94904"/>
    <w:rsid w:val="00D94AAD"/>
    <w:rsid w:val="00D94C9B"/>
    <w:rsid w:val="00D94D79"/>
    <w:rsid w:val="00D95260"/>
    <w:rsid w:val="00D95393"/>
    <w:rsid w:val="00D9594D"/>
    <w:rsid w:val="00D9631A"/>
    <w:rsid w:val="00D964B2"/>
    <w:rsid w:val="00D96A0C"/>
    <w:rsid w:val="00D96FD0"/>
    <w:rsid w:val="00D971B4"/>
    <w:rsid w:val="00DA0DC8"/>
    <w:rsid w:val="00DA248F"/>
    <w:rsid w:val="00DA2F7E"/>
    <w:rsid w:val="00DA357D"/>
    <w:rsid w:val="00DA3E37"/>
    <w:rsid w:val="00DA415E"/>
    <w:rsid w:val="00DA4648"/>
    <w:rsid w:val="00DA4B4B"/>
    <w:rsid w:val="00DA4BB2"/>
    <w:rsid w:val="00DA59B6"/>
    <w:rsid w:val="00DA6036"/>
    <w:rsid w:val="00DB06E2"/>
    <w:rsid w:val="00DB0ACC"/>
    <w:rsid w:val="00DB15F4"/>
    <w:rsid w:val="00DB1F7D"/>
    <w:rsid w:val="00DB25A7"/>
    <w:rsid w:val="00DB2A32"/>
    <w:rsid w:val="00DB406D"/>
    <w:rsid w:val="00DB49F4"/>
    <w:rsid w:val="00DB52BB"/>
    <w:rsid w:val="00DB5B37"/>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C17"/>
    <w:rsid w:val="00DD0FDA"/>
    <w:rsid w:val="00DD183C"/>
    <w:rsid w:val="00DD1B54"/>
    <w:rsid w:val="00DD1B70"/>
    <w:rsid w:val="00DD1CD2"/>
    <w:rsid w:val="00DD22A5"/>
    <w:rsid w:val="00DD2AB6"/>
    <w:rsid w:val="00DD30B0"/>
    <w:rsid w:val="00DD3706"/>
    <w:rsid w:val="00DD5236"/>
    <w:rsid w:val="00DD5414"/>
    <w:rsid w:val="00DD5AF6"/>
    <w:rsid w:val="00DD621B"/>
    <w:rsid w:val="00DD637D"/>
    <w:rsid w:val="00DD6E28"/>
    <w:rsid w:val="00DD7CC6"/>
    <w:rsid w:val="00DE0112"/>
    <w:rsid w:val="00DE1CD0"/>
    <w:rsid w:val="00DE39D8"/>
    <w:rsid w:val="00DE49D3"/>
    <w:rsid w:val="00DE56EE"/>
    <w:rsid w:val="00DE5AC8"/>
    <w:rsid w:val="00DF04F3"/>
    <w:rsid w:val="00DF0E3D"/>
    <w:rsid w:val="00DF1264"/>
    <w:rsid w:val="00DF1666"/>
    <w:rsid w:val="00DF185E"/>
    <w:rsid w:val="00DF40DC"/>
    <w:rsid w:val="00DF45BA"/>
    <w:rsid w:val="00DF49FC"/>
    <w:rsid w:val="00DF519F"/>
    <w:rsid w:val="00DF797A"/>
    <w:rsid w:val="00E00235"/>
    <w:rsid w:val="00E00313"/>
    <w:rsid w:val="00E006C4"/>
    <w:rsid w:val="00E01452"/>
    <w:rsid w:val="00E025FD"/>
    <w:rsid w:val="00E03AFE"/>
    <w:rsid w:val="00E053A9"/>
    <w:rsid w:val="00E05AF1"/>
    <w:rsid w:val="00E0676A"/>
    <w:rsid w:val="00E06D56"/>
    <w:rsid w:val="00E1106C"/>
    <w:rsid w:val="00E11367"/>
    <w:rsid w:val="00E15B43"/>
    <w:rsid w:val="00E172A9"/>
    <w:rsid w:val="00E17A30"/>
    <w:rsid w:val="00E211C7"/>
    <w:rsid w:val="00E2124F"/>
    <w:rsid w:val="00E21720"/>
    <w:rsid w:val="00E219F5"/>
    <w:rsid w:val="00E21D09"/>
    <w:rsid w:val="00E2269E"/>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4D78"/>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1013"/>
    <w:rsid w:val="00E51B56"/>
    <w:rsid w:val="00E52381"/>
    <w:rsid w:val="00E52E2E"/>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58DB"/>
    <w:rsid w:val="00E67CFB"/>
    <w:rsid w:val="00E70015"/>
    <w:rsid w:val="00E7026F"/>
    <w:rsid w:val="00E7034A"/>
    <w:rsid w:val="00E71196"/>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471"/>
    <w:rsid w:val="00E81A47"/>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E8F"/>
    <w:rsid w:val="00E9773D"/>
    <w:rsid w:val="00EA1492"/>
    <w:rsid w:val="00EA1C9F"/>
    <w:rsid w:val="00EA379C"/>
    <w:rsid w:val="00EA42B8"/>
    <w:rsid w:val="00EA509D"/>
    <w:rsid w:val="00EA5A7F"/>
    <w:rsid w:val="00EA6D4C"/>
    <w:rsid w:val="00EA6DAA"/>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9B8"/>
    <w:rsid w:val="00ED2A54"/>
    <w:rsid w:val="00ED2BD7"/>
    <w:rsid w:val="00ED31EE"/>
    <w:rsid w:val="00ED3B3C"/>
    <w:rsid w:val="00ED6494"/>
    <w:rsid w:val="00ED7617"/>
    <w:rsid w:val="00EE0370"/>
    <w:rsid w:val="00EE1ABB"/>
    <w:rsid w:val="00EE27EC"/>
    <w:rsid w:val="00EE2E6D"/>
    <w:rsid w:val="00EE371C"/>
    <w:rsid w:val="00EE4011"/>
    <w:rsid w:val="00EE4254"/>
    <w:rsid w:val="00EE433D"/>
    <w:rsid w:val="00EE5B92"/>
    <w:rsid w:val="00EE6317"/>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47F"/>
    <w:rsid w:val="00EF6CBC"/>
    <w:rsid w:val="00F007D9"/>
    <w:rsid w:val="00F035F0"/>
    <w:rsid w:val="00F03768"/>
    <w:rsid w:val="00F03E4E"/>
    <w:rsid w:val="00F03FB8"/>
    <w:rsid w:val="00F06064"/>
    <w:rsid w:val="00F073D1"/>
    <w:rsid w:val="00F07532"/>
    <w:rsid w:val="00F07D12"/>
    <w:rsid w:val="00F117C2"/>
    <w:rsid w:val="00F11A8C"/>
    <w:rsid w:val="00F1418A"/>
    <w:rsid w:val="00F15192"/>
    <w:rsid w:val="00F1595F"/>
    <w:rsid w:val="00F16746"/>
    <w:rsid w:val="00F17148"/>
    <w:rsid w:val="00F1745A"/>
    <w:rsid w:val="00F17B84"/>
    <w:rsid w:val="00F20005"/>
    <w:rsid w:val="00F20BFA"/>
    <w:rsid w:val="00F2120F"/>
    <w:rsid w:val="00F2214F"/>
    <w:rsid w:val="00F22398"/>
    <w:rsid w:val="00F23878"/>
    <w:rsid w:val="00F24757"/>
    <w:rsid w:val="00F24CD0"/>
    <w:rsid w:val="00F252A9"/>
    <w:rsid w:val="00F25711"/>
    <w:rsid w:val="00F260C2"/>
    <w:rsid w:val="00F26122"/>
    <w:rsid w:val="00F26803"/>
    <w:rsid w:val="00F26ED0"/>
    <w:rsid w:val="00F27C4A"/>
    <w:rsid w:val="00F27C84"/>
    <w:rsid w:val="00F30267"/>
    <w:rsid w:val="00F302D6"/>
    <w:rsid w:val="00F31428"/>
    <w:rsid w:val="00F3231C"/>
    <w:rsid w:val="00F32B4D"/>
    <w:rsid w:val="00F3382A"/>
    <w:rsid w:val="00F33925"/>
    <w:rsid w:val="00F35310"/>
    <w:rsid w:val="00F353A2"/>
    <w:rsid w:val="00F353AB"/>
    <w:rsid w:val="00F35719"/>
    <w:rsid w:val="00F358C1"/>
    <w:rsid w:val="00F36E30"/>
    <w:rsid w:val="00F3721B"/>
    <w:rsid w:val="00F378C2"/>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688"/>
    <w:rsid w:val="00F5792D"/>
    <w:rsid w:val="00F60C25"/>
    <w:rsid w:val="00F6223E"/>
    <w:rsid w:val="00F62F71"/>
    <w:rsid w:val="00F63C9E"/>
    <w:rsid w:val="00F64449"/>
    <w:rsid w:val="00F644DF"/>
    <w:rsid w:val="00F65AFC"/>
    <w:rsid w:val="00F65BBB"/>
    <w:rsid w:val="00F65D01"/>
    <w:rsid w:val="00F674B9"/>
    <w:rsid w:val="00F70857"/>
    <w:rsid w:val="00F70963"/>
    <w:rsid w:val="00F7192B"/>
    <w:rsid w:val="00F71FDE"/>
    <w:rsid w:val="00F724C9"/>
    <w:rsid w:val="00F72812"/>
    <w:rsid w:val="00F72CC5"/>
    <w:rsid w:val="00F72EE5"/>
    <w:rsid w:val="00F74346"/>
    <w:rsid w:val="00F74B6E"/>
    <w:rsid w:val="00F74D33"/>
    <w:rsid w:val="00F75ED9"/>
    <w:rsid w:val="00F75F4F"/>
    <w:rsid w:val="00F76EED"/>
    <w:rsid w:val="00F77B71"/>
    <w:rsid w:val="00F77F91"/>
    <w:rsid w:val="00F80B5C"/>
    <w:rsid w:val="00F80BBB"/>
    <w:rsid w:val="00F81DDA"/>
    <w:rsid w:val="00F82045"/>
    <w:rsid w:val="00F82AED"/>
    <w:rsid w:val="00F8319A"/>
    <w:rsid w:val="00F83827"/>
    <w:rsid w:val="00F83B20"/>
    <w:rsid w:val="00F83E16"/>
    <w:rsid w:val="00F84FC0"/>
    <w:rsid w:val="00F85793"/>
    <w:rsid w:val="00F85A6E"/>
    <w:rsid w:val="00F860B1"/>
    <w:rsid w:val="00F87F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97903"/>
    <w:rsid w:val="00FA0ABD"/>
    <w:rsid w:val="00FA3964"/>
    <w:rsid w:val="00FA397C"/>
    <w:rsid w:val="00FA3BA6"/>
    <w:rsid w:val="00FA3DFC"/>
    <w:rsid w:val="00FA45C7"/>
    <w:rsid w:val="00FA4679"/>
    <w:rsid w:val="00FA551B"/>
    <w:rsid w:val="00FA5F0E"/>
    <w:rsid w:val="00FA6EA0"/>
    <w:rsid w:val="00FB05F0"/>
    <w:rsid w:val="00FB073E"/>
    <w:rsid w:val="00FB2409"/>
    <w:rsid w:val="00FB32BA"/>
    <w:rsid w:val="00FB35F4"/>
    <w:rsid w:val="00FB3601"/>
    <w:rsid w:val="00FB3854"/>
    <w:rsid w:val="00FB4C5F"/>
    <w:rsid w:val="00FB4D4E"/>
    <w:rsid w:val="00FB5558"/>
    <w:rsid w:val="00FB69C4"/>
    <w:rsid w:val="00FB69F6"/>
    <w:rsid w:val="00FB70D5"/>
    <w:rsid w:val="00FC0237"/>
    <w:rsid w:val="00FC067E"/>
    <w:rsid w:val="00FC06C1"/>
    <w:rsid w:val="00FC0C01"/>
    <w:rsid w:val="00FC1166"/>
    <w:rsid w:val="00FC1482"/>
    <w:rsid w:val="00FC1AE1"/>
    <w:rsid w:val="00FC2503"/>
    <w:rsid w:val="00FC27AF"/>
    <w:rsid w:val="00FC379B"/>
    <w:rsid w:val="00FC3FE3"/>
    <w:rsid w:val="00FC547F"/>
    <w:rsid w:val="00FC6870"/>
    <w:rsid w:val="00FC70D4"/>
    <w:rsid w:val="00FC70D6"/>
    <w:rsid w:val="00FC7E7A"/>
    <w:rsid w:val="00FC7F24"/>
    <w:rsid w:val="00FD0066"/>
    <w:rsid w:val="00FD0165"/>
    <w:rsid w:val="00FD0ECB"/>
    <w:rsid w:val="00FD1342"/>
    <w:rsid w:val="00FD2614"/>
    <w:rsid w:val="00FD2EF0"/>
    <w:rsid w:val="00FD3678"/>
    <w:rsid w:val="00FD50BC"/>
    <w:rsid w:val="00FD58EB"/>
    <w:rsid w:val="00FD5EB2"/>
    <w:rsid w:val="00FD6A77"/>
    <w:rsid w:val="00FD6DF5"/>
    <w:rsid w:val="00FD7138"/>
    <w:rsid w:val="00FD74A1"/>
    <w:rsid w:val="00FD76B5"/>
    <w:rsid w:val="00FE004C"/>
    <w:rsid w:val="00FE0579"/>
    <w:rsid w:val="00FE0733"/>
    <w:rsid w:val="00FE08F0"/>
    <w:rsid w:val="00FE3590"/>
    <w:rsid w:val="00FE3F6C"/>
    <w:rsid w:val="00FE6286"/>
    <w:rsid w:val="00FE7C53"/>
    <w:rsid w:val="00FE7F65"/>
    <w:rsid w:val="00FF1AAC"/>
    <w:rsid w:val="00FF2AD5"/>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BD2AE0"/>
    <w:pPr>
      <w:widowControl w:val="0"/>
      <w:autoSpaceDE w:val="0"/>
      <w:autoSpaceDN w:val="0"/>
      <w:jc w:val="left"/>
    </w:pPr>
    <w:rPr>
      <w:noProof/>
      <w:sz w:val="22"/>
      <w:szCs w:val="22"/>
      <w:lang w:val="vi-VN" w:bidi="en-US"/>
    </w:rPr>
  </w:style>
  <w:style w:type="paragraph" w:customStyle="1" w:styleId="msonormal0">
    <w:name w:val="msonormal"/>
    <w:basedOn w:val="Normal"/>
    <w:rsid w:val="00DA4648"/>
    <w:pPr>
      <w:spacing w:before="100" w:beforeAutospacing="1" w:after="100" w:afterAutospacing="1"/>
      <w:jc w:val="left"/>
    </w:pPr>
    <w:rPr>
      <w:szCs w:val="24"/>
    </w:rPr>
  </w:style>
  <w:style w:type="paragraph" w:customStyle="1" w:styleId="xl63">
    <w:name w:val="xl63"/>
    <w:basedOn w:val="Normal"/>
    <w:rsid w:val="00DA46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4">
    <w:name w:val="xl64"/>
    <w:basedOn w:val="Normal"/>
    <w:rsid w:val="00DA46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5">
    <w:name w:val="xl65"/>
    <w:basedOn w:val="Normal"/>
    <w:rsid w:val="00DA4648"/>
    <w:pPr>
      <w:shd w:val="clear" w:color="000000" w:fill="FFFFFF"/>
      <w:spacing w:before="100" w:beforeAutospacing="1" w:after="100" w:afterAutospacing="1"/>
      <w:jc w:val="left"/>
    </w:pPr>
    <w:rPr>
      <w:szCs w:val="24"/>
    </w:rPr>
  </w:style>
  <w:style w:type="paragraph" w:customStyle="1" w:styleId="xl66">
    <w:name w:val="xl66"/>
    <w:basedOn w:val="Normal"/>
    <w:rsid w:val="00DA46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DA4648"/>
    <w:pPr>
      <w:shd w:val="clear" w:color="000000" w:fill="FFFFFF"/>
      <w:spacing w:before="100" w:beforeAutospacing="1" w:after="100" w:afterAutospacing="1"/>
      <w:jc w:val="left"/>
      <w:textAlignment w:val="center"/>
    </w:pPr>
    <w:rPr>
      <w:szCs w:val="24"/>
    </w:rPr>
  </w:style>
  <w:style w:type="paragraph" w:customStyle="1" w:styleId="xl68">
    <w:name w:val="xl68"/>
    <w:basedOn w:val="Normal"/>
    <w:rsid w:val="00DA46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DA46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DA4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923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923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923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923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923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923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paragraph" w:customStyle="1" w:styleId="TableParagraph">
    <w:name w:val="Table Paragraph"/>
    <w:basedOn w:val="Normal"/>
    <w:uiPriority w:val="1"/>
    <w:qFormat/>
    <w:rsid w:val="00BD2AE0"/>
    <w:pPr>
      <w:widowControl w:val="0"/>
      <w:autoSpaceDE w:val="0"/>
      <w:autoSpaceDN w:val="0"/>
      <w:jc w:val="left"/>
    </w:pPr>
    <w:rPr>
      <w:noProof/>
      <w:sz w:val="22"/>
      <w:szCs w:val="22"/>
      <w:lang w:val="vi-VN" w:bidi="en-US"/>
    </w:rPr>
  </w:style>
  <w:style w:type="paragraph" w:customStyle="1" w:styleId="msonormal0">
    <w:name w:val="msonormal"/>
    <w:basedOn w:val="Normal"/>
    <w:rsid w:val="00DA4648"/>
    <w:pPr>
      <w:spacing w:before="100" w:beforeAutospacing="1" w:after="100" w:afterAutospacing="1"/>
      <w:jc w:val="left"/>
    </w:pPr>
    <w:rPr>
      <w:szCs w:val="24"/>
    </w:rPr>
  </w:style>
  <w:style w:type="paragraph" w:customStyle="1" w:styleId="xl63">
    <w:name w:val="xl63"/>
    <w:basedOn w:val="Normal"/>
    <w:rsid w:val="00DA46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64">
    <w:name w:val="xl64"/>
    <w:basedOn w:val="Normal"/>
    <w:rsid w:val="00DA46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65">
    <w:name w:val="xl65"/>
    <w:basedOn w:val="Normal"/>
    <w:rsid w:val="00DA4648"/>
    <w:pPr>
      <w:shd w:val="clear" w:color="000000" w:fill="FFFFFF"/>
      <w:spacing w:before="100" w:beforeAutospacing="1" w:after="100" w:afterAutospacing="1"/>
      <w:jc w:val="left"/>
    </w:pPr>
    <w:rPr>
      <w:szCs w:val="24"/>
    </w:rPr>
  </w:style>
  <w:style w:type="paragraph" w:customStyle="1" w:styleId="xl66">
    <w:name w:val="xl66"/>
    <w:basedOn w:val="Normal"/>
    <w:rsid w:val="00DA46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DA4648"/>
    <w:pPr>
      <w:shd w:val="clear" w:color="000000" w:fill="FFFFFF"/>
      <w:spacing w:before="100" w:beforeAutospacing="1" w:after="100" w:afterAutospacing="1"/>
      <w:jc w:val="left"/>
      <w:textAlignment w:val="center"/>
    </w:pPr>
    <w:rPr>
      <w:szCs w:val="24"/>
    </w:rPr>
  </w:style>
  <w:style w:type="paragraph" w:customStyle="1" w:styleId="xl68">
    <w:name w:val="xl68"/>
    <w:basedOn w:val="Normal"/>
    <w:rsid w:val="00DA46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al"/>
    <w:rsid w:val="00DA464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DA46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1">
    <w:name w:val="xl71"/>
    <w:basedOn w:val="Normal"/>
    <w:rsid w:val="00923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92312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
    <w:name w:val="xl73"/>
    <w:basedOn w:val="Normal"/>
    <w:rsid w:val="009231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al"/>
    <w:rsid w:val="00923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923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92312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679">
      <w:bodyDiv w:val="1"/>
      <w:marLeft w:val="0"/>
      <w:marRight w:val="0"/>
      <w:marTop w:val="0"/>
      <w:marBottom w:val="0"/>
      <w:divBdr>
        <w:top w:val="none" w:sz="0" w:space="0" w:color="auto"/>
        <w:left w:val="none" w:sz="0" w:space="0" w:color="auto"/>
        <w:bottom w:val="none" w:sz="0" w:space="0" w:color="auto"/>
        <w:right w:val="none" w:sz="0" w:space="0" w:color="auto"/>
      </w:divBdr>
    </w:div>
    <w:div w:id="20131910">
      <w:bodyDiv w:val="1"/>
      <w:marLeft w:val="0"/>
      <w:marRight w:val="0"/>
      <w:marTop w:val="0"/>
      <w:marBottom w:val="0"/>
      <w:divBdr>
        <w:top w:val="none" w:sz="0" w:space="0" w:color="auto"/>
        <w:left w:val="none" w:sz="0" w:space="0" w:color="auto"/>
        <w:bottom w:val="none" w:sz="0" w:space="0" w:color="auto"/>
        <w:right w:val="none" w:sz="0" w:space="0" w:color="auto"/>
      </w:divBdr>
    </w:div>
    <w:div w:id="52973108">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2176942">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9191000">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6962637">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8341443">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6367187">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6559046">
      <w:bodyDiv w:val="1"/>
      <w:marLeft w:val="0"/>
      <w:marRight w:val="0"/>
      <w:marTop w:val="0"/>
      <w:marBottom w:val="0"/>
      <w:divBdr>
        <w:top w:val="none" w:sz="0" w:space="0" w:color="auto"/>
        <w:left w:val="none" w:sz="0" w:space="0" w:color="auto"/>
        <w:bottom w:val="none" w:sz="0" w:space="0" w:color="auto"/>
        <w:right w:val="none" w:sz="0" w:space="0" w:color="auto"/>
      </w:divBdr>
    </w:div>
    <w:div w:id="814642942">
      <w:bodyDiv w:val="1"/>
      <w:marLeft w:val="0"/>
      <w:marRight w:val="0"/>
      <w:marTop w:val="0"/>
      <w:marBottom w:val="0"/>
      <w:divBdr>
        <w:top w:val="none" w:sz="0" w:space="0" w:color="auto"/>
        <w:left w:val="none" w:sz="0" w:space="0" w:color="auto"/>
        <w:bottom w:val="none" w:sz="0" w:space="0" w:color="auto"/>
        <w:right w:val="none" w:sz="0" w:space="0" w:color="auto"/>
      </w:divBdr>
    </w:div>
    <w:div w:id="838500094">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9163283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7855043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601789706">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uatvietnam.vn/xay-dung/tieu-chuan-viet-nam-tcvn-4452-1987-quy-pham-thi-cong-va-nghiem-thu-ket-cau-be-tong-184580-d3.html" TargetMode="External"/><Relationship Id="rId18" Type="http://schemas.openxmlformats.org/officeDocument/2006/relationships/hyperlink" Target="https://luatvietnam.vn/xay-dung/tieu-chuan-tcvn-9343-2012-cong-tac-bao-tri-ket-cau-be-tong-be-tong-cot-thep-160371-d3.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uatvietnam.vn/cong-nghiep/tieu-chuan-tcvn-9276-2012-kiem-tra-chat-luong-thi-cong-son-phu-bao-ve-thep-160521-d3.html" TargetMode="External"/><Relationship Id="rId7" Type="http://schemas.openxmlformats.org/officeDocument/2006/relationships/footnotes" Target="footnotes.xml"/><Relationship Id="rId12" Type="http://schemas.openxmlformats.org/officeDocument/2006/relationships/hyperlink" Target="https://luatvietnam.vn/xay-dung/tieu-chuan-viet-nam-tcvn-9398-2012-bo-khoa-hoc-va-cong-nghe-160953-d3.html" TargetMode="External"/><Relationship Id="rId17" Type="http://schemas.openxmlformats.org/officeDocument/2006/relationships/hyperlink" Target="https://luatvietnam.vn/xay-dung/tieu-chuan-tcvn-9338-2012-xac-dinh-thoi-gian-dong-ket-cua-hon-hop-be-tong-nang-160553-d3.html" TargetMode="External"/><Relationship Id="rId25" Type="http://schemas.openxmlformats.org/officeDocument/2006/relationships/hyperlink" Target="https://thuvienphapluat.vn/van-ban/lao-dong-tien-luong/nghi-dinh-44-2016-nd-cp-ky-thuat-an-toan-lao-dong-huan-luyen-an-toan-ve-sinh-moi-truong-lao-dong-299837.aspx" TargetMode="External"/><Relationship Id="rId2" Type="http://schemas.openxmlformats.org/officeDocument/2006/relationships/numbering" Target="numbering.xml"/><Relationship Id="rId16" Type="http://schemas.openxmlformats.org/officeDocument/2006/relationships/hyperlink" Target="https://luatvietnam.vn/xay-dung/tieu-chuan-tcvn-9334-2012-do-cuong-do-nen-cua-be-tong-nang-bang-sung-bat-nay-161016-d3.html" TargetMode="External"/><Relationship Id="rId20" Type="http://schemas.openxmlformats.org/officeDocument/2006/relationships/hyperlink" Target="https://luatvietnam.vn/cong-nghiep/tieu-chuan-viet-nam-tcvn-5017-1-2010-bo-khoa-hoc-va-cong-nghe-152729-d3.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xay-dung/tieu-chuan-viet-nam-tcvn-9398-2012-bo-khoa-hoc-va-cong-nghe-160953-d3.html" TargetMode="External"/><Relationship Id="rId24" Type="http://schemas.openxmlformats.org/officeDocument/2006/relationships/hyperlink" Target="https://luatvietnam.vn/xay-dung/tieu-chuan-tcvn-9377-1-2012-thi-cong-nghiem-thu-cong-tac-lat-lang-trong-xay-dung-160234-d3.html" TargetMode="External"/><Relationship Id="rId5" Type="http://schemas.openxmlformats.org/officeDocument/2006/relationships/settings" Target="settings.xml"/><Relationship Id="rId15" Type="http://schemas.openxmlformats.org/officeDocument/2006/relationships/hyperlink" Target="https://luatvietnam.vn/xay-dung/tieu-chuan-tcvn-9334-2012-do-cuong-do-nen-cua-be-tong-nang-bang-sung-bat-nay-161016-d3.html" TargetMode="External"/><Relationship Id="rId23" Type="http://schemas.openxmlformats.org/officeDocument/2006/relationships/hyperlink" Target="https://luatvietnam.vn/xay-dung/tieu-chuan-tcvn-9377-1-2012-thi-cong-nghiem-thu-cong-tac-lat-lang-trong-xay-dung-160234-d3.html" TargetMode="External"/><Relationship Id="rId28" Type="http://schemas.openxmlformats.org/officeDocument/2006/relationships/theme" Target="theme/theme1.xml"/><Relationship Id="rId10" Type="http://schemas.openxmlformats.org/officeDocument/2006/relationships/hyperlink" Target="https://luatvietnam.vn/xay-dung/tieu-chuan-viet-nam-tcvn-9398-2012-bo-khoa-hoc-va-cong-nghe-160953-d3.html" TargetMode="External"/><Relationship Id="rId19" Type="http://schemas.openxmlformats.org/officeDocument/2006/relationships/hyperlink" Target="https://luatvietnam.vn/cong-nghiep/tieu-chuan-viet-nam-tcvn-5017-1-2010-bo-khoa-hoc-va-cong-nghe-152729-d3.html" TargetMode="External"/><Relationship Id="rId4" Type="http://schemas.microsoft.com/office/2007/relationships/stylesWithEffects" Target="stylesWithEffects.xml"/><Relationship Id="rId9" Type="http://schemas.openxmlformats.org/officeDocument/2006/relationships/hyperlink" Target="https://luatvietnam.vn/xay-dung/tieu-chuan-viet-nam-tcvn-9398-2012-bo-khoa-hoc-va-cong-nghe-160953-d3.html" TargetMode="External"/><Relationship Id="rId14" Type="http://schemas.openxmlformats.org/officeDocument/2006/relationships/hyperlink" Target="https://luatvietnam.vn/xay-dung/tieu-chuan-viet-nam-tcvn-5718-1993-yeu-cau-ky-thuat-chong-tham-nuoc-mai-va-san-be-tong-184733-d3.html" TargetMode="External"/><Relationship Id="rId22" Type="http://schemas.openxmlformats.org/officeDocument/2006/relationships/hyperlink" Target="https://luatvietnam.vn/xay-dung/tieu-chuan-tcvn-9377-1-2012-thi-cong-nghiem-thu-cong-tac-lat-lang-trong-xay-dung-160234-d3.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735F3-B12B-4A41-A79E-0F489C02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32</Pages>
  <Words>12003</Words>
  <Characters>68419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240</cp:revision>
  <cp:lastPrinted>2025-03-25T09:57:00Z</cp:lastPrinted>
  <dcterms:created xsi:type="dcterms:W3CDTF">2024-11-27T07:07:00Z</dcterms:created>
  <dcterms:modified xsi:type="dcterms:W3CDTF">2026-05-11T12:59:00Z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