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C6781" w14:textId="77777777" w:rsidR="00C51025" w:rsidRPr="00D378D2" w:rsidRDefault="00C51025" w:rsidP="00C51025">
      <w:pPr>
        <w:pStyle w:val="Heading2"/>
        <w:jc w:val="center"/>
        <w:rPr>
          <w:rFonts w:ascii="Times New Roman" w:hAnsi="Times New Roman" w:cs="Times New Roman"/>
          <w:color w:val="auto"/>
        </w:rPr>
      </w:pPr>
      <w:bookmarkStart w:id="0" w:name="_Toc106099917"/>
      <w:bookmarkStart w:id="1" w:name="_GoBack"/>
      <w:bookmarkEnd w:id="1"/>
      <w:r w:rsidRPr="00D378D2">
        <w:rPr>
          <w:rFonts w:ascii="Times New Roman" w:hAnsi="Times New Roman" w:cs="Times New Roman"/>
          <w:color w:val="auto"/>
        </w:rPr>
        <w:t>PHẦN 2. ĐIỀU KHOẢN THAM CHIẾU</w:t>
      </w:r>
      <w:bookmarkEnd w:id="0"/>
    </w:p>
    <w:p w14:paraId="33BB985B" w14:textId="77777777" w:rsidR="00C51025" w:rsidRPr="00D378D2" w:rsidRDefault="00C51025" w:rsidP="00C51025">
      <w:pPr>
        <w:pStyle w:val="Heading3"/>
        <w:jc w:val="center"/>
        <w:rPr>
          <w:rFonts w:ascii="Times New Roman" w:hAnsi="Times New Roman" w:cs="Times New Roman"/>
          <w:color w:val="auto"/>
        </w:rPr>
      </w:pPr>
      <w:bookmarkStart w:id="2" w:name="_Toc106099918"/>
      <w:r w:rsidRPr="00D378D2">
        <w:rPr>
          <w:rFonts w:ascii="Times New Roman" w:hAnsi="Times New Roman" w:cs="Times New Roman"/>
          <w:color w:val="auto"/>
        </w:rPr>
        <w:t>CHƯƠNG V. ĐIỀU KHOẢN THAM CHIẾU</w:t>
      </w:r>
      <w:bookmarkEnd w:id="2"/>
    </w:p>
    <w:p w14:paraId="64F2AD2B" w14:textId="77777777" w:rsidR="00C51025" w:rsidRPr="00D861D0" w:rsidRDefault="00C51025" w:rsidP="00D861D0">
      <w:pPr>
        <w:pStyle w:val="Heading4"/>
        <w:spacing w:before="120" w:line="320" w:lineRule="exact"/>
        <w:ind w:firstLine="567"/>
        <w:rPr>
          <w:rFonts w:ascii="Times New Roman" w:hAnsi="Times New Roman" w:cs="Times New Roman"/>
          <w:i w:val="0"/>
          <w:color w:val="auto"/>
          <w:sz w:val="26"/>
          <w:szCs w:val="26"/>
          <w:lang w:val="it-IT"/>
        </w:rPr>
      </w:pPr>
      <w:bookmarkStart w:id="3" w:name="_Toc106099919"/>
      <w:r w:rsidRPr="00D861D0">
        <w:rPr>
          <w:rFonts w:ascii="Times New Roman" w:hAnsi="Times New Roman" w:cs="Times New Roman"/>
          <w:i w:val="0"/>
          <w:color w:val="auto"/>
          <w:sz w:val="26"/>
          <w:szCs w:val="26"/>
          <w:lang w:val="it-IT"/>
        </w:rPr>
        <w:t>I. Giới thiệu:</w:t>
      </w:r>
      <w:bookmarkEnd w:id="3"/>
    </w:p>
    <w:p w14:paraId="4CEA3877" w14:textId="77777777" w:rsidR="00C51025" w:rsidRPr="00D861D0" w:rsidRDefault="00C51025" w:rsidP="00D861D0">
      <w:pPr>
        <w:spacing w:before="120" w:line="320" w:lineRule="exact"/>
        <w:ind w:firstLine="567"/>
        <w:rPr>
          <w:b/>
          <w:bCs/>
          <w:i/>
          <w:sz w:val="26"/>
          <w:szCs w:val="26"/>
          <w:lang w:val="it-IT"/>
        </w:rPr>
      </w:pPr>
      <w:r w:rsidRPr="00D861D0">
        <w:rPr>
          <w:b/>
          <w:bCs/>
          <w:i/>
          <w:sz w:val="26"/>
          <w:szCs w:val="26"/>
          <w:lang w:val="it-IT"/>
        </w:rPr>
        <w:t>I.1. Mô tả khái quát về dự án:</w:t>
      </w:r>
    </w:p>
    <w:p w14:paraId="50851202" w14:textId="4C668F73" w:rsidR="00C51025" w:rsidRPr="0006374D" w:rsidRDefault="00C51025" w:rsidP="0006374D">
      <w:pPr>
        <w:keepNext/>
        <w:spacing w:before="120" w:line="320" w:lineRule="exact"/>
        <w:ind w:firstLine="567"/>
        <w:outlineLvl w:val="2"/>
        <w:rPr>
          <w:sz w:val="26"/>
          <w:szCs w:val="26"/>
          <w:lang w:val="it-IT"/>
        </w:rPr>
      </w:pPr>
      <w:r w:rsidRPr="00D861D0">
        <w:rPr>
          <w:sz w:val="26"/>
          <w:szCs w:val="26"/>
          <w:lang w:val="it-IT"/>
        </w:rPr>
        <w:t>Tên dự án:</w:t>
      </w:r>
      <w:r w:rsidR="00FF27D3" w:rsidRPr="0006374D">
        <w:rPr>
          <w:sz w:val="26"/>
          <w:szCs w:val="26"/>
          <w:lang w:val="it-IT"/>
        </w:rPr>
        <w:t xml:space="preserve"> </w:t>
      </w:r>
      <w:r w:rsidR="00D861D0" w:rsidRPr="0006374D">
        <w:rPr>
          <w:sz w:val="26"/>
          <w:szCs w:val="26"/>
          <w:lang w:val="it-IT"/>
        </w:rPr>
        <w:t>Sửa chữa hư hỏng cục bộ nền, mặt đường, hệ thống ATGT đoạn Km504+380 - Km548+100 Quốc lộ 1, tỉnh Hà Tĩnh.</w:t>
      </w:r>
    </w:p>
    <w:p w14:paraId="1C10BC55" w14:textId="77777777" w:rsidR="00C51025" w:rsidRPr="00D861D0" w:rsidRDefault="00C51025" w:rsidP="00D861D0">
      <w:pPr>
        <w:pStyle w:val="ListParagraph"/>
        <w:widowControl w:val="0"/>
        <w:tabs>
          <w:tab w:val="left" w:pos="567"/>
          <w:tab w:val="left" w:pos="709"/>
        </w:tabs>
        <w:spacing w:before="120" w:line="320" w:lineRule="exact"/>
        <w:ind w:left="0" w:firstLine="567"/>
        <w:rPr>
          <w:sz w:val="26"/>
          <w:szCs w:val="26"/>
          <w:lang w:val="it-IT"/>
        </w:rPr>
      </w:pPr>
      <w:r w:rsidRPr="00D861D0">
        <w:rPr>
          <w:sz w:val="26"/>
          <w:szCs w:val="26"/>
          <w:lang w:val="it-IT"/>
        </w:rPr>
        <w:t>Chủ đầu tư: Khu Quản lý đường bộ II</w:t>
      </w:r>
    </w:p>
    <w:p w14:paraId="4915C80B" w14:textId="60EDC852" w:rsidR="00C51025" w:rsidRPr="00D861D0" w:rsidRDefault="00D861D0" w:rsidP="00D861D0">
      <w:pPr>
        <w:tabs>
          <w:tab w:val="left" w:pos="993"/>
        </w:tabs>
        <w:spacing w:before="120" w:line="320" w:lineRule="exact"/>
        <w:ind w:firstLine="567"/>
        <w:rPr>
          <w:sz w:val="26"/>
          <w:szCs w:val="26"/>
          <w:lang w:val="it-IT"/>
        </w:rPr>
      </w:pPr>
      <w:r>
        <w:rPr>
          <w:sz w:val="26"/>
          <w:szCs w:val="26"/>
          <w:lang w:val="it-IT"/>
        </w:rPr>
        <w:t>1</w:t>
      </w:r>
      <w:r w:rsidR="00C51025" w:rsidRPr="00D861D0">
        <w:rPr>
          <w:sz w:val="26"/>
          <w:szCs w:val="26"/>
          <w:lang w:val="it-IT"/>
        </w:rPr>
        <w:t xml:space="preserve">. Địa điểm xây dựng: </w:t>
      </w:r>
      <w:r w:rsidRPr="00D861D0">
        <w:rPr>
          <w:sz w:val="26"/>
          <w:szCs w:val="26"/>
          <w:lang w:val="de-DE"/>
        </w:rPr>
        <w:t>Quốc lộ 1, tỉnh Hà Tĩnh</w:t>
      </w:r>
      <w:r w:rsidR="00C51025" w:rsidRPr="00D861D0">
        <w:rPr>
          <w:sz w:val="26"/>
          <w:szCs w:val="26"/>
          <w:lang w:val="it-IT"/>
        </w:rPr>
        <w:t>.</w:t>
      </w:r>
    </w:p>
    <w:p w14:paraId="16FAD5D1" w14:textId="77777777" w:rsidR="00D378D2" w:rsidRPr="00D861D0" w:rsidRDefault="00C51025" w:rsidP="00D861D0">
      <w:pPr>
        <w:spacing w:before="120" w:line="320" w:lineRule="exact"/>
        <w:ind w:firstLine="540"/>
        <w:rPr>
          <w:sz w:val="26"/>
          <w:szCs w:val="26"/>
          <w:lang w:val="it-IT"/>
        </w:rPr>
      </w:pPr>
      <w:r w:rsidRPr="00D861D0">
        <w:rPr>
          <w:sz w:val="26"/>
          <w:szCs w:val="26"/>
          <w:lang w:val="it-IT"/>
        </w:rPr>
        <w:t xml:space="preserve">2. Địa điểm khảo sát và diện tích sử dụng đất: </w:t>
      </w:r>
    </w:p>
    <w:p w14:paraId="03295DAB" w14:textId="5DE68B50" w:rsidR="00D378D2" w:rsidRPr="00D861D0" w:rsidRDefault="00C51025" w:rsidP="00D861D0">
      <w:pPr>
        <w:keepNext/>
        <w:spacing w:before="120" w:line="320" w:lineRule="exact"/>
        <w:ind w:firstLine="567"/>
        <w:outlineLvl w:val="2"/>
        <w:rPr>
          <w:sz w:val="26"/>
          <w:szCs w:val="26"/>
          <w:lang w:val="it-IT"/>
        </w:rPr>
      </w:pPr>
      <w:r w:rsidRPr="00D861D0">
        <w:rPr>
          <w:sz w:val="26"/>
          <w:szCs w:val="26"/>
          <w:lang w:val="it-IT"/>
        </w:rPr>
        <w:t xml:space="preserve">- Địa điểm khảo sát: </w:t>
      </w:r>
      <w:r w:rsidR="00D378D2" w:rsidRPr="00D861D0">
        <w:rPr>
          <w:sz w:val="26"/>
          <w:szCs w:val="26"/>
          <w:lang w:val="it-IT"/>
        </w:rPr>
        <w:t xml:space="preserve">Cục bộ trong </w:t>
      </w:r>
      <w:r w:rsidR="00D861D0" w:rsidRPr="00D861D0">
        <w:rPr>
          <w:sz w:val="26"/>
          <w:szCs w:val="26"/>
          <w:lang w:val="de-DE"/>
        </w:rPr>
        <w:t>đoạn Km504+380 - Km548+100 Quốc lộ 1, tỉnh Hà Tĩnh</w:t>
      </w:r>
      <w:r w:rsidR="00D378D2" w:rsidRPr="00D861D0">
        <w:rPr>
          <w:sz w:val="26"/>
          <w:szCs w:val="26"/>
          <w:lang w:val="it-IT"/>
        </w:rPr>
        <w:t>.</w:t>
      </w:r>
    </w:p>
    <w:p w14:paraId="4442E102" w14:textId="77777777" w:rsidR="00C51025" w:rsidRPr="00D861D0" w:rsidRDefault="00C51025" w:rsidP="00D861D0">
      <w:pPr>
        <w:keepNext/>
        <w:spacing w:before="120" w:line="320" w:lineRule="exact"/>
        <w:ind w:firstLine="567"/>
        <w:outlineLvl w:val="2"/>
        <w:rPr>
          <w:sz w:val="26"/>
          <w:szCs w:val="26"/>
          <w:lang w:val="it-IT"/>
        </w:rPr>
      </w:pPr>
      <w:r w:rsidRPr="00D861D0">
        <w:rPr>
          <w:sz w:val="26"/>
          <w:szCs w:val="26"/>
          <w:lang w:val="it-IT"/>
        </w:rPr>
        <w:t>- Diện tích sử dụng đất: Trong phạm vi đất dành cho đường bộ.</w:t>
      </w:r>
    </w:p>
    <w:p w14:paraId="54BEEF8E" w14:textId="77777777" w:rsidR="00C51025" w:rsidRPr="00D861D0" w:rsidRDefault="00C51025" w:rsidP="00D861D0">
      <w:pPr>
        <w:widowControl w:val="0"/>
        <w:spacing w:before="120" w:line="320" w:lineRule="exact"/>
        <w:ind w:firstLine="567"/>
        <w:rPr>
          <w:sz w:val="26"/>
          <w:szCs w:val="26"/>
          <w:lang w:val="it-IT"/>
        </w:rPr>
      </w:pPr>
      <w:r w:rsidRPr="00D861D0">
        <w:rPr>
          <w:sz w:val="26"/>
          <w:szCs w:val="26"/>
          <w:lang w:val="it-IT"/>
        </w:rPr>
        <w:t>3. Tiêu chuẩn, Quy chuẩn kỹ thuật chính áp dụng của dự án: Theo quy trình, tiêu chuẩn hiện hành có liên quan.</w:t>
      </w:r>
    </w:p>
    <w:p w14:paraId="3BF8EEA8" w14:textId="77777777" w:rsidR="00C51025" w:rsidRPr="00D861D0" w:rsidRDefault="00C51025" w:rsidP="00D861D0">
      <w:pPr>
        <w:spacing w:before="120" w:line="320" w:lineRule="exact"/>
        <w:ind w:firstLine="567"/>
        <w:rPr>
          <w:sz w:val="26"/>
          <w:szCs w:val="26"/>
          <w:lang w:val="it-IT"/>
        </w:rPr>
      </w:pPr>
      <w:r w:rsidRPr="00D861D0">
        <w:rPr>
          <w:sz w:val="26"/>
          <w:szCs w:val="26"/>
          <w:lang w:val="it-IT"/>
        </w:rPr>
        <w:t xml:space="preserve">4. Giải pháp sửa chữa chủ yếu: </w:t>
      </w:r>
    </w:p>
    <w:p w14:paraId="57E8753A" w14:textId="77777777" w:rsidR="0032592D" w:rsidRPr="00D861D0" w:rsidRDefault="0032592D" w:rsidP="00D861D0">
      <w:pPr>
        <w:spacing w:before="120" w:line="320" w:lineRule="exact"/>
        <w:ind w:firstLine="567"/>
        <w:rPr>
          <w:sz w:val="26"/>
          <w:szCs w:val="26"/>
          <w:lang w:val="it-IT"/>
        </w:rPr>
      </w:pPr>
      <w:r w:rsidRPr="00D861D0">
        <w:rPr>
          <w:sz w:val="26"/>
          <w:szCs w:val="26"/>
          <w:lang w:val="it-IT"/>
        </w:rPr>
        <w:t xml:space="preserve">- Sửa chữa hư hỏng nền, mặt đường, </w:t>
      </w:r>
      <w:r w:rsidR="004A7887" w:rsidRPr="00D861D0">
        <w:rPr>
          <w:sz w:val="26"/>
          <w:szCs w:val="26"/>
          <w:lang w:val="it-IT"/>
        </w:rPr>
        <w:t>lề đường</w:t>
      </w:r>
      <w:r w:rsidRPr="00D861D0">
        <w:rPr>
          <w:sz w:val="26"/>
          <w:szCs w:val="26"/>
          <w:lang w:val="it-IT"/>
        </w:rPr>
        <w:t>;</w:t>
      </w:r>
    </w:p>
    <w:p w14:paraId="0BE615E1" w14:textId="0399693A" w:rsidR="0032592D" w:rsidRPr="00D861D0" w:rsidRDefault="0032592D" w:rsidP="00D861D0">
      <w:pPr>
        <w:spacing w:before="120" w:line="320" w:lineRule="exact"/>
        <w:ind w:firstLine="567"/>
        <w:rPr>
          <w:sz w:val="26"/>
          <w:szCs w:val="26"/>
          <w:lang w:val="it-IT"/>
        </w:rPr>
      </w:pPr>
      <w:r w:rsidRPr="00D861D0">
        <w:rPr>
          <w:sz w:val="26"/>
          <w:szCs w:val="26"/>
          <w:lang w:val="it-IT"/>
        </w:rPr>
        <w:t>- Sửa chữa</w:t>
      </w:r>
      <w:r w:rsidR="00FF27D3" w:rsidRPr="00D861D0">
        <w:rPr>
          <w:sz w:val="26"/>
          <w:szCs w:val="26"/>
          <w:lang w:val="it-IT"/>
        </w:rPr>
        <w:t xml:space="preserve"> rãnh thoát nước dọc</w:t>
      </w:r>
      <w:r w:rsidRPr="00D861D0">
        <w:rPr>
          <w:sz w:val="26"/>
          <w:szCs w:val="26"/>
          <w:lang w:val="it-IT"/>
        </w:rPr>
        <w:t xml:space="preserve">, </w:t>
      </w:r>
      <w:r w:rsidR="00FF27D3" w:rsidRPr="00D861D0">
        <w:rPr>
          <w:sz w:val="26"/>
          <w:szCs w:val="26"/>
          <w:lang w:val="it-IT"/>
        </w:rPr>
        <w:t xml:space="preserve">sửa chữa </w:t>
      </w:r>
      <w:r w:rsidRPr="00D861D0">
        <w:rPr>
          <w:sz w:val="26"/>
          <w:szCs w:val="26"/>
          <w:lang w:val="it-IT"/>
        </w:rPr>
        <w:t>hoàn thiện hệ thống ATGT;</w:t>
      </w:r>
    </w:p>
    <w:p w14:paraId="3EAAEF46" w14:textId="77777777" w:rsidR="00C51025" w:rsidRPr="00D861D0" w:rsidRDefault="00C51025" w:rsidP="00D861D0">
      <w:pPr>
        <w:widowControl w:val="0"/>
        <w:spacing w:before="120" w:line="320" w:lineRule="exact"/>
        <w:ind w:firstLine="567"/>
        <w:rPr>
          <w:sz w:val="26"/>
          <w:szCs w:val="26"/>
          <w:lang w:val="it-IT"/>
        </w:rPr>
      </w:pPr>
      <w:r w:rsidRPr="00D861D0">
        <w:rPr>
          <w:b/>
          <w:i/>
          <w:sz w:val="26"/>
          <w:szCs w:val="26"/>
          <w:lang w:val="it-IT"/>
        </w:rPr>
        <w:t>I.2.</w:t>
      </w:r>
      <w:r w:rsidRPr="00D861D0">
        <w:rPr>
          <w:b/>
          <w:bCs/>
          <w:i/>
          <w:sz w:val="26"/>
          <w:szCs w:val="26"/>
          <w:lang w:val="it-IT"/>
        </w:rPr>
        <w:t xml:space="preserve"> Mô tả khái quát về gói thầu:</w:t>
      </w:r>
    </w:p>
    <w:p w14:paraId="30022F2C" w14:textId="0E67DE8E" w:rsidR="00D378D2" w:rsidRPr="00D861D0" w:rsidRDefault="00C51025" w:rsidP="00D861D0">
      <w:pPr>
        <w:spacing w:before="120" w:line="320" w:lineRule="exact"/>
        <w:ind w:firstLine="567"/>
        <w:rPr>
          <w:sz w:val="26"/>
          <w:szCs w:val="26"/>
        </w:rPr>
      </w:pPr>
      <w:r w:rsidRPr="00D861D0">
        <w:rPr>
          <w:b/>
          <w:sz w:val="26"/>
          <w:szCs w:val="26"/>
          <w:lang w:val="it-IT"/>
        </w:rPr>
        <w:t xml:space="preserve">- Tên gói thầu: </w:t>
      </w:r>
      <w:r w:rsidR="00D378D2" w:rsidRPr="00D861D0">
        <w:rPr>
          <w:color w:val="000000"/>
          <w:sz w:val="26"/>
          <w:szCs w:val="26"/>
        </w:rPr>
        <w:t>Tư vấn khảo sát, lập Báo cáo kinh tế - kỹ thuật ĐTXD công trình</w:t>
      </w:r>
    </w:p>
    <w:p w14:paraId="211EAB00" w14:textId="77777777" w:rsidR="00C51025" w:rsidRPr="00D861D0" w:rsidRDefault="00C51025" w:rsidP="00D861D0">
      <w:pPr>
        <w:suppressAutoHyphens/>
        <w:spacing w:before="120" w:line="320" w:lineRule="exact"/>
        <w:ind w:firstLine="567"/>
        <w:rPr>
          <w:sz w:val="26"/>
          <w:szCs w:val="26"/>
          <w:lang w:val="it-IT"/>
        </w:rPr>
      </w:pPr>
      <w:r w:rsidRPr="00D861D0">
        <w:rPr>
          <w:b/>
          <w:sz w:val="26"/>
          <w:szCs w:val="26"/>
          <w:lang w:val="it-IT"/>
        </w:rPr>
        <w:t>- Hình thức thức lựa chọn nhà thầu/Phương thức LCNT:</w:t>
      </w:r>
      <w:r w:rsidRPr="00D861D0">
        <w:rPr>
          <w:sz w:val="26"/>
          <w:szCs w:val="26"/>
          <w:lang w:val="it-IT"/>
        </w:rPr>
        <w:t xml:space="preserve"> Đấu thầu rộng rãi trong nước, qua mạng (Một giai đoạn, hai túi hồ sơ);</w:t>
      </w:r>
    </w:p>
    <w:p w14:paraId="3092DA45" w14:textId="77777777" w:rsidR="004A7887" w:rsidRPr="00D861D0" w:rsidRDefault="00C51025" w:rsidP="00D861D0">
      <w:pPr>
        <w:suppressAutoHyphens/>
        <w:spacing w:before="120" w:line="320" w:lineRule="exact"/>
        <w:ind w:firstLine="567"/>
        <w:rPr>
          <w:sz w:val="26"/>
          <w:szCs w:val="26"/>
          <w:lang w:val="it-IT"/>
        </w:rPr>
      </w:pPr>
      <w:r w:rsidRPr="00D861D0">
        <w:rPr>
          <w:b/>
          <w:sz w:val="26"/>
          <w:szCs w:val="26"/>
          <w:lang w:val="it-IT"/>
        </w:rPr>
        <w:t>- Loại hợp đồng:</w:t>
      </w:r>
      <w:r w:rsidRPr="00D861D0">
        <w:rPr>
          <w:sz w:val="26"/>
          <w:szCs w:val="26"/>
          <w:lang w:val="it-IT"/>
        </w:rPr>
        <w:t xml:space="preserve"> </w:t>
      </w:r>
    </w:p>
    <w:p w14:paraId="0CCC568C" w14:textId="77777777" w:rsidR="004A7887" w:rsidRPr="00D861D0" w:rsidRDefault="004A7887" w:rsidP="00D861D0">
      <w:pPr>
        <w:suppressAutoHyphens/>
        <w:spacing w:before="120" w:line="320" w:lineRule="exact"/>
        <w:ind w:firstLine="720"/>
        <w:rPr>
          <w:sz w:val="26"/>
          <w:szCs w:val="26"/>
          <w:lang w:val="it-IT"/>
        </w:rPr>
      </w:pPr>
      <w:r w:rsidRPr="00D861D0">
        <w:rPr>
          <w:sz w:val="26"/>
          <w:szCs w:val="26"/>
          <w:lang w:val="it-IT"/>
        </w:rPr>
        <w:t xml:space="preserve">+ Khảo sát: Đơn giá cố định; </w:t>
      </w:r>
    </w:p>
    <w:p w14:paraId="1620E54B" w14:textId="77777777" w:rsidR="004A7887" w:rsidRPr="00D861D0" w:rsidRDefault="004A7887" w:rsidP="00D861D0">
      <w:pPr>
        <w:suppressAutoHyphens/>
        <w:spacing w:before="120" w:line="320" w:lineRule="exact"/>
        <w:ind w:firstLine="720"/>
        <w:rPr>
          <w:sz w:val="26"/>
          <w:szCs w:val="26"/>
          <w:lang w:val="it-IT"/>
        </w:rPr>
      </w:pPr>
      <w:r w:rsidRPr="00D861D0">
        <w:rPr>
          <w:sz w:val="26"/>
          <w:szCs w:val="26"/>
          <w:lang w:val="it-IT"/>
        </w:rPr>
        <w:t>+ Lập báo cáo KTKT: Trọn gói.</w:t>
      </w:r>
    </w:p>
    <w:p w14:paraId="07093D13" w14:textId="77777777" w:rsidR="00C51025" w:rsidRPr="00D861D0" w:rsidRDefault="00C51025" w:rsidP="00D861D0">
      <w:pPr>
        <w:suppressAutoHyphens/>
        <w:spacing w:before="120" w:line="320" w:lineRule="exact"/>
        <w:ind w:firstLine="567"/>
        <w:rPr>
          <w:b/>
          <w:sz w:val="26"/>
          <w:szCs w:val="26"/>
          <w:lang w:val="it-IT"/>
        </w:rPr>
      </w:pPr>
      <w:r w:rsidRPr="00D861D0">
        <w:rPr>
          <w:b/>
          <w:sz w:val="26"/>
          <w:szCs w:val="26"/>
          <w:lang w:val="it-IT"/>
        </w:rPr>
        <w:t xml:space="preserve">- Thời gian thực hiện hợp đồng: </w:t>
      </w:r>
      <w:r w:rsidRPr="00D861D0">
        <w:rPr>
          <w:sz w:val="26"/>
          <w:szCs w:val="26"/>
          <w:lang w:val="it-IT"/>
        </w:rPr>
        <w:t>2</w:t>
      </w:r>
      <w:r w:rsidR="004A7887" w:rsidRPr="00D861D0">
        <w:rPr>
          <w:sz w:val="26"/>
          <w:szCs w:val="26"/>
          <w:lang w:val="it-IT"/>
        </w:rPr>
        <w:t>0</w:t>
      </w:r>
      <w:r w:rsidRPr="00D861D0">
        <w:rPr>
          <w:sz w:val="26"/>
          <w:szCs w:val="26"/>
          <w:lang w:val="it-IT"/>
        </w:rPr>
        <w:t xml:space="preserve"> ngày.</w:t>
      </w:r>
    </w:p>
    <w:p w14:paraId="0878B8AE" w14:textId="77777777" w:rsidR="00C51025" w:rsidRPr="00D861D0" w:rsidRDefault="00C51025" w:rsidP="00D861D0">
      <w:pPr>
        <w:pStyle w:val="BodyTextIndent2"/>
        <w:spacing w:before="120" w:after="0" w:line="320" w:lineRule="exact"/>
        <w:ind w:left="0" w:firstLine="567"/>
        <w:rPr>
          <w:bCs/>
          <w:sz w:val="26"/>
          <w:szCs w:val="26"/>
          <w:lang w:val="it-IT"/>
        </w:rPr>
      </w:pPr>
      <w:r w:rsidRPr="00D861D0">
        <w:rPr>
          <w:b/>
          <w:bCs/>
          <w:sz w:val="26"/>
          <w:szCs w:val="26"/>
          <w:lang w:val="it-IT"/>
        </w:rPr>
        <w:t>- Nguồn vốn:</w:t>
      </w:r>
      <w:r w:rsidRPr="00D861D0">
        <w:rPr>
          <w:bCs/>
          <w:sz w:val="26"/>
          <w:szCs w:val="26"/>
          <w:lang w:val="it-IT"/>
        </w:rPr>
        <w:t xml:space="preserve"> Sự nghiệp chi hoạt động kinh tế đường bộ (Ngân sách nhà nước).</w:t>
      </w:r>
    </w:p>
    <w:p w14:paraId="1A519639" w14:textId="77777777" w:rsidR="00C51025" w:rsidRPr="00D861D0" w:rsidRDefault="00C51025" w:rsidP="00D861D0">
      <w:pPr>
        <w:pStyle w:val="BodyTextIndent2"/>
        <w:spacing w:before="120" w:after="0" w:line="320" w:lineRule="exact"/>
        <w:ind w:left="0" w:firstLine="567"/>
        <w:rPr>
          <w:b/>
          <w:bCs/>
          <w:sz w:val="26"/>
          <w:szCs w:val="26"/>
          <w:lang w:val="it-IT"/>
        </w:rPr>
      </w:pPr>
      <w:r w:rsidRPr="00D861D0">
        <w:rPr>
          <w:b/>
          <w:bCs/>
          <w:sz w:val="26"/>
          <w:szCs w:val="26"/>
          <w:lang w:val="it-IT"/>
        </w:rPr>
        <w:t>- Căn cứ:</w:t>
      </w:r>
    </w:p>
    <w:p w14:paraId="0246368C" w14:textId="50727A2C" w:rsidR="00FF27D3" w:rsidRPr="00D861D0" w:rsidRDefault="00FF27D3" w:rsidP="00D861D0">
      <w:pPr>
        <w:tabs>
          <w:tab w:val="left" w:pos="993"/>
        </w:tabs>
        <w:spacing w:before="120" w:line="320" w:lineRule="exact"/>
        <w:ind w:firstLine="567"/>
        <w:rPr>
          <w:iCs/>
          <w:sz w:val="26"/>
          <w:szCs w:val="26"/>
          <w:lang w:val="it-IT"/>
        </w:rPr>
      </w:pPr>
      <w:r w:rsidRPr="00D861D0">
        <w:rPr>
          <w:iCs/>
          <w:sz w:val="26"/>
          <w:szCs w:val="26"/>
          <w:lang w:val="it-IT"/>
        </w:rPr>
        <w:t>+ Căn cứ Văn bản số 6601/BXD-CĐBVN ngày 06/5/2026 của Bộ Xây dựng về việc chấp thuận bổ sung danh mục chuẩn bị đầu tư cho Kế hoạch bảo trì kết cấu hạ tầng đường bộ năm 2026;</w:t>
      </w:r>
    </w:p>
    <w:p w14:paraId="55B6FE33" w14:textId="0B715F3D" w:rsidR="00FF27D3" w:rsidRPr="00D861D0" w:rsidRDefault="00FF27D3" w:rsidP="00D861D0">
      <w:pPr>
        <w:tabs>
          <w:tab w:val="left" w:pos="993"/>
        </w:tabs>
        <w:spacing w:before="120" w:line="320" w:lineRule="exact"/>
        <w:ind w:firstLine="567"/>
        <w:rPr>
          <w:iCs/>
          <w:sz w:val="26"/>
          <w:szCs w:val="26"/>
          <w:lang w:val="it-IT"/>
        </w:rPr>
      </w:pPr>
      <w:r w:rsidRPr="00D861D0">
        <w:rPr>
          <w:iCs/>
          <w:sz w:val="26"/>
          <w:szCs w:val="26"/>
          <w:lang w:val="it-IT"/>
        </w:rPr>
        <w:lastRenderedPageBreak/>
        <w:t>+ Quyết định số 460/QĐ-CĐBVN ngày 07/5/2026 của Cục Đường bộ Việt Nam về việc cho phép chuẩn bị đầu tư công trình sửa chữa bổ sung cho Kế hoạch quản lý, vận hành, khai thác và bảo trì kết cấu hạ tầng đường bộ năm 2026;</w:t>
      </w:r>
    </w:p>
    <w:p w14:paraId="341F6E20" w14:textId="2C9ABD23" w:rsidR="00C51025" w:rsidRPr="00D861D0" w:rsidRDefault="00C51025" w:rsidP="00D861D0">
      <w:pPr>
        <w:tabs>
          <w:tab w:val="left" w:pos="993"/>
        </w:tabs>
        <w:spacing w:before="120" w:line="320" w:lineRule="exact"/>
        <w:ind w:firstLine="567"/>
        <w:rPr>
          <w:bCs/>
          <w:sz w:val="26"/>
          <w:szCs w:val="26"/>
          <w:lang w:val="it-IT"/>
        </w:rPr>
      </w:pPr>
      <w:r w:rsidRPr="00D861D0">
        <w:rPr>
          <w:iCs/>
          <w:sz w:val="26"/>
          <w:szCs w:val="26"/>
          <w:lang w:val="it-IT"/>
        </w:rPr>
        <w:t xml:space="preserve">+ Quyết định số </w:t>
      </w:r>
      <w:r w:rsidR="00333499" w:rsidRPr="00D861D0">
        <w:rPr>
          <w:iCs/>
          <w:sz w:val="26"/>
          <w:szCs w:val="26"/>
          <w:lang w:val="it-IT"/>
        </w:rPr>
        <w:t>23</w:t>
      </w:r>
      <w:r w:rsidR="00D861D0">
        <w:rPr>
          <w:iCs/>
          <w:sz w:val="26"/>
          <w:szCs w:val="26"/>
          <w:lang w:val="it-IT"/>
        </w:rPr>
        <w:t>6</w:t>
      </w:r>
      <w:r w:rsidRPr="00D861D0">
        <w:rPr>
          <w:iCs/>
          <w:sz w:val="26"/>
          <w:szCs w:val="26"/>
          <w:lang w:val="it-IT"/>
        </w:rPr>
        <w:t xml:space="preserve">/QĐ-KQLĐBII ngày </w:t>
      </w:r>
      <w:r w:rsidR="00D861D0">
        <w:rPr>
          <w:iCs/>
          <w:sz w:val="26"/>
          <w:szCs w:val="26"/>
          <w:lang w:val="it-IT"/>
        </w:rPr>
        <w:t>11</w:t>
      </w:r>
      <w:r w:rsidR="004A7887" w:rsidRPr="00D861D0">
        <w:rPr>
          <w:iCs/>
          <w:sz w:val="26"/>
          <w:szCs w:val="26"/>
          <w:lang w:val="it-IT"/>
        </w:rPr>
        <w:t>/</w:t>
      </w:r>
      <w:r w:rsidR="00333499" w:rsidRPr="00D861D0">
        <w:rPr>
          <w:iCs/>
          <w:sz w:val="26"/>
          <w:szCs w:val="26"/>
          <w:lang w:val="it-IT"/>
        </w:rPr>
        <w:t>5</w:t>
      </w:r>
      <w:r w:rsidR="004A7887" w:rsidRPr="00D861D0">
        <w:rPr>
          <w:iCs/>
          <w:sz w:val="26"/>
          <w:szCs w:val="26"/>
          <w:lang w:val="it-IT"/>
        </w:rPr>
        <w:t>/202</w:t>
      </w:r>
      <w:r w:rsidR="00333499" w:rsidRPr="00D861D0">
        <w:rPr>
          <w:iCs/>
          <w:sz w:val="26"/>
          <w:szCs w:val="26"/>
          <w:lang w:val="it-IT"/>
        </w:rPr>
        <w:t>6</w:t>
      </w:r>
      <w:r w:rsidR="004A7887" w:rsidRPr="00D861D0">
        <w:rPr>
          <w:iCs/>
          <w:sz w:val="26"/>
          <w:szCs w:val="26"/>
          <w:lang w:val="it-IT"/>
        </w:rPr>
        <w:t xml:space="preserve"> của Khu QLĐB II</w:t>
      </w:r>
      <w:r w:rsidRPr="00D861D0">
        <w:rPr>
          <w:iCs/>
          <w:sz w:val="26"/>
          <w:szCs w:val="26"/>
          <w:lang w:val="it-IT"/>
        </w:rPr>
        <w:t xml:space="preserve"> </w:t>
      </w:r>
      <w:bookmarkStart w:id="4" w:name="_Hlk229215194"/>
      <w:r w:rsidR="00D861D0" w:rsidRPr="00AD33B4">
        <w:rPr>
          <w:sz w:val="26"/>
          <w:szCs w:val="26"/>
          <w:lang w:val="de-DE"/>
        </w:rPr>
        <w:t>về việc Phê duyệt nhiệm vụ, dự toán và Kế hoạch lựa chọn nhà thầu Khảo sát, lập Báo cáo kinh tế - kỹ thuật ĐTXD công trình: Sửa chữa hư hỏng cục bộ nền, mặt đường, hệ thống ATGT đoạn Km504+380 - Km548+100 Quốc lộ 1, tỉnh Hà Tĩnh</w:t>
      </w:r>
      <w:r w:rsidR="00D861D0">
        <w:rPr>
          <w:sz w:val="26"/>
          <w:szCs w:val="26"/>
          <w:lang w:val="de-DE"/>
        </w:rPr>
        <w:t>.</w:t>
      </w:r>
      <w:r w:rsidR="00FF27D3" w:rsidRPr="00D861D0">
        <w:rPr>
          <w:iCs/>
          <w:sz w:val="26"/>
          <w:szCs w:val="26"/>
          <w:lang w:val="it-IT"/>
        </w:rPr>
        <w:t xml:space="preserve"> </w:t>
      </w:r>
      <w:bookmarkEnd w:id="4"/>
      <w:r w:rsidRPr="00D861D0">
        <w:rPr>
          <w:bCs/>
          <w:sz w:val="26"/>
          <w:szCs w:val="26"/>
          <w:lang w:val="it-IT"/>
        </w:rPr>
        <w:t xml:space="preserve"> </w:t>
      </w:r>
    </w:p>
    <w:p w14:paraId="34D09BB1" w14:textId="77777777" w:rsidR="00C51025" w:rsidRPr="00D861D0" w:rsidRDefault="00C51025" w:rsidP="00D861D0">
      <w:pPr>
        <w:spacing w:before="120" w:line="320" w:lineRule="exact"/>
        <w:ind w:firstLine="567"/>
        <w:rPr>
          <w:b/>
          <w:bCs/>
          <w:i/>
          <w:sz w:val="26"/>
          <w:szCs w:val="26"/>
          <w:lang w:val="it-IT"/>
        </w:rPr>
      </w:pPr>
      <w:r w:rsidRPr="00D861D0">
        <w:rPr>
          <w:b/>
          <w:bCs/>
          <w:i/>
          <w:sz w:val="26"/>
          <w:szCs w:val="26"/>
          <w:lang w:val="it-IT"/>
        </w:rPr>
        <w:t>I.3. Mục đích tuyển chọn nhà thầu:</w:t>
      </w:r>
    </w:p>
    <w:p w14:paraId="41F19584" w14:textId="7322F8F0" w:rsidR="00C51025" w:rsidRPr="00D861D0" w:rsidRDefault="00C51025" w:rsidP="00D861D0">
      <w:pPr>
        <w:widowControl w:val="0"/>
        <w:spacing w:before="120" w:line="320" w:lineRule="exact"/>
        <w:ind w:firstLine="567"/>
        <w:rPr>
          <w:sz w:val="26"/>
          <w:szCs w:val="26"/>
          <w:lang w:val="it-IT"/>
        </w:rPr>
      </w:pPr>
      <w:r w:rsidRPr="00D861D0">
        <w:rPr>
          <w:sz w:val="26"/>
          <w:szCs w:val="26"/>
          <w:lang w:val="it-IT"/>
        </w:rPr>
        <w:t xml:space="preserve">Lựa chọn nhà thầu tư vấn có đủ năng lực và kinh nghiệm để thực hiện công việc tư vấn khảo sát, lập </w:t>
      </w:r>
      <w:r w:rsidRPr="00D861D0">
        <w:rPr>
          <w:sz w:val="26"/>
          <w:szCs w:val="26"/>
          <w:lang w:val="vi-VN"/>
        </w:rPr>
        <w:t xml:space="preserve">Báo cáo </w:t>
      </w:r>
      <w:r w:rsidR="00D378D2" w:rsidRPr="00D861D0">
        <w:rPr>
          <w:sz w:val="26"/>
          <w:szCs w:val="26"/>
        </w:rPr>
        <w:t xml:space="preserve">KTKT ĐTXD công trình </w:t>
      </w:r>
      <w:r w:rsidRPr="00D861D0">
        <w:rPr>
          <w:sz w:val="26"/>
          <w:szCs w:val="26"/>
          <w:lang w:val="it-IT"/>
        </w:rPr>
        <w:t>đảm bảo chất lượng, tiến độ, tuân thủ các quy trình, quy phạm và các quy định của pháp luật hiện hành.</w:t>
      </w:r>
    </w:p>
    <w:p w14:paraId="6C01B5FA" w14:textId="77777777" w:rsidR="00C51025" w:rsidRPr="00D861D0" w:rsidRDefault="00C51025" w:rsidP="00D861D0">
      <w:pPr>
        <w:pStyle w:val="Heading4"/>
        <w:spacing w:before="120" w:line="320" w:lineRule="exact"/>
        <w:ind w:firstLine="567"/>
        <w:rPr>
          <w:rFonts w:ascii="Times New Roman" w:hAnsi="Times New Roman" w:cs="Times New Roman"/>
          <w:i w:val="0"/>
          <w:color w:val="auto"/>
          <w:sz w:val="26"/>
          <w:szCs w:val="26"/>
          <w:lang w:val="it-IT"/>
        </w:rPr>
      </w:pPr>
      <w:bookmarkStart w:id="5" w:name="_Toc106099920"/>
      <w:r w:rsidRPr="00D861D0">
        <w:rPr>
          <w:rFonts w:ascii="Times New Roman" w:hAnsi="Times New Roman" w:cs="Times New Roman"/>
          <w:i w:val="0"/>
          <w:color w:val="auto"/>
          <w:sz w:val="26"/>
          <w:szCs w:val="26"/>
          <w:lang w:val="it-IT"/>
        </w:rPr>
        <w:t>II. Phạm vi công việc:</w:t>
      </w:r>
      <w:bookmarkEnd w:id="5"/>
    </w:p>
    <w:p w14:paraId="18AF2D89" w14:textId="7C145CB4" w:rsidR="00C51025" w:rsidRPr="00D861D0" w:rsidRDefault="00C51025" w:rsidP="00D861D0">
      <w:pPr>
        <w:tabs>
          <w:tab w:val="left" w:pos="993"/>
        </w:tabs>
        <w:spacing w:before="120" w:line="320" w:lineRule="exact"/>
        <w:ind w:firstLine="567"/>
        <w:rPr>
          <w:sz w:val="26"/>
          <w:szCs w:val="26"/>
          <w:lang w:val="it-IT"/>
        </w:rPr>
      </w:pPr>
      <w:r w:rsidRPr="00D861D0">
        <w:rPr>
          <w:sz w:val="26"/>
          <w:szCs w:val="26"/>
          <w:lang w:val="it-IT"/>
        </w:rPr>
        <w:t xml:space="preserve">1. Thực hiện </w:t>
      </w:r>
      <w:r w:rsidRPr="00D861D0">
        <w:rPr>
          <w:sz w:val="26"/>
          <w:szCs w:val="26"/>
          <w:lang w:val="vi-VN"/>
        </w:rPr>
        <w:t xml:space="preserve">khảo sát, lập Báo cáo </w:t>
      </w:r>
      <w:r w:rsidR="00BA652A" w:rsidRPr="00D861D0">
        <w:rPr>
          <w:sz w:val="26"/>
          <w:szCs w:val="26"/>
          <w:lang w:val="it-IT"/>
        </w:rPr>
        <w:t>k</w:t>
      </w:r>
      <w:r w:rsidR="004A7887" w:rsidRPr="00D861D0">
        <w:rPr>
          <w:sz w:val="26"/>
          <w:szCs w:val="26"/>
          <w:lang w:val="it-IT"/>
        </w:rPr>
        <w:t xml:space="preserve">inh tế - </w:t>
      </w:r>
      <w:r w:rsidR="00BA652A" w:rsidRPr="00D861D0">
        <w:rPr>
          <w:sz w:val="26"/>
          <w:szCs w:val="26"/>
          <w:lang w:val="it-IT"/>
        </w:rPr>
        <w:t>k</w:t>
      </w:r>
      <w:r w:rsidR="004A7887" w:rsidRPr="00D861D0">
        <w:rPr>
          <w:sz w:val="26"/>
          <w:szCs w:val="26"/>
          <w:lang w:val="it-IT"/>
        </w:rPr>
        <w:t>ỹ thuật</w:t>
      </w:r>
      <w:r w:rsidRPr="00D861D0">
        <w:rPr>
          <w:sz w:val="26"/>
          <w:szCs w:val="26"/>
          <w:lang w:val="vi-VN"/>
        </w:rPr>
        <w:t xml:space="preserve"> đầu tư xây dựng </w:t>
      </w:r>
      <w:r w:rsidRPr="00D861D0">
        <w:rPr>
          <w:sz w:val="26"/>
          <w:szCs w:val="26"/>
          <w:lang w:val="it-IT"/>
        </w:rPr>
        <w:t xml:space="preserve">công trình: </w:t>
      </w:r>
      <w:r w:rsidR="00D861D0" w:rsidRPr="00AD33B4">
        <w:rPr>
          <w:sz w:val="26"/>
          <w:szCs w:val="26"/>
          <w:lang w:val="de-DE"/>
        </w:rPr>
        <w:t>Sửa chữa hư hỏng cục bộ nền, mặt đường, hệ thống ATGT đoạn Km504+380 - Km548+100 Quốc lộ 1, tỉnh Hà Tĩnh</w:t>
      </w:r>
      <w:r w:rsidR="00D861D0">
        <w:rPr>
          <w:sz w:val="26"/>
          <w:szCs w:val="26"/>
          <w:lang w:val="de-DE"/>
        </w:rPr>
        <w:t>.</w:t>
      </w:r>
      <w:r w:rsidR="00FF27D3" w:rsidRPr="00D861D0">
        <w:rPr>
          <w:sz w:val="26"/>
          <w:szCs w:val="26"/>
          <w:lang w:val="it-IT"/>
        </w:rPr>
        <w:t xml:space="preserve"> </w:t>
      </w:r>
    </w:p>
    <w:p w14:paraId="1372A209" w14:textId="77777777" w:rsidR="00C51025" w:rsidRPr="00D861D0" w:rsidRDefault="00C51025" w:rsidP="00D861D0">
      <w:pPr>
        <w:widowControl w:val="0"/>
        <w:spacing w:before="120" w:line="320" w:lineRule="exact"/>
        <w:ind w:firstLine="567"/>
        <w:rPr>
          <w:sz w:val="26"/>
          <w:szCs w:val="26"/>
          <w:lang w:val="it-IT"/>
        </w:rPr>
      </w:pPr>
      <w:r w:rsidRPr="00D861D0">
        <w:rPr>
          <w:sz w:val="26"/>
          <w:szCs w:val="26"/>
          <w:lang w:val="vi-VN"/>
        </w:rPr>
        <w:t xml:space="preserve">2. Tiêu chuẩn, quy trình chủ yếu áp dụng cho công tác khảo sát: Theo </w:t>
      </w:r>
      <w:r w:rsidRPr="00D861D0">
        <w:rPr>
          <w:sz w:val="26"/>
          <w:szCs w:val="26"/>
          <w:lang w:val="it-IT"/>
        </w:rPr>
        <w:t>các tiêu chuẩn kỹ thuật hiện hành có liên quan.</w:t>
      </w:r>
    </w:p>
    <w:p w14:paraId="2FBEEEC4" w14:textId="7994129C" w:rsidR="00C51025" w:rsidRPr="00D861D0" w:rsidRDefault="00C51025" w:rsidP="00D861D0">
      <w:pPr>
        <w:widowControl w:val="0"/>
        <w:spacing w:before="120" w:line="320" w:lineRule="exact"/>
        <w:ind w:firstLine="567"/>
        <w:rPr>
          <w:sz w:val="26"/>
          <w:szCs w:val="26"/>
          <w:lang w:val="it-IT"/>
        </w:rPr>
      </w:pPr>
      <w:r w:rsidRPr="00D861D0">
        <w:rPr>
          <w:sz w:val="26"/>
          <w:szCs w:val="26"/>
          <w:lang w:val="it-IT"/>
        </w:rPr>
        <w:t xml:space="preserve">3. Nhiệm vụ khảo sát, lập </w:t>
      </w:r>
      <w:r w:rsidR="004A7887" w:rsidRPr="00D861D0">
        <w:rPr>
          <w:sz w:val="26"/>
          <w:szCs w:val="26"/>
          <w:lang w:val="vi-VN"/>
        </w:rPr>
        <w:t xml:space="preserve">Báo cáo </w:t>
      </w:r>
      <w:r w:rsidR="00127B46" w:rsidRPr="00D861D0">
        <w:rPr>
          <w:sz w:val="26"/>
          <w:szCs w:val="26"/>
          <w:lang w:val="it-IT"/>
        </w:rPr>
        <w:t>k</w:t>
      </w:r>
      <w:r w:rsidR="004A7887" w:rsidRPr="00D861D0">
        <w:rPr>
          <w:sz w:val="26"/>
          <w:szCs w:val="26"/>
          <w:lang w:val="it-IT"/>
        </w:rPr>
        <w:t xml:space="preserve">inh tế - </w:t>
      </w:r>
      <w:r w:rsidR="00127B46" w:rsidRPr="00D861D0">
        <w:rPr>
          <w:sz w:val="26"/>
          <w:szCs w:val="26"/>
          <w:lang w:val="it-IT"/>
        </w:rPr>
        <w:t>k</w:t>
      </w:r>
      <w:r w:rsidR="004A7887" w:rsidRPr="00D861D0">
        <w:rPr>
          <w:sz w:val="26"/>
          <w:szCs w:val="26"/>
          <w:lang w:val="it-IT"/>
        </w:rPr>
        <w:t>ỹ thuật</w:t>
      </w:r>
      <w:r w:rsidRPr="00D861D0">
        <w:rPr>
          <w:sz w:val="26"/>
          <w:szCs w:val="26"/>
          <w:lang w:val="it-IT"/>
        </w:rPr>
        <w:t xml:space="preserve">: </w:t>
      </w:r>
      <w:r w:rsidRPr="00D861D0">
        <w:rPr>
          <w:sz w:val="26"/>
          <w:szCs w:val="26"/>
          <w:lang w:val="pl-PL"/>
        </w:rPr>
        <w:t xml:space="preserve">Theo nhiệm vụ khảo sát, lập Báo cáo </w:t>
      </w:r>
      <w:r w:rsidR="004A7887" w:rsidRPr="00D861D0">
        <w:rPr>
          <w:sz w:val="26"/>
          <w:szCs w:val="26"/>
          <w:lang w:val="pl-PL"/>
        </w:rPr>
        <w:t>KTKT</w:t>
      </w:r>
      <w:r w:rsidRPr="00D861D0">
        <w:rPr>
          <w:sz w:val="26"/>
          <w:szCs w:val="26"/>
          <w:lang w:val="pl-PL"/>
        </w:rPr>
        <w:t xml:space="preserve"> được phê duyệt tại </w:t>
      </w:r>
      <w:r w:rsidRPr="00D861D0">
        <w:rPr>
          <w:sz w:val="26"/>
          <w:szCs w:val="26"/>
          <w:lang w:val="it-IT"/>
        </w:rPr>
        <w:t xml:space="preserve">Quyết định </w:t>
      </w:r>
      <w:r w:rsidRPr="00D861D0">
        <w:rPr>
          <w:bCs/>
          <w:sz w:val="26"/>
          <w:szCs w:val="26"/>
          <w:lang w:val="it-IT"/>
        </w:rPr>
        <w:t xml:space="preserve">số </w:t>
      </w:r>
      <w:r w:rsidR="00E2008F" w:rsidRPr="00D861D0">
        <w:rPr>
          <w:bCs/>
          <w:sz w:val="26"/>
          <w:szCs w:val="26"/>
          <w:lang w:val="it-IT"/>
        </w:rPr>
        <w:t>23</w:t>
      </w:r>
      <w:r w:rsidR="00D861D0">
        <w:rPr>
          <w:bCs/>
          <w:sz w:val="26"/>
          <w:szCs w:val="26"/>
          <w:lang w:val="it-IT"/>
        </w:rPr>
        <w:t>6</w:t>
      </w:r>
      <w:r w:rsidR="004A7887" w:rsidRPr="00D861D0">
        <w:rPr>
          <w:iCs/>
          <w:sz w:val="26"/>
          <w:szCs w:val="26"/>
          <w:lang w:val="it-IT"/>
        </w:rPr>
        <w:t xml:space="preserve">/QĐ-KQLĐBII ngày </w:t>
      </w:r>
      <w:r w:rsidR="00D861D0">
        <w:rPr>
          <w:iCs/>
          <w:sz w:val="26"/>
          <w:szCs w:val="26"/>
          <w:lang w:val="it-IT"/>
        </w:rPr>
        <w:t>11</w:t>
      </w:r>
      <w:r w:rsidR="004A7887" w:rsidRPr="00D861D0">
        <w:rPr>
          <w:iCs/>
          <w:sz w:val="26"/>
          <w:szCs w:val="26"/>
          <w:lang w:val="it-IT"/>
        </w:rPr>
        <w:t>/</w:t>
      </w:r>
      <w:r w:rsidR="00E2008F" w:rsidRPr="00D861D0">
        <w:rPr>
          <w:iCs/>
          <w:sz w:val="26"/>
          <w:szCs w:val="26"/>
          <w:lang w:val="it-IT"/>
        </w:rPr>
        <w:t>5</w:t>
      </w:r>
      <w:r w:rsidR="004A7887" w:rsidRPr="00D861D0">
        <w:rPr>
          <w:iCs/>
          <w:sz w:val="26"/>
          <w:szCs w:val="26"/>
          <w:lang w:val="it-IT"/>
        </w:rPr>
        <w:t>/202</w:t>
      </w:r>
      <w:r w:rsidR="00E2008F" w:rsidRPr="00D861D0">
        <w:rPr>
          <w:iCs/>
          <w:sz w:val="26"/>
          <w:szCs w:val="26"/>
          <w:lang w:val="it-IT"/>
        </w:rPr>
        <w:t>6</w:t>
      </w:r>
      <w:r w:rsidR="004A7887" w:rsidRPr="00D861D0">
        <w:rPr>
          <w:iCs/>
          <w:sz w:val="26"/>
          <w:szCs w:val="26"/>
          <w:lang w:val="it-IT"/>
        </w:rPr>
        <w:t xml:space="preserve"> </w:t>
      </w:r>
      <w:r w:rsidRPr="00D861D0">
        <w:rPr>
          <w:sz w:val="26"/>
          <w:szCs w:val="26"/>
          <w:lang w:val="it-IT"/>
        </w:rPr>
        <w:t>của Khu Quản lý đường bộ II.</w:t>
      </w:r>
    </w:p>
    <w:p w14:paraId="4ADA9138" w14:textId="77777777" w:rsidR="00A163C7" w:rsidRPr="00D861D0" w:rsidRDefault="00A163C7" w:rsidP="00D861D0">
      <w:pPr>
        <w:widowControl w:val="0"/>
        <w:spacing w:before="120" w:line="320" w:lineRule="exact"/>
        <w:ind w:firstLine="567"/>
        <w:rPr>
          <w:sz w:val="26"/>
          <w:szCs w:val="26"/>
          <w:lang w:val="pl-PL"/>
        </w:rPr>
      </w:pPr>
      <w:r w:rsidRPr="00D861D0">
        <w:rPr>
          <w:sz w:val="26"/>
          <w:szCs w:val="26"/>
          <w:lang w:val="it-IT"/>
        </w:rPr>
        <w:t>Trong quá trình phát hành E-HSMT, Chủ đầu tư khuyến khích Nhà thầu đi thị sát, kiểm tra hiện trạng công trình để nghiên cứu, lập E-HSDT phù hợp với giải pháp sửa chữa của công trình.</w:t>
      </w:r>
    </w:p>
    <w:p w14:paraId="3E01FE24" w14:textId="77777777" w:rsidR="00C51025" w:rsidRPr="00D861D0" w:rsidRDefault="00C51025" w:rsidP="00D861D0">
      <w:pPr>
        <w:widowControl w:val="0"/>
        <w:spacing w:before="120" w:line="320" w:lineRule="exact"/>
        <w:ind w:firstLine="567"/>
        <w:rPr>
          <w:sz w:val="26"/>
          <w:szCs w:val="26"/>
          <w:lang w:val="es-UY"/>
        </w:rPr>
      </w:pPr>
      <w:r w:rsidRPr="00D861D0">
        <w:rPr>
          <w:sz w:val="26"/>
          <w:szCs w:val="26"/>
          <w:lang w:val="es-UY"/>
        </w:rPr>
        <w:t xml:space="preserve">4. Tiến độ thực hiện hợp đồng: </w:t>
      </w:r>
      <w:r w:rsidRPr="00D861D0">
        <w:rPr>
          <w:sz w:val="26"/>
          <w:szCs w:val="26"/>
          <w:lang w:val="es-ES"/>
        </w:rPr>
        <w:t>2</w:t>
      </w:r>
      <w:r w:rsidR="004A7887" w:rsidRPr="00D861D0">
        <w:rPr>
          <w:sz w:val="26"/>
          <w:szCs w:val="26"/>
          <w:lang w:val="es-ES"/>
        </w:rPr>
        <w:t>0</w:t>
      </w:r>
      <w:r w:rsidRPr="00D861D0">
        <w:rPr>
          <w:sz w:val="26"/>
          <w:szCs w:val="26"/>
          <w:lang w:val="es-ES"/>
        </w:rPr>
        <w:t xml:space="preserve"> ngày.</w:t>
      </w:r>
      <w:r w:rsidRPr="00D861D0">
        <w:rPr>
          <w:sz w:val="26"/>
          <w:szCs w:val="26"/>
          <w:lang w:val="es-UY"/>
        </w:rPr>
        <w:t xml:space="preserve"> </w:t>
      </w:r>
    </w:p>
    <w:p w14:paraId="6D7F7B06" w14:textId="77777777" w:rsidR="00C51025" w:rsidRPr="00D861D0" w:rsidRDefault="00C51025" w:rsidP="00D861D0">
      <w:pPr>
        <w:spacing w:before="120" w:line="320" w:lineRule="exact"/>
        <w:ind w:firstLine="567"/>
        <w:rPr>
          <w:bCs/>
          <w:sz w:val="26"/>
          <w:szCs w:val="26"/>
          <w:lang w:val="it-IT"/>
        </w:rPr>
      </w:pPr>
      <w:r w:rsidRPr="00D861D0">
        <w:rPr>
          <w:bCs/>
          <w:sz w:val="26"/>
          <w:szCs w:val="26"/>
          <w:lang w:val="it-IT"/>
        </w:rPr>
        <w:t>5. Khối lượng mời thầu theo Mẫu số 01 Chương IV E-HSMT</w:t>
      </w:r>
    </w:p>
    <w:p w14:paraId="4E9F8E1D" w14:textId="77777777" w:rsidR="00C51025" w:rsidRPr="00D861D0" w:rsidRDefault="00C51025" w:rsidP="00D861D0">
      <w:pPr>
        <w:spacing w:before="120" w:line="320" w:lineRule="exact"/>
        <w:ind w:firstLine="567"/>
        <w:rPr>
          <w:i/>
          <w:iCs/>
          <w:sz w:val="26"/>
          <w:szCs w:val="26"/>
          <w:lang w:val="it-IT"/>
        </w:rPr>
      </w:pPr>
      <w:r w:rsidRPr="00D861D0">
        <w:rPr>
          <w:bCs/>
          <w:sz w:val="26"/>
          <w:szCs w:val="26"/>
          <w:lang w:val="it-IT"/>
        </w:rPr>
        <w:t xml:space="preserve">6. </w:t>
      </w:r>
      <w:r w:rsidRPr="00D861D0">
        <w:rPr>
          <w:sz w:val="26"/>
          <w:szCs w:val="26"/>
          <w:lang w:val="it-IT"/>
        </w:rPr>
        <w:t>Thời gian bắt đầu thực hiện: Sau khi ký hợp đồng.</w:t>
      </w:r>
    </w:p>
    <w:p w14:paraId="5A1BCEF7" w14:textId="77777777" w:rsidR="00C51025" w:rsidRPr="00D861D0" w:rsidRDefault="00C51025" w:rsidP="00D861D0">
      <w:pPr>
        <w:tabs>
          <w:tab w:val="right" w:leader="underscore" w:pos="8493"/>
        </w:tabs>
        <w:spacing w:before="120" w:line="320" w:lineRule="exact"/>
        <w:ind w:firstLine="567"/>
        <w:rPr>
          <w:b/>
          <w:sz w:val="26"/>
          <w:szCs w:val="26"/>
          <w:lang w:val="it-IT"/>
        </w:rPr>
      </w:pPr>
      <w:r w:rsidRPr="00D861D0">
        <w:rPr>
          <w:b/>
          <w:sz w:val="26"/>
          <w:szCs w:val="26"/>
          <w:lang w:val="it-IT"/>
        </w:rPr>
        <w:t xml:space="preserve">III. Báo cáo và thời gian thực hiện: </w:t>
      </w:r>
    </w:p>
    <w:p w14:paraId="77DFD12A" w14:textId="77777777" w:rsidR="00C51025" w:rsidRPr="00D861D0" w:rsidRDefault="00C51025" w:rsidP="00D861D0">
      <w:pPr>
        <w:widowControl w:val="0"/>
        <w:tabs>
          <w:tab w:val="left" w:pos="567"/>
          <w:tab w:val="left" w:pos="709"/>
        </w:tabs>
        <w:spacing w:before="120" w:line="320" w:lineRule="exact"/>
        <w:ind w:firstLine="567"/>
        <w:rPr>
          <w:sz w:val="26"/>
          <w:szCs w:val="26"/>
          <w:lang w:val="it-IT"/>
        </w:rPr>
      </w:pPr>
      <w:r w:rsidRPr="00D861D0">
        <w:rPr>
          <w:sz w:val="26"/>
          <w:szCs w:val="26"/>
          <w:lang w:val="it-IT"/>
        </w:rPr>
        <w:t>1. Báo cáo:</w:t>
      </w:r>
    </w:p>
    <w:p w14:paraId="606826A0" w14:textId="77777777" w:rsidR="00C51025" w:rsidRPr="00D861D0" w:rsidRDefault="00C51025" w:rsidP="00D861D0">
      <w:pPr>
        <w:pStyle w:val="Bodytext50"/>
        <w:shd w:val="clear" w:color="auto" w:fill="auto"/>
        <w:spacing w:before="120" w:after="0" w:line="320" w:lineRule="exact"/>
        <w:ind w:firstLine="709"/>
        <w:rPr>
          <w:rFonts w:ascii="Times New Roman" w:eastAsia="Times New Roman" w:hAnsi="Times New Roman" w:cs="Times New Roman"/>
          <w:b w:val="0"/>
          <w:szCs w:val="26"/>
          <w:lang w:val="it-IT"/>
        </w:rPr>
      </w:pPr>
      <w:bookmarkStart w:id="6" w:name="_Hlk87698912"/>
      <w:r w:rsidRPr="00D861D0">
        <w:rPr>
          <w:rFonts w:ascii="Times New Roman" w:hAnsi="Times New Roman" w:cs="Times New Roman"/>
          <w:szCs w:val="26"/>
          <w:lang w:val="it-IT"/>
        </w:rPr>
        <w:t xml:space="preserve">- </w:t>
      </w:r>
      <w:bookmarkEnd w:id="6"/>
      <w:r w:rsidRPr="00D861D0">
        <w:rPr>
          <w:rFonts w:ascii="Times New Roman" w:eastAsia="Times New Roman" w:hAnsi="Times New Roman" w:cs="Times New Roman"/>
          <w:b w:val="0"/>
          <w:szCs w:val="26"/>
          <w:lang w:val="it-IT"/>
        </w:rPr>
        <w:t>Các tài liệu thu thập và điều tra khảo sát, ảnh chụp, file mềm trên đĩa CD/USB và trên web: photo.google.com; đoạn tuyến, vị trí khảo sát trên bản đồ maps.google.com; các tài liệu kiểm định, máy thiết bị.</w:t>
      </w:r>
    </w:p>
    <w:p w14:paraId="169EB765" w14:textId="77777777" w:rsidR="00C51025" w:rsidRPr="00D861D0" w:rsidRDefault="00C51025" w:rsidP="00D861D0">
      <w:pPr>
        <w:pStyle w:val="Bodytext50"/>
        <w:shd w:val="clear" w:color="auto" w:fill="auto"/>
        <w:spacing w:before="120" w:after="0" w:line="320" w:lineRule="exact"/>
        <w:ind w:firstLine="709"/>
        <w:rPr>
          <w:rFonts w:ascii="Times New Roman" w:eastAsia="Times New Roman" w:hAnsi="Times New Roman" w:cs="Times New Roman"/>
          <w:b w:val="0"/>
          <w:szCs w:val="26"/>
          <w:lang w:val="it-IT"/>
        </w:rPr>
      </w:pPr>
      <w:r w:rsidRPr="00D861D0">
        <w:rPr>
          <w:rFonts w:ascii="Times New Roman" w:eastAsia="Times New Roman" w:hAnsi="Times New Roman" w:cs="Times New Roman"/>
          <w:b w:val="0"/>
          <w:szCs w:val="26"/>
          <w:lang w:val="it-IT"/>
        </w:rPr>
        <w:t xml:space="preserve">- Các hồ sơ khảo sát: </w:t>
      </w:r>
      <w:r w:rsidR="00C01840" w:rsidRPr="00D861D0">
        <w:rPr>
          <w:rFonts w:ascii="Times New Roman" w:eastAsia="Times New Roman" w:hAnsi="Times New Roman" w:cs="Times New Roman"/>
          <w:b w:val="0"/>
          <w:szCs w:val="26"/>
          <w:lang w:val="it-IT"/>
        </w:rPr>
        <w:t>Đ</w:t>
      </w:r>
      <w:r w:rsidRPr="00D861D0">
        <w:rPr>
          <w:rFonts w:ascii="Times New Roman" w:eastAsia="Times New Roman" w:hAnsi="Times New Roman" w:cs="Times New Roman"/>
          <w:b w:val="0"/>
          <w:szCs w:val="26"/>
          <w:lang w:val="it-IT"/>
        </w:rPr>
        <w:t>ịa hình; địa chất công trình; vật liệu và bãi đổ vật liệu thải; các tài liệu khảo sát các công trình liên quan đến tuyến; hoàn thiện thông tin trong phiếu điều tra.</w:t>
      </w:r>
    </w:p>
    <w:p w14:paraId="61EE6D6A" w14:textId="3142E143" w:rsidR="00C51025" w:rsidRPr="00D861D0" w:rsidRDefault="00C51025" w:rsidP="00D861D0">
      <w:pPr>
        <w:widowControl w:val="0"/>
        <w:tabs>
          <w:tab w:val="left" w:pos="567"/>
          <w:tab w:val="left" w:pos="709"/>
        </w:tabs>
        <w:spacing w:before="120" w:line="320" w:lineRule="exact"/>
        <w:ind w:firstLine="567"/>
        <w:rPr>
          <w:bCs/>
          <w:sz w:val="26"/>
          <w:szCs w:val="26"/>
          <w:lang w:val="it-IT"/>
        </w:rPr>
      </w:pPr>
      <w:r w:rsidRPr="00D861D0">
        <w:rPr>
          <w:bCs/>
          <w:sz w:val="26"/>
          <w:szCs w:val="26"/>
          <w:lang w:val="it-IT"/>
        </w:rPr>
        <w:t xml:space="preserve">- Hồ sơ thiết kế </w:t>
      </w:r>
      <w:r w:rsidR="009531A1" w:rsidRPr="00D861D0">
        <w:rPr>
          <w:bCs/>
          <w:sz w:val="26"/>
          <w:szCs w:val="26"/>
          <w:lang w:val="it-IT"/>
        </w:rPr>
        <w:t xml:space="preserve">Báo cáo </w:t>
      </w:r>
      <w:r w:rsidR="006D2198" w:rsidRPr="00D861D0">
        <w:rPr>
          <w:bCs/>
          <w:sz w:val="26"/>
          <w:szCs w:val="26"/>
          <w:lang w:val="it-IT"/>
        </w:rPr>
        <w:t>k</w:t>
      </w:r>
      <w:r w:rsidR="00C01840" w:rsidRPr="00D861D0">
        <w:rPr>
          <w:bCs/>
          <w:sz w:val="26"/>
          <w:szCs w:val="26"/>
          <w:lang w:val="it-IT"/>
        </w:rPr>
        <w:t xml:space="preserve">inh tế - </w:t>
      </w:r>
      <w:r w:rsidR="006D2198" w:rsidRPr="00D861D0">
        <w:rPr>
          <w:bCs/>
          <w:sz w:val="26"/>
          <w:szCs w:val="26"/>
          <w:lang w:val="it-IT"/>
        </w:rPr>
        <w:t>k</w:t>
      </w:r>
      <w:r w:rsidR="00C01840" w:rsidRPr="00D861D0">
        <w:rPr>
          <w:bCs/>
          <w:sz w:val="26"/>
          <w:szCs w:val="26"/>
          <w:lang w:val="it-IT"/>
        </w:rPr>
        <w:t>ỹ thuật</w:t>
      </w:r>
      <w:r w:rsidR="009531A1" w:rsidRPr="00D861D0">
        <w:rPr>
          <w:bCs/>
          <w:sz w:val="26"/>
          <w:szCs w:val="26"/>
          <w:lang w:val="it-IT"/>
        </w:rPr>
        <w:t xml:space="preserve"> xây dựng công trình</w:t>
      </w:r>
      <w:r w:rsidRPr="00D861D0">
        <w:rPr>
          <w:bCs/>
          <w:sz w:val="26"/>
          <w:szCs w:val="26"/>
          <w:lang w:val="it-IT"/>
        </w:rPr>
        <w:t xml:space="preserve">: </w:t>
      </w:r>
    </w:p>
    <w:p w14:paraId="12E85F8A" w14:textId="77777777" w:rsidR="00C51025" w:rsidRPr="00D861D0" w:rsidRDefault="00C51025" w:rsidP="00D861D0">
      <w:pPr>
        <w:widowControl w:val="0"/>
        <w:tabs>
          <w:tab w:val="left" w:pos="567"/>
          <w:tab w:val="left" w:pos="709"/>
        </w:tabs>
        <w:spacing w:before="120" w:line="320" w:lineRule="exact"/>
        <w:ind w:firstLine="567"/>
        <w:rPr>
          <w:sz w:val="26"/>
          <w:szCs w:val="26"/>
          <w:lang w:val="it-IT"/>
        </w:rPr>
      </w:pPr>
      <w:r w:rsidRPr="00D861D0">
        <w:rPr>
          <w:sz w:val="26"/>
          <w:szCs w:val="26"/>
          <w:lang w:val="it-IT"/>
        </w:rPr>
        <w:t xml:space="preserve">+ </w:t>
      </w:r>
      <w:r w:rsidR="00C01840" w:rsidRPr="00D861D0">
        <w:rPr>
          <w:sz w:val="26"/>
          <w:szCs w:val="26"/>
          <w:lang w:val="it-IT"/>
        </w:rPr>
        <w:t>Thuyết minh, tổng hợp khối lượng, bảng tính liên quan, bản vẽ thiết kế</w:t>
      </w:r>
      <w:r w:rsidRPr="00D861D0">
        <w:rPr>
          <w:sz w:val="26"/>
          <w:szCs w:val="26"/>
          <w:lang w:val="it-IT"/>
        </w:rPr>
        <w:t>.</w:t>
      </w:r>
    </w:p>
    <w:p w14:paraId="77A5F76A" w14:textId="0DFBE796" w:rsidR="00C51025" w:rsidRPr="00D861D0" w:rsidRDefault="00C51025" w:rsidP="00D861D0">
      <w:pPr>
        <w:widowControl w:val="0"/>
        <w:tabs>
          <w:tab w:val="left" w:pos="567"/>
          <w:tab w:val="left" w:pos="709"/>
        </w:tabs>
        <w:spacing w:before="120" w:line="320" w:lineRule="exact"/>
        <w:ind w:firstLine="567"/>
        <w:rPr>
          <w:sz w:val="26"/>
          <w:szCs w:val="26"/>
          <w:lang w:val="it-IT"/>
        </w:rPr>
      </w:pPr>
      <w:r w:rsidRPr="00D861D0">
        <w:rPr>
          <w:sz w:val="26"/>
          <w:szCs w:val="26"/>
          <w:lang w:val="it-IT"/>
        </w:rPr>
        <w:lastRenderedPageBreak/>
        <w:t xml:space="preserve">+ Các nội dung khác của báo cáo </w:t>
      </w:r>
      <w:r w:rsidR="006D2198" w:rsidRPr="00D861D0">
        <w:rPr>
          <w:bCs/>
          <w:sz w:val="26"/>
          <w:szCs w:val="26"/>
          <w:lang w:val="it-IT"/>
        </w:rPr>
        <w:t>k</w:t>
      </w:r>
      <w:r w:rsidR="00C01840" w:rsidRPr="00D861D0">
        <w:rPr>
          <w:bCs/>
          <w:sz w:val="26"/>
          <w:szCs w:val="26"/>
          <w:lang w:val="it-IT"/>
        </w:rPr>
        <w:t xml:space="preserve">inh tế - </w:t>
      </w:r>
      <w:r w:rsidR="006D2198" w:rsidRPr="00D861D0">
        <w:rPr>
          <w:bCs/>
          <w:sz w:val="26"/>
          <w:szCs w:val="26"/>
          <w:lang w:val="it-IT"/>
        </w:rPr>
        <w:t>k</w:t>
      </w:r>
      <w:r w:rsidR="00C01840" w:rsidRPr="00D861D0">
        <w:rPr>
          <w:bCs/>
          <w:sz w:val="26"/>
          <w:szCs w:val="26"/>
          <w:lang w:val="it-IT"/>
        </w:rPr>
        <w:t>ỹ thuật</w:t>
      </w:r>
      <w:r w:rsidRPr="00D861D0">
        <w:rPr>
          <w:sz w:val="26"/>
          <w:szCs w:val="26"/>
          <w:lang w:val="it-IT"/>
        </w:rPr>
        <w:t xml:space="preserve"> đầu tư xây dựng trong đó bao gồm tổng mức đầu tư xây dựng công trình.</w:t>
      </w:r>
    </w:p>
    <w:p w14:paraId="351185E2" w14:textId="77777777" w:rsidR="00C51025" w:rsidRPr="0006374D" w:rsidRDefault="00C51025" w:rsidP="00D861D0">
      <w:pPr>
        <w:widowControl w:val="0"/>
        <w:tabs>
          <w:tab w:val="left" w:pos="567"/>
          <w:tab w:val="left" w:pos="709"/>
        </w:tabs>
        <w:spacing w:before="120" w:line="320" w:lineRule="exact"/>
        <w:ind w:firstLine="567"/>
        <w:rPr>
          <w:sz w:val="26"/>
          <w:szCs w:val="26"/>
          <w:lang w:val="it-IT"/>
        </w:rPr>
      </w:pPr>
      <w:r w:rsidRPr="0006374D">
        <w:rPr>
          <w:sz w:val="26"/>
          <w:szCs w:val="26"/>
          <w:lang w:val="it-IT"/>
        </w:rPr>
        <w:t xml:space="preserve">2. Thời gian </w:t>
      </w:r>
      <w:r w:rsidRPr="0006374D">
        <w:rPr>
          <w:sz w:val="26"/>
          <w:szCs w:val="26"/>
          <w:lang w:val="de-DE"/>
        </w:rPr>
        <w:t>thực hiện</w:t>
      </w:r>
      <w:r w:rsidRPr="0006374D">
        <w:rPr>
          <w:sz w:val="26"/>
          <w:szCs w:val="26"/>
          <w:lang w:val="it-IT"/>
        </w:rPr>
        <w:t>:</w:t>
      </w:r>
      <w:r w:rsidRPr="0006374D">
        <w:rPr>
          <w:i/>
          <w:sz w:val="26"/>
          <w:szCs w:val="26"/>
          <w:lang w:val="it-IT"/>
        </w:rPr>
        <w:t xml:space="preserve"> </w:t>
      </w:r>
      <w:r w:rsidRPr="0006374D">
        <w:rPr>
          <w:sz w:val="26"/>
          <w:szCs w:val="26"/>
          <w:lang w:val="it-IT"/>
        </w:rPr>
        <w:t>2</w:t>
      </w:r>
      <w:r w:rsidR="00070C83" w:rsidRPr="0006374D">
        <w:rPr>
          <w:sz w:val="26"/>
          <w:szCs w:val="26"/>
          <w:lang w:val="it-IT"/>
        </w:rPr>
        <w:t>0</w:t>
      </w:r>
      <w:r w:rsidRPr="0006374D">
        <w:rPr>
          <w:sz w:val="26"/>
          <w:szCs w:val="26"/>
          <w:lang w:val="it-IT"/>
        </w:rPr>
        <w:t xml:space="preserve"> ngày kể từ ngày ký hợp đồng.</w:t>
      </w:r>
    </w:p>
    <w:p w14:paraId="7C4A09FC" w14:textId="77777777" w:rsidR="00C51025" w:rsidRPr="00D861D0" w:rsidRDefault="00C51025" w:rsidP="00D861D0">
      <w:pPr>
        <w:tabs>
          <w:tab w:val="right" w:leader="underscore" w:pos="8493"/>
        </w:tabs>
        <w:spacing w:before="120" w:line="320" w:lineRule="exact"/>
        <w:ind w:firstLine="567"/>
        <w:rPr>
          <w:b/>
          <w:sz w:val="26"/>
          <w:szCs w:val="26"/>
          <w:lang w:val="it-IT"/>
        </w:rPr>
      </w:pPr>
      <w:r w:rsidRPr="00D861D0">
        <w:rPr>
          <w:b/>
          <w:sz w:val="26"/>
          <w:szCs w:val="26"/>
          <w:lang w:val="it-IT"/>
        </w:rPr>
        <w:t>IV. Kinh nghiệm và nhân sự của nhà thầu theo quy định Chương III E-HSMT</w:t>
      </w:r>
    </w:p>
    <w:p w14:paraId="3F6E156A" w14:textId="77777777" w:rsidR="00C51025" w:rsidRPr="00D861D0" w:rsidRDefault="00C51025" w:rsidP="00D861D0">
      <w:pPr>
        <w:tabs>
          <w:tab w:val="right" w:leader="underscore" w:pos="8493"/>
        </w:tabs>
        <w:spacing w:before="120" w:line="320" w:lineRule="exact"/>
        <w:ind w:firstLine="567"/>
        <w:rPr>
          <w:sz w:val="26"/>
          <w:szCs w:val="26"/>
          <w:lang w:val="it-IT"/>
        </w:rPr>
      </w:pPr>
      <w:r w:rsidRPr="00D861D0">
        <w:rPr>
          <w:sz w:val="26"/>
          <w:szCs w:val="26"/>
          <w:lang w:val="it-IT"/>
        </w:rPr>
        <w:t>Đối với nhân sự chủ chốt, trường hợp nhà thầu nhận thấy yêu cầu về nhân sự chủ chốt trong E-HSMT chưa phù hợp với tính đặc thù của gói thầu</w:t>
      </w:r>
      <w:r w:rsidRPr="00D861D0">
        <w:rPr>
          <w:sz w:val="26"/>
          <w:szCs w:val="26"/>
          <w:lang w:val="it-IT"/>
        </w:rPr>
        <w:tab/>
        <w:t xml:space="preserve"> (số lượng, vị trí, trình độ năng lực...), chưa phù hợp với giải pháp, kế hoạch triển khai, kinh nghiệm thực tiễn của nhà thầu thì nhà thầu có thể đề xuất nhân sự khác với yêu cầu của E-HSMT, tuy nhiên, trong giải pháp và phương pháp luận, nhà thầu phải có thuyết minh cụ thể để chứng minh nhân sự do nhà thầu đề xuất có tính hợp lý hơn, phù hợp hơn, mang lại hiệu quả cao hơn. Trong trường hợp này, nhân sự đề xuất của nhà thầu vẫn đáp ứng.</w:t>
      </w:r>
    </w:p>
    <w:p w14:paraId="7D384990" w14:textId="77777777" w:rsidR="00C51025" w:rsidRPr="00D861D0" w:rsidRDefault="00C51025" w:rsidP="00D861D0">
      <w:pPr>
        <w:tabs>
          <w:tab w:val="right" w:leader="underscore" w:pos="8493"/>
        </w:tabs>
        <w:spacing w:before="120" w:line="320" w:lineRule="exact"/>
        <w:ind w:firstLine="567"/>
        <w:rPr>
          <w:sz w:val="26"/>
          <w:szCs w:val="26"/>
          <w:lang w:val="it-IT"/>
        </w:rPr>
      </w:pPr>
      <w:r w:rsidRPr="00D861D0">
        <w:rPr>
          <w:sz w:val="26"/>
          <w:szCs w:val="26"/>
          <w:lang w:val="it-IT"/>
        </w:rPr>
        <w:t>Nhân sự chủ chốt phải kê khai đầy đủ thông tin theo Mẫu số 07 - Chương IV của E-HSMT. Mỗi vị trí nhân sự phải đảm bảo tính sẵn sàng huy động ngay sau khi HĐ được ký kết. Trường hợp thông tin kê khai trong E-HSDT chưa đáp ứng đủ cơ sở để chứng minh tính sẵn sàng thì Nhà thầu phải chuẩn bị sẵn sàng các tài liệu để bổ sung làm rõ. Trong mọi trường hợp, nếu kê khai không trung thực thì coi là hành vi gian lận và HSDT sẽ bị loại.</w:t>
      </w:r>
    </w:p>
    <w:p w14:paraId="736B1325" w14:textId="77777777" w:rsidR="00C51025" w:rsidRPr="00D861D0" w:rsidRDefault="00C51025" w:rsidP="00D861D0">
      <w:pPr>
        <w:pStyle w:val="BodyText"/>
        <w:spacing w:before="120" w:line="320" w:lineRule="exact"/>
        <w:ind w:firstLine="567"/>
        <w:rPr>
          <w:b/>
          <w:spacing w:val="0"/>
          <w:sz w:val="26"/>
          <w:szCs w:val="26"/>
          <w:u w:val="single"/>
          <w:lang w:val="it-IT"/>
        </w:rPr>
      </w:pPr>
      <w:r w:rsidRPr="00D861D0">
        <w:rPr>
          <w:b/>
          <w:spacing w:val="0"/>
          <w:sz w:val="26"/>
          <w:szCs w:val="26"/>
          <w:u w:val="single"/>
          <w:lang w:val="it-IT"/>
        </w:rPr>
        <w:t>Ghi chú:</w:t>
      </w:r>
    </w:p>
    <w:p w14:paraId="6DCA59C4" w14:textId="77777777" w:rsidR="00C51025" w:rsidRPr="00D861D0" w:rsidRDefault="00C51025" w:rsidP="00D861D0">
      <w:pPr>
        <w:spacing w:before="120" w:line="320" w:lineRule="exact"/>
        <w:ind w:firstLine="567"/>
        <w:rPr>
          <w:sz w:val="26"/>
          <w:szCs w:val="26"/>
          <w:lang w:val="it-IT"/>
        </w:rPr>
      </w:pPr>
      <w:r w:rsidRPr="00D861D0">
        <w:rPr>
          <w:sz w:val="26"/>
          <w:szCs w:val="26"/>
          <w:lang w:val="it-IT"/>
        </w:rPr>
        <w:t>- Cấp hạng công trình theo quy định Thông tư s</w:t>
      </w:r>
      <w:r w:rsidR="00C01840" w:rsidRPr="00D861D0">
        <w:rPr>
          <w:sz w:val="26"/>
          <w:szCs w:val="26"/>
          <w:lang w:val="it-IT"/>
        </w:rPr>
        <w:t>ố 06/2021/TT-BXD ngày 30/6/2021.</w:t>
      </w:r>
    </w:p>
    <w:p w14:paraId="06E2A0A1" w14:textId="77777777" w:rsidR="00C51025" w:rsidRPr="00D861D0" w:rsidRDefault="00C51025" w:rsidP="00D861D0">
      <w:pPr>
        <w:spacing w:before="120" w:line="320" w:lineRule="exact"/>
        <w:ind w:firstLine="567"/>
        <w:rPr>
          <w:sz w:val="26"/>
          <w:szCs w:val="26"/>
          <w:lang w:val="it-IT"/>
        </w:rPr>
      </w:pPr>
      <w:r w:rsidRPr="00D861D0">
        <w:rPr>
          <w:sz w:val="26"/>
          <w:szCs w:val="26"/>
          <w:lang w:val="it-IT"/>
        </w:rPr>
        <w:t xml:space="preserve">- Nhà thầu scan hợp đồng lao động; bản chụp bằng tốt nghiệp, chứng chỉ hành nghề chuyên môn của các chuyên gia tư vấn; Tài liệu chứng minh kinh nghiệm của nhân sự đã đảm nhận vị trí tương tự (như văn bản xác nhận của Chủ đầu tư/Ban QLDA; Hợp đồng, tài liệu chứng minh cấp công trình….). </w:t>
      </w:r>
    </w:p>
    <w:p w14:paraId="3F38EDAC" w14:textId="77777777" w:rsidR="00C51025" w:rsidRPr="00D861D0" w:rsidRDefault="00C51025" w:rsidP="00D861D0">
      <w:pPr>
        <w:spacing w:before="120" w:line="320" w:lineRule="exact"/>
        <w:ind w:firstLine="567"/>
        <w:rPr>
          <w:b/>
          <w:bCs/>
          <w:sz w:val="26"/>
          <w:szCs w:val="26"/>
          <w:lang w:val="it-IT"/>
        </w:rPr>
      </w:pPr>
      <w:r w:rsidRPr="00D861D0">
        <w:rPr>
          <w:b/>
          <w:sz w:val="26"/>
          <w:szCs w:val="26"/>
          <w:lang w:val="it-IT"/>
        </w:rPr>
        <w:t>V. Trách nhiệm của bên mời thầu:</w:t>
      </w:r>
    </w:p>
    <w:p w14:paraId="0602A745" w14:textId="77777777" w:rsidR="00C51025" w:rsidRPr="00D861D0" w:rsidRDefault="00C51025" w:rsidP="00D861D0">
      <w:pPr>
        <w:spacing w:before="120" w:line="320" w:lineRule="exact"/>
        <w:ind w:firstLine="567"/>
        <w:rPr>
          <w:sz w:val="26"/>
          <w:szCs w:val="26"/>
          <w:lang w:val="it-IT"/>
        </w:rPr>
      </w:pPr>
      <w:r w:rsidRPr="00D861D0">
        <w:rPr>
          <w:sz w:val="26"/>
          <w:szCs w:val="26"/>
          <w:lang w:val="it-IT"/>
        </w:rPr>
        <w:t>- Cung cấp những tài liệu liên quan đến nhiệm vụ của tư vấn.</w:t>
      </w:r>
    </w:p>
    <w:p w14:paraId="2ED7B5FE" w14:textId="77777777" w:rsidR="00C51025" w:rsidRPr="00D861D0" w:rsidRDefault="00C51025" w:rsidP="00D861D0">
      <w:pPr>
        <w:spacing w:before="120" w:line="320" w:lineRule="exact"/>
        <w:ind w:firstLine="567"/>
        <w:rPr>
          <w:sz w:val="26"/>
          <w:szCs w:val="26"/>
          <w:lang w:val="it-IT"/>
        </w:rPr>
      </w:pPr>
      <w:r w:rsidRPr="00D861D0">
        <w:rPr>
          <w:sz w:val="26"/>
          <w:szCs w:val="26"/>
          <w:lang w:val="it-IT"/>
        </w:rPr>
        <w:t>- Chỉ định cán bộ có đủ năng lực và chuyên môn phù hợp với từng công việc để làm việc với nhà thầu trong suốt quá trình thời gian nhà thầu thực hiện gói thầu.</w:t>
      </w:r>
    </w:p>
    <w:p w14:paraId="246DA665" w14:textId="77777777" w:rsidR="00C51025" w:rsidRPr="00D861D0" w:rsidRDefault="00C51025" w:rsidP="00D861D0">
      <w:pPr>
        <w:spacing w:before="120" w:line="320" w:lineRule="exact"/>
        <w:ind w:firstLine="567"/>
        <w:rPr>
          <w:sz w:val="26"/>
          <w:szCs w:val="26"/>
          <w:lang w:val="it-IT"/>
        </w:rPr>
      </w:pPr>
      <w:r w:rsidRPr="00D861D0">
        <w:rPr>
          <w:sz w:val="26"/>
          <w:szCs w:val="26"/>
          <w:lang w:val="it-IT"/>
        </w:rPr>
        <w:t>- Tổ chức lưu trữ các hồ sơ có liên quan.</w:t>
      </w:r>
    </w:p>
    <w:p w14:paraId="1D95315B" w14:textId="77777777" w:rsidR="00C51025" w:rsidRPr="00D861D0" w:rsidRDefault="00C51025" w:rsidP="00D861D0">
      <w:pPr>
        <w:spacing w:before="120" w:line="320" w:lineRule="exact"/>
        <w:ind w:firstLine="567"/>
        <w:rPr>
          <w:b/>
          <w:bCs/>
          <w:sz w:val="26"/>
          <w:szCs w:val="26"/>
          <w:lang w:val="it-IT"/>
        </w:rPr>
      </w:pPr>
      <w:r w:rsidRPr="00D861D0">
        <w:rPr>
          <w:b/>
          <w:sz w:val="26"/>
          <w:szCs w:val="26"/>
          <w:lang w:val="it-IT"/>
        </w:rPr>
        <w:t>VI. Một số Trách nhiệm của Nhà thầu:</w:t>
      </w:r>
    </w:p>
    <w:p w14:paraId="7F934087" w14:textId="77777777" w:rsidR="00C51025" w:rsidRPr="00D861D0" w:rsidRDefault="00C51025" w:rsidP="00D861D0">
      <w:pPr>
        <w:spacing w:before="120" w:line="320" w:lineRule="exact"/>
        <w:ind w:firstLine="567"/>
        <w:rPr>
          <w:sz w:val="26"/>
          <w:szCs w:val="26"/>
          <w:lang w:val="it-IT"/>
        </w:rPr>
      </w:pPr>
      <w:r w:rsidRPr="00D861D0">
        <w:rPr>
          <w:sz w:val="26"/>
          <w:szCs w:val="26"/>
          <w:lang w:val="it-IT"/>
        </w:rPr>
        <w:t>- Thực hiện công việc tuân thủ theo đúng quy định của Luật Xây dựng và pháp luật có liên quan; đúng quy chuẩn, tiêu chuẩn áp dụng của dự án và theo quy định của hợp đồng xây dựng;</w:t>
      </w:r>
    </w:p>
    <w:p w14:paraId="4F1F7E64" w14:textId="77777777" w:rsidR="00C51025" w:rsidRPr="00D378D2" w:rsidRDefault="00C51025" w:rsidP="00D861D0">
      <w:pPr>
        <w:spacing w:before="120" w:line="320" w:lineRule="exact"/>
        <w:ind w:firstLine="567"/>
        <w:rPr>
          <w:sz w:val="27"/>
          <w:szCs w:val="27"/>
          <w:lang w:val="it-IT"/>
        </w:rPr>
      </w:pPr>
      <w:r w:rsidRPr="00D861D0">
        <w:rPr>
          <w:sz w:val="26"/>
          <w:szCs w:val="26"/>
          <w:lang w:val="it-IT"/>
        </w:rPr>
        <w:t xml:space="preserve">- Có trách nhiệm bố trí đủ người có kinh nghiệm và chuyên môn phù hợp để thực hiện tư vấn khảo sát, lập báo cáo kinh tế kỹ thuật và dự toán xây dựng công trình theo quy định của hợp đồng xây dựng; cử người có đủ điều kiện năng lực, đúng đề xuất trong HSDT của nhà thầu. Trường hợp huy động nhân sự không đúng đề xuất ban đầu mà không phải lý do bất khả kháng (theo biên bản, văn bản của Chủ đầu tư/Ban QLDA) hoặc công trình do nhân sự đảm nhận bị Chủ đầu tư có văn bản phê bình, cảnh cáo do vi phạm chất lượng, tiến độ thì nhà thầu </w:t>
      </w:r>
      <w:r w:rsidRPr="00D861D0">
        <w:rPr>
          <w:sz w:val="26"/>
          <w:szCs w:val="26"/>
          <w:lang w:val="it-IT"/>
        </w:rPr>
        <w:lastRenderedPageBreak/>
        <w:t>sẽ bị xem xét đánh giá về tiêu chí uy tín được quy định trong tiêu chuẩn đánh giá HSMT khi tham dự các gói thầu tiếp theo.</w:t>
      </w:r>
    </w:p>
    <w:sectPr w:rsidR="00C51025" w:rsidRPr="00D378D2" w:rsidSect="00333499">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71"/>
    <w:rsid w:val="0006374D"/>
    <w:rsid w:val="0006721C"/>
    <w:rsid w:val="00070C83"/>
    <w:rsid w:val="00076583"/>
    <w:rsid w:val="00127B46"/>
    <w:rsid w:val="00127B98"/>
    <w:rsid w:val="001D6775"/>
    <w:rsid w:val="001E4271"/>
    <w:rsid w:val="002172C0"/>
    <w:rsid w:val="0025496A"/>
    <w:rsid w:val="002F4BC5"/>
    <w:rsid w:val="00317CA8"/>
    <w:rsid w:val="0032592D"/>
    <w:rsid w:val="00333499"/>
    <w:rsid w:val="003405E5"/>
    <w:rsid w:val="003E6B4B"/>
    <w:rsid w:val="003F1DDB"/>
    <w:rsid w:val="0042728B"/>
    <w:rsid w:val="004A7887"/>
    <w:rsid w:val="006017DD"/>
    <w:rsid w:val="006A5039"/>
    <w:rsid w:val="006D2198"/>
    <w:rsid w:val="007A4624"/>
    <w:rsid w:val="007D72AD"/>
    <w:rsid w:val="009531A1"/>
    <w:rsid w:val="00A163C7"/>
    <w:rsid w:val="00A2509D"/>
    <w:rsid w:val="00BA652A"/>
    <w:rsid w:val="00C01840"/>
    <w:rsid w:val="00C51025"/>
    <w:rsid w:val="00C678D0"/>
    <w:rsid w:val="00D378D2"/>
    <w:rsid w:val="00D749F9"/>
    <w:rsid w:val="00D861D0"/>
    <w:rsid w:val="00E2008F"/>
    <w:rsid w:val="00E5569E"/>
    <w:rsid w:val="00EB00C4"/>
    <w:rsid w:val="00EF3C58"/>
    <w:rsid w:val="00FA3818"/>
    <w:rsid w:val="00FD0F57"/>
    <w:rsid w:val="00FF2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91BD9"/>
  <w15:docId w15:val="{91F90B14-750D-47D0-88A1-26E334B0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C58"/>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EF3C58"/>
    <w:pPr>
      <w:suppressAutoHyphens/>
      <w:spacing w:before="60" w:after="60" w:line="288" w:lineRule="auto"/>
      <w:jc w:val="center"/>
      <w:outlineLvl w:val="0"/>
    </w:pPr>
    <w:rPr>
      <w:rFonts w:ascii="Times New Roman Bold" w:hAnsi="Times New Roman Bold"/>
      <w:b/>
      <w:sz w:val="28"/>
    </w:rPr>
  </w:style>
  <w:style w:type="paragraph" w:styleId="Heading2">
    <w:name w:val="heading 2"/>
    <w:basedOn w:val="Normal"/>
    <w:next w:val="Normal"/>
    <w:link w:val="Heading2Char"/>
    <w:uiPriority w:val="9"/>
    <w:semiHidden/>
    <w:unhideWhenUsed/>
    <w:qFormat/>
    <w:rsid w:val="00C510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5102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510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EF3C58"/>
    <w:rPr>
      <w:rFonts w:ascii="Times New Roman Bold" w:eastAsia="Times New Roman" w:hAnsi="Times New Roman Bold" w:cs="Times New Roman"/>
      <w:b/>
      <w:sz w:val="28"/>
      <w:szCs w:val="20"/>
    </w:rPr>
  </w:style>
  <w:style w:type="paragraph" w:styleId="BodyText">
    <w:name w:val="Body Text"/>
    <w:basedOn w:val="Normal"/>
    <w:link w:val="BodyTextChar"/>
    <w:rsid w:val="00EF3C58"/>
    <w:pPr>
      <w:suppressAutoHyphens/>
      <w:ind w:right="-72"/>
    </w:pPr>
    <w:rPr>
      <w:spacing w:val="-4"/>
    </w:rPr>
  </w:style>
  <w:style w:type="character" w:customStyle="1" w:styleId="BodyTextChar">
    <w:name w:val="Body Text Char"/>
    <w:basedOn w:val="DefaultParagraphFont"/>
    <w:link w:val="BodyText"/>
    <w:rsid w:val="00EF3C58"/>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F3C58"/>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F3C58"/>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C510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1025"/>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uiPriority w:val="9"/>
    <w:semiHidden/>
    <w:rsid w:val="00C51025"/>
    <w:rPr>
      <w:rFonts w:asciiTheme="majorHAnsi" w:eastAsiaTheme="majorEastAsia" w:hAnsiTheme="majorHAnsi" w:cstheme="majorBidi"/>
      <w:b/>
      <w:bCs/>
      <w:i/>
      <w:iCs/>
      <w:color w:val="4F81BD" w:themeColor="accent1"/>
      <w:sz w:val="24"/>
      <w:szCs w:val="20"/>
    </w:rPr>
  </w:style>
  <w:style w:type="paragraph" w:styleId="BodyTextIndent2">
    <w:name w:val="Body Text Indent 2"/>
    <w:basedOn w:val="Normal"/>
    <w:link w:val="BodyTextIndent2Char"/>
    <w:uiPriority w:val="99"/>
    <w:semiHidden/>
    <w:unhideWhenUsed/>
    <w:rsid w:val="00C51025"/>
    <w:pPr>
      <w:spacing w:after="120" w:line="480" w:lineRule="auto"/>
      <w:ind w:left="283"/>
    </w:pPr>
  </w:style>
  <w:style w:type="character" w:customStyle="1" w:styleId="BodyTextIndent2Char">
    <w:name w:val="Body Text Indent 2 Char"/>
    <w:basedOn w:val="DefaultParagraphFont"/>
    <w:link w:val="BodyTextIndent2"/>
    <w:uiPriority w:val="99"/>
    <w:semiHidden/>
    <w:rsid w:val="00C51025"/>
    <w:rPr>
      <w:rFonts w:ascii="Times New Roman" w:eastAsia="Times New Roman" w:hAnsi="Times New Roman" w:cs="Times New Roman"/>
      <w:sz w:val="24"/>
      <w:szCs w:val="20"/>
    </w:rPr>
  </w:style>
  <w:style w:type="paragraph" w:styleId="ListParagraph">
    <w:name w:val="List Paragraph"/>
    <w:aliases w:val="Citation List,본문(내용),List Paragraph (numbered (a)),Colorful List - Accent 11,List a),List Paragraph12,List_Paragraph,ADB paragraph numbering,List Paragraph nowy,Bullets,Numbered List Paragraph,References,ANNEX,List Paragraph1,Normal 2"/>
    <w:basedOn w:val="Normal"/>
    <w:link w:val="ListParagraphChar"/>
    <w:uiPriority w:val="1"/>
    <w:qFormat/>
    <w:rsid w:val="00C51025"/>
    <w:pPr>
      <w:ind w:left="720"/>
      <w:contextualSpacing/>
    </w:pPr>
  </w:style>
  <w:style w:type="character" w:customStyle="1" w:styleId="ListParagraphChar">
    <w:name w:val="List Paragraph Char"/>
    <w:aliases w:val="Citation List Char,본문(내용) Char,List Paragraph (numbered (a)) Char,Colorful List - Accent 11 Char,List a) Char,List Paragraph12 Char,List_Paragraph Char,ADB paragraph numbering Char,List Paragraph nowy Char,Bullets Char,ANNEX Char"/>
    <w:basedOn w:val="DefaultParagraphFont"/>
    <w:link w:val="ListParagraph"/>
    <w:uiPriority w:val="1"/>
    <w:qFormat/>
    <w:rsid w:val="00C51025"/>
    <w:rPr>
      <w:rFonts w:ascii="Times New Roman" w:eastAsia="Times New Roman" w:hAnsi="Times New Roman" w:cs="Times New Roman"/>
      <w:sz w:val="24"/>
      <w:szCs w:val="20"/>
    </w:rPr>
  </w:style>
  <w:style w:type="character" w:customStyle="1" w:styleId="Bodytext5">
    <w:name w:val="Body text (5)_"/>
    <w:link w:val="Bodytext50"/>
    <w:uiPriority w:val="99"/>
    <w:locked/>
    <w:rsid w:val="00C51025"/>
    <w:rPr>
      <w:b/>
      <w:sz w:val="26"/>
      <w:shd w:val="clear" w:color="auto" w:fill="FFFFFF"/>
    </w:rPr>
  </w:style>
  <w:style w:type="paragraph" w:customStyle="1" w:styleId="Bodytext50">
    <w:name w:val="Body text (5)"/>
    <w:basedOn w:val="Normal"/>
    <w:link w:val="Bodytext5"/>
    <w:uiPriority w:val="99"/>
    <w:rsid w:val="00C51025"/>
    <w:pPr>
      <w:widowControl w:val="0"/>
      <w:shd w:val="clear" w:color="auto" w:fill="FFFFFF"/>
      <w:spacing w:before="840" w:after="120" w:line="240" w:lineRule="atLeast"/>
    </w:pPr>
    <w:rPr>
      <w:rFonts w:asciiTheme="minorHAnsi" w:eastAsiaTheme="minorHAnsi" w:hAnsiTheme="minorHAnsi" w:cstheme="minorBidi"/>
      <w:b/>
      <w:sz w:val="26"/>
      <w:szCs w:val="22"/>
    </w:rPr>
  </w:style>
  <w:style w:type="character" w:customStyle="1" w:styleId="fontstyle01">
    <w:name w:val="fontstyle01"/>
    <w:basedOn w:val="DefaultParagraphFont"/>
    <w:rsid w:val="004A7887"/>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703939">
      <w:bodyDiv w:val="1"/>
      <w:marLeft w:val="0"/>
      <w:marRight w:val="0"/>
      <w:marTop w:val="0"/>
      <w:marBottom w:val="0"/>
      <w:divBdr>
        <w:top w:val="none" w:sz="0" w:space="0" w:color="auto"/>
        <w:left w:val="none" w:sz="0" w:space="0" w:color="auto"/>
        <w:bottom w:val="none" w:sz="0" w:space="0" w:color="auto"/>
        <w:right w:val="none" w:sz="0" w:space="0" w:color="auto"/>
      </w:divBdr>
    </w:div>
    <w:div w:id="14415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2026-05-11T08:53:00Z</dcterms:created>
  <dcterms:modified xsi:type="dcterms:W3CDTF">2026-05-11T08:53:00Z</dcterms:modified>
</cp:coreProperties>
</file>