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BB0F3" w14:textId="77777777" w:rsidR="008C030E" w:rsidRPr="008C030E" w:rsidRDefault="008C030E" w:rsidP="008C030E">
      <w:pPr>
        <w:jc w:val="center"/>
        <w:outlineLvl w:val="0"/>
        <w:rPr>
          <w:b/>
          <w:color w:val="000000" w:themeColor="text1"/>
          <w:sz w:val="28"/>
          <w:szCs w:val="28"/>
        </w:rPr>
      </w:pPr>
      <w:r w:rsidRPr="008C030E">
        <w:rPr>
          <w:b/>
          <w:color w:val="000000" w:themeColor="text1"/>
          <w:sz w:val="28"/>
          <w:szCs w:val="28"/>
        </w:rPr>
        <w:t>Phần 2. YÊU CẦU VỀ KỸ THUẬT</w:t>
      </w:r>
    </w:p>
    <w:p w14:paraId="3BA0255B" w14:textId="77777777" w:rsidR="008C030E" w:rsidRPr="008C030E" w:rsidRDefault="008C030E" w:rsidP="008C030E">
      <w:pPr>
        <w:widowControl w:val="0"/>
        <w:spacing w:before="120" w:after="120" w:line="264" w:lineRule="auto"/>
        <w:jc w:val="center"/>
        <w:outlineLvl w:val="1"/>
        <w:rPr>
          <w:b/>
          <w:color w:val="000000" w:themeColor="text1"/>
          <w:sz w:val="28"/>
          <w:szCs w:val="28"/>
          <w:lang w:val="vi-VN"/>
        </w:rPr>
      </w:pPr>
      <w:r w:rsidRPr="008C030E">
        <w:rPr>
          <w:b/>
          <w:color w:val="000000" w:themeColor="text1"/>
          <w:sz w:val="28"/>
          <w:szCs w:val="28"/>
        </w:rPr>
        <w:t>Chương V. YÊU CẦU VỀ KỸ THUẬT</w:t>
      </w:r>
    </w:p>
    <w:p w14:paraId="09C5EE0D" w14:textId="77777777" w:rsidR="008C030E" w:rsidRPr="008C030E" w:rsidRDefault="008C030E" w:rsidP="008C030E">
      <w:pPr>
        <w:widowControl w:val="0"/>
        <w:spacing w:before="120" w:after="120" w:line="264" w:lineRule="auto"/>
        <w:jc w:val="center"/>
        <w:outlineLvl w:val="1"/>
        <w:rPr>
          <w:b/>
          <w:color w:val="000000" w:themeColor="text1"/>
          <w:sz w:val="28"/>
          <w:szCs w:val="28"/>
          <w:lang w:val="vi-VN"/>
        </w:rPr>
      </w:pPr>
    </w:p>
    <w:p w14:paraId="094A21F9" w14:textId="77777777" w:rsidR="008C030E" w:rsidRPr="008C030E" w:rsidRDefault="008C030E" w:rsidP="008C030E">
      <w:pPr>
        <w:pStyle w:val="Heading3"/>
        <w:spacing w:before="120" w:after="120" w:line="300" w:lineRule="exact"/>
        <w:ind w:firstLine="709"/>
        <w:rPr>
          <w:color w:val="000000" w:themeColor="text1"/>
          <w:lang w:val="es-ES"/>
        </w:rPr>
      </w:pPr>
      <w:r w:rsidRPr="008C030E">
        <w:rPr>
          <w:color w:val="000000" w:themeColor="text1"/>
          <w:lang w:val="es-ES"/>
        </w:rPr>
        <w:t>Mục 1. Yêu cầu về kỹ thuật</w:t>
      </w:r>
    </w:p>
    <w:p w14:paraId="7C05F83D" w14:textId="77777777" w:rsidR="008C030E" w:rsidRPr="008C030E" w:rsidRDefault="008C030E" w:rsidP="008C030E">
      <w:pPr>
        <w:widowControl w:val="0"/>
        <w:numPr>
          <w:ilvl w:val="1"/>
          <w:numId w:val="8"/>
        </w:numPr>
        <w:tabs>
          <w:tab w:val="left" w:pos="1276"/>
        </w:tabs>
        <w:spacing w:before="120" w:after="120" w:line="300" w:lineRule="exact"/>
        <w:ind w:left="0" w:firstLine="709"/>
        <w:rPr>
          <w:b/>
          <w:color w:val="000000" w:themeColor="text1"/>
          <w:sz w:val="28"/>
          <w:szCs w:val="28"/>
          <w:lang w:val="es-ES"/>
        </w:rPr>
      </w:pPr>
      <w:r w:rsidRPr="008C030E">
        <w:rPr>
          <w:b/>
          <w:color w:val="000000" w:themeColor="text1"/>
          <w:sz w:val="28"/>
          <w:szCs w:val="28"/>
          <w:lang w:val="es-ES"/>
        </w:rPr>
        <w:t>Giới thiệu chung về dự toán mua sắm, gói thầu</w:t>
      </w:r>
    </w:p>
    <w:p w14:paraId="0C113180" w14:textId="77777777" w:rsidR="008C030E" w:rsidRPr="008C030E" w:rsidRDefault="008C030E" w:rsidP="008C030E">
      <w:pPr>
        <w:widowControl w:val="0"/>
        <w:tabs>
          <w:tab w:val="left" w:pos="993"/>
        </w:tabs>
        <w:snapToGrid w:val="0"/>
        <w:spacing w:before="120" w:after="120" w:line="300" w:lineRule="exact"/>
        <w:ind w:firstLine="709"/>
        <w:rPr>
          <w:color w:val="000000" w:themeColor="text1"/>
          <w:sz w:val="28"/>
          <w:szCs w:val="28"/>
          <w:lang w:val="es-ES"/>
        </w:rPr>
      </w:pPr>
      <w:r w:rsidRPr="008C030E">
        <w:rPr>
          <w:color w:val="000000" w:themeColor="text1"/>
          <w:sz w:val="28"/>
          <w:szCs w:val="28"/>
          <w:lang w:val="es-ES"/>
        </w:rPr>
        <w:t>- Tên gói thầu: Mua hóa chất xét nghiệm cho Bệnh viện Đa khoa Vĩnh Phúc năm 2026-2028</w:t>
      </w:r>
    </w:p>
    <w:p w14:paraId="0AA4C05D" w14:textId="77777777" w:rsidR="008C030E" w:rsidRPr="008C030E" w:rsidRDefault="008C030E" w:rsidP="008C030E">
      <w:pPr>
        <w:widowControl w:val="0"/>
        <w:tabs>
          <w:tab w:val="left" w:pos="993"/>
        </w:tabs>
        <w:snapToGrid w:val="0"/>
        <w:spacing w:before="120" w:after="120" w:line="300" w:lineRule="exact"/>
        <w:ind w:firstLine="709"/>
        <w:jc w:val="left"/>
        <w:rPr>
          <w:color w:val="000000" w:themeColor="text1"/>
          <w:sz w:val="28"/>
          <w:szCs w:val="28"/>
          <w:lang w:val="vi-VN"/>
        </w:rPr>
      </w:pPr>
      <w:r w:rsidRPr="008C030E">
        <w:rPr>
          <w:color w:val="000000" w:themeColor="text1"/>
          <w:sz w:val="28"/>
          <w:szCs w:val="28"/>
          <w:lang w:val="es-ES"/>
        </w:rPr>
        <w:t>- Tên dự toán: Mua hóa chất xét nghiệm cho Bệnh viện Đa khoa Vĩnh Phúc năm 2026-2028</w:t>
      </w:r>
    </w:p>
    <w:p w14:paraId="6D74607C" w14:textId="77777777" w:rsidR="008C030E" w:rsidRPr="008C030E" w:rsidRDefault="008C030E" w:rsidP="008C030E">
      <w:pPr>
        <w:widowControl w:val="0"/>
        <w:tabs>
          <w:tab w:val="left" w:pos="993"/>
        </w:tabs>
        <w:snapToGrid w:val="0"/>
        <w:spacing w:before="120" w:after="120" w:line="300" w:lineRule="exact"/>
        <w:ind w:firstLine="709"/>
        <w:rPr>
          <w:color w:val="000000" w:themeColor="text1"/>
          <w:sz w:val="28"/>
          <w:szCs w:val="28"/>
          <w:lang w:val="es-ES"/>
        </w:rPr>
      </w:pPr>
      <w:r w:rsidRPr="008C030E">
        <w:rPr>
          <w:color w:val="000000" w:themeColor="text1"/>
          <w:sz w:val="28"/>
          <w:szCs w:val="28"/>
          <w:lang w:val="es-ES"/>
        </w:rPr>
        <w:t xml:space="preserve">- Chủ đầu tư: </w:t>
      </w:r>
      <w:r w:rsidRPr="008C030E">
        <w:rPr>
          <w:color w:val="000000" w:themeColor="text1"/>
          <w:sz w:val="28"/>
          <w:szCs w:val="28"/>
          <w:lang w:val="vi-VN"/>
        </w:rPr>
        <w:t>Bệnh viện Đa khoa Vĩnh Phúc</w:t>
      </w:r>
    </w:p>
    <w:p w14:paraId="24A677CC" w14:textId="77777777" w:rsidR="008C030E" w:rsidRPr="008C030E" w:rsidRDefault="008C030E" w:rsidP="008C030E">
      <w:pPr>
        <w:spacing w:before="60" w:after="60" w:line="276" w:lineRule="auto"/>
        <w:ind w:firstLine="709"/>
        <w:outlineLvl w:val="0"/>
        <w:rPr>
          <w:rFonts w:eastAsia="Arial"/>
          <w:color w:val="000000" w:themeColor="text1"/>
          <w:sz w:val="28"/>
          <w:szCs w:val="28"/>
          <w:lang w:val="vi-VN"/>
        </w:rPr>
      </w:pPr>
      <w:r w:rsidRPr="008C030E">
        <w:rPr>
          <w:color w:val="000000" w:themeColor="text1"/>
          <w:sz w:val="28"/>
          <w:szCs w:val="28"/>
          <w:lang w:val="es-ES"/>
        </w:rPr>
        <w:t xml:space="preserve">- Địa chỉ thực hiện bàn giao hàng hóa: Bệnh viện Đa khoa Vĩnh Phúc - </w:t>
      </w:r>
      <w:r w:rsidRPr="008C030E">
        <w:rPr>
          <w:rFonts w:eastAsia="Arial"/>
          <w:color w:val="000000" w:themeColor="text1"/>
          <w:sz w:val="28"/>
          <w:szCs w:val="28"/>
          <w:lang w:val="pt-BR"/>
        </w:rPr>
        <w:t>Số 01, Tôn Thất Tùng, Phường Vĩnh Phúc, Tỉnh Phú Thọ</w:t>
      </w:r>
    </w:p>
    <w:p w14:paraId="214EA59A" w14:textId="77777777" w:rsidR="008C030E" w:rsidRPr="008C030E" w:rsidRDefault="008C030E" w:rsidP="008C030E">
      <w:pPr>
        <w:widowControl w:val="0"/>
        <w:tabs>
          <w:tab w:val="left" w:pos="993"/>
        </w:tabs>
        <w:snapToGrid w:val="0"/>
        <w:spacing w:before="120" w:after="120" w:line="300" w:lineRule="exact"/>
        <w:ind w:firstLine="709"/>
        <w:rPr>
          <w:color w:val="000000" w:themeColor="text1"/>
          <w:sz w:val="28"/>
          <w:szCs w:val="28"/>
          <w:lang w:val="vi-VN"/>
        </w:rPr>
      </w:pPr>
      <w:r w:rsidRPr="008C030E">
        <w:rPr>
          <w:color w:val="000000" w:themeColor="text1"/>
          <w:sz w:val="28"/>
          <w:szCs w:val="28"/>
          <w:lang w:val="es-ES"/>
        </w:rPr>
        <w:t>- Nguồn vốn:</w:t>
      </w:r>
      <w:r w:rsidRPr="008C030E">
        <w:rPr>
          <w:color w:val="000000" w:themeColor="text1"/>
          <w:sz w:val="28"/>
          <w:szCs w:val="28"/>
          <w:lang w:val="vi-VN"/>
        </w:rPr>
        <w:t xml:space="preserve"> Nguồn thu từ BHYT, dịch vụ khám chữa bệnh và nguồn thu hợp pháp khác</w:t>
      </w:r>
    </w:p>
    <w:p w14:paraId="6133CC46" w14:textId="77777777" w:rsidR="008C030E" w:rsidRPr="008C030E" w:rsidRDefault="008C030E" w:rsidP="008C030E">
      <w:pPr>
        <w:widowControl w:val="0"/>
        <w:tabs>
          <w:tab w:val="left" w:pos="993"/>
        </w:tabs>
        <w:snapToGrid w:val="0"/>
        <w:spacing w:before="120" w:after="120" w:line="300" w:lineRule="exact"/>
        <w:ind w:firstLine="709"/>
        <w:rPr>
          <w:color w:val="000000" w:themeColor="text1"/>
          <w:sz w:val="28"/>
          <w:szCs w:val="28"/>
          <w:lang w:val="es-ES"/>
        </w:rPr>
      </w:pPr>
      <w:r w:rsidRPr="008C030E">
        <w:rPr>
          <w:color w:val="000000" w:themeColor="text1"/>
          <w:sz w:val="28"/>
          <w:szCs w:val="28"/>
          <w:lang w:val="es-ES"/>
        </w:rPr>
        <w:t>- Hình thức đấu thầu: Đấu thầu rộng rãi trong nước/ Qua mạng/ Gói thầu chia phần.</w:t>
      </w:r>
    </w:p>
    <w:p w14:paraId="1B3096A3" w14:textId="77777777" w:rsidR="008C030E" w:rsidRPr="008C030E" w:rsidRDefault="008C030E" w:rsidP="008C030E">
      <w:pPr>
        <w:widowControl w:val="0"/>
        <w:tabs>
          <w:tab w:val="left" w:pos="993"/>
        </w:tabs>
        <w:snapToGrid w:val="0"/>
        <w:spacing w:before="120" w:after="120" w:line="300" w:lineRule="exact"/>
        <w:ind w:firstLine="709"/>
        <w:rPr>
          <w:color w:val="000000" w:themeColor="text1"/>
          <w:sz w:val="28"/>
          <w:szCs w:val="28"/>
          <w:lang w:val="es-ES"/>
        </w:rPr>
      </w:pPr>
      <w:r w:rsidRPr="008C030E">
        <w:rPr>
          <w:color w:val="000000" w:themeColor="text1"/>
          <w:sz w:val="28"/>
          <w:szCs w:val="28"/>
          <w:lang w:val="es-ES"/>
        </w:rPr>
        <w:t>- Phương thức đấu thầu: Một giai đoạn, một túi hồ sơ.</w:t>
      </w:r>
    </w:p>
    <w:p w14:paraId="320FB2B3" w14:textId="77777777" w:rsidR="008C030E" w:rsidRPr="008C030E" w:rsidRDefault="008C030E" w:rsidP="008C030E">
      <w:pPr>
        <w:widowControl w:val="0"/>
        <w:tabs>
          <w:tab w:val="left" w:pos="993"/>
        </w:tabs>
        <w:snapToGrid w:val="0"/>
        <w:spacing w:before="120" w:after="120" w:line="300" w:lineRule="exact"/>
        <w:ind w:firstLine="709"/>
        <w:rPr>
          <w:color w:val="000000" w:themeColor="text1"/>
          <w:sz w:val="28"/>
          <w:szCs w:val="28"/>
          <w:lang w:val="es-ES"/>
        </w:rPr>
      </w:pPr>
      <w:r w:rsidRPr="008C030E">
        <w:rPr>
          <w:color w:val="000000" w:themeColor="text1"/>
          <w:sz w:val="28"/>
          <w:szCs w:val="28"/>
          <w:lang w:val="es-ES"/>
        </w:rPr>
        <w:t>- Thời gian bắt đầu tổ chức lựa chọn nhà thầu: Quý I</w:t>
      </w:r>
      <w:r w:rsidRPr="008C030E">
        <w:rPr>
          <w:color w:val="000000" w:themeColor="text1"/>
          <w:sz w:val="28"/>
          <w:szCs w:val="28"/>
          <w:lang w:val="vi-VN"/>
        </w:rPr>
        <w:t>I</w:t>
      </w:r>
      <w:r w:rsidRPr="008C030E">
        <w:rPr>
          <w:color w:val="000000" w:themeColor="text1"/>
          <w:sz w:val="28"/>
          <w:szCs w:val="28"/>
          <w:lang w:val="es-ES"/>
        </w:rPr>
        <w:t>, 2026.</w:t>
      </w:r>
    </w:p>
    <w:p w14:paraId="1F473B72" w14:textId="77777777" w:rsidR="008C030E" w:rsidRPr="008C030E" w:rsidRDefault="008C030E" w:rsidP="008C030E">
      <w:pPr>
        <w:widowControl w:val="0"/>
        <w:tabs>
          <w:tab w:val="left" w:pos="993"/>
        </w:tabs>
        <w:snapToGrid w:val="0"/>
        <w:spacing w:before="120" w:after="120" w:line="300" w:lineRule="exact"/>
        <w:ind w:firstLine="709"/>
        <w:rPr>
          <w:color w:val="000000" w:themeColor="text1"/>
          <w:sz w:val="28"/>
          <w:szCs w:val="28"/>
          <w:lang w:val="es-ES"/>
        </w:rPr>
      </w:pPr>
      <w:r w:rsidRPr="008C030E">
        <w:rPr>
          <w:color w:val="000000" w:themeColor="text1"/>
          <w:sz w:val="28"/>
          <w:szCs w:val="28"/>
          <w:lang w:val="es-ES"/>
        </w:rPr>
        <w:t>- Hình thức hợp đồng: Theo đơn giá cố định.</w:t>
      </w:r>
    </w:p>
    <w:p w14:paraId="0AC043A8" w14:textId="77777777" w:rsidR="008C030E" w:rsidRPr="008C030E" w:rsidRDefault="008C030E" w:rsidP="008C030E">
      <w:pPr>
        <w:widowControl w:val="0"/>
        <w:tabs>
          <w:tab w:val="left" w:pos="993"/>
        </w:tabs>
        <w:spacing w:before="120" w:after="120" w:line="300" w:lineRule="exact"/>
        <w:ind w:firstLine="709"/>
        <w:rPr>
          <w:color w:val="000000" w:themeColor="text1"/>
          <w:spacing w:val="2"/>
          <w:sz w:val="28"/>
          <w:szCs w:val="28"/>
          <w:lang w:val="es-ES"/>
        </w:rPr>
      </w:pPr>
      <w:r w:rsidRPr="008C030E">
        <w:rPr>
          <w:color w:val="000000" w:themeColor="text1"/>
          <w:sz w:val="28"/>
          <w:szCs w:val="28"/>
          <w:lang w:val="es-ES"/>
        </w:rPr>
        <w:t xml:space="preserve">- Thời gian thực hiện gói thầu: </w:t>
      </w:r>
      <w:r w:rsidRPr="008C030E">
        <w:rPr>
          <w:color w:val="000000" w:themeColor="text1"/>
          <w:sz w:val="28"/>
          <w:szCs w:val="28"/>
          <w:lang w:val="vi-VN"/>
        </w:rPr>
        <w:t>24</w:t>
      </w:r>
      <w:r w:rsidRPr="008C030E">
        <w:rPr>
          <w:color w:val="000000" w:themeColor="text1"/>
          <w:sz w:val="28"/>
          <w:szCs w:val="28"/>
          <w:lang w:val="es-ES"/>
        </w:rPr>
        <w:t xml:space="preserve"> tháng</w:t>
      </w:r>
      <w:r w:rsidRPr="008C030E">
        <w:rPr>
          <w:color w:val="000000" w:themeColor="text1"/>
          <w:sz w:val="28"/>
          <w:szCs w:val="28"/>
          <w:lang w:val="vi-VN"/>
        </w:rPr>
        <w:t>.</w:t>
      </w:r>
    </w:p>
    <w:p w14:paraId="0CF04333" w14:textId="77777777" w:rsidR="008C030E" w:rsidRPr="008C030E" w:rsidRDefault="008C030E" w:rsidP="008C030E">
      <w:pPr>
        <w:widowControl w:val="0"/>
        <w:numPr>
          <w:ilvl w:val="1"/>
          <w:numId w:val="8"/>
        </w:numPr>
        <w:tabs>
          <w:tab w:val="left" w:pos="1276"/>
        </w:tabs>
        <w:spacing w:before="120" w:after="120" w:line="300" w:lineRule="exact"/>
        <w:ind w:left="0" w:firstLine="709"/>
        <w:rPr>
          <w:b/>
          <w:color w:val="000000" w:themeColor="text1"/>
          <w:sz w:val="28"/>
          <w:szCs w:val="28"/>
          <w:lang w:val="es-ES"/>
        </w:rPr>
      </w:pPr>
      <w:r w:rsidRPr="008C030E">
        <w:rPr>
          <w:b/>
          <w:color w:val="000000" w:themeColor="text1"/>
          <w:sz w:val="28"/>
          <w:szCs w:val="28"/>
          <w:lang w:val="es-ES"/>
        </w:rPr>
        <w:t>Yêu cầu về kỹ thuật</w:t>
      </w:r>
    </w:p>
    <w:p w14:paraId="784EB3B8" w14:textId="77777777" w:rsidR="008C030E" w:rsidRPr="008C030E" w:rsidRDefault="008C030E" w:rsidP="008C030E">
      <w:pPr>
        <w:widowControl w:val="0"/>
        <w:ind w:firstLine="709"/>
        <w:rPr>
          <w:color w:val="000000" w:themeColor="text1"/>
          <w:spacing w:val="-2"/>
          <w:sz w:val="28"/>
          <w:szCs w:val="28"/>
          <w:lang w:val="es-ES"/>
        </w:rPr>
      </w:pPr>
      <w:r w:rsidRPr="008C030E">
        <w:rPr>
          <w:color w:val="000000" w:themeColor="text1"/>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7E51A2E2" w14:textId="77777777" w:rsidR="008C030E" w:rsidRPr="008C030E" w:rsidRDefault="008C030E" w:rsidP="008C030E">
      <w:pPr>
        <w:widowControl w:val="0"/>
        <w:ind w:firstLine="709"/>
        <w:rPr>
          <w:color w:val="000000" w:themeColor="text1"/>
          <w:spacing w:val="-2"/>
          <w:sz w:val="28"/>
          <w:szCs w:val="28"/>
        </w:rPr>
      </w:pPr>
      <w:r w:rsidRPr="008C030E">
        <w:rPr>
          <w:color w:val="000000" w:themeColor="text1"/>
          <w:spacing w:val="-2"/>
          <w:sz w:val="28"/>
          <w:szCs w:val="28"/>
        </w:rPr>
        <w:t xml:space="preserve">a) Yêu cầu về kỹ thuật chung </w:t>
      </w:r>
    </w:p>
    <w:p w14:paraId="1CE2C0D9" w14:textId="77777777" w:rsidR="008C030E" w:rsidRPr="008C030E" w:rsidRDefault="008C030E" w:rsidP="008C030E">
      <w:pPr>
        <w:numPr>
          <w:ilvl w:val="0"/>
          <w:numId w:val="11"/>
        </w:numPr>
        <w:ind w:left="0" w:right="43" w:firstLine="567"/>
        <w:jc w:val="left"/>
        <w:rPr>
          <w:color w:val="000000" w:themeColor="text1"/>
          <w:sz w:val="28"/>
          <w:szCs w:val="28"/>
          <w:lang w:val="pt-BR"/>
        </w:rPr>
      </w:pPr>
      <w:r w:rsidRPr="008C030E">
        <w:rPr>
          <w:color w:val="000000" w:themeColor="text1"/>
          <w:sz w:val="28"/>
          <w:szCs w:val="28"/>
          <w:lang w:val="pt-BR"/>
        </w:rPr>
        <w:t>Toàn bộ hàng hóa mới 100% (Nhà thầu phải có cam kết nộp kèm trong E-HSDT).</w:t>
      </w:r>
    </w:p>
    <w:p w14:paraId="420D0B57" w14:textId="77777777" w:rsidR="008C030E" w:rsidRPr="008C030E" w:rsidRDefault="008C030E" w:rsidP="008C030E">
      <w:pPr>
        <w:pStyle w:val="ListParagraph"/>
        <w:widowControl w:val="0"/>
        <w:numPr>
          <w:ilvl w:val="0"/>
          <w:numId w:val="11"/>
        </w:numPr>
        <w:ind w:left="0" w:firstLine="567"/>
        <w:rPr>
          <w:color w:val="000000" w:themeColor="text1"/>
          <w:spacing w:val="-2"/>
          <w:sz w:val="28"/>
          <w:szCs w:val="28"/>
          <w:lang w:val="pt-BR"/>
        </w:rPr>
      </w:pPr>
      <w:r w:rsidRPr="008C030E">
        <w:rPr>
          <w:color w:val="000000" w:themeColor="text1"/>
          <w:spacing w:val="-2"/>
          <w:sz w:val="28"/>
          <w:szCs w:val="28"/>
          <w:lang w:val="vi-VN"/>
        </w:rPr>
        <w:t>Cam kết h</w:t>
      </w:r>
      <w:r w:rsidRPr="008C030E">
        <w:rPr>
          <w:color w:val="000000" w:themeColor="text1"/>
          <w:spacing w:val="-2"/>
          <w:sz w:val="28"/>
          <w:szCs w:val="28"/>
          <w:lang w:val="pt-BR"/>
        </w:rPr>
        <w:t>ạn sử dụng tối thiểu của hàng hóa: ≥ 2/3 hạn sử dụng kể từ thời điểm bàn giao hàng hóa. Trong các trường hợp đặc biệt khác, nhà thầu phải có báo cáo bằng văn bản, giải trình lý do không đáp ứng hạn sử dụng và được sự chấp nhận của</w:t>
      </w:r>
      <w:r w:rsidRPr="008C030E">
        <w:rPr>
          <w:color w:val="000000" w:themeColor="text1"/>
          <w:spacing w:val="-2"/>
          <w:sz w:val="28"/>
          <w:szCs w:val="28"/>
          <w:lang w:val="vi-VN"/>
        </w:rPr>
        <w:t xml:space="preserve"> chủ đầu tư</w:t>
      </w:r>
      <w:r w:rsidRPr="008C030E">
        <w:rPr>
          <w:color w:val="000000" w:themeColor="text1"/>
          <w:spacing w:val="-2"/>
          <w:sz w:val="28"/>
          <w:szCs w:val="28"/>
          <w:lang w:val="pt-BR"/>
        </w:rPr>
        <w:t>.</w:t>
      </w:r>
    </w:p>
    <w:p w14:paraId="0978DF87" w14:textId="77777777" w:rsidR="008C030E" w:rsidRPr="008C030E" w:rsidRDefault="008C030E" w:rsidP="008C030E">
      <w:pPr>
        <w:pStyle w:val="ListParagraph"/>
        <w:widowControl w:val="0"/>
        <w:numPr>
          <w:ilvl w:val="0"/>
          <w:numId w:val="11"/>
        </w:numPr>
        <w:ind w:left="0" w:firstLine="540"/>
        <w:rPr>
          <w:color w:val="000000" w:themeColor="text1"/>
          <w:spacing w:val="-2"/>
          <w:sz w:val="28"/>
          <w:szCs w:val="28"/>
          <w:lang w:val="pt-BR"/>
        </w:rPr>
      </w:pPr>
      <w:r w:rsidRPr="008C030E">
        <w:rPr>
          <w:color w:val="000000" w:themeColor="text1"/>
          <w:spacing w:val="-2"/>
          <w:sz w:val="28"/>
          <w:szCs w:val="28"/>
          <w:lang w:val="pt-BR"/>
        </w:rPr>
        <w:t>Cam kết hàng hóa có nhãn với đầy đủ thông tin theo quy định hiện hành của pháp luật về nhãn mác hàng hóa.</w:t>
      </w:r>
    </w:p>
    <w:p w14:paraId="7D23E620" w14:textId="77777777" w:rsidR="008C030E" w:rsidRPr="008C030E" w:rsidRDefault="008C030E" w:rsidP="008C030E">
      <w:pPr>
        <w:pStyle w:val="ListParagraph"/>
        <w:widowControl w:val="0"/>
        <w:numPr>
          <w:ilvl w:val="0"/>
          <w:numId w:val="11"/>
        </w:numPr>
        <w:tabs>
          <w:tab w:val="num" w:pos="720"/>
        </w:tabs>
        <w:rPr>
          <w:color w:val="000000" w:themeColor="text1"/>
          <w:spacing w:val="-2"/>
          <w:sz w:val="28"/>
          <w:szCs w:val="28"/>
          <w:lang w:val="pt-BR"/>
        </w:rPr>
      </w:pPr>
      <w:r w:rsidRPr="008C030E">
        <w:rPr>
          <w:color w:val="000000" w:themeColor="text1"/>
          <w:spacing w:val="-2"/>
          <w:sz w:val="28"/>
          <w:szCs w:val="28"/>
          <w:lang w:val="pt-BR"/>
        </w:rPr>
        <w:t>Cam kết Đóng gói, vận chuyển: Theo tiêu chuẩn của nhà sản xuất.</w:t>
      </w:r>
    </w:p>
    <w:p w14:paraId="654060A5" w14:textId="77777777" w:rsidR="008C030E" w:rsidRPr="008C030E" w:rsidRDefault="008C030E" w:rsidP="008C030E">
      <w:pPr>
        <w:pStyle w:val="ListParagraph"/>
        <w:widowControl w:val="0"/>
        <w:numPr>
          <w:ilvl w:val="0"/>
          <w:numId w:val="11"/>
        </w:numPr>
        <w:tabs>
          <w:tab w:val="num" w:pos="720"/>
        </w:tabs>
        <w:rPr>
          <w:color w:val="000000" w:themeColor="text1"/>
          <w:spacing w:val="-2"/>
          <w:sz w:val="28"/>
          <w:szCs w:val="28"/>
          <w:lang w:val="pt-BR"/>
        </w:rPr>
      </w:pPr>
      <w:r w:rsidRPr="008C030E">
        <w:rPr>
          <w:color w:val="000000" w:themeColor="text1"/>
          <w:spacing w:val="-2"/>
          <w:sz w:val="28"/>
          <w:szCs w:val="28"/>
          <w:lang w:val="pt-BR"/>
        </w:rPr>
        <w:t>Cam kết Bảo quản hàng hóa: Theo quy định của nhà sản xuất.</w:t>
      </w:r>
    </w:p>
    <w:p w14:paraId="71C88011" w14:textId="77777777" w:rsidR="008C030E" w:rsidRPr="008C030E" w:rsidRDefault="008C030E" w:rsidP="008C030E">
      <w:pPr>
        <w:pStyle w:val="ListParagraph"/>
        <w:widowControl w:val="0"/>
        <w:numPr>
          <w:ilvl w:val="0"/>
          <w:numId w:val="11"/>
        </w:numPr>
        <w:tabs>
          <w:tab w:val="num" w:pos="567"/>
        </w:tabs>
        <w:ind w:left="0" w:firstLine="567"/>
        <w:rPr>
          <w:color w:val="000000" w:themeColor="text1"/>
          <w:spacing w:val="-2"/>
          <w:sz w:val="28"/>
          <w:szCs w:val="28"/>
          <w:lang w:val="pt-BR"/>
        </w:rPr>
      </w:pPr>
      <w:r w:rsidRPr="008C030E">
        <w:rPr>
          <w:color w:val="000000" w:themeColor="text1"/>
          <w:spacing w:val="-2"/>
          <w:sz w:val="28"/>
          <w:szCs w:val="28"/>
          <w:lang w:val="pt-BR"/>
        </w:rPr>
        <w:t>Cam kết Thu hồi hàng hóa trong trường hợp đã giao nhưng không đảm bảo chất lượng hoặc có thông báo thu hồi của cơ quan có thẩm quyền nhưng nguyên nhân không phải do lỗi</w:t>
      </w:r>
      <w:r w:rsidRPr="008C030E">
        <w:rPr>
          <w:color w:val="000000" w:themeColor="text1"/>
          <w:spacing w:val="-2"/>
          <w:sz w:val="28"/>
          <w:szCs w:val="28"/>
          <w:lang w:val="vi-VN"/>
        </w:rPr>
        <w:t xml:space="preserve"> chủ đầu tư </w:t>
      </w:r>
      <w:r w:rsidRPr="008C030E">
        <w:rPr>
          <w:color w:val="000000" w:themeColor="text1"/>
          <w:spacing w:val="-2"/>
          <w:sz w:val="28"/>
          <w:szCs w:val="28"/>
          <w:lang w:val="pt-BR"/>
        </w:rPr>
        <w:t xml:space="preserve">. </w:t>
      </w:r>
    </w:p>
    <w:p w14:paraId="33E5FC1F" w14:textId="77777777" w:rsidR="008C030E" w:rsidRPr="008C030E" w:rsidRDefault="008C030E" w:rsidP="008C030E">
      <w:pPr>
        <w:pStyle w:val="ListParagraph"/>
        <w:numPr>
          <w:ilvl w:val="0"/>
          <w:numId w:val="12"/>
        </w:numPr>
        <w:ind w:left="0" w:right="43" w:firstLine="567"/>
        <w:rPr>
          <w:color w:val="000000" w:themeColor="text1"/>
          <w:sz w:val="28"/>
          <w:szCs w:val="28"/>
          <w:lang w:val="pt-BR"/>
        </w:rPr>
      </w:pPr>
      <w:r w:rsidRPr="008C030E">
        <w:rPr>
          <w:color w:val="000000" w:themeColor="text1"/>
          <w:sz w:val="28"/>
          <w:szCs w:val="28"/>
          <w:lang w:val="pt-BR"/>
        </w:rPr>
        <w:lastRenderedPageBreak/>
        <w:t>Cam kết cung cấp tài liệu chứng nhận nguồn gốc, xuất xứ và tài liệu chứng nhận chất lượng hoặc các tài liệu khác có giá trị tương đương khi giao hàng (nếu có yêu cầu)</w:t>
      </w:r>
    </w:p>
    <w:p w14:paraId="1905F320" w14:textId="77777777" w:rsidR="008C030E" w:rsidRPr="008C030E" w:rsidRDefault="008C030E" w:rsidP="008C030E">
      <w:pPr>
        <w:pStyle w:val="ListParagraph"/>
        <w:numPr>
          <w:ilvl w:val="0"/>
          <w:numId w:val="12"/>
        </w:numPr>
        <w:tabs>
          <w:tab w:val="num" w:pos="567"/>
        </w:tabs>
        <w:ind w:left="0" w:right="43" w:firstLine="567"/>
        <w:rPr>
          <w:color w:val="000000" w:themeColor="text1"/>
          <w:sz w:val="28"/>
          <w:szCs w:val="28"/>
          <w:lang w:val="pt-BR"/>
        </w:rPr>
      </w:pPr>
      <w:r w:rsidRPr="008C030E">
        <w:rPr>
          <w:color w:val="000000" w:themeColor="text1"/>
          <w:sz w:val="28"/>
          <w:szCs w:val="28"/>
          <w:lang w:val="pt-BR"/>
        </w:rPr>
        <w:t>Nhà thầu tham dự hàng hóa phải cam kết cho (chủ đầu tư) mượn thiết bị để sử dụng hóa chất trúng thầu trong trường hợp có yêu cầu của chủ đầu tư đối với các phần 1, 2, 6, 7, 8, 18, 19, 20, 21, 22, 23, 30 và bộ chuẩn máy cấy tự động thuộc phần 4. (Nhà thầu chỉ chuyển giao quyền sử dụng, không chuyển giao quyền sở hữu và cam kết không thu phí sử dụng máy, tự chi trả chi phí duy tu, bảo dưỡng, sửa chữa máy, kiểm định... chỉ thu tiền bán hàng hóa theo kết quả đấu thầu, không khoán số lượng bệnh nhân thực hiện dịch vụ)</w:t>
      </w:r>
    </w:p>
    <w:p w14:paraId="144CDF81" w14:textId="77777777" w:rsidR="008C030E" w:rsidRPr="008C030E" w:rsidRDefault="008C030E" w:rsidP="008C030E">
      <w:pPr>
        <w:pStyle w:val="ListParagraph"/>
        <w:numPr>
          <w:ilvl w:val="0"/>
          <w:numId w:val="12"/>
        </w:numPr>
        <w:tabs>
          <w:tab w:val="num" w:pos="567"/>
        </w:tabs>
        <w:ind w:left="0" w:right="43" w:firstLine="567"/>
        <w:rPr>
          <w:color w:val="000000" w:themeColor="text1"/>
          <w:sz w:val="28"/>
          <w:szCs w:val="28"/>
          <w:lang w:val="pt-BR"/>
        </w:rPr>
      </w:pPr>
      <w:r w:rsidRPr="008C030E">
        <w:rPr>
          <w:color w:val="000000" w:themeColor="text1"/>
          <w:sz w:val="28"/>
          <w:szCs w:val="28"/>
          <w:lang w:val="pt-BR"/>
        </w:rPr>
        <w:t>Yêu cầu thêm về xuất xứ và công xuất với các phần lô sau:</w:t>
      </w:r>
    </w:p>
    <w:tbl>
      <w:tblPr>
        <w:tblStyle w:val="TableGrid"/>
        <w:tblW w:w="0" w:type="auto"/>
        <w:tblInd w:w="567" w:type="dxa"/>
        <w:tblLook w:val="04A0" w:firstRow="1" w:lastRow="0" w:firstColumn="1" w:lastColumn="0" w:noHBand="0" w:noVBand="1"/>
      </w:tblPr>
      <w:tblGrid>
        <w:gridCol w:w="746"/>
        <w:gridCol w:w="4069"/>
        <w:gridCol w:w="3962"/>
      </w:tblGrid>
      <w:tr w:rsidR="008C030E" w:rsidRPr="008C030E" w14:paraId="1DF3B204" w14:textId="77777777" w:rsidTr="00FA5013">
        <w:tc>
          <w:tcPr>
            <w:tcW w:w="746" w:type="dxa"/>
          </w:tcPr>
          <w:p w14:paraId="64271946" w14:textId="77777777" w:rsidR="008C030E" w:rsidRPr="008C030E" w:rsidRDefault="008C030E" w:rsidP="00FA5013">
            <w:pPr>
              <w:pStyle w:val="ListParagraph"/>
              <w:tabs>
                <w:tab w:val="num" w:pos="567"/>
              </w:tabs>
              <w:ind w:left="0"/>
              <w:jc w:val="center"/>
              <w:rPr>
                <w:b w:val="0"/>
                <w:bCs w:val="0"/>
                <w:color w:val="000000" w:themeColor="text1"/>
                <w:sz w:val="28"/>
                <w:szCs w:val="28"/>
                <w:lang w:val="pt-BR"/>
              </w:rPr>
            </w:pPr>
            <w:r w:rsidRPr="008C030E">
              <w:rPr>
                <w:color w:val="000000" w:themeColor="text1"/>
                <w:sz w:val="28"/>
                <w:szCs w:val="28"/>
                <w:lang w:val="pt-BR"/>
              </w:rPr>
              <w:t>STT</w:t>
            </w:r>
          </w:p>
        </w:tc>
        <w:tc>
          <w:tcPr>
            <w:tcW w:w="4069" w:type="dxa"/>
          </w:tcPr>
          <w:p w14:paraId="4B018239" w14:textId="77777777" w:rsidR="008C030E" w:rsidRPr="008C030E" w:rsidRDefault="008C030E" w:rsidP="00FA5013">
            <w:pPr>
              <w:pStyle w:val="ListParagraph"/>
              <w:tabs>
                <w:tab w:val="num" w:pos="567"/>
              </w:tabs>
              <w:ind w:left="0"/>
              <w:jc w:val="center"/>
              <w:rPr>
                <w:b w:val="0"/>
                <w:bCs w:val="0"/>
                <w:color w:val="000000" w:themeColor="text1"/>
                <w:sz w:val="28"/>
                <w:szCs w:val="28"/>
                <w:lang w:val="pt-BR"/>
              </w:rPr>
            </w:pPr>
            <w:r w:rsidRPr="008C030E">
              <w:rPr>
                <w:color w:val="000000" w:themeColor="text1"/>
                <w:sz w:val="28"/>
                <w:szCs w:val="28"/>
                <w:lang w:val="pt-BR"/>
              </w:rPr>
              <w:t>Tên phần lô</w:t>
            </w:r>
          </w:p>
        </w:tc>
        <w:tc>
          <w:tcPr>
            <w:tcW w:w="3962" w:type="dxa"/>
          </w:tcPr>
          <w:p w14:paraId="13ED9ED9" w14:textId="77777777" w:rsidR="008C030E" w:rsidRPr="008C030E" w:rsidRDefault="008C030E" w:rsidP="00FA5013">
            <w:pPr>
              <w:pStyle w:val="ListParagraph"/>
              <w:tabs>
                <w:tab w:val="num" w:pos="567"/>
              </w:tabs>
              <w:ind w:left="0"/>
              <w:jc w:val="center"/>
              <w:rPr>
                <w:b w:val="0"/>
                <w:bCs w:val="0"/>
                <w:color w:val="000000" w:themeColor="text1"/>
                <w:sz w:val="28"/>
                <w:szCs w:val="28"/>
                <w:lang w:val="pt-BR"/>
              </w:rPr>
            </w:pPr>
            <w:r w:rsidRPr="008C030E">
              <w:rPr>
                <w:color w:val="000000" w:themeColor="text1"/>
                <w:sz w:val="28"/>
                <w:szCs w:val="28"/>
                <w:lang w:val="pt-BR"/>
              </w:rPr>
              <w:t>Yêu cầu về máy mượn</w:t>
            </w:r>
          </w:p>
        </w:tc>
      </w:tr>
      <w:tr w:rsidR="008C030E" w:rsidRPr="008C030E" w14:paraId="09E8448A" w14:textId="77777777" w:rsidTr="00FA5013">
        <w:tc>
          <w:tcPr>
            <w:tcW w:w="746" w:type="dxa"/>
          </w:tcPr>
          <w:p w14:paraId="29010C5C" w14:textId="77777777" w:rsidR="008C030E" w:rsidRPr="008C030E" w:rsidRDefault="008C030E" w:rsidP="00FA5013">
            <w:pPr>
              <w:pStyle w:val="ListParagraph"/>
              <w:tabs>
                <w:tab w:val="num" w:pos="567"/>
              </w:tabs>
              <w:ind w:left="0"/>
              <w:jc w:val="center"/>
              <w:rPr>
                <w:color w:val="000000" w:themeColor="text1"/>
                <w:sz w:val="28"/>
                <w:szCs w:val="28"/>
                <w:lang w:val="pt-BR"/>
              </w:rPr>
            </w:pPr>
            <w:r w:rsidRPr="008C030E">
              <w:rPr>
                <w:color w:val="000000" w:themeColor="text1"/>
                <w:sz w:val="28"/>
                <w:szCs w:val="28"/>
                <w:lang w:val="pt-BR"/>
              </w:rPr>
              <w:t>1</w:t>
            </w:r>
          </w:p>
        </w:tc>
        <w:tc>
          <w:tcPr>
            <w:tcW w:w="4069" w:type="dxa"/>
          </w:tcPr>
          <w:p w14:paraId="2843F526" w14:textId="77777777" w:rsidR="008C030E" w:rsidRPr="008C030E" w:rsidRDefault="008C030E" w:rsidP="00FA5013">
            <w:pPr>
              <w:pStyle w:val="ListParagraph"/>
              <w:tabs>
                <w:tab w:val="num" w:pos="567"/>
              </w:tabs>
              <w:ind w:left="0"/>
              <w:rPr>
                <w:color w:val="000000" w:themeColor="text1"/>
                <w:sz w:val="28"/>
                <w:szCs w:val="28"/>
                <w:lang w:val="pt-BR"/>
              </w:rPr>
            </w:pPr>
            <w:r w:rsidRPr="008C030E">
              <w:rPr>
                <w:color w:val="000000" w:themeColor="text1"/>
                <w:sz w:val="28"/>
                <w:szCs w:val="28"/>
                <w:lang w:val="pt-BR"/>
              </w:rPr>
              <w:t>Phần 18. Vật tư, hóa chất dùng cho xét nghiệm tổng phân tích tế bào máu ngoại vi gồm tối thiểu 28 thông số huyết học, 5 thành phần bạch cầu và chỉ số hồng cầu lưới.</w:t>
            </w:r>
          </w:p>
        </w:tc>
        <w:tc>
          <w:tcPr>
            <w:tcW w:w="3962" w:type="dxa"/>
            <w:vAlign w:val="center"/>
          </w:tcPr>
          <w:p w14:paraId="52207078" w14:textId="77777777" w:rsidR="008C030E" w:rsidRPr="008C030E" w:rsidRDefault="008C030E" w:rsidP="00FA5013">
            <w:pPr>
              <w:pStyle w:val="ListParagraph"/>
              <w:tabs>
                <w:tab w:val="num" w:pos="567"/>
              </w:tabs>
              <w:ind w:left="0"/>
              <w:jc w:val="left"/>
              <w:rPr>
                <w:color w:val="000000" w:themeColor="text1"/>
                <w:sz w:val="28"/>
                <w:szCs w:val="28"/>
                <w:lang w:val="pt-BR"/>
              </w:rPr>
            </w:pPr>
            <w:r w:rsidRPr="008C030E">
              <w:rPr>
                <w:color w:val="000000" w:themeColor="text1"/>
                <w:sz w:val="28"/>
                <w:szCs w:val="28"/>
                <w:lang w:val="pt-BR"/>
              </w:rPr>
              <w:t>- Xuất xứ: Châu âu/ G7</w:t>
            </w:r>
          </w:p>
          <w:p w14:paraId="4187983D" w14:textId="77777777" w:rsidR="008C030E" w:rsidRPr="008C030E" w:rsidRDefault="008C030E" w:rsidP="00FA5013">
            <w:pPr>
              <w:pStyle w:val="ListParagraph"/>
              <w:tabs>
                <w:tab w:val="num" w:pos="567"/>
              </w:tabs>
              <w:ind w:left="0"/>
              <w:jc w:val="left"/>
              <w:rPr>
                <w:color w:val="000000" w:themeColor="text1"/>
                <w:sz w:val="28"/>
                <w:szCs w:val="28"/>
                <w:lang w:val="pt-BR"/>
              </w:rPr>
            </w:pPr>
            <w:r w:rsidRPr="008C030E">
              <w:rPr>
                <w:color w:val="000000" w:themeColor="text1"/>
                <w:sz w:val="28"/>
                <w:szCs w:val="28"/>
                <w:lang w:val="pt-BR"/>
              </w:rPr>
              <w:t>- Công xuất máy: ≥ 100 mẫu/h</w:t>
            </w:r>
          </w:p>
        </w:tc>
      </w:tr>
      <w:tr w:rsidR="008C030E" w:rsidRPr="008C030E" w14:paraId="227CA6EE" w14:textId="77777777" w:rsidTr="00FA5013">
        <w:tc>
          <w:tcPr>
            <w:tcW w:w="746" w:type="dxa"/>
          </w:tcPr>
          <w:p w14:paraId="2E9A1696" w14:textId="77777777" w:rsidR="008C030E" w:rsidRPr="008C030E" w:rsidRDefault="008C030E" w:rsidP="00FA5013">
            <w:pPr>
              <w:pStyle w:val="ListParagraph"/>
              <w:tabs>
                <w:tab w:val="num" w:pos="567"/>
              </w:tabs>
              <w:ind w:left="0"/>
              <w:jc w:val="center"/>
              <w:rPr>
                <w:color w:val="000000" w:themeColor="text1"/>
                <w:sz w:val="28"/>
                <w:szCs w:val="28"/>
                <w:lang w:val="pt-BR"/>
              </w:rPr>
            </w:pPr>
            <w:r w:rsidRPr="008C030E">
              <w:rPr>
                <w:color w:val="000000" w:themeColor="text1"/>
                <w:sz w:val="28"/>
                <w:szCs w:val="28"/>
                <w:lang w:val="pt-BR"/>
              </w:rPr>
              <w:t>2</w:t>
            </w:r>
          </w:p>
        </w:tc>
        <w:tc>
          <w:tcPr>
            <w:tcW w:w="4069" w:type="dxa"/>
          </w:tcPr>
          <w:p w14:paraId="686131A9" w14:textId="77777777" w:rsidR="008C030E" w:rsidRPr="008C030E" w:rsidRDefault="008C030E" w:rsidP="00FA5013">
            <w:pPr>
              <w:pStyle w:val="ListParagraph"/>
              <w:tabs>
                <w:tab w:val="num" w:pos="567"/>
              </w:tabs>
              <w:ind w:left="0"/>
              <w:rPr>
                <w:color w:val="000000" w:themeColor="text1"/>
                <w:sz w:val="28"/>
                <w:szCs w:val="28"/>
                <w:lang w:val="pt-BR"/>
              </w:rPr>
            </w:pPr>
            <w:r w:rsidRPr="008C030E">
              <w:rPr>
                <w:color w:val="000000" w:themeColor="text1"/>
                <w:sz w:val="28"/>
                <w:szCs w:val="28"/>
                <w:lang w:val="pt-BR"/>
              </w:rPr>
              <w:t>Phần 19. Vật tư, hóa chất dùng cho các xét nghiệm đông máu nâng cao và cơ bản</w:t>
            </w:r>
          </w:p>
        </w:tc>
        <w:tc>
          <w:tcPr>
            <w:tcW w:w="3962" w:type="dxa"/>
            <w:vAlign w:val="center"/>
          </w:tcPr>
          <w:p w14:paraId="73BB10EF" w14:textId="77777777" w:rsidR="008C030E" w:rsidRPr="008C030E" w:rsidRDefault="008C030E" w:rsidP="00FA5013">
            <w:pPr>
              <w:pStyle w:val="ListParagraph"/>
              <w:tabs>
                <w:tab w:val="num" w:pos="567"/>
              </w:tabs>
              <w:ind w:left="0"/>
              <w:jc w:val="left"/>
              <w:rPr>
                <w:color w:val="000000" w:themeColor="text1"/>
                <w:sz w:val="28"/>
                <w:szCs w:val="28"/>
                <w:lang w:val="pt-BR"/>
              </w:rPr>
            </w:pPr>
            <w:r w:rsidRPr="008C030E">
              <w:rPr>
                <w:color w:val="000000" w:themeColor="text1"/>
                <w:sz w:val="28"/>
                <w:szCs w:val="28"/>
                <w:lang w:val="pt-BR"/>
              </w:rPr>
              <w:t>- Xuất xứ: Châu âu/ G7</w:t>
            </w:r>
          </w:p>
          <w:p w14:paraId="6A859A48" w14:textId="77777777" w:rsidR="008C030E" w:rsidRPr="008C030E" w:rsidRDefault="008C030E" w:rsidP="00FA5013">
            <w:pPr>
              <w:pStyle w:val="ListParagraph"/>
              <w:tabs>
                <w:tab w:val="num" w:pos="567"/>
              </w:tabs>
              <w:ind w:left="0"/>
              <w:jc w:val="left"/>
              <w:rPr>
                <w:color w:val="000000" w:themeColor="text1"/>
                <w:sz w:val="28"/>
                <w:szCs w:val="28"/>
                <w:lang w:val="pt-BR"/>
              </w:rPr>
            </w:pPr>
            <w:r w:rsidRPr="008C030E">
              <w:rPr>
                <w:color w:val="000000" w:themeColor="text1"/>
                <w:sz w:val="28"/>
                <w:szCs w:val="28"/>
                <w:lang w:val="pt-BR"/>
              </w:rPr>
              <w:t>- Công xuất máy: Tổng PT và APTT ≥ 250 mẫu/h</w:t>
            </w:r>
          </w:p>
        </w:tc>
      </w:tr>
      <w:tr w:rsidR="008C030E" w:rsidRPr="008C030E" w14:paraId="69C27E46" w14:textId="77777777" w:rsidTr="00FA5013">
        <w:tc>
          <w:tcPr>
            <w:tcW w:w="746" w:type="dxa"/>
          </w:tcPr>
          <w:p w14:paraId="231CCC15" w14:textId="77777777" w:rsidR="008C030E" w:rsidRPr="008C030E" w:rsidRDefault="008C030E" w:rsidP="00FA5013">
            <w:pPr>
              <w:pStyle w:val="ListParagraph"/>
              <w:tabs>
                <w:tab w:val="num" w:pos="567"/>
              </w:tabs>
              <w:ind w:left="0"/>
              <w:jc w:val="center"/>
              <w:rPr>
                <w:color w:val="000000" w:themeColor="text1"/>
                <w:sz w:val="28"/>
                <w:szCs w:val="28"/>
                <w:lang w:val="pt-BR"/>
              </w:rPr>
            </w:pPr>
            <w:r w:rsidRPr="008C030E">
              <w:rPr>
                <w:color w:val="000000" w:themeColor="text1"/>
                <w:sz w:val="28"/>
                <w:szCs w:val="28"/>
                <w:lang w:val="pt-BR"/>
              </w:rPr>
              <w:t>3</w:t>
            </w:r>
          </w:p>
        </w:tc>
        <w:tc>
          <w:tcPr>
            <w:tcW w:w="4069" w:type="dxa"/>
          </w:tcPr>
          <w:p w14:paraId="22CE1061" w14:textId="77777777" w:rsidR="008C030E" w:rsidRPr="008C030E" w:rsidRDefault="008C030E" w:rsidP="00FA5013">
            <w:pPr>
              <w:pStyle w:val="ListParagraph"/>
              <w:tabs>
                <w:tab w:val="num" w:pos="567"/>
              </w:tabs>
              <w:ind w:left="0"/>
              <w:rPr>
                <w:color w:val="000000" w:themeColor="text1"/>
                <w:sz w:val="28"/>
                <w:szCs w:val="28"/>
                <w:lang w:val="pt-BR"/>
              </w:rPr>
            </w:pPr>
            <w:r w:rsidRPr="008C030E">
              <w:rPr>
                <w:color w:val="000000" w:themeColor="text1"/>
                <w:sz w:val="28"/>
                <w:szCs w:val="28"/>
                <w:lang w:val="pt-BR"/>
              </w:rPr>
              <w:t>Phần 23. Vật tư, hóa chất tương thích máy phân tích điện giải tự động</w:t>
            </w:r>
          </w:p>
        </w:tc>
        <w:tc>
          <w:tcPr>
            <w:tcW w:w="3962" w:type="dxa"/>
            <w:vAlign w:val="center"/>
          </w:tcPr>
          <w:p w14:paraId="56572F68" w14:textId="77777777" w:rsidR="008C030E" w:rsidRPr="008C030E" w:rsidRDefault="008C030E" w:rsidP="00FA5013">
            <w:pPr>
              <w:pStyle w:val="ListParagraph"/>
              <w:tabs>
                <w:tab w:val="num" w:pos="567"/>
              </w:tabs>
              <w:ind w:left="0"/>
              <w:jc w:val="left"/>
              <w:rPr>
                <w:color w:val="000000" w:themeColor="text1"/>
                <w:sz w:val="28"/>
                <w:szCs w:val="28"/>
                <w:lang w:val="pt-BR"/>
              </w:rPr>
            </w:pPr>
            <w:r w:rsidRPr="008C030E">
              <w:rPr>
                <w:color w:val="000000" w:themeColor="text1"/>
                <w:sz w:val="28"/>
                <w:szCs w:val="28"/>
                <w:lang w:val="pt-BR"/>
              </w:rPr>
              <w:t xml:space="preserve">- Công xuất máy: ≥ </w:t>
            </w:r>
            <w:r w:rsidRPr="008C030E">
              <w:rPr>
                <w:color w:val="000000" w:themeColor="text1"/>
                <w:sz w:val="28"/>
                <w:szCs w:val="28"/>
                <w:lang w:val="vi-VN"/>
              </w:rPr>
              <w:t>10</w:t>
            </w:r>
            <w:r w:rsidRPr="008C030E">
              <w:rPr>
                <w:color w:val="000000" w:themeColor="text1"/>
                <w:sz w:val="28"/>
                <w:szCs w:val="28"/>
                <w:lang w:val="pt-BR"/>
              </w:rPr>
              <w:t>0 mẫu/h</w:t>
            </w:r>
          </w:p>
        </w:tc>
      </w:tr>
    </w:tbl>
    <w:p w14:paraId="657326EF" w14:textId="77777777" w:rsidR="008C030E" w:rsidRPr="008C030E" w:rsidRDefault="008C030E" w:rsidP="008C030E">
      <w:pPr>
        <w:pStyle w:val="ListParagraph"/>
        <w:tabs>
          <w:tab w:val="num" w:pos="567"/>
        </w:tabs>
        <w:ind w:left="567" w:right="43"/>
        <w:rPr>
          <w:color w:val="000000" w:themeColor="text1"/>
          <w:sz w:val="28"/>
          <w:szCs w:val="28"/>
          <w:lang w:val="pt-BR"/>
        </w:rPr>
      </w:pPr>
    </w:p>
    <w:p w14:paraId="0DA9810F" w14:textId="77777777" w:rsidR="008C030E" w:rsidRPr="008C030E" w:rsidRDefault="008C030E" w:rsidP="008C030E">
      <w:pPr>
        <w:pStyle w:val="ListParagraph"/>
        <w:numPr>
          <w:ilvl w:val="0"/>
          <w:numId w:val="12"/>
        </w:numPr>
        <w:ind w:left="0" w:right="43" w:firstLine="567"/>
        <w:jc w:val="left"/>
        <w:rPr>
          <w:color w:val="000000" w:themeColor="text1"/>
          <w:spacing w:val="-2"/>
          <w:sz w:val="28"/>
          <w:szCs w:val="28"/>
          <w:lang w:val="pt-BR"/>
        </w:rPr>
      </w:pPr>
      <w:r w:rsidRPr="008C030E">
        <w:rPr>
          <w:color w:val="000000" w:themeColor="text1"/>
          <w:sz w:val="28"/>
          <w:szCs w:val="28"/>
          <w:lang w:val="pt-BR"/>
        </w:rPr>
        <w:t>Nhà thầu phải nộp trong E-HSDT tập tin (định dạng file excel) bảng đáp ứng cấu hình, đặc tính, thông số kỹ thuật</w:t>
      </w:r>
      <w:r w:rsidRPr="008C030E">
        <w:rPr>
          <w:color w:val="000000" w:themeColor="text1"/>
          <w:spacing w:val="-2"/>
          <w:sz w:val="28"/>
          <w:szCs w:val="28"/>
          <w:lang w:val="pt-BR"/>
        </w:rPr>
        <w:t xml:space="preserve"> hàng hóa chào thầu theo biểu mẫu quy định tại mục 4, chương V, E-HSMT</w:t>
      </w:r>
    </w:p>
    <w:p w14:paraId="3AC8D4F2" w14:textId="77777777" w:rsidR="008C030E" w:rsidRPr="008C030E" w:rsidRDefault="008C030E" w:rsidP="008C030E">
      <w:pPr>
        <w:widowControl w:val="0"/>
        <w:ind w:firstLine="709"/>
        <w:rPr>
          <w:color w:val="000000" w:themeColor="text1"/>
          <w:spacing w:val="-2"/>
          <w:sz w:val="28"/>
          <w:szCs w:val="28"/>
          <w:lang w:val="pt-BR"/>
        </w:rPr>
      </w:pPr>
      <w:r w:rsidRPr="008C030E">
        <w:rPr>
          <w:color w:val="000000" w:themeColor="text1"/>
          <w:spacing w:val="-2"/>
          <w:sz w:val="28"/>
          <w:szCs w:val="28"/>
          <w:lang w:val="pt-BR"/>
        </w:rPr>
        <w:t xml:space="preserve">b) Yêu cầu về kỹ thuật cụ thể: </w:t>
      </w:r>
    </w:p>
    <w:p w14:paraId="459E201B" w14:textId="77777777" w:rsidR="008C030E" w:rsidRPr="008C030E" w:rsidRDefault="008C030E" w:rsidP="008C030E">
      <w:pPr>
        <w:pStyle w:val="ListParagraph"/>
        <w:numPr>
          <w:ilvl w:val="0"/>
          <w:numId w:val="12"/>
        </w:numPr>
        <w:ind w:left="0" w:right="43" w:firstLine="567"/>
        <w:jc w:val="left"/>
        <w:rPr>
          <w:color w:val="000000" w:themeColor="text1"/>
          <w:sz w:val="28"/>
          <w:szCs w:val="28"/>
          <w:lang w:val="pt-BR"/>
        </w:rPr>
      </w:pPr>
      <w:r w:rsidRPr="008C030E">
        <w:rPr>
          <w:color w:val="000000" w:themeColor="text1"/>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5E427DA1" w14:textId="77777777" w:rsidR="008C030E" w:rsidRPr="008C030E" w:rsidRDefault="008C030E" w:rsidP="008C030E">
      <w:pPr>
        <w:widowControl w:val="0"/>
        <w:ind w:firstLine="709"/>
        <w:rPr>
          <w:color w:val="000000" w:themeColor="text1"/>
          <w:spacing w:val="-2"/>
          <w:sz w:val="28"/>
          <w:szCs w:val="28"/>
          <w:lang w:val="pt-BR"/>
        </w:rPr>
      </w:pPr>
      <w:r w:rsidRPr="008C030E">
        <w:rPr>
          <w:color w:val="000000" w:themeColor="text1"/>
          <w:sz w:val="28"/>
          <w:szCs w:val="28"/>
          <w:lang w:val="pt-BR"/>
        </w:rPr>
        <w:t xml:space="preserve">Các tiêu chuẩn kỹ thuật của các nhà thầu nêu trong E-HSDT phải thể hiện trên catalogue và tài liệu kỹ thuật. Nhà thầu chào các TSKT của hàng hóa theo thứ tự yêu cầu và ghi rõ thông số kỹ thuật tham chiếu tại trang nào của catalogue hay tài </w:t>
      </w:r>
      <w:r w:rsidRPr="008C030E">
        <w:rPr>
          <w:color w:val="000000" w:themeColor="text1"/>
          <w:spacing w:val="-2"/>
          <w:sz w:val="28"/>
          <w:szCs w:val="28"/>
          <w:lang w:val="pt-BR"/>
        </w:rPr>
        <w:t>liệu kỹ thuật.</w:t>
      </w:r>
    </w:p>
    <w:p w14:paraId="37DA70D1" w14:textId="77777777" w:rsidR="008C030E" w:rsidRPr="008C030E" w:rsidRDefault="008C030E" w:rsidP="008C030E">
      <w:pPr>
        <w:widowControl w:val="0"/>
        <w:ind w:firstLine="709"/>
        <w:rPr>
          <w:color w:val="000000" w:themeColor="text1"/>
          <w:spacing w:val="-2"/>
          <w:sz w:val="28"/>
          <w:szCs w:val="28"/>
          <w:lang w:val="pt-BR"/>
        </w:rPr>
        <w:sectPr w:rsidR="008C030E" w:rsidRPr="008C030E" w:rsidSect="008C030E">
          <w:footnotePr>
            <w:numRestart w:val="eachPage"/>
          </w:footnotePr>
          <w:endnotePr>
            <w:numFmt w:val="decimal"/>
          </w:endnotePr>
          <w:pgSz w:w="11906" w:h="16838" w:code="9"/>
          <w:pgMar w:top="1418" w:right="1134" w:bottom="1134" w:left="1418" w:header="720" w:footer="255" w:gutter="0"/>
          <w:cols w:space="720"/>
          <w:noEndnote/>
          <w:docGrid w:linePitch="381"/>
        </w:sectPr>
      </w:pPr>
      <w:r w:rsidRPr="008C030E">
        <w:rPr>
          <w:color w:val="000000" w:themeColor="text1"/>
          <w:spacing w:val="-2"/>
          <w:sz w:val="28"/>
          <w:szCs w:val="28"/>
          <w:lang w:val="pt-BR"/>
        </w:rPr>
        <w:t>- Hàng hóa phải đáp ứng các yêu cầu về cấu hình, đặc tính, thông số kỹ thuật và các yêu cầu khác như quy định dưới đây và là mức yêu cầu tối thiểu phải đạt hoặc chấp nhận được:</w:t>
      </w:r>
    </w:p>
    <w:p w14:paraId="5226C7E8" w14:textId="77777777" w:rsidR="008C030E" w:rsidRPr="008C030E" w:rsidRDefault="008C030E" w:rsidP="008C030E">
      <w:pPr>
        <w:widowControl w:val="0"/>
        <w:ind w:firstLine="709"/>
        <w:rPr>
          <w:color w:val="000000" w:themeColor="text1"/>
          <w:spacing w:val="-2"/>
          <w:sz w:val="28"/>
          <w:szCs w:val="28"/>
          <w:lang w:val="pt-BR"/>
        </w:rPr>
      </w:pPr>
    </w:p>
    <w:tbl>
      <w:tblPr>
        <w:tblW w:w="14337" w:type="dxa"/>
        <w:tblLook w:val="04A0" w:firstRow="1" w:lastRow="0" w:firstColumn="1" w:lastColumn="0" w:noHBand="0" w:noVBand="1"/>
      </w:tblPr>
      <w:tblGrid>
        <w:gridCol w:w="2404"/>
        <w:gridCol w:w="843"/>
        <w:gridCol w:w="3127"/>
        <w:gridCol w:w="6687"/>
        <w:gridCol w:w="1276"/>
      </w:tblGrid>
      <w:tr w:rsidR="008C030E" w:rsidRPr="008C030E" w14:paraId="3886D575" w14:textId="77777777" w:rsidTr="00FA5013">
        <w:trPr>
          <w:trHeight w:val="20"/>
        </w:trPr>
        <w:tc>
          <w:tcPr>
            <w:tcW w:w="2404" w:type="dxa"/>
            <w:tcBorders>
              <w:top w:val="single" w:sz="4" w:space="0" w:color="auto"/>
              <w:left w:val="single" w:sz="4" w:space="0" w:color="auto"/>
              <w:bottom w:val="single" w:sz="4" w:space="0" w:color="auto"/>
              <w:right w:val="single" w:sz="4" w:space="0" w:color="auto"/>
            </w:tcBorders>
            <w:vAlign w:val="center"/>
            <w:hideMark/>
          </w:tcPr>
          <w:p w14:paraId="34D00226" w14:textId="77777777" w:rsidR="008C030E" w:rsidRPr="008C030E" w:rsidRDefault="008C030E" w:rsidP="00FA5013">
            <w:pPr>
              <w:jc w:val="center"/>
              <w:rPr>
                <w:b/>
                <w:bCs/>
                <w:color w:val="000000" w:themeColor="text1"/>
                <w:sz w:val="20"/>
                <w:lang w:val="vi-VN"/>
              </w:rPr>
            </w:pPr>
            <w:r w:rsidRPr="008C030E">
              <w:rPr>
                <w:b/>
                <w:bCs/>
                <w:color w:val="000000" w:themeColor="text1"/>
                <w:sz w:val="20"/>
              </w:rPr>
              <w:t>Tên phần</w:t>
            </w:r>
            <w:r w:rsidRPr="008C030E">
              <w:rPr>
                <w:b/>
                <w:bCs/>
                <w:color w:val="000000" w:themeColor="text1"/>
                <w:sz w:val="20"/>
                <w:lang w:val="vi-VN"/>
              </w:rPr>
              <w:t xml:space="preserve"> (lô)</w:t>
            </w:r>
          </w:p>
        </w:tc>
        <w:tc>
          <w:tcPr>
            <w:tcW w:w="843" w:type="dxa"/>
            <w:tcBorders>
              <w:top w:val="single" w:sz="4" w:space="0" w:color="auto"/>
              <w:left w:val="nil"/>
              <w:bottom w:val="single" w:sz="4" w:space="0" w:color="auto"/>
              <w:right w:val="single" w:sz="4" w:space="0" w:color="auto"/>
            </w:tcBorders>
            <w:vAlign w:val="center"/>
            <w:hideMark/>
          </w:tcPr>
          <w:p w14:paraId="2AEF30BE" w14:textId="77777777" w:rsidR="008C030E" w:rsidRPr="008C030E" w:rsidRDefault="008C030E" w:rsidP="00FA5013">
            <w:pPr>
              <w:jc w:val="center"/>
              <w:rPr>
                <w:b/>
                <w:bCs/>
                <w:color w:val="000000" w:themeColor="text1"/>
                <w:sz w:val="20"/>
              </w:rPr>
            </w:pPr>
            <w:r w:rsidRPr="008C030E">
              <w:rPr>
                <w:b/>
                <w:bCs/>
                <w:color w:val="000000" w:themeColor="text1"/>
                <w:sz w:val="20"/>
              </w:rPr>
              <w:t>STT</w:t>
            </w:r>
          </w:p>
        </w:tc>
        <w:tc>
          <w:tcPr>
            <w:tcW w:w="3127" w:type="dxa"/>
            <w:tcBorders>
              <w:top w:val="single" w:sz="4" w:space="0" w:color="auto"/>
              <w:left w:val="nil"/>
              <w:bottom w:val="single" w:sz="4" w:space="0" w:color="auto"/>
              <w:right w:val="single" w:sz="4" w:space="0" w:color="auto"/>
            </w:tcBorders>
            <w:vAlign w:val="center"/>
            <w:hideMark/>
          </w:tcPr>
          <w:p w14:paraId="352DA0B2" w14:textId="77777777" w:rsidR="008C030E" w:rsidRPr="008C030E" w:rsidRDefault="008C030E" w:rsidP="00FA5013">
            <w:pPr>
              <w:jc w:val="center"/>
              <w:rPr>
                <w:b/>
                <w:bCs/>
                <w:color w:val="000000" w:themeColor="text1"/>
                <w:sz w:val="20"/>
              </w:rPr>
            </w:pPr>
            <w:r w:rsidRPr="008C030E">
              <w:rPr>
                <w:b/>
                <w:bCs/>
                <w:color w:val="000000" w:themeColor="text1"/>
                <w:sz w:val="20"/>
              </w:rPr>
              <w:t>Tên vật tư, hoá chất hoặc tương đương</w:t>
            </w:r>
          </w:p>
        </w:tc>
        <w:tc>
          <w:tcPr>
            <w:tcW w:w="6687" w:type="dxa"/>
            <w:tcBorders>
              <w:top w:val="single" w:sz="4" w:space="0" w:color="auto"/>
              <w:left w:val="nil"/>
              <w:bottom w:val="single" w:sz="4" w:space="0" w:color="auto"/>
              <w:right w:val="single" w:sz="4" w:space="0" w:color="auto"/>
            </w:tcBorders>
            <w:vAlign w:val="center"/>
            <w:hideMark/>
          </w:tcPr>
          <w:p w14:paraId="327AA4EE" w14:textId="77777777" w:rsidR="008C030E" w:rsidRPr="008C030E" w:rsidRDefault="008C030E" w:rsidP="00FA5013">
            <w:pPr>
              <w:jc w:val="center"/>
              <w:rPr>
                <w:b/>
                <w:bCs/>
                <w:color w:val="000000" w:themeColor="text1"/>
                <w:sz w:val="20"/>
              </w:rPr>
            </w:pPr>
            <w:r w:rsidRPr="008C030E">
              <w:rPr>
                <w:b/>
                <w:bCs/>
                <w:color w:val="000000" w:themeColor="text1"/>
                <w:sz w:val="20"/>
              </w:rPr>
              <w:t>Cấu hình, tính năng, thông số kỹ thuật cơ bản</w:t>
            </w:r>
          </w:p>
        </w:tc>
        <w:tc>
          <w:tcPr>
            <w:tcW w:w="1276" w:type="dxa"/>
            <w:tcBorders>
              <w:top w:val="single" w:sz="4" w:space="0" w:color="auto"/>
              <w:left w:val="nil"/>
              <w:bottom w:val="single" w:sz="4" w:space="0" w:color="auto"/>
              <w:right w:val="single" w:sz="4" w:space="0" w:color="auto"/>
            </w:tcBorders>
            <w:vAlign w:val="center"/>
            <w:hideMark/>
          </w:tcPr>
          <w:p w14:paraId="26161741" w14:textId="77777777" w:rsidR="008C030E" w:rsidRPr="008C030E" w:rsidRDefault="008C030E" w:rsidP="00FA5013">
            <w:pPr>
              <w:jc w:val="center"/>
              <w:rPr>
                <w:b/>
                <w:bCs/>
                <w:color w:val="000000" w:themeColor="text1"/>
                <w:sz w:val="20"/>
              </w:rPr>
            </w:pPr>
            <w:r w:rsidRPr="008C030E">
              <w:rPr>
                <w:b/>
                <w:bCs/>
                <w:color w:val="000000" w:themeColor="text1"/>
                <w:sz w:val="20"/>
              </w:rPr>
              <w:t>Xuất xứ hoặc tương đương</w:t>
            </w:r>
          </w:p>
        </w:tc>
      </w:tr>
      <w:tr w:rsidR="008C030E" w:rsidRPr="008C030E" w14:paraId="2BE479E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7B7AFDD"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4CE27A44" w14:textId="77777777" w:rsidR="008C030E" w:rsidRPr="008C030E" w:rsidRDefault="008C030E" w:rsidP="00FA5013">
            <w:pPr>
              <w:jc w:val="center"/>
              <w:rPr>
                <w:color w:val="000000" w:themeColor="text1"/>
                <w:sz w:val="22"/>
                <w:szCs w:val="22"/>
              </w:rPr>
            </w:pPr>
            <w:r w:rsidRPr="008C030E">
              <w:rPr>
                <w:color w:val="000000" w:themeColor="text1"/>
                <w:sz w:val="22"/>
                <w:szCs w:val="22"/>
              </w:rPr>
              <w:t>1.1</w:t>
            </w:r>
          </w:p>
        </w:tc>
        <w:tc>
          <w:tcPr>
            <w:tcW w:w="3127" w:type="dxa"/>
            <w:tcBorders>
              <w:top w:val="nil"/>
              <w:left w:val="nil"/>
              <w:bottom w:val="single" w:sz="4" w:space="0" w:color="auto"/>
              <w:right w:val="single" w:sz="4" w:space="0" w:color="auto"/>
            </w:tcBorders>
            <w:vAlign w:val="center"/>
            <w:hideMark/>
          </w:tcPr>
          <w:p w14:paraId="27795966"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HBsAg</w:t>
            </w:r>
          </w:p>
        </w:tc>
        <w:tc>
          <w:tcPr>
            <w:tcW w:w="6687" w:type="dxa"/>
            <w:tcBorders>
              <w:top w:val="nil"/>
              <w:left w:val="nil"/>
              <w:bottom w:val="single" w:sz="4" w:space="0" w:color="auto"/>
              <w:right w:val="single" w:sz="4" w:space="0" w:color="auto"/>
            </w:tcBorders>
            <w:vAlign w:val="center"/>
            <w:hideMark/>
          </w:tcPr>
          <w:p w14:paraId="75675799" w14:textId="77777777" w:rsidR="008C030E" w:rsidRPr="008C030E" w:rsidRDefault="008C030E" w:rsidP="00FA5013">
            <w:pPr>
              <w:jc w:val="center"/>
              <w:rPr>
                <w:color w:val="000000" w:themeColor="text1"/>
                <w:sz w:val="20"/>
              </w:rPr>
            </w:pPr>
            <w:r w:rsidRPr="008C030E">
              <w:rPr>
                <w:color w:val="000000" w:themeColor="text1"/>
                <w:sz w:val="20"/>
              </w:rPr>
              <w:t>Hóa chất xét nghiệm phát hiện định tính và định lượng kháng nguyên bề mặt vi rút viêm gan B (HBsAg) trong huyết tương hoặc huyết thanh người</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1898759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4DD90E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724538C"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47A62582" w14:textId="77777777" w:rsidR="008C030E" w:rsidRPr="008C030E" w:rsidRDefault="008C030E" w:rsidP="00FA5013">
            <w:pPr>
              <w:jc w:val="center"/>
              <w:rPr>
                <w:color w:val="000000" w:themeColor="text1"/>
                <w:sz w:val="22"/>
                <w:szCs w:val="22"/>
              </w:rPr>
            </w:pPr>
            <w:r w:rsidRPr="008C030E">
              <w:rPr>
                <w:color w:val="000000" w:themeColor="text1"/>
                <w:sz w:val="22"/>
                <w:szCs w:val="22"/>
              </w:rPr>
              <w:t>1.2</w:t>
            </w:r>
          </w:p>
        </w:tc>
        <w:tc>
          <w:tcPr>
            <w:tcW w:w="3127" w:type="dxa"/>
            <w:tcBorders>
              <w:top w:val="nil"/>
              <w:left w:val="nil"/>
              <w:bottom w:val="single" w:sz="4" w:space="0" w:color="auto"/>
              <w:right w:val="single" w:sz="4" w:space="0" w:color="auto"/>
            </w:tcBorders>
            <w:vAlign w:val="center"/>
            <w:hideMark/>
          </w:tcPr>
          <w:p w14:paraId="4BF9CB9C"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định lượng HBsAg</w:t>
            </w:r>
          </w:p>
        </w:tc>
        <w:tc>
          <w:tcPr>
            <w:tcW w:w="6687" w:type="dxa"/>
            <w:tcBorders>
              <w:top w:val="nil"/>
              <w:left w:val="nil"/>
              <w:bottom w:val="single" w:sz="4" w:space="0" w:color="auto"/>
              <w:right w:val="single" w:sz="4" w:space="0" w:color="auto"/>
            </w:tcBorders>
            <w:vAlign w:val="center"/>
            <w:hideMark/>
          </w:tcPr>
          <w:p w14:paraId="49050247"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định lượng HBsAg.</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6035392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2E5CF9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30E1AE1"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7F2A25E4" w14:textId="77777777" w:rsidR="008C030E" w:rsidRPr="008C030E" w:rsidRDefault="008C030E" w:rsidP="00FA5013">
            <w:pPr>
              <w:jc w:val="center"/>
              <w:rPr>
                <w:color w:val="000000" w:themeColor="text1"/>
                <w:sz w:val="22"/>
                <w:szCs w:val="22"/>
              </w:rPr>
            </w:pPr>
            <w:r w:rsidRPr="008C030E">
              <w:rPr>
                <w:color w:val="000000" w:themeColor="text1"/>
                <w:sz w:val="22"/>
                <w:szCs w:val="22"/>
              </w:rPr>
              <w:t>1.3</w:t>
            </w:r>
          </w:p>
        </w:tc>
        <w:tc>
          <w:tcPr>
            <w:tcW w:w="3127" w:type="dxa"/>
            <w:tcBorders>
              <w:top w:val="nil"/>
              <w:left w:val="nil"/>
              <w:bottom w:val="single" w:sz="4" w:space="0" w:color="auto"/>
              <w:right w:val="single" w:sz="4" w:space="0" w:color="auto"/>
            </w:tcBorders>
            <w:vAlign w:val="center"/>
            <w:hideMark/>
          </w:tcPr>
          <w:p w14:paraId="0EFC9B49"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tính HBsAg</w:t>
            </w:r>
          </w:p>
        </w:tc>
        <w:tc>
          <w:tcPr>
            <w:tcW w:w="6687" w:type="dxa"/>
            <w:tcBorders>
              <w:top w:val="nil"/>
              <w:left w:val="nil"/>
              <w:bottom w:val="single" w:sz="4" w:space="0" w:color="auto"/>
              <w:right w:val="single" w:sz="4" w:space="0" w:color="auto"/>
            </w:tcBorders>
            <w:vAlign w:val="center"/>
            <w:hideMark/>
          </w:tcPr>
          <w:p w14:paraId="0BDDF1F3" w14:textId="77777777" w:rsidR="008C030E" w:rsidRPr="008C030E" w:rsidRDefault="008C030E" w:rsidP="00FA5013">
            <w:pPr>
              <w:jc w:val="center"/>
              <w:rPr>
                <w:color w:val="000000" w:themeColor="text1"/>
                <w:sz w:val="20"/>
              </w:rPr>
            </w:pPr>
            <w:r w:rsidRPr="008C030E">
              <w:rPr>
                <w:color w:val="000000" w:themeColor="text1"/>
                <w:sz w:val="20"/>
              </w:rPr>
              <w:t>Hóa chất xét nghiệm hiện định tính kháng nguyên bề mặt kháng virus viêm gan B (HBsAg) trong huyết tương hoặc huyết thanh người; hỗ trợ sàng lọc và chẩn đoán nhiễm virus viêm gan B.</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5C97B41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03A2DA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55ACFBF"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07E082B8" w14:textId="77777777" w:rsidR="008C030E" w:rsidRPr="008C030E" w:rsidRDefault="008C030E" w:rsidP="00FA5013">
            <w:pPr>
              <w:jc w:val="center"/>
              <w:rPr>
                <w:color w:val="000000" w:themeColor="text1"/>
                <w:sz w:val="22"/>
                <w:szCs w:val="22"/>
              </w:rPr>
            </w:pPr>
            <w:r w:rsidRPr="008C030E">
              <w:rPr>
                <w:color w:val="000000" w:themeColor="text1"/>
                <w:sz w:val="22"/>
                <w:szCs w:val="22"/>
              </w:rPr>
              <w:t>1.4</w:t>
            </w:r>
          </w:p>
        </w:tc>
        <w:tc>
          <w:tcPr>
            <w:tcW w:w="3127" w:type="dxa"/>
            <w:tcBorders>
              <w:top w:val="nil"/>
              <w:left w:val="nil"/>
              <w:bottom w:val="single" w:sz="4" w:space="0" w:color="auto"/>
              <w:right w:val="single" w:sz="4" w:space="0" w:color="auto"/>
            </w:tcBorders>
            <w:vAlign w:val="center"/>
            <w:hideMark/>
          </w:tcPr>
          <w:p w14:paraId="4B038663"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định tính HBsAg</w:t>
            </w:r>
          </w:p>
        </w:tc>
        <w:tc>
          <w:tcPr>
            <w:tcW w:w="6687" w:type="dxa"/>
            <w:tcBorders>
              <w:top w:val="nil"/>
              <w:left w:val="nil"/>
              <w:bottom w:val="single" w:sz="4" w:space="0" w:color="auto"/>
              <w:right w:val="single" w:sz="4" w:space="0" w:color="auto"/>
            </w:tcBorders>
            <w:vAlign w:val="center"/>
            <w:hideMark/>
          </w:tcPr>
          <w:p w14:paraId="614770FC"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định tính HBsAg.</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0CC6586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E965F3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2F53488"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53ED2457" w14:textId="77777777" w:rsidR="008C030E" w:rsidRPr="008C030E" w:rsidRDefault="008C030E" w:rsidP="00FA5013">
            <w:pPr>
              <w:jc w:val="center"/>
              <w:rPr>
                <w:color w:val="000000" w:themeColor="text1"/>
                <w:sz w:val="22"/>
                <w:szCs w:val="22"/>
              </w:rPr>
            </w:pPr>
            <w:r w:rsidRPr="008C030E">
              <w:rPr>
                <w:color w:val="000000" w:themeColor="text1"/>
                <w:sz w:val="22"/>
                <w:szCs w:val="22"/>
              </w:rPr>
              <w:t>1.5</w:t>
            </w:r>
          </w:p>
        </w:tc>
        <w:tc>
          <w:tcPr>
            <w:tcW w:w="3127" w:type="dxa"/>
            <w:tcBorders>
              <w:top w:val="nil"/>
              <w:left w:val="nil"/>
              <w:bottom w:val="single" w:sz="4" w:space="0" w:color="auto"/>
              <w:right w:val="single" w:sz="4" w:space="0" w:color="auto"/>
            </w:tcBorders>
            <w:vAlign w:val="center"/>
            <w:hideMark/>
          </w:tcPr>
          <w:p w14:paraId="4B97FCC4" w14:textId="77777777" w:rsidR="008C030E" w:rsidRPr="008C030E" w:rsidRDefault="008C030E" w:rsidP="00FA5013">
            <w:pPr>
              <w:jc w:val="center"/>
              <w:rPr>
                <w:color w:val="000000" w:themeColor="text1"/>
                <w:sz w:val="20"/>
              </w:rPr>
            </w:pPr>
            <w:r w:rsidRPr="008C030E">
              <w:rPr>
                <w:color w:val="000000" w:themeColor="text1"/>
                <w:sz w:val="20"/>
              </w:rPr>
              <w:t>Hóa chất xét nghiệm HBsAb</w:t>
            </w:r>
          </w:p>
        </w:tc>
        <w:tc>
          <w:tcPr>
            <w:tcW w:w="6687" w:type="dxa"/>
            <w:tcBorders>
              <w:top w:val="nil"/>
              <w:left w:val="nil"/>
              <w:bottom w:val="single" w:sz="4" w:space="0" w:color="auto"/>
              <w:right w:val="single" w:sz="4" w:space="0" w:color="auto"/>
            </w:tcBorders>
            <w:vAlign w:val="center"/>
            <w:hideMark/>
          </w:tcPr>
          <w:p w14:paraId="20C8B8E8" w14:textId="77777777" w:rsidR="008C030E" w:rsidRPr="008C030E" w:rsidRDefault="008C030E" w:rsidP="00FA5013">
            <w:pPr>
              <w:jc w:val="center"/>
              <w:rPr>
                <w:color w:val="000000" w:themeColor="text1"/>
                <w:sz w:val="20"/>
              </w:rPr>
            </w:pPr>
            <w:r w:rsidRPr="008C030E">
              <w:rPr>
                <w:color w:val="000000" w:themeColor="text1"/>
                <w:sz w:val="20"/>
              </w:rPr>
              <w:t>Hóa chất xét nghiệm phát hiện định tính và định lượng kháng thể với kháng nguyên bề mặt Virus viêm gan B (Anti -HBs) trong huyết tương hoặc huyết thanh người; dùng cho mục đích hỗ trợ chẩn đoán virus viêm gan B, xác định hiệu quả của tiêm ngừa virus viêm gan B và giám sát hiệu quả điều trị.</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4F6A5D9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D998D1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9CFEBF8"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289C4FE7" w14:textId="77777777" w:rsidR="008C030E" w:rsidRPr="008C030E" w:rsidRDefault="008C030E" w:rsidP="00FA5013">
            <w:pPr>
              <w:jc w:val="center"/>
              <w:rPr>
                <w:color w:val="000000" w:themeColor="text1"/>
                <w:sz w:val="22"/>
                <w:szCs w:val="22"/>
              </w:rPr>
            </w:pPr>
            <w:r w:rsidRPr="008C030E">
              <w:rPr>
                <w:color w:val="000000" w:themeColor="text1"/>
                <w:sz w:val="22"/>
                <w:szCs w:val="22"/>
              </w:rPr>
              <w:t>1.6</w:t>
            </w:r>
          </w:p>
        </w:tc>
        <w:tc>
          <w:tcPr>
            <w:tcW w:w="3127" w:type="dxa"/>
            <w:tcBorders>
              <w:top w:val="nil"/>
              <w:left w:val="nil"/>
              <w:bottom w:val="single" w:sz="4" w:space="0" w:color="auto"/>
              <w:right w:val="single" w:sz="4" w:space="0" w:color="auto"/>
            </w:tcBorders>
            <w:vAlign w:val="center"/>
            <w:hideMark/>
          </w:tcPr>
          <w:p w14:paraId="0FB21D59"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HBsAb</w:t>
            </w:r>
          </w:p>
        </w:tc>
        <w:tc>
          <w:tcPr>
            <w:tcW w:w="6687" w:type="dxa"/>
            <w:tcBorders>
              <w:top w:val="nil"/>
              <w:left w:val="nil"/>
              <w:bottom w:val="single" w:sz="4" w:space="0" w:color="auto"/>
              <w:right w:val="single" w:sz="4" w:space="0" w:color="auto"/>
            </w:tcBorders>
            <w:vAlign w:val="center"/>
            <w:hideMark/>
          </w:tcPr>
          <w:p w14:paraId="3F1C9D4C"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HBsAb.</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47CB4EC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533401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6C6AE07"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6F0F3A5A" w14:textId="77777777" w:rsidR="008C030E" w:rsidRPr="008C030E" w:rsidRDefault="008C030E" w:rsidP="00FA5013">
            <w:pPr>
              <w:jc w:val="center"/>
              <w:rPr>
                <w:color w:val="000000" w:themeColor="text1"/>
                <w:sz w:val="22"/>
                <w:szCs w:val="22"/>
              </w:rPr>
            </w:pPr>
            <w:r w:rsidRPr="008C030E">
              <w:rPr>
                <w:color w:val="000000" w:themeColor="text1"/>
                <w:sz w:val="22"/>
                <w:szCs w:val="22"/>
              </w:rPr>
              <w:t>1.7</w:t>
            </w:r>
          </w:p>
        </w:tc>
        <w:tc>
          <w:tcPr>
            <w:tcW w:w="3127" w:type="dxa"/>
            <w:tcBorders>
              <w:top w:val="nil"/>
              <w:left w:val="nil"/>
              <w:bottom w:val="single" w:sz="4" w:space="0" w:color="auto"/>
              <w:right w:val="single" w:sz="4" w:space="0" w:color="auto"/>
            </w:tcBorders>
            <w:vAlign w:val="center"/>
            <w:hideMark/>
          </w:tcPr>
          <w:p w14:paraId="363E798B" w14:textId="77777777" w:rsidR="008C030E" w:rsidRPr="008C030E" w:rsidRDefault="008C030E" w:rsidP="00FA5013">
            <w:pPr>
              <w:jc w:val="center"/>
              <w:rPr>
                <w:color w:val="000000" w:themeColor="text1"/>
                <w:sz w:val="20"/>
              </w:rPr>
            </w:pPr>
            <w:r w:rsidRPr="008C030E">
              <w:rPr>
                <w:color w:val="000000" w:themeColor="text1"/>
                <w:sz w:val="20"/>
              </w:rPr>
              <w:t>Hóa chất xét nghiệm HBcAb</w:t>
            </w:r>
          </w:p>
        </w:tc>
        <w:tc>
          <w:tcPr>
            <w:tcW w:w="6687" w:type="dxa"/>
            <w:tcBorders>
              <w:top w:val="nil"/>
              <w:left w:val="nil"/>
              <w:bottom w:val="single" w:sz="4" w:space="0" w:color="auto"/>
              <w:right w:val="single" w:sz="4" w:space="0" w:color="auto"/>
            </w:tcBorders>
            <w:vAlign w:val="center"/>
            <w:hideMark/>
          </w:tcPr>
          <w:p w14:paraId="15C9A43D" w14:textId="77777777" w:rsidR="008C030E" w:rsidRPr="008C030E" w:rsidRDefault="008C030E" w:rsidP="00FA5013">
            <w:pPr>
              <w:jc w:val="center"/>
              <w:rPr>
                <w:color w:val="000000" w:themeColor="text1"/>
                <w:sz w:val="20"/>
              </w:rPr>
            </w:pPr>
            <w:r w:rsidRPr="008C030E">
              <w:rPr>
                <w:color w:val="000000" w:themeColor="text1"/>
                <w:sz w:val="20"/>
              </w:rPr>
              <w:t>Hóa chất phát hiện định tính kháng thể kháng nguyên lõi vi rút viêm gan B (anti-HBc) trong huyết tương hoặc huyết thanh người</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73AE6A5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1987FE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A2E5ECA"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7FF73A34" w14:textId="77777777" w:rsidR="008C030E" w:rsidRPr="008C030E" w:rsidRDefault="008C030E" w:rsidP="00FA5013">
            <w:pPr>
              <w:jc w:val="center"/>
              <w:rPr>
                <w:color w:val="000000" w:themeColor="text1"/>
                <w:sz w:val="22"/>
                <w:szCs w:val="22"/>
              </w:rPr>
            </w:pPr>
            <w:r w:rsidRPr="008C030E">
              <w:rPr>
                <w:color w:val="000000" w:themeColor="text1"/>
                <w:sz w:val="22"/>
                <w:szCs w:val="22"/>
              </w:rPr>
              <w:t>1.8</w:t>
            </w:r>
          </w:p>
        </w:tc>
        <w:tc>
          <w:tcPr>
            <w:tcW w:w="3127" w:type="dxa"/>
            <w:tcBorders>
              <w:top w:val="nil"/>
              <w:left w:val="nil"/>
              <w:bottom w:val="single" w:sz="4" w:space="0" w:color="auto"/>
              <w:right w:val="single" w:sz="4" w:space="0" w:color="auto"/>
            </w:tcBorders>
            <w:vAlign w:val="center"/>
            <w:hideMark/>
          </w:tcPr>
          <w:p w14:paraId="4A80E064"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HBcAb</w:t>
            </w:r>
          </w:p>
        </w:tc>
        <w:tc>
          <w:tcPr>
            <w:tcW w:w="6687" w:type="dxa"/>
            <w:tcBorders>
              <w:top w:val="nil"/>
              <w:left w:val="nil"/>
              <w:bottom w:val="single" w:sz="4" w:space="0" w:color="auto"/>
              <w:right w:val="single" w:sz="4" w:space="0" w:color="auto"/>
            </w:tcBorders>
            <w:vAlign w:val="center"/>
            <w:hideMark/>
          </w:tcPr>
          <w:p w14:paraId="4D2D2DC6"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HBcAb.</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5941EFC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E7C941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26ECBBA"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4F8A9B7A" w14:textId="77777777" w:rsidR="008C030E" w:rsidRPr="008C030E" w:rsidRDefault="008C030E" w:rsidP="00FA5013">
            <w:pPr>
              <w:jc w:val="center"/>
              <w:rPr>
                <w:color w:val="000000" w:themeColor="text1"/>
                <w:sz w:val="22"/>
                <w:szCs w:val="22"/>
              </w:rPr>
            </w:pPr>
            <w:r w:rsidRPr="008C030E">
              <w:rPr>
                <w:color w:val="000000" w:themeColor="text1"/>
                <w:sz w:val="22"/>
                <w:szCs w:val="22"/>
              </w:rPr>
              <w:t>1.9</w:t>
            </w:r>
          </w:p>
        </w:tc>
        <w:tc>
          <w:tcPr>
            <w:tcW w:w="3127" w:type="dxa"/>
            <w:tcBorders>
              <w:top w:val="nil"/>
              <w:left w:val="nil"/>
              <w:bottom w:val="single" w:sz="4" w:space="0" w:color="auto"/>
              <w:right w:val="single" w:sz="4" w:space="0" w:color="auto"/>
            </w:tcBorders>
            <w:vAlign w:val="center"/>
            <w:hideMark/>
          </w:tcPr>
          <w:p w14:paraId="137B694B" w14:textId="77777777" w:rsidR="008C030E" w:rsidRPr="008C030E" w:rsidRDefault="008C030E" w:rsidP="00FA5013">
            <w:pPr>
              <w:jc w:val="center"/>
              <w:rPr>
                <w:color w:val="000000" w:themeColor="text1"/>
                <w:sz w:val="20"/>
              </w:rPr>
            </w:pPr>
            <w:r w:rsidRPr="008C030E">
              <w:rPr>
                <w:color w:val="000000" w:themeColor="text1"/>
                <w:sz w:val="20"/>
              </w:rPr>
              <w:t>Hóa chất xét nghiệm HBcIgM</w:t>
            </w:r>
          </w:p>
        </w:tc>
        <w:tc>
          <w:tcPr>
            <w:tcW w:w="6687" w:type="dxa"/>
            <w:tcBorders>
              <w:top w:val="nil"/>
              <w:left w:val="nil"/>
              <w:bottom w:val="single" w:sz="4" w:space="0" w:color="auto"/>
              <w:right w:val="single" w:sz="4" w:space="0" w:color="auto"/>
            </w:tcBorders>
            <w:vAlign w:val="center"/>
            <w:hideMark/>
          </w:tcPr>
          <w:p w14:paraId="00833126" w14:textId="77777777" w:rsidR="008C030E" w:rsidRPr="008C030E" w:rsidRDefault="008C030E" w:rsidP="00FA5013">
            <w:pPr>
              <w:jc w:val="center"/>
              <w:rPr>
                <w:color w:val="000000" w:themeColor="text1"/>
                <w:sz w:val="20"/>
              </w:rPr>
            </w:pPr>
            <w:r w:rsidRPr="008C030E">
              <w:rPr>
                <w:color w:val="000000" w:themeColor="text1"/>
                <w:sz w:val="20"/>
              </w:rPr>
              <w:t>Hóa chất xét nghiệm phát hiện định tính kháng thể IgM với kháng nguyên lõi virus viêm gan B ( HBc IgM) trong huyết tương hoặc huyết thanh người; hỗ trợ cho chẩn đoán nhiễm virus viêm gan B.</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44013C8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FAFE3D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C4AE5E5"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30622F13" w14:textId="77777777" w:rsidR="008C030E" w:rsidRPr="008C030E" w:rsidRDefault="008C030E" w:rsidP="00FA5013">
            <w:pPr>
              <w:jc w:val="center"/>
              <w:rPr>
                <w:color w:val="000000" w:themeColor="text1"/>
                <w:sz w:val="22"/>
                <w:szCs w:val="22"/>
              </w:rPr>
            </w:pPr>
            <w:r w:rsidRPr="008C030E">
              <w:rPr>
                <w:color w:val="000000" w:themeColor="text1"/>
                <w:sz w:val="22"/>
                <w:szCs w:val="22"/>
              </w:rPr>
              <w:t>1.10</w:t>
            </w:r>
          </w:p>
        </w:tc>
        <w:tc>
          <w:tcPr>
            <w:tcW w:w="3127" w:type="dxa"/>
            <w:tcBorders>
              <w:top w:val="nil"/>
              <w:left w:val="nil"/>
              <w:bottom w:val="single" w:sz="4" w:space="0" w:color="auto"/>
              <w:right w:val="single" w:sz="4" w:space="0" w:color="auto"/>
            </w:tcBorders>
            <w:vAlign w:val="center"/>
            <w:hideMark/>
          </w:tcPr>
          <w:p w14:paraId="41B4BE2D"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HBcIgM</w:t>
            </w:r>
          </w:p>
        </w:tc>
        <w:tc>
          <w:tcPr>
            <w:tcW w:w="6687" w:type="dxa"/>
            <w:tcBorders>
              <w:top w:val="nil"/>
              <w:left w:val="nil"/>
              <w:bottom w:val="single" w:sz="4" w:space="0" w:color="auto"/>
              <w:right w:val="single" w:sz="4" w:space="0" w:color="auto"/>
            </w:tcBorders>
            <w:vAlign w:val="center"/>
            <w:hideMark/>
          </w:tcPr>
          <w:p w14:paraId="4DF088C2"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HBcIgM.</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1FBB4E1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BFFB52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9C4388C"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07BA2882" w14:textId="77777777" w:rsidR="008C030E" w:rsidRPr="008C030E" w:rsidRDefault="008C030E" w:rsidP="00FA5013">
            <w:pPr>
              <w:jc w:val="center"/>
              <w:rPr>
                <w:color w:val="000000" w:themeColor="text1"/>
                <w:sz w:val="22"/>
                <w:szCs w:val="22"/>
              </w:rPr>
            </w:pPr>
            <w:r w:rsidRPr="008C030E">
              <w:rPr>
                <w:color w:val="000000" w:themeColor="text1"/>
                <w:sz w:val="22"/>
                <w:szCs w:val="22"/>
              </w:rPr>
              <w:t>1.11</w:t>
            </w:r>
          </w:p>
        </w:tc>
        <w:tc>
          <w:tcPr>
            <w:tcW w:w="3127" w:type="dxa"/>
            <w:tcBorders>
              <w:top w:val="nil"/>
              <w:left w:val="nil"/>
              <w:bottom w:val="single" w:sz="4" w:space="0" w:color="auto"/>
              <w:right w:val="single" w:sz="4" w:space="0" w:color="auto"/>
            </w:tcBorders>
            <w:vAlign w:val="center"/>
            <w:hideMark/>
          </w:tcPr>
          <w:p w14:paraId="0BB0A7F2" w14:textId="77777777" w:rsidR="008C030E" w:rsidRPr="008C030E" w:rsidRDefault="008C030E" w:rsidP="00FA5013">
            <w:pPr>
              <w:jc w:val="center"/>
              <w:rPr>
                <w:color w:val="000000" w:themeColor="text1"/>
                <w:sz w:val="20"/>
              </w:rPr>
            </w:pPr>
            <w:r w:rsidRPr="008C030E">
              <w:rPr>
                <w:color w:val="000000" w:themeColor="text1"/>
                <w:sz w:val="20"/>
              </w:rPr>
              <w:t>Hóa chất xét nghiệm HBcrAg</w:t>
            </w:r>
          </w:p>
        </w:tc>
        <w:tc>
          <w:tcPr>
            <w:tcW w:w="6687" w:type="dxa"/>
            <w:tcBorders>
              <w:top w:val="nil"/>
              <w:left w:val="nil"/>
              <w:bottom w:val="single" w:sz="4" w:space="0" w:color="auto"/>
              <w:right w:val="single" w:sz="4" w:space="0" w:color="auto"/>
            </w:tcBorders>
            <w:vAlign w:val="center"/>
            <w:hideMark/>
          </w:tcPr>
          <w:p w14:paraId="1327A28B" w14:textId="77777777" w:rsidR="008C030E" w:rsidRPr="008C030E" w:rsidRDefault="008C030E" w:rsidP="00FA5013">
            <w:pPr>
              <w:jc w:val="center"/>
              <w:rPr>
                <w:color w:val="000000" w:themeColor="text1"/>
                <w:sz w:val="20"/>
              </w:rPr>
            </w:pPr>
            <w:r w:rsidRPr="008C030E">
              <w:rPr>
                <w:color w:val="000000" w:themeColor="text1"/>
                <w:sz w:val="20"/>
              </w:rPr>
              <w:t xml:space="preserve">Hóa chất xét nghiệm phát hiện định lượng kháng nguyên liên quan đến lõi vi rút Viêm gan B (HBcrAg) trong huyết tương hoặc huyết thanh người. </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729367B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4E053D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BD62809"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21CAACF3" w14:textId="77777777" w:rsidR="008C030E" w:rsidRPr="008C030E" w:rsidRDefault="008C030E" w:rsidP="00FA5013">
            <w:pPr>
              <w:jc w:val="center"/>
              <w:rPr>
                <w:color w:val="000000" w:themeColor="text1"/>
                <w:sz w:val="22"/>
                <w:szCs w:val="22"/>
              </w:rPr>
            </w:pPr>
            <w:r w:rsidRPr="008C030E">
              <w:rPr>
                <w:color w:val="000000" w:themeColor="text1"/>
                <w:sz w:val="22"/>
                <w:szCs w:val="22"/>
              </w:rPr>
              <w:t>1.12</w:t>
            </w:r>
          </w:p>
        </w:tc>
        <w:tc>
          <w:tcPr>
            <w:tcW w:w="3127" w:type="dxa"/>
            <w:tcBorders>
              <w:top w:val="nil"/>
              <w:left w:val="nil"/>
              <w:bottom w:val="single" w:sz="4" w:space="0" w:color="auto"/>
              <w:right w:val="single" w:sz="4" w:space="0" w:color="auto"/>
            </w:tcBorders>
            <w:vAlign w:val="center"/>
            <w:hideMark/>
          </w:tcPr>
          <w:p w14:paraId="7759AB49"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HBcrAg</w:t>
            </w:r>
          </w:p>
        </w:tc>
        <w:tc>
          <w:tcPr>
            <w:tcW w:w="6687" w:type="dxa"/>
            <w:tcBorders>
              <w:top w:val="nil"/>
              <w:left w:val="nil"/>
              <w:bottom w:val="single" w:sz="4" w:space="0" w:color="auto"/>
              <w:right w:val="single" w:sz="4" w:space="0" w:color="auto"/>
            </w:tcBorders>
            <w:vAlign w:val="center"/>
            <w:hideMark/>
          </w:tcPr>
          <w:p w14:paraId="460CF486"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HBcrAg.</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7A0D8CD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B8A445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CFC58C2"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57E5F09A" w14:textId="77777777" w:rsidR="008C030E" w:rsidRPr="008C030E" w:rsidRDefault="008C030E" w:rsidP="00FA5013">
            <w:pPr>
              <w:jc w:val="center"/>
              <w:rPr>
                <w:color w:val="000000" w:themeColor="text1"/>
                <w:sz w:val="22"/>
                <w:szCs w:val="22"/>
              </w:rPr>
            </w:pPr>
            <w:r w:rsidRPr="008C030E">
              <w:rPr>
                <w:color w:val="000000" w:themeColor="text1"/>
                <w:sz w:val="22"/>
                <w:szCs w:val="22"/>
              </w:rPr>
              <w:t>1.13</w:t>
            </w:r>
          </w:p>
        </w:tc>
        <w:tc>
          <w:tcPr>
            <w:tcW w:w="3127" w:type="dxa"/>
            <w:tcBorders>
              <w:top w:val="nil"/>
              <w:left w:val="nil"/>
              <w:bottom w:val="single" w:sz="4" w:space="0" w:color="auto"/>
              <w:right w:val="single" w:sz="4" w:space="0" w:color="auto"/>
            </w:tcBorders>
            <w:vAlign w:val="center"/>
            <w:hideMark/>
          </w:tcPr>
          <w:p w14:paraId="2B4C33E4" w14:textId="77777777" w:rsidR="008C030E" w:rsidRPr="008C030E" w:rsidRDefault="008C030E" w:rsidP="00FA5013">
            <w:pPr>
              <w:jc w:val="center"/>
              <w:rPr>
                <w:color w:val="000000" w:themeColor="text1"/>
                <w:sz w:val="20"/>
              </w:rPr>
            </w:pPr>
            <w:r w:rsidRPr="008C030E">
              <w:rPr>
                <w:color w:val="000000" w:themeColor="text1"/>
                <w:sz w:val="20"/>
              </w:rPr>
              <w:t>Hóa chất xét nghiệm HBeAg</w:t>
            </w:r>
          </w:p>
        </w:tc>
        <w:tc>
          <w:tcPr>
            <w:tcW w:w="6687" w:type="dxa"/>
            <w:tcBorders>
              <w:top w:val="nil"/>
              <w:left w:val="nil"/>
              <w:bottom w:val="single" w:sz="4" w:space="0" w:color="auto"/>
              <w:right w:val="single" w:sz="4" w:space="0" w:color="auto"/>
            </w:tcBorders>
            <w:vAlign w:val="center"/>
            <w:hideMark/>
          </w:tcPr>
          <w:p w14:paraId="256F738B" w14:textId="77777777" w:rsidR="008C030E" w:rsidRPr="008C030E" w:rsidRDefault="008C030E" w:rsidP="00FA5013">
            <w:pPr>
              <w:jc w:val="center"/>
              <w:rPr>
                <w:color w:val="000000" w:themeColor="text1"/>
                <w:sz w:val="20"/>
              </w:rPr>
            </w:pPr>
            <w:r w:rsidRPr="008C030E">
              <w:rPr>
                <w:color w:val="000000" w:themeColor="text1"/>
                <w:sz w:val="20"/>
              </w:rPr>
              <w:t>Hóa chất xét nghiệm phát hiện định tính kháng nguyên E virus viêm gan B trong huyết tương hoặc huyết thanh người; hỗ trợ cho chẩn đoán và kiểm tra nhiễm virus viêm gan B.</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3FB05A7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2E586C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26CACA6"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0E283DA4" w14:textId="77777777" w:rsidR="008C030E" w:rsidRPr="008C030E" w:rsidRDefault="008C030E" w:rsidP="00FA5013">
            <w:pPr>
              <w:jc w:val="center"/>
              <w:rPr>
                <w:color w:val="000000" w:themeColor="text1"/>
                <w:sz w:val="22"/>
                <w:szCs w:val="22"/>
              </w:rPr>
            </w:pPr>
            <w:r w:rsidRPr="008C030E">
              <w:rPr>
                <w:color w:val="000000" w:themeColor="text1"/>
                <w:sz w:val="22"/>
                <w:szCs w:val="22"/>
              </w:rPr>
              <w:t>1.14</w:t>
            </w:r>
          </w:p>
        </w:tc>
        <w:tc>
          <w:tcPr>
            <w:tcW w:w="3127" w:type="dxa"/>
            <w:tcBorders>
              <w:top w:val="nil"/>
              <w:left w:val="nil"/>
              <w:bottom w:val="single" w:sz="4" w:space="0" w:color="auto"/>
              <w:right w:val="single" w:sz="4" w:space="0" w:color="auto"/>
            </w:tcBorders>
            <w:vAlign w:val="center"/>
            <w:hideMark/>
          </w:tcPr>
          <w:p w14:paraId="38D16E2E"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HBeAg</w:t>
            </w:r>
          </w:p>
        </w:tc>
        <w:tc>
          <w:tcPr>
            <w:tcW w:w="6687" w:type="dxa"/>
            <w:tcBorders>
              <w:top w:val="nil"/>
              <w:left w:val="nil"/>
              <w:bottom w:val="single" w:sz="4" w:space="0" w:color="auto"/>
              <w:right w:val="single" w:sz="4" w:space="0" w:color="auto"/>
            </w:tcBorders>
            <w:vAlign w:val="center"/>
            <w:hideMark/>
          </w:tcPr>
          <w:p w14:paraId="557CBDFD"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HBeAg.</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2D91869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1201DB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A7163E6"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6B12714D" w14:textId="77777777" w:rsidR="008C030E" w:rsidRPr="008C030E" w:rsidRDefault="008C030E" w:rsidP="00FA5013">
            <w:pPr>
              <w:jc w:val="center"/>
              <w:rPr>
                <w:color w:val="000000" w:themeColor="text1"/>
                <w:sz w:val="22"/>
                <w:szCs w:val="22"/>
              </w:rPr>
            </w:pPr>
            <w:r w:rsidRPr="008C030E">
              <w:rPr>
                <w:color w:val="000000" w:themeColor="text1"/>
                <w:sz w:val="22"/>
                <w:szCs w:val="22"/>
              </w:rPr>
              <w:t>1.15</w:t>
            </w:r>
          </w:p>
        </w:tc>
        <w:tc>
          <w:tcPr>
            <w:tcW w:w="3127" w:type="dxa"/>
            <w:tcBorders>
              <w:top w:val="nil"/>
              <w:left w:val="nil"/>
              <w:bottom w:val="single" w:sz="4" w:space="0" w:color="auto"/>
              <w:right w:val="single" w:sz="4" w:space="0" w:color="auto"/>
            </w:tcBorders>
            <w:vAlign w:val="center"/>
            <w:hideMark/>
          </w:tcPr>
          <w:p w14:paraId="3D9195D4" w14:textId="77777777" w:rsidR="008C030E" w:rsidRPr="008C030E" w:rsidRDefault="008C030E" w:rsidP="00FA5013">
            <w:pPr>
              <w:jc w:val="center"/>
              <w:rPr>
                <w:color w:val="000000" w:themeColor="text1"/>
                <w:sz w:val="20"/>
              </w:rPr>
            </w:pPr>
            <w:r w:rsidRPr="008C030E">
              <w:rPr>
                <w:color w:val="000000" w:themeColor="text1"/>
                <w:sz w:val="20"/>
              </w:rPr>
              <w:t>Hóa chất xét nghiệm HBeAb</w:t>
            </w:r>
          </w:p>
        </w:tc>
        <w:tc>
          <w:tcPr>
            <w:tcW w:w="6687" w:type="dxa"/>
            <w:tcBorders>
              <w:top w:val="nil"/>
              <w:left w:val="nil"/>
              <w:bottom w:val="single" w:sz="4" w:space="0" w:color="auto"/>
              <w:right w:val="single" w:sz="4" w:space="0" w:color="auto"/>
            </w:tcBorders>
            <w:vAlign w:val="center"/>
            <w:hideMark/>
          </w:tcPr>
          <w:p w14:paraId="152DAD6D" w14:textId="77777777" w:rsidR="008C030E" w:rsidRPr="008C030E" w:rsidRDefault="008C030E" w:rsidP="00FA5013">
            <w:pPr>
              <w:jc w:val="center"/>
              <w:rPr>
                <w:color w:val="000000" w:themeColor="text1"/>
                <w:sz w:val="20"/>
              </w:rPr>
            </w:pPr>
            <w:r w:rsidRPr="008C030E">
              <w:rPr>
                <w:color w:val="000000" w:themeColor="text1"/>
                <w:sz w:val="20"/>
              </w:rPr>
              <w:t>Hóa chất xét nghiệm phát hiện định tính kháng thể với kháng nguyên e vi rút viêm gan B (anti-HBe) trong huyết tương hoặc huyết thanh người.</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1462E60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88F6E5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82100FF"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653018B7" w14:textId="77777777" w:rsidR="008C030E" w:rsidRPr="008C030E" w:rsidRDefault="008C030E" w:rsidP="00FA5013">
            <w:pPr>
              <w:jc w:val="center"/>
              <w:rPr>
                <w:color w:val="000000" w:themeColor="text1"/>
                <w:sz w:val="22"/>
                <w:szCs w:val="22"/>
              </w:rPr>
            </w:pPr>
            <w:r w:rsidRPr="008C030E">
              <w:rPr>
                <w:color w:val="000000" w:themeColor="text1"/>
                <w:sz w:val="22"/>
                <w:szCs w:val="22"/>
              </w:rPr>
              <w:t>1.16</w:t>
            </w:r>
          </w:p>
        </w:tc>
        <w:tc>
          <w:tcPr>
            <w:tcW w:w="3127" w:type="dxa"/>
            <w:tcBorders>
              <w:top w:val="nil"/>
              <w:left w:val="nil"/>
              <w:bottom w:val="single" w:sz="4" w:space="0" w:color="auto"/>
              <w:right w:val="single" w:sz="4" w:space="0" w:color="auto"/>
            </w:tcBorders>
            <w:vAlign w:val="center"/>
            <w:hideMark/>
          </w:tcPr>
          <w:p w14:paraId="01311BC5"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HBeAb</w:t>
            </w:r>
          </w:p>
        </w:tc>
        <w:tc>
          <w:tcPr>
            <w:tcW w:w="6687" w:type="dxa"/>
            <w:tcBorders>
              <w:top w:val="nil"/>
              <w:left w:val="nil"/>
              <w:bottom w:val="single" w:sz="4" w:space="0" w:color="auto"/>
              <w:right w:val="single" w:sz="4" w:space="0" w:color="auto"/>
            </w:tcBorders>
            <w:vAlign w:val="center"/>
            <w:hideMark/>
          </w:tcPr>
          <w:p w14:paraId="54030EA3"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HBeAb.</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1455544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2EAB0E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18959E0"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2D499E6C" w14:textId="77777777" w:rsidR="008C030E" w:rsidRPr="008C030E" w:rsidRDefault="008C030E" w:rsidP="00FA5013">
            <w:pPr>
              <w:jc w:val="center"/>
              <w:rPr>
                <w:color w:val="000000" w:themeColor="text1"/>
                <w:sz w:val="22"/>
                <w:szCs w:val="22"/>
              </w:rPr>
            </w:pPr>
            <w:r w:rsidRPr="008C030E">
              <w:rPr>
                <w:color w:val="000000" w:themeColor="text1"/>
                <w:sz w:val="22"/>
                <w:szCs w:val="22"/>
              </w:rPr>
              <w:t>1.17</w:t>
            </w:r>
          </w:p>
        </w:tc>
        <w:tc>
          <w:tcPr>
            <w:tcW w:w="3127" w:type="dxa"/>
            <w:tcBorders>
              <w:top w:val="nil"/>
              <w:left w:val="nil"/>
              <w:bottom w:val="single" w:sz="4" w:space="0" w:color="auto"/>
              <w:right w:val="single" w:sz="4" w:space="0" w:color="auto"/>
            </w:tcBorders>
            <w:vAlign w:val="center"/>
            <w:hideMark/>
          </w:tcPr>
          <w:p w14:paraId="7C4F69FA" w14:textId="77777777" w:rsidR="008C030E" w:rsidRPr="008C030E" w:rsidRDefault="008C030E" w:rsidP="00FA5013">
            <w:pPr>
              <w:jc w:val="center"/>
              <w:rPr>
                <w:color w:val="000000" w:themeColor="text1"/>
                <w:sz w:val="20"/>
              </w:rPr>
            </w:pPr>
            <w:r w:rsidRPr="008C030E">
              <w:rPr>
                <w:color w:val="000000" w:themeColor="text1"/>
                <w:sz w:val="20"/>
              </w:rPr>
              <w:t>Hóa chất xét nghiệm HAVab</w:t>
            </w:r>
          </w:p>
        </w:tc>
        <w:tc>
          <w:tcPr>
            <w:tcW w:w="6687" w:type="dxa"/>
            <w:tcBorders>
              <w:top w:val="nil"/>
              <w:left w:val="nil"/>
              <w:bottom w:val="single" w:sz="4" w:space="0" w:color="auto"/>
              <w:right w:val="single" w:sz="4" w:space="0" w:color="auto"/>
            </w:tcBorders>
            <w:vAlign w:val="center"/>
            <w:hideMark/>
          </w:tcPr>
          <w:p w14:paraId="0DA1865F"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tính kháng thể kháng Virus viêm gan A (HAV) trong huyết tương hoặc huyết thanh người</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08ACA96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9A8E27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09240E6"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65D0985C" w14:textId="77777777" w:rsidR="008C030E" w:rsidRPr="008C030E" w:rsidRDefault="008C030E" w:rsidP="00FA5013">
            <w:pPr>
              <w:jc w:val="center"/>
              <w:rPr>
                <w:color w:val="000000" w:themeColor="text1"/>
                <w:sz w:val="22"/>
                <w:szCs w:val="22"/>
              </w:rPr>
            </w:pPr>
            <w:r w:rsidRPr="008C030E">
              <w:rPr>
                <w:color w:val="000000" w:themeColor="text1"/>
                <w:sz w:val="22"/>
                <w:szCs w:val="22"/>
              </w:rPr>
              <w:t>1.18</w:t>
            </w:r>
          </w:p>
        </w:tc>
        <w:tc>
          <w:tcPr>
            <w:tcW w:w="3127" w:type="dxa"/>
            <w:tcBorders>
              <w:top w:val="nil"/>
              <w:left w:val="nil"/>
              <w:bottom w:val="single" w:sz="4" w:space="0" w:color="auto"/>
              <w:right w:val="single" w:sz="4" w:space="0" w:color="auto"/>
            </w:tcBorders>
            <w:vAlign w:val="center"/>
            <w:hideMark/>
          </w:tcPr>
          <w:p w14:paraId="0E71F557"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HAVab</w:t>
            </w:r>
          </w:p>
        </w:tc>
        <w:tc>
          <w:tcPr>
            <w:tcW w:w="6687" w:type="dxa"/>
            <w:tcBorders>
              <w:top w:val="nil"/>
              <w:left w:val="nil"/>
              <w:bottom w:val="single" w:sz="4" w:space="0" w:color="auto"/>
              <w:right w:val="single" w:sz="4" w:space="0" w:color="auto"/>
            </w:tcBorders>
            <w:vAlign w:val="center"/>
            <w:hideMark/>
          </w:tcPr>
          <w:p w14:paraId="44DDBE02"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HAVab.</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09CF1D6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DD121D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F0509D0"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4F561979" w14:textId="77777777" w:rsidR="008C030E" w:rsidRPr="008C030E" w:rsidRDefault="008C030E" w:rsidP="00FA5013">
            <w:pPr>
              <w:jc w:val="center"/>
              <w:rPr>
                <w:color w:val="000000" w:themeColor="text1"/>
                <w:sz w:val="22"/>
                <w:szCs w:val="22"/>
              </w:rPr>
            </w:pPr>
            <w:r w:rsidRPr="008C030E">
              <w:rPr>
                <w:color w:val="000000" w:themeColor="text1"/>
                <w:sz w:val="22"/>
                <w:szCs w:val="22"/>
              </w:rPr>
              <w:t>1.19</w:t>
            </w:r>
          </w:p>
        </w:tc>
        <w:tc>
          <w:tcPr>
            <w:tcW w:w="3127" w:type="dxa"/>
            <w:tcBorders>
              <w:top w:val="nil"/>
              <w:left w:val="nil"/>
              <w:bottom w:val="single" w:sz="4" w:space="0" w:color="auto"/>
              <w:right w:val="single" w:sz="4" w:space="0" w:color="auto"/>
            </w:tcBorders>
            <w:vAlign w:val="center"/>
            <w:hideMark/>
          </w:tcPr>
          <w:p w14:paraId="351C178A" w14:textId="77777777" w:rsidR="008C030E" w:rsidRPr="008C030E" w:rsidRDefault="008C030E" w:rsidP="00FA5013">
            <w:pPr>
              <w:jc w:val="center"/>
              <w:rPr>
                <w:color w:val="000000" w:themeColor="text1"/>
                <w:sz w:val="20"/>
              </w:rPr>
            </w:pPr>
            <w:r w:rsidRPr="008C030E">
              <w:rPr>
                <w:color w:val="000000" w:themeColor="text1"/>
                <w:sz w:val="20"/>
              </w:rPr>
              <w:t>Hóa chất xét nghiệm HAVIgM</w:t>
            </w:r>
          </w:p>
        </w:tc>
        <w:tc>
          <w:tcPr>
            <w:tcW w:w="6687" w:type="dxa"/>
            <w:tcBorders>
              <w:top w:val="nil"/>
              <w:left w:val="nil"/>
              <w:bottom w:val="single" w:sz="4" w:space="0" w:color="auto"/>
              <w:right w:val="single" w:sz="4" w:space="0" w:color="auto"/>
            </w:tcBorders>
            <w:vAlign w:val="center"/>
            <w:hideMark/>
          </w:tcPr>
          <w:p w14:paraId="11BFE825"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tính kháng thể IgM kháng virus viêm gan A trong huyết tương hoặc huyết thanh người; hỗ trợ cho chẩn đoán nhiễm virus viêm gan A.</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0A39933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FD58B1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B0BD074"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4F48D771" w14:textId="77777777" w:rsidR="008C030E" w:rsidRPr="008C030E" w:rsidRDefault="008C030E" w:rsidP="00FA5013">
            <w:pPr>
              <w:jc w:val="center"/>
              <w:rPr>
                <w:color w:val="000000" w:themeColor="text1"/>
                <w:sz w:val="22"/>
                <w:szCs w:val="22"/>
              </w:rPr>
            </w:pPr>
            <w:r w:rsidRPr="008C030E">
              <w:rPr>
                <w:color w:val="000000" w:themeColor="text1"/>
                <w:sz w:val="22"/>
                <w:szCs w:val="22"/>
              </w:rPr>
              <w:t>1.20</w:t>
            </w:r>
          </w:p>
        </w:tc>
        <w:tc>
          <w:tcPr>
            <w:tcW w:w="3127" w:type="dxa"/>
            <w:tcBorders>
              <w:top w:val="nil"/>
              <w:left w:val="nil"/>
              <w:bottom w:val="single" w:sz="4" w:space="0" w:color="auto"/>
              <w:right w:val="single" w:sz="4" w:space="0" w:color="auto"/>
            </w:tcBorders>
            <w:vAlign w:val="center"/>
            <w:hideMark/>
          </w:tcPr>
          <w:p w14:paraId="387DFA12"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HAVIgM</w:t>
            </w:r>
          </w:p>
        </w:tc>
        <w:tc>
          <w:tcPr>
            <w:tcW w:w="6687" w:type="dxa"/>
            <w:tcBorders>
              <w:top w:val="nil"/>
              <w:left w:val="nil"/>
              <w:bottom w:val="single" w:sz="4" w:space="0" w:color="auto"/>
              <w:right w:val="single" w:sz="4" w:space="0" w:color="auto"/>
            </w:tcBorders>
            <w:vAlign w:val="center"/>
            <w:hideMark/>
          </w:tcPr>
          <w:p w14:paraId="53EF4D38"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HAVIgM.</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1E723E8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2D667B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E451D0F"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1C78BB64" w14:textId="77777777" w:rsidR="008C030E" w:rsidRPr="008C030E" w:rsidRDefault="008C030E" w:rsidP="00FA5013">
            <w:pPr>
              <w:jc w:val="center"/>
              <w:rPr>
                <w:color w:val="000000" w:themeColor="text1"/>
                <w:sz w:val="22"/>
                <w:szCs w:val="22"/>
              </w:rPr>
            </w:pPr>
            <w:r w:rsidRPr="008C030E">
              <w:rPr>
                <w:color w:val="000000" w:themeColor="text1"/>
                <w:sz w:val="22"/>
                <w:szCs w:val="22"/>
              </w:rPr>
              <w:t>1.21</w:t>
            </w:r>
          </w:p>
        </w:tc>
        <w:tc>
          <w:tcPr>
            <w:tcW w:w="3127" w:type="dxa"/>
            <w:tcBorders>
              <w:top w:val="nil"/>
              <w:left w:val="nil"/>
              <w:bottom w:val="single" w:sz="4" w:space="0" w:color="auto"/>
              <w:right w:val="single" w:sz="4" w:space="0" w:color="auto"/>
            </w:tcBorders>
            <w:vAlign w:val="center"/>
            <w:hideMark/>
          </w:tcPr>
          <w:p w14:paraId="5EB9B73B" w14:textId="77777777" w:rsidR="008C030E" w:rsidRPr="008C030E" w:rsidRDefault="008C030E" w:rsidP="00FA5013">
            <w:pPr>
              <w:jc w:val="center"/>
              <w:rPr>
                <w:color w:val="000000" w:themeColor="text1"/>
                <w:sz w:val="20"/>
              </w:rPr>
            </w:pPr>
            <w:r w:rsidRPr="008C030E">
              <w:rPr>
                <w:color w:val="000000" w:themeColor="text1"/>
                <w:sz w:val="20"/>
              </w:rPr>
              <w:t>Hóa chất xét nghiệm Treponema Pallidum (TP)</w:t>
            </w:r>
          </w:p>
        </w:tc>
        <w:tc>
          <w:tcPr>
            <w:tcW w:w="6687" w:type="dxa"/>
            <w:tcBorders>
              <w:top w:val="nil"/>
              <w:left w:val="nil"/>
              <w:bottom w:val="single" w:sz="4" w:space="0" w:color="auto"/>
              <w:right w:val="single" w:sz="4" w:space="0" w:color="auto"/>
            </w:tcBorders>
            <w:vAlign w:val="center"/>
            <w:hideMark/>
          </w:tcPr>
          <w:p w14:paraId="15B72C5A"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kháng thể Treponema Pallidum (TP) trong huyết tương hoặc huyết thanh người.</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2F2D2AF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0EC699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656192C"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5010754A" w14:textId="77777777" w:rsidR="008C030E" w:rsidRPr="008C030E" w:rsidRDefault="008C030E" w:rsidP="00FA5013">
            <w:pPr>
              <w:jc w:val="center"/>
              <w:rPr>
                <w:color w:val="000000" w:themeColor="text1"/>
                <w:sz w:val="22"/>
                <w:szCs w:val="22"/>
              </w:rPr>
            </w:pPr>
            <w:r w:rsidRPr="008C030E">
              <w:rPr>
                <w:color w:val="000000" w:themeColor="text1"/>
                <w:sz w:val="22"/>
                <w:szCs w:val="22"/>
              </w:rPr>
              <w:t>1.22</w:t>
            </w:r>
          </w:p>
        </w:tc>
        <w:tc>
          <w:tcPr>
            <w:tcW w:w="3127" w:type="dxa"/>
            <w:tcBorders>
              <w:top w:val="nil"/>
              <w:left w:val="nil"/>
              <w:bottom w:val="single" w:sz="4" w:space="0" w:color="auto"/>
              <w:right w:val="single" w:sz="4" w:space="0" w:color="auto"/>
            </w:tcBorders>
            <w:vAlign w:val="center"/>
            <w:hideMark/>
          </w:tcPr>
          <w:p w14:paraId="22707C97"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Treponema Pallidum (TP)</w:t>
            </w:r>
          </w:p>
        </w:tc>
        <w:tc>
          <w:tcPr>
            <w:tcW w:w="6687" w:type="dxa"/>
            <w:tcBorders>
              <w:top w:val="nil"/>
              <w:left w:val="nil"/>
              <w:bottom w:val="single" w:sz="4" w:space="0" w:color="auto"/>
              <w:right w:val="single" w:sz="4" w:space="0" w:color="auto"/>
            </w:tcBorders>
            <w:vAlign w:val="center"/>
            <w:hideMark/>
          </w:tcPr>
          <w:p w14:paraId="50686520"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Treponema Pallidum (TP).</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4FFC664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0BD84F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89C923D"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19A2FEB6" w14:textId="77777777" w:rsidR="008C030E" w:rsidRPr="008C030E" w:rsidRDefault="008C030E" w:rsidP="00FA5013">
            <w:pPr>
              <w:jc w:val="center"/>
              <w:rPr>
                <w:color w:val="000000" w:themeColor="text1"/>
                <w:sz w:val="22"/>
                <w:szCs w:val="22"/>
              </w:rPr>
            </w:pPr>
            <w:r w:rsidRPr="008C030E">
              <w:rPr>
                <w:color w:val="000000" w:themeColor="text1"/>
                <w:sz w:val="22"/>
                <w:szCs w:val="22"/>
              </w:rPr>
              <w:t>1.23</w:t>
            </w:r>
          </w:p>
        </w:tc>
        <w:tc>
          <w:tcPr>
            <w:tcW w:w="3127" w:type="dxa"/>
            <w:tcBorders>
              <w:top w:val="nil"/>
              <w:left w:val="nil"/>
              <w:bottom w:val="single" w:sz="4" w:space="0" w:color="auto"/>
              <w:right w:val="single" w:sz="4" w:space="0" w:color="auto"/>
            </w:tcBorders>
            <w:vAlign w:val="center"/>
            <w:hideMark/>
          </w:tcPr>
          <w:p w14:paraId="1D1249B6" w14:textId="77777777" w:rsidR="008C030E" w:rsidRPr="008C030E" w:rsidRDefault="008C030E" w:rsidP="00FA5013">
            <w:pPr>
              <w:jc w:val="center"/>
              <w:rPr>
                <w:color w:val="000000" w:themeColor="text1"/>
                <w:sz w:val="20"/>
              </w:rPr>
            </w:pPr>
            <w:r w:rsidRPr="008C030E">
              <w:rPr>
                <w:color w:val="000000" w:themeColor="text1"/>
                <w:sz w:val="20"/>
              </w:rPr>
              <w:t>Hóa chất xét nghiệm  HTLV-I/II trên máy miễn dịch</w:t>
            </w:r>
          </w:p>
        </w:tc>
        <w:tc>
          <w:tcPr>
            <w:tcW w:w="6687" w:type="dxa"/>
            <w:tcBorders>
              <w:top w:val="nil"/>
              <w:left w:val="nil"/>
              <w:bottom w:val="single" w:sz="4" w:space="0" w:color="auto"/>
              <w:right w:val="single" w:sz="4" w:space="0" w:color="auto"/>
            </w:tcBorders>
            <w:vAlign w:val="center"/>
            <w:hideMark/>
          </w:tcPr>
          <w:p w14:paraId="61A28A6E"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tính kháng thể kháng HTLV-I và HTLV-II trong huyết tương hoặc huyết thanh người; hỗ trợ sàng lọc nhiễm virus HTLV-I/II.</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33A58A7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17C24C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1A1F49B"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2D31BD3F" w14:textId="77777777" w:rsidR="008C030E" w:rsidRPr="008C030E" w:rsidRDefault="008C030E" w:rsidP="00FA5013">
            <w:pPr>
              <w:jc w:val="center"/>
              <w:rPr>
                <w:color w:val="000000" w:themeColor="text1"/>
                <w:sz w:val="22"/>
                <w:szCs w:val="22"/>
              </w:rPr>
            </w:pPr>
            <w:r w:rsidRPr="008C030E">
              <w:rPr>
                <w:color w:val="000000" w:themeColor="text1"/>
                <w:sz w:val="22"/>
                <w:szCs w:val="22"/>
              </w:rPr>
              <w:t>1.24</w:t>
            </w:r>
          </w:p>
        </w:tc>
        <w:tc>
          <w:tcPr>
            <w:tcW w:w="3127" w:type="dxa"/>
            <w:tcBorders>
              <w:top w:val="nil"/>
              <w:left w:val="nil"/>
              <w:bottom w:val="single" w:sz="4" w:space="0" w:color="auto"/>
              <w:right w:val="single" w:sz="4" w:space="0" w:color="auto"/>
            </w:tcBorders>
            <w:vAlign w:val="center"/>
            <w:hideMark/>
          </w:tcPr>
          <w:p w14:paraId="6835D2AE" w14:textId="77777777" w:rsidR="008C030E" w:rsidRPr="008C030E" w:rsidRDefault="008C030E" w:rsidP="00FA5013">
            <w:pPr>
              <w:jc w:val="center"/>
              <w:rPr>
                <w:color w:val="000000" w:themeColor="text1"/>
                <w:sz w:val="20"/>
              </w:rPr>
            </w:pPr>
            <w:r w:rsidRPr="008C030E">
              <w:rPr>
                <w:color w:val="000000" w:themeColor="text1"/>
                <w:sz w:val="20"/>
              </w:rPr>
              <w:t xml:space="preserve">Hóa chất hiệu chuẩn hoặc hóa chất kiểm chuẩn hoặc hóa chất kiểm soát chất lượng cho xét nghiệm HTLV-I/II </w:t>
            </w:r>
          </w:p>
        </w:tc>
        <w:tc>
          <w:tcPr>
            <w:tcW w:w="6687" w:type="dxa"/>
            <w:tcBorders>
              <w:top w:val="nil"/>
              <w:left w:val="nil"/>
              <w:bottom w:val="single" w:sz="4" w:space="0" w:color="auto"/>
              <w:right w:val="single" w:sz="4" w:space="0" w:color="auto"/>
            </w:tcBorders>
            <w:vAlign w:val="center"/>
            <w:hideMark/>
          </w:tcPr>
          <w:p w14:paraId="73E05146"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HTLV-I/II .</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7F9AD22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11182F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29D1DE6"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2090CE68" w14:textId="77777777" w:rsidR="008C030E" w:rsidRPr="008C030E" w:rsidRDefault="008C030E" w:rsidP="00FA5013">
            <w:pPr>
              <w:jc w:val="center"/>
              <w:rPr>
                <w:color w:val="000000" w:themeColor="text1"/>
                <w:sz w:val="22"/>
                <w:szCs w:val="22"/>
              </w:rPr>
            </w:pPr>
            <w:r w:rsidRPr="008C030E">
              <w:rPr>
                <w:color w:val="000000" w:themeColor="text1"/>
                <w:sz w:val="22"/>
                <w:szCs w:val="22"/>
              </w:rPr>
              <w:t>1.25</w:t>
            </w:r>
          </w:p>
        </w:tc>
        <w:tc>
          <w:tcPr>
            <w:tcW w:w="3127" w:type="dxa"/>
            <w:tcBorders>
              <w:top w:val="nil"/>
              <w:left w:val="nil"/>
              <w:bottom w:val="single" w:sz="4" w:space="0" w:color="auto"/>
              <w:right w:val="single" w:sz="4" w:space="0" w:color="auto"/>
            </w:tcBorders>
            <w:vAlign w:val="center"/>
            <w:hideMark/>
          </w:tcPr>
          <w:p w14:paraId="6E4B3B0E" w14:textId="77777777" w:rsidR="008C030E" w:rsidRPr="008C030E" w:rsidRDefault="008C030E" w:rsidP="00FA5013">
            <w:pPr>
              <w:jc w:val="center"/>
              <w:rPr>
                <w:color w:val="000000" w:themeColor="text1"/>
                <w:sz w:val="20"/>
              </w:rPr>
            </w:pPr>
            <w:r w:rsidRPr="008C030E">
              <w:rPr>
                <w:color w:val="000000" w:themeColor="text1"/>
                <w:sz w:val="20"/>
              </w:rPr>
              <w:t>Hóa chất xét nghiệm HIV Ag/Ab</w:t>
            </w:r>
          </w:p>
        </w:tc>
        <w:tc>
          <w:tcPr>
            <w:tcW w:w="6687" w:type="dxa"/>
            <w:tcBorders>
              <w:top w:val="nil"/>
              <w:left w:val="nil"/>
              <w:bottom w:val="single" w:sz="4" w:space="0" w:color="auto"/>
              <w:right w:val="single" w:sz="4" w:space="0" w:color="auto"/>
            </w:tcBorders>
            <w:vAlign w:val="center"/>
            <w:hideMark/>
          </w:tcPr>
          <w:p w14:paraId="572568AB"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tính kháng thể Anti HIV-1, kháng thể Anti HIV-2 và kháng nguyên HIV-1 P24 trong huyết tương hoặc huyết thanh người; hỗ trợ cho chẩn đoán nhiễm virus HIV kháng nguyên ở người.</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512D473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14AC93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7DAE95F"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1437A39A" w14:textId="77777777" w:rsidR="008C030E" w:rsidRPr="008C030E" w:rsidRDefault="008C030E" w:rsidP="00FA5013">
            <w:pPr>
              <w:jc w:val="center"/>
              <w:rPr>
                <w:color w:val="000000" w:themeColor="text1"/>
                <w:sz w:val="22"/>
                <w:szCs w:val="22"/>
              </w:rPr>
            </w:pPr>
            <w:r w:rsidRPr="008C030E">
              <w:rPr>
                <w:color w:val="000000" w:themeColor="text1"/>
                <w:sz w:val="22"/>
                <w:szCs w:val="22"/>
              </w:rPr>
              <w:t>1.26</w:t>
            </w:r>
          </w:p>
        </w:tc>
        <w:tc>
          <w:tcPr>
            <w:tcW w:w="3127" w:type="dxa"/>
            <w:tcBorders>
              <w:top w:val="nil"/>
              <w:left w:val="nil"/>
              <w:bottom w:val="single" w:sz="4" w:space="0" w:color="auto"/>
              <w:right w:val="single" w:sz="4" w:space="0" w:color="auto"/>
            </w:tcBorders>
            <w:vAlign w:val="center"/>
            <w:hideMark/>
          </w:tcPr>
          <w:p w14:paraId="358C065D"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HIV Ag/Ab</w:t>
            </w:r>
          </w:p>
        </w:tc>
        <w:tc>
          <w:tcPr>
            <w:tcW w:w="6687" w:type="dxa"/>
            <w:tcBorders>
              <w:top w:val="nil"/>
              <w:left w:val="nil"/>
              <w:bottom w:val="single" w:sz="4" w:space="0" w:color="auto"/>
              <w:right w:val="single" w:sz="4" w:space="0" w:color="auto"/>
            </w:tcBorders>
            <w:vAlign w:val="center"/>
            <w:hideMark/>
          </w:tcPr>
          <w:p w14:paraId="57DCF932"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HIV Ag/Ab.</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5350E41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73059C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D15A5FD"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128D8313" w14:textId="77777777" w:rsidR="008C030E" w:rsidRPr="008C030E" w:rsidRDefault="008C030E" w:rsidP="00FA5013">
            <w:pPr>
              <w:jc w:val="center"/>
              <w:rPr>
                <w:color w:val="000000" w:themeColor="text1"/>
                <w:sz w:val="22"/>
                <w:szCs w:val="22"/>
              </w:rPr>
            </w:pPr>
            <w:r w:rsidRPr="008C030E">
              <w:rPr>
                <w:color w:val="000000" w:themeColor="text1"/>
                <w:sz w:val="22"/>
                <w:szCs w:val="22"/>
              </w:rPr>
              <w:t>1.27</w:t>
            </w:r>
          </w:p>
        </w:tc>
        <w:tc>
          <w:tcPr>
            <w:tcW w:w="3127" w:type="dxa"/>
            <w:tcBorders>
              <w:top w:val="nil"/>
              <w:left w:val="nil"/>
              <w:bottom w:val="single" w:sz="4" w:space="0" w:color="auto"/>
              <w:right w:val="single" w:sz="4" w:space="0" w:color="auto"/>
            </w:tcBorders>
            <w:vAlign w:val="center"/>
            <w:hideMark/>
          </w:tcPr>
          <w:p w14:paraId="59EA312A" w14:textId="77777777" w:rsidR="008C030E" w:rsidRPr="008C030E" w:rsidRDefault="008C030E" w:rsidP="00FA5013">
            <w:pPr>
              <w:jc w:val="center"/>
              <w:rPr>
                <w:color w:val="000000" w:themeColor="text1"/>
                <w:sz w:val="20"/>
              </w:rPr>
            </w:pPr>
            <w:r w:rsidRPr="008C030E">
              <w:rPr>
                <w:color w:val="000000" w:themeColor="text1"/>
                <w:sz w:val="20"/>
              </w:rPr>
              <w:t>Hóa chất xét nghiệm HCVAb</w:t>
            </w:r>
          </w:p>
        </w:tc>
        <w:tc>
          <w:tcPr>
            <w:tcW w:w="6687" w:type="dxa"/>
            <w:tcBorders>
              <w:top w:val="nil"/>
              <w:left w:val="nil"/>
              <w:bottom w:val="single" w:sz="4" w:space="0" w:color="auto"/>
              <w:right w:val="single" w:sz="4" w:space="0" w:color="auto"/>
            </w:tcBorders>
            <w:vAlign w:val="center"/>
            <w:hideMark/>
          </w:tcPr>
          <w:p w14:paraId="086CFA1E" w14:textId="77777777" w:rsidR="008C030E" w:rsidRPr="008C030E" w:rsidRDefault="008C030E" w:rsidP="00FA5013">
            <w:pPr>
              <w:jc w:val="center"/>
              <w:rPr>
                <w:color w:val="000000" w:themeColor="text1"/>
                <w:sz w:val="20"/>
              </w:rPr>
            </w:pPr>
            <w:r w:rsidRPr="008C030E">
              <w:rPr>
                <w:color w:val="000000" w:themeColor="text1"/>
                <w:sz w:val="20"/>
              </w:rPr>
              <w:t xml:space="preserve">Hóa chất xét nghiệm định tính kháng thể kháng virus viêm gan C trong huyết tương hoặc huyết thanh người; hỗ trợ cho chẩn đoán nhiễm virus viêm gan C. </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57C40CE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7592A8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4F203C9"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43880897" w14:textId="77777777" w:rsidR="008C030E" w:rsidRPr="008C030E" w:rsidRDefault="008C030E" w:rsidP="00FA5013">
            <w:pPr>
              <w:jc w:val="center"/>
              <w:rPr>
                <w:color w:val="000000" w:themeColor="text1"/>
                <w:sz w:val="22"/>
                <w:szCs w:val="22"/>
              </w:rPr>
            </w:pPr>
            <w:r w:rsidRPr="008C030E">
              <w:rPr>
                <w:color w:val="000000" w:themeColor="text1"/>
                <w:sz w:val="22"/>
                <w:szCs w:val="22"/>
              </w:rPr>
              <w:t>1.28</w:t>
            </w:r>
          </w:p>
        </w:tc>
        <w:tc>
          <w:tcPr>
            <w:tcW w:w="3127" w:type="dxa"/>
            <w:tcBorders>
              <w:top w:val="nil"/>
              <w:left w:val="nil"/>
              <w:bottom w:val="single" w:sz="4" w:space="0" w:color="auto"/>
              <w:right w:val="single" w:sz="4" w:space="0" w:color="auto"/>
            </w:tcBorders>
            <w:vAlign w:val="center"/>
            <w:hideMark/>
          </w:tcPr>
          <w:p w14:paraId="54BE6923"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HCVAb</w:t>
            </w:r>
          </w:p>
        </w:tc>
        <w:tc>
          <w:tcPr>
            <w:tcW w:w="6687" w:type="dxa"/>
            <w:tcBorders>
              <w:top w:val="nil"/>
              <w:left w:val="nil"/>
              <w:bottom w:val="single" w:sz="4" w:space="0" w:color="auto"/>
              <w:right w:val="single" w:sz="4" w:space="0" w:color="auto"/>
            </w:tcBorders>
            <w:vAlign w:val="center"/>
            <w:hideMark/>
          </w:tcPr>
          <w:p w14:paraId="27D44D37"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HCVAb.</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16A3073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91BE2E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2C0D9C1"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3B6E85C0" w14:textId="77777777" w:rsidR="008C030E" w:rsidRPr="008C030E" w:rsidRDefault="008C030E" w:rsidP="00FA5013">
            <w:pPr>
              <w:jc w:val="center"/>
              <w:rPr>
                <w:color w:val="000000" w:themeColor="text1"/>
                <w:sz w:val="22"/>
                <w:szCs w:val="22"/>
              </w:rPr>
            </w:pPr>
            <w:r w:rsidRPr="008C030E">
              <w:rPr>
                <w:color w:val="000000" w:themeColor="text1"/>
                <w:sz w:val="22"/>
                <w:szCs w:val="22"/>
              </w:rPr>
              <w:t>1.29</w:t>
            </w:r>
          </w:p>
        </w:tc>
        <w:tc>
          <w:tcPr>
            <w:tcW w:w="3127" w:type="dxa"/>
            <w:tcBorders>
              <w:top w:val="nil"/>
              <w:left w:val="nil"/>
              <w:bottom w:val="single" w:sz="4" w:space="0" w:color="auto"/>
              <w:right w:val="single" w:sz="4" w:space="0" w:color="auto"/>
            </w:tcBorders>
            <w:vAlign w:val="center"/>
            <w:hideMark/>
          </w:tcPr>
          <w:p w14:paraId="1A0DD8EB" w14:textId="77777777" w:rsidR="008C030E" w:rsidRPr="008C030E" w:rsidRDefault="008C030E" w:rsidP="00FA5013">
            <w:pPr>
              <w:jc w:val="center"/>
              <w:rPr>
                <w:color w:val="000000" w:themeColor="text1"/>
                <w:sz w:val="20"/>
              </w:rPr>
            </w:pPr>
            <w:r w:rsidRPr="008C030E">
              <w:rPr>
                <w:color w:val="000000" w:themeColor="text1"/>
                <w:sz w:val="20"/>
              </w:rPr>
              <w:t>Hóa chất xét nghiệm Toxoplasma</w:t>
            </w:r>
          </w:p>
        </w:tc>
        <w:tc>
          <w:tcPr>
            <w:tcW w:w="6687" w:type="dxa"/>
            <w:tcBorders>
              <w:top w:val="nil"/>
              <w:left w:val="nil"/>
              <w:bottom w:val="single" w:sz="4" w:space="0" w:color="auto"/>
              <w:right w:val="single" w:sz="4" w:space="0" w:color="auto"/>
            </w:tcBorders>
            <w:vAlign w:val="center"/>
            <w:hideMark/>
          </w:tcPr>
          <w:p w14:paraId="20476266" w14:textId="77777777" w:rsidR="008C030E" w:rsidRPr="008C030E" w:rsidRDefault="008C030E" w:rsidP="00FA5013">
            <w:pPr>
              <w:jc w:val="center"/>
              <w:rPr>
                <w:color w:val="000000" w:themeColor="text1"/>
                <w:sz w:val="20"/>
              </w:rPr>
            </w:pPr>
            <w:r w:rsidRPr="008C030E">
              <w:rPr>
                <w:color w:val="000000" w:themeColor="text1"/>
                <w:sz w:val="20"/>
              </w:rPr>
              <w:t>Hóa chất xét nghiệm Toxoplasma</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6D96B14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100E70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DDCD0B2"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2B3F2484" w14:textId="77777777" w:rsidR="008C030E" w:rsidRPr="008C030E" w:rsidRDefault="008C030E" w:rsidP="00FA5013">
            <w:pPr>
              <w:jc w:val="center"/>
              <w:rPr>
                <w:color w:val="000000" w:themeColor="text1"/>
                <w:sz w:val="22"/>
                <w:szCs w:val="22"/>
              </w:rPr>
            </w:pPr>
            <w:r w:rsidRPr="008C030E">
              <w:rPr>
                <w:color w:val="000000" w:themeColor="text1"/>
                <w:sz w:val="22"/>
                <w:szCs w:val="22"/>
              </w:rPr>
              <w:t>1.30</w:t>
            </w:r>
          </w:p>
        </w:tc>
        <w:tc>
          <w:tcPr>
            <w:tcW w:w="3127" w:type="dxa"/>
            <w:tcBorders>
              <w:top w:val="nil"/>
              <w:left w:val="nil"/>
              <w:bottom w:val="single" w:sz="4" w:space="0" w:color="auto"/>
              <w:right w:val="single" w:sz="4" w:space="0" w:color="auto"/>
            </w:tcBorders>
            <w:vAlign w:val="center"/>
            <w:hideMark/>
          </w:tcPr>
          <w:p w14:paraId="3068AC5A"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Toxoplasma</w:t>
            </w:r>
          </w:p>
        </w:tc>
        <w:tc>
          <w:tcPr>
            <w:tcW w:w="6687" w:type="dxa"/>
            <w:tcBorders>
              <w:top w:val="nil"/>
              <w:left w:val="nil"/>
              <w:bottom w:val="single" w:sz="4" w:space="0" w:color="auto"/>
              <w:right w:val="single" w:sz="4" w:space="0" w:color="auto"/>
            </w:tcBorders>
            <w:vAlign w:val="center"/>
            <w:hideMark/>
          </w:tcPr>
          <w:p w14:paraId="3AA8CEB7"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Toxoplasma.</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790F0A0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2C682B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AAB6616"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0C782779" w14:textId="77777777" w:rsidR="008C030E" w:rsidRPr="008C030E" w:rsidRDefault="008C030E" w:rsidP="00FA5013">
            <w:pPr>
              <w:jc w:val="center"/>
              <w:rPr>
                <w:color w:val="000000" w:themeColor="text1"/>
                <w:sz w:val="22"/>
                <w:szCs w:val="22"/>
              </w:rPr>
            </w:pPr>
            <w:r w:rsidRPr="008C030E">
              <w:rPr>
                <w:color w:val="000000" w:themeColor="text1"/>
                <w:sz w:val="22"/>
                <w:szCs w:val="22"/>
              </w:rPr>
              <w:t>1.31</w:t>
            </w:r>
          </w:p>
        </w:tc>
        <w:tc>
          <w:tcPr>
            <w:tcW w:w="3127" w:type="dxa"/>
            <w:tcBorders>
              <w:top w:val="nil"/>
              <w:left w:val="nil"/>
              <w:bottom w:val="single" w:sz="4" w:space="0" w:color="auto"/>
              <w:right w:val="single" w:sz="4" w:space="0" w:color="auto"/>
            </w:tcBorders>
            <w:vAlign w:val="center"/>
            <w:hideMark/>
          </w:tcPr>
          <w:p w14:paraId="788EF963" w14:textId="77777777" w:rsidR="008C030E" w:rsidRPr="008C030E" w:rsidRDefault="008C030E" w:rsidP="00FA5013">
            <w:pPr>
              <w:jc w:val="center"/>
              <w:rPr>
                <w:color w:val="000000" w:themeColor="text1"/>
                <w:sz w:val="20"/>
              </w:rPr>
            </w:pPr>
            <w:r w:rsidRPr="008C030E">
              <w:rPr>
                <w:color w:val="000000" w:themeColor="text1"/>
                <w:sz w:val="20"/>
              </w:rPr>
              <w:t>Hóa chất xét nghiệm Rubella</w:t>
            </w:r>
          </w:p>
        </w:tc>
        <w:tc>
          <w:tcPr>
            <w:tcW w:w="6687" w:type="dxa"/>
            <w:tcBorders>
              <w:top w:val="nil"/>
              <w:left w:val="nil"/>
              <w:bottom w:val="single" w:sz="4" w:space="0" w:color="auto"/>
              <w:right w:val="single" w:sz="4" w:space="0" w:color="auto"/>
            </w:tcBorders>
            <w:vAlign w:val="center"/>
            <w:hideMark/>
          </w:tcPr>
          <w:p w14:paraId="20024028" w14:textId="77777777" w:rsidR="008C030E" w:rsidRPr="008C030E" w:rsidRDefault="008C030E" w:rsidP="00FA5013">
            <w:pPr>
              <w:jc w:val="center"/>
              <w:rPr>
                <w:color w:val="000000" w:themeColor="text1"/>
                <w:sz w:val="20"/>
              </w:rPr>
            </w:pPr>
            <w:r w:rsidRPr="008C030E">
              <w:rPr>
                <w:color w:val="000000" w:themeColor="text1"/>
                <w:sz w:val="20"/>
              </w:rPr>
              <w:t>Hóa chất xét nghiệm Rubella</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1163F54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8835E2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4913DA2"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62F64E8F" w14:textId="77777777" w:rsidR="008C030E" w:rsidRPr="008C030E" w:rsidRDefault="008C030E" w:rsidP="00FA5013">
            <w:pPr>
              <w:jc w:val="center"/>
              <w:rPr>
                <w:color w:val="000000" w:themeColor="text1"/>
                <w:sz w:val="22"/>
                <w:szCs w:val="22"/>
              </w:rPr>
            </w:pPr>
            <w:r w:rsidRPr="008C030E">
              <w:rPr>
                <w:color w:val="000000" w:themeColor="text1"/>
                <w:sz w:val="22"/>
                <w:szCs w:val="22"/>
              </w:rPr>
              <w:t>1.32</w:t>
            </w:r>
          </w:p>
        </w:tc>
        <w:tc>
          <w:tcPr>
            <w:tcW w:w="3127" w:type="dxa"/>
            <w:tcBorders>
              <w:top w:val="nil"/>
              <w:left w:val="nil"/>
              <w:bottom w:val="single" w:sz="4" w:space="0" w:color="auto"/>
              <w:right w:val="single" w:sz="4" w:space="0" w:color="auto"/>
            </w:tcBorders>
            <w:vAlign w:val="center"/>
            <w:hideMark/>
          </w:tcPr>
          <w:p w14:paraId="1E30B492"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Rubella</w:t>
            </w:r>
          </w:p>
        </w:tc>
        <w:tc>
          <w:tcPr>
            <w:tcW w:w="6687" w:type="dxa"/>
            <w:tcBorders>
              <w:top w:val="nil"/>
              <w:left w:val="nil"/>
              <w:bottom w:val="single" w:sz="4" w:space="0" w:color="auto"/>
              <w:right w:val="single" w:sz="4" w:space="0" w:color="auto"/>
            </w:tcBorders>
            <w:vAlign w:val="center"/>
            <w:hideMark/>
          </w:tcPr>
          <w:p w14:paraId="4D8BF8BD"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Rubella.</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0DD2513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7BC20D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2C126C9"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06F9D493" w14:textId="77777777" w:rsidR="008C030E" w:rsidRPr="008C030E" w:rsidRDefault="008C030E" w:rsidP="00FA5013">
            <w:pPr>
              <w:jc w:val="center"/>
              <w:rPr>
                <w:color w:val="000000" w:themeColor="text1"/>
                <w:sz w:val="22"/>
                <w:szCs w:val="22"/>
              </w:rPr>
            </w:pPr>
            <w:r w:rsidRPr="008C030E">
              <w:rPr>
                <w:color w:val="000000" w:themeColor="text1"/>
                <w:sz w:val="22"/>
                <w:szCs w:val="22"/>
              </w:rPr>
              <w:t>1.33</w:t>
            </w:r>
          </w:p>
        </w:tc>
        <w:tc>
          <w:tcPr>
            <w:tcW w:w="3127" w:type="dxa"/>
            <w:tcBorders>
              <w:top w:val="nil"/>
              <w:left w:val="nil"/>
              <w:bottom w:val="single" w:sz="4" w:space="0" w:color="auto"/>
              <w:right w:val="single" w:sz="4" w:space="0" w:color="auto"/>
            </w:tcBorders>
            <w:vAlign w:val="center"/>
            <w:hideMark/>
          </w:tcPr>
          <w:p w14:paraId="395CBFEE" w14:textId="77777777" w:rsidR="008C030E" w:rsidRPr="008C030E" w:rsidRDefault="008C030E" w:rsidP="00FA5013">
            <w:pPr>
              <w:jc w:val="center"/>
              <w:rPr>
                <w:color w:val="000000" w:themeColor="text1"/>
                <w:sz w:val="20"/>
              </w:rPr>
            </w:pPr>
            <w:r w:rsidRPr="008C030E">
              <w:rPr>
                <w:color w:val="000000" w:themeColor="text1"/>
                <w:sz w:val="20"/>
              </w:rPr>
              <w:t>Hóa chất xét nghiệm CMV trên máy miễn dịch</w:t>
            </w:r>
          </w:p>
        </w:tc>
        <w:tc>
          <w:tcPr>
            <w:tcW w:w="6687" w:type="dxa"/>
            <w:tcBorders>
              <w:top w:val="nil"/>
              <w:left w:val="nil"/>
              <w:bottom w:val="single" w:sz="4" w:space="0" w:color="auto"/>
              <w:right w:val="single" w:sz="4" w:space="0" w:color="auto"/>
            </w:tcBorders>
            <w:vAlign w:val="center"/>
            <w:hideMark/>
          </w:tcPr>
          <w:p w14:paraId="363BCD9A" w14:textId="77777777" w:rsidR="008C030E" w:rsidRPr="008C030E" w:rsidRDefault="008C030E" w:rsidP="00FA5013">
            <w:pPr>
              <w:jc w:val="center"/>
              <w:rPr>
                <w:color w:val="000000" w:themeColor="text1"/>
                <w:sz w:val="20"/>
              </w:rPr>
            </w:pPr>
            <w:r w:rsidRPr="008C030E">
              <w:rPr>
                <w:color w:val="000000" w:themeColor="text1"/>
                <w:sz w:val="20"/>
              </w:rPr>
              <w:t>Hóa chất xét nghiệm CMV</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2F4B530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3CE269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744728F"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67EB9012" w14:textId="77777777" w:rsidR="008C030E" w:rsidRPr="008C030E" w:rsidRDefault="008C030E" w:rsidP="00FA5013">
            <w:pPr>
              <w:jc w:val="center"/>
              <w:rPr>
                <w:color w:val="000000" w:themeColor="text1"/>
                <w:sz w:val="22"/>
                <w:szCs w:val="22"/>
              </w:rPr>
            </w:pPr>
            <w:r w:rsidRPr="008C030E">
              <w:rPr>
                <w:color w:val="000000" w:themeColor="text1"/>
                <w:sz w:val="22"/>
                <w:szCs w:val="22"/>
              </w:rPr>
              <w:t>1.34</w:t>
            </w:r>
          </w:p>
        </w:tc>
        <w:tc>
          <w:tcPr>
            <w:tcW w:w="3127" w:type="dxa"/>
            <w:tcBorders>
              <w:top w:val="nil"/>
              <w:left w:val="nil"/>
              <w:bottom w:val="single" w:sz="4" w:space="0" w:color="auto"/>
              <w:right w:val="single" w:sz="4" w:space="0" w:color="auto"/>
            </w:tcBorders>
            <w:vAlign w:val="center"/>
            <w:hideMark/>
          </w:tcPr>
          <w:p w14:paraId="5302DE40"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CMV</w:t>
            </w:r>
          </w:p>
        </w:tc>
        <w:tc>
          <w:tcPr>
            <w:tcW w:w="6687" w:type="dxa"/>
            <w:tcBorders>
              <w:top w:val="nil"/>
              <w:left w:val="nil"/>
              <w:bottom w:val="single" w:sz="4" w:space="0" w:color="auto"/>
              <w:right w:val="single" w:sz="4" w:space="0" w:color="auto"/>
            </w:tcBorders>
            <w:vAlign w:val="center"/>
            <w:hideMark/>
          </w:tcPr>
          <w:p w14:paraId="301523AE" w14:textId="77777777" w:rsidR="008C030E" w:rsidRPr="008C030E" w:rsidRDefault="008C030E" w:rsidP="00FA5013">
            <w:pPr>
              <w:jc w:val="center"/>
              <w:rPr>
                <w:color w:val="000000" w:themeColor="text1"/>
                <w:sz w:val="20"/>
              </w:rPr>
            </w:pPr>
            <w:r w:rsidRPr="008C030E">
              <w:rPr>
                <w:color w:val="000000" w:themeColor="text1"/>
                <w:sz w:val="20"/>
              </w:rPr>
              <w:t>Hóa chất hiệu chuẩn hoặc hóa chất kiểm chuẩn hoặc hóa chất kiểm soát chất lượng cho xét nghiệm CMV.</w:t>
            </w:r>
            <w:r w:rsidRPr="008C030E">
              <w:rPr>
                <w:color w:val="000000" w:themeColor="text1"/>
                <w:sz w:val="20"/>
              </w:rPr>
              <w:br/>
              <w:t>Đạt tiêu chuẩn ISO 13485; CE-IVD hoặc FDA hoặc tương đương.</w:t>
            </w:r>
          </w:p>
        </w:tc>
        <w:tc>
          <w:tcPr>
            <w:tcW w:w="1276" w:type="dxa"/>
            <w:tcBorders>
              <w:top w:val="nil"/>
              <w:left w:val="nil"/>
              <w:bottom w:val="single" w:sz="4" w:space="0" w:color="auto"/>
              <w:right w:val="single" w:sz="4" w:space="0" w:color="auto"/>
            </w:tcBorders>
            <w:vAlign w:val="center"/>
            <w:hideMark/>
          </w:tcPr>
          <w:p w14:paraId="3606894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3BF7FE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6AA491E"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4DC3BF77" w14:textId="77777777" w:rsidR="008C030E" w:rsidRPr="008C030E" w:rsidRDefault="008C030E" w:rsidP="00FA5013">
            <w:pPr>
              <w:jc w:val="center"/>
              <w:rPr>
                <w:color w:val="000000" w:themeColor="text1"/>
                <w:sz w:val="22"/>
                <w:szCs w:val="22"/>
              </w:rPr>
            </w:pPr>
            <w:r w:rsidRPr="008C030E">
              <w:rPr>
                <w:color w:val="000000" w:themeColor="text1"/>
                <w:sz w:val="22"/>
                <w:szCs w:val="22"/>
              </w:rPr>
              <w:t>1.35</w:t>
            </w:r>
          </w:p>
        </w:tc>
        <w:tc>
          <w:tcPr>
            <w:tcW w:w="3127" w:type="dxa"/>
            <w:tcBorders>
              <w:top w:val="nil"/>
              <w:left w:val="nil"/>
              <w:bottom w:val="single" w:sz="4" w:space="0" w:color="auto"/>
              <w:right w:val="single" w:sz="4" w:space="0" w:color="auto"/>
            </w:tcBorders>
            <w:vAlign w:val="center"/>
            <w:hideMark/>
          </w:tcPr>
          <w:p w14:paraId="69952194" w14:textId="77777777" w:rsidR="008C030E" w:rsidRPr="008C030E" w:rsidRDefault="008C030E" w:rsidP="00FA5013">
            <w:pPr>
              <w:jc w:val="center"/>
              <w:rPr>
                <w:color w:val="000000" w:themeColor="text1"/>
                <w:sz w:val="20"/>
              </w:rPr>
            </w:pPr>
            <w:r w:rsidRPr="008C030E">
              <w:rPr>
                <w:color w:val="000000" w:themeColor="text1"/>
                <w:sz w:val="20"/>
              </w:rPr>
              <w:t>Dung dịch tạo hóa phát quảng hoặc kích hoạt phản ứng hóa phát quang trong xét nghiệm miễn dịch</w:t>
            </w:r>
          </w:p>
        </w:tc>
        <w:tc>
          <w:tcPr>
            <w:tcW w:w="6687" w:type="dxa"/>
            <w:tcBorders>
              <w:top w:val="nil"/>
              <w:left w:val="nil"/>
              <w:bottom w:val="single" w:sz="4" w:space="0" w:color="auto"/>
              <w:right w:val="single" w:sz="4" w:space="0" w:color="auto"/>
            </w:tcBorders>
            <w:vAlign w:val="center"/>
            <w:hideMark/>
          </w:tcPr>
          <w:p w14:paraId="19361371" w14:textId="77777777" w:rsidR="008C030E" w:rsidRPr="008C030E" w:rsidRDefault="008C030E" w:rsidP="00FA5013">
            <w:pPr>
              <w:jc w:val="center"/>
              <w:rPr>
                <w:color w:val="000000" w:themeColor="text1"/>
                <w:sz w:val="20"/>
              </w:rPr>
            </w:pPr>
            <w:r w:rsidRPr="008C030E">
              <w:rPr>
                <w:color w:val="000000" w:themeColor="text1"/>
                <w:sz w:val="20"/>
              </w:rPr>
              <w:t>Dung dịch tạo hóa phát quảng hoặc kích hoạt phản ứng hóa phát quang trong xét nghiệm miễn dịch</w:t>
            </w:r>
          </w:p>
        </w:tc>
        <w:tc>
          <w:tcPr>
            <w:tcW w:w="1276" w:type="dxa"/>
            <w:tcBorders>
              <w:top w:val="nil"/>
              <w:left w:val="nil"/>
              <w:bottom w:val="single" w:sz="4" w:space="0" w:color="auto"/>
              <w:right w:val="single" w:sz="4" w:space="0" w:color="auto"/>
            </w:tcBorders>
            <w:vAlign w:val="center"/>
            <w:hideMark/>
          </w:tcPr>
          <w:p w14:paraId="4A94A66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3A32DE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49B72C7"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7A8F014C" w14:textId="77777777" w:rsidR="008C030E" w:rsidRPr="008C030E" w:rsidRDefault="008C030E" w:rsidP="00FA5013">
            <w:pPr>
              <w:jc w:val="center"/>
              <w:rPr>
                <w:color w:val="000000" w:themeColor="text1"/>
                <w:sz w:val="22"/>
                <w:szCs w:val="22"/>
              </w:rPr>
            </w:pPr>
            <w:r w:rsidRPr="008C030E">
              <w:rPr>
                <w:color w:val="000000" w:themeColor="text1"/>
                <w:sz w:val="22"/>
                <w:szCs w:val="22"/>
              </w:rPr>
              <w:t>1.36</w:t>
            </w:r>
          </w:p>
        </w:tc>
        <w:tc>
          <w:tcPr>
            <w:tcW w:w="3127" w:type="dxa"/>
            <w:tcBorders>
              <w:top w:val="nil"/>
              <w:left w:val="nil"/>
              <w:bottom w:val="single" w:sz="4" w:space="0" w:color="auto"/>
              <w:right w:val="single" w:sz="4" w:space="0" w:color="auto"/>
            </w:tcBorders>
            <w:vAlign w:val="center"/>
            <w:hideMark/>
          </w:tcPr>
          <w:p w14:paraId="5B31CBFA" w14:textId="77777777" w:rsidR="008C030E" w:rsidRPr="008C030E" w:rsidRDefault="008C030E" w:rsidP="00FA5013">
            <w:pPr>
              <w:jc w:val="center"/>
              <w:rPr>
                <w:color w:val="000000" w:themeColor="text1"/>
                <w:sz w:val="20"/>
              </w:rPr>
            </w:pPr>
            <w:r w:rsidRPr="008C030E">
              <w:rPr>
                <w:color w:val="000000" w:themeColor="text1"/>
                <w:sz w:val="20"/>
              </w:rPr>
              <w:t>Dung dịch rửa dùng cho máy xét nghiệm miễn dịch</w:t>
            </w:r>
          </w:p>
        </w:tc>
        <w:tc>
          <w:tcPr>
            <w:tcW w:w="6687" w:type="dxa"/>
            <w:tcBorders>
              <w:top w:val="nil"/>
              <w:left w:val="nil"/>
              <w:bottom w:val="single" w:sz="4" w:space="0" w:color="auto"/>
              <w:right w:val="single" w:sz="4" w:space="0" w:color="auto"/>
            </w:tcBorders>
            <w:vAlign w:val="center"/>
            <w:hideMark/>
          </w:tcPr>
          <w:p w14:paraId="206B09F8" w14:textId="77777777" w:rsidR="008C030E" w:rsidRPr="008C030E" w:rsidRDefault="008C030E" w:rsidP="00FA5013">
            <w:pPr>
              <w:jc w:val="center"/>
              <w:rPr>
                <w:color w:val="000000" w:themeColor="text1"/>
                <w:sz w:val="20"/>
              </w:rPr>
            </w:pPr>
            <w:r w:rsidRPr="008C030E">
              <w:rPr>
                <w:color w:val="000000" w:themeColor="text1"/>
                <w:sz w:val="20"/>
              </w:rPr>
              <w:t>Dung dịch rửa dùng cho máy xét nghiệm miễn dịch</w:t>
            </w:r>
          </w:p>
        </w:tc>
        <w:tc>
          <w:tcPr>
            <w:tcW w:w="1276" w:type="dxa"/>
            <w:tcBorders>
              <w:top w:val="nil"/>
              <w:left w:val="nil"/>
              <w:bottom w:val="single" w:sz="4" w:space="0" w:color="auto"/>
              <w:right w:val="single" w:sz="4" w:space="0" w:color="auto"/>
            </w:tcBorders>
            <w:vAlign w:val="center"/>
            <w:hideMark/>
          </w:tcPr>
          <w:p w14:paraId="456A21E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70F4D4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623C27D"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54E926A0" w14:textId="77777777" w:rsidR="008C030E" w:rsidRPr="008C030E" w:rsidRDefault="008C030E" w:rsidP="00FA5013">
            <w:pPr>
              <w:jc w:val="center"/>
              <w:rPr>
                <w:color w:val="000000" w:themeColor="text1"/>
                <w:sz w:val="22"/>
                <w:szCs w:val="22"/>
              </w:rPr>
            </w:pPr>
            <w:r w:rsidRPr="008C030E">
              <w:rPr>
                <w:color w:val="000000" w:themeColor="text1"/>
                <w:sz w:val="22"/>
                <w:szCs w:val="22"/>
              </w:rPr>
              <w:t>1.37</w:t>
            </w:r>
          </w:p>
        </w:tc>
        <w:tc>
          <w:tcPr>
            <w:tcW w:w="3127" w:type="dxa"/>
            <w:tcBorders>
              <w:top w:val="nil"/>
              <w:left w:val="nil"/>
              <w:bottom w:val="single" w:sz="4" w:space="0" w:color="auto"/>
              <w:right w:val="single" w:sz="4" w:space="0" w:color="auto"/>
            </w:tcBorders>
            <w:vAlign w:val="center"/>
            <w:hideMark/>
          </w:tcPr>
          <w:p w14:paraId="0F7BB3A6" w14:textId="77777777" w:rsidR="008C030E" w:rsidRPr="008C030E" w:rsidRDefault="008C030E" w:rsidP="00FA5013">
            <w:pPr>
              <w:jc w:val="center"/>
              <w:rPr>
                <w:color w:val="000000" w:themeColor="text1"/>
                <w:sz w:val="20"/>
              </w:rPr>
            </w:pPr>
            <w:r w:rsidRPr="008C030E">
              <w:rPr>
                <w:color w:val="000000" w:themeColor="text1"/>
                <w:sz w:val="20"/>
              </w:rPr>
              <w:t>Dung dịch làm sạch dùng cho máy xét nghiệm miễn dịch</w:t>
            </w:r>
          </w:p>
        </w:tc>
        <w:tc>
          <w:tcPr>
            <w:tcW w:w="6687" w:type="dxa"/>
            <w:tcBorders>
              <w:top w:val="nil"/>
              <w:left w:val="nil"/>
              <w:bottom w:val="single" w:sz="4" w:space="0" w:color="auto"/>
              <w:right w:val="single" w:sz="4" w:space="0" w:color="auto"/>
            </w:tcBorders>
            <w:vAlign w:val="center"/>
            <w:hideMark/>
          </w:tcPr>
          <w:p w14:paraId="17A7B3E2" w14:textId="77777777" w:rsidR="008C030E" w:rsidRPr="008C030E" w:rsidRDefault="008C030E" w:rsidP="00FA5013">
            <w:pPr>
              <w:jc w:val="center"/>
              <w:rPr>
                <w:color w:val="000000" w:themeColor="text1"/>
                <w:sz w:val="20"/>
              </w:rPr>
            </w:pPr>
            <w:r w:rsidRPr="008C030E">
              <w:rPr>
                <w:color w:val="000000" w:themeColor="text1"/>
                <w:sz w:val="20"/>
              </w:rPr>
              <w:t>Dung dịch làm sạch dùng cho máy xét nghiệm miễn dịch</w:t>
            </w:r>
          </w:p>
        </w:tc>
        <w:tc>
          <w:tcPr>
            <w:tcW w:w="1276" w:type="dxa"/>
            <w:tcBorders>
              <w:top w:val="nil"/>
              <w:left w:val="nil"/>
              <w:bottom w:val="single" w:sz="4" w:space="0" w:color="auto"/>
              <w:right w:val="single" w:sz="4" w:space="0" w:color="auto"/>
            </w:tcBorders>
            <w:vAlign w:val="center"/>
            <w:hideMark/>
          </w:tcPr>
          <w:p w14:paraId="17ACB10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15D10B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1147570"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08E9F899" w14:textId="77777777" w:rsidR="008C030E" w:rsidRPr="008C030E" w:rsidRDefault="008C030E" w:rsidP="00FA5013">
            <w:pPr>
              <w:jc w:val="center"/>
              <w:rPr>
                <w:color w:val="000000" w:themeColor="text1"/>
                <w:sz w:val="22"/>
                <w:szCs w:val="22"/>
              </w:rPr>
            </w:pPr>
            <w:r w:rsidRPr="008C030E">
              <w:rPr>
                <w:color w:val="000000" w:themeColor="text1"/>
                <w:sz w:val="22"/>
                <w:szCs w:val="22"/>
              </w:rPr>
              <w:t>1.38</w:t>
            </w:r>
          </w:p>
        </w:tc>
        <w:tc>
          <w:tcPr>
            <w:tcW w:w="3127" w:type="dxa"/>
            <w:tcBorders>
              <w:top w:val="nil"/>
              <w:left w:val="nil"/>
              <w:bottom w:val="single" w:sz="4" w:space="0" w:color="auto"/>
              <w:right w:val="single" w:sz="4" w:space="0" w:color="auto"/>
            </w:tcBorders>
            <w:vAlign w:val="center"/>
            <w:hideMark/>
          </w:tcPr>
          <w:p w14:paraId="12F2ADD3" w14:textId="77777777" w:rsidR="008C030E" w:rsidRPr="008C030E" w:rsidRDefault="008C030E" w:rsidP="00FA5013">
            <w:pPr>
              <w:jc w:val="center"/>
              <w:rPr>
                <w:color w:val="000000" w:themeColor="text1"/>
                <w:sz w:val="20"/>
              </w:rPr>
            </w:pPr>
            <w:r w:rsidRPr="008C030E">
              <w:rPr>
                <w:color w:val="000000" w:themeColor="text1"/>
                <w:sz w:val="20"/>
              </w:rPr>
              <w:t>Dung dịch hỗ trợ máy xét nghiệm miễn dịch</w:t>
            </w:r>
          </w:p>
        </w:tc>
        <w:tc>
          <w:tcPr>
            <w:tcW w:w="6687" w:type="dxa"/>
            <w:tcBorders>
              <w:top w:val="nil"/>
              <w:left w:val="nil"/>
              <w:bottom w:val="single" w:sz="4" w:space="0" w:color="auto"/>
              <w:right w:val="single" w:sz="4" w:space="0" w:color="auto"/>
            </w:tcBorders>
            <w:vAlign w:val="center"/>
            <w:hideMark/>
          </w:tcPr>
          <w:p w14:paraId="03032507" w14:textId="77777777" w:rsidR="008C030E" w:rsidRPr="008C030E" w:rsidRDefault="008C030E" w:rsidP="00FA5013">
            <w:pPr>
              <w:jc w:val="center"/>
              <w:rPr>
                <w:color w:val="000000" w:themeColor="text1"/>
                <w:sz w:val="20"/>
              </w:rPr>
            </w:pPr>
            <w:r w:rsidRPr="008C030E">
              <w:rPr>
                <w:color w:val="000000" w:themeColor="text1"/>
                <w:sz w:val="20"/>
              </w:rPr>
              <w:t>Dung dịch hỗ trợ máy xét nghiệm miễn dịch</w:t>
            </w:r>
          </w:p>
        </w:tc>
        <w:tc>
          <w:tcPr>
            <w:tcW w:w="1276" w:type="dxa"/>
            <w:tcBorders>
              <w:top w:val="nil"/>
              <w:left w:val="nil"/>
              <w:bottom w:val="single" w:sz="4" w:space="0" w:color="auto"/>
              <w:right w:val="single" w:sz="4" w:space="0" w:color="auto"/>
            </w:tcBorders>
            <w:vAlign w:val="center"/>
            <w:hideMark/>
          </w:tcPr>
          <w:p w14:paraId="2AB01D3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AA4644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A5669B9"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5022B353" w14:textId="77777777" w:rsidR="008C030E" w:rsidRPr="008C030E" w:rsidRDefault="008C030E" w:rsidP="00FA5013">
            <w:pPr>
              <w:jc w:val="center"/>
              <w:rPr>
                <w:color w:val="000000" w:themeColor="text1"/>
                <w:sz w:val="22"/>
                <w:szCs w:val="22"/>
              </w:rPr>
            </w:pPr>
            <w:r w:rsidRPr="008C030E">
              <w:rPr>
                <w:color w:val="000000" w:themeColor="text1"/>
                <w:sz w:val="22"/>
                <w:szCs w:val="22"/>
              </w:rPr>
              <w:t>1.39</w:t>
            </w:r>
          </w:p>
        </w:tc>
        <w:tc>
          <w:tcPr>
            <w:tcW w:w="3127" w:type="dxa"/>
            <w:tcBorders>
              <w:top w:val="nil"/>
              <w:left w:val="nil"/>
              <w:bottom w:val="single" w:sz="4" w:space="0" w:color="auto"/>
              <w:right w:val="single" w:sz="4" w:space="0" w:color="auto"/>
            </w:tcBorders>
            <w:vAlign w:val="center"/>
            <w:hideMark/>
          </w:tcPr>
          <w:p w14:paraId="5E465E2D" w14:textId="77777777" w:rsidR="008C030E" w:rsidRPr="008C030E" w:rsidRDefault="008C030E" w:rsidP="00FA5013">
            <w:pPr>
              <w:jc w:val="center"/>
              <w:rPr>
                <w:color w:val="000000" w:themeColor="text1"/>
                <w:sz w:val="20"/>
              </w:rPr>
            </w:pPr>
            <w:r w:rsidRPr="008C030E">
              <w:rPr>
                <w:color w:val="000000" w:themeColor="text1"/>
                <w:sz w:val="20"/>
              </w:rPr>
              <w:t>Đầu côn dùng một lần sử dụng cho máy xét nghiệm miễn dịch</w:t>
            </w:r>
          </w:p>
        </w:tc>
        <w:tc>
          <w:tcPr>
            <w:tcW w:w="6687" w:type="dxa"/>
            <w:tcBorders>
              <w:top w:val="nil"/>
              <w:left w:val="nil"/>
              <w:bottom w:val="single" w:sz="4" w:space="0" w:color="auto"/>
              <w:right w:val="single" w:sz="4" w:space="0" w:color="auto"/>
            </w:tcBorders>
            <w:vAlign w:val="center"/>
            <w:hideMark/>
          </w:tcPr>
          <w:p w14:paraId="4C97DB2F" w14:textId="77777777" w:rsidR="008C030E" w:rsidRPr="008C030E" w:rsidRDefault="008C030E" w:rsidP="00FA5013">
            <w:pPr>
              <w:jc w:val="center"/>
              <w:rPr>
                <w:color w:val="000000" w:themeColor="text1"/>
                <w:sz w:val="20"/>
              </w:rPr>
            </w:pPr>
            <w:r w:rsidRPr="008C030E">
              <w:rPr>
                <w:color w:val="000000" w:themeColor="text1"/>
                <w:sz w:val="20"/>
              </w:rPr>
              <w:t>Đầu côn dùng một lần sử dụng cho máy xét nghiệm miễn dịch</w:t>
            </w:r>
          </w:p>
        </w:tc>
        <w:tc>
          <w:tcPr>
            <w:tcW w:w="1276" w:type="dxa"/>
            <w:tcBorders>
              <w:top w:val="nil"/>
              <w:left w:val="nil"/>
              <w:bottom w:val="single" w:sz="4" w:space="0" w:color="auto"/>
              <w:right w:val="single" w:sz="4" w:space="0" w:color="auto"/>
            </w:tcBorders>
            <w:vAlign w:val="center"/>
            <w:hideMark/>
          </w:tcPr>
          <w:p w14:paraId="78C0770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511445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FA6B102"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000000"/>
              <w:right w:val="single" w:sz="4" w:space="0" w:color="000000"/>
            </w:tcBorders>
            <w:noWrap/>
            <w:vAlign w:val="center"/>
            <w:hideMark/>
          </w:tcPr>
          <w:p w14:paraId="18E177B0" w14:textId="77777777" w:rsidR="008C030E" w:rsidRPr="008C030E" w:rsidRDefault="008C030E" w:rsidP="00FA5013">
            <w:pPr>
              <w:jc w:val="center"/>
              <w:rPr>
                <w:color w:val="000000" w:themeColor="text1"/>
                <w:sz w:val="22"/>
                <w:szCs w:val="22"/>
              </w:rPr>
            </w:pPr>
            <w:r w:rsidRPr="008C030E">
              <w:rPr>
                <w:color w:val="000000" w:themeColor="text1"/>
                <w:sz w:val="22"/>
                <w:szCs w:val="22"/>
              </w:rPr>
              <w:t>1.40</w:t>
            </w:r>
          </w:p>
        </w:tc>
        <w:tc>
          <w:tcPr>
            <w:tcW w:w="3127" w:type="dxa"/>
            <w:tcBorders>
              <w:top w:val="nil"/>
              <w:left w:val="nil"/>
              <w:bottom w:val="single" w:sz="4" w:space="0" w:color="auto"/>
              <w:right w:val="single" w:sz="4" w:space="0" w:color="auto"/>
            </w:tcBorders>
            <w:vAlign w:val="center"/>
            <w:hideMark/>
          </w:tcPr>
          <w:p w14:paraId="1CB96C3D" w14:textId="77777777" w:rsidR="008C030E" w:rsidRPr="008C030E" w:rsidRDefault="008C030E" w:rsidP="00FA5013">
            <w:pPr>
              <w:jc w:val="center"/>
              <w:rPr>
                <w:color w:val="000000" w:themeColor="text1"/>
                <w:sz w:val="20"/>
              </w:rPr>
            </w:pPr>
            <w:r w:rsidRPr="008C030E">
              <w:rPr>
                <w:color w:val="000000" w:themeColor="text1"/>
                <w:sz w:val="20"/>
              </w:rPr>
              <w:t>Vật chứa mẫu dùng cho máy xét nghiệm miễn dịch</w:t>
            </w:r>
          </w:p>
        </w:tc>
        <w:tc>
          <w:tcPr>
            <w:tcW w:w="6687" w:type="dxa"/>
            <w:tcBorders>
              <w:top w:val="nil"/>
              <w:left w:val="nil"/>
              <w:bottom w:val="single" w:sz="4" w:space="0" w:color="auto"/>
              <w:right w:val="single" w:sz="4" w:space="0" w:color="auto"/>
            </w:tcBorders>
            <w:vAlign w:val="center"/>
            <w:hideMark/>
          </w:tcPr>
          <w:p w14:paraId="107A16B6" w14:textId="77777777" w:rsidR="008C030E" w:rsidRPr="008C030E" w:rsidRDefault="008C030E" w:rsidP="00FA5013">
            <w:pPr>
              <w:jc w:val="center"/>
              <w:rPr>
                <w:color w:val="000000" w:themeColor="text1"/>
                <w:sz w:val="20"/>
              </w:rPr>
            </w:pPr>
            <w:r w:rsidRPr="008C030E">
              <w:rPr>
                <w:color w:val="000000" w:themeColor="text1"/>
                <w:sz w:val="20"/>
              </w:rPr>
              <w:t>Vật chứa mẫu dùng cho máy xét nghiệm miễn dịch</w:t>
            </w:r>
          </w:p>
        </w:tc>
        <w:tc>
          <w:tcPr>
            <w:tcW w:w="1276" w:type="dxa"/>
            <w:tcBorders>
              <w:top w:val="nil"/>
              <w:left w:val="nil"/>
              <w:bottom w:val="single" w:sz="4" w:space="0" w:color="auto"/>
              <w:right w:val="single" w:sz="4" w:space="0" w:color="auto"/>
            </w:tcBorders>
            <w:vAlign w:val="center"/>
            <w:hideMark/>
          </w:tcPr>
          <w:p w14:paraId="36C6009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2EE73A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278CE18" w14:textId="77777777" w:rsidR="008C030E" w:rsidRPr="008C030E" w:rsidRDefault="008C030E" w:rsidP="00FA5013">
            <w:pPr>
              <w:jc w:val="center"/>
              <w:rPr>
                <w:color w:val="000000" w:themeColor="text1"/>
                <w:sz w:val="20"/>
              </w:rPr>
            </w:pPr>
            <w:r w:rsidRPr="008C030E">
              <w:rPr>
                <w:color w:val="000000" w:themeColor="text1"/>
                <w:sz w:val="20"/>
              </w:rPr>
              <w:t>Phần 01. Vật tư, hóa chất cho xét nghiệm miễn dịch tự động</w:t>
            </w:r>
          </w:p>
        </w:tc>
        <w:tc>
          <w:tcPr>
            <w:tcW w:w="843" w:type="dxa"/>
            <w:tcBorders>
              <w:top w:val="nil"/>
              <w:left w:val="nil"/>
              <w:bottom w:val="single" w:sz="4" w:space="0" w:color="auto"/>
              <w:right w:val="single" w:sz="4" w:space="0" w:color="auto"/>
            </w:tcBorders>
            <w:vAlign w:val="center"/>
            <w:hideMark/>
          </w:tcPr>
          <w:p w14:paraId="4F8769E6" w14:textId="77777777" w:rsidR="008C030E" w:rsidRPr="008C030E" w:rsidRDefault="008C030E" w:rsidP="00FA5013">
            <w:pPr>
              <w:jc w:val="center"/>
              <w:rPr>
                <w:color w:val="000000" w:themeColor="text1"/>
                <w:sz w:val="20"/>
              </w:rPr>
            </w:pPr>
            <w:r w:rsidRPr="008C030E">
              <w:rPr>
                <w:color w:val="000000" w:themeColor="text1"/>
                <w:sz w:val="20"/>
              </w:rPr>
              <w:t>1.41</w:t>
            </w:r>
          </w:p>
        </w:tc>
        <w:tc>
          <w:tcPr>
            <w:tcW w:w="3127" w:type="dxa"/>
            <w:tcBorders>
              <w:top w:val="nil"/>
              <w:left w:val="nil"/>
              <w:bottom w:val="single" w:sz="4" w:space="0" w:color="auto"/>
              <w:right w:val="single" w:sz="4" w:space="0" w:color="auto"/>
            </w:tcBorders>
            <w:vAlign w:val="center"/>
            <w:hideMark/>
          </w:tcPr>
          <w:p w14:paraId="18F68E13" w14:textId="77777777" w:rsidR="008C030E" w:rsidRPr="008C030E" w:rsidRDefault="008C030E" w:rsidP="00FA5013">
            <w:pPr>
              <w:jc w:val="center"/>
              <w:rPr>
                <w:color w:val="000000" w:themeColor="text1"/>
                <w:sz w:val="20"/>
              </w:rPr>
            </w:pPr>
            <w:r w:rsidRPr="008C030E">
              <w:rPr>
                <w:color w:val="000000" w:themeColor="text1"/>
                <w:sz w:val="20"/>
              </w:rPr>
              <w:t>Dung dịch pha loãng mẫu</w:t>
            </w:r>
          </w:p>
        </w:tc>
        <w:tc>
          <w:tcPr>
            <w:tcW w:w="6687" w:type="dxa"/>
            <w:tcBorders>
              <w:top w:val="nil"/>
              <w:left w:val="nil"/>
              <w:bottom w:val="single" w:sz="4" w:space="0" w:color="auto"/>
              <w:right w:val="single" w:sz="4" w:space="0" w:color="auto"/>
            </w:tcBorders>
            <w:vAlign w:val="center"/>
            <w:hideMark/>
          </w:tcPr>
          <w:p w14:paraId="45B5297F" w14:textId="77777777" w:rsidR="008C030E" w:rsidRPr="008C030E" w:rsidRDefault="008C030E" w:rsidP="00FA5013">
            <w:pPr>
              <w:jc w:val="center"/>
              <w:rPr>
                <w:color w:val="000000" w:themeColor="text1"/>
                <w:sz w:val="20"/>
              </w:rPr>
            </w:pPr>
            <w:r w:rsidRPr="008C030E">
              <w:rPr>
                <w:color w:val="000000" w:themeColor="text1"/>
                <w:sz w:val="20"/>
              </w:rPr>
              <w:t>Thuốc thử này được dùng để pha loãng mẫu trong những xét nghiệm có yêu cầu pha loãng hoặc khi những giá trị đo vượt quá giới hạn đo</w:t>
            </w:r>
          </w:p>
        </w:tc>
        <w:tc>
          <w:tcPr>
            <w:tcW w:w="1276" w:type="dxa"/>
            <w:tcBorders>
              <w:top w:val="nil"/>
              <w:left w:val="nil"/>
              <w:bottom w:val="single" w:sz="4" w:space="0" w:color="auto"/>
              <w:right w:val="single" w:sz="4" w:space="0" w:color="auto"/>
            </w:tcBorders>
            <w:vAlign w:val="center"/>
            <w:hideMark/>
          </w:tcPr>
          <w:p w14:paraId="5205C8A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56FEC1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0D772C2" w14:textId="77777777" w:rsidR="008C030E" w:rsidRPr="008C030E" w:rsidRDefault="008C030E" w:rsidP="00FA5013">
            <w:pPr>
              <w:jc w:val="center"/>
              <w:rPr>
                <w:color w:val="000000" w:themeColor="text1"/>
                <w:sz w:val="20"/>
              </w:rPr>
            </w:pPr>
            <w:r w:rsidRPr="008C030E">
              <w:rPr>
                <w:color w:val="000000" w:themeColor="text1"/>
                <w:sz w:val="20"/>
              </w:rPr>
              <w:t>Phần 02. Vật tư, hóa chất cho xét nghiệm miễn dịch dị ứng</w:t>
            </w:r>
          </w:p>
        </w:tc>
        <w:tc>
          <w:tcPr>
            <w:tcW w:w="843" w:type="dxa"/>
            <w:tcBorders>
              <w:top w:val="nil"/>
              <w:left w:val="nil"/>
              <w:bottom w:val="single" w:sz="4" w:space="0" w:color="auto"/>
              <w:right w:val="single" w:sz="4" w:space="0" w:color="auto"/>
            </w:tcBorders>
            <w:vAlign w:val="center"/>
            <w:hideMark/>
          </w:tcPr>
          <w:p w14:paraId="745A52F1" w14:textId="77777777" w:rsidR="008C030E" w:rsidRPr="008C030E" w:rsidRDefault="008C030E" w:rsidP="00FA5013">
            <w:pPr>
              <w:jc w:val="center"/>
              <w:rPr>
                <w:color w:val="000000" w:themeColor="text1"/>
                <w:sz w:val="20"/>
              </w:rPr>
            </w:pPr>
            <w:r w:rsidRPr="008C030E">
              <w:rPr>
                <w:color w:val="000000" w:themeColor="text1"/>
                <w:sz w:val="20"/>
              </w:rPr>
              <w:t>2.1</w:t>
            </w:r>
          </w:p>
        </w:tc>
        <w:tc>
          <w:tcPr>
            <w:tcW w:w="3127" w:type="dxa"/>
            <w:tcBorders>
              <w:top w:val="nil"/>
              <w:left w:val="nil"/>
              <w:bottom w:val="single" w:sz="4" w:space="0" w:color="auto"/>
              <w:right w:val="single" w:sz="4" w:space="0" w:color="auto"/>
            </w:tcBorders>
            <w:vAlign w:val="center"/>
            <w:hideMark/>
          </w:tcPr>
          <w:p w14:paraId="482CD8EB" w14:textId="77777777" w:rsidR="008C030E" w:rsidRPr="008C030E" w:rsidRDefault="008C030E" w:rsidP="00FA5013">
            <w:pPr>
              <w:jc w:val="center"/>
              <w:rPr>
                <w:color w:val="000000" w:themeColor="text1"/>
                <w:sz w:val="20"/>
              </w:rPr>
            </w:pPr>
            <w:r w:rsidRPr="008C030E">
              <w:rPr>
                <w:color w:val="000000" w:themeColor="text1"/>
                <w:sz w:val="20"/>
              </w:rPr>
              <w:t xml:space="preserve">Bộ kit xét nghiệm dị ứng Thực phẩm 52 dị nguyên </w:t>
            </w:r>
          </w:p>
        </w:tc>
        <w:tc>
          <w:tcPr>
            <w:tcW w:w="6687" w:type="dxa"/>
            <w:tcBorders>
              <w:top w:val="nil"/>
              <w:left w:val="nil"/>
              <w:bottom w:val="single" w:sz="4" w:space="0" w:color="auto"/>
              <w:right w:val="single" w:sz="4" w:space="0" w:color="auto"/>
            </w:tcBorders>
            <w:vAlign w:val="center"/>
            <w:hideMark/>
          </w:tcPr>
          <w:p w14:paraId="7B8A8277" w14:textId="77777777" w:rsidR="008C030E" w:rsidRPr="008C030E" w:rsidRDefault="008C030E" w:rsidP="00FA5013">
            <w:pPr>
              <w:jc w:val="center"/>
              <w:rPr>
                <w:color w:val="000000" w:themeColor="text1"/>
                <w:sz w:val="20"/>
              </w:rPr>
            </w:pPr>
            <w:r w:rsidRPr="008C030E">
              <w:rPr>
                <w:color w:val="000000" w:themeColor="text1"/>
                <w:sz w:val="20"/>
              </w:rPr>
              <w:t>Bộ kit xét nghiệm xác định bán định lượng kháng thể IgE đặc hiệu với 52 dị nguyên đường Thực phẩm sử dụng huyết thanh hoặc huyết tương bằng phương pháp xét nghiệm miễn dịch điện di</w:t>
            </w:r>
            <w:r w:rsidRPr="008C030E">
              <w:rPr>
                <w:color w:val="000000" w:themeColor="text1"/>
                <w:sz w:val="20"/>
              </w:rPr>
              <w:br/>
              <w:t xml:space="preserve">Bao gồm đủ hoá chất, vật tư tiêu hao đi kèm sử dụng cho quy trình từ xử lý mẫu, đến các hoá chất vật tư Cal. QC, pha loãng và hoá chất chính để ra được kết quả xét nghiệm (nếu có). </w:t>
            </w:r>
            <w:r w:rsidRPr="008C030E">
              <w:rPr>
                <w:color w:val="000000" w:themeColor="text1"/>
                <w:sz w:val="20"/>
              </w:rPr>
              <w:br/>
              <w:t>Đạt tiêu chuẩn ISO 13485, CE hoặc tương đương.</w:t>
            </w:r>
          </w:p>
        </w:tc>
        <w:tc>
          <w:tcPr>
            <w:tcW w:w="1276" w:type="dxa"/>
            <w:tcBorders>
              <w:top w:val="nil"/>
              <w:left w:val="nil"/>
              <w:bottom w:val="single" w:sz="4" w:space="0" w:color="auto"/>
              <w:right w:val="single" w:sz="4" w:space="0" w:color="auto"/>
            </w:tcBorders>
            <w:vAlign w:val="center"/>
            <w:hideMark/>
          </w:tcPr>
          <w:p w14:paraId="0BBBF9E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45A25C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1C1E767" w14:textId="77777777" w:rsidR="008C030E" w:rsidRPr="008C030E" w:rsidRDefault="008C030E" w:rsidP="00FA5013">
            <w:pPr>
              <w:jc w:val="center"/>
              <w:rPr>
                <w:color w:val="000000" w:themeColor="text1"/>
                <w:sz w:val="20"/>
              </w:rPr>
            </w:pPr>
            <w:r w:rsidRPr="008C030E">
              <w:rPr>
                <w:color w:val="000000" w:themeColor="text1"/>
                <w:sz w:val="20"/>
              </w:rPr>
              <w:t>Phần 02. Vật tư, hóa chất cho xét nghiệm miễn dịch dị ứng</w:t>
            </w:r>
          </w:p>
        </w:tc>
        <w:tc>
          <w:tcPr>
            <w:tcW w:w="843" w:type="dxa"/>
            <w:tcBorders>
              <w:top w:val="nil"/>
              <w:left w:val="nil"/>
              <w:bottom w:val="single" w:sz="4" w:space="0" w:color="auto"/>
              <w:right w:val="single" w:sz="4" w:space="0" w:color="auto"/>
            </w:tcBorders>
            <w:vAlign w:val="center"/>
            <w:hideMark/>
          </w:tcPr>
          <w:p w14:paraId="36D75693" w14:textId="77777777" w:rsidR="008C030E" w:rsidRPr="008C030E" w:rsidRDefault="008C030E" w:rsidP="00FA5013">
            <w:pPr>
              <w:jc w:val="center"/>
              <w:rPr>
                <w:color w:val="000000" w:themeColor="text1"/>
                <w:sz w:val="20"/>
              </w:rPr>
            </w:pPr>
            <w:r w:rsidRPr="008C030E">
              <w:rPr>
                <w:color w:val="000000" w:themeColor="text1"/>
                <w:sz w:val="20"/>
              </w:rPr>
              <w:t>2.2</w:t>
            </w:r>
          </w:p>
        </w:tc>
        <w:tc>
          <w:tcPr>
            <w:tcW w:w="3127" w:type="dxa"/>
            <w:tcBorders>
              <w:top w:val="nil"/>
              <w:left w:val="nil"/>
              <w:bottom w:val="single" w:sz="4" w:space="0" w:color="auto"/>
              <w:right w:val="single" w:sz="4" w:space="0" w:color="auto"/>
            </w:tcBorders>
            <w:vAlign w:val="center"/>
            <w:hideMark/>
          </w:tcPr>
          <w:p w14:paraId="7E211E7D" w14:textId="77777777" w:rsidR="008C030E" w:rsidRPr="008C030E" w:rsidRDefault="008C030E" w:rsidP="00FA5013">
            <w:pPr>
              <w:jc w:val="center"/>
              <w:rPr>
                <w:color w:val="000000" w:themeColor="text1"/>
                <w:sz w:val="20"/>
              </w:rPr>
            </w:pPr>
            <w:r w:rsidRPr="008C030E">
              <w:rPr>
                <w:color w:val="000000" w:themeColor="text1"/>
                <w:sz w:val="20"/>
              </w:rPr>
              <w:t>Bộ kit xét nghiệm dị ứng đường Hô hấp 50 dị nguyên</w:t>
            </w:r>
          </w:p>
        </w:tc>
        <w:tc>
          <w:tcPr>
            <w:tcW w:w="6687" w:type="dxa"/>
            <w:tcBorders>
              <w:top w:val="nil"/>
              <w:left w:val="nil"/>
              <w:bottom w:val="single" w:sz="4" w:space="0" w:color="auto"/>
              <w:right w:val="single" w:sz="4" w:space="0" w:color="auto"/>
            </w:tcBorders>
            <w:vAlign w:val="center"/>
            <w:hideMark/>
          </w:tcPr>
          <w:p w14:paraId="579BA07D" w14:textId="77777777" w:rsidR="008C030E" w:rsidRPr="008C030E" w:rsidRDefault="008C030E" w:rsidP="00FA5013">
            <w:pPr>
              <w:jc w:val="center"/>
              <w:rPr>
                <w:color w:val="000000" w:themeColor="text1"/>
                <w:sz w:val="20"/>
              </w:rPr>
            </w:pPr>
            <w:r w:rsidRPr="008C030E">
              <w:rPr>
                <w:color w:val="000000" w:themeColor="text1"/>
                <w:sz w:val="20"/>
              </w:rPr>
              <w:t>Bộ kit xét nghiệm xác định bán định lượng kháng thể IgE đặc hiệu với 50 dị nguyên đường Hô hấp sử dụng huyết thanh hoặc huyết tương bằng phương pháp xét nghiệm miễn dịch điện di</w:t>
            </w:r>
            <w:r w:rsidRPr="008C030E">
              <w:rPr>
                <w:color w:val="000000" w:themeColor="text1"/>
                <w:sz w:val="20"/>
              </w:rPr>
              <w:br/>
              <w:t xml:space="preserve">Bao gồm đủ hoá chất, vật tư tiêu hao đi kèm sử dụng cho quy trình từ xử lý mẫu, đến các hoá chất vật tư Cal. QC, pha loãng và hoá chất chính để ra được kết quả xét nghiệm (nếu có). </w:t>
            </w:r>
            <w:r w:rsidRPr="008C030E">
              <w:rPr>
                <w:color w:val="000000" w:themeColor="text1"/>
                <w:sz w:val="20"/>
              </w:rPr>
              <w:br/>
              <w:t>Đạt tiêu chuẩn ISO 13485, CE hoặc tương đương.</w:t>
            </w:r>
          </w:p>
        </w:tc>
        <w:tc>
          <w:tcPr>
            <w:tcW w:w="1276" w:type="dxa"/>
            <w:tcBorders>
              <w:top w:val="nil"/>
              <w:left w:val="nil"/>
              <w:bottom w:val="single" w:sz="4" w:space="0" w:color="auto"/>
              <w:right w:val="single" w:sz="4" w:space="0" w:color="auto"/>
            </w:tcBorders>
            <w:vAlign w:val="center"/>
            <w:hideMark/>
          </w:tcPr>
          <w:p w14:paraId="0868B7A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BA2777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16858A1" w14:textId="77777777" w:rsidR="008C030E" w:rsidRPr="008C030E" w:rsidRDefault="008C030E" w:rsidP="00FA5013">
            <w:pPr>
              <w:jc w:val="center"/>
              <w:rPr>
                <w:color w:val="000000" w:themeColor="text1"/>
                <w:sz w:val="20"/>
              </w:rPr>
            </w:pPr>
            <w:r w:rsidRPr="008C030E">
              <w:rPr>
                <w:color w:val="000000" w:themeColor="text1"/>
                <w:sz w:val="20"/>
              </w:rPr>
              <w:t>Phần 03. Vật tư, hóa chất tương thích với máy khí máu Prime</w:t>
            </w:r>
          </w:p>
        </w:tc>
        <w:tc>
          <w:tcPr>
            <w:tcW w:w="843" w:type="dxa"/>
            <w:tcBorders>
              <w:top w:val="nil"/>
              <w:left w:val="nil"/>
              <w:bottom w:val="single" w:sz="4" w:space="0" w:color="auto"/>
              <w:right w:val="single" w:sz="4" w:space="0" w:color="auto"/>
            </w:tcBorders>
            <w:vAlign w:val="center"/>
            <w:hideMark/>
          </w:tcPr>
          <w:p w14:paraId="1B1CCC57" w14:textId="77777777" w:rsidR="008C030E" w:rsidRPr="008C030E" w:rsidRDefault="008C030E" w:rsidP="00FA5013">
            <w:pPr>
              <w:jc w:val="center"/>
              <w:rPr>
                <w:color w:val="000000" w:themeColor="text1"/>
                <w:sz w:val="20"/>
              </w:rPr>
            </w:pPr>
            <w:r w:rsidRPr="008C030E">
              <w:rPr>
                <w:color w:val="000000" w:themeColor="text1"/>
                <w:sz w:val="20"/>
              </w:rPr>
              <w:t>3.1</w:t>
            </w:r>
          </w:p>
        </w:tc>
        <w:tc>
          <w:tcPr>
            <w:tcW w:w="3127" w:type="dxa"/>
            <w:tcBorders>
              <w:top w:val="nil"/>
              <w:left w:val="nil"/>
              <w:bottom w:val="single" w:sz="4" w:space="0" w:color="auto"/>
              <w:right w:val="single" w:sz="4" w:space="0" w:color="auto"/>
            </w:tcBorders>
            <w:vAlign w:val="center"/>
            <w:hideMark/>
          </w:tcPr>
          <w:p w14:paraId="3AD7F3C2" w14:textId="77777777" w:rsidR="008C030E" w:rsidRPr="008C030E" w:rsidRDefault="008C030E" w:rsidP="00FA5013">
            <w:pPr>
              <w:jc w:val="center"/>
              <w:rPr>
                <w:color w:val="000000" w:themeColor="text1"/>
                <w:sz w:val="20"/>
              </w:rPr>
            </w:pPr>
            <w:r w:rsidRPr="008C030E">
              <w:rPr>
                <w:color w:val="000000" w:themeColor="text1"/>
                <w:sz w:val="20"/>
              </w:rPr>
              <w:t>Hóa chất xét nghiệm khí máu</w:t>
            </w:r>
          </w:p>
        </w:tc>
        <w:tc>
          <w:tcPr>
            <w:tcW w:w="6687" w:type="dxa"/>
            <w:tcBorders>
              <w:top w:val="nil"/>
              <w:left w:val="nil"/>
              <w:bottom w:val="single" w:sz="4" w:space="0" w:color="auto"/>
              <w:right w:val="single" w:sz="4" w:space="0" w:color="auto"/>
            </w:tcBorders>
            <w:vAlign w:val="center"/>
            <w:hideMark/>
          </w:tcPr>
          <w:p w14:paraId="09AF29C4" w14:textId="77777777" w:rsidR="008C030E" w:rsidRPr="008C030E" w:rsidRDefault="008C030E" w:rsidP="00FA5013">
            <w:pPr>
              <w:jc w:val="center"/>
              <w:rPr>
                <w:color w:val="000000" w:themeColor="text1"/>
                <w:sz w:val="20"/>
              </w:rPr>
            </w:pPr>
            <w:r w:rsidRPr="008C030E">
              <w:rPr>
                <w:color w:val="000000" w:themeColor="text1"/>
                <w:sz w:val="20"/>
              </w:rPr>
              <w:t>Thông số đo: pH, pCO2, pO2, Na+, K+, Ca2+, Cl-, Hct, Glu, Lac.</w:t>
            </w:r>
            <w:r w:rsidRPr="008C030E">
              <w:rPr>
                <w:color w:val="000000" w:themeColor="text1"/>
                <w:sz w:val="20"/>
              </w:rPr>
              <w:br/>
              <w:t>Hộp ≥ 300 xét nghiệm</w:t>
            </w:r>
          </w:p>
        </w:tc>
        <w:tc>
          <w:tcPr>
            <w:tcW w:w="1276" w:type="dxa"/>
            <w:tcBorders>
              <w:top w:val="nil"/>
              <w:left w:val="nil"/>
              <w:bottom w:val="single" w:sz="4" w:space="0" w:color="auto"/>
              <w:right w:val="single" w:sz="4" w:space="0" w:color="auto"/>
            </w:tcBorders>
            <w:vAlign w:val="center"/>
            <w:hideMark/>
          </w:tcPr>
          <w:p w14:paraId="1FE1FC8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6E318A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2CE5D62" w14:textId="77777777" w:rsidR="008C030E" w:rsidRPr="008C030E" w:rsidRDefault="008C030E" w:rsidP="00FA5013">
            <w:pPr>
              <w:jc w:val="center"/>
              <w:rPr>
                <w:color w:val="000000" w:themeColor="text1"/>
                <w:sz w:val="20"/>
              </w:rPr>
            </w:pPr>
            <w:r w:rsidRPr="008C030E">
              <w:rPr>
                <w:color w:val="000000" w:themeColor="text1"/>
                <w:sz w:val="20"/>
              </w:rPr>
              <w:t>Phần 04. Vật tư, hóa chất tương thích với hệ thống cấy máu BacT/ALERT</w:t>
            </w:r>
          </w:p>
        </w:tc>
        <w:tc>
          <w:tcPr>
            <w:tcW w:w="843" w:type="dxa"/>
            <w:tcBorders>
              <w:top w:val="nil"/>
              <w:left w:val="nil"/>
              <w:bottom w:val="single" w:sz="4" w:space="0" w:color="000000"/>
              <w:right w:val="single" w:sz="4" w:space="0" w:color="000000"/>
            </w:tcBorders>
            <w:noWrap/>
            <w:vAlign w:val="center"/>
            <w:hideMark/>
          </w:tcPr>
          <w:p w14:paraId="21E15F2E" w14:textId="77777777" w:rsidR="008C030E" w:rsidRPr="008C030E" w:rsidRDefault="008C030E" w:rsidP="00FA5013">
            <w:pPr>
              <w:jc w:val="center"/>
              <w:rPr>
                <w:color w:val="000000" w:themeColor="text1"/>
                <w:sz w:val="22"/>
                <w:szCs w:val="22"/>
              </w:rPr>
            </w:pPr>
            <w:r w:rsidRPr="008C030E">
              <w:rPr>
                <w:color w:val="000000" w:themeColor="text1"/>
                <w:sz w:val="22"/>
                <w:szCs w:val="22"/>
              </w:rPr>
              <w:t>4.1</w:t>
            </w:r>
          </w:p>
        </w:tc>
        <w:tc>
          <w:tcPr>
            <w:tcW w:w="3127" w:type="dxa"/>
            <w:tcBorders>
              <w:top w:val="nil"/>
              <w:left w:val="nil"/>
              <w:bottom w:val="single" w:sz="4" w:space="0" w:color="auto"/>
              <w:right w:val="single" w:sz="4" w:space="0" w:color="auto"/>
            </w:tcBorders>
            <w:vAlign w:val="center"/>
            <w:hideMark/>
          </w:tcPr>
          <w:p w14:paraId="5E0D34BC" w14:textId="77777777" w:rsidR="008C030E" w:rsidRPr="008C030E" w:rsidRDefault="008C030E" w:rsidP="00FA5013">
            <w:pPr>
              <w:jc w:val="center"/>
              <w:rPr>
                <w:color w:val="000000" w:themeColor="text1"/>
                <w:sz w:val="20"/>
              </w:rPr>
            </w:pPr>
            <w:r w:rsidRPr="008C030E">
              <w:rPr>
                <w:color w:val="000000" w:themeColor="text1"/>
                <w:sz w:val="20"/>
              </w:rPr>
              <w:t>Chai cấy máu hiếu khí</w:t>
            </w:r>
          </w:p>
        </w:tc>
        <w:tc>
          <w:tcPr>
            <w:tcW w:w="6687" w:type="dxa"/>
            <w:tcBorders>
              <w:top w:val="nil"/>
              <w:left w:val="nil"/>
              <w:bottom w:val="single" w:sz="4" w:space="0" w:color="auto"/>
              <w:right w:val="single" w:sz="4" w:space="0" w:color="auto"/>
            </w:tcBorders>
            <w:vAlign w:val="center"/>
            <w:hideMark/>
          </w:tcPr>
          <w:p w14:paraId="3BAD0603" w14:textId="77777777" w:rsidR="008C030E" w:rsidRPr="008C030E" w:rsidRDefault="008C030E" w:rsidP="00FA5013">
            <w:pPr>
              <w:jc w:val="center"/>
              <w:rPr>
                <w:color w:val="000000" w:themeColor="text1"/>
                <w:sz w:val="20"/>
              </w:rPr>
            </w:pPr>
            <w:r w:rsidRPr="008C030E">
              <w:rPr>
                <w:color w:val="000000" w:themeColor="text1"/>
                <w:sz w:val="20"/>
              </w:rPr>
              <w:t xml:space="preserve">Chai môi trường phát hiện vi khuẩn hiếu khi và kị khí tùy tiện (vi khuẩn và nấm men) từ máu và dịch vô khuẩn của cơ thể, </w:t>
            </w:r>
            <w:r w:rsidRPr="008C030E">
              <w:rPr>
                <w:color w:val="000000" w:themeColor="text1"/>
                <w:sz w:val="20"/>
              </w:rPr>
              <w:br/>
              <w:t>- Cấu tạo bằng polycarbonate, nắp màu xanh</w:t>
            </w:r>
            <w:r w:rsidRPr="008C030E">
              <w:rPr>
                <w:color w:val="000000" w:themeColor="text1"/>
                <w:sz w:val="20"/>
              </w:rPr>
              <w:br/>
              <w:t>- Chứa 30ml môi trường và ≥ 1.6g hạt polyme hấp phụ</w:t>
            </w:r>
            <w:r w:rsidRPr="008C030E">
              <w:rPr>
                <w:color w:val="000000" w:themeColor="text1"/>
                <w:sz w:val="20"/>
              </w:rPr>
              <w:br/>
              <w:t>- Đạt tiêu chuẩn ISO 13485 hoặc tương đương; chứng nhận bởi FDA hoặc CE</w:t>
            </w:r>
          </w:p>
        </w:tc>
        <w:tc>
          <w:tcPr>
            <w:tcW w:w="1276" w:type="dxa"/>
            <w:tcBorders>
              <w:top w:val="nil"/>
              <w:left w:val="nil"/>
              <w:bottom w:val="single" w:sz="4" w:space="0" w:color="auto"/>
              <w:right w:val="single" w:sz="4" w:space="0" w:color="auto"/>
            </w:tcBorders>
            <w:vAlign w:val="center"/>
            <w:hideMark/>
          </w:tcPr>
          <w:p w14:paraId="77CC624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3C181A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136B1CB" w14:textId="77777777" w:rsidR="008C030E" w:rsidRPr="008C030E" w:rsidRDefault="008C030E" w:rsidP="00FA5013">
            <w:pPr>
              <w:jc w:val="center"/>
              <w:rPr>
                <w:color w:val="000000" w:themeColor="text1"/>
                <w:sz w:val="20"/>
              </w:rPr>
            </w:pPr>
            <w:r w:rsidRPr="008C030E">
              <w:rPr>
                <w:color w:val="000000" w:themeColor="text1"/>
                <w:sz w:val="20"/>
              </w:rPr>
              <w:t>Phần 04. Vật tư, hóa chất tương thích với hệ thống cấy máu BacT/ALERT</w:t>
            </w:r>
          </w:p>
        </w:tc>
        <w:tc>
          <w:tcPr>
            <w:tcW w:w="843" w:type="dxa"/>
            <w:tcBorders>
              <w:top w:val="nil"/>
              <w:left w:val="nil"/>
              <w:bottom w:val="single" w:sz="4" w:space="0" w:color="000000"/>
              <w:right w:val="single" w:sz="4" w:space="0" w:color="000000"/>
            </w:tcBorders>
            <w:noWrap/>
            <w:vAlign w:val="center"/>
            <w:hideMark/>
          </w:tcPr>
          <w:p w14:paraId="2A4F5F7C" w14:textId="77777777" w:rsidR="008C030E" w:rsidRPr="008C030E" w:rsidRDefault="008C030E" w:rsidP="00FA5013">
            <w:pPr>
              <w:jc w:val="center"/>
              <w:rPr>
                <w:color w:val="000000" w:themeColor="text1"/>
                <w:sz w:val="22"/>
                <w:szCs w:val="22"/>
              </w:rPr>
            </w:pPr>
            <w:r w:rsidRPr="008C030E">
              <w:rPr>
                <w:color w:val="000000" w:themeColor="text1"/>
                <w:sz w:val="22"/>
                <w:szCs w:val="22"/>
              </w:rPr>
              <w:t>4.2</w:t>
            </w:r>
          </w:p>
        </w:tc>
        <w:tc>
          <w:tcPr>
            <w:tcW w:w="3127" w:type="dxa"/>
            <w:tcBorders>
              <w:top w:val="nil"/>
              <w:left w:val="nil"/>
              <w:bottom w:val="single" w:sz="4" w:space="0" w:color="auto"/>
              <w:right w:val="single" w:sz="4" w:space="0" w:color="auto"/>
            </w:tcBorders>
            <w:vAlign w:val="center"/>
            <w:hideMark/>
          </w:tcPr>
          <w:p w14:paraId="420EEE5E" w14:textId="77777777" w:rsidR="008C030E" w:rsidRPr="008C030E" w:rsidRDefault="008C030E" w:rsidP="00FA5013">
            <w:pPr>
              <w:jc w:val="center"/>
              <w:rPr>
                <w:color w:val="000000" w:themeColor="text1"/>
                <w:sz w:val="20"/>
              </w:rPr>
            </w:pPr>
            <w:r w:rsidRPr="008C030E">
              <w:rPr>
                <w:color w:val="000000" w:themeColor="text1"/>
                <w:sz w:val="20"/>
              </w:rPr>
              <w:t>Chai cấy máu kỵ khí</w:t>
            </w:r>
          </w:p>
        </w:tc>
        <w:tc>
          <w:tcPr>
            <w:tcW w:w="6687" w:type="dxa"/>
            <w:tcBorders>
              <w:top w:val="nil"/>
              <w:left w:val="nil"/>
              <w:bottom w:val="single" w:sz="4" w:space="0" w:color="auto"/>
              <w:right w:val="single" w:sz="4" w:space="0" w:color="auto"/>
            </w:tcBorders>
            <w:vAlign w:val="center"/>
            <w:hideMark/>
          </w:tcPr>
          <w:p w14:paraId="51DB54B7" w14:textId="77777777" w:rsidR="008C030E" w:rsidRPr="008C030E" w:rsidRDefault="008C030E" w:rsidP="00FA5013">
            <w:pPr>
              <w:jc w:val="center"/>
              <w:rPr>
                <w:color w:val="000000" w:themeColor="text1"/>
                <w:sz w:val="20"/>
              </w:rPr>
            </w:pPr>
            <w:r w:rsidRPr="008C030E">
              <w:rPr>
                <w:color w:val="000000" w:themeColor="text1"/>
                <w:sz w:val="20"/>
              </w:rPr>
              <w:t>Chai môi trường phát hiện vi sinh vật kỵ khí và kỵ khí tùy tiện từ máu và các dịch vô khuẩn khác của cơ thể.</w:t>
            </w:r>
            <w:r w:rsidRPr="008C030E">
              <w:rPr>
                <w:color w:val="000000" w:themeColor="text1"/>
                <w:sz w:val="20"/>
              </w:rPr>
              <w:br/>
              <w:t>- Cấu tạo bằng polycarbonate nắp màu cam</w:t>
            </w:r>
            <w:r w:rsidRPr="008C030E">
              <w:rPr>
                <w:color w:val="000000" w:themeColor="text1"/>
                <w:sz w:val="20"/>
              </w:rPr>
              <w:br/>
              <w:t>- Chứa 40ml môi trường và ≥ 1.6g hạt polyme hấp phụ</w:t>
            </w:r>
            <w:r w:rsidRPr="008C030E">
              <w:rPr>
                <w:color w:val="000000" w:themeColor="text1"/>
                <w:sz w:val="20"/>
              </w:rPr>
              <w:br/>
              <w:t>- Đạt tiêu chuẩn ISO 13485 hoặc tương đương; chứng nhận bởi FDA hoặc CE</w:t>
            </w:r>
          </w:p>
        </w:tc>
        <w:tc>
          <w:tcPr>
            <w:tcW w:w="1276" w:type="dxa"/>
            <w:tcBorders>
              <w:top w:val="nil"/>
              <w:left w:val="nil"/>
              <w:bottom w:val="single" w:sz="4" w:space="0" w:color="auto"/>
              <w:right w:val="single" w:sz="4" w:space="0" w:color="auto"/>
            </w:tcBorders>
            <w:vAlign w:val="center"/>
            <w:hideMark/>
          </w:tcPr>
          <w:p w14:paraId="664DDA6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178226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197DFC0" w14:textId="77777777" w:rsidR="008C030E" w:rsidRPr="008C030E" w:rsidRDefault="008C030E" w:rsidP="00FA5013">
            <w:pPr>
              <w:jc w:val="center"/>
              <w:rPr>
                <w:color w:val="000000" w:themeColor="text1"/>
                <w:sz w:val="20"/>
              </w:rPr>
            </w:pPr>
            <w:r w:rsidRPr="008C030E">
              <w:rPr>
                <w:color w:val="000000" w:themeColor="text1"/>
                <w:sz w:val="20"/>
              </w:rPr>
              <w:t>Phần 04. Vật tư, hóa chất tương thích với hệ thống cấy máu BacT/ALERT</w:t>
            </w:r>
          </w:p>
        </w:tc>
        <w:tc>
          <w:tcPr>
            <w:tcW w:w="843" w:type="dxa"/>
            <w:tcBorders>
              <w:top w:val="nil"/>
              <w:left w:val="nil"/>
              <w:bottom w:val="single" w:sz="4" w:space="0" w:color="000000"/>
              <w:right w:val="single" w:sz="4" w:space="0" w:color="000000"/>
            </w:tcBorders>
            <w:noWrap/>
            <w:vAlign w:val="center"/>
            <w:hideMark/>
          </w:tcPr>
          <w:p w14:paraId="7A6F9ACB" w14:textId="77777777" w:rsidR="008C030E" w:rsidRPr="008C030E" w:rsidRDefault="008C030E" w:rsidP="00FA5013">
            <w:pPr>
              <w:jc w:val="center"/>
              <w:rPr>
                <w:color w:val="000000" w:themeColor="text1"/>
                <w:sz w:val="22"/>
                <w:szCs w:val="22"/>
              </w:rPr>
            </w:pPr>
            <w:r w:rsidRPr="008C030E">
              <w:rPr>
                <w:color w:val="000000" w:themeColor="text1"/>
                <w:sz w:val="22"/>
                <w:szCs w:val="22"/>
              </w:rPr>
              <w:t>4.3</w:t>
            </w:r>
          </w:p>
        </w:tc>
        <w:tc>
          <w:tcPr>
            <w:tcW w:w="3127" w:type="dxa"/>
            <w:tcBorders>
              <w:top w:val="nil"/>
              <w:left w:val="nil"/>
              <w:bottom w:val="single" w:sz="4" w:space="0" w:color="auto"/>
              <w:right w:val="single" w:sz="4" w:space="0" w:color="auto"/>
            </w:tcBorders>
            <w:vAlign w:val="center"/>
            <w:hideMark/>
          </w:tcPr>
          <w:p w14:paraId="269259FB" w14:textId="77777777" w:rsidR="008C030E" w:rsidRPr="008C030E" w:rsidRDefault="008C030E" w:rsidP="00FA5013">
            <w:pPr>
              <w:jc w:val="center"/>
              <w:rPr>
                <w:color w:val="000000" w:themeColor="text1"/>
                <w:sz w:val="20"/>
              </w:rPr>
            </w:pPr>
            <w:r w:rsidRPr="008C030E">
              <w:rPr>
                <w:color w:val="000000" w:themeColor="text1"/>
                <w:sz w:val="20"/>
              </w:rPr>
              <w:t>Chai cấy máu dành cho trẻ em</w:t>
            </w:r>
          </w:p>
        </w:tc>
        <w:tc>
          <w:tcPr>
            <w:tcW w:w="6687" w:type="dxa"/>
            <w:tcBorders>
              <w:top w:val="nil"/>
              <w:left w:val="nil"/>
              <w:bottom w:val="single" w:sz="4" w:space="0" w:color="auto"/>
              <w:right w:val="single" w:sz="4" w:space="0" w:color="auto"/>
            </w:tcBorders>
            <w:vAlign w:val="center"/>
            <w:hideMark/>
          </w:tcPr>
          <w:p w14:paraId="5792ABF4" w14:textId="77777777" w:rsidR="008C030E" w:rsidRPr="008C030E" w:rsidRDefault="008C030E" w:rsidP="00FA5013">
            <w:pPr>
              <w:jc w:val="center"/>
              <w:rPr>
                <w:color w:val="000000" w:themeColor="text1"/>
                <w:sz w:val="20"/>
              </w:rPr>
            </w:pPr>
            <w:r w:rsidRPr="008C030E">
              <w:rPr>
                <w:color w:val="000000" w:themeColor="text1"/>
                <w:sz w:val="20"/>
              </w:rPr>
              <w:t xml:space="preserve">Chai môi trường phát hiện vi sinh vật hiếu khí và kỵ khí tùy tiện (vi khuẩn và nấm men) từ máu </w:t>
            </w:r>
            <w:r w:rsidRPr="008C030E">
              <w:rPr>
                <w:color w:val="000000" w:themeColor="text1"/>
                <w:sz w:val="20"/>
              </w:rPr>
              <w:br/>
              <w:t>- Chai cấu tạo bằng polycarbonate,  nắp màu vàng</w:t>
            </w:r>
            <w:r w:rsidRPr="008C030E">
              <w:rPr>
                <w:color w:val="000000" w:themeColor="text1"/>
                <w:sz w:val="20"/>
              </w:rPr>
              <w:br/>
              <w:t>- Chứa 30ml môi trường và ≥1.6g hạt polyme hấp phụ</w:t>
            </w:r>
            <w:r w:rsidRPr="008C030E">
              <w:rPr>
                <w:color w:val="000000" w:themeColor="text1"/>
                <w:sz w:val="20"/>
              </w:rPr>
              <w:br/>
              <w:t>- Đạt tiêu chuẩn ISO 13485 hoặc tương đương; chứng nhận bởi FDA hoặc CE</w:t>
            </w:r>
          </w:p>
        </w:tc>
        <w:tc>
          <w:tcPr>
            <w:tcW w:w="1276" w:type="dxa"/>
            <w:tcBorders>
              <w:top w:val="nil"/>
              <w:left w:val="nil"/>
              <w:bottom w:val="single" w:sz="4" w:space="0" w:color="auto"/>
              <w:right w:val="single" w:sz="4" w:space="0" w:color="auto"/>
            </w:tcBorders>
            <w:vAlign w:val="center"/>
            <w:hideMark/>
          </w:tcPr>
          <w:p w14:paraId="30DB8B3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A47F2B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8CBD0EF" w14:textId="77777777" w:rsidR="008C030E" w:rsidRPr="008C030E" w:rsidRDefault="008C030E" w:rsidP="00FA5013">
            <w:pPr>
              <w:jc w:val="center"/>
              <w:rPr>
                <w:color w:val="000000" w:themeColor="text1"/>
                <w:sz w:val="20"/>
              </w:rPr>
            </w:pPr>
            <w:r w:rsidRPr="008C030E">
              <w:rPr>
                <w:color w:val="000000" w:themeColor="text1"/>
                <w:sz w:val="20"/>
              </w:rPr>
              <w:t>Phần 04. Vật tư, hóa chất tương thích với hệ thống cấy máu BacT/ALERT</w:t>
            </w:r>
          </w:p>
        </w:tc>
        <w:tc>
          <w:tcPr>
            <w:tcW w:w="843" w:type="dxa"/>
            <w:tcBorders>
              <w:top w:val="nil"/>
              <w:left w:val="nil"/>
              <w:bottom w:val="single" w:sz="4" w:space="0" w:color="000000"/>
              <w:right w:val="single" w:sz="4" w:space="0" w:color="000000"/>
            </w:tcBorders>
            <w:noWrap/>
            <w:vAlign w:val="center"/>
            <w:hideMark/>
          </w:tcPr>
          <w:p w14:paraId="2E1B37AB" w14:textId="77777777" w:rsidR="008C030E" w:rsidRPr="008C030E" w:rsidRDefault="008C030E" w:rsidP="00FA5013">
            <w:pPr>
              <w:jc w:val="center"/>
              <w:rPr>
                <w:color w:val="000000" w:themeColor="text1"/>
                <w:sz w:val="22"/>
                <w:szCs w:val="22"/>
              </w:rPr>
            </w:pPr>
            <w:r w:rsidRPr="008C030E">
              <w:rPr>
                <w:color w:val="000000" w:themeColor="text1"/>
                <w:sz w:val="22"/>
                <w:szCs w:val="22"/>
              </w:rPr>
              <w:t>4.4</w:t>
            </w:r>
          </w:p>
        </w:tc>
        <w:tc>
          <w:tcPr>
            <w:tcW w:w="3127" w:type="dxa"/>
            <w:tcBorders>
              <w:top w:val="nil"/>
              <w:left w:val="nil"/>
              <w:bottom w:val="single" w:sz="4" w:space="0" w:color="auto"/>
              <w:right w:val="single" w:sz="4" w:space="0" w:color="auto"/>
            </w:tcBorders>
            <w:vAlign w:val="center"/>
            <w:hideMark/>
          </w:tcPr>
          <w:p w14:paraId="6533629A" w14:textId="77777777" w:rsidR="008C030E" w:rsidRPr="008C030E" w:rsidRDefault="008C030E" w:rsidP="00FA5013">
            <w:pPr>
              <w:jc w:val="center"/>
              <w:rPr>
                <w:color w:val="000000" w:themeColor="text1"/>
                <w:sz w:val="20"/>
              </w:rPr>
            </w:pPr>
            <w:r w:rsidRPr="008C030E">
              <w:rPr>
                <w:color w:val="000000" w:themeColor="text1"/>
                <w:sz w:val="20"/>
              </w:rPr>
              <w:t>Bộ chuẩn máy cấy máu tự động</w:t>
            </w:r>
          </w:p>
        </w:tc>
        <w:tc>
          <w:tcPr>
            <w:tcW w:w="6687" w:type="dxa"/>
            <w:tcBorders>
              <w:top w:val="nil"/>
              <w:left w:val="nil"/>
              <w:bottom w:val="single" w:sz="4" w:space="0" w:color="auto"/>
              <w:right w:val="single" w:sz="4" w:space="0" w:color="auto"/>
            </w:tcBorders>
            <w:vAlign w:val="center"/>
            <w:hideMark/>
          </w:tcPr>
          <w:p w14:paraId="7F5A92B8" w14:textId="77777777" w:rsidR="008C030E" w:rsidRPr="008C030E" w:rsidRDefault="008C030E" w:rsidP="00FA5013">
            <w:pPr>
              <w:jc w:val="center"/>
              <w:rPr>
                <w:color w:val="000000" w:themeColor="text1"/>
                <w:sz w:val="20"/>
              </w:rPr>
            </w:pPr>
            <w:r w:rsidRPr="008C030E">
              <w:rPr>
                <w:color w:val="000000" w:themeColor="text1"/>
                <w:sz w:val="20"/>
              </w:rPr>
              <w:t>Bộ dụng cụ chuẩn máy cấy máu</w:t>
            </w:r>
          </w:p>
        </w:tc>
        <w:tc>
          <w:tcPr>
            <w:tcW w:w="1276" w:type="dxa"/>
            <w:tcBorders>
              <w:top w:val="nil"/>
              <w:left w:val="nil"/>
              <w:bottom w:val="single" w:sz="4" w:space="0" w:color="auto"/>
              <w:right w:val="single" w:sz="4" w:space="0" w:color="auto"/>
            </w:tcBorders>
            <w:vAlign w:val="center"/>
            <w:hideMark/>
          </w:tcPr>
          <w:p w14:paraId="50BBA8C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CDA489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537A821" w14:textId="77777777" w:rsidR="008C030E" w:rsidRPr="008C030E" w:rsidRDefault="008C030E" w:rsidP="00FA5013">
            <w:pPr>
              <w:jc w:val="center"/>
              <w:rPr>
                <w:color w:val="000000" w:themeColor="text1"/>
                <w:sz w:val="20"/>
              </w:rPr>
            </w:pPr>
            <w:r w:rsidRPr="008C030E">
              <w:rPr>
                <w:color w:val="000000" w:themeColor="text1"/>
                <w:sz w:val="20"/>
              </w:rPr>
              <w:t>Phần 05. Vật tư, hóa chất tương thích với máy định danh vi khuẩn và làm kháng sinh đồ tự động VITEK 2</w:t>
            </w:r>
          </w:p>
        </w:tc>
        <w:tc>
          <w:tcPr>
            <w:tcW w:w="843" w:type="dxa"/>
            <w:tcBorders>
              <w:top w:val="nil"/>
              <w:left w:val="nil"/>
              <w:bottom w:val="single" w:sz="4" w:space="0" w:color="000000"/>
              <w:right w:val="single" w:sz="4" w:space="0" w:color="000000"/>
            </w:tcBorders>
            <w:noWrap/>
            <w:vAlign w:val="center"/>
            <w:hideMark/>
          </w:tcPr>
          <w:p w14:paraId="0339DCAC" w14:textId="77777777" w:rsidR="008C030E" w:rsidRPr="008C030E" w:rsidRDefault="008C030E" w:rsidP="00FA5013">
            <w:pPr>
              <w:jc w:val="center"/>
              <w:rPr>
                <w:color w:val="000000" w:themeColor="text1"/>
                <w:sz w:val="22"/>
                <w:szCs w:val="22"/>
              </w:rPr>
            </w:pPr>
            <w:r w:rsidRPr="008C030E">
              <w:rPr>
                <w:color w:val="000000" w:themeColor="text1"/>
                <w:sz w:val="22"/>
                <w:szCs w:val="22"/>
              </w:rPr>
              <w:t>5.1</w:t>
            </w:r>
          </w:p>
        </w:tc>
        <w:tc>
          <w:tcPr>
            <w:tcW w:w="3127" w:type="dxa"/>
            <w:tcBorders>
              <w:top w:val="nil"/>
              <w:left w:val="nil"/>
              <w:bottom w:val="single" w:sz="4" w:space="0" w:color="auto"/>
              <w:right w:val="single" w:sz="4" w:space="0" w:color="auto"/>
            </w:tcBorders>
            <w:vAlign w:val="center"/>
            <w:hideMark/>
          </w:tcPr>
          <w:p w14:paraId="5DD36E6D" w14:textId="77777777" w:rsidR="008C030E" w:rsidRPr="008C030E" w:rsidRDefault="008C030E" w:rsidP="00FA5013">
            <w:pPr>
              <w:jc w:val="center"/>
              <w:rPr>
                <w:color w:val="000000" w:themeColor="text1"/>
                <w:sz w:val="20"/>
              </w:rPr>
            </w:pPr>
            <w:r w:rsidRPr="008C030E">
              <w:rPr>
                <w:color w:val="000000" w:themeColor="text1"/>
                <w:sz w:val="20"/>
              </w:rPr>
              <w:t>Bộ hóa chất chuẩn thiết bị đo độ đục</w:t>
            </w:r>
          </w:p>
        </w:tc>
        <w:tc>
          <w:tcPr>
            <w:tcW w:w="6687" w:type="dxa"/>
            <w:tcBorders>
              <w:top w:val="nil"/>
              <w:left w:val="nil"/>
              <w:bottom w:val="single" w:sz="4" w:space="0" w:color="auto"/>
              <w:right w:val="single" w:sz="4" w:space="0" w:color="auto"/>
            </w:tcBorders>
            <w:vAlign w:val="center"/>
            <w:hideMark/>
          </w:tcPr>
          <w:p w14:paraId="1340316E" w14:textId="77777777" w:rsidR="008C030E" w:rsidRPr="008C030E" w:rsidRDefault="008C030E" w:rsidP="00FA5013">
            <w:pPr>
              <w:jc w:val="center"/>
              <w:rPr>
                <w:color w:val="000000" w:themeColor="text1"/>
                <w:sz w:val="20"/>
              </w:rPr>
            </w:pPr>
            <w:r w:rsidRPr="008C030E">
              <w:rPr>
                <w:color w:val="000000" w:themeColor="text1"/>
                <w:sz w:val="20"/>
              </w:rPr>
              <w:t>Bao gồm bộ bốn ống thủy tinh huyền phù chuẩn có 3 giá trị McFarland 0,5; 2, 0;3,0 và 1 ống trắng 0,0</w:t>
            </w:r>
            <w:r w:rsidRPr="008C030E">
              <w:rPr>
                <w:color w:val="000000" w:themeColor="text1"/>
                <w:sz w:val="20"/>
              </w:rPr>
              <w:br/>
              <w:t>để kiểm tra hiệu quả đo của thiết bị Densicheck Plus</w:t>
            </w:r>
          </w:p>
        </w:tc>
        <w:tc>
          <w:tcPr>
            <w:tcW w:w="1276" w:type="dxa"/>
            <w:tcBorders>
              <w:top w:val="nil"/>
              <w:left w:val="nil"/>
              <w:bottom w:val="single" w:sz="4" w:space="0" w:color="auto"/>
              <w:right w:val="single" w:sz="4" w:space="0" w:color="auto"/>
            </w:tcBorders>
            <w:vAlign w:val="center"/>
            <w:hideMark/>
          </w:tcPr>
          <w:p w14:paraId="20B50DA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AC4CEE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D2093AA" w14:textId="77777777" w:rsidR="008C030E" w:rsidRPr="008C030E" w:rsidRDefault="008C030E" w:rsidP="00FA5013">
            <w:pPr>
              <w:jc w:val="center"/>
              <w:rPr>
                <w:color w:val="000000" w:themeColor="text1"/>
                <w:sz w:val="20"/>
              </w:rPr>
            </w:pPr>
            <w:r w:rsidRPr="008C030E">
              <w:rPr>
                <w:color w:val="000000" w:themeColor="text1"/>
                <w:sz w:val="20"/>
              </w:rPr>
              <w:t>Phần 05. Vật tư, hóa chất tương thích với máy định danh vi khuẩn và làm kháng sinh đồ tự động VITEK 2</w:t>
            </w:r>
          </w:p>
        </w:tc>
        <w:tc>
          <w:tcPr>
            <w:tcW w:w="843" w:type="dxa"/>
            <w:tcBorders>
              <w:top w:val="nil"/>
              <w:left w:val="nil"/>
              <w:bottom w:val="single" w:sz="4" w:space="0" w:color="000000"/>
              <w:right w:val="single" w:sz="4" w:space="0" w:color="000000"/>
            </w:tcBorders>
            <w:noWrap/>
            <w:vAlign w:val="center"/>
            <w:hideMark/>
          </w:tcPr>
          <w:p w14:paraId="25CDB86D" w14:textId="77777777" w:rsidR="008C030E" w:rsidRPr="008C030E" w:rsidRDefault="008C030E" w:rsidP="00FA5013">
            <w:pPr>
              <w:jc w:val="center"/>
              <w:rPr>
                <w:color w:val="000000" w:themeColor="text1"/>
                <w:sz w:val="22"/>
                <w:szCs w:val="22"/>
              </w:rPr>
            </w:pPr>
            <w:r w:rsidRPr="008C030E">
              <w:rPr>
                <w:color w:val="000000" w:themeColor="text1"/>
                <w:sz w:val="22"/>
                <w:szCs w:val="22"/>
              </w:rPr>
              <w:t>5.2</w:t>
            </w:r>
          </w:p>
        </w:tc>
        <w:tc>
          <w:tcPr>
            <w:tcW w:w="3127" w:type="dxa"/>
            <w:tcBorders>
              <w:top w:val="nil"/>
              <w:left w:val="nil"/>
              <w:bottom w:val="single" w:sz="4" w:space="0" w:color="auto"/>
              <w:right w:val="single" w:sz="4" w:space="0" w:color="auto"/>
            </w:tcBorders>
            <w:vAlign w:val="center"/>
            <w:hideMark/>
          </w:tcPr>
          <w:p w14:paraId="6028F501" w14:textId="77777777" w:rsidR="008C030E" w:rsidRPr="008C030E" w:rsidRDefault="008C030E" w:rsidP="00FA5013">
            <w:pPr>
              <w:jc w:val="center"/>
              <w:rPr>
                <w:color w:val="000000" w:themeColor="text1"/>
                <w:sz w:val="20"/>
              </w:rPr>
            </w:pPr>
            <w:r w:rsidRPr="008C030E">
              <w:rPr>
                <w:color w:val="000000" w:themeColor="text1"/>
                <w:sz w:val="20"/>
              </w:rPr>
              <w:t>Thẻ định danh vi khuẩn Gram âm (GN)</w:t>
            </w:r>
          </w:p>
        </w:tc>
        <w:tc>
          <w:tcPr>
            <w:tcW w:w="6687" w:type="dxa"/>
            <w:tcBorders>
              <w:top w:val="nil"/>
              <w:left w:val="nil"/>
              <w:bottom w:val="single" w:sz="4" w:space="0" w:color="auto"/>
              <w:right w:val="single" w:sz="4" w:space="0" w:color="auto"/>
            </w:tcBorders>
            <w:vAlign w:val="center"/>
            <w:hideMark/>
          </w:tcPr>
          <w:p w14:paraId="1E4C052D" w14:textId="77777777" w:rsidR="008C030E" w:rsidRPr="008C030E" w:rsidRDefault="008C030E" w:rsidP="00FA5013">
            <w:pPr>
              <w:jc w:val="center"/>
              <w:rPr>
                <w:color w:val="000000" w:themeColor="text1"/>
                <w:sz w:val="20"/>
              </w:rPr>
            </w:pPr>
            <w:r w:rsidRPr="008C030E">
              <w:rPr>
                <w:color w:val="000000" w:themeColor="text1"/>
                <w:sz w:val="20"/>
              </w:rPr>
              <w:t>Thẻ định danh Gram âm để định danh trực khuẩn Gram âm lên men và không lên men</w:t>
            </w:r>
            <w:r w:rsidRPr="008C030E">
              <w:rPr>
                <w:color w:val="000000" w:themeColor="text1"/>
                <w:sz w:val="20"/>
              </w:rPr>
              <w:br/>
              <w:t>Thẻ gồm ≥47 thử nghiệm sinh hóa</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656F52B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75E8AE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B427C5C" w14:textId="77777777" w:rsidR="008C030E" w:rsidRPr="008C030E" w:rsidRDefault="008C030E" w:rsidP="00FA5013">
            <w:pPr>
              <w:jc w:val="center"/>
              <w:rPr>
                <w:color w:val="000000" w:themeColor="text1"/>
                <w:sz w:val="20"/>
              </w:rPr>
            </w:pPr>
            <w:r w:rsidRPr="008C030E">
              <w:rPr>
                <w:color w:val="000000" w:themeColor="text1"/>
                <w:sz w:val="20"/>
              </w:rPr>
              <w:t>Phần 05. Vật tư, hóa chất tương thích với máy định danh vi khuẩn và làm kháng sinh đồ tự động VITEK 2</w:t>
            </w:r>
          </w:p>
        </w:tc>
        <w:tc>
          <w:tcPr>
            <w:tcW w:w="843" w:type="dxa"/>
            <w:tcBorders>
              <w:top w:val="nil"/>
              <w:left w:val="nil"/>
              <w:bottom w:val="single" w:sz="4" w:space="0" w:color="000000"/>
              <w:right w:val="single" w:sz="4" w:space="0" w:color="000000"/>
            </w:tcBorders>
            <w:noWrap/>
            <w:vAlign w:val="center"/>
            <w:hideMark/>
          </w:tcPr>
          <w:p w14:paraId="70A9CCC8" w14:textId="77777777" w:rsidR="008C030E" w:rsidRPr="008C030E" w:rsidRDefault="008C030E" w:rsidP="00FA5013">
            <w:pPr>
              <w:jc w:val="center"/>
              <w:rPr>
                <w:color w:val="000000" w:themeColor="text1"/>
                <w:sz w:val="22"/>
                <w:szCs w:val="22"/>
              </w:rPr>
            </w:pPr>
            <w:r w:rsidRPr="008C030E">
              <w:rPr>
                <w:color w:val="000000" w:themeColor="text1"/>
                <w:sz w:val="22"/>
                <w:szCs w:val="22"/>
              </w:rPr>
              <w:t>5.3</w:t>
            </w:r>
          </w:p>
        </w:tc>
        <w:tc>
          <w:tcPr>
            <w:tcW w:w="3127" w:type="dxa"/>
            <w:tcBorders>
              <w:top w:val="nil"/>
              <w:left w:val="nil"/>
              <w:bottom w:val="single" w:sz="4" w:space="0" w:color="auto"/>
              <w:right w:val="single" w:sz="4" w:space="0" w:color="auto"/>
            </w:tcBorders>
            <w:vAlign w:val="center"/>
            <w:hideMark/>
          </w:tcPr>
          <w:p w14:paraId="3D21FC22" w14:textId="77777777" w:rsidR="008C030E" w:rsidRPr="008C030E" w:rsidRDefault="008C030E" w:rsidP="00FA5013">
            <w:pPr>
              <w:jc w:val="center"/>
              <w:rPr>
                <w:color w:val="000000" w:themeColor="text1"/>
                <w:sz w:val="20"/>
              </w:rPr>
            </w:pPr>
            <w:r w:rsidRPr="008C030E">
              <w:rPr>
                <w:color w:val="000000" w:themeColor="text1"/>
                <w:sz w:val="20"/>
              </w:rPr>
              <w:t>Thẻ kháng sinh đồ vi khuẩn Gram âm</w:t>
            </w:r>
          </w:p>
        </w:tc>
        <w:tc>
          <w:tcPr>
            <w:tcW w:w="6687" w:type="dxa"/>
            <w:tcBorders>
              <w:top w:val="nil"/>
              <w:left w:val="nil"/>
              <w:bottom w:val="single" w:sz="4" w:space="0" w:color="auto"/>
              <w:right w:val="single" w:sz="4" w:space="0" w:color="auto"/>
            </w:tcBorders>
            <w:vAlign w:val="center"/>
            <w:hideMark/>
          </w:tcPr>
          <w:p w14:paraId="5BD27858" w14:textId="77777777" w:rsidR="008C030E" w:rsidRPr="008C030E" w:rsidRDefault="008C030E" w:rsidP="00FA5013">
            <w:pPr>
              <w:jc w:val="center"/>
              <w:rPr>
                <w:color w:val="000000" w:themeColor="text1"/>
                <w:sz w:val="20"/>
              </w:rPr>
            </w:pPr>
            <w:r w:rsidRPr="008C030E">
              <w:rPr>
                <w:color w:val="000000" w:themeColor="text1"/>
                <w:sz w:val="20"/>
              </w:rPr>
              <w:t xml:space="preserve">Thẻ kháng sinh đồ Gram âm để xác định tính nhạy cảm của trực khuẩn Gram âm hiếu khí thường gặp. </w:t>
            </w:r>
            <w:r w:rsidRPr="008C030E">
              <w:rPr>
                <w:color w:val="000000" w:themeColor="text1"/>
                <w:sz w:val="20"/>
              </w:rPr>
              <w:br/>
              <w:t>Mỗi thẻ AST chứa các kháng sinh được chọn có nồng độ khác nhau.</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345FB99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9A0750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1028ABD" w14:textId="77777777" w:rsidR="008C030E" w:rsidRPr="008C030E" w:rsidRDefault="008C030E" w:rsidP="00FA5013">
            <w:pPr>
              <w:jc w:val="center"/>
              <w:rPr>
                <w:color w:val="000000" w:themeColor="text1"/>
                <w:sz w:val="20"/>
              </w:rPr>
            </w:pPr>
            <w:r w:rsidRPr="008C030E">
              <w:rPr>
                <w:color w:val="000000" w:themeColor="text1"/>
                <w:sz w:val="20"/>
              </w:rPr>
              <w:t>Phần 05. Vật tư, hóa chất tương thích với máy định danh vi khuẩn và làm kháng sinh đồ tự động VITEK 2</w:t>
            </w:r>
          </w:p>
        </w:tc>
        <w:tc>
          <w:tcPr>
            <w:tcW w:w="843" w:type="dxa"/>
            <w:tcBorders>
              <w:top w:val="nil"/>
              <w:left w:val="nil"/>
              <w:bottom w:val="single" w:sz="4" w:space="0" w:color="000000"/>
              <w:right w:val="single" w:sz="4" w:space="0" w:color="000000"/>
            </w:tcBorders>
            <w:noWrap/>
            <w:vAlign w:val="center"/>
            <w:hideMark/>
          </w:tcPr>
          <w:p w14:paraId="39916CEC" w14:textId="77777777" w:rsidR="008C030E" w:rsidRPr="008C030E" w:rsidRDefault="008C030E" w:rsidP="00FA5013">
            <w:pPr>
              <w:jc w:val="center"/>
              <w:rPr>
                <w:color w:val="000000" w:themeColor="text1"/>
                <w:sz w:val="22"/>
                <w:szCs w:val="22"/>
              </w:rPr>
            </w:pPr>
            <w:r w:rsidRPr="008C030E">
              <w:rPr>
                <w:color w:val="000000" w:themeColor="text1"/>
                <w:sz w:val="22"/>
                <w:szCs w:val="22"/>
              </w:rPr>
              <w:t>5.4</w:t>
            </w:r>
          </w:p>
        </w:tc>
        <w:tc>
          <w:tcPr>
            <w:tcW w:w="3127" w:type="dxa"/>
            <w:tcBorders>
              <w:top w:val="nil"/>
              <w:left w:val="nil"/>
              <w:bottom w:val="single" w:sz="4" w:space="0" w:color="auto"/>
              <w:right w:val="single" w:sz="4" w:space="0" w:color="auto"/>
            </w:tcBorders>
            <w:vAlign w:val="center"/>
            <w:hideMark/>
          </w:tcPr>
          <w:p w14:paraId="1B0C61AB" w14:textId="77777777" w:rsidR="008C030E" w:rsidRPr="008C030E" w:rsidRDefault="008C030E" w:rsidP="00FA5013">
            <w:pPr>
              <w:jc w:val="center"/>
              <w:rPr>
                <w:color w:val="000000" w:themeColor="text1"/>
                <w:sz w:val="20"/>
              </w:rPr>
            </w:pPr>
            <w:r w:rsidRPr="008C030E">
              <w:rPr>
                <w:color w:val="000000" w:themeColor="text1"/>
                <w:sz w:val="20"/>
              </w:rPr>
              <w:t>Thẻ định danh vi khuẩn Gram dương (GP)</w:t>
            </w:r>
          </w:p>
        </w:tc>
        <w:tc>
          <w:tcPr>
            <w:tcW w:w="6687" w:type="dxa"/>
            <w:tcBorders>
              <w:top w:val="nil"/>
              <w:left w:val="nil"/>
              <w:bottom w:val="single" w:sz="4" w:space="0" w:color="auto"/>
              <w:right w:val="single" w:sz="4" w:space="0" w:color="auto"/>
            </w:tcBorders>
            <w:vAlign w:val="center"/>
            <w:hideMark/>
          </w:tcPr>
          <w:p w14:paraId="450B9EFC" w14:textId="77777777" w:rsidR="008C030E" w:rsidRPr="008C030E" w:rsidRDefault="008C030E" w:rsidP="00FA5013">
            <w:pPr>
              <w:jc w:val="center"/>
              <w:rPr>
                <w:color w:val="000000" w:themeColor="text1"/>
                <w:sz w:val="20"/>
              </w:rPr>
            </w:pPr>
            <w:r w:rsidRPr="008C030E">
              <w:rPr>
                <w:color w:val="000000" w:themeColor="text1"/>
                <w:sz w:val="20"/>
              </w:rPr>
              <w:t xml:space="preserve">Thẻ định danh Gram dương để định danh các vi sinh vật Gram dương </w:t>
            </w:r>
            <w:r w:rsidRPr="008C030E">
              <w:rPr>
                <w:color w:val="000000" w:themeColor="text1"/>
                <w:sz w:val="20"/>
              </w:rPr>
              <w:br/>
              <w:t>Thẻ gồm ≥43 thử nghiệm sinh hóa</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69DEF66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E2F25D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BB5BD86" w14:textId="77777777" w:rsidR="008C030E" w:rsidRPr="008C030E" w:rsidRDefault="008C030E" w:rsidP="00FA5013">
            <w:pPr>
              <w:jc w:val="center"/>
              <w:rPr>
                <w:color w:val="000000" w:themeColor="text1"/>
                <w:sz w:val="20"/>
              </w:rPr>
            </w:pPr>
            <w:r w:rsidRPr="008C030E">
              <w:rPr>
                <w:color w:val="000000" w:themeColor="text1"/>
                <w:sz w:val="20"/>
              </w:rPr>
              <w:t>Phần 05. Vật tư, hóa chất tương thích với máy định danh vi khuẩn và làm kháng sinh đồ tự động VITEK 2</w:t>
            </w:r>
          </w:p>
        </w:tc>
        <w:tc>
          <w:tcPr>
            <w:tcW w:w="843" w:type="dxa"/>
            <w:tcBorders>
              <w:top w:val="nil"/>
              <w:left w:val="nil"/>
              <w:bottom w:val="single" w:sz="4" w:space="0" w:color="000000"/>
              <w:right w:val="single" w:sz="4" w:space="0" w:color="000000"/>
            </w:tcBorders>
            <w:noWrap/>
            <w:vAlign w:val="center"/>
            <w:hideMark/>
          </w:tcPr>
          <w:p w14:paraId="56347174" w14:textId="77777777" w:rsidR="008C030E" w:rsidRPr="008C030E" w:rsidRDefault="008C030E" w:rsidP="00FA5013">
            <w:pPr>
              <w:jc w:val="center"/>
              <w:rPr>
                <w:color w:val="000000" w:themeColor="text1"/>
                <w:sz w:val="22"/>
                <w:szCs w:val="22"/>
              </w:rPr>
            </w:pPr>
            <w:r w:rsidRPr="008C030E">
              <w:rPr>
                <w:color w:val="000000" w:themeColor="text1"/>
                <w:sz w:val="22"/>
                <w:szCs w:val="22"/>
              </w:rPr>
              <w:t>5.5</w:t>
            </w:r>
          </w:p>
        </w:tc>
        <w:tc>
          <w:tcPr>
            <w:tcW w:w="3127" w:type="dxa"/>
            <w:tcBorders>
              <w:top w:val="nil"/>
              <w:left w:val="nil"/>
              <w:bottom w:val="single" w:sz="4" w:space="0" w:color="auto"/>
              <w:right w:val="single" w:sz="4" w:space="0" w:color="auto"/>
            </w:tcBorders>
            <w:vAlign w:val="center"/>
            <w:hideMark/>
          </w:tcPr>
          <w:p w14:paraId="34F15CB0" w14:textId="77777777" w:rsidR="008C030E" w:rsidRPr="008C030E" w:rsidRDefault="008C030E" w:rsidP="00FA5013">
            <w:pPr>
              <w:jc w:val="center"/>
              <w:rPr>
                <w:color w:val="000000" w:themeColor="text1"/>
                <w:sz w:val="20"/>
              </w:rPr>
            </w:pPr>
            <w:r w:rsidRPr="008C030E">
              <w:rPr>
                <w:color w:val="000000" w:themeColor="text1"/>
                <w:sz w:val="20"/>
              </w:rPr>
              <w:t>Thẻ kháng sinh đồ vi khuẩn Gram dương</w:t>
            </w:r>
          </w:p>
        </w:tc>
        <w:tc>
          <w:tcPr>
            <w:tcW w:w="6687" w:type="dxa"/>
            <w:tcBorders>
              <w:top w:val="nil"/>
              <w:left w:val="nil"/>
              <w:bottom w:val="single" w:sz="4" w:space="0" w:color="auto"/>
              <w:right w:val="single" w:sz="4" w:space="0" w:color="auto"/>
            </w:tcBorders>
            <w:vAlign w:val="center"/>
            <w:hideMark/>
          </w:tcPr>
          <w:p w14:paraId="2A7D94D8" w14:textId="77777777" w:rsidR="008C030E" w:rsidRPr="008C030E" w:rsidRDefault="008C030E" w:rsidP="00FA5013">
            <w:pPr>
              <w:jc w:val="center"/>
              <w:rPr>
                <w:color w:val="000000" w:themeColor="text1"/>
                <w:sz w:val="20"/>
              </w:rPr>
            </w:pPr>
            <w:r w:rsidRPr="008C030E">
              <w:rPr>
                <w:color w:val="000000" w:themeColor="text1"/>
                <w:sz w:val="20"/>
              </w:rPr>
              <w:t>Thẻ làm kháng sinh đồ Gram dương</w:t>
            </w:r>
            <w:r w:rsidRPr="008C030E">
              <w:rPr>
                <w:color w:val="000000" w:themeColor="text1"/>
                <w:sz w:val="20"/>
              </w:rPr>
              <w:br/>
              <w:t>Mỗi thẻ chứa các kháng sinh chọn lọc ở các nồng độ khác nhau, được sấy khô với môi trường nuôi cấy vi sinh</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2EC3F23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41C106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1CB22A9" w14:textId="77777777" w:rsidR="008C030E" w:rsidRPr="008C030E" w:rsidRDefault="008C030E" w:rsidP="00FA5013">
            <w:pPr>
              <w:jc w:val="center"/>
              <w:rPr>
                <w:color w:val="000000" w:themeColor="text1"/>
                <w:sz w:val="20"/>
              </w:rPr>
            </w:pPr>
            <w:r w:rsidRPr="008C030E">
              <w:rPr>
                <w:color w:val="000000" w:themeColor="text1"/>
                <w:sz w:val="20"/>
              </w:rPr>
              <w:t>Phần 05. Vật tư, hóa chất tương thích với máy định danh vi khuẩn và làm kháng sinh đồ tự động VITEK 2</w:t>
            </w:r>
          </w:p>
        </w:tc>
        <w:tc>
          <w:tcPr>
            <w:tcW w:w="843" w:type="dxa"/>
            <w:tcBorders>
              <w:top w:val="nil"/>
              <w:left w:val="nil"/>
              <w:bottom w:val="single" w:sz="4" w:space="0" w:color="000000"/>
              <w:right w:val="single" w:sz="4" w:space="0" w:color="000000"/>
            </w:tcBorders>
            <w:noWrap/>
            <w:vAlign w:val="center"/>
            <w:hideMark/>
          </w:tcPr>
          <w:p w14:paraId="48FD95C5" w14:textId="77777777" w:rsidR="008C030E" w:rsidRPr="008C030E" w:rsidRDefault="008C030E" w:rsidP="00FA5013">
            <w:pPr>
              <w:jc w:val="center"/>
              <w:rPr>
                <w:color w:val="000000" w:themeColor="text1"/>
                <w:sz w:val="22"/>
                <w:szCs w:val="22"/>
              </w:rPr>
            </w:pPr>
            <w:r w:rsidRPr="008C030E">
              <w:rPr>
                <w:color w:val="000000" w:themeColor="text1"/>
                <w:sz w:val="22"/>
                <w:szCs w:val="22"/>
              </w:rPr>
              <w:t>5.6</w:t>
            </w:r>
          </w:p>
        </w:tc>
        <w:tc>
          <w:tcPr>
            <w:tcW w:w="3127" w:type="dxa"/>
            <w:tcBorders>
              <w:top w:val="nil"/>
              <w:left w:val="nil"/>
              <w:bottom w:val="single" w:sz="4" w:space="0" w:color="auto"/>
              <w:right w:val="single" w:sz="4" w:space="0" w:color="auto"/>
            </w:tcBorders>
            <w:vAlign w:val="center"/>
            <w:hideMark/>
          </w:tcPr>
          <w:p w14:paraId="43678161" w14:textId="77777777" w:rsidR="008C030E" w:rsidRPr="008C030E" w:rsidRDefault="008C030E" w:rsidP="00FA5013">
            <w:pPr>
              <w:jc w:val="center"/>
              <w:rPr>
                <w:color w:val="000000" w:themeColor="text1"/>
                <w:sz w:val="20"/>
              </w:rPr>
            </w:pPr>
            <w:r w:rsidRPr="008C030E">
              <w:rPr>
                <w:color w:val="000000" w:themeColor="text1"/>
                <w:sz w:val="20"/>
              </w:rPr>
              <w:t>Thẻ kháng sinh đồ Liên cầu</w:t>
            </w:r>
          </w:p>
        </w:tc>
        <w:tc>
          <w:tcPr>
            <w:tcW w:w="6687" w:type="dxa"/>
            <w:tcBorders>
              <w:top w:val="nil"/>
              <w:left w:val="nil"/>
              <w:bottom w:val="single" w:sz="4" w:space="0" w:color="auto"/>
              <w:right w:val="single" w:sz="4" w:space="0" w:color="auto"/>
            </w:tcBorders>
            <w:vAlign w:val="center"/>
            <w:hideMark/>
          </w:tcPr>
          <w:p w14:paraId="74DB45C5" w14:textId="77777777" w:rsidR="008C030E" w:rsidRPr="008C030E" w:rsidRDefault="008C030E" w:rsidP="00FA5013">
            <w:pPr>
              <w:jc w:val="center"/>
              <w:rPr>
                <w:color w:val="000000" w:themeColor="text1"/>
                <w:sz w:val="20"/>
              </w:rPr>
            </w:pPr>
            <w:r w:rsidRPr="008C030E">
              <w:rPr>
                <w:color w:val="000000" w:themeColor="text1"/>
                <w:sz w:val="20"/>
              </w:rPr>
              <w:t>Thẻ làm kháng sinh đồ Streptococcus</w:t>
            </w:r>
            <w:r w:rsidRPr="008C030E">
              <w:rPr>
                <w:color w:val="000000" w:themeColor="text1"/>
                <w:sz w:val="20"/>
              </w:rPr>
              <w:br/>
              <w:t>Mỗi thẻ chứa các kháng sinh chọn lọc ở các nồng độ khác nhau, được sấy khô với môi trường nuôi cấy vi sinh</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1B10871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EB0A9F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3AEAB25" w14:textId="77777777" w:rsidR="008C030E" w:rsidRPr="008C030E" w:rsidRDefault="008C030E" w:rsidP="00FA5013">
            <w:pPr>
              <w:jc w:val="center"/>
              <w:rPr>
                <w:color w:val="000000" w:themeColor="text1"/>
                <w:sz w:val="20"/>
              </w:rPr>
            </w:pPr>
            <w:r w:rsidRPr="008C030E">
              <w:rPr>
                <w:color w:val="000000" w:themeColor="text1"/>
                <w:sz w:val="20"/>
              </w:rPr>
              <w:t>Phần 05. Vật tư, hóa chất tương thích với máy định danh vi khuẩn và làm kháng sinh đồ tự động VITEK 2</w:t>
            </w:r>
          </w:p>
        </w:tc>
        <w:tc>
          <w:tcPr>
            <w:tcW w:w="843" w:type="dxa"/>
            <w:tcBorders>
              <w:top w:val="nil"/>
              <w:left w:val="nil"/>
              <w:bottom w:val="single" w:sz="4" w:space="0" w:color="000000"/>
              <w:right w:val="single" w:sz="4" w:space="0" w:color="000000"/>
            </w:tcBorders>
            <w:noWrap/>
            <w:vAlign w:val="center"/>
            <w:hideMark/>
          </w:tcPr>
          <w:p w14:paraId="7EE86ED9" w14:textId="77777777" w:rsidR="008C030E" w:rsidRPr="008C030E" w:rsidRDefault="008C030E" w:rsidP="00FA5013">
            <w:pPr>
              <w:jc w:val="center"/>
              <w:rPr>
                <w:color w:val="000000" w:themeColor="text1"/>
                <w:sz w:val="22"/>
                <w:szCs w:val="22"/>
              </w:rPr>
            </w:pPr>
            <w:r w:rsidRPr="008C030E">
              <w:rPr>
                <w:color w:val="000000" w:themeColor="text1"/>
                <w:sz w:val="22"/>
                <w:szCs w:val="22"/>
              </w:rPr>
              <w:t>5.7</w:t>
            </w:r>
          </w:p>
        </w:tc>
        <w:tc>
          <w:tcPr>
            <w:tcW w:w="3127" w:type="dxa"/>
            <w:tcBorders>
              <w:top w:val="nil"/>
              <w:left w:val="nil"/>
              <w:bottom w:val="single" w:sz="4" w:space="0" w:color="auto"/>
              <w:right w:val="single" w:sz="4" w:space="0" w:color="auto"/>
            </w:tcBorders>
            <w:vAlign w:val="center"/>
            <w:hideMark/>
          </w:tcPr>
          <w:p w14:paraId="35F174D1" w14:textId="77777777" w:rsidR="008C030E" w:rsidRPr="008C030E" w:rsidRDefault="008C030E" w:rsidP="00FA5013">
            <w:pPr>
              <w:jc w:val="center"/>
              <w:rPr>
                <w:color w:val="000000" w:themeColor="text1"/>
                <w:sz w:val="20"/>
                <w:lang w:val="nl-NL"/>
              </w:rPr>
            </w:pPr>
            <w:r w:rsidRPr="008C030E">
              <w:rPr>
                <w:color w:val="000000" w:themeColor="text1"/>
                <w:sz w:val="20"/>
                <w:lang w:val="nl-NL"/>
              </w:rPr>
              <w:t>Thẻ định danh Nấm men</w:t>
            </w:r>
          </w:p>
        </w:tc>
        <w:tc>
          <w:tcPr>
            <w:tcW w:w="6687" w:type="dxa"/>
            <w:tcBorders>
              <w:top w:val="nil"/>
              <w:left w:val="nil"/>
              <w:bottom w:val="single" w:sz="4" w:space="0" w:color="auto"/>
              <w:right w:val="single" w:sz="4" w:space="0" w:color="auto"/>
            </w:tcBorders>
            <w:vAlign w:val="center"/>
            <w:hideMark/>
          </w:tcPr>
          <w:p w14:paraId="0B1B44AE" w14:textId="77777777" w:rsidR="008C030E" w:rsidRPr="008C030E" w:rsidRDefault="008C030E" w:rsidP="00FA5013">
            <w:pPr>
              <w:jc w:val="center"/>
              <w:rPr>
                <w:color w:val="000000" w:themeColor="text1"/>
                <w:sz w:val="20"/>
                <w:lang w:val="nl-NL"/>
              </w:rPr>
            </w:pPr>
            <w:r w:rsidRPr="008C030E">
              <w:rPr>
                <w:color w:val="000000" w:themeColor="text1"/>
                <w:sz w:val="20"/>
                <w:lang w:val="nl-NL"/>
              </w:rPr>
              <w:t>Thẻ định danh nấm men để định danh nấm men và các vi sinh vật tương tự nấm men</w:t>
            </w:r>
            <w:r w:rsidRPr="008C030E">
              <w:rPr>
                <w:color w:val="000000" w:themeColor="text1"/>
                <w:sz w:val="20"/>
                <w:lang w:val="nl-NL"/>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30267704" w14:textId="77777777" w:rsidR="008C030E" w:rsidRPr="008C030E" w:rsidRDefault="008C030E" w:rsidP="00FA5013">
            <w:pPr>
              <w:jc w:val="center"/>
              <w:rPr>
                <w:color w:val="000000" w:themeColor="text1"/>
                <w:sz w:val="20"/>
                <w:lang w:val="nl-NL"/>
              </w:rPr>
            </w:pPr>
            <w:r w:rsidRPr="008C030E">
              <w:rPr>
                <w:color w:val="000000" w:themeColor="text1"/>
                <w:sz w:val="20"/>
                <w:lang w:val="nl-NL"/>
              </w:rPr>
              <w:t> </w:t>
            </w:r>
          </w:p>
        </w:tc>
      </w:tr>
      <w:tr w:rsidR="008C030E" w:rsidRPr="008C030E" w14:paraId="56F4749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A748C6B" w14:textId="77777777" w:rsidR="008C030E" w:rsidRPr="008C030E" w:rsidRDefault="008C030E" w:rsidP="00FA5013">
            <w:pPr>
              <w:jc w:val="center"/>
              <w:rPr>
                <w:color w:val="000000" w:themeColor="text1"/>
                <w:sz w:val="20"/>
                <w:lang w:val="nl-NL"/>
              </w:rPr>
            </w:pPr>
            <w:r w:rsidRPr="008C030E">
              <w:rPr>
                <w:color w:val="000000" w:themeColor="text1"/>
                <w:sz w:val="20"/>
                <w:lang w:val="nl-NL"/>
              </w:rPr>
              <w:t>Phần 05. Vật tư, hóa chất tương thích với máy định danh vi khuẩn và làm kháng sinh đồ tự động VITEK 2</w:t>
            </w:r>
          </w:p>
        </w:tc>
        <w:tc>
          <w:tcPr>
            <w:tcW w:w="843" w:type="dxa"/>
            <w:tcBorders>
              <w:top w:val="nil"/>
              <w:left w:val="nil"/>
              <w:bottom w:val="single" w:sz="4" w:space="0" w:color="000000"/>
              <w:right w:val="single" w:sz="4" w:space="0" w:color="000000"/>
            </w:tcBorders>
            <w:noWrap/>
            <w:vAlign w:val="center"/>
            <w:hideMark/>
          </w:tcPr>
          <w:p w14:paraId="143BC71B" w14:textId="77777777" w:rsidR="008C030E" w:rsidRPr="008C030E" w:rsidRDefault="008C030E" w:rsidP="00FA5013">
            <w:pPr>
              <w:jc w:val="center"/>
              <w:rPr>
                <w:color w:val="000000" w:themeColor="text1"/>
                <w:sz w:val="22"/>
                <w:szCs w:val="22"/>
              </w:rPr>
            </w:pPr>
            <w:r w:rsidRPr="008C030E">
              <w:rPr>
                <w:color w:val="000000" w:themeColor="text1"/>
                <w:sz w:val="22"/>
                <w:szCs w:val="22"/>
              </w:rPr>
              <w:t>5.8</w:t>
            </w:r>
          </w:p>
        </w:tc>
        <w:tc>
          <w:tcPr>
            <w:tcW w:w="3127" w:type="dxa"/>
            <w:tcBorders>
              <w:top w:val="nil"/>
              <w:left w:val="nil"/>
              <w:bottom w:val="single" w:sz="4" w:space="0" w:color="auto"/>
              <w:right w:val="single" w:sz="4" w:space="0" w:color="auto"/>
            </w:tcBorders>
            <w:vAlign w:val="center"/>
            <w:hideMark/>
          </w:tcPr>
          <w:p w14:paraId="54520F4E" w14:textId="77777777" w:rsidR="008C030E" w:rsidRPr="008C030E" w:rsidRDefault="008C030E" w:rsidP="00FA5013">
            <w:pPr>
              <w:jc w:val="center"/>
              <w:rPr>
                <w:color w:val="000000" w:themeColor="text1"/>
                <w:sz w:val="20"/>
              </w:rPr>
            </w:pPr>
            <w:r w:rsidRPr="008C030E">
              <w:rPr>
                <w:color w:val="000000" w:themeColor="text1"/>
                <w:sz w:val="20"/>
              </w:rPr>
              <w:t>Thẻ kháng sinh đồ Nấm</w:t>
            </w:r>
          </w:p>
        </w:tc>
        <w:tc>
          <w:tcPr>
            <w:tcW w:w="6687" w:type="dxa"/>
            <w:tcBorders>
              <w:top w:val="nil"/>
              <w:left w:val="nil"/>
              <w:bottom w:val="single" w:sz="4" w:space="0" w:color="auto"/>
              <w:right w:val="single" w:sz="4" w:space="0" w:color="auto"/>
            </w:tcBorders>
            <w:vAlign w:val="center"/>
            <w:hideMark/>
          </w:tcPr>
          <w:p w14:paraId="6B21FB86" w14:textId="77777777" w:rsidR="008C030E" w:rsidRPr="008C030E" w:rsidRDefault="008C030E" w:rsidP="00FA5013">
            <w:pPr>
              <w:jc w:val="center"/>
              <w:rPr>
                <w:color w:val="000000" w:themeColor="text1"/>
                <w:sz w:val="20"/>
              </w:rPr>
            </w:pPr>
            <w:r w:rsidRPr="008C030E">
              <w:rPr>
                <w:color w:val="000000" w:themeColor="text1"/>
                <w:sz w:val="20"/>
              </w:rPr>
              <w:t>Thẻ làm kháng sinh đồ nấm</w:t>
            </w:r>
            <w:r w:rsidRPr="008C030E">
              <w:rPr>
                <w:color w:val="000000" w:themeColor="text1"/>
                <w:sz w:val="20"/>
              </w:rPr>
              <w:br/>
              <w:t>Mỗi thẻ chứa các kháng nấm chọn lọc ở các nồng độ khác nhau, được sấy khô với môi trường nuôi cấy vi sinh</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11BB3BD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EFE866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B2A7104" w14:textId="77777777" w:rsidR="008C030E" w:rsidRPr="008C030E" w:rsidRDefault="008C030E" w:rsidP="00FA5013">
            <w:pPr>
              <w:jc w:val="center"/>
              <w:rPr>
                <w:color w:val="000000" w:themeColor="text1"/>
                <w:sz w:val="20"/>
              </w:rPr>
            </w:pPr>
            <w:r w:rsidRPr="008C030E">
              <w:rPr>
                <w:color w:val="000000" w:themeColor="text1"/>
                <w:sz w:val="20"/>
              </w:rPr>
              <w:t>Phần 05. Vật tư, hóa chất tương thích với máy định danh vi khuẩn và làm kháng sinh đồ tự động VITEK 2</w:t>
            </w:r>
          </w:p>
        </w:tc>
        <w:tc>
          <w:tcPr>
            <w:tcW w:w="843" w:type="dxa"/>
            <w:tcBorders>
              <w:top w:val="nil"/>
              <w:left w:val="nil"/>
              <w:bottom w:val="single" w:sz="4" w:space="0" w:color="000000"/>
              <w:right w:val="single" w:sz="4" w:space="0" w:color="000000"/>
            </w:tcBorders>
            <w:noWrap/>
            <w:vAlign w:val="center"/>
            <w:hideMark/>
          </w:tcPr>
          <w:p w14:paraId="263E9952" w14:textId="77777777" w:rsidR="008C030E" w:rsidRPr="008C030E" w:rsidRDefault="008C030E" w:rsidP="00FA5013">
            <w:pPr>
              <w:jc w:val="center"/>
              <w:rPr>
                <w:color w:val="000000" w:themeColor="text1"/>
                <w:sz w:val="22"/>
                <w:szCs w:val="22"/>
              </w:rPr>
            </w:pPr>
            <w:r w:rsidRPr="008C030E">
              <w:rPr>
                <w:color w:val="000000" w:themeColor="text1"/>
                <w:sz w:val="22"/>
                <w:szCs w:val="22"/>
              </w:rPr>
              <w:t>5.9</w:t>
            </w:r>
          </w:p>
        </w:tc>
        <w:tc>
          <w:tcPr>
            <w:tcW w:w="3127" w:type="dxa"/>
            <w:tcBorders>
              <w:top w:val="nil"/>
              <w:left w:val="nil"/>
              <w:bottom w:val="single" w:sz="4" w:space="0" w:color="auto"/>
              <w:right w:val="single" w:sz="4" w:space="0" w:color="auto"/>
            </w:tcBorders>
            <w:vAlign w:val="center"/>
            <w:hideMark/>
          </w:tcPr>
          <w:p w14:paraId="4A8CA3CC" w14:textId="77777777" w:rsidR="008C030E" w:rsidRPr="008C030E" w:rsidRDefault="008C030E" w:rsidP="00FA5013">
            <w:pPr>
              <w:jc w:val="center"/>
              <w:rPr>
                <w:color w:val="000000" w:themeColor="text1"/>
                <w:sz w:val="20"/>
              </w:rPr>
            </w:pPr>
            <w:r w:rsidRPr="008C030E">
              <w:rPr>
                <w:color w:val="000000" w:themeColor="text1"/>
                <w:sz w:val="20"/>
              </w:rPr>
              <w:t>Thẻ định danh Neisseria-Haemophilus (NH)</w:t>
            </w:r>
          </w:p>
        </w:tc>
        <w:tc>
          <w:tcPr>
            <w:tcW w:w="6687" w:type="dxa"/>
            <w:tcBorders>
              <w:top w:val="nil"/>
              <w:left w:val="nil"/>
              <w:bottom w:val="single" w:sz="4" w:space="0" w:color="auto"/>
              <w:right w:val="single" w:sz="4" w:space="0" w:color="auto"/>
            </w:tcBorders>
            <w:vAlign w:val="center"/>
            <w:hideMark/>
          </w:tcPr>
          <w:p w14:paraId="1074AE1E" w14:textId="77777777" w:rsidR="008C030E" w:rsidRPr="008C030E" w:rsidRDefault="008C030E" w:rsidP="00FA5013">
            <w:pPr>
              <w:jc w:val="center"/>
              <w:rPr>
                <w:color w:val="000000" w:themeColor="text1"/>
                <w:sz w:val="20"/>
              </w:rPr>
            </w:pPr>
            <w:r w:rsidRPr="008C030E">
              <w:rPr>
                <w:color w:val="000000" w:themeColor="text1"/>
                <w:sz w:val="20"/>
              </w:rPr>
              <w:t>Thẻ định danh Neisseria-Haemophilus để định danh vi khuẩn khó mọc</w:t>
            </w:r>
            <w:r w:rsidRPr="008C030E">
              <w:rPr>
                <w:color w:val="000000" w:themeColor="text1"/>
                <w:sz w:val="20"/>
              </w:rPr>
              <w:br/>
              <w:t>Thẻ gồm ≥30 thử nghiệm sinh hóa</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674862A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0B5712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575F08E" w14:textId="77777777" w:rsidR="008C030E" w:rsidRPr="008C030E" w:rsidRDefault="008C030E" w:rsidP="00FA5013">
            <w:pPr>
              <w:jc w:val="center"/>
              <w:rPr>
                <w:color w:val="000000" w:themeColor="text1"/>
                <w:sz w:val="20"/>
              </w:rPr>
            </w:pPr>
            <w:r w:rsidRPr="008C030E">
              <w:rPr>
                <w:color w:val="000000" w:themeColor="text1"/>
                <w:sz w:val="20"/>
              </w:rPr>
              <w:t>Phần 05. Vật tư, hóa chất tương thích với máy định danh vi khuẩn và làm kháng sinh đồ tự động VITEK 2</w:t>
            </w:r>
          </w:p>
        </w:tc>
        <w:tc>
          <w:tcPr>
            <w:tcW w:w="843" w:type="dxa"/>
            <w:tcBorders>
              <w:top w:val="nil"/>
              <w:left w:val="nil"/>
              <w:bottom w:val="single" w:sz="4" w:space="0" w:color="000000"/>
              <w:right w:val="single" w:sz="4" w:space="0" w:color="000000"/>
            </w:tcBorders>
            <w:noWrap/>
            <w:vAlign w:val="center"/>
            <w:hideMark/>
          </w:tcPr>
          <w:p w14:paraId="789A7610" w14:textId="77777777" w:rsidR="008C030E" w:rsidRPr="008C030E" w:rsidRDefault="008C030E" w:rsidP="00FA5013">
            <w:pPr>
              <w:jc w:val="center"/>
              <w:rPr>
                <w:color w:val="000000" w:themeColor="text1"/>
                <w:sz w:val="22"/>
                <w:szCs w:val="22"/>
              </w:rPr>
            </w:pPr>
            <w:r w:rsidRPr="008C030E">
              <w:rPr>
                <w:color w:val="000000" w:themeColor="text1"/>
                <w:sz w:val="22"/>
                <w:szCs w:val="22"/>
              </w:rPr>
              <w:t>5.10</w:t>
            </w:r>
          </w:p>
        </w:tc>
        <w:tc>
          <w:tcPr>
            <w:tcW w:w="3127" w:type="dxa"/>
            <w:tcBorders>
              <w:top w:val="nil"/>
              <w:left w:val="nil"/>
              <w:bottom w:val="single" w:sz="4" w:space="0" w:color="auto"/>
              <w:right w:val="single" w:sz="4" w:space="0" w:color="auto"/>
            </w:tcBorders>
            <w:vAlign w:val="center"/>
            <w:hideMark/>
          </w:tcPr>
          <w:p w14:paraId="58B03507" w14:textId="77777777" w:rsidR="008C030E" w:rsidRPr="008C030E" w:rsidRDefault="008C030E" w:rsidP="00FA5013">
            <w:pPr>
              <w:jc w:val="center"/>
              <w:rPr>
                <w:color w:val="000000" w:themeColor="text1"/>
                <w:sz w:val="20"/>
              </w:rPr>
            </w:pPr>
            <w:r w:rsidRPr="008C030E">
              <w:rPr>
                <w:color w:val="000000" w:themeColor="text1"/>
                <w:sz w:val="20"/>
              </w:rPr>
              <w:t>Thẻ định danh vi khuẩn kỵ khí và Corynebateria</w:t>
            </w:r>
          </w:p>
        </w:tc>
        <w:tc>
          <w:tcPr>
            <w:tcW w:w="6687" w:type="dxa"/>
            <w:tcBorders>
              <w:top w:val="nil"/>
              <w:left w:val="nil"/>
              <w:bottom w:val="single" w:sz="4" w:space="0" w:color="auto"/>
              <w:right w:val="single" w:sz="4" w:space="0" w:color="auto"/>
            </w:tcBorders>
            <w:vAlign w:val="center"/>
            <w:hideMark/>
          </w:tcPr>
          <w:p w14:paraId="7AEF3910" w14:textId="77777777" w:rsidR="008C030E" w:rsidRPr="008C030E" w:rsidRDefault="008C030E" w:rsidP="00FA5013">
            <w:pPr>
              <w:jc w:val="center"/>
              <w:rPr>
                <w:color w:val="000000" w:themeColor="text1"/>
                <w:sz w:val="20"/>
              </w:rPr>
            </w:pPr>
            <w:r w:rsidRPr="008C030E">
              <w:rPr>
                <w:color w:val="000000" w:themeColor="text1"/>
                <w:sz w:val="20"/>
              </w:rPr>
              <w:t>Thẻ định danh vi khuẩn kỵ khí và Corynebacteria để định danh vi sinh vật kỵ khí và các loài Corynebacterium</w:t>
            </w:r>
            <w:r w:rsidRPr="008C030E">
              <w:rPr>
                <w:color w:val="000000" w:themeColor="text1"/>
                <w:sz w:val="20"/>
              </w:rPr>
              <w:br/>
              <w:t>Thẻ gồm ≥36 thử nghiệm sinh hóa</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466D0DC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28C91A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BC3401C" w14:textId="77777777" w:rsidR="008C030E" w:rsidRPr="008C030E" w:rsidRDefault="008C030E" w:rsidP="00FA5013">
            <w:pPr>
              <w:jc w:val="center"/>
              <w:rPr>
                <w:color w:val="000000" w:themeColor="text1"/>
                <w:sz w:val="20"/>
              </w:rPr>
            </w:pPr>
            <w:r w:rsidRPr="008C030E">
              <w:rPr>
                <w:color w:val="000000" w:themeColor="text1"/>
                <w:sz w:val="20"/>
              </w:rPr>
              <w:t>Phần 05. Vật tư, hóa chất tương thích với máy định danh vi khuẩn và làm kháng sinh đồ tự động VITEK 2</w:t>
            </w:r>
          </w:p>
        </w:tc>
        <w:tc>
          <w:tcPr>
            <w:tcW w:w="843" w:type="dxa"/>
            <w:tcBorders>
              <w:top w:val="nil"/>
              <w:left w:val="nil"/>
              <w:bottom w:val="single" w:sz="4" w:space="0" w:color="000000"/>
              <w:right w:val="single" w:sz="4" w:space="0" w:color="000000"/>
            </w:tcBorders>
            <w:noWrap/>
            <w:vAlign w:val="center"/>
            <w:hideMark/>
          </w:tcPr>
          <w:p w14:paraId="7C7F4291" w14:textId="77777777" w:rsidR="008C030E" w:rsidRPr="008C030E" w:rsidRDefault="008C030E" w:rsidP="00FA5013">
            <w:pPr>
              <w:jc w:val="center"/>
              <w:rPr>
                <w:color w:val="000000" w:themeColor="text1"/>
                <w:sz w:val="22"/>
                <w:szCs w:val="22"/>
              </w:rPr>
            </w:pPr>
            <w:r w:rsidRPr="008C030E">
              <w:rPr>
                <w:color w:val="000000" w:themeColor="text1"/>
                <w:sz w:val="22"/>
                <w:szCs w:val="22"/>
              </w:rPr>
              <w:t>5.11</w:t>
            </w:r>
          </w:p>
        </w:tc>
        <w:tc>
          <w:tcPr>
            <w:tcW w:w="3127" w:type="dxa"/>
            <w:tcBorders>
              <w:top w:val="nil"/>
              <w:left w:val="nil"/>
              <w:bottom w:val="single" w:sz="4" w:space="0" w:color="auto"/>
              <w:right w:val="single" w:sz="4" w:space="0" w:color="auto"/>
            </w:tcBorders>
            <w:vAlign w:val="center"/>
            <w:hideMark/>
          </w:tcPr>
          <w:p w14:paraId="3929B10F" w14:textId="77777777" w:rsidR="008C030E" w:rsidRPr="008C030E" w:rsidRDefault="008C030E" w:rsidP="00FA5013">
            <w:pPr>
              <w:jc w:val="center"/>
              <w:rPr>
                <w:color w:val="000000" w:themeColor="text1"/>
                <w:sz w:val="20"/>
              </w:rPr>
            </w:pPr>
            <w:r w:rsidRPr="008C030E">
              <w:rPr>
                <w:color w:val="000000" w:themeColor="text1"/>
                <w:sz w:val="20"/>
              </w:rPr>
              <w:t>Ống nghiệm pha huyền dịch vi khuẩn</w:t>
            </w:r>
          </w:p>
        </w:tc>
        <w:tc>
          <w:tcPr>
            <w:tcW w:w="6687" w:type="dxa"/>
            <w:tcBorders>
              <w:top w:val="nil"/>
              <w:left w:val="nil"/>
              <w:bottom w:val="single" w:sz="4" w:space="0" w:color="auto"/>
              <w:right w:val="single" w:sz="4" w:space="0" w:color="auto"/>
            </w:tcBorders>
            <w:vAlign w:val="center"/>
            <w:hideMark/>
          </w:tcPr>
          <w:p w14:paraId="0F7A5402" w14:textId="77777777" w:rsidR="008C030E" w:rsidRPr="008C030E" w:rsidRDefault="008C030E" w:rsidP="00FA5013">
            <w:pPr>
              <w:jc w:val="center"/>
              <w:rPr>
                <w:color w:val="000000" w:themeColor="text1"/>
                <w:sz w:val="20"/>
              </w:rPr>
            </w:pPr>
            <w:r w:rsidRPr="008C030E">
              <w:rPr>
                <w:color w:val="000000" w:themeColor="text1"/>
                <w:sz w:val="20"/>
              </w:rPr>
              <w:t>Ống nghiệm bằng nhựa trong, chất liệu polystyrene, kích thước 12 mm x 75 mm dùng một lần</w:t>
            </w:r>
          </w:p>
        </w:tc>
        <w:tc>
          <w:tcPr>
            <w:tcW w:w="1276" w:type="dxa"/>
            <w:tcBorders>
              <w:top w:val="nil"/>
              <w:left w:val="nil"/>
              <w:bottom w:val="single" w:sz="4" w:space="0" w:color="auto"/>
              <w:right w:val="single" w:sz="4" w:space="0" w:color="auto"/>
            </w:tcBorders>
            <w:vAlign w:val="center"/>
            <w:hideMark/>
          </w:tcPr>
          <w:p w14:paraId="62F5961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206B09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5BC9992" w14:textId="77777777" w:rsidR="008C030E" w:rsidRPr="008C030E" w:rsidRDefault="008C030E" w:rsidP="00FA5013">
            <w:pPr>
              <w:jc w:val="center"/>
              <w:rPr>
                <w:color w:val="000000" w:themeColor="text1"/>
                <w:sz w:val="20"/>
              </w:rPr>
            </w:pPr>
            <w:r w:rsidRPr="008C030E">
              <w:rPr>
                <w:color w:val="000000" w:themeColor="text1"/>
                <w:sz w:val="20"/>
              </w:rPr>
              <w:t>Phần 05. Vật tư, hóa chất tương thích với máy định danh vi khuẩn và làm kháng sinh đồ tự động VITEK 2</w:t>
            </w:r>
          </w:p>
        </w:tc>
        <w:tc>
          <w:tcPr>
            <w:tcW w:w="843" w:type="dxa"/>
            <w:tcBorders>
              <w:top w:val="nil"/>
              <w:left w:val="nil"/>
              <w:bottom w:val="single" w:sz="4" w:space="0" w:color="000000"/>
              <w:right w:val="single" w:sz="4" w:space="0" w:color="000000"/>
            </w:tcBorders>
            <w:noWrap/>
            <w:vAlign w:val="center"/>
            <w:hideMark/>
          </w:tcPr>
          <w:p w14:paraId="0F5C5115" w14:textId="77777777" w:rsidR="008C030E" w:rsidRPr="008C030E" w:rsidRDefault="008C030E" w:rsidP="00FA5013">
            <w:pPr>
              <w:jc w:val="center"/>
              <w:rPr>
                <w:color w:val="000000" w:themeColor="text1"/>
                <w:sz w:val="22"/>
                <w:szCs w:val="22"/>
              </w:rPr>
            </w:pPr>
            <w:r w:rsidRPr="008C030E">
              <w:rPr>
                <w:color w:val="000000" w:themeColor="text1"/>
                <w:sz w:val="22"/>
                <w:szCs w:val="22"/>
              </w:rPr>
              <w:t>5.12</w:t>
            </w:r>
          </w:p>
        </w:tc>
        <w:tc>
          <w:tcPr>
            <w:tcW w:w="3127" w:type="dxa"/>
            <w:tcBorders>
              <w:top w:val="nil"/>
              <w:left w:val="nil"/>
              <w:bottom w:val="single" w:sz="4" w:space="0" w:color="auto"/>
              <w:right w:val="single" w:sz="4" w:space="0" w:color="auto"/>
            </w:tcBorders>
            <w:vAlign w:val="center"/>
            <w:hideMark/>
          </w:tcPr>
          <w:p w14:paraId="639F5158" w14:textId="77777777" w:rsidR="008C030E" w:rsidRPr="008C030E" w:rsidRDefault="008C030E" w:rsidP="00FA5013">
            <w:pPr>
              <w:jc w:val="center"/>
              <w:rPr>
                <w:color w:val="000000" w:themeColor="text1"/>
                <w:sz w:val="20"/>
              </w:rPr>
            </w:pPr>
            <w:r w:rsidRPr="008C030E">
              <w:rPr>
                <w:color w:val="000000" w:themeColor="text1"/>
                <w:sz w:val="20"/>
              </w:rPr>
              <w:t>Nước muối 0.45% pha huyền dịch vi khuẩn</w:t>
            </w:r>
          </w:p>
        </w:tc>
        <w:tc>
          <w:tcPr>
            <w:tcW w:w="6687" w:type="dxa"/>
            <w:tcBorders>
              <w:top w:val="nil"/>
              <w:left w:val="nil"/>
              <w:bottom w:val="single" w:sz="4" w:space="0" w:color="auto"/>
              <w:right w:val="single" w:sz="4" w:space="0" w:color="auto"/>
            </w:tcBorders>
            <w:vAlign w:val="center"/>
            <w:hideMark/>
          </w:tcPr>
          <w:p w14:paraId="72007814" w14:textId="77777777" w:rsidR="008C030E" w:rsidRPr="008C030E" w:rsidRDefault="008C030E" w:rsidP="00FA5013">
            <w:pPr>
              <w:jc w:val="center"/>
              <w:rPr>
                <w:color w:val="000000" w:themeColor="text1"/>
                <w:sz w:val="20"/>
              </w:rPr>
            </w:pPr>
            <w:r w:rsidRPr="008C030E">
              <w:rPr>
                <w:color w:val="000000" w:themeColor="text1"/>
                <w:sz w:val="20"/>
              </w:rPr>
              <w:t>Nước muối 0.45%, pH: 4.5 - 7</w:t>
            </w:r>
            <w:r w:rsidRPr="008C030E">
              <w:rPr>
                <w:color w:val="000000" w:themeColor="text1"/>
                <w:sz w:val="20"/>
              </w:rPr>
              <w:br/>
              <w:t>Chai/lọ/túi ≥ 500 mL</w:t>
            </w:r>
          </w:p>
        </w:tc>
        <w:tc>
          <w:tcPr>
            <w:tcW w:w="1276" w:type="dxa"/>
            <w:tcBorders>
              <w:top w:val="nil"/>
              <w:left w:val="nil"/>
              <w:bottom w:val="single" w:sz="4" w:space="0" w:color="auto"/>
              <w:right w:val="single" w:sz="4" w:space="0" w:color="auto"/>
            </w:tcBorders>
            <w:vAlign w:val="center"/>
            <w:hideMark/>
          </w:tcPr>
          <w:p w14:paraId="170B92A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CCB275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5B278F6" w14:textId="77777777" w:rsidR="008C030E" w:rsidRPr="008C030E" w:rsidRDefault="008C030E" w:rsidP="00FA5013">
            <w:pPr>
              <w:jc w:val="center"/>
              <w:rPr>
                <w:color w:val="000000" w:themeColor="text1"/>
                <w:sz w:val="20"/>
              </w:rPr>
            </w:pPr>
            <w:r w:rsidRPr="008C030E">
              <w:rPr>
                <w:color w:val="000000" w:themeColor="text1"/>
                <w:sz w:val="20"/>
              </w:rPr>
              <w:t>Phần 06. Vật tư, hóa chất cho xét nghiệm sinh học phân tử HBV, HCV</w:t>
            </w:r>
          </w:p>
        </w:tc>
        <w:tc>
          <w:tcPr>
            <w:tcW w:w="843" w:type="dxa"/>
            <w:tcBorders>
              <w:top w:val="nil"/>
              <w:left w:val="nil"/>
              <w:bottom w:val="single" w:sz="4" w:space="0" w:color="000000"/>
              <w:right w:val="single" w:sz="4" w:space="0" w:color="000000"/>
            </w:tcBorders>
            <w:noWrap/>
            <w:vAlign w:val="center"/>
            <w:hideMark/>
          </w:tcPr>
          <w:p w14:paraId="6AD74DDB" w14:textId="77777777" w:rsidR="008C030E" w:rsidRPr="008C030E" w:rsidRDefault="008C030E" w:rsidP="00FA5013">
            <w:pPr>
              <w:jc w:val="center"/>
              <w:rPr>
                <w:color w:val="000000" w:themeColor="text1"/>
                <w:sz w:val="22"/>
                <w:szCs w:val="22"/>
              </w:rPr>
            </w:pPr>
            <w:r w:rsidRPr="008C030E">
              <w:rPr>
                <w:color w:val="000000" w:themeColor="text1"/>
                <w:sz w:val="22"/>
                <w:szCs w:val="22"/>
              </w:rPr>
              <w:t>6.1</w:t>
            </w:r>
          </w:p>
        </w:tc>
        <w:tc>
          <w:tcPr>
            <w:tcW w:w="3127" w:type="dxa"/>
            <w:tcBorders>
              <w:top w:val="nil"/>
              <w:left w:val="nil"/>
              <w:bottom w:val="single" w:sz="4" w:space="0" w:color="auto"/>
              <w:right w:val="single" w:sz="4" w:space="0" w:color="auto"/>
            </w:tcBorders>
            <w:vAlign w:val="center"/>
            <w:hideMark/>
          </w:tcPr>
          <w:p w14:paraId="60D2B840" w14:textId="77777777" w:rsidR="008C030E" w:rsidRPr="008C030E" w:rsidRDefault="008C030E" w:rsidP="00FA5013">
            <w:pPr>
              <w:jc w:val="center"/>
              <w:rPr>
                <w:color w:val="000000" w:themeColor="text1"/>
                <w:sz w:val="20"/>
              </w:rPr>
            </w:pPr>
            <w:r w:rsidRPr="008C030E">
              <w:rPr>
                <w:color w:val="000000" w:themeColor="text1"/>
                <w:sz w:val="20"/>
              </w:rPr>
              <w:t>Bộ kit xét nghiệm HBV đo tải lượng Realtime PCR/ hệ thống tự động</w:t>
            </w:r>
          </w:p>
        </w:tc>
        <w:tc>
          <w:tcPr>
            <w:tcW w:w="6687" w:type="dxa"/>
            <w:tcBorders>
              <w:top w:val="nil"/>
              <w:left w:val="nil"/>
              <w:bottom w:val="single" w:sz="4" w:space="0" w:color="auto"/>
              <w:right w:val="single" w:sz="4" w:space="0" w:color="auto"/>
            </w:tcBorders>
            <w:vAlign w:val="center"/>
            <w:hideMark/>
          </w:tcPr>
          <w:p w14:paraId="0EF36C75" w14:textId="77777777" w:rsidR="008C030E" w:rsidRPr="008C030E" w:rsidRDefault="008C030E" w:rsidP="00FA5013">
            <w:pPr>
              <w:jc w:val="center"/>
              <w:rPr>
                <w:color w:val="000000" w:themeColor="text1"/>
                <w:sz w:val="20"/>
              </w:rPr>
            </w:pPr>
            <w:r w:rsidRPr="008C030E">
              <w:rPr>
                <w:color w:val="000000" w:themeColor="text1"/>
                <w:sz w:val="20"/>
              </w:rPr>
              <w:t>Bộ kit để xét nghiệm HBV đo tải lượng</w:t>
            </w:r>
            <w:r w:rsidRPr="008C030E">
              <w:rPr>
                <w:color w:val="000000" w:themeColor="text1"/>
                <w:sz w:val="20"/>
              </w:rPr>
              <w:br/>
              <w:t xml:space="preserve">Bao gồm đủ hoá chất, Cal. QC, pha loãng và hoá chất chính để ra được kết quả xét nghiệm (nếu có). </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2B948BF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7FDD47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8B080C2" w14:textId="77777777" w:rsidR="008C030E" w:rsidRPr="008C030E" w:rsidRDefault="008C030E" w:rsidP="00FA5013">
            <w:pPr>
              <w:jc w:val="center"/>
              <w:rPr>
                <w:color w:val="000000" w:themeColor="text1"/>
                <w:sz w:val="20"/>
              </w:rPr>
            </w:pPr>
            <w:r w:rsidRPr="008C030E">
              <w:rPr>
                <w:color w:val="000000" w:themeColor="text1"/>
                <w:sz w:val="20"/>
              </w:rPr>
              <w:t>Phần 06. Vật tư, hóa chất cho xét nghiệm sinh học phân tử HBV, HCV</w:t>
            </w:r>
          </w:p>
        </w:tc>
        <w:tc>
          <w:tcPr>
            <w:tcW w:w="843" w:type="dxa"/>
            <w:tcBorders>
              <w:top w:val="nil"/>
              <w:left w:val="nil"/>
              <w:bottom w:val="single" w:sz="4" w:space="0" w:color="000000"/>
              <w:right w:val="single" w:sz="4" w:space="0" w:color="000000"/>
            </w:tcBorders>
            <w:noWrap/>
            <w:vAlign w:val="center"/>
            <w:hideMark/>
          </w:tcPr>
          <w:p w14:paraId="464851A4" w14:textId="77777777" w:rsidR="008C030E" w:rsidRPr="008C030E" w:rsidRDefault="008C030E" w:rsidP="00FA5013">
            <w:pPr>
              <w:jc w:val="center"/>
              <w:rPr>
                <w:color w:val="000000" w:themeColor="text1"/>
                <w:sz w:val="22"/>
                <w:szCs w:val="22"/>
              </w:rPr>
            </w:pPr>
            <w:r w:rsidRPr="008C030E">
              <w:rPr>
                <w:color w:val="000000" w:themeColor="text1"/>
                <w:sz w:val="22"/>
                <w:szCs w:val="22"/>
              </w:rPr>
              <w:t>6.2</w:t>
            </w:r>
          </w:p>
        </w:tc>
        <w:tc>
          <w:tcPr>
            <w:tcW w:w="3127" w:type="dxa"/>
            <w:tcBorders>
              <w:top w:val="nil"/>
              <w:left w:val="nil"/>
              <w:bottom w:val="single" w:sz="4" w:space="0" w:color="auto"/>
              <w:right w:val="single" w:sz="4" w:space="0" w:color="auto"/>
            </w:tcBorders>
            <w:vAlign w:val="center"/>
            <w:hideMark/>
          </w:tcPr>
          <w:p w14:paraId="5F70DF23" w14:textId="77777777" w:rsidR="008C030E" w:rsidRPr="008C030E" w:rsidRDefault="008C030E" w:rsidP="00FA5013">
            <w:pPr>
              <w:jc w:val="center"/>
              <w:rPr>
                <w:color w:val="000000" w:themeColor="text1"/>
                <w:sz w:val="20"/>
              </w:rPr>
            </w:pPr>
            <w:r w:rsidRPr="008C030E">
              <w:rPr>
                <w:color w:val="000000" w:themeColor="text1"/>
                <w:sz w:val="20"/>
              </w:rPr>
              <w:t>Bộ kit xét nghiệm HCV đo tải lượng Realtime PCR/  hệ thống tự động</w:t>
            </w:r>
          </w:p>
        </w:tc>
        <w:tc>
          <w:tcPr>
            <w:tcW w:w="6687" w:type="dxa"/>
            <w:tcBorders>
              <w:top w:val="nil"/>
              <w:left w:val="nil"/>
              <w:bottom w:val="single" w:sz="4" w:space="0" w:color="auto"/>
              <w:right w:val="single" w:sz="4" w:space="0" w:color="auto"/>
            </w:tcBorders>
            <w:vAlign w:val="center"/>
            <w:hideMark/>
          </w:tcPr>
          <w:p w14:paraId="082D2466" w14:textId="77777777" w:rsidR="008C030E" w:rsidRPr="008C030E" w:rsidRDefault="008C030E" w:rsidP="00FA5013">
            <w:pPr>
              <w:jc w:val="center"/>
              <w:rPr>
                <w:color w:val="000000" w:themeColor="text1"/>
                <w:sz w:val="20"/>
              </w:rPr>
            </w:pPr>
            <w:r w:rsidRPr="008C030E">
              <w:rPr>
                <w:color w:val="000000" w:themeColor="text1"/>
                <w:sz w:val="20"/>
              </w:rPr>
              <w:t>Bộ kit để xét nghiệm HCV đo tải lượng</w:t>
            </w:r>
            <w:r w:rsidRPr="008C030E">
              <w:rPr>
                <w:color w:val="000000" w:themeColor="text1"/>
                <w:sz w:val="20"/>
              </w:rPr>
              <w:br/>
              <w:t xml:space="preserve">Bao gồm đủ hoá chất, Cal. QC, pha loãng và hoá chất chính để ra được kết quả xét nghiệm (nếu có). </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46DA18F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2D8D4E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FCCAD4D" w14:textId="77777777" w:rsidR="008C030E" w:rsidRPr="008C030E" w:rsidRDefault="008C030E" w:rsidP="00FA5013">
            <w:pPr>
              <w:jc w:val="center"/>
              <w:rPr>
                <w:color w:val="000000" w:themeColor="text1"/>
                <w:sz w:val="20"/>
              </w:rPr>
            </w:pPr>
            <w:r w:rsidRPr="008C030E">
              <w:rPr>
                <w:color w:val="000000" w:themeColor="text1"/>
                <w:sz w:val="20"/>
              </w:rPr>
              <w:t>Phần 06. Vật tư, hóa chất cho xét nghiệm sinh học phân tử HBV, HCV</w:t>
            </w:r>
          </w:p>
        </w:tc>
        <w:tc>
          <w:tcPr>
            <w:tcW w:w="843" w:type="dxa"/>
            <w:tcBorders>
              <w:top w:val="nil"/>
              <w:left w:val="nil"/>
              <w:bottom w:val="single" w:sz="4" w:space="0" w:color="000000"/>
              <w:right w:val="single" w:sz="4" w:space="0" w:color="000000"/>
            </w:tcBorders>
            <w:noWrap/>
            <w:vAlign w:val="center"/>
            <w:hideMark/>
          </w:tcPr>
          <w:p w14:paraId="0A21352C" w14:textId="77777777" w:rsidR="008C030E" w:rsidRPr="008C030E" w:rsidRDefault="008C030E" w:rsidP="00FA5013">
            <w:pPr>
              <w:jc w:val="center"/>
              <w:rPr>
                <w:color w:val="000000" w:themeColor="text1"/>
                <w:sz w:val="22"/>
                <w:szCs w:val="22"/>
              </w:rPr>
            </w:pPr>
            <w:r w:rsidRPr="008C030E">
              <w:rPr>
                <w:color w:val="000000" w:themeColor="text1"/>
                <w:sz w:val="22"/>
                <w:szCs w:val="22"/>
              </w:rPr>
              <w:t>6.3</w:t>
            </w:r>
          </w:p>
        </w:tc>
        <w:tc>
          <w:tcPr>
            <w:tcW w:w="3127" w:type="dxa"/>
            <w:tcBorders>
              <w:top w:val="nil"/>
              <w:left w:val="nil"/>
              <w:bottom w:val="single" w:sz="4" w:space="0" w:color="auto"/>
              <w:right w:val="single" w:sz="4" w:space="0" w:color="auto"/>
            </w:tcBorders>
            <w:vAlign w:val="center"/>
            <w:hideMark/>
          </w:tcPr>
          <w:p w14:paraId="3701966D" w14:textId="77777777" w:rsidR="008C030E" w:rsidRPr="008C030E" w:rsidRDefault="008C030E" w:rsidP="00FA5013">
            <w:pPr>
              <w:jc w:val="center"/>
              <w:rPr>
                <w:color w:val="000000" w:themeColor="text1"/>
                <w:sz w:val="20"/>
              </w:rPr>
            </w:pPr>
            <w:r w:rsidRPr="008C030E">
              <w:rPr>
                <w:color w:val="000000" w:themeColor="text1"/>
                <w:sz w:val="20"/>
              </w:rPr>
              <w:t>Ống PCR 0.1ml loại trong, đã bao gồm nắp (ống trong)</w:t>
            </w:r>
          </w:p>
        </w:tc>
        <w:tc>
          <w:tcPr>
            <w:tcW w:w="6687" w:type="dxa"/>
            <w:tcBorders>
              <w:top w:val="nil"/>
              <w:left w:val="nil"/>
              <w:bottom w:val="single" w:sz="4" w:space="0" w:color="auto"/>
              <w:right w:val="single" w:sz="4" w:space="0" w:color="auto"/>
            </w:tcBorders>
            <w:vAlign w:val="center"/>
            <w:hideMark/>
          </w:tcPr>
          <w:p w14:paraId="52F4AB56" w14:textId="77777777" w:rsidR="008C030E" w:rsidRPr="008C030E" w:rsidRDefault="008C030E" w:rsidP="00FA5013">
            <w:pPr>
              <w:jc w:val="center"/>
              <w:rPr>
                <w:color w:val="000000" w:themeColor="text1"/>
                <w:sz w:val="20"/>
              </w:rPr>
            </w:pPr>
            <w:r w:rsidRPr="008C030E">
              <w:rPr>
                <w:color w:val="000000" w:themeColor="text1"/>
                <w:sz w:val="20"/>
              </w:rPr>
              <w:t>Thông số kỹ thuật:</w:t>
            </w:r>
            <w:r w:rsidRPr="008C030E">
              <w:rPr>
                <w:color w:val="000000" w:themeColor="text1"/>
                <w:sz w:val="20"/>
              </w:rPr>
              <w:br/>
              <w:t>-Chất liệu: Polypropylene</w:t>
            </w:r>
            <w:r w:rsidRPr="008C030E">
              <w:rPr>
                <w:color w:val="000000" w:themeColor="text1"/>
                <w:sz w:val="20"/>
              </w:rPr>
              <w:br/>
              <w:t>-Không chứa DNase, RNase, DNA, chất ức chế PCR, ATP, Endotoxin.</w:t>
            </w:r>
            <w:r w:rsidRPr="008C030E">
              <w:rPr>
                <w:color w:val="000000" w:themeColor="text1"/>
                <w:sz w:val="20"/>
              </w:rPr>
              <w:br/>
              <w:t>- Tiệt trùng</w:t>
            </w:r>
          </w:p>
        </w:tc>
        <w:tc>
          <w:tcPr>
            <w:tcW w:w="1276" w:type="dxa"/>
            <w:tcBorders>
              <w:top w:val="nil"/>
              <w:left w:val="nil"/>
              <w:bottom w:val="single" w:sz="4" w:space="0" w:color="auto"/>
              <w:right w:val="single" w:sz="4" w:space="0" w:color="auto"/>
            </w:tcBorders>
            <w:vAlign w:val="center"/>
            <w:hideMark/>
          </w:tcPr>
          <w:p w14:paraId="0F5DF6F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F9BEFC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36B591B" w14:textId="77777777" w:rsidR="008C030E" w:rsidRPr="008C030E" w:rsidRDefault="008C030E" w:rsidP="00FA5013">
            <w:pPr>
              <w:jc w:val="center"/>
              <w:rPr>
                <w:color w:val="000000" w:themeColor="text1"/>
                <w:sz w:val="20"/>
              </w:rPr>
            </w:pPr>
            <w:r w:rsidRPr="008C030E">
              <w:rPr>
                <w:color w:val="000000" w:themeColor="text1"/>
                <w:sz w:val="20"/>
              </w:rPr>
              <w:t>Phần 06. Vật tư, hóa chất cho xét nghiệm sinh học phân tử HBV, HCV</w:t>
            </w:r>
          </w:p>
        </w:tc>
        <w:tc>
          <w:tcPr>
            <w:tcW w:w="843" w:type="dxa"/>
            <w:tcBorders>
              <w:top w:val="nil"/>
              <w:left w:val="nil"/>
              <w:bottom w:val="single" w:sz="4" w:space="0" w:color="000000"/>
              <w:right w:val="single" w:sz="4" w:space="0" w:color="000000"/>
            </w:tcBorders>
            <w:noWrap/>
            <w:vAlign w:val="center"/>
            <w:hideMark/>
          </w:tcPr>
          <w:p w14:paraId="784668CD" w14:textId="77777777" w:rsidR="008C030E" w:rsidRPr="008C030E" w:rsidRDefault="008C030E" w:rsidP="00FA5013">
            <w:pPr>
              <w:jc w:val="center"/>
              <w:rPr>
                <w:color w:val="000000" w:themeColor="text1"/>
                <w:sz w:val="22"/>
                <w:szCs w:val="22"/>
              </w:rPr>
            </w:pPr>
            <w:r w:rsidRPr="008C030E">
              <w:rPr>
                <w:color w:val="000000" w:themeColor="text1"/>
                <w:sz w:val="22"/>
                <w:szCs w:val="22"/>
              </w:rPr>
              <w:t>6.4</w:t>
            </w:r>
          </w:p>
        </w:tc>
        <w:tc>
          <w:tcPr>
            <w:tcW w:w="3127" w:type="dxa"/>
            <w:tcBorders>
              <w:top w:val="nil"/>
              <w:left w:val="nil"/>
              <w:bottom w:val="single" w:sz="4" w:space="0" w:color="auto"/>
              <w:right w:val="single" w:sz="4" w:space="0" w:color="auto"/>
            </w:tcBorders>
            <w:vAlign w:val="center"/>
            <w:hideMark/>
          </w:tcPr>
          <w:p w14:paraId="402F7463" w14:textId="77777777" w:rsidR="008C030E" w:rsidRPr="008C030E" w:rsidRDefault="008C030E" w:rsidP="00FA5013">
            <w:pPr>
              <w:jc w:val="center"/>
              <w:rPr>
                <w:color w:val="000000" w:themeColor="text1"/>
                <w:sz w:val="20"/>
              </w:rPr>
            </w:pPr>
            <w:r w:rsidRPr="008C030E">
              <w:rPr>
                <w:color w:val="000000" w:themeColor="text1"/>
                <w:sz w:val="20"/>
              </w:rPr>
              <w:t>Ống PCR 0.1ml loại đục, đã bao gồm nắp (ống đục)</w:t>
            </w:r>
          </w:p>
        </w:tc>
        <w:tc>
          <w:tcPr>
            <w:tcW w:w="6687" w:type="dxa"/>
            <w:tcBorders>
              <w:top w:val="nil"/>
              <w:left w:val="nil"/>
              <w:bottom w:val="single" w:sz="4" w:space="0" w:color="auto"/>
              <w:right w:val="single" w:sz="4" w:space="0" w:color="auto"/>
            </w:tcBorders>
            <w:vAlign w:val="center"/>
            <w:hideMark/>
          </w:tcPr>
          <w:p w14:paraId="7790D3CD" w14:textId="77777777" w:rsidR="008C030E" w:rsidRPr="008C030E" w:rsidRDefault="008C030E" w:rsidP="00FA5013">
            <w:pPr>
              <w:jc w:val="center"/>
              <w:rPr>
                <w:color w:val="000000" w:themeColor="text1"/>
                <w:sz w:val="20"/>
              </w:rPr>
            </w:pPr>
            <w:r w:rsidRPr="008C030E">
              <w:rPr>
                <w:color w:val="000000" w:themeColor="text1"/>
                <w:sz w:val="20"/>
              </w:rPr>
              <w:t>Thông số kỹ thuật:</w:t>
            </w:r>
            <w:r w:rsidRPr="008C030E">
              <w:rPr>
                <w:color w:val="000000" w:themeColor="text1"/>
                <w:sz w:val="20"/>
              </w:rPr>
              <w:br/>
              <w:t>-Chất liệu: Polypropylene</w:t>
            </w:r>
            <w:r w:rsidRPr="008C030E">
              <w:rPr>
                <w:color w:val="000000" w:themeColor="text1"/>
                <w:sz w:val="20"/>
              </w:rPr>
              <w:br/>
              <w:t>-Không chứa DNase, RNase, DNA, chất ức chế PCR, ATP, Endotoxin.</w:t>
            </w:r>
            <w:r w:rsidRPr="008C030E">
              <w:rPr>
                <w:color w:val="000000" w:themeColor="text1"/>
                <w:sz w:val="20"/>
              </w:rPr>
              <w:br/>
              <w:t>- Tiệt trùng</w:t>
            </w:r>
          </w:p>
        </w:tc>
        <w:tc>
          <w:tcPr>
            <w:tcW w:w="1276" w:type="dxa"/>
            <w:tcBorders>
              <w:top w:val="nil"/>
              <w:left w:val="nil"/>
              <w:bottom w:val="single" w:sz="4" w:space="0" w:color="auto"/>
              <w:right w:val="single" w:sz="4" w:space="0" w:color="auto"/>
            </w:tcBorders>
            <w:vAlign w:val="center"/>
            <w:hideMark/>
          </w:tcPr>
          <w:p w14:paraId="0A1A578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D9D494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C4A0E5E" w14:textId="77777777" w:rsidR="008C030E" w:rsidRPr="008C030E" w:rsidRDefault="008C030E" w:rsidP="00FA5013">
            <w:pPr>
              <w:jc w:val="center"/>
              <w:rPr>
                <w:color w:val="000000" w:themeColor="text1"/>
                <w:sz w:val="20"/>
              </w:rPr>
            </w:pPr>
            <w:r w:rsidRPr="008C030E">
              <w:rPr>
                <w:color w:val="000000" w:themeColor="text1"/>
                <w:sz w:val="20"/>
              </w:rPr>
              <w:t>Phần 06. Vật tư, hóa chất cho xét nghiệm sinh học phân tử HBV, HCV</w:t>
            </w:r>
          </w:p>
        </w:tc>
        <w:tc>
          <w:tcPr>
            <w:tcW w:w="843" w:type="dxa"/>
            <w:tcBorders>
              <w:top w:val="nil"/>
              <w:left w:val="nil"/>
              <w:bottom w:val="single" w:sz="4" w:space="0" w:color="000000"/>
              <w:right w:val="single" w:sz="4" w:space="0" w:color="000000"/>
            </w:tcBorders>
            <w:noWrap/>
            <w:vAlign w:val="center"/>
            <w:hideMark/>
          </w:tcPr>
          <w:p w14:paraId="1015EFA9" w14:textId="77777777" w:rsidR="008C030E" w:rsidRPr="008C030E" w:rsidRDefault="008C030E" w:rsidP="00FA5013">
            <w:pPr>
              <w:jc w:val="center"/>
              <w:rPr>
                <w:color w:val="000000" w:themeColor="text1"/>
                <w:sz w:val="22"/>
                <w:szCs w:val="22"/>
              </w:rPr>
            </w:pPr>
            <w:r w:rsidRPr="008C030E">
              <w:rPr>
                <w:color w:val="000000" w:themeColor="text1"/>
                <w:sz w:val="22"/>
                <w:szCs w:val="22"/>
              </w:rPr>
              <w:t>6.5</w:t>
            </w:r>
          </w:p>
        </w:tc>
        <w:tc>
          <w:tcPr>
            <w:tcW w:w="3127" w:type="dxa"/>
            <w:tcBorders>
              <w:top w:val="nil"/>
              <w:left w:val="nil"/>
              <w:bottom w:val="single" w:sz="4" w:space="0" w:color="auto"/>
              <w:right w:val="single" w:sz="4" w:space="0" w:color="auto"/>
            </w:tcBorders>
            <w:vAlign w:val="center"/>
            <w:hideMark/>
          </w:tcPr>
          <w:p w14:paraId="3497F31F" w14:textId="77777777" w:rsidR="008C030E" w:rsidRPr="008C030E" w:rsidRDefault="008C030E" w:rsidP="00FA5013">
            <w:pPr>
              <w:jc w:val="center"/>
              <w:rPr>
                <w:color w:val="000000" w:themeColor="text1"/>
                <w:sz w:val="20"/>
              </w:rPr>
            </w:pPr>
            <w:r w:rsidRPr="008C030E">
              <w:rPr>
                <w:color w:val="000000" w:themeColor="text1"/>
                <w:sz w:val="20"/>
              </w:rPr>
              <w:t>Ống PCR 0.2 ml loại đục, đã bao gồm nắp (ống đục)</w:t>
            </w:r>
          </w:p>
        </w:tc>
        <w:tc>
          <w:tcPr>
            <w:tcW w:w="6687" w:type="dxa"/>
            <w:tcBorders>
              <w:top w:val="nil"/>
              <w:left w:val="nil"/>
              <w:bottom w:val="single" w:sz="4" w:space="0" w:color="auto"/>
              <w:right w:val="single" w:sz="4" w:space="0" w:color="auto"/>
            </w:tcBorders>
            <w:vAlign w:val="center"/>
            <w:hideMark/>
          </w:tcPr>
          <w:p w14:paraId="4456C61A" w14:textId="77777777" w:rsidR="008C030E" w:rsidRPr="008C030E" w:rsidRDefault="008C030E" w:rsidP="00FA5013">
            <w:pPr>
              <w:jc w:val="center"/>
              <w:rPr>
                <w:color w:val="000000" w:themeColor="text1"/>
                <w:sz w:val="20"/>
              </w:rPr>
            </w:pPr>
            <w:r w:rsidRPr="008C030E">
              <w:rPr>
                <w:color w:val="000000" w:themeColor="text1"/>
                <w:sz w:val="20"/>
              </w:rPr>
              <w:t>Thông số kỹ thuật:</w:t>
            </w:r>
            <w:r w:rsidRPr="008C030E">
              <w:rPr>
                <w:color w:val="000000" w:themeColor="text1"/>
                <w:sz w:val="20"/>
              </w:rPr>
              <w:br/>
              <w:t>-Chất liệu: Polypropylene</w:t>
            </w:r>
            <w:r w:rsidRPr="008C030E">
              <w:rPr>
                <w:color w:val="000000" w:themeColor="text1"/>
                <w:sz w:val="20"/>
              </w:rPr>
              <w:br/>
              <w:t>-Không chứa DNase, RNase, DNA, chất ức chế PCR, ATP, Endotoxin.</w:t>
            </w:r>
            <w:r w:rsidRPr="008C030E">
              <w:rPr>
                <w:color w:val="000000" w:themeColor="text1"/>
                <w:sz w:val="20"/>
              </w:rPr>
              <w:br/>
              <w:t>- Tiệt trùng</w:t>
            </w:r>
          </w:p>
        </w:tc>
        <w:tc>
          <w:tcPr>
            <w:tcW w:w="1276" w:type="dxa"/>
            <w:tcBorders>
              <w:top w:val="nil"/>
              <w:left w:val="nil"/>
              <w:bottom w:val="single" w:sz="4" w:space="0" w:color="auto"/>
              <w:right w:val="single" w:sz="4" w:space="0" w:color="auto"/>
            </w:tcBorders>
            <w:vAlign w:val="center"/>
            <w:hideMark/>
          </w:tcPr>
          <w:p w14:paraId="4FFAA51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8199B0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6116A1B" w14:textId="77777777" w:rsidR="008C030E" w:rsidRPr="008C030E" w:rsidRDefault="008C030E" w:rsidP="00FA5013">
            <w:pPr>
              <w:jc w:val="center"/>
              <w:rPr>
                <w:color w:val="000000" w:themeColor="text1"/>
                <w:sz w:val="20"/>
              </w:rPr>
            </w:pPr>
            <w:r w:rsidRPr="008C030E">
              <w:rPr>
                <w:color w:val="000000" w:themeColor="text1"/>
                <w:sz w:val="20"/>
              </w:rPr>
              <w:t>Phần 07. Vật tư, hóa chất cho xét nghiệm sinh học phân tử các bệnh đường hô hấp, tiêu hóa, sinh dục…</w:t>
            </w:r>
          </w:p>
        </w:tc>
        <w:tc>
          <w:tcPr>
            <w:tcW w:w="843" w:type="dxa"/>
            <w:tcBorders>
              <w:top w:val="nil"/>
              <w:left w:val="nil"/>
              <w:bottom w:val="single" w:sz="4" w:space="0" w:color="000000"/>
              <w:right w:val="single" w:sz="4" w:space="0" w:color="000000"/>
            </w:tcBorders>
            <w:noWrap/>
            <w:vAlign w:val="center"/>
            <w:hideMark/>
          </w:tcPr>
          <w:p w14:paraId="15207FED" w14:textId="77777777" w:rsidR="008C030E" w:rsidRPr="008C030E" w:rsidRDefault="008C030E" w:rsidP="00FA5013">
            <w:pPr>
              <w:jc w:val="center"/>
              <w:rPr>
                <w:color w:val="000000" w:themeColor="text1"/>
                <w:sz w:val="22"/>
                <w:szCs w:val="22"/>
              </w:rPr>
            </w:pPr>
            <w:r w:rsidRPr="008C030E">
              <w:rPr>
                <w:color w:val="000000" w:themeColor="text1"/>
                <w:sz w:val="22"/>
                <w:szCs w:val="22"/>
              </w:rPr>
              <w:t>7.1</w:t>
            </w:r>
          </w:p>
        </w:tc>
        <w:tc>
          <w:tcPr>
            <w:tcW w:w="3127" w:type="dxa"/>
            <w:tcBorders>
              <w:top w:val="nil"/>
              <w:left w:val="nil"/>
              <w:bottom w:val="single" w:sz="4" w:space="0" w:color="auto"/>
              <w:right w:val="single" w:sz="4" w:space="0" w:color="auto"/>
            </w:tcBorders>
            <w:vAlign w:val="center"/>
            <w:hideMark/>
          </w:tcPr>
          <w:p w14:paraId="1AD87327" w14:textId="77777777" w:rsidR="008C030E" w:rsidRPr="008C030E" w:rsidRDefault="008C030E" w:rsidP="00FA5013">
            <w:pPr>
              <w:jc w:val="center"/>
              <w:rPr>
                <w:color w:val="000000" w:themeColor="text1"/>
                <w:sz w:val="20"/>
              </w:rPr>
            </w:pPr>
            <w:r w:rsidRPr="008C030E">
              <w:rPr>
                <w:color w:val="000000" w:themeColor="text1"/>
                <w:sz w:val="20"/>
              </w:rPr>
              <w:t>Kit  dùng cho  xét nghiệm sinh học phân tử xét nghiệm xác định đa tác nhân virus gây nhiễm trùng đường hô hấp</w:t>
            </w:r>
          </w:p>
        </w:tc>
        <w:tc>
          <w:tcPr>
            <w:tcW w:w="6687" w:type="dxa"/>
            <w:tcBorders>
              <w:top w:val="nil"/>
              <w:left w:val="nil"/>
              <w:bottom w:val="single" w:sz="4" w:space="0" w:color="auto"/>
              <w:right w:val="single" w:sz="4" w:space="0" w:color="auto"/>
            </w:tcBorders>
            <w:vAlign w:val="center"/>
            <w:hideMark/>
          </w:tcPr>
          <w:p w14:paraId="7CC660A7" w14:textId="77777777" w:rsidR="008C030E" w:rsidRPr="008C030E" w:rsidRDefault="008C030E" w:rsidP="00FA5013">
            <w:pPr>
              <w:jc w:val="center"/>
              <w:rPr>
                <w:color w:val="000000" w:themeColor="text1"/>
                <w:sz w:val="20"/>
              </w:rPr>
            </w:pPr>
            <w:r w:rsidRPr="008C030E">
              <w:rPr>
                <w:color w:val="000000" w:themeColor="text1"/>
                <w:sz w:val="20"/>
              </w:rPr>
              <w:t>Bộ kit để xét nghiệm đa tác nhân virus gây nhiễm trùng đường hô hấp</w:t>
            </w:r>
            <w:r w:rsidRPr="008C030E">
              <w:rPr>
                <w:color w:val="000000" w:themeColor="text1"/>
                <w:sz w:val="20"/>
              </w:rPr>
              <w:br/>
              <w:t xml:space="preserve">Bao gồm đủ hoá chất, Cal. QC, pha loãng và hoá chất chính để ra được kết quả xét nghiệm (nếu có).  </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6176DD6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D1FA27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95E369C" w14:textId="77777777" w:rsidR="008C030E" w:rsidRPr="008C030E" w:rsidRDefault="008C030E" w:rsidP="00FA5013">
            <w:pPr>
              <w:jc w:val="center"/>
              <w:rPr>
                <w:color w:val="000000" w:themeColor="text1"/>
                <w:sz w:val="20"/>
              </w:rPr>
            </w:pPr>
            <w:r w:rsidRPr="008C030E">
              <w:rPr>
                <w:color w:val="000000" w:themeColor="text1"/>
                <w:sz w:val="20"/>
              </w:rPr>
              <w:t>Phần 07. Vật tư, hóa chất cho xét nghiệm sinh học phân tử các bệnh đường hô hấp, tiêu hóa, sinh dục…</w:t>
            </w:r>
          </w:p>
        </w:tc>
        <w:tc>
          <w:tcPr>
            <w:tcW w:w="843" w:type="dxa"/>
            <w:tcBorders>
              <w:top w:val="nil"/>
              <w:left w:val="nil"/>
              <w:bottom w:val="single" w:sz="4" w:space="0" w:color="000000"/>
              <w:right w:val="single" w:sz="4" w:space="0" w:color="000000"/>
            </w:tcBorders>
            <w:noWrap/>
            <w:vAlign w:val="center"/>
            <w:hideMark/>
          </w:tcPr>
          <w:p w14:paraId="2E61E64D" w14:textId="77777777" w:rsidR="008C030E" w:rsidRPr="008C030E" w:rsidRDefault="008C030E" w:rsidP="00FA5013">
            <w:pPr>
              <w:jc w:val="center"/>
              <w:rPr>
                <w:color w:val="000000" w:themeColor="text1"/>
                <w:sz w:val="22"/>
                <w:szCs w:val="22"/>
              </w:rPr>
            </w:pPr>
            <w:r w:rsidRPr="008C030E">
              <w:rPr>
                <w:color w:val="000000" w:themeColor="text1"/>
                <w:sz w:val="22"/>
                <w:szCs w:val="22"/>
              </w:rPr>
              <w:t>7.2</w:t>
            </w:r>
          </w:p>
        </w:tc>
        <w:tc>
          <w:tcPr>
            <w:tcW w:w="3127" w:type="dxa"/>
            <w:tcBorders>
              <w:top w:val="nil"/>
              <w:left w:val="nil"/>
              <w:bottom w:val="single" w:sz="4" w:space="0" w:color="auto"/>
              <w:right w:val="single" w:sz="4" w:space="0" w:color="auto"/>
            </w:tcBorders>
            <w:vAlign w:val="center"/>
            <w:hideMark/>
          </w:tcPr>
          <w:p w14:paraId="7CCCD38A" w14:textId="77777777" w:rsidR="008C030E" w:rsidRPr="008C030E" w:rsidRDefault="008C030E" w:rsidP="00FA5013">
            <w:pPr>
              <w:jc w:val="center"/>
              <w:rPr>
                <w:color w:val="000000" w:themeColor="text1"/>
                <w:sz w:val="20"/>
              </w:rPr>
            </w:pPr>
            <w:r w:rsidRPr="008C030E">
              <w:rPr>
                <w:color w:val="000000" w:themeColor="text1"/>
                <w:sz w:val="20"/>
              </w:rPr>
              <w:t>Kit dùng cho xét nghiệm sinh học phân tử xét nghiệm xác định đa tác nhân vi khuẩn gây nhiễm trùng  đường hô hấp</w:t>
            </w:r>
          </w:p>
        </w:tc>
        <w:tc>
          <w:tcPr>
            <w:tcW w:w="6687" w:type="dxa"/>
            <w:tcBorders>
              <w:top w:val="nil"/>
              <w:left w:val="nil"/>
              <w:bottom w:val="single" w:sz="4" w:space="0" w:color="auto"/>
              <w:right w:val="single" w:sz="4" w:space="0" w:color="auto"/>
            </w:tcBorders>
            <w:vAlign w:val="center"/>
            <w:hideMark/>
          </w:tcPr>
          <w:p w14:paraId="58DC3E7B" w14:textId="77777777" w:rsidR="008C030E" w:rsidRPr="008C030E" w:rsidRDefault="008C030E" w:rsidP="00FA5013">
            <w:pPr>
              <w:jc w:val="center"/>
              <w:rPr>
                <w:color w:val="000000" w:themeColor="text1"/>
                <w:sz w:val="20"/>
              </w:rPr>
            </w:pPr>
            <w:r w:rsidRPr="008C030E">
              <w:rPr>
                <w:color w:val="000000" w:themeColor="text1"/>
                <w:sz w:val="20"/>
              </w:rPr>
              <w:t>Bộ kit để xét nghiệm đa tác nhân vi khuẩn gây nhiễm trùng đường hô hấp</w:t>
            </w:r>
            <w:r w:rsidRPr="008C030E">
              <w:rPr>
                <w:color w:val="000000" w:themeColor="text1"/>
                <w:sz w:val="20"/>
              </w:rPr>
              <w:br/>
              <w:t xml:space="preserve">Bao gồm đủ hoá chất, Cal. QC, pha loãng và hoá chất chính để ra được kết quả xét nghiệm (nếu có). </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1455DD8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509DA4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1A95C39" w14:textId="77777777" w:rsidR="008C030E" w:rsidRPr="008C030E" w:rsidRDefault="008C030E" w:rsidP="00FA5013">
            <w:pPr>
              <w:jc w:val="center"/>
              <w:rPr>
                <w:color w:val="000000" w:themeColor="text1"/>
                <w:sz w:val="20"/>
              </w:rPr>
            </w:pPr>
            <w:r w:rsidRPr="008C030E">
              <w:rPr>
                <w:color w:val="000000" w:themeColor="text1"/>
                <w:sz w:val="20"/>
              </w:rPr>
              <w:t>Phần 07. Vật tư, hóa chất cho xét nghiệm sinh học phân tử các bệnh đường hô hấp, tiêu hóa, sinh dục…</w:t>
            </w:r>
          </w:p>
        </w:tc>
        <w:tc>
          <w:tcPr>
            <w:tcW w:w="843" w:type="dxa"/>
            <w:tcBorders>
              <w:top w:val="nil"/>
              <w:left w:val="nil"/>
              <w:bottom w:val="single" w:sz="4" w:space="0" w:color="000000"/>
              <w:right w:val="single" w:sz="4" w:space="0" w:color="000000"/>
            </w:tcBorders>
            <w:noWrap/>
            <w:vAlign w:val="center"/>
            <w:hideMark/>
          </w:tcPr>
          <w:p w14:paraId="59439CC5" w14:textId="77777777" w:rsidR="008C030E" w:rsidRPr="008C030E" w:rsidRDefault="008C030E" w:rsidP="00FA5013">
            <w:pPr>
              <w:jc w:val="center"/>
              <w:rPr>
                <w:color w:val="000000" w:themeColor="text1"/>
                <w:sz w:val="22"/>
                <w:szCs w:val="22"/>
              </w:rPr>
            </w:pPr>
            <w:r w:rsidRPr="008C030E">
              <w:rPr>
                <w:color w:val="000000" w:themeColor="text1"/>
                <w:sz w:val="22"/>
                <w:szCs w:val="22"/>
              </w:rPr>
              <w:t>7.3</w:t>
            </w:r>
          </w:p>
        </w:tc>
        <w:tc>
          <w:tcPr>
            <w:tcW w:w="3127" w:type="dxa"/>
            <w:tcBorders>
              <w:top w:val="nil"/>
              <w:left w:val="nil"/>
              <w:bottom w:val="single" w:sz="4" w:space="0" w:color="auto"/>
              <w:right w:val="single" w:sz="4" w:space="0" w:color="auto"/>
            </w:tcBorders>
            <w:vAlign w:val="center"/>
            <w:hideMark/>
          </w:tcPr>
          <w:p w14:paraId="11E215E6" w14:textId="77777777" w:rsidR="008C030E" w:rsidRPr="008C030E" w:rsidRDefault="008C030E" w:rsidP="00FA5013">
            <w:pPr>
              <w:jc w:val="center"/>
              <w:rPr>
                <w:color w:val="000000" w:themeColor="text1"/>
                <w:sz w:val="20"/>
              </w:rPr>
            </w:pPr>
            <w:r w:rsidRPr="008C030E">
              <w:rPr>
                <w:color w:val="000000" w:themeColor="text1"/>
                <w:sz w:val="20"/>
              </w:rPr>
              <w:t>Kit dùng cho xét nghiệm sinh học phân tử phát hiện lao và lao không điển hình</w:t>
            </w:r>
          </w:p>
        </w:tc>
        <w:tc>
          <w:tcPr>
            <w:tcW w:w="6687" w:type="dxa"/>
            <w:tcBorders>
              <w:top w:val="nil"/>
              <w:left w:val="nil"/>
              <w:bottom w:val="single" w:sz="4" w:space="0" w:color="auto"/>
              <w:right w:val="single" w:sz="4" w:space="0" w:color="auto"/>
            </w:tcBorders>
            <w:vAlign w:val="center"/>
            <w:hideMark/>
          </w:tcPr>
          <w:p w14:paraId="296EDFD0" w14:textId="77777777" w:rsidR="008C030E" w:rsidRPr="008C030E" w:rsidRDefault="008C030E" w:rsidP="00FA5013">
            <w:pPr>
              <w:jc w:val="center"/>
              <w:rPr>
                <w:color w:val="000000" w:themeColor="text1"/>
                <w:sz w:val="20"/>
              </w:rPr>
            </w:pPr>
            <w:r w:rsidRPr="008C030E">
              <w:rPr>
                <w:color w:val="000000" w:themeColor="text1"/>
                <w:sz w:val="20"/>
              </w:rPr>
              <w:t xml:space="preserve">Bộ kit  phát hiện Lao và Lao không điển hình: MTB, Mycobacteria. </w:t>
            </w:r>
            <w:r w:rsidRPr="008C030E">
              <w:rPr>
                <w:color w:val="000000" w:themeColor="text1"/>
                <w:sz w:val="20"/>
              </w:rPr>
              <w:br/>
              <w:t xml:space="preserve">Bao gồm đủ hoá chất, Cal. QC, pha loãng và hoá chất chính để ra được kết quả xét nghiệm (nếu có). </w:t>
            </w:r>
            <w:r w:rsidRPr="008C030E">
              <w:rPr>
                <w:color w:val="000000" w:themeColor="text1"/>
                <w:sz w:val="20"/>
              </w:rPr>
              <w:br/>
              <w:t xml:space="preserve">Loại mẫu bệnh phẩm: Đờm, Môi trường nuôi cấy, Dịch rửa phế quản, Mô tươi.... </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1D8CFE7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F77AFF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6082D4A" w14:textId="77777777" w:rsidR="008C030E" w:rsidRPr="008C030E" w:rsidRDefault="008C030E" w:rsidP="00FA5013">
            <w:pPr>
              <w:jc w:val="center"/>
              <w:rPr>
                <w:color w:val="000000" w:themeColor="text1"/>
                <w:sz w:val="20"/>
              </w:rPr>
            </w:pPr>
            <w:r w:rsidRPr="008C030E">
              <w:rPr>
                <w:color w:val="000000" w:themeColor="text1"/>
                <w:sz w:val="20"/>
              </w:rPr>
              <w:t>Phần 07. Vật tư, hóa chất cho xét nghiệm sinh học phân tử các bệnh đường hô hấp, tiêu hóa, sinh dục…</w:t>
            </w:r>
          </w:p>
        </w:tc>
        <w:tc>
          <w:tcPr>
            <w:tcW w:w="843" w:type="dxa"/>
            <w:tcBorders>
              <w:top w:val="nil"/>
              <w:left w:val="nil"/>
              <w:bottom w:val="single" w:sz="4" w:space="0" w:color="000000"/>
              <w:right w:val="single" w:sz="4" w:space="0" w:color="000000"/>
            </w:tcBorders>
            <w:noWrap/>
            <w:vAlign w:val="center"/>
            <w:hideMark/>
          </w:tcPr>
          <w:p w14:paraId="22BE32A5" w14:textId="77777777" w:rsidR="008C030E" w:rsidRPr="008C030E" w:rsidRDefault="008C030E" w:rsidP="00FA5013">
            <w:pPr>
              <w:jc w:val="center"/>
              <w:rPr>
                <w:color w:val="000000" w:themeColor="text1"/>
                <w:sz w:val="22"/>
                <w:szCs w:val="22"/>
              </w:rPr>
            </w:pPr>
            <w:r w:rsidRPr="008C030E">
              <w:rPr>
                <w:color w:val="000000" w:themeColor="text1"/>
                <w:sz w:val="22"/>
                <w:szCs w:val="22"/>
              </w:rPr>
              <w:t>7.4</w:t>
            </w:r>
          </w:p>
        </w:tc>
        <w:tc>
          <w:tcPr>
            <w:tcW w:w="3127" w:type="dxa"/>
            <w:tcBorders>
              <w:top w:val="nil"/>
              <w:left w:val="nil"/>
              <w:bottom w:val="single" w:sz="4" w:space="0" w:color="auto"/>
              <w:right w:val="single" w:sz="4" w:space="0" w:color="auto"/>
            </w:tcBorders>
            <w:vAlign w:val="center"/>
            <w:hideMark/>
          </w:tcPr>
          <w:p w14:paraId="75A9B7B5" w14:textId="77777777" w:rsidR="008C030E" w:rsidRPr="008C030E" w:rsidRDefault="008C030E" w:rsidP="00FA5013">
            <w:pPr>
              <w:jc w:val="center"/>
              <w:rPr>
                <w:color w:val="000000" w:themeColor="text1"/>
                <w:sz w:val="20"/>
              </w:rPr>
            </w:pPr>
            <w:r w:rsidRPr="008C030E">
              <w:rPr>
                <w:color w:val="000000" w:themeColor="text1"/>
                <w:sz w:val="20"/>
              </w:rPr>
              <w:t>Kit  dùng cho  xét nghiệm sinh học phân tử phát hiện đa tác nhân  gây nhiễm trùng đường tiêu hóa</w:t>
            </w:r>
          </w:p>
        </w:tc>
        <w:tc>
          <w:tcPr>
            <w:tcW w:w="6687" w:type="dxa"/>
            <w:tcBorders>
              <w:top w:val="nil"/>
              <w:left w:val="nil"/>
              <w:bottom w:val="single" w:sz="4" w:space="0" w:color="auto"/>
              <w:right w:val="single" w:sz="4" w:space="0" w:color="auto"/>
            </w:tcBorders>
            <w:vAlign w:val="center"/>
            <w:hideMark/>
          </w:tcPr>
          <w:p w14:paraId="0AF99DCF" w14:textId="77777777" w:rsidR="008C030E" w:rsidRPr="008C030E" w:rsidRDefault="008C030E" w:rsidP="00FA5013">
            <w:pPr>
              <w:jc w:val="center"/>
              <w:rPr>
                <w:color w:val="000000" w:themeColor="text1"/>
                <w:sz w:val="20"/>
              </w:rPr>
            </w:pPr>
            <w:r w:rsidRPr="008C030E">
              <w:rPr>
                <w:color w:val="000000" w:themeColor="text1"/>
                <w:sz w:val="20"/>
              </w:rPr>
              <w:t xml:space="preserve">Bộ kit real-time PCR Phát hiện đồng thời các tác nhân: Norovirus G I, Norovirus G II, Rotavirus, Adenovirus, Astrovirus, Sapovirus hoặc Campylobacter spp., hoặc Clostridium difficile toxin B, Yersinia enterocolitica, Shigella spp., Vibrio spp., Salmonella spp., Aeromonas spp., hoặc E. coli, STEC, EPEC, Clostridium difficile hypervirulent, ETEC, EAEC, .... </w:t>
            </w:r>
            <w:r w:rsidRPr="008C030E">
              <w:rPr>
                <w:color w:val="000000" w:themeColor="text1"/>
                <w:sz w:val="20"/>
              </w:rPr>
              <w:br/>
              <w:t xml:space="preserve">Bao gồm đủ hoá chất, Cal. QC, pha loãng và hoá chất chính để ra được kết quả xét nghiệm (nếu có).  </w:t>
            </w:r>
            <w:r w:rsidRPr="008C030E">
              <w:rPr>
                <w:color w:val="000000" w:themeColor="text1"/>
                <w:sz w:val="20"/>
              </w:rPr>
              <w:br/>
              <w:t xml:space="preserve">Loại mẫu bệnh phẩm: Phân. </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2527B5D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96B911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DA5FBFC" w14:textId="77777777" w:rsidR="008C030E" w:rsidRPr="008C030E" w:rsidRDefault="008C030E" w:rsidP="00FA5013">
            <w:pPr>
              <w:jc w:val="center"/>
              <w:rPr>
                <w:color w:val="000000" w:themeColor="text1"/>
                <w:sz w:val="20"/>
              </w:rPr>
            </w:pPr>
            <w:r w:rsidRPr="008C030E">
              <w:rPr>
                <w:color w:val="000000" w:themeColor="text1"/>
                <w:sz w:val="20"/>
              </w:rPr>
              <w:t>Phần 07. Vật tư, hóa chất cho xét nghiệm sinh học phân tử các bệnh đường hô hấp, tiêu hóa, sinh dục…</w:t>
            </w:r>
          </w:p>
        </w:tc>
        <w:tc>
          <w:tcPr>
            <w:tcW w:w="843" w:type="dxa"/>
            <w:tcBorders>
              <w:top w:val="nil"/>
              <w:left w:val="nil"/>
              <w:bottom w:val="single" w:sz="4" w:space="0" w:color="000000"/>
              <w:right w:val="single" w:sz="4" w:space="0" w:color="000000"/>
            </w:tcBorders>
            <w:noWrap/>
            <w:vAlign w:val="center"/>
            <w:hideMark/>
          </w:tcPr>
          <w:p w14:paraId="53C0AC04" w14:textId="77777777" w:rsidR="008C030E" w:rsidRPr="008C030E" w:rsidRDefault="008C030E" w:rsidP="00FA5013">
            <w:pPr>
              <w:jc w:val="center"/>
              <w:rPr>
                <w:color w:val="000000" w:themeColor="text1"/>
                <w:sz w:val="22"/>
                <w:szCs w:val="22"/>
              </w:rPr>
            </w:pPr>
            <w:r w:rsidRPr="008C030E">
              <w:rPr>
                <w:color w:val="000000" w:themeColor="text1"/>
                <w:sz w:val="22"/>
                <w:szCs w:val="22"/>
              </w:rPr>
              <w:t>7.5</w:t>
            </w:r>
          </w:p>
        </w:tc>
        <w:tc>
          <w:tcPr>
            <w:tcW w:w="3127" w:type="dxa"/>
            <w:tcBorders>
              <w:top w:val="nil"/>
              <w:left w:val="nil"/>
              <w:bottom w:val="single" w:sz="4" w:space="0" w:color="auto"/>
              <w:right w:val="single" w:sz="4" w:space="0" w:color="auto"/>
            </w:tcBorders>
            <w:vAlign w:val="center"/>
            <w:hideMark/>
          </w:tcPr>
          <w:p w14:paraId="2193FB82" w14:textId="77777777" w:rsidR="008C030E" w:rsidRPr="008C030E" w:rsidRDefault="008C030E" w:rsidP="00FA5013">
            <w:pPr>
              <w:jc w:val="center"/>
              <w:rPr>
                <w:color w:val="000000" w:themeColor="text1"/>
                <w:sz w:val="20"/>
              </w:rPr>
            </w:pPr>
            <w:r w:rsidRPr="008C030E">
              <w:rPr>
                <w:color w:val="000000" w:themeColor="text1"/>
                <w:sz w:val="20"/>
              </w:rPr>
              <w:t>Kit dùng cho xét nghiệm sinh học phân tử xét nghiệm xác định đa tác nhân virus gây viêm màng não</w:t>
            </w:r>
          </w:p>
        </w:tc>
        <w:tc>
          <w:tcPr>
            <w:tcW w:w="6687" w:type="dxa"/>
            <w:tcBorders>
              <w:top w:val="nil"/>
              <w:left w:val="nil"/>
              <w:bottom w:val="single" w:sz="4" w:space="0" w:color="auto"/>
              <w:right w:val="single" w:sz="4" w:space="0" w:color="auto"/>
            </w:tcBorders>
            <w:vAlign w:val="center"/>
            <w:hideMark/>
          </w:tcPr>
          <w:p w14:paraId="45246CD6" w14:textId="77777777" w:rsidR="008C030E" w:rsidRPr="008C030E" w:rsidRDefault="008C030E" w:rsidP="00FA5013">
            <w:pPr>
              <w:jc w:val="center"/>
              <w:rPr>
                <w:color w:val="000000" w:themeColor="text1"/>
                <w:sz w:val="20"/>
              </w:rPr>
            </w:pPr>
            <w:r w:rsidRPr="008C030E">
              <w:rPr>
                <w:color w:val="000000" w:themeColor="text1"/>
                <w:sz w:val="20"/>
              </w:rPr>
              <w:t xml:space="preserve">Bộ kit real-time PCR phát hiện đồng thời các tác nhân: HSV1, VZV, CMV, HHV7, HSV2, EBV, HHV6 hoặcParvovirus B19, Mumps virus, Human parechovirus, AdV, HEV…. </w:t>
            </w:r>
            <w:r w:rsidRPr="008C030E">
              <w:rPr>
                <w:color w:val="000000" w:themeColor="text1"/>
                <w:sz w:val="20"/>
              </w:rPr>
              <w:br/>
              <w:t xml:space="preserve">Bao gồm đủ hoá chất, Cal. QC, pha loãng và hoá chất chính để ra được kết quả xét nghiệm (nếu có). </w:t>
            </w:r>
            <w:r w:rsidRPr="008C030E">
              <w:rPr>
                <w:color w:val="000000" w:themeColor="text1"/>
                <w:sz w:val="20"/>
              </w:rPr>
              <w:br/>
              <w:t xml:space="preserve">Loại mẫu bệnh phẩm:  Dịch não tủy (CSF). </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217039F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1DAE5C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EAAF913" w14:textId="77777777" w:rsidR="008C030E" w:rsidRPr="008C030E" w:rsidRDefault="008C030E" w:rsidP="00FA5013">
            <w:pPr>
              <w:jc w:val="center"/>
              <w:rPr>
                <w:color w:val="000000" w:themeColor="text1"/>
                <w:sz w:val="20"/>
              </w:rPr>
            </w:pPr>
            <w:r w:rsidRPr="008C030E">
              <w:rPr>
                <w:color w:val="000000" w:themeColor="text1"/>
                <w:sz w:val="20"/>
              </w:rPr>
              <w:t>Phần 07. Vật tư, hóa chất cho xét nghiệm sinh học phân tử các bệnh đường hô hấp, tiêu hóa, sinh dục…</w:t>
            </w:r>
          </w:p>
        </w:tc>
        <w:tc>
          <w:tcPr>
            <w:tcW w:w="843" w:type="dxa"/>
            <w:tcBorders>
              <w:top w:val="nil"/>
              <w:left w:val="nil"/>
              <w:bottom w:val="single" w:sz="4" w:space="0" w:color="000000"/>
              <w:right w:val="single" w:sz="4" w:space="0" w:color="000000"/>
            </w:tcBorders>
            <w:noWrap/>
            <w:vAlign w:val="center"/>
            <w:hideMark/>
          </w:tcPr>
          <w:p w14:paraId="60222B30" w14:textId="77777777" w:rsidR="008C030E" w:rsidRPr="008C030E" w:rsidRDefault="008C030E" w:rsidP="00FA5013">
            <w:pPr>
              <w:jc w:val="center"/>
              <w:rPr>
                <w:color w:val="000000" w:themeColor="text1"/>
                <w:sz w:val="22"/>
                <w:szCs w:val="22"/>
              </w:rPr>
            </w:pPr>
            <w:r w:rsidRPr="008C030E">
              <w:rPr>
                <w:color w:val="000000" w:themeColor="text1"/>
                <w:sz w:val="22"/>
                <w:szCs w:val="22"/>
              </w:rPr>
              <w:t>7.6</w:t>
            </w:r>
          </w:p>
        </w:tc>
        <w:tc>
          <w:tcPr>
            <w:tcW w:w="3127" w:type="dxa"/>
            <w:tcBorders>
              <w:top w:val="nil"/>
              <w:left w:val="nil"/>
              <w:bottom w:val="single" w:sz="4" w:space="0" w:color="auto"/>
              <w:right w:val="single" w:sz="4" w:space="0" w:color="auto"/>
            </w:tcBorders>
            <w:vAlign w:val="center"/>
            <w:hideMark/>
          </w:tcPr>
          <w:p w14:paraId="19DFAFC0" w14:textId="77777777" w:rsidR="008C030E" w:rsidRPr="008C030E" w:rsidRDefault="008C030E" w:rsidP="00FA5013">
            <w:pPr>
              <w:jc w:val="center"/>
              <w:rPr>
                <w:color w:val="000000" w:themeColor="text1"/>
                <w:sz w:val="20"/>
              </w:rPr>
            </w:pPr>
            <w:r w:rsidRPr="008C030E">
              <w:rPr>
                <w:color w:val="000000" w:themeColor="text1"/>
                <w:sz w:val="20"/>
              </w:rPr>
              <w:t>Kit dùng cho xét nghiệm sinh học phân tử xét nghiệm xác định đa tác nhân vi khuẩn gây viêm màng não</w:t>
            </w:r>
          </w:p>
        </w:tc>
        <w:tc>
          <w:tcPr>
            <w:tcW w:w="6687" w:type="dxa"/>
            <w:tcBorders>
              <w:top w:val="nil"/>
              <w:left w:val="nil"/>
              <w:bottom w:val="single" w:sz="4" w:space="0" w:color="auto"/>
              <w:right w:val="single" w:sz="4" w:space="0" w:color="auto"/>
            </w:tcBorders>
            <w:vAlign w:val="center"/>
            <w:hideMark/>
          </w:tcPr>
          <w:p w14:paraId="35660E06" w14:textId="77777777" w:rsidR="008C030E" w:rsidRPr="008C030E" w:rsidRDefault="008C030E" w:rsidP="00FA5013">
            <w:pPr>
              <w:jc w:val="center"/>
              <w:rPr>
                <w:color w:val="000000" w:themeColor="text1"/>
                <w:sz w:val="20"/>
              </w:rPr>
            </w:pPr>
            <w:r w:rsidRPr="008C030E">
              <w:rPr>
                <w:color w:val="000000" w:themeColor="text1"/>
                <w:sz w:val="20"/>
              </w:rPr>
              <w:t xml:space="preserve">Bộ kit real-time PCR phát hiện đồng thời các tác nhân: H. influenzae, S.pneumoniae, L. monocytogenes, N. meningitidis, GBS, E.coli K1. </w:t>
            </w:r>
            <w:r w:rsidRPr="008C030E">
              <w:rPr>
                <w:color w:val="000000" w:themeColor="text1"/>
                <w:sz w:val="20"/>
              </w:rPr>
              <w:br/>
              <w:t xml:space="preserve">Bao gồm đủ hoá chất, Cal. QC, pha loãng và hoá chất chính để ra được kết quả xét nghiệm (nếu có). </w:t>
            </w:r>
            <w:r w:rsidRPr="008C030E">
              <w:rPr>
                <w:color w:val="000000" w:themeColor="text1"/>
                <w:sz w:val="20"/>
              </w:rPr>
              <w:br/>
              <w:t xml:space="preserve">Loại mẫu bệnh phẩm:  Dịch não tủy (CSF). </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2734DBA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8F5C3D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5AE4D9A" w14:textId="77777777" w:rsidR="008C030E" w:rsidRPr="008C030E" w:rsidRDefault="008C030E" w:rsidP="00FA5013">
            <w:pPr>
              <w:jc w:val="center"/>
              <w:rPr>
                <w:color w:val="000000" w:themeColor="text1"/>
                <w:sz w:val="20"/>
              </w:rPr>
            </w:pPr>
            <w:r w:rsidRPr="008C030E">
              <w:rPr>
                <w:color w:val="000000" w:themeColor="text1"/>
                <w:sz w:val="20"/>
              </w:rPr>
              <w:t>Phần 07. Vật tư, hóa chất cho xét nghiệm sinh học phân tử các bệnh đường hô hấp, tiêu hóa, sinh dục…</w:t>
            </w:r>
          </w:p>
        </w:tc>
        <w:tc>
          <w:tcPr>
            <w:tcW w:w="843" w:type="dxa"/>
            <w:tcBorders>
              <w:top w:val="nil"/>
              <w:left w:val="nil"/>
              <w:bottom w:val="single" w:sz="4" w:space="0" w:color="000000"/>
              <w:right w:val="single" w:sz="4" w:space="0" w:color="000000"/>
            </w:tcBorders>
            <w:noWrap/>
            <w:vAlign w:val="center"/>
            <w:hideMark/>
          </w:tcPr>
          <w:p w14:paraId="7AE3D0E7" w14:textId="77777777" w:rsidR="008C030E" w:rsidRPr="008C030E" w:rsidRDefault="008C030E" w:rsidP="00FA5013">
            <w:pPr>
              <w:jc w:val="center"/>
              <w:rPr>
                <w:color w:val="000000" w:themeColor="text1"/>
                <w:sz w:val="22"/>
                <w:szCs w:val="22"/>
              </w:rPr>
            </w:pPr>
            <w:r w:rsidRPr="008C030E">
              <w:rPr>
                <w:color w:val="000000" w:themeColor="text1"/>
                <w:sz w:val="22"/>
                <w:szCs w:val="22"/>
              </w:rPr>
              <w:t>7.7</w:t>
            </w:r>
          </w:p>
        </w:tc>
        <w:tc>
          <w:tcPr>
            <w:tcW w:w="3127" w:type="dxa"/>
            <w:tcBorders>
              <w:top w:val="nil"/>
              <w:left w:val="nil"/>
              <w:bottom w:val="single" w:sz="4" w:space="0" w:color="auto"/>
              <w:right w:val="single" w:sz="4" w:space="0" w:color="auto"/>
            </w:tcBorders>
            <w:vAlign w:val="center"/>
            <w:hideMark/>
          </w:tcPr>
          <w:p w14:paraId="10D22475" w14:textId="77777777" w:rsidR="008C030E" w:rsidRPr="008C030E" w:rsidRDefault="008C030E" w:rsidP="00FA5013">
            <w:pPr>
              <w:jc w:val="center"/>
              <w:rPr>
                <w:color w:val="000000" w:themeColor="text1"/>
                <w:sz w:val="20"/>
              </w:rPr>
            </w:pPr>
            <w:r w:rsidRPr="008C030E">
              <w:rPr>
                <w:color w:val="000000" w:themeColor="text1"/>
                <w:sz w:val="20"/>
              </w:rPr>
              <w:t>Kit  dùng cho xét nghiệm sinh học phân tử xét nghiệm xác định đa tác nhân virus, vi khuẩn, nấm, ký sinh trùng gây viêm đường tiết niệu, sinh dục</w:t>
            </w:r>
          </w:p>
        </w:tc>
        <w:tc>
          <w:tcPr>
            <w:tcW w:w="6687" w:type="dxa"/>
            <w:tcBorders>
              <w:top w:val="nil"/>
              <w:left w:val="nil"/>
              <w:bottom w:val="single" w:sz="4" w:space="0" w:color="auto"/>
              <w:right w:val="single" w:sz="4" w:space="0" w:color="auto"/>
            </w:tcBorders>
            <w:vAlign w:val="center"/>
            <w:hideMark/>
          </w:tcPr>
          <w:p w14:paraId="68CD5DC4" w14:textId="77777777" w:rsidR="008C030E" w:rsidRPr="008C030E" w:rsidRDefault="008C030E" w:rsidP="00FA5013">
            <w:pPr>
              <w:jc w:val="center"/>
              <w:rPr>
                <w:color w:val="000000" w:themeColor="text1"/>
                <w:sz w:val="20"/>
              </w:rPr>
            </w:pPr>
            <w:r w:rsidRPr="008C030E">
              <w:rPr>
                <w:color w:val="000000" w:themeColor="text1"/>
                <w:sz w:val="20"/>
              </w:rPr>
              <w:t xml:space="preserve">Kit phát hiện các tác nhân nguy cơ cao lây  bệnh đường sinh dục gồm: Neisseria gonorrhea, Chlamydia trachomatis, Ureaplasma urealyticum, Mycoplasma genitalium, Treponema pallidum, Ureaplasma parvum, Mycoplasma hominis, Trichomonas vaginalis, Candida albicans, Gardnerella vaginalis, Herpes Simplex Virus 1, Herpes Simplex Virus 2... </w:t>
            </w:r>
            <w:r w:rsidRPr="008C030E">
              <w:rPr>
                <w:color w:val="000000" w:themeColor="text1"/>
                <w:sz w:val="20"/>
              </w:rPr>
              <w:br/>
              <w:t xml:space="preserve">Bao gồm đủ hoá chất, Cal. QC, pha loãng và hoá chất chính để ra được kết quả xét nghiệm (nếu có). </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29930A1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8AE041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76688CF" w14:textId="77777777" w:rsidR="008C030E" w:rsidRPr="008C030E" w:rsidRDefault="008C030E" w:rsidP="00FA5013">
            <w:pPr>
              <w:jc w:val="center"/>
              <w:rPr>
                <w:color w:val="000000" w:themeColor="text1"/>
                <w:sz w:val="20"/>
              </w:rPr>
            </w:pPr>
            <w:r w:rsidRPr="008C030E">
              <w:rPr>
                <w:color w:val="000000" w:themeColor="text1"/>
                <w:sz w:val="20"/>
              </w:rPr>
              <w:t>Phần 07. Vật tư, hóa chất cho xét nghiệm sinh học phân tử các bệnh đường hô hấp, tiêu hóa, sinh dục…</w:t>
            </w:r>
          </w:p>
        </w:tc>
        <w:tc>
          <w:tcPr>
            <w:tcW w:w="843" w:type="dxa"/>
            <w:tcBorders>
              <w:top w:val="nil"/>
              <w:left w:val="nil"/>
              <w:bottom w:val="single" w:sz="4" w:space="0" w:color="000000"/>
              <w:right w:val="single" w:sz="4" w:space="0" w:color="000000"/>
            </w:tcBorders>
            <w:noWrap/>
            <w:vAlign w:val="center"/>
            <w:hideMark/>
          </w:tcPr>
          <w:p w14:paraId="139B6384" w14:textId="77777777" w:rsidR="008C030E" w:rsidRPr="008C030E" w:rsidRDefault="008C030E" w:rsidP="00FA5013">
            <w:pPr>
              <w:jc w:val="center"/>
              <w:rPr>
                <w:color w:val="000000" w:themeColor="text1"/>
                <w:sz w:val="22"/>
                <w:szCs w:val="22"/>
              </w:rPr>
            </w:pPr>
            <w:r w:rsidRPr="008C030E">
              <w:rPr>
                <w:color w:val="000000" w:themeColor="text1"/>
                <w:sz w:val="22"/>
                <w:szCs w:val="22"/>
              </w:rPr>
              <w:t>7.8</w:t>
            </w:r>
          </w:p>
        </w:tc>
        <w:tc>
          <w:tcPr>
            <w:tcW w:w="3127" w:type="dxa"/>
            <w:tcBorders>
              <w:top w:val="nil"/>
              <w:left w:val="nil"/>
              <w:bottom w:val="single" w:sz="4" w:space="0" w:color="auto"/>
              <w:right w:val="single" w:sz="4" w:space="0" w:color="auto"/>
            </w:tcBorders>
            <w:vAlign w:val="center"/>
            <w:hideMark/>
          </w:tcPr>
          <w:p w14:paraId="4B456B29" w14:textId="77777777" w:rsidR="008C030E" w:rsidRPr="008C030E" w:rsidRDefault="008C030E" w:rsidP="00FA5013">
            <w:pPr>
              <w:jc w:val="center"/>
              <w:rPr>
                <w:color w:val="000000" w:themeColor="text1"/>
                <w:sz w:val="20"/>
              </w:rPr>
            </w:pPr>
            <w:r w:rsidRPr="008C030E">
              <w:rPr>
                <w:color w:val="000000" w:themeColor="text1"/>
                <w:sz w:val="20"/>
              </w:rPr>
              <w:t>Kit phát hiện định tính và định type HPV dùng cho xét nghiệm sinh học phân tử</w:t>
            </w:r>
          </w:p>
        </w:tc>
        <w:tc>
          <w:tcPr>
            <w:tcW w:w="6687" w:type="dxa"/>
            <w:tcBorders>
              <w:top w:val="nil"/>
              <w:left w:val="nil"/>
              <w:bottom w:val="single" w:sz="4" w:space="0" w:color="auto"/>
              <w:right w:val="single" w:sz="4" w:space="0" w:color="auto"/>
            </w:tcBorders>
            <w:vAlign w:val="center"/>
            <w:hideMark/>
          </w:tcPr>
          <w:p w14:paraId="412CE42D" w14:textId="77777777" w:rsidR="008C030E" w:rsidRPr="008C030E" w:rsidRDefault="008C030E" w:rsidP="00FA5013">
            <w:pPr>
              <w:jc w:val="center"/>
              <w:rPr>
                <w:color w:val="000000" w:themeColor="text1"/>
                <w:sz w:val="20"/>
              </w:rPr>
            </w:pPr>
            <w:r w:rsidRPr="008C030E">
              <w:rPr>
                <w:color w:val="000000" w:themeColor="text1"/>
                <w:sz w:val="20"/>
              </w:rPr>
              <w:t xml:space="preserve">Bộ Kit phát hiện HPV và các kiểu gene HPV nguy cơ cao từ mẫu phết cổ tử cung và các loại các mẫu xét nghiệm tế bào dạng lỏng. Bao gồm: type 16, 18 và 12 kiểu gen HPV nguy cơ cao khác (HPV 31, 33, 35, 39, 45, 51, 52, 56, 58, 59, 66, và 68). </w:t>
            </w:r>
            <w:r w:rsidRPr="008C030E">
              <w:rPr>
                <w:color w:val="000000" w:themeColor="text1"/>
                <w:sz w:val="20"/>
              </w:rPr>
              <w:br/>
              <w:t xml:space="preserve">Bao gồm đủ hoá chất, Cal. QC, pha loãng và hoá chất chính để ra được kết quả xét nghiệm (nếu có). </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723A7BD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8504D2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6DF61C9" w14:textId="77777777" w:rsidR="008C030E" w:rsidRPr="008C030E" w:rsidRDefault="008C030E" w:rsidP="00FA5013">
            <w:pPr>
              <w:jc w:val="center"/>
              <w:rPr>
                <w:color w:val="000000" w:themeColor="text1"/>
                <w:sz w:val="20"/>
              </w:rPr>
            </w:pPr>
            <w:r w:rsidRPr="008C030E">
              <w:rPr>
                <w:color w:val="000000" w:themeColor="text1"/>
                <w:sz w:val="20"/>
              </w:rPr>
              <w:t>Phần 07. Vật tư, hóa chất cho xét nghiệm sinh học phân tử các bệnh đường hô hấp, tiêu hóa, sinh dục…</w:t>
            </w:r>
          </w:p>
        </w:tc>
        <w:tc>
          <w:tcPr>
            <w:tcW w:w="843" w:type="dxa"/>
            <w:tcBorders>
              <w:top w:val="nil"/>
              <w:left w:val="nil"/>
              <w:bottom w:val="single" w:sz="4" w:space="0" w:color="000000"/>
              <w:right w:val="single" w:sz="4" w:space="0" w:color="000000"/>
            </w:tcBorders>
            <w:noWrap/>
            <w:vAlign w:val="center"/>
            <w:hideMark/>
          </w:tcPr>
          <w:p w14:paraId="52B732C9" w14:textId="77777777" w:rsidR="008C030E" w:rsidRPr="008C030E" w:rsidRDefault="008C030E" w:rsidP="00FA5013">
            <w:pPr>
              <w:jc w:val="center"/>
              <w:rPr>
                <w:color w:val="000000" w:themeColor="text1"/>
                <w:sz w:val="22"/>
                <w:szCs w:val="22"/>
              </w:rPr>
            </w:pPr>
            <w:r w:rsidRPr="008C030E">
              <w:rPr>
                <w:color w:val="000000" w:themeColor="text1"/>
                <w:sz w:val="22"/>
                <w:szCs w:val="22"/>
              </w:rPr>
              <w:t>7.9</w:t>
            </w:r>
          </w:p>
        </w:tc>
        <w:tc>
          <w:tcPr>
            <w:tcW w:w="3127" w:type="dxa"/>
            <w:tcBorders>
              <w:top w:val="nil"/>
              <w:left w:val="nil"/>
              <w:bottom w:val="single" w:sz="4" w:space="0" w:color="auto"/>
              <w:right w:val="single" w:sz="4" w:space="0" w:color="auto"/>
            </w:tcBorders>
            <w:vAlign w:val="center"/>
            <w:hideMark/>
          </w:tcPr>
          <w:p w14:paraId="59242FE5" w14:textId="77777777" w:rsidR="008C030E" w:rsidRPr="008C030E" w:rsidRDefault="008C030E" w:rsidP="00FA5013">
            <w:pPr>
              <w:jc w:val="center"/>
              <w:rPr>
                <w:color w:val="000000" w:themeColor="text1"/>
                <w:sz w:val="20"/>
              </w:rPr>
            </w:pPr>
            <w:r w:rsidRPr="008C030E">
              <w:rPr>
                <w:color w:val="000000" w:themeColor="text1"/>
                <w:sz w:val="20"/>
              </w:rPr>
              <w:t>Hóa chất dùng cho xét nghiệm sinh học phân tử phát hiện H. pylori dạ dày và các đột biến gây kháng thuốc của H. pylori</w:t>
            </w:r>
          </w:p>
        </w:tc>
        <w:tc>
          <w:tcPr>
            <w:tcW w:w="6687" w:type="dxa"/>
            <w:tcBorders>
              <w:top w:val="nil"/>
              <w:left w:val="nil"/>
              <w:bottom w:val="single" w:sz="4" w:space="0" w:color="auto"/>
              <w:right w:val="single" w:sz="4" w:space="0" w:color="auto"/>
            </w:tcBorders>
            <w:vAlign w:val="center"/>
            <w:hideMark/>
          </w:tcPr>
          <w:p w14:paraId="5C4E4D17" w14:textId="77777777" w:rsidR="008C030E" w:rsidRPr="008C030E" w:rsidRDefault="008C030E" w:rsidP="00FA5013">
            <w:pPr>
              <w:jc w:val="center"/>
              <w:rPr>
                <w:color w:val="000000" w:themeColor="text1"/>
                <w:sz w:val="20"/>
              </w:rPr>
            </w:pPr>
            <w:r w:rsidRPr="008C030E">
              <w:rPr>
                <w:color w:val="000000" w:themeColor="text1"/>
                <w:sz w:val="20"/>
              </w:rPr>
              <w:t xml:space="preserve">Bộ kit real-time PCR phát hiện đồng thời các tác nhân: H.pylori và các đột biến gây kháng thuốc A2142G, A2143G, A2142C. </w:t>
            </w:r>
            <w:r w:rsidRPr="008C030E">
              <w:rPr>
                <w:color w:val="000000" w:themeColor="text1"/>
                <w:sz w:val="20"/>
              </w:rPr>
              <w:br/>
              <w:t xml:space="preserve">Bao gồm đủ hoá chất, Cal. QC, pha loãng và hoá chất chính để ra được kết quả xét nghiệm (nếu có). </w:t>
            </w:r>
            <w:r w:rsidRPr="008C030E">
              <w:rPr>
                <w:color w:val="000000" w:themeColor="text1"/>
                <w:sz w:val="20"/>
              </w:rPr>
              <w:br/>
              <w:t>Loại mẫu bệnh phẩm:  Mẫu sinh thiết dạ dày, Mẫu phân.</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42F0509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94EF4E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BADAA83" w14:textId="77777777" w:rsidR="008C030E" w:rsidRPr="008C030E" w:rsidRDefault="008C030E" w:rsidP="00FA5013">
            <w:pPr>
              <w:jc w:val="center"/>
              <w:rPr>
                <w:color w:val="000000" w:themeColor="text1"/>
                <w:sz w:val="20"/>
              </w:rPr>
            </w:pPr>
            <w:r w:rsidRPr="008C030E">
              <w:rPr>
                <w:color w:val="000000" w:themeColor="text1"/>
                <w:sz w:val="20"/>
              </w:rPr>
              <w:t>Phần 07. Vật tư, hóa chất cho xét nghiệm sinh học phân tử các bệnh đường hô hấp, tiêu hóa, sinh dục…</w:t>
            </w:r>
          </w:p>
        </w:tc>
        <w:tc>
          <w:tcPr>
            <w:tcW w:w="843" w:type="dxa"/>
            <w:tcBorders>
              <w:top w:val="nil"/>
              <w:left w:val="nil"/>
              <w:bottom w:val="single" w:sz="4" w:space="0" w:color="000000"/>
              <w:right w:val="single" w:sz="4" w:space="0" w:color="000000"/>
            </w:tcBorders>
            <w:noWrap/>
            <w:vAlign w:val="center"/>
            <w:hideMark/>
          </w:tcPr>
          <w:p w14:paraId="30734466" w14:textId="77777777" w:rsidR="008C030E" w:rsidRPr="008C030E" w:rsidRDefault="008C030E" w:rsidP="00FA5013">
            <w:pPr>
              <w:jc w:val="center"/>
              <w:rPr>
                <w:color w:val="000000" w:themeColor="text1"/>
                <w:sz w:val="22"/>
                <w:szCs w:val="22"/>
              </w:rPr>
            </w:pPr>
            <w:r w:rsidRPr="008C030E">
              <w:rPr>
                <w:color w:val="000000" w:themeColor="text1"/>
                <w:sz w:val="22"/>
                <w:szCs w:val="22"/>
              </w:rPr>
              <w:t>7.10</w:t>
            </w:r>
          </w:p>
        </w:tc>
        <w:tc>
          <w:tcPr>
            <w:tcW w:w="3127" w:type="dxa"/>
            <w:tcBorders>
              <w:top w:val="nil"/>
              <w:left w:val="nil"/>
              <w:bottom w:val="single" w:sz="4" w:space="0" w:color="auto"/>
              <w:right w:val="single" w:sz="4" w:space="0" w:color="auto"/>
            </w:tcBorders>
            <w:vAlign w:val="center"/>
            <w:hideMark/>
          </w:tcPr>
          <w:p w14:paraId="5113CA9B" w14:textId="77777777" w:rsidR="008C030E" w:rsidRPr="008C030E" w:rsidRDefault="008C030E" w:rsidP="00FA5013">
            <w:pPr>
              <w:jc w:val="center"/>
              <w:rPr>
                <w:color w:val="000000" w:themeColor="text1"/>
                <w:sz w:val="20"/>
              </w:rPr>
            </w:pPr>
            <w:r w:rsidRPr="008C030E">
              <w:rPr>
                <w:color w:val="000000" w:themeColor="text1"/>
                <w:sz w:val="20"/>
              </w:rPr>
              <w:t>Hóa chất dùng cho xét nghiệm sinh học phân tử phát hiện các đột biến gây kháng thuốc của CPE, VRE và ESBLs</w:t>
            </w:r>
          </w:p>
        </w:tc>
        <w:tc>
          <w:tcPr>
            <w:tcW w:w="6687" w:type="dxa"/>
            <w:tcBorders>
              <w:top w:val="nil"/>
              <w:left w:val="nil"/>
              <w:bottom w:val="single" w:sz="4" w:space="0" w:color="auto"/>
              <w:right w:val="single" w:sz="4" w:space="0" w:color="auto"/>
            </w:tcBorders>
            <w:vAlign w:val="center"/>
            <w:hideMark/>
          </w:tcPr>
          <w:p w14:paraId="7F507612" w14:textId="77777777" w:rsidR="008C030E" w:rsidRPr="008C030E" w:rsidRDefault="008C030E" w:rsidP="00FA5013">
            <w:pPr>
              <w:jc w:val="center"/>
              <w:rPr>
                <w:color w:val="000000" w:themeColor="text1"/>
                <w:sz w:val="20"/>
              </w:rPr>
            </w:pPr>
            <w:r w:rsidRPr="008C030E">
              <w:rPr>
                <w:color w:val="000000" w:themeColor="text1"/>
                <w:sz w:val="20"/>
              </w:rPr>
              <w:t xml:space="preserve">Bộ kit real-time PCR phát hiện đồng thời các đột biến gây kháng thuốc: Enterobacteriaceae sản xuất carbapenemase (CPE): KPC, VIM, NDM, IMP, OXA-48; Enterococci kháng Vancomycin (VRE): vanA, vanB; Enterobacteriaceae sản xuất ESBL (ESBLs): CTX-M. </w:t>
            </w:r>
            <w:r w:rsidRPr="008C030E">
              <w:rPr>
                <w:color w:val="000000" w:themeColor="text1"/>
                <w:sz w:val="20"/>
              </w:rPr>
              <w:br/>
              <w:t xml:space="preserve">Bao gồm đủ hoá chất, Cal. QC, pha loãng và hoá chất chính để ra được kết quả xét nghiệm (nếu có). </w:t>
            </w:r>
            <w:r w:rsidRPr="008C030E">
              <w:rPr>
                <w:color w:val="000000" w:themeColor="text1"/>
                <w:sz w:val="20"/>
              </w:rPr>
              <w:br/>
              <w:t xml:space="preserve">Loại mẫu bệnh phẩm: Mẫu phết trực tràng, Khuẩn lạc. </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4CCE819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3430B1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515CA02" w14:textId="77777777" w:rsidR="008C030E" w:rsidRPr="008C030E" w:rsidRDefault="008C030E" w:rsidP="00FA5013">
            <w:pPr>
              <w:jc w:val="center"/>
              <w:rPr>
                <w:color w:val="000000" w:themeColor="text1"/>
                <w:sz w:val="20"/>
              </w:rPr>
            </w:pPr>
            <w:r w:rsidRPr="008C030E">
              <w:rPr>
                <w:color w:val="000000" w:themeColor="text1"/>
                <w:sz w:val="20"/>
              </w:rPr>
              <w:t>Phần 07. Vật tư, hóa chất cho xét nghiệm sinh học phân tử các bệnh đường hô hấp, tiêu hóa, sinh dục…</w:t>
            </w:r>
          </w:p>
        </w:tc>
        <w:tc>
          <w:tcPr>
            <w:tcW w:w="843" w:type="dxa"/>
            <w:tcBorders>
              <w:top w:val="nil"/>
              <w:left w:val="nil"/>
              <w:bottom w:val="single" w:sz="4" w:space="0" w:color="000000"/>
              <w:right w:val="single" w:sz="4" w:space="0" w:color="000000"/>
            </w:tcBorders>
            <w:noWrap/>
            <w:vAlign w:val="center"/>
            <w:hideMark/>
          </w:tcPr>
          <w:p w14:paraId="3FF3A03E" w14:textId="77777777" w:rsidR="008C030E" w:rsidRPr="008C030E" w:rsidRDefault="008C030E" w:rsidP="00FA5013">
            <w:pPr>
              <w:jc w:val="center"/>
              <w:rPr>
                <w:color w:val="000000" w:themeColor="text1"/>
                <w:sz w:val="22"/>
                <w:szCs w:val="22"/>
              </w:rPr>
            </w:pPr>
            <w:r w:rsidRPr="008C030E">
              <w:rPr>
                <w:color w:val="000000" w:themeColor="text1"/>
                <w:sz w:val="22"/>
                <w:szCs w:val="22"/>
              </w:rPr>
              <w:t>7.11</w:t>
            </w:r>
          </w:p>
        </w:tc>
        <w:tc>
          <w:tcPr>
            <w:tcW w:w="3127" w:type="dxa"/>
            <w:tcBorders>
              <w:top w:val="nil"/>
              <w:left w:val="nil"/>
              <w:bottom w:val="single" w:sz="4" w:space="0" w:color="auto"/>
              <w:right w:val="single" w:sz="4" w:space="0" w:color="auto"/>
            </w:tcBorders>
            <w:vAlign w:val="center"/>
            <w:hideMark/>
          </w:tcPr>
          <w:p w14:paraId="00574B7C" w14:textId="77777777" w:rsidR="008C030E" w:rsidRPr="008C030E" w:rsidRDefault="008C030E" w:rsidP="00FA5013">
            <w:pPr>
              <w:jc w:val="center"/>
              <w:rPr>
                <w:color w:val="000000" w:themeColor="text1"/>
                <w:sz w:val="20"/>
              </w:rPr>
            </w:pPr>
            <w:r w:rsidRPr="008C030E">
              <w:rPr>
                <w:color w:val="000000" w:themeColor="text1"/>
                <w:sz w:val="20"/>
              </w:rPr>
              <w:t>Ống PCR 0.1ml loại đục, đã bao gồm nắp (ống đục)</w:t>
            </w:r>
          </w:p>
        </w:tc>
        <w:tc>
          <w:tcPr>
            <w:tcW w:w="6687" w:type="dxa"/>
            <w:tcBorders>
              <w:top w:val="nil"/>
              <w:left w:val="nil"/>
              <w:bottom w:val="single" w:sz="4" w:space="0" w:color="auto"/>
              <w:right w:val="single" w:sz="4" w:space="0" w:color="auto"/>
            </w:tcBorders>
            <w:vAlign w:val="center"/>
            <w:hideMark/>
          </w:tcPr>
          <w:p w14:paraId="2FF7892C" w14:textId="77777777" w:rsidR="008C030E" w:rsidRPr="008C030E" w:rsidRDefault="008C030E" w:rsidP="00FA5013">
            <w:pPr>
              <w:jc w:val="center"/>
              <w:rPr>
                <w:color w:val="000000" w:themeColor="text1"/>
                <w:sz w:val="20"/>
              </w:rPr>
            </w:pPr>
            <w:r w:rsidRPr="008C030E">
              <w:rPr>
                <w:color w:val="000000" w:themeColor="text1"/>
                <w:sz w:val="20"/>
              </w:rPr>
              <w:t>Thông số kỹ thuật:</w:t>
            </w:r>
            <w:r w:rsidRPr="008C030E">
              <w:rPr>
                <w:color w:val="000000" w:themeColor="text1"/>
                <w:sz w:val="20"/>
              </w:rPr>
              <w:br/>
              <w:t>-Chất liệu: Polypropylene</w:t>
            </w:r>
            <w:r w:rsidRPr="008C030E">
              <w:rPr>
                <w:color w:val="000000" w:themeColor="text1"/>
                <w:sz w:val="20"/>
              </w:rPr>
              <w:br/>
              <w:t>-Không chứa DNase, RNase, DNA</w:t>
            </w:r>
            <w:r w:rsidRPr="008C030E">
              <w:rPr>
                <w:color w:val="000000" w:themeColor="text1"/>
                <w:sz w:val="20"/>
              </w:rPr>
              <w:br/>
              <w:t>- Tiệt trùng</w:t>
            </w:r>
          </w:p>
        </w:tc>
        <w:tc>
          <w:tcPr>
            <w:tcW w:w="1276" w:type="dxa"/>
            <w:tcBorders>
              <w:top w:val="nil"/>
              <w:left w:val="nil"/>
              <w:bottom w:val="single" w:sz="4" w:space="0" w:color="auto"/>
              <w:right w:val="single" w:sz="4" w:space="0" w:color="auto"/>
            </w:tcBorders>
            <w:vAlign w:val="center"/>
            <w:hideMark/>
          </w:tcPr>
          <w:p w14:paraId="46562E8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10655B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E0C5CD8" w14:textId="77777777" w:rsidR="008C030E" w:rsidRPr="008C030E" w:rsidRDefault="008C030E" w:rsidP="00FA5013">
            <w:pPr>
              <w:jc w:val="center"/>
              <w:rPr>
                <w:color w:val="000000" w:themeColor="text1"/>
                <w:sz w:val="20"/>
              </w:rPr>
            </w:pPr>
            <w:r w:rsidRPr="008C030E">
              <w:rPr>
                <w:color w:val="000000" w:themeColor="text1"/>
                <w:sz w:val="20"/>
              </w:rPr>
              <w:t>Phần 07. Vật tư, hóa chất cho xét nghiệm sinh học phân tử các bệnh đường hô hấp, tiêu hóa, sinh dục…</w:t>
            </w:r>
          </w:p>
        </w:tc>
        <w:tc>
          <w:tcPr>
            <w:tcW w:w="843" w:type="dxa"/>
            <w:tcBorders>
              <w:top w:val="nil"/>
              <w:left w:val="nil"/>
              <w:bottom w:val="single" w:sz="4" w:space="0" w:color="000000"/>
              <w:right w:val="single" w:sz="4" w:space="0" w:color="000000"/>
            </w:tcBorders>
            <w:noWrap/>
            <w:vAlign w:val="center"/>
            <w:hideMark/>
          </w:tcPr>
          <w:p w14:paraId="6B52CA5E" w14:textId="77777777" w:rsidR="008C030E" w:rsidRPr="008C030E" w:rsidRDefault="008C030E" w:rsidP="00FA5013">
            <w:pPr>
              <w:jc w:val="center"/>
              <w:rPr>
                <w:color w:val="000000" w:themeColor="text1"/>
                <w:sz w:val="22"/>
                <w:szCs w:val="22"/>
              </w:rPr>
            </w:pPr>
            <w:r w:rsidRPr="008C030E">
              <w:rPr>
                <w:color w:val="000000" w:themeColor="text1"/>
                <w:sz w:val="22"/>
                <w:szCs w:val="22"/>
              </w:rPr>
              <w:t>7.12</w:t>
            </w:r>
          </w:p>
        </w:tc>
        <w:tc>
          <w:tcPr>
            <w:tcW w:w="3127" w:type="dxa"/>
            <w:tcBorders>
              <w:top w:val="nil"/>
              <w:left w:val="nil"/>
              <w:bottom w:val="single" w:sz="4" w:space="0" w:color="auto"/>
              <w:right w:val="single" w:sz="4" w:space="0" w:color="auto"/>
            </w:tcBorders>
            <w:vAlign w:val="center"/>
            <w:hideMark/>
          </w:tcPr>
          <w:p w14:paraId="622A7ABF" w14:textId="77777777" w:rsidR="008C030E" w:rsidRPr="008C030E" w:rsidRDefault="008C030E" w:rsidP="00FA5013">
            <w:pPr>
              <w:jc w:val="center"/>
              <w:rPr>
                <w:color w:val="000000" w:themeColor="text1"/>
                <w:sz w:val="20"/>
              </w:rPr>
            </w:pPr>
            <w:r w:rsidRPr="008C030E">
              <w:rPr>
                <w:color w:val="000000" w:themeColor="text1"/>
                <w:sz w:val="20"/>
              </w:rPr>
              <w:t>Ống PCR 0.2 ml loại đục, đã bao gồm nắp (ống đục)</w:t>
            </w:r>
          </w:p>
        </w:tc>
        <w:tc>
          <w:tcPr>
            <w:tcW w:w="6687" w:type="dxa"/>
            <w:tcBorders>
              <w:top w:val="nil"/>
              <w:left w:val="nil"/>
              <w:bottom w:val="single" w:sz="4" w:space="0" w:color="auto"/>
              <w:right w:val="single" w:sz="4" w:space="0" w:color="auto"/>
            </w:tcBorders>
            <w:vAlign w:val="center"/>
            <w:hideMark/>
          </w:tcPr>
          <w:p w14:paraId="12B3E24F" w14:textId="77777777" w:rsidR="008C030E" w:rsidRPr="008C030E" w:rsidRDefault="008C030E" w:rsidP="00FA5013">
            <w:pPr>
              <w:jc w:val="center"/>
              <w:rPr>
                <w:color w:val="000000" w:themeColor="text1"/>
                <w:sz w:val="20"/>
              </w:rPr>
            </w:pPr>
            <w:r w:rsidRPr="008C030E">
              <w:rPr>
                <w:color w:val="000000" w:themeColor="text1"/>
                <w:sz w:val="20"/>
              </w:rPr>
              <w:t>Thông số kỹ thuật:</w:t>
            </w:r>
            <w:r w:rsidRPr="008C030E">
              <w:rPr>
                <w:color w:val="000000" w:themeColor="text1"/>
                <w:sz w:val="20"/>
              </w:rPr>
              <w:br/>
              <w:t>-Chất liệu: Polypropylene</w:t>
            </w:r>
            <w:r w:rsidRPr="008C030E">
              <w:rPr>
                <w:color w:val="000000" w:themeColor="text1"/>
                <w:sz w:val="20"/>
              </w:rPr>
              <w:br/>
              <w:t>-Không chứa DNase, RNase, DNA</w:t>
            </w:r>
            <w:r w:rsidRPr="008C030E">
              <w:rPr>
                <w:color w:val="000000" w:themeColor="text1"/>
                <w:sz w:val="20"/>
              </w:rPr>
              <w:br/>
              <w:t>- Tiệt trùng</w:t>
            </w:r>
          </w:p>
        </w:tc>
        <w:tc>
          <w:tcPr>
            <w:tcW w:w="1276" w:type="dxa"/>
            <w:tcBorders>
              <w:top w:val="nil"/>
              <w:left w:val="nil"/>
              <w:bottom w:val="single" w:sz="4" w:space="0" w:color="auto"/>
              <w:right w:val="single" w:sz="4" w:space="0" w:color="auto"/>
            </w:tcBorders>
            <w:vAlign w:val="center"/>
            <w:hideMark/>
          </w:tcPr>
          <w:p w14:paraId="19FD99E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184FDA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B14022F" w14:textId="77777777" w:rsidR="008C030E" w:rsidRPr="008C030E" w:rsidRDefault="008C030E" w:rsidP="00FA5013">
            <w:pPr>
              <w:jc w:val="center"/>
              <w:rPr>
                <w:color w:val="000000" w:themeColor="text1"/>
                <w:sz w:val="20"/>
              </w:rPr>
            </w:pPr>
            <w:r w:rsidRPr="008C030E">
              <w:rPr>
                <w:color w:val="000000" w:themeColor="text1"/>
                <w:sz w:val="20"/>
              </w:rPr>
              <w:t>Phần 08. Vật tư, hóa chất xét nghiệm ung thư cổ tử cung</w:t>
            </w:r>
          </w:p>
        </w:tc>
        <w:tc>
          <w:tcPr>
            <w:tcW w:w="843" w:type="dxa"/>
            <w:tcBorders>
              <w:top w:val="nil"/>
              <w:left w:val="nil"/>
              <w:bottom w:val="single" w:sz="4" w:space="0" w:color="auto"/>
              <w:right w:val="single" w:sz="4" w:space="0" w:color="auto"/>
            </w:tcBorders>
            <w:vAlign w:val="center"/>
            <w:hideMark/>
          </w:tcPr>
          <w:p w14:paraId="29A4ACB4" w14:textId="77777777" w:rsidR="008C030E" w:rsidRPr="008C030E" w:rsidRDefault="008C030E" w:rsidP="00FA5013">
            <w:pPr>
              <w:jc w:val="center"/>
              <w:rPr>
                <w:color w:val="000000" w:themeColor="text1"/>
                <w:sz w:val="20"/>
              </w:rPr>
            </w:pPr>
            <w:r w:rsidRPr="008C030E">
              <w:rPr>
                <w:color w:val="000000" w:themeColor="text1"/>
                <w:sz w:val="20"/>
              </w:rPr>
              <w:t>8.1</w:t>
            </w:r>
          </w:p>
        </w:tc>
        <w:tc>
          <w:tcPr>
            <w:tcW w:w="3127" w:type="dxa"/>
            <w:tcBorders>
              <w:top w:val="nil"/>
              <w:left w:val="nil"/>
              <w:bottom w:val="single" w:sz="4" w:space="0" w:color="auto"/>
              <w:right w:val="single" w:sz="4" w:space="0" w:color="auto"/>
            </w:tcBorders>
            <w:vAlign w:val="center"/>
            <w:hideMark/>
          </w:tcPr>
          <w:p w14:paraId="2D8230E3" w14:textId="77777777" w:rsidR="008C030E" w:rsidRPr="008C030E" w:rsidRDefault="008C030E" w:rsidP="00FA5013">
            <w:pPr>
              <w:jc w:val="center"/>
              <w:rPr>
                <w:color w:val="000000" w:themeColor="text1"/>
                <w:sz w:val="20"/>
              </w:rPr>
            </w:pPr>
            <w:r w:rsidRPr="008C030E">
              <w:rPr>
                <w:color w:val="000000" w:themeColor="text1"/>
                <w:sz w:val="20"/>
              </w:rPr>
              <w:t>Bộ kit xét nghiệm ung thư cổ tử cung</w:t>
            </w:r>
          </w:p>
        </w:tc>
        <w:tc>
          <w:tcPr>
            <w:tcW w:w="6687" w:type="dxa"/>
            <w:tcBorders>
              <w:top w:val="nil"/>
              <w:left w:val="nil"/>
              <w:bottom w:val="single" w:sz="4" w:space="0" w:color="auto"/>
              <w:right w:val="single" w:sz="4" w:space="0" w:color="auto"/>
            </w:tcBorders>
            <w:vAlign w:val="center"/>
            <w:hideMark/>
          </w:tcPr>
          <w:p w14:paraId="769A307B" w14:textId="77777777" w:rsidR="008C030E" w:rsidRPr="008C030E" w:rsidRDefault="008C030E" w:rsidP="00FA5013">
            <w:pPr>
              <w:jc w:val="center"/>
              <w:rPr>
                <w:color w:val="000000" w:themeColor="text1"/>
                <w:sz w:val="20"/>
              </w:rPr>
            </w:pPr>
            <w:r w:rsidRPr="008C030E">
              <w:rPr>
                <w:color w:val="000000" w:themeColor="text1"/>
                <w:sz w:val="20"/>
              </w:rPr>
              <w:t>Bộ kit xét nghiệm thư cổ tử cung, bao gồm:</w:t>
            </w:r>
            <w:r w:rsidRPr="008C030E">
              <w:rPr>
                <w:color w:val="000000" w:themeColor="text1"/>
                <w:sz w:val="20"/>
              </w:rPr>
              <w:br/>
              <w:t>+ Dung dịch bảo quản tế bào</w:t>
            </w:r>
            <w:r w:rsidRPr="008C030E">
              <w:rPr>
                <w:color w:val="000000" w:themeColor="text1"/>
                <w:sz w:val="20"/>
              </w:rPr>
              <w:br/>
              <w:t>+ Màng lọc</w:t>
            </w:r>
            <w:r w:rsidRPr="008C030E">
              <w:rPr>
                <w:color w:val="000000" w:themeColor="text1"/>
                <w:sz w:val="20"/>
              </w:rPr>
              <w:br/>
              <w:t>+ Lam kính</w:t>
            </w:r>
            <w:r w:rsidRPr="008C030E">
              <w:rPr>
                <w:color w:val="000000" w:themeColor="text1"/>
                <w:sz w:val="20"/>
              </w:rPr>
              <w:br/>
              <w:t>+ Chổi phết tế bào âm đạo</w:t>
            </w:r>
          </w:p>
        </w:tc>
        <w:tc>
          <w:tcPr>
            <w:tcW w:w="1276" w:type="dxa"/>
            <w:tcBorders>
              <w:top w:val="nil"/>
              <w:left w:val="nil"/>
              <w:bottom w:val="single" w:sz="4" w:space="0" w:color="auto"/>
              <w:right w:val="single" w:sz="4" w:space="0" w:color="auto"/>
            </w:tcBorders>
            <w:vAlign w:val="center"/>
            <w:hideMark/>
          </w:tcPr>
          <w:p w14:paraId="1442CB7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1DB6FD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603026C" w14:textId="77777777" w:rsidR="008C030E" w:rsidRPr="008C030E" w:rsidRDefault="008C030E" w:rsidP="00FA5013">
            <w:pPr>
              <w:jc w:val="center"/>
              <w:rPr>
                <w:color w:val="000000" w:themeColor="text1"/>
                <w:sz w:val="20"/>
              </w:rPr>
            </w:pPr>
            <w:r w:rsidRPr="008C030E">
              <w:rPr>
                <w:color w:val="000000" w:themeColor="text1"/>
                <w:sz w:val="20"/>
              </w:rPr>
              <w:t>Phần 09. Vật tư, hóa chất tương thích với máy xét nghiệm sàng lọc sơ sinh Victor 2D</w:t>
            </w:r>
          </w:p>
        </w:tc>
        <w:tc>
          <w:tcPr>
            <w:tcW w:w="843" w:type="dxa"/>
            <w:tcBorders>
              <w:top w:val="nil"/>
              <w:left w:val="nil"/>
              <w:bottom w:val="single" w:sz="4" w:space="0" w:color="000000"/>
              <w:right w:val="single" w:sz="4" w:space="0" w:color="000000"/>
            </w:tcBorders>
            <w:noWrap/>
            <w:vAlign w:val="center"/>
            <w:hideMark/>
          </w:tcPr>
          <w:p w14:paraId="7C80C984" w14:textId="77777777" w:rsidR="008C030E" w:rsidRPr="008C030E" w:rsidRDefault="008C030E" w:rsidP="00FA5013">
            <w:pPr>
              <w:jc w:val="center"/>
              <w:rPr>
                <w:color w:val="000000" w:themeColor="text1"/>
                <w:sz w:val="22"/>
                <w:szCs w:val="22"/>
              </w:rPr>
            </w:pPr>
            <w:r w:rsidRPr="008C030E">
              <w:rPr>
                <w:color w:val="000000" w:themeColor="text1"/>
                <w:sz w:val="22"/>
                <w:szCs w:val="22"/>
              </w:rPr>
              <w:t>9.1</w:t>
            </w:r>
          </w:p>
        </w:tc>
        <w:tc>
          <w:tcPr>
            <w:tcW w:w="3127" w:type="dxa"/>
            <w:tcBorders>
              <w:top w:val="nil"/>
              <w:left w:val="nil"/>
              <w:bottom w:val="single" w:sz="4" w:space="0" w:color="auto"/>
              <w:right w:val="single" w:sz="4" w:space="0" w:color="auto"/>
            </w:tcBorders>
            <w:vAlign w:val="center"/>
            <w:hideMark/>
          </w:tcPr>
          <w:p w14:paraId="73BFB673" w14:textId="77777777" w:rsidR="008C030E" w:rsidRPr="008C030E" w:rsidRDefault="008C030E" w:rsidP="00FA5013">
            <w:pPr>
              <w:jc w:val="center"/>
              <w:rPr>
                <w:color w:val="000000" w:themeColor="text1"/>
                <w:sz w:val="20"/>
              </w:rPr>
            </w:pPr>
            <w:r w:rsidRPr="008C030E">
              <w:rPr>
                <w:color w:val="000000" w:themeColor="text1"/>
                <w:sz w:val="20"/>
              </w:rPr>
              <w:t>Hóa chất xét nghiệm  sàng lọc sơ sinh thiểu năng giáp trạng bẩm sinh (hTSH)</w:t>
            </w:r>
          </w:p>
        </w:tc>
        <w:tc>
          <w:tcPr>
            <w:tcW w:w="6687" w:type="dxa"/>
            <w:tcBorders>
              <w:top w:val="nil"/>
              <w:left w:val="nil"/>
              <w:bottom w:val="single" w:sz="4" w:space="0" w:color="auto"/>
              <w:right w:val="single" w:sz="4" w:space="0" w:color="auto"/>
            </w:tcBorders>
            <w:vAlign w:val="center"/>
            <w:hideMark/>
          </w:tcPr>
          <w:p w14:paraId="1CC75064" w14:textId="77777777" w:rsidR="008C030E" w:rsidRPr="008C030E" w:rsidRDefault="008C030E" w:rsidP="00FA5013">
            <w:pPr>
              <w:jc w:val="center"/>
              <w:rPr>
                <w:color w:val="000000" w:themeColor="text1"/>
                <w:sz w:val="20"/>
              </w:rPr>
            </w:pPr>
            <w:r w:rsidRPr="008C030E">
              <w:rPr>
                <w:color w:val="000000" w:themeColor="text1"/>
                <w:sz w:val="20"/>
              </w:rPr>
              <w:t xml:space="preserve">• Hóa chất xét nghiệm chỉ tiêu TSH dùng cho sàng lọc sơ sinh; </w:t>
            </w:r>
            <w:r w:rsidRPr="008C030E">
              <w:rPr>
                <w:color w:val="000000" w:themeColor="text1"/>
                <w:sz w:val="20"/>
              </w:rPr>
              <w:br/>
              <w:t>• 01 hộp gồm hóa chất cho ≥ 960 xét nghiệm;</w:t>
            </w:r>
            <w:r w:rsidRPr="008C030E">
              <w:rPr>
                <w:color w:val="000000" w:themeColor="text1"/>
                <w:sz w:val="20"/>
              </w:rPr>
              <w:br/>
              <w:t>• Sử dụng cho mẫu máu khô trên giấy thấm;</w:t>
            </w:r>
            <w:r w:rsidRPr="008C030E">
              <w:rPr>
                <w:color w:val="000000" w:themeColor="text1"/>
                <w:sz w:val="20"/>
              </w:rPr>
              <w:br/>
              <w:t>• Độ nhạy ≤ 2,5 μU/mL máu;</w:t>
            </w:r>
            <w:r w:rsidRPr="008C030E">
              <w:rPr>
                <w:color w:val="000000" w:themeColor="text1"/>
                <w:sz w:val="20"/>
              </w:rPr>
              <w:br/>
              <w:t>• Nồng độ triglycerides ≤ 5500 mg/L và bilirubin ≤ 25 mg/dL có trong mẫu không gây nhiễu tới phép đo hTSH;</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2563D47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9BA185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A5D6570" w14:textId="77777777" w:rsidR="008C030E" w:rsidRPr="008C030E" w:rsidRDefault="008C030E" w:rsidP="00FA5013">
            <w:pPr>
              <w:jc w:val="center"/>
              <w:rPr>
                <w:color w:val="000000" w:themeColor="text1"/>
                <w:sz w:val="20"/>
              </w:rPr>
            </w:pPr>
            <w:r w:rsidRPr="008C030E">
              <w:rPr>
                <w:color w:val="000000" w:themeColor="text1"/>
                <w:sz w:val="20"/>
              </w:rPr>
              <w:t>Phần 09. Vật tư, hóa chất tương thích với máy xét nghiệm sàng lọc sơ sinh Victor 2D</w:t>
            </w:r>
          </w:p>
        </w:tc>
        <w:tc>
          <w:tcPr>
            <w:tcW w:w="843" w:type="dxa"/>
            <w:tcBorders>
              <w:top w:val="nil"/>
              <w:left w:val="nil"/>
              <w:bottom w:val="single" w:sz="4" w:space="0" w:color="000000"/>
              <w:right w:val="single" w:sz="4" w:space="0" w:color="000000"/>
            </w:tcBorders>
            <w:noWrap/>
            <w:vAlign w:val="center"/>
            <w:hideMark/>
          </w:tcPr>
          <w:p w14:paraId="4C096297" w14:textId="77777777" w:rsidR="008C030E" w:rsidRPr="008C030E" w:rsidRDefault="008C030E" w:rsidP="00FA5013">
            <w:pPr>
              <w:jc w:val="center"/>
              <w:rPr>
                <w:color w:val="000000" w:themeColor="text1"/>
                <w:sz w:val="22"/>
                <w:szCs w:val="22"/>
              </w:rPr>
            </w:pPr>
            <w:r w:rsidRPr="008C030E">
              <w:rPr>
                <w:color w:val="000000" w:themeColor="text1"/>
                <w:sz w:val="22"/>
                <w:szCs w:val="22"/>
              </w:rPr>
              <w:t>9.2</w:t>
            </w:r>
          </w:p>
        </w:tc>
        <w:tc>
          <w:tcPr>
            <w:tcW w:w="3127" w:type="dxa"/>
            <w:tcBorders>
              <w:top w:val="nil"/>
              <w:left w:val="nil"/>
              <w:bottom w:val="single" w:sz="4" w:space="0" w:color="auto"/>
              <w:right w:val="single" w:sz="4" w:space="0" w:color="auto"/>
            </w:tcBorders>
            <w:vAlign w:val="center"/>
            <w:hideMark/>
          </w:tcPr>
          <w:p w14:paraId="1F1810BA" w14:textId="77777777" w:rsidR="008C030E" w:rsidRPr="008C030E" w:rsidRDefault="008C030E" w:rsidP="00FA5013">
            <w:pPr>
              <w:jc w:val="center"/>
              <w:rPr>
                <w:color w:val="000000" w:themeColor="text1"/>
                <w:sz w:val="20"/>
              </w:rPr>
            </w:pPr>
            <w:r w:rsidRPr="008C030E">
              <w:rPr>
                <w:color w:val="000000" w:themeColor="text1"/>
                <w:sz w:val="20"/>
              </w:rPr>
              <w:br/>
              <w:t>Hóa chất xét nghiệm sàng lọc sơ sinh thiếu men G6PD</w:t>
            </w:r>
          </w:p>
        </w:tc>
        <w:tc>
          <w:tcPr>
            <w:tcW w:w="6687" w:type="dxa"/>
            <w:tcBorders>
              <w:top w:val="nil"/>
              <w:left w:val="nil"/>
              <w:bottom w:val="single" w:sz="4" w:space="0" w:color="auto"/>
              <w:right w:val="single" w:sz="4" w:space="0" w:color="auto"/>
            </w:tcBorders>
            <w:vAlign w:val="center"/>
            <w:hideMark/>
          </w:tcPr>
          <w:p w14:paraId="79466930" w14:textId="77777777" w:rsidR="008C030E" w:rsidRPr="008C030E" w:rsidRDefault="008C030E" w:rsidP="00FA5013">
            <w:pPr>
              <w:jc w:val="center"/>
              <w:rPr>
                <w:color w:val="000000" w:themeColor="text1"/>
                <w:sz w:val="20"/>
              </w:rPr>
            </w:pPr>
            <w:r w:rsidRPr="008C030E">
              <w:rPr>
                <w:color w:val="000000" w:themeColor="text1"/>
                <w:sz w:val="20"/>
              </w:rPr>
              <w:t xml:space="preserve">• Hóa chất xét nghiệm chỉ tiêu G6PD dùng cho sàng lọc sơ sinh; </w:t>
            </w:r>
            <w:r w:rsidRPr="008C030E">
              <w:rPr>
                <w:color w:val="000000" w:themeColor="text1"/>
                <w:sz w:val="20"/>
              </w:rPr>
              <w:br/>
              <w:t>• 01 hộp gồm hóa chất cho ≥ 960 xét nghiệm;</w:t>
            </w:r>
            <w:r w:rsidRPr="008C030E">
              <w:rPr>
                <w:color w:val="000000" w:themeColor="text1"/>
                <w:sz w:val="20"/>
              </w:rPr>
              <w:br/>
              <w:t>• Sử dụng cho mẫu máu khô trên giấy thấm chuyên dụng;</w:t>
            </w:r>
            <w:r w:rsidRPr="008C030E">
              <w:rPr>
                <w:color w:val="000000" w:themeColor="text1"/>
                <w:sz w:val="20"/>
              </w:rPr>
              <w:br/>
              <w:t>• Giới hạn phát hiện (LoD) ≤ 0,43 U/g Hb;</w:t>
            </w:r>
            <w:r w:rsidRPr="008C030E">
              <w:rPr>
                <w:color w:val="000000" w:themeColor="text1"/>
                <w:sz w:val="20"/>
              </w:rPr>
              <w:br/>
              <w:t>• Độ đặc hiệu phân tích: Nồng độ hemoglobin thử nghiệm ≤ 250 g/L không gây nhiễu đến xét nghiệm G6PD;</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1D3E4A6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85CC95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3443B75" w14:textId="77777777" w:rsidR="008C030E" w:rsidRPr="008C030E" w:rsidRDefault="008C030E" w:rsidP="00FA5013">
            <w:pPr>
              <w:jc w:val="center"/>
              <w:rPr>
                <w:color w:val="000000" w:themeColor="text1"/>
                <w:sz w:val="20"/>
              </w:rPr>
            </w:pPr>
            <w:r w:rsidRPr="008C030E">
              <w:rPr>
                <w:color w:val="000000" w:themeColor="text1"/>
                <w:sz w:val="20"/>
              </w:rPr>
              <w:t>Phần 09. Vật tư, hóa chất tương thích với máy xét nghiệm sàng lọc sơ sinh Victor 2D</w:t>
            </w:r>
          </w:p>
        </w:tc>
        <w:tc>
          <w:tcPr>
            <w:tcW w:w="843" w:type="dxa"/>
            <w:tcBorders>
              <w:top w:val="nil"/>
              <w:left w:val="nil"/>
              <w:bottom w:val="single" w:sz="4" w:space="0" w:color="000000"/>
              <w:right w:val="single" w:sz="4" w:space="0" w:color="000000"/>
            </w:tcBorders>
            <w:noWrap/>
            <w:vAlign w:val="center"/>
            <w:hideMark/>
          </w:tcPr>
          <w:p w14:paraId="1BA9FBE8" w14:textId="77777777" w:rsidR="008C030E" w:rsidRPr="008C030E" w:rsidRDefault="008C030E" w:rsidP="00FA5013">
            <w:pPr>
              <w:jc w:val="center"/>
              <w:rPr>
                <w:color w:val="000000" w:themeColor="text1"/>
                <w:sz w:val="22"/>
                <w:szCs w:val="22"/>
              </w:rPr>
            </w:pPr>
            <w:r w:rsidRPr="008C030E">
              <w:rPr>
                <w:color w:val="000000" w:themeColor="text1"/>
                <w:sz w:val="22"/>
                <w:szCs w:val="22"/>
              </w:rPr>
              <w:t>9.3</w:t>
            </w:r>
          </w:p>
        </w:tc>
        <w:tc>
          <w:tcPr>
            <w:tcW w:w="3127" w:type="dxa"/>
            <w:tcBorders>
              <w:top w:val="nil"/>
              <w:left w:val="nil"/>
              <w:bottom w:val="single" w:sz="4" w:space="0" w:color="auto"/>
              <w:right w:val="single" w:sz="4" w:space="0" w:color="auto"/>
            </w:tcBorders>
            <w:vAlign w:val="center"/>
            <w:hideMark/>
          </w:tcPr>
          <w:p w14:paraId="6331A542" w14:textId="77777777" w:rsidR="008C030E" w:rsidRPr="008C030E" w:rsidRDefault="008C030E" w:rsidP="00FA5013">
            <w:pPr>
              <w:jc w:val="center"/>
              <w:rPr>
                <w:color w:val="000000" w:themeColor="text1"/>
                <w:sz w:val="20"/>
              </w:rPr>
            </w:pPr>
            <w:r w:rsidRPr="008C030E">
              <w:rPr>
                <w:color w:val="000000" w:themeColor="text1"/>
                <w:sz w:val="20"/>
              </w:rPr>
              <w:t>Hóa chất  sàng lọc sơ sinh tăng sản thượng thận bẩm sinh (17α-OH-Progesterone)</w:t>
            </w:r>
          </w:p>
        </w:tc>
        <w:tc>
          <w:tcPr>
            <w:tcW w:w="6687" w:type="dxa"/>
            <w:tcBorders>
              <w:top w:val="nil"/>
              <w:left w:val="nil"/>
              <w:bottom w:val="single" w:sz="4" w:space="0" w:color="auto"/>
              <w:right w:val="single" w:sz="4" w:space="0" w:color="auto"/>
            </w:tcBorders>
            <w:vAlign w:val="center"/>
            <w:hideMark/>
          </w:tcPr>
          <w:p w14:paraId="029DB4BD" w14:textId="77777777" w:rsidR="008C030E" w:rsidRPr="008C030E" w:rsidRDefault="008C030E" w:rsidP="00FA5013">
            <w:pPr>
              <w:jc w:val="center"/>
              <w:rPr>
                <w:color w:val="000000" w:themeColor="text1"/>
                <w:sz w:val="20"/>
              </w:rPr>
            </w:pPr>
            <w:r w:rsidRPr="008C030E">
              <w:rPr>
                <w:color w:val="000000" w:themeColor="text1"/>
                <w:sz w:val="20"/>
              </w:rPr>
              <w:t xml:space="preserve">• Hóa chất xét nghiệm chỉ tiêu 17α-OHP dùng cho sàng lọc sơ sinh; </w:t>
            </w:r>
            <w:r w:rsidRPr="008C030E">
              <w:rPr>
                <w:color w:val="000000" w:themeColor="text1"/>
                <w:sz w:val="20"/>
              </w:rPr>
              <w:br/>
              <w:t>• 01 hộp gồm hóa chất cho ≥960 xét nghiệm;</w:t>
            </w:r>
            <w:r w:rsidRPr="008C030E">
              <w:rPr>
                <w:color w:val="000000" w:themeColor="text1"/>
                <w:sz w:val="20"/>
              </w:rPr>
              <w:br/>
              <w:t>• Sử dụng cho mẫu máu khô trên giấy thấm chuyên dụng;</w:t>
            </w:r>
            <w:r w:rsidRPr="008C030E">
              <w:rPr>
                <w:color w:val="000000" w:themeColor="text1"/>
                <w:sz w:val="20"/>
              </w:rPr>
              <w:br/>
              <w:t>• Độ nhạy: Giới hạn mẫu trắng (LoB) ≤ 0,43 ng/mL huyết thanh khi sử dụng quy trình ủ 3h và ≤ 0,48 ng/mL khi dùng quy trình ủ qua đêm</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772B6F6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AB0D73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AA4C4C6" w14:textId="77777777" w:rsidR="008C030E" w:rsidRPr="008C030E" w:rsidRDefault="008C030E" w:rsidP="00FA5013">
            <w:pPr>
              <w:jc w:val="center"/>
              <w:rPr>
                <w:color w:val="000000" w:themeColor="text1"/>
                <w:sz w:val="20"/>
              </w:rPr>
            </w:pPr>
            <w:r w:rsidRPr="008C030E">
              <w:rPr>
                <w:color w:val="000000" w:themeColor="text1"/>
                <w:sz w:val="20"/>
              </w:rPr>
              <w:t>Phần 09. Vật tư, hóa chất tương thích với máy xét nghiệm sàng lọc sơ sinh Victor 2D</w:t>
            </w:r>
          </w:p>
        </w:tc>
        <w:tc>
          <w:tcPr>
            <w:tcW w:w="843" w:type="dxa"/>
            <w:tcBorders>
              <w:top w:val="nil"/>
              <w:left w:val="nil"/>
              <w:bottom w:val="single" w:sz="4" w:space="0" w:color="000000"/>
              <w:right w:val="single" w:sz="4" w:space="0" w:color="000000"/>
            </w:tcBorders>
            <w:noWrap/>
            <w:vAlign w:val="center"/>
            <w:hideMark/>
          </w:tcPr>
          <w:p w14:paraId="1E1DECA6" w14:textId="77777777" w:rsidR="008C030E" w:rsidRPr="008C030E" w:rsidRDefault="008C030E" w:rsidP="00FA5013">
            <w:pPr>
              <w:jc w:val="center"/>
              <w:rPr>
                <w:color w:val="000000" w:themeColor="text1"/>
                <w:sz w:val="22"/>
                <w:szCs w:val="22"/>
              </w:rPr>
            </w:pPr>
            <w:r w:rsidRPr="008C030E">
              <w:rPr>
                <w:color w:val="000000" w:themeColor="text1"/>
                <w:sz w:val="22"/>
                <w:szCs w:val="22"/>
              </w:rPr>
              <w:t>9.4</w:t>
            </w:r>
          </w:p>
        </w:tc>
        <w:tc>
          <w:tcPr>
            <w:tcW w:w="3127" w:type="dxa"/>
            <w:tcBorders>
              <w:top w:val="nil"/>
              <w:left w:val="nil"/>
              <w:bottom w:val="single" w:sz="4" w:space="0" w:color="auto"/>
              <w:right w:val="single" w:sz="4" w:space="0" w:color="auto"/>
            </w:tcBorders>
            <w:vAlign w:val="center"/>
            <w:hideMark/>
          </w:tcPr>
          <w:p w14:paraId="7D0C5493" w14:textId="77777777" w:rsidR="008C030E" w:rsidRPr="008C030E" w:rsidRDefault="008C030E" w:rsidP="00FA5013">
            <w:pPr>
              <w:jc w:val="center"/>
              <w:rPr>
                <w:color w:val="000000" w:themeColor="text1"/>
                <w:sz w:val="20"/>
              </w:rPr>
            </w:pPr>
            <w:r w:rsidRPr="008C030E">
              <w:rPr>
                <w:color w:val="000000" w:themeColor="text1"/>
                <w:sz w:val="20"/>
              </w:rPr>
              <w:t>Hóa chất  sàng lọc sơ sinh bệnh PKU (Phenylketone niệu)</w:t>
            </w:r>
          </w:p>
        </w:tc>
        <w:tc>
          <w:tcPr>
            <w:tcW w:w="6687" w:type="dxa"/>
            <w:tcBorders>
              <w:top w:val="nil"/>
              <w:left w:val="nil"/>
              <w:bottom w:val="single" w:sz="4" w:space="0" w:color="auto"/>
              <w:right w:val="single" w:sz="4" w:space="0" w:color="auto"/>
            </w:tcBorders>
            <w:vAlign w:val="center"/>
            <w:hideMark/>
          </w:tcPr>
          <w:p w14:paraId="5D15750D" w14:textId="77777777" w:rsidR="008C030E" w:rsidRPr="008C030E" w:rsidRDefault="008C030E" w:rsidP="00FA5013">
            <w:pPr>
              <w:jc w:val="center"/>
              <w:rPr>
                <w:color w:val="000000" w:themeColor="text1"/>
                <w:sz w:val="20"/>
              </w:rPr>
            </w:pPr>
            <w:r w:rsidRPr="008C030E">
              <w:rPr>
                <w:color w:val="000000" w:themeColor="text1"/>
                <w:sz w:val="20"/>
              </w:rPr>
              <w:t xml:space="preserve">• Hóa chất xét nghiệm chỉ tiêu phenylalanine dùng cho sàng lọc sơ sinh; </w:t>
            </w:r>
            <w:r w:rsidRPr="008C030E">
              <w:rPr>
                <w:color w:val="000000" w:themeColor="text1"/>
                <w:sz w:val="20"/>
              </w:rPr>
              <w:br/>
              <w:t>• 01 hộp gồm hóa chất cho ≥960 xét nghiệm;</w:t>
            </w:r>
            <w:r w:rsidRPr="008C030E">
              <w:rPr>
                <w:color w:val="000000" w:themeColor="text1"/>
                <w:sz w:val="20"/>
              </w:rPr>
              <w:br/>
              <w:t>• Sử dụng cho mẫu máu khô trên giấy thấm chuyên dụng;</w:t>
            </w:r>
            <w:r w:rsidRPr="008C030E">
              <w:rPr>
                <w:color w:val="000000" w:themeColor="text1"/>
                <w:sz w:val="20"/>
              </w:rPr>
              <w:br/>
              <w:t>• Độ đặc hiệu phân tích: Nồng độ hemoglobin ≥ 150 g/L tới ≤ 200 g/L không gây nhiễu tới xét nghiệm Neonatal Phenylalanine;</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1B38520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52A819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D3D9460" w14:textId="77777777" w:rsidR="008C030E" w:rsidRPr="008C030E" w:rsidRDefault="008C030E" w:rsidP="00FA5013">
            <w:pPr>
              <w:jc w:val="center"/>
              <w:rPr>
                <w:color w:val="000000" w:themeColor="text1"/>
                <w:sz w:val="20"/>
              </w:rPr>
            </w:pPr>
            <w:r w:rsidRPr="008C030E">
              <w:rPr>
                <w:color w:val="000000" w:themeColor="text1"/>
                <w:sz w:val="20"/>
              </w:rPr>
              <w:t>Phần 09. Vật tư, hóa chất tương thích với máy xét nghiệm sàng lọc sơ sinh Victor 2D</w:t>
            </w:r>
          </w:p>
        </w:tc>
        <w:tc>
          <w:tcPr>
            <w:tcW w:w="843" w:type="dxa"/>
            <w:tcBorders>
              <w:top w:val="nil"/>
              <w:left w:val="nil"/>
              <w:bottom w:val="single" w:sz="4" w:space="0" w:color="000000"/>
              <w:right w:val="single" w:sz="4" w:space="0" w:color="000000"/>
            </w:tcBorders>
            <w:noWrap/>
            <w:vAlign w:val="center"/>
            <w:hideMark/>
          </w:tcPr>
          <w:p w14:paraId="4E720B94" w14:textId="77777777" w:rsidR="008C030E" w:rsidRPr="008C030E" w:rsidRDefault="008C030E" w:rsidP="00FA5013">
            <w:pPr>
              <w:jc w:val="center"/>
              <w:rPr>
                <w:color w:val="000000" w:themeColor="text1"/>
                <w:sz w:val="22"/>
                <w:szCs w:val="22"/>
              </w:rPr>
            </w:pPr>
            <w:r w:rsidRPr="008C030E">
              <w:rPr>
                <w:color w:val="000000" w:themeColor="text1"/>
                <w:sz w:val="22"/>
                <w:szCs w:val="22"/>
              </w:rPr>
              <w:t>9.5</w:t>
            </w:r>
          </w:p>
        </w:tc>
        <w:tc>
          <w:tcPr>
            <w:tcW w:w="3127" w:type="dxa"/>
            <w:tcBorders>
              <w:top w:val="nil"/>
              <w:left w:val="nil"/>
              <w:bottom w:val="single" w:sz="4" w:space="0" w:color="auto"/>
              <w:right w:val="single" w:sz="4" w:space="0" w:color="auto"/>
            </w:tcBorders>
            <w:vAlign w:val="center"/>
            <w:hideMark/>
          </w:tcPr>
          <w:p w14:paraId="08330B67" w14:textId="77777777" w:rsidR="008C030E" w:rsidRPr="008C030E" w:rsidRDefault="008C030E" w:rsidP="00FA5013">
            <w:pPr>
              <w:jc w:val="center"/>
              <w:rPr>
                <w:color w:val="000000" w:themeColor="text1"/>
                <w:sz w:val="20"/>
              </w:rPr>
            </w:pPr>
            <w:r w:rsidRPr="008C030E">
              <w:rPr>
                <w:color w:val="000000" w:themeColor="text1"/>
                <w:sz w:val="20"/>
              </w:rPr>
              <w:t>Hóa chất sàng lọc sơ sinh: Bệnh Galactosemia (chuyển hóa đường Galactose)</w:t>
            </w:r>
          </w:p>
        </w:tc>
        <w:tc>
          <w:tcPr>
            <w:tcW w:w="6687" w:type="dxa"/>
            <w:tcBorders>
              <w:top w:val="nil"/>
              <w:left w:val="nil"/>
              <w:bottom w:val="single" w:sz="4" w:space="0" w:color="auto"/>
              <w:right w:val="single" w:sz="4" w:space="0" w:color="auto"/>
            </w:tcBorders>
            <w:vAlign w:val="center"/>
            <w:hideMark/>
          </w:tcPr>
          <w:p w14:paraId="294931B5" w14:textId="77777777" w:rsidR="008C030E" w:rsidRPr="008C030E" w:rsidRDefault="008C030E" w:rsidP="00FA5013">
            <w:pPr>
              <w:jc w:val="center"/>
              <w:rPr>
                <w:color w:val="000000" w:themeColor="text1"/>
                <w:sz w:val="20"/>
              </w:rPr>
            </w:pPr>
            <w:r w:rsidRPr="008C030E">
              <w:rPr>
                <w:color w:val="000000" w:themeColor="text1"/>
                <w:sz w:val="20"/>
              </w:rPr>
              <w:t xml:space="preserve">• Hóa chất xét nghiệm chỉ tiêu GALT dùng cho sàng lọc sơ sinh; </w:t>
            </w:r>
            <w:r w:rsidRPr="008C030E">
              <w:rPr>
                <w:color w:val="000000" w:themeColor="text1"/>
                <w:sz w:val="20"/>
              </w:rPr>
              <w:br/>
              <w:t>• 01 hộp gồm hóa chất cho ≥960 xét nghiệm;</w:t>
            </w:r>
            <w:r w:rsidRPr="008C030E">
              <w:rPr>
                <w:color w:val="000000" w:themeColor="text1"/>
                <w:sz w:val="20"/>
              </w:rPr>
              <w:br/>
              <w:t>• Sử dụng cho mẫu máu khô trên giấy thấm chuyên dụng;</w:t>
            </w:r>
            <w:r w:rsidRPr="008C030E">
              <w:rPr>
                <w:color w:val="000000" w:themeColor="text1"/>
                <w:sz w:val="20"/>
              </w:rPr>
              <w:br/>
              <w:t>• Giới hạn phát hiện (LoD) trung bình ≤ 1,7 U/g Hb;</w:t>
            </w:r>
            <w:r w:rsidRPr="008C030E">
              <w:rPr>
                <w:color w:val="000000" w:themeColor="text1"/>
                <w:sz w:val="20"/>
              </w:rPr>
              <w:br/>
              <w:t>• Độ đặc hiệu phân tích: Nồng độ hemoglobin trong khoảng ≤125 - ≥190 g/L không ảnh hưởng đến phép đo hoạt độ của GALT;</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7804A49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1D0B4C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ABAE7DC" w14:textId="77777777" w:rsidR="008C030E" w:rsidRPr="008C030E" w:rsidRDefault="008C030E" w:rsidP="00FA5013">
            <w:pPr>
              <w:jc w:val="center"/>
              <w:rPr>
                <w:color w:val="000000" w:themeColor="text1"/>
                <w:sz w:val="20"/>
              </w:rPr>
            </w:pPr>
            <w:r w:rsidRPr="008C030E">
              <w:rPr>
                <w:color w:val="000000" w:themeColor="text1"/>
                <w:sz w:val="20"/>
              </w:rPr>
              <w:t>Phần 09. Vật tư, hóa chất tương thích với máy xét nghiệm sàng lọc sơ sinh Victor 2D</w:t>
            </w:r>
          </w:p>
        </w:tc>
        <w:tc>
          <w:tcPr>
            <w:tcW w:w="843" w:type="dxa"/>
            <w:tcBorders>
              <w:top w:val="nil"/>
              <w:left w:val="nil"/>
              <w:bottom w:val="single" w:sz="4" w:space="0" w:color="000000"/>
              <w:right w:val="single" w:sz="4" w:space="0" w:color="000000"/>
            </w:tcBorders>
            <w:noWrap/>
            <w:vAlign w:val="center"/>
            <w:hideMark/>
          </w:tcPr>
          <w:p w14:paraId="5F5DA083" w14:textId="77777777" w:rsidR="008C030E" w:rsidRPr="008C030E" w:rsidRDefault="008C030E" w:rsidP="00FA5013">
            <w:pPr>
              <w:jc w:val="center"/>
              <w:rPr>
                <w:color w:val="000000" w:themeColor="text1"/>
                <w:sz w:val="22"/>
                <w:szCs w:val="22"/>
              </w:rPr>
            </w:pPr>
            <w:r w:rsidRPr="008C030E">
              <w:rPr>
                <w:color w:val="000000" w:themeColor="text1"/>
                <w:sz w:val="22"/>
                <w:szCs w:val="22"/>
              </w:rPr>
              <w:t>9.6</w:t>
            </w:r>
          </w:p>
        </w:tc>
        <w:tc>
          <w:tcPr>
            <w:tcW w:w="3127" w:type="dxa"/>
            <w:tcBorders>
              <w:top w:val="nil"/>
              <w:left w:val="nil"/>
              <w:bottom w:val="single" w:sz="4" w:space="0" w:color="auto"/>
              <w:right w:val="single" w:sz="4" w:space="0" w:color="auto"/>
            </w:tcBorders>
            <w:vAlign w:val="center"/>
            <w:hideMark/>
          </w:tcPr>
          <w:p w14:paraId="25E3A745" w14:textId="77777777" w:rsidR="008C030E" w:rsidRPr="008C030E" w:rsidRDefault="008C030E" w:rsidP="00FA5013">
            <w:pPr>
              <w:jc w:val="center"/>
              <w:rPr>
                <w:color w:val="000000" w:themeColor="text1"/>
                <w:sz w:val="20"/>
              </w:rPr>
            </w:pPr>
            <w:r w:rsidRPr="008C030E">
              <w:rPr>
                <w:color w:val="000000" w:themeColor="text1"/>
                <w:sz w:val="20"/>
              </w:rPr>
              <w:t>Hóa chất sàng lọc sơ sinh bệnh thiếu men Biotinidase</w:t>
            </w:r>
          </w:p>
        </w:tc>
        <w:tc>
          <w:tcPr>
            <w:tcW w:w="6687" w:type="dxa"/>
            <w:tcBorders>
              <w:top w:val="nil"/>
              <w:left w:val="nil"/>
              <w:bottom w:val="single" w:sz="4" w:space="0" w:color="auto"/>
              <w:right w:val="single" w:sz="4" w:space="0" w:color="auto"/>
            </w:tcBorders>
            <w:vAlign w:val="center"/>
            <w:hideMark/>
          </w:tcPr>
          <w:p w14:paraId="2994C833" w14:textId="77777777" w:rsidR="008C030E" w:rsidRPr="008C030E" w:rsidRDefault="008C030E" w:rsidP="00FA5013">
            <w:pPr>
              <w:jc w:val="center"/>
              <w:rPr>
                <w:color w:val="000000" w:themeColor="text1"/>
                <w:sz w:val="20"/>
              </w:rPr>
            </w:pPr>
            <w:r w:rsidRPr="008C030E">
              <w:rPr>
                <w:color w:val="000000" w:themeColor="text1"/>
                <w:sz w:val="20"/>
              </w:rPr>
              <w:t>• Hóa chất xét nghiệm chỉ tiêu Biotindase dùng cho sàng lọc sơ sinh;</w:t>
            </w:r>
            <w:r w:rsidRPr="008C030E">
              <w:rPr>
                <w:color w:val="000000" w:themeColor="text1"/>
                <w:sz w:val="20"/>
              </w:rPr>
              <w:br/>
              <w:t>• 01 hộp gồm thuốc thử cho ≥960 xét nghiệm</w:t>
            </w:r>
            <w:r w:rsidRPr="008C030E">
              <w:rPr>
                <w:color w:val="000000" w:themeColor="text1"/>
                <w:sz w:val="20"/>
              </w:rPr>
              <w:br/>
              <w:t>• Sử dụng cho mẫu máu khô trên giấy thấm chuyên dụng;</w:t>
            </w:r>
            <w:r w:rsidRPr="008C030E">
              <w:rPr>
                <w:color w:val="000000" w:themeColor="text1"/>
                <w:sz w:val="20"/>
              </w:rPr>
              <w:br/>
              <w:t>• Giới hạn mẫu trắng (LoB) ≤ 13 U; Giới hạn phát hiện (LoD) ≤ 18 U;</w:t>
            </w:r>
            <w:r w:rsidRPr="008C030E">
              <w:rPr>
                <w:color w:val="000000" w:themeColor="text1"/>
                <w:sz w:val="20"/>
              </w:rPr>
              <w:br/>
              <w:t>• Độ đặc hiệu: Nồng độ hemoglobin 200 mg/dL không gây nhiễu tới xét nghiệm;</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4BD126F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26CBC8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EB461CE" w14:textId="77777777" w:rsidR="008C030E" w:rsidRPr="008C030E" w:rsidRDefault="008C030E" w:rsidP="00FA5013">
            <w:pPr>
              <w:jc w:val="center"/>
              <w:rPr>
                <w:color w:val="000000" w:themeColor="text1"/>
                <w:sz w:val="20"/>
              </w:rPr>
            </w:pPr>
            <w:r w:rsidRPr="008C030E">
              <w:rPr>
                <w:color w:val="000000" w:themeColor="text1"/>
                <w:sz w:val="20"/>
              </w:rPr>
              <w:t>Phần 09. Vật tư, hóa chất tương thích với máy xét nghiệm sàng lọc sơ sinh Victor 2D</w:t>
            </w:r>
          </w:p>
        </w:tc>
        <w:tc>
          <w:tcPr>
            <w:tcW w:w="843" w:type="dxa"/>
            <w:tcBorders>
              <w:top w:val="nil"/>
              <w:left w:val="nil"/>
              <w:bottom w:val="single" w:sz="4" w:space="0" w:color="000000"/>
              <w:right w:val="single" w:sz="4" w:space="0" w:color="000000"/>
            </w:tcBorders>
            <w:noWrap/>
            <w:vAlign w:val="center"/>
            <w:hideMark/>
          </w:tcPr>
          <w:p w14:paraId="5918ED0F" w14:textId="77777777" w:rsidR="008C030E" w:rsidRPr="008C030E" w:rsidRDefault="008C030E" w:rsidP="00FA5013">
            <w:pPr>
              <w:jc w:val="center"/>
              <w:rPr>
                <w:color w:val="000000" w:themeColor="text1"/>
                <w:sz w:val="22"/>
                <w:szCs w:val="22"/>
              </w:rPr>
            </w:pPr>
            <w:r w:rsidRPr="008C030E">
              <w:rPr>
                <w:color w:val="000000" w:themeColor="text1"/>
                <w:sz w:val="22"/>
                <w:szCs w:val="22"/>
              </w:rPr>
              <w:t>9.7</w:t>
            </w:r>
          </w:p>
        </w:tc>
        <w:tc>
          <w:tcPr>
            <w:tcW w:w="3127" w:type="dxa"/>
            <w:tcBorders>
              <w:top w:val="nil"/>
              <w:left w:val="nil"/>
              <w:bottom w:val="single" w:sz="4" w:space="0" w:color="auto"/>
              <w:right w:val="single" w:sz="4" w:space="0" w:color="auto"/>
            </w:tcBorders>
            <w:vAlign w:val="center"/>
            <w:hideMark/>
          </w:tcPr>
          <w:p w14:paraId="2C4B2E65" w14:textId="77777777" w:rsidR="008C030E" w:rsidRPr="008C030E" w:rsidRDefault="008C030E" w:rsidP="00FA5013">
            <w:pPr>
              <w:jc w:val="center"/>
              <w:rPr>
                <w:color w:val="000000" w:themeColor="text1"/>
                <w:sz w:val="20"/>
              </w:rPr>
            </w:pPr>
            <w:r w:rsidRPr="008C030E">
              <w:rPr>
                <w:color w:val="000000" w:themeColor="text1"/>
                <w:sz w:val="20"/>
              </w:rPr>
              <w:t>Hóa chất sàng lọc sơ sinh bệnh xơ nang</w:t>
            </w:r>
          </w:p>
        </w:tc>
        <w:tc>
          <w:tcPr>
            <w:tcW w:w="6687" w:type="dxa"/>
            <w:tcBorders>
              <w:top w:val="nil"/>
              <w:left w:val="nil"/>
              <w:bottom w:val="single" w:sz="4" w:space="0" w:color="auto"/>
              <w:right w:val="single" w:sz="4" w:space="0" w:color="auto"/>
            </w:tcBorders>
            <w:vAlign w:val="center"/>
            <w:hideMark/>
          </w:tcPr>
          <w:p w14:paraId="5B3F9947" w14:textId="77777777" w:rsidR="008C030E" w:rsidRPr="008C030E" w:rsidRDefault="008C030E" w:rsidP="00FA5013">
            <w:pPr>
              <w:jc w:val="center"/>
              <w:rPr>
                <w:color w:val="000000" w:themeColor="text1"/>
                <w:sz w:val="20"/>
              </w:rPr>
            </w:pPr>
            <w:r w:rsidRPr="008C030E">
              <w:rPr>
                <w:color w:val="000000" w:themeColor="text1"/>
                <w:sz w:val="20"/>
              </w:rPr>
              <w:t xml:space="preserve">• Hóa chất xét nghiệm chỉ tiêu IRT dùng cho sàng lọc sơ sinh.  </w:t>
            </w:r>
            <w:r w:rsidRPr="008C030E">
              <w:rPr>
                <w:color w:val="000000" w:themeColor="text1"/>
                <w:sz w:val="20"/>
              </w:rPr>
              <w:br/>
              <w:t>• 01 hộp gồm thuốc thử cho ≥960 xét nghiệm</w:t>
            </w:r>
            <w:r w:rsidRPr="008C030E">
              <w:rPr>
                <w:color w:val="000000" w:themeColor="text1"/>
                <w:sz w:val="20"/>
              </w:rPr>
              <w:br/>
              <w:t xml:space="preserve">• Sử dụng cho mẫu máu khô trên giấy thấm chuyên dụng. </w:t>
            </w:r>
            <w:r w:rsidRPr="008C030E">
              <w:rPr>
                <w:color w:val="000000" w:themeColor="text1"/>
                <w:sz w:val="20"/>
              </w:rPr>
              <w:br/>
              <w:t>• Giới hạn mẫu trắng (LoB) ≤ 0,45 ng/mL máu;</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31E828A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6BA4A2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08863ED" w14:textId="77777777" w:rsidR="008C030E" w:rsidRPr="008C030E" w:rsidRDefault="008C030E" w:rsidP="00FA5013">
            <w:pPr>
              <w:jc w:val="center"/>
              <w:rPr>
                <w:color w:val="000000" w:themeColor="text1"/>
                <w:sz w:val="20"/>
              </w:rPr>
            </w:pPr>
            <w:r w:rsidRPr="008C030E">
              <w:rPr>
                <w:color w:val="000000" w:themeColor="text1"/>
                <w:sz w:val="20"/>
              </w:rPr>
              <w:t>Phần 09. Vật tư, hóa chất tương thích với máy xét nghiệm sàng lọc sơ sinh Victor 2D</w:t>
            </w:r>
          </w:p>
        </w:tc>
        <w:tc>
          <w:tcPr>
            <w:tcW w:w="843" w:type="dxa"/>
            <w:tcBorders>
              <w:top w:val="nil"/>
              <w:left w:val="nil"/>
              <w:bottom w:val="single" w:sz="4" w:space="0" w:color="000000"/>
              <w:right w:val="single" w:sz="4" w:space="0" w:color="000000"/>
            </w:tcBorders>
            <w:noWrap/>
            <w:vAlign w:val="center"/>
            <w:hideMark/>
          </w:tcPr>
          <w:p w14:paraId="5B6E4460" w14:textId="77777777" w:rsidR="008C030E" w:rsidRPr="008C030E" w:rsidRDefault="008C030E" w:rsidP="00FA5013">
            <w:pPr>
              <w:jc w:val="center"/>
              <w:rPr>
                <w:color w:val="000000" w:themeColor="text1"/>
                <w:sz w:val="22"/>
                <w:szCs w:val="22"/>
              </w:rPr>
            </w:pPr>
            <w:r w:rsidRPr="008C030E">
              <w:rPr>
                <w:color w:val="000000" w:themeColor="text1"/>
                <w:sz w:val="22"/>
                <w:szCs w:val="22"/>
              </w:rPr>
              <w:t>9.8</w:t>
            </w:r>
          </w:p>
        </w:tc>
        <w:tc>
          <w:tcPr>
            <w:tcW w:w="3127" w:type="dxa"/>
            <w:tcBorders>
              <w:top w:val="nil"/>
              <w:left w:val="nil"/>
              <w:bottom w:val="single" w:sz="4" w:space="0" w:color="auto"/>
              <w:right w:val="single" w:sz="4" w:space="0" w:color="auto"/>
            </w:tcBorders>
            <w:vAlign w:val="center"/>
            <w:hideMark/>
          </w:tcPr>
          <w:p w14:paraId="30420971" w14:textId="77777777" w:rsidR="008C030E" w:rsidRPr="008C030E" w:rsidRDefault="008C030E" w:rsidP="00FA5013">
            <w:pPr>
              <w:jc w:val="center"/>
              <w:rPr>
                <w:color w:val="000000" w:themeColor="text1"/>
                <w:sz w:val="20"/>
              </w:rPr>
            </w:pPr>
            <w:r w:rsidRPr="008C030E">
              <w:rPr>
                <w:color w:val="000000" w:themeColor="text1"/>
                <w:sz w:val="20"/>
              </w:rPr>
              <w:t>Giấy thấm mẫu máu khô chuyên dụng</w:t>
            </w:r>
          </w:p>
        </w:tc>
        <w:tc>
          <w:tcPr>
            <w:tcW w:w="6687" w:type="dxa"/>
            <w:tcBorders>
              <w:top w:val="nil"/>
              <w:left w:val="nil"/>
              <w:bottom w:val="single" w:sz="4" w:space="0" w:color="auto"/>
              <w:right w:val="single" w:sz="4" w:space="0" w:color="auto"/>
            </w:tcBorders>
            <w:vAlign w:val="center"/>
            <w:hideMark/>
          </w:tcPr>
          <w:p w14:paraId="70710379" w14:textId="77777777" w:rsidR="008C030E" w:rsidRPr="008C030E" w:rsidRDefault="008C030E" w:rsidP="00FA5013">
            <w:pPr>
              <w:jc w:val="center"/>
              <w:rPr>
                <w:color w:val="000000" w:themeColor="text1"/>
                <w:sz w:val="20"/>
              </w:rPr>
            </w:pPr>
            <w:r w:rsidRPr="008C030E">
              <w:rPr>
                <w:color w:val="000000" w:themeColor="text1"/>
                <w:sz w:val="20"/>
              </w:rPr>
              <w:t xml:space="preserve"> Phiếu lấy mẫu máu khô bề mặt đồng nhất để thu mẫu giọt máu, được làm từ chất liệu  100% cotton.</w:t>
            </w:r>
            <w:r w:rsidRPr="008C030E">
              <w:rPr>
                <w:color w:val="000000" w:themeColor="text1"/>
                <w:sz w:val="20"/>
              </w:rPr>
              <w:br/>
              <w:t>• Thời gian thu 100µL mẫu máu: ≤40 giây</w:t>
            </w:r>
            <w:r w:rsidRPr="008C030E">
              <w:rPr>
                <w:color w:val="000000" w:themeColor="text1"/>
                <w:sz w:val="20"/>
              </w:rPr>
              <w:br/>
              <w:t>• Có định dạng tiếng Việt;</w:t>
            </w:r>
            <w:r w:rsidRPr="008C030E">
              <w:rPr>
                <w:color w:val="000000" w:themeColor="text1"/>
                <w:sz w:val="20"/>
              </w:rPr>
              <w:br/>
              <w:t>• Sử dụng thanh mã vạch</w:t>
            </w:r>
            <w:r w:rsidRPr="008C030E">
              <w:rPr>
                <w:color w:val="000000" w:themeColor="text1"/>
                <w:sz w:val="20"/>
              </w:rPr>
              <w:br/>
              <w:t>Túi ≥ 100 phiếu/tờ</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3A9F277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9C4DB1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3BBF4BE" w14:textId="77777777" w:rsidR="008C030E" w:rsidRPr="008C030E" w:rsidRDefault="008C030E" w:rsidP="00FA5013">
            <w:pPr>
              <w:jc w:val="center"/>
              <w:rPr>
                <w:color w:val="000000" w:themeColor="text1"/>
                <w:sz w:val="20"/>
              </w:rPr>
            </w:pPr>
            <w:r w:rsidRPr="008C030E">
              <w:rPr>
                <w:color w:val="000000" w:themeColor="text1"/>
                <w:sz w:val="20"/>
              </w:rPr>
              <w:t>Phần 09. Vật tư, hóa chất tương thích với máy xét nghiệm sàng lọc sơ sinh Victor 2D</w:t>
            </w:r>
          </w:p>
        </w:tc>
        <w:tc>
          <w:tcPr>
            <w:tcW w:w="843" w:type="dxa"/>
            <w:tcBorders>
              <w:top w:val="nil"/>
              <w:left w:val="nil"/>
              <w:bottom w:val="single" w:sz="4" w:space="0" w:color="000000"/>
              <w:right w:val="single" w:sz="4" w:space="0" w:color="000000"/>
            </w:tcBorders>
            <w:noWrap/>
            <w:vAlign w:val="center"/>
            <w:hideMark/>
          </w:tcPr>
          <w:p w14:paraId="4CA8DB70" w14:textId="77777777" w:rsidR="008C030E" w:rsidRPr="008C030E" w:rsidRDefault="008C030E" w:rsidP="00FA5013">
            <w:pPr>
              <w:jc w:val="center"/>
              <w:rPr>
                <w:color w:val="000000" w:themeColor="text1"/>
                <w:sz w:val="22"/>
                <w:szCs w:val="22"/>
              </w:rPr>
            </w:pPr>
            <w:r w:rsidRPr="008C030E">
              <w:rPr>
                <w:color w:val="000000" w:themeColor="text1"/>
                <w:sz w:val="22"/>
                <w:szCs w:val="22"/>
              </w:rPr>
              <w:t>9.9</w:t>
            </w:r>
          </w:p>
        </w:tc>
        <w:tc>
          <w:tcPr>
            <w:tcW w:w="3127" w:type="dxa"/>
            <w:tcBorders>
              <w:top w:val="nil"/>
              <w:left w:val="nil"/>
              <w:bottom w:val="single" w:sz="4" w:space="0" w:color="auto"/>
              <w:right w:val="single" w:sz="4" w:space="0" w:color="auto"/>
            </w:tcBorders>
            <w:vAlign w:val="center"/>
            <w:hideMark/>
          </w:tcPr>
          <w:p w14:paraId="04F73D4B" w14:textId="77777777" w:rsidR="008C030E" w:rsidRPr="008C030E" w:rsidRDefault="008C030E" w:rsidP="00FA5013">
            <w:pPr>
              <w:jc w:val="center"/>
              <w:rPr>
                <w:color w:val="000000" w:themeColor="text1"/>
                <w:sz w:val="20"/>
              </w:rPr>
            </w:pPr>
            <w:r w:rsidRPr="008C030E">
              <w:rPr>
                <w:color w:val="000000" w:themeColor="text1"/>
                <w:sz w:val="20"/>
              </w:rPr>
              <w:t>Kim chích máu</w:t>
            </w:r>
          </w:p>
        </w:tc>
        <w:tc>
          <w:tcPr>
            <w:tcW w:w="6687" w:type="dxa"/>
            <w:tcBorders>
              <w:top w:val="nil"/>
              <w:left w:val="nil"/>
              <w:bottom w:val="single" w:sz="4" w:space="0" w:color="auto"/>
              <w:right w:val="single" w:sz="4" w:space="0" w:color="auto"/>
            </w:tcBorders>
            <w:vAlign w:val="center"/>
            <w:hideMark/>
          </w:tcPr>
          <w:p w14:paraId="1BF7256A" w14:textId="77777777" w:rsidR="008C030E" w:rsidRPr="008C030E" w:rsidRDefault="008C030E" w:rsidP="00FA5013">
            <w:pPr>
              <w:jc w:val="center"/>
              <w:rPr>
                <w:color w:val="000000" w:themeColor="text1"/>
                <w:sz w:val="20"/>
              </w:rPr>
            </w:pPr>
            <w:r w:rsidRPr="008C030E">
              <w:rPr>
                <w:color w:val="000000" w:themeColor="text1"/>
                <w:sz w:val="20"/>
              </w:rPr>
              <w:t>Thiết bị lấy máu đã tích hợp dao, đầu dao sắc phủ silicone, có vỏ nhựa bảo vệ an toàn, vô trùng, 2.0mm x 1.5mm (17G x 2.0mm)</w:t>
            </w:r>
            <w:r w:rsidRPr="008C030E">
              <w:rPr>
                <w:color w:val="000000" w:themeColor="text1"/>
                <w:sz w:val="20"/>
              </w:rPr>
              <w:br/>
              <w:t>Hộp ≥ 100 cái</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73630BB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B79553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01523EB" w14:textId="77777777" w:rsidR="008C030E" w:rsidRPr="008C030E" w:rsidRDefault="008C030E" w:rsidP="00FA5013">
            <w:pPr>
              <w:jc w:val="center"/>
              <w:rPr>
                <w:color w:val="000000" w:themeColor="text1"/>
                <w:sz w:val="20"/>
              </w:rPr>
            </w:pPr>
            <w:r w:rsidRPr="008C030E">
              <w:rPr>
                <w:color w:val="000000" w:themeColor="text1"/>
                <w:sz w:val="20"/>
              </w:rPr>
              <w:t>Phần 10. Hóa chất định nhóm máu dùng trong các xét nghiệm thủ công</w:t>
            </w:r>
          </w:p>
        </w:tc>
        <w:tc>
          <w:tcPr>
            <w:tcW w:w="843" w:type="dxa"/>
            <w:tcBorders>
              <w:top w:val="nil"/>
              <w:left w:val="nil"/>
              <w:bottom w:val="single" w:sz="4" w:space="0" w:color="000000"/>
              <w:right w:val="single" w:sz="4" w:space="0" w:color="000000"/>
            </w:tcBorders>
            <w:noWrap/>
            <w:vAlign w:val="center"/>
            <w:hideMark/>
          </w:tcPr>
          <w:p w14:paraId="560FDB2A" w14:textId="77777777" w:rsidR="008C030E" w:rsidRPr="008C030E" w:rsidRDefault="008C030E" w:rsidP="00FA5013">
            <w:pPr>
              <w:jc w:val="center"/>
              <w:rPr>
                <w:color w:val="000000" w:themeColor="text1"/>
                <w:sz w:val="22"/>
                <w:szCs w:val="22"/>
              </w:rPr>
            </w:pPr>
            <w:r w:rsidRPr="008C030E">
              <w:rPr>
                <w:color w:val="000000" w:themeColor="text1"/>
                <w:sz w:val="22"/>
                <w:szCs w:val="22"/>
              </w:rPr>
              <w:t>10.1</w:t>
            </w:r>
          </w:p>
        </w:tc>
        <w:tc>
          <w:tcPr>
            <w:tcW w:w="3127" w:type="dxa"/>
            <w:tcBorders>
              <w:top w:val="nil"/>
              <w:left w:val="nil"/>
              <w:bottom w:val="single" w:sz="4" w:space="0" w:color="auto"/>
              <w:right w:val="single" w:sz="4" w:space="0" w:color="auto"/>
            </w:tcBorders>
            <w:vAlign w:val="center"/>
            <w:hideMark/>
          </w:tcPr>
          <w:p w14:paraId="3957D092" w14:textId="77777777" w:rsidR="008C030E" w:rsidRPr="008C030E" w:rsidRDefault="008C030E" w:rsidP="00FA5013">
            <w:pPr>
              <w:jc w:val="center"/>
              <w:rPr>
                <w:color w:val="000000" w:themeColor="text1"/>
                <w:sz w:val="20"/>
              </w:rPr>
            </w:pPr>
            <w:r w:rsidRPr="008C030E">
              <w:rPr>
                <w:color w:val="000000" w:themeColor="text1"/>
                <w:sz w:val="20"/>
              </w:rPr>
              <w:t xml:space="preserve">Anti A </w:t>
            </w:r>
          </w:p>
        </w:tc>
        <w:tc>
          <w:tcPr>
            <w:tcW w:w="6687" w:type="dxa"/>
            <w:tcBorders>
              <w:top w:val="nil"/>
              <w:left w:val="nil"/>
              <w:bottom w:val="single" w:sz="4" w:space="0" w:color="auto"/>
              <w:right w:val="single" w:sz="4" w:space="0" w:color="auto"/>
            </w:tcBorders>
            <w:vAlign w:val="center"/>
            <w:hideMark/>
          </w:tcPr>
          <w:p w14:paraId="78E9439B" w14:textId="77777777" w:rsidR="008C030E" w:rsidRPr="008C030E" w:rsidRDefault="008C030E" w:rsidP="00FA5013">
            <w:pPr>
              <w:jc w:val="center"/>
              <w:rPr>
                <w:color w:val="000000" w:themeColor="text1"/>
                <w:sz w:val="20"/>
              </w:rPr>
            </w:pPr>
            <w:r w:rsidRPr="008C030E">
              <w:rPr>
                <w:color w:val="000000" w:themeColor="text1"/>
                <w:sz w:val="20"/>
              </w:rPr>
              <w:t xml:space="preserve">Huyết thanh mẫu phải có nguồn gốc từ người hoặc kháng thể đơn dòng, có độ tinh khiết cao, không chứa kháng thể bất thường hoặc các yếu tố gây nhiễu. </w:t>
            </w:r>
            <w:r w:rsidRPr="008C030E">
              <w:rPr>
                <w:color w:val="000000" w:themeColor="text1"/>
                <w:sz w:val="20"/>
              </w:rPr>
              <w:br/>
              <w:t>Được đóng gói trong lọ kín khí;</w:t>
            </w:r>
            <w:r w:rsidRPr="008C030E">
              <w:rPr>
                <w:color w:val="000000" w:themeColor="text1"/>
                <w:sz w:val="20"/>
              </w:rPr>
              <w:br/>
              <w:t>Độ ổn định trong suốt hạn sử dụng và khi mở nắp.</w:t>
            </w:r>
            <w:r w:rsidRPr="008C030E">
              <w:rPr>
                <w:color w:val="000000" w:themeColor="text1"/>
                <w:sz w:val="20"/>
              </w:rPr>
              <w:br/>
              <w:t>Lọ≥ 10ml</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27D397F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A57B1E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8C6F632" w14:textId="77777777" w:rsidR="008C030E" w:rsidRPr="008C030E" w:rsidRDefault="008C030E" w:rsidP="00FA5013">
            <w:pPr>
              <w:jc w:val="center"/>
              <w:rPr>
                <w:color w:val="000000" w:themeColor="text1"/>
                <w:sz w:val="20"/>
              </w:rPr>
            </w:pPr>
            <w:r w:rsidRPr="008C030E">
              <w:rPr>
                <w:color w:val="000000" w:themeColor="text1"/>
                <w:sz w:val="20"/>
              </w:rPr>
              <w:t>Phần 10. Hóa chất định nhóm máu dùng trong các xét nghiệm thủ công</w:t>
            </w:r>
          </w:p>
        </w:tc>
        <w:tc>
          <w:tcPr>
            <w:tcW w:w="843" w:type="dxa"/>
            <w:tcBorders>
              <w:top w:val="nil"/>
              <w:left w:val="nil"/>
              <w:bottom w:val="single" w:sz="4" w:space="0" w:color="000000"/>
              <w:right w:val="single" w:sz="4" w:space="0" w:color="000000"/>
            </w:tcBorders>
            <w:noWrap/>
            <w:vAlign w:val="center"/>
            <w:hideMark/>
          </w:tcPr>
          <w:p w14:paraId="03DFC67E" w14:textId="77777777" w:rsidR="008C030E" w:rsidRPr="008C030E" w:rsidRDefault="008C030E" w:rsidP="00FA5013">
            <w:pPr>
              <w:jc w:val="center"/>
              <w:rPr>
                <w:color w:val="000000" w:themeColor="text1"/>
                <w:sz w:val="22"/>
                <w:szCs w:val="22"/>
              </w:rPr>
            </w:pPr>
            <w:r w:rsidRPr="008C030E">
              <w:rPr>
                <w:color w:val="000000" w:themeColor="text1"/>
                <w:sz w:val="22"/>
                <w:szCs w:val="22"/>
              </w:rPr>
              <w:t>10.2</w:t>
            </w:r>
          </w:p>
        </w:tc>
        <w:tc>
          <w:tcPr>
            <w:tcW w:w="3127" w:type="dxa"/>
            <w:tcBorders>
              <w:top w:val="nil"/>
              <w:left w:val="nil"/>
              <w:bottom w:val="single" w:sz="4" w:space="0" w:color="auto"/>
              <w:right w:val="single" w:sz="4" w:space="0" w:color="auto"/>
            </w:tcBorders>
            <w:vAlign w:val="center"/>
            <w:hideMark/>
          </w:tcPr>
          <w:p w14:paraId="3ACE79A9" w14:textId="77777777" w:rsidR="008C030E" w:rsidRPr="008C030E" w:rsidRDefault="008C030E" w:rsidP="00FA5013">
            <w:pPr>
              <w:jc w:val="center"/>
              <w:rPr>
                <w:color w:val="000000" w:themeColor="text1"/>
                <w:sz w:val="20"/>
              </w:rPr>
            </w:pPr>
            <w:r w:rsidRPr="008C030E">
              <w:rPr>
                <w:color w:val="000000" w:themeColor="text1"/>
                <w:sz w:val="20"/>
              </w:rPr>
              <w:t xml:space="preserve">Anti AB </w:t>
            </w:r>
          </w:p>
        </w:tc>
        <w:tc>
          <w:tcPr>
            <w:tcW w:w="6687" w:type="dxa"/>
            <w:tcBorders>
              <w:top w:val="nil"/>
              <w:left w:val="nil"/>
              <w:bottom w:val="single" w:sz="4" w:space="0" w:color="auto"/>
              <w:right w:val="single" w:sz="4" w:space="0" w:color="auto"/>
            </w:tcBorders>
            <w:vAlign w:val="center"/>
            <w:hideMark/>
          </w:tcPr>
          <w:p w14:paraId="1E1E107A" w14:textId="77777777" w:rsidR="008C030E" w:rsidRPr="008C030E" w:rsidRDefault="008C030E" w:rsidP="00FA5013">
            <w:pPr>
              <w:jc w:val="center"/>
              <w:rPr>
                <w:color w:val="000000" w:themeColor="text1"/>
                <w:sz w:val="20"/>
              </w:rPr>
            </w:pPr>
            <w:r w:rsidRPr="008C030E">
              <w:rPr>
                <w:color w:val="000000" w:themeColor="text1"/>
                <w:sz w:val="20"/>
              </w:rPr>
              <w:t xml:space="preserve">Huyết thanh mẫu phải có nguồn gốc từ người hoặc kháng thể đơn dòng, có độ tinh khiết cao, không chứa kháng thể bất thường hoặc các yếu tố gây nhiễu. </w:t>
            </w:r>
            <w:r w:rsidRPr="008C030E">
              <w:rPr>
                <w:color w:val="000000" w:themeColor="text1"/>
                <w:sz w:val="20"/>
              </w:rPr>
              <w:br/>
              <w:t>Được đóng gói trong lọ kín khí;</w:t>
            </w:r>
            <w:r w:rsidRPr="008C030E">
              <w:rPr>
                <w:color w:val="000000" w:themeColor="text1"/>
                <w:sz w:val="20"/>
              </w:rPr>
              <w:br/>
              <w:t>Độ ổn định trong suốt hạn sử dụng và khi mở nắp.</w:t>
            </w:r>
            <w:r w:rsidRPr="008C030E">
              <w:rPr>
                <w:color w:val="000000" w:themeColor="text1"/>
                <w:sz w:val="20"/>
              </w:rPr>
              <w:br/>
              <w:t>Lọ≥ 10ml</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026AE81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EEAC4A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15086B7" w14:textId="77777777" w:rsidR="008C030E" w:rsidRPr="008C030E" w:rsidRDefault="008C030E" w:rsidP="00FA5013">
            <w:pPr>
              <w:jc w:val="center"/>
              <w:rPr>
                <w:color w:val="000000" w:themeColor="text1"/>
                <w:sz w:val="20"/>
              </w:rPr>
            </w:pPr>
            <w:r w:rsidRPr="008C030E">
              <w:rPr>
                <w:color w:val="000000" w:themeColor="text1"/>
                <w:sz w:val="20"/>
              </w:rPr>
              <w:t>Phần 10. Hóa chất định nhóm máu dùng trong các xét nghiệm thủ công</w:t>
            </w:r>
          </w:p>
        </w:tc>
        <w:tc>
          <w:tcPr>
            <w:tcW w:w="843" w:type="dxa"/>
            <w:tcBorders>
              <w:top w:val="nil"/>
              <w:left w:val="nil"/>
              <w:bottom w:val="single" w:sz="4" w:space="0" w:color="000000"/>
              <w:right w:val="single" w:sz="4" w:space="0" w:color="000000"/>
            </w:tcBorders>
            <w:noWrap/>
            <w:vAlign w:val="center"/>
            <w:hideMark/>
          </w:tcPr>
          <w:p w14:paraId="394D1A3C" w14:textId="77777777" w:rsidR="008C030E" w:rsidRPr="008C030E" w:rsidRDefault="008C030E" w:rsidP="00FA5013">
            <w:pPr>
              <w:jc w:val="center"/>
              <w:rPr>
                <w:color w:val="000000" w:themeColor="text1"/>
                <w:sz w:val="22"/>
                <w:szCs w:val="22"/>
              </w:rPr>
            </w:pPr>
            <w:r w:rsidRPr="008C030E">
              <w:rPr>
                <w:color w:val="000000" w:themeColor="text1"/>
                <w:sz w:val="22"/>
                <w:szCs w:val="22"/>
              </w:rPr>
              <w:t>10.3</w:t>
            </w:r>
          </w:p>
        </w:tc>
        <w:tc>
          <w:tcPr>
            <w:tcW w:w="3127" w:type="dxa"/>
            <w:tcBorders>
              <w:top w:val="nil"/>
              <w:left w:val="nil"/>
              <w:bottom w:val="single" w:sz="4" w:space="0" w:color="auto"/>
              <w:right w:val="single" w:sz="4" w:space="0" w:color="auto"/>
            </w:tcBorders>
            <w:vAlign w:val="center"/>
            <w:hideMark/>
          </w:tcPr>
          <w:p w14:paraId="5DF43E18" w14:textId="77777777" w:rsidR="008C030E" w:rsidRPr="008C030E" w:rsidRDefault="008C030E" w:rsidP="00FA5013">
            <w:pPr>
              <w:jc w:val="center"/>
              <w:rPr>
                <w:color w:val="000000" w:themeColor="text1"/>
                <w:sz w:val="20"/>
              </w:rPr>
            </w:pPr>
            <w:r w:rsidRPr="008C030E">
              <w:rPr>
                <w:color w:val="000000" w:themeColor="text1"/>
                <w:sz w:val="20"/>
              </w:rPr>
              <w:t xml:space="preserve">Anti B </w:t>
            </w:r>
          </w:p>
        </w:tc>
        <w:tc>
          <w:tcPr>
            <w:tcW w:w="6687" w:type="dxa"/>
            <w:tcBorders>
              <w:top w:val="nil"/>
              <w:left w:val="nil"/>
              <w:bottom w:val="single" w:sz="4" w:space="0" w:color="auto"/>
              <w:right w:val="single" w:sz="4" w:space="0" w:color="auto"/>
            </w:tcBorders>
            <w:vAlign w:val="center"/>
            <w:hideMark/>
          </w:tcPr>
          <w:p w14:paraId="7DFF17CD" w14:textId="77777777" w:rsidR="008C030E" w:rsidRPr="008C030E" w:rsidRDefault="008C030E" w:rsidP="00FA5013">
            <w:pPr>
              <w:jc w:val="center"/>
              <w:rPr>
                <w:color w:val="000000" w:themeColor="text1"/>
                <w:sz w:val="20"/>
              </w:rPr>
            </w:pPr>
            <w:r w:rsidRPr="008C030E">
              <w:rPr>
                <w:color w:val="000000" w:themeColor="text1"/>
                <w:sz w:val="20"/>
              </w:rPr>
              <w:t xml:space="preserve">Huyết thanh mẫu phải có nguồn gốc từ người hoặc kháng thể đơn dòng, có độ tinh khiết cao, không chứa kháng thể bất thường hoặc các yếu tố gây nhiễu. </w:t>
            </w:r>
            <w:r w:rsidRPr="008C030E">
              <w:rPr>
                <w:color w:val="000000" w:themeColor="text1"/>
                <w:sz w:val="20"/>
              </w:rPr>
              <w:br/>
              <w:t>Được đóng gói trong lọ kín khí;</w:t>
            </w:r>
            <w:r w:rsidRPr="008C030E">
              <w:rPr>
                <w:color w:val="000000" w:themeColor="text1"/>
                <w:sz w:val="20"/>
              </w:rPr>
              <w:br/>
              <w:t>Độ ổn định trong suốt hạn sử dụng và khi mở nắp.</w:t>
            </w:r>
            <w:r w:rsidRPr="008C030E">
              <w:rPr>
                <w:color w:val="000000" w:themeColor="text1"/>
                <w:sz w:val="20"/>
              </w:rPr>
              <w:br/>
              <w:t>Lọ≥ 10ml</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3E4101B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588206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F8652D1" w14:textId="77777777" w:rsidR="008C030E" w:rsidRPr="008C030E" w:rsidRDefault="008C030E" w:rsidP="00FA5013">
            <w:pPr>
              <w:jc w:val="center"/>
              <w:rPr>
                <w:color w:val="000000" w:themeColor="text1"/>
                <w:sz w:val="20"/>
              </w:rPr>
            </w:pPr>
            <w:r w:rsidRPr="008C030E">
              <w:rPr>
                <w:color w:val="000000" w:themeColor="text1"/>
                <w:sz w:val="20"/>
              </w:rPr>
              <w:t>Phần 10. Hóa chất định nhóm máu dùng trong các xét nghiệm thủ công</w:t>
            </w:r>
          </w:p>
        </w:tc>
        <w:tc>
          <w:tcPr>
            <w:tcW w:w="843" w:type="dxa"/>
            <w:tcBorders>
              <w:top w:val="nil"/>
              <w:left w:val="nil"/>
              <w:bottom w:val="single" w:sz="4" w:space="0" w:color="000000"/>
              <w:right w:val="single" w:sz="4" w:space="0" w:color="000000"/>
            </w:tcBorders>
            <w:noWrap/>
            <w:vAlign w:val="center"/>
            <w:hideMark/>
          </w:tcPr>
          <w:p w14:paraId="0F23FF36" w14:textId="77777777" w:rsidR="008C030E" w:rsidRPr="008C030E" w:rsidRDefault="008C030E" w:rsidP="00FA5013">
            <w:pPr>
              <w:jc w:val="center"/>
              <w:rPr>
                <w:color w:val="000000" w:themeColor="text1"/>
                <w:sz w:val="22"/>
                <w:szCs w:val="22"/>
              </w:rPr>
            </w:pPr>
            <w:r w:rsidRPr="008C030E">
              <w:rPr>
                <w:color w:val="000000" w:themeColor="text1"/>
                <w:sz w:val="22"/>
                <w:szCs w:val="22"/>
              </w:rPr>
              <w:t>10.4</w:t>
            </w:r>
          </w:p>
        </w:tc>
        <w:tc>
          <w:tcPr>
            <w:tcW w:w="3127" w:type="dxa"/>
            <w:tcBorders>
              <w:top w:val="nil"/>
              <w:left w:val="nil"/>
              <w:bottom w:val="single" w:sz="4" w:space="0" w:color="auto"/>
              <w:right w:val="single" w:sz="4" w:space="0" w:color="auto"/>
            </w:tcBorders>
            <w:vAlign w:val="center"/>
            <w:hideMark/>
          </w:tcPr>
          <w:p w14:paraId="730261A7" w14:textId="77777777" w:rsidR="008C030E" w:rsidRPr="008C030E" w:rsidRDefault="008C030E" w:rsidP="00FA5013">
            <w:pPr>
              <w:jc w:val="center"/>
              <w:rPr>
                <w:color w:val="000000" w:themeColor="text1"/>
                <w:sz w:val="20"/>
              </w:rPr>
            </w:pPr>
            <w:r w:rsidRPr="008C030E">
              <w:rPr>
                <w:color w:val="000000" w:themeColor="text1"/>
                <w:sz w:val="20"/>
              </w:rPr>
              <w:t xml:space="preserve">Anti D (IgM+IgG) </w:t>
            </w:r>
          </w:p>
        </w:tc>
        <w:tc>
          <w:tcPr>
            <w:tcW w:w="6687" w:type="dxa"/>
            <w:tcBorders>
              <w:top w:val="nil"/>
              <w:left w:val="nil"/>
              <w:bottom w:val="single" w:sz="4" w:space="0" w:color="auto"/>
              <w:right w:val="single" w:sz="4" w:space="0" w:color="auto"/>
            </w:tcBorders>
            <w:vAlign w:val="center"/>
            <w:hideMark/>
          </w:tcPr>
          <w:p w14:paraId="3D6935DC" w14:textId="77777777" w:rsidR="008C030E" w:rsidRPr="008C030E" w:rsidRDefault="008C030E" w:rsidP="00FA5013">
            <w:pPr>
              <w:jc w:val="center"/>
              <w:rPr>
                <w:color w:val="000000" w:themeColor="text1"/>
                <w:sz w:val="20"/>
              </w:rPr>
            </w:pPr>
            <w:r w:rsidRPr="008C030E">
              <w:rPr>
                <w:color w:val="000000" w:themeColor="text1"/>
                <w:sz w:val="20"/>
              </w:rPr>
              <w:t xml:space="preserve">Huyết thanh mẫu phải có nguồn gốc từ người hoặc kháng thể đơn dòng, có độ tinh khiết cao, không chứa kháng thể bất thường hoặc các yếu tố gây nhiễu. </w:t>
            </w:r>
            <w:r w:rsidRPr="008C030E">
              <w:rPr>
                <w:color w:val="000000" w:themeColor="text1"/>
                <w:sz w:val="20"/>
              </w:rPr>
              <w:br/>
              <w:t>Được đóng gói trong lọ kín khí;</w:t>
            </w:r>
            <w:r w:rsidRPr="008C030E">
              <w:rPr>
                <w:color w:val="000000" w:themeColor="text1"/>
                <w:sz w:val="20"/>
              </w:rPr>
              <w:br/>
              <w:t>Độ ổn định trong suốt hạn sử dụng và khi mở nắp.</w:t>
            </w:r>
            <w:r w:rsidRPr="008C030E">
              <w:rPr>
                <w:color w:val="000000" w:themeColor="text1"/>
                <w:sz w:val="20"/>
              </w:rPr>
              <w:br/>
              <w:t>Lọ≥ 10ml</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08440BD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C2DBF7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250310A" w14:textId="77777777" w:rsidR="008C030E" w:rsidRPr="008C030E" w:rsidRDefault="008C030E" w:rsidP="00FA5013">
            <w:pPr>
              <w:jc w:val="center"/>
              <w:rPr>
                <w:color w:val="000000" w:themeColor="text1"/>
                <w:sz w:val="20"/>
              </w:rPr>
            </w:pPr>
            <w:r w:rsidRPr="008C030E">
              <w:rPr>
                <w:color w:val="000000" w:themeColor="text1"/>
                <w:sz w:val="20"/>
              </w:rPr>
              <w:t>Phần 11. Vật tư, hóa chất tương thích với máy đông máu CS-1600</w:t>
            </w:r>
          </w:p>
        </w:tc>
        <w:tc>
          <w:tcPr>
            <w:tcW w:w="843" w:type="dxa"/>
            <w:tcBorders>
              <w:top w:val="nil"/>
              <w:left w:val="nil"/>
              <w:bottom w:val="single" w:sz="4" w:space="0" w:color="000000"/>
              <w:right w:val="single" w:sz="4" w:space="0" w:color="000000"/>
            </w:tcBorders>
            <w:noWrap/>
            <w:vAlign w:val="center"/>
            <w:hideMark/>
          </w:tcPr>
          <w:p w14:paraId="19761EC2" w14:textId="77777777" w:rsidR="008C030E" w:rsidRPr="008C030E" w:rsidRDefault="008C030E" w:rsidP="00FA5013">
            <w:pPr>
              <w:jc w:val="center"/>
              <w:rPr>
                <w:color w:val="000000" w:themeColor="text1"/>
                <w:sz w:val="22"/>
                <w:szCs w:val="22"/>
              </w:rPr>
            </w:pPr>
            <w:r w:rsidRPr="008C030E">
              <w:rPr>
                <w:color w:val="000000" w:themeColor="text1"/>
                <w:sz w:val="22"/>
                <w:szCs w:val="22"/>
              </w:rPr>
              <w:t>11.1</w:t>
            </w:r>
          </w:p>
        </w:tc>
        <w:tc>
          <w:tcPr>
            <w:tcW w:w="3127" w:type="dxa"/>
            <w:tcBorders>
              <w:top w:val="nil"/>
              <w:left w:val="nil"/>
              <w:bottom w:val="single" w:sz="4" w:space="0" w:color="auto"/>
              <w:right w:val="single" w:sz="4" w:space="0" w:color="auto"/>
            </w:tcBorders>
            <w:vAlign w:val="center"/>
            <w:hideMark/>
          </w:tcPr>
          <w:p w14:paraId="6386AEF3" w14:textId="77777777" w:rsidR="008C030E" w:rsidRPr="008C030E" w:rsidRDefault="008C030E" w:rsidP="00FA5013">
            <w:pPr>
              <w:jc w:val="center"/>
              <w:rPr>
                <w:color w:val="000000" w:themeColor="text1"/>
                <w:sz w:val="20"/>
              </w:rPr>
            </w:pPr>
            <w:r w:rsidRPr="008C030E">
              <w:rPr>
                <w:color w:val="000000" w:themeColor="text1"/>
                <w:sz w:val="20"/>
              </w:rPr>
              <w:t>Hóa chất  xác định thời gian đông máu Prothrombin time (PT)</w:t>
            </w:r>
          </w:p>
        </w:tc>
        <w:tc>
          <w:tcPr>
            <w:tcW w:w="6687" w:type="dxa"/>
            <w:tcBorders>
              <w:top w:val="nil"/>
              <w:left w:val="nil"/>
              <w:bottom w:val="single" w:sz="4" w:space="0" w:color="auto"/>
              <w:right w:val="single" w:sz="4" w:space="0" w:color="auto"/>
            </w:tcBorders>
            <w:vAlign w:val="center"/>
            <w:hideMark/>
          </w:tcPr>
          <w:p w14:paraId="40F27C24" w14:textId="77777777" w:rsidR="008C030E" w:rsidRPr="008C030E" w:rsidRDefault="008C030E" w:rsidP="00FA5013">
            <w:pPr>
              <w:jc w:val="center"/>
              <w:rPr>
                <w:color w:val="000000" w:themeColor="text1"/>
                <w:sz w:val="20"/>
              </w:rPr>
            </w:pPr>
            <w:r w:rsidRPr="008C030E">
              <w:rPr>
                <w:color w:val="000000" w:themeColor="text1"/>
                <w:sz w:val="20"/>
              </w:rPr>
              <w:t>Hóa chất  xác định thời gian đông máu Prothrombin time (PT)</w:t>
            </w:r>
            <w:r w:rsidRPr="008C030E">
              <w:rPr>
                <w:color w:val="000000" w:themeColor="text1"/>
                <w:sz w:val="20"/>
              </w:rPr>
              <w:br/>
              <w:t>Hộp≥ 40ml</w:t>
            </w:r>
          </w:p>
        </w:tc>
        <w:tc>
          <w:tcPr>
            <w:tcW w:w="1276" w:type="dxa"/>
            <w:tcBorders>
              <w:top w:val="nil"/>
              <w:left w:val="nil"/>
              <w:bottom w:val="single" w:sz="4" w:space="0" w:color="auto"/>
              <w:right w:val="single" w:sz="4" w:space="0" w:color="auto"/>
            </w:tcBorders>
            <w:vAlign w:val="center"/>
            <w:hideMark/>
          </w:tcPr>
          <w:p w14:paraId="31913F1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C65BE3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21783A8" w14:textId="77777777" w:rsidR="008C030E" w:rsidRPr="008C030E" w:rsidRDefault="008C030E" w:rsidP="00FA5013">
            <w:pPr>
              <w:jc w:val="center"/>
              <w:rPr>
                <w:color w:val="000000" w:themeColor="text1"/>
                <w:sz w:val="20"/>
              </w:rPr>
            </w:pPr>
            <w:r w:rsidRPr="008C030E">
              <w:rPr>
                <w:color w:val="000000" w:themeColor="text1"/>
                <w:sz w:val="20"/>
              </w:rPr>
              <w:t>Phần 11. Vật tư, hóa chất tương thích với máy đông máu CS-1600</w:t>
            </w:r>
          </w:p>
        </w:tc>
        <w:tc>
          <w:tcPr>
            <w:tcW w:w="843" w:type="dxa"/>
            <w:tcBorders>
              <w:top w:val="nil"/>
              <w:left w:val="nil"/>
              <w:bottom w:val="single" w:sz="4" w:space="0" w:color="000000"/>
              <w:right w:val="single" w:sz="4" w:space="0" w:color="000000"/>
            </w:tcBorders>
            <w:noWrap/>
            <w:vAlign w:val="center"/>
            <w:hideMark/>
          </w:tcPr>
          <w:p w14:paraId="0B22CA28" w14:textId="77777777" w:rsidR="008C030E" w:rsidRPr="008C030E" w:rsidRDefault="008C030E" w:rsidP="00FA5013">
            <w:pPr>
              <w:jc w:val="center"/>
              <w:rPr>
                <w:color w:val="000000" w:themeColor="text1"/>
                <w:sz w:val="22"/>
                <w:szCs w:val="22"/>
              </w:rPr>
            </w:pPr>
            <w:r w:rsidRPr="008C030E">
              <w:rPr>
                <w:color w:val="000000" w:themeColor="text1"/>
                <w:sz w:val="22"/>
                <w:szCs w:val="22"/>
              </w:rPr>
              <w:t>11.2</w:t>
            </w:r>
          </w:p>
        </w:tc>
        <w:tc>
          <w:tcPr>
            <w:tcW w:w="3127" w:type="dxa"/>
            <w:tcBorders>
              <w:top w:val="nil"/>
              <w:left w:val="nil"/>
              <w:bottom w:val="single" w:sz="4" w:space="0" w:color="auto"/>
              <w:right w:val="single" w:sz="4" w:space="0" w:color="auto"/>
            </w:tcBorders>
            <w:vAlign w:val="center"/>
            <w:hideMark/>
          </w:tcPr>
          <w:p w14:paraId="50B21967" w14:textId="77777777" w:rsidR="008C030E" w:rsidRPr="008C030E" w:rsidRDefault="008C030E" w:rsidP="00FA5013">
            <w:pPr>
              <w:jc w:val="center"/>
              <w:rPr>
                <w:color w:val="000000" w:themeColor="text1"/>
                <w:sz w:val="20"/>
              </w:rPr>
            </w:pPr>
            <w:r w:rsidRPr="008C030E">
              <w:rPr>
                <w:color w:val="000000" w:themeColor="text1"/>
                <w:sz w:val="20"/>
              </w:rPr>
              <w:t>Hóa chất để xác định thời gian thromboplastin hoạt hóa từng phần</w:t>
            </w:r>
          </w:p>
        </w:tc>
        <w:tc>
          <w:tcPr>
            <w:tcW w:w="6687" w:type="dxa"/>
            <w:tcBorders>
              <w:top w:val="nil"/>
              <w:left w:val="nil"/>
              <w:bottom w:val="single" w:sz="4" w:space="0" w:color="auto"/>
              <w:right w:val="single" w:sz="4" w:space="0" w:color="auto"/>
            </w:tcBorders>
            <w:vAlign w:val="center"/>
            <w:hideMark/>
          </w:tcPr>
          <w:p w14:paraId="5B855916" w14:textId="77777777" w:rsidR="008C030E" w:rsidRPr="008C030E" w:rsidRDefault="008C030E" w:rsidP="00FA5013">
            <w:pPr>
              <w:jc w:val="center"/>
              <w:rPr>
                <w:color w:val="000000" w:themeColor="text1"/>
                <w:sz w:val="20"/>
              </w:rPr>
            </w:pPr>
            <w:r w:rsidRPr="008C030E">
              <w:rPr>
                <w:color w:val="000000" w:themeColor="text1"/>
                <w:sz w:val="20"/>
              </w:rPr>
              <w:t>Hóa chất để xác định thời gian thromboplastin hoạt hóa từng phần</w:t>
            </w:r>
            <w:r w:rsidRPr="008C030E">
              <w:rPr>
                <w:color w:val="000000" w:themeColor="text1"/>
                <w:sz w:val="20"/>
              </w:rPr>
              <w:br/>
              <w:t>Hộp≥ 20ml</w:t>
            </w:r>
          </w:p>
        </w:tc>
        <w:tc>
          <w:tcPr>
            <w:tcW w:w="1276" w:type="dxa"/>
            <w:tcBorders>
              <w:top w:val="nil"/>
              <w:left w:val="nil"/>
              <w:bottom w:val="single" w:sz="4" w:space="0" w:color="auto"/>
              <w:right w:val="single" w:sz="4" w:space="0" w:color="auto"/>
            </w:tcBorders>
            <w:vAlign w:val="center"/>
            <w:hideMark/>
          </w:tcPr>
          <w:p w14:paraId="25B7849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65ACBE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64004E6" w14:textId="77777777" w:rsidR="008C030E" w:rsidRPr="008C030E" w:rsidRDefault="008C030E" w:rsidP="00FA5013">
            <w:pPr>
              <w:jc w:val="center"/>
              <w:rPr>
                <w:color w:val="000000" w:themeColor="text1"/>
                <w:sz w:val="20"/>
              </w:rPr>
            </w:pPr>
            <w:r w:rsidRPr="008C030E">
              <w:rPr>
                <w:color w:val="000000" w:themeColor="text1"/>
                <w:sz w:val="20"/>
              </w:rPr>
              <w:t>Phần 11. Vật tư, hóa chất tương thích với máy đông máu CS-1600</w:t>
            </w:r>
          </w:p>
        </w:tc>
        <w:tc>
          <w:tcPr>
            <w:tcW w:w="843" w:type="dxa"/>
            <w:tcBorders>
              <w:top w:val="nil"/>
              <w:left w:val="nil"/>
              <w:bottom w:val="single" w:sz="4" w:space="0" w:color="000000"/>
              <w:right w:val="single" w:sz="4" w:space="0" w:color="000000"/>
            </w:tcBorders>
            <w:noWrap/>
            <w:vAlign w:val="center"/>
            <w:hideMark/>
          </w:tcPr>
          <w:p w14:paraId="5108C41F" w14:textId="77777777" w:rsidR="008C030E" w:rsidRPr="008C030E" w:rsidRDefault="008C030E" w:rsidP="00FA5013">
            <w:pPr>
              <w:jc w:val="center"/>
              <w:rPr>
                <w:color w:val="000000" w:themeColor="text1"/>
                <w:sz w:val="22"/>
                <w:szCs w:val="22"/>
              </w:rPr>
            </w:pPr>
            <w:r w:rsidRPr="008C030E">
              <w:rPr>
                <w:color w:val="000000" w:themeColor="text1"/>
                <w:sz w:val="22"/>
                <w:szCs w:val="22"/>
              </w:rPr>
              <w:t>11.3</w:t>
            </w:r>
          </w:p>
        </w:tc>
        <w:tc>
          <w:tcPr>
            <w:tcW w:w="3127" w:type="dxa"/>
            <w:tcBorders>
              <w:top w:val="nil"/>
              <w:left w:val="nil"/>
              <w:bottom w:val="single" w:sz="4" w:space="0" w:color="auto"/>
              <w:right w:val="single" w:sz="4" w:space="0" w:color="auto"/>
            </w:tcBorders>
            <w:vAlign w:val="center"/>
            <w:hideMark/>
          </w:tcPr>
          <w:p w14:paraId="5858A790" w14:textId="77777777" w:rsidR="008C030E" w:rsidRPr="008C030E" w:rsidRDefault="008C030E" w:rsidP="00FA5013">
            <w:pPr>
              <w:jc w:val="center"/>
              <w:rPr>
                <w:color w:val="000000" w:themeColor="text1"/>
                <w:sz w:val="20"/>
              </w:rPr>
            </w:pPr>
            <w:r w:rsidRPr="008C030E">
              <w:rPr>
                <w:color w:val="000000" w:themeColor="text1"/>
                <w:sz w:val="20"/>
              </w:rPr>
              <w:t>Hóa chất định lượng fibrinogen</w:t>
            </w:r>
          </w:p>
        </w:tc>
        <w:tc>
          <w:tcPr>
            <w:tcW w:w="6687" w:type="dxa"/>
            <w:tcBorders>
              <w:top w:val="nil"/>
              <w:left w:val="nil"/>
              <w:bottom w:val="single" w:sz="4" w:space="0" w:color="auto"/>
              <w:right w:val="single" w:sz="4" w:space="0" w:color="auto"/>
            </w:tcBorders>
            <w:vAlign w:val="center"/>
            <w:hideMark/>
          </w:tcPr>
          <w:p w14:paraId="5C211208" w14:textId="77777777" w:rsidR="008C030E" w:rsidRPr="008C030E" w:rsidRDefault="008C030E" w:rsidP="00FA5013">
            <w:pPr>
              <w:jc w:val="center"/>
              <w:rPr>
                <w:color w:val="000000" w:themeColor="text1"/>
                <w:sz w:val="20"/>
              </w:rPr>
            </w:pPr>
            <w:r w:rsidRPr="008C030E">
              <w:rPr>
                <w:color w:val="000000" w:themeColor="text1"/>
                <w:sz w:val="20"/>
              </w:rPr>
              <w:t>Hóa chất định lượng fibrinogen</w:t>
            </w:r>
            <w:r w:rsidRPr="008C030E">
              <w:rPr>
                <w:color w:val="000000" w:themeColor="text1"/>
                <w:sz w:val="20"/>
              </w:rPr>
              <w:br/>
              <w:t>Hộp≥ 10ml</w:t>
            </w:r>
          </w:p>
        </w:tc>
        <w:tc>
          <w:tcPr>
            <w:tcW w:w="1276" w:type="dxa"/>
            <w:tcBorders>
              <w:top w:val="nil"/>
              <w:left w:val="nil"/>
              <w:bottom w:val="single" w:sz="4" w:space="0" w:color="auto"/>
              <w:right w:val="single" w:sz="4" w:space="0" w:color="auto"/>
            </w:tcBorders>
            <w:vAlign w:val="center"/>
            <w:hideMark/>
          </w:tcPr>
          <w:p w14:paraId="7BBDAB1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9F6BCF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44C6E3F" w14:textId="77777777" w:rsidR="008C030E" w:rsidRPr="008C030E" w:rsidRDefault="008C030E" w:rsidP="00FA5013">
            <w:pPr>
              <w:jc w:val="center"/>
              <w:rPr>
                <w:color w:val="000000" w:themeColor="text1"/>
                <w:sz w:val="20"/>
              </w:rPr>
            </w:pPr>
            <w:r w:rsidRPr="008C030E">
              <w:rPr>
                <w:color w:val="000000" w:themeColor="text1"/>
                <w:sz w:val="20"/>
              </w:rPr>
              <w:t>Phần 11. Vật tư, hóa chất tương thích với máy đông máu CS-1600</w:t>
            </w:r>
          </w:p>
        </w:tc>
        <w:tc>
          <w:tcPr>
            <w:tcW w:w="843" w:type="dxa"/>
            <w:tcBorders>
              <w:top w:val="nil"/>
              <w:left w:val="nil"/>
              <w:bottom w:val="single" w:sz="4" w:space="0" w:color="000000"/>
              <w:right w:val="single" w:sz="4" w:space="0" w:color="000000"/>
            </w:tcBorders>
            <w:noWrap/>
            <w:vAlign w:val="center"/>
            <w:hideMark/>
          </w:tcPr>
          <w:p w14:paraId="132E5C3A" w14:textId="77777777" w:rsidR="008C030E" w:rsidRPr="008C030E" w:rsidRDefault="008C030E" w:rsidP="00FA5013">
            <w:pPr>
              <w:jc w:val="center"/>
              <w:rPr>
                <w:color w:val="000000" w:themeColor="text1"/>
                <w:sz w:val="22"/>
                <w:szCs w:val="22"/>
              </w:rPr>
            </w:pPr>
            <w:r w:rsidRPr="008C030E">
              <w:rPr>
                <w:color w:val="000000" w:themeColor="text1"/>
                <w:sz w:val="22"/>
                <w:szCs w:val="22"/>
              </w:rPr>
              <w:t>11.4</w:t>
            </w:r>
          </w:p>
        </w:tc>
        <w:tc>
          <w:tcPr>
            <w:tcW w:w="3127" w:type="dxa"/>
            <w:tcBorders>
              <w:top w:val="nil"/>
              <w:left w:val="nil"/>
              <w:bottom w:val="single" w:sz="4" w:space="0" w:color="auto"/>
              <w:right w:val="single" w:sz="4" w:space="0" w:color="auto"/>
            </w:tcBorders>
            <w:vAlign w:val="center"/>
            <w:hideMark/>
          </w:tcPr>
          <w:p w14:paraId="7494E1C7" w14:textId="77777777" w:rsidR="008C030E" w:rsidRPr="008C030E" w:rsidRDefault="008C030E" w:rsidP="00FA5013">
            <w:pPr>
              <w:jc w:val="center"/>
              <w:rPr>
                <w:color w:val="000000" w:themeColor="text1"/>
                <w:sz w:val="20"/>
              </w:rPr>
            </w:pPr>
            <w:r w:rsidRPr="008C030E">
              <w:rPr>
                <w:color w:val="000000" w:themeColor="text1"/>
                <w:sz w:val="20"/>
              </w:rPr>
              <w:t>Thuốc thử dùng để xác định thời gian thrombin trong huyết tương người</w:t>
            </w:r>
          </w:p>
        </w:tc>
        <w:tc>
          <w:tcPr>
            <w:tcW w:w="6687" w:type="dxa"/>
            <w:tcBorders>
              <w:top w:val="nil"/>
              <w:left w:val="nil"/>
              <w:bottom w:val="single" w:sz="4" w:space="0" w:color="auto"/>
              <w:right w:val="single" w:sz="4" w:space="0" w:color="auto"/>
            </w:tcBorders>
            <w:vAlign w:val="center"/>
            <w:hideMark/>
          </w:tcPr>
          <w:p w14:paraId="0EA67ECA" w14:textId="77777777" w:rsidR="008C030E" w:rsidRPr="008C030E" w:rsidRDefault="008C030E" w:rsidP="00FA5013">
            <w:pPr>
              <w:jc w:val="center"/>
              <w:rPr>
                <w:color w:val="000000" w:themeColor="text1"/>
                <w:sz w:val="20"/>
              </w:rPr>
            </w:pPr>
            <w:r w:rsidRPr="008C030E">
              <w:rPr>
                <w:color w:val="000000" w:themeColor="text1"/>
                <w:sz w:val="20"/>
              </w:rPr>
              <w:t>Thuốc thử dùng để xác định thời gian thrombin trong huyết tương người</w:t>
            </w:r>
            <w:r w:rsidRPr="008C030E">
              <w:rPr>
                <w:color w:val="000000" w:themeColor="text1"/>
                <w:sz w:val="20"/>
              </w:rPr>
              <w:br/>
              <w:t>Lọ≥ 5ml</w:t>
            </w:r>
          </w:p>
        </w:tc>
        <w:tc>
          <w:tcPr>
            <w:tcW w:w="1276" w:type="dxa"/>
            <w:tcBorders>
              <w:top w:val="nil"/>
              <w:left w:val="nil"/>
              <w:bottom w:val="single" w:sz="4" w:space="0" w:color="auto"/>
              <w:right w:val="single" w:sz="4" w:space="0" w:color="auto"/>
            </w:tcBorders>
            <w:vAlign w:val="center"/>
            <w:hideMark/>
          </w:tcPr>
          <w:p w14:paraId="245AC9A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762483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9BC63DE" w14:textId="77777777" w:rsidR="008C030E" w:rsidRPr="008C030E" w:rsidRDefault="008C030E" w:rsidP="00FA5013">
            <w:pPr>
              <w:jc w:val="center"/>
              <w:rPr>
                <w:color w:val="000000" w:themeColor="text1"/>
                <w:sz w:val="20"/>
              </w:rPr>
            </w:pPr>
            <w:r w:rsidRPr="008C030E">
              <w:rPr>
                <w:color w:val="000000" w:themeColor="text1"/>
                <w:sz w:val="20"/>
              </w:rPr>
              <w:t>Phần 11. Vật tư, hóa chất tương thích với máy đông máu CS-1600</w:t>
            </w:r>
          </w:p>
        </w:tc>
        <w:tc>
          <w:tcPr>
            <w:tcW w:w="843" w:type="dxa"/>
            <w:tcBorders>
              <w:top w:val="nil"/>
              <w:left w:val="nil"/>
              <w:bottom w:val="single" w:sz="4" w:space="0" w:color="000000"/>
              <w:right w:val="single" w:sz="4" w:space="0" w:color="000000"/>
            </w:tcBorders>
            <w:noWrap/>
            <w:vAlign w:val="center"/>
            <w:hideMark/>
          </w:tcPr>
          <w:p w14:paraId="6B4FF318" w14:textId="77777777" w:rsidR="008C030E" w:rsidRPr="008C030E" w:rsidRDefault="008C030E" w:rsidP="00FA5013">
            <w:pPr>
              <w:jc w:val="center"/>
              <w:rPr>
                <w:color w:val="000000" w:themeColor="text1"/>
                <w:sz w:val="22"/>
                <w:szCs w:val="22"/>
              </w:rPr>
            </w:pPr>
            <w:r w:rsidRPr="008C030E">
              <w:rPr>
                <w:color w:val="000000" w:themeColor="text1"/>
                <w:sz w:val="22"/>
                <w:szCs w:val="22"/>
              </w:rPr>
              <w:t>11.5</w:t>
            </w:r>
          </w:p>
        </w:tc>
        <w:tc>
          <w:tcPr>
            <w:tcW w:w="3127" w:type="dxa"/>
            <w:tcBorders>
              <w:top w:val="nil"/>
              <w:left w:val="nil"/>
              <w:bottom w:val="single" w:sz="4" w:space="0" w:color="auto"/>
              <w:right w:val="single" w:sz="4" w:space="0" w:color="auto"/>
            </w:tcBorders>
            <w:vAlign w:val="center"/>
            <w:hideMark/>
          </w:tcPr>
          <w:p w14:paraId="752DC971" w14:textId="77777777" w:rsidR="008C030E" w:rsidRPr="008C030E" w:rsidRDefault="008C030E" w:rsidP="00FA5013">
            <w:pPr>
              <w:jc w:val="center"/>
              <w:rPr>
                <w:color w:val="000000" w:themeColor="text1"/>
                <w:sz w:val="20"/>
              </w:rPr>
            </w:pPr>
            <w:r w:rsidRPr="008C030E">
              <w:rPr>
                <w:color w:val="000000" w:themeColor="text1"/>
                <w:sz w:val="20"/>
              </w:rPr>
              <w:t>Thuốc thử định lượng D-Dimer</w:t>
            </w:r>
          </w:p>
        </w:tc>
        <w:tc>
          <w:tcPr>
            <w:tcW w:w="6687" w:type="dxa"/>
            <w:tcBorders>
              <w:top w:val="nil"/>
              <w:left w:val="nil"/>
              <w:bottom w:val="single" w:sz="4" w:space="0" w:color="auto"/>
              <w:right w:val="single" w:sz="4" w:space="0" w:color="auto"/>
            </w:tcBorders>
            <w:vAlign w:val="center"/>
            <w:hideMark/>
          </w:tcPr>
          <w:p w14:paraId="7895D947" w14:textId="77777777" w:rsidR="008C030E" w:rsidRPr="008C030E" w:rsidRDefault="008C030E" w:rsidP="00FA5013">
            <w:pPr>
              <w:jc w:val="center"/>
              <w:rPr>
                <w:color w:val="000000" w:themeColor="text1"/>
                <w:sz w:val="20"/>
              </w:rPr>
            </w:pPr>
            <w:r w:rsidRPr="008C030E">
              <w:rPr>
                <w:color w:val="000000" w:themeColor="text1"/>
                <w:sz w:val="20"/>
              </w:rPr>
              <w:t>Thuốc thử định lượng D-Dimer</w:t>
            </w:r>
            <w:r w:rsidRPr="008C030E">
              <w:rPr>
                <w:color w:val="000000" w:themeColor="text1"/>
                <w:sz w:val="20"/>
              </w:rPr>
              <w:br/>
              <w:t>Hộp≥ 51,8ml</w:t>
            </w:r>
          </w:p>
        </w:tc>
        <w:tc>
          <w:tcPr>
            <w:tcW w:w="1276" w:type="dxa"/>
            <w:tcBorders>
              <w:top w:val="nil"/>
              <w:left w:val="nil"/>
              <w:bottom w:val="single" w:sz="4" w:space="0" w:color="auto"/>
              <w:right w:val="single" w:sz="4" w:space="0" w:color="auto"/>
            </w:tcBorders>
            <w:vAlign w:val="center"/>
            <w:hideMark/>
          </w:tcPr>
          <w:p w14:paraId="27BD61E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F9FC86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07949A4" w14:textId="77777777" w:rsidR="008C030E" w:rsidRPr="008C030E" w:rsidRDefault="008C030E" w:rsidP="00FA5013">
            <w:pPr>
              <w:jc w:val="center"/>
              <w:rPr>
                <w:color w:val="000000" w:themeColor="text1"/>
                <w:sz w:val="20"/>
              </w:rPr>
            </w:pPr>
            <w:r w:rsidRPr="008C030E">
              <w:rPr>
                <w:color w:val="000000" w:themeColor="text1"/>
                <w:sz w:val="20"/>
              </w:rPr>
              <w:t>Phần 11. Vật tư, hóa chất tương thích với máy đông máu CS-1600</w:t>
            </w:r>
          </w:p>
        </w:tc>
        <w:tc>
          <w:tcPr>
            <w:tcW w:w="843" w:type="dxa"/>
            <w:tcBorders>
              <w:top w:val="nil"/>
              <w:left w:val="nil"/>
              <w:bottom w:val="single" w:sz="4" w:space="0" w:color="000000"/>
              <w:right w:val="single" w:sz="4" w:space="0" w:color="000000"/>
            </w:tcBorders>
            <w:noWrap/>
            <w:vAlign w:val="center"/>
            <w:hideMark/>
          </w:tcPr>
          <w:p w14:paraId="480ABC05" w14:textId="77777777" w:rsidR="008C030E" w:rsidRPr="008C030E" w:rsidRDefault="008C030E" w:rsidP="00FA5013">
            <w:pPr>
              <w:jc w:val="center"/>
              <w:rPr>
                <w:color w:val="000000" w:themeColor="text1"/>
                <w:sz w:val="22"/>
                <w:szCs w:val="22"/>
              </w:rPr>
            </w:pPr>
            <w:r w:rsidRPr="008C030E">
              <w:rPr>
                <w:color w:val="000000" w:themeColor="text1"/>
                <w:sz w:val="22"/>
                <w:szCs w:val="22"/>
              </w:rPr>
              <w:t>11.6</w:t>
            </w:r>
          </w:p>
        </w:tc>
        <w:tc>
          <w:tcPr>
            <w:tcW w:w="3127" w:type="dxa"/>
            <w:tcBorders>
              <w:top w:val="nil"/>
              <w:left w:val="nil"/>
              <w:bottom w:val="single" w:sz="4" w:space="0" w:color="auto"/>
              <w:right w:val="single" w:sz="4" w:space="0" w:color="auto"/>
            </w:tcBorders>
            <w:vAlign w:val="center"/>
            <w:hideMark/>
          </w:tcPr>
          <w:p w14:paraId="5EDBE26F" w14:textId="77777777" w:rsidR="008C030E" w:rsidRPr="008C030E" w:rsidRDefault="008C030E" w:rsidP="00FA5013">
            <w:pPr>
              <w:jc w:val="center"/>
              <w:rPr>
                <w:color w:val="000000" w:themeColor="text1"/>
                <w:sz w:val="20"/>
              </w:rPr>
            </w:pPr>
            <w:r w:rsidRPr="008C030E">
              <w:rPr>
                <w:color w:val="000000" w:themeColor="text1"/>
                <w:sz w:val="20"/>
              </w:rPr>
              <w:t>Hóa chất rửa kim cho máy xét nghiệm đông máu 1</w:t>
            </w:r>
          </w:p>
        </w:tc>
        <w:tc>
          <w:tcPr>
            <w:tcW w:w="6687" w:type="dxa"/>
            <w:tcBorders>
              <w:top w:val="nil"/>
              <w:left w:val="nil"/>
              <w:bottom w:val="single" w:sz="4" w:space="0" w:color="auto"/>
              <w:right w:val="single" w:sz="4" w:space="0" w:color="auto"/>
            </w:tcBorders>
            <w:vAlign w:val="center"/>
            <w:hideMark/>
          </w:tcPr>
          <w:p w14:paraId="348AA0BB" w14:textId="77777777" w:rsidR="008C030E" w:rsidRPr="008C030E" w:rsidRDefault="008C030E" w:rsidP="00FA5013">
            <w:pPr>
              <w:jc w:val="center"/>
              <w:rPr>
                <w:color w:val="000000" w:themeColor="text1"/>
                <w:sz w:val="20"/>
              </w:rPr>
            </w:pPr>
            <w:r w:rsidRPr="008C030E">
              <w:rPr>
                <w:color w:val="000000" w:themeColor="text1"/>
                <w:sz w:val="20"/>
              </w:rPr>
              <w:t>Hóa chất  rửa kim cho máy xét nghiệm đông máu 1</w:t>
            </w:r>
            <w:r w:rsidRPr="008C030E">
              <w:rPr>
                <w:color w:val="000000" w:themeColor="text1"/>
                <w:sz w:val="20"/>
              </w:rPr>
              <w:br/>
              <w:t>Hộp≥ 50ml</w:t>
            </w:r>
          </w:p>
        </w:tc>
        <w:tc>
          <w:tcPr>
            <w:tcW w:w="1276" w:type="dxa"/>
            <w:tcBorders>
              <w:top w:val="nil"/>
              <w:left w:val="nil"/>
              <w:bottom w:val="single" w:sz="4" w:space="0" w:color="auto"/>
              <w:right w:val="single" w:sz="4" w:space="0" w:color="auto"/>
            </w:tcBorders>
            <w:vAlign w:val="center"/>
            <w:hideMark/>
          </w:tcPr>
          <w:p w14:paraId="4544E8B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44C0DB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FD92703" w14:textId="77777777" w:rsidR="008C030E" w:rsidRPr="008C030E" w:rsidRDefault="008C030E" w:rsidP="00FA5013">
            <w:pPr>
              <w:jc w:val="center"/>
              <w:rPr>
                <w:color w:val="000000" w:themeColor="text1"/>
                <w:sz w:val="20"/>
              </w:rPr>
            </w:pPr>
            <w:r w:rsidRPr="008C030E">
              <w:rPr>
                <w:color w:val="000000" w:themeColor="text1"/>
                <w:sz w:val="20"/>
              </w:rPr>
              <w:t>Phần 11. Vật tư, hóa chất tương thích với máy đông máu CS-1600</w:t>
            </w:r>
          </w:p>
        </w:tc>
        <w:tc>
          <w:tcPr>
            <w:tcW w:w="843" w:type="dxa"/>
            <w:tcBorders>
              <w:top w:val="nil"/>
              <w:left w:val="nil"/>
              <w:bottom w:val="single" w:sz="4" w:space="0" w:color="000000"/>
              <w:right w:val="single" w:sz="4" w:space="0" w:color="000000"/>
            </w:tcBorders>
            <w:noWrap/>
            <w:vAlign w:val="center"/>
            <w:hideMark/>
          </w:tcPr>
          <w:p w14:paraId="38BA6C17" w14:textId="77777777" w:rsidR="008C030E" w:rsidRPr="008C030E" w:rsidRDefault="008C030E" w:rsidP="00FA5013">
            <w:pPr>
              <w:jc w:val="center"/>
              <w:rPr>
                <w:color w:val="000000" w:themeColor="text1"/>
                <w:sz w:val="22"/>
                <w:szCs w:val="22"/>
              </w:rPr>
            </w:pPr>
            <w:r w:rsidRPr="008C030E">
              <w:rPr>
                <w:color w:val="000000" w:themeColor="text1"/>
                <w:sz w:val="22"/>
                <w:szCs w:val="22"/>
              </w:rPr>
              <w:t>11.7</w:t>
            </w:r>
          </w:p>
        </w:tc>
        <w:tc>
          <w:tcPr>
            <w:tcW w:w="3127" w:type="dxa"/>
            <w:tcBorders>
              <w:top w:val="nil"/>
              <w:left w:val="nil"/>
              <w:bottom w:val="single" w:sz="4" w:space="0" w:color="auto"/>
              <w:right w:val="single" w:sz="4" w:space="0" w:color="auto"/>
            </w:tcBorders>
            <w:vAlign w:val="center"/>
            <w:hideMark/>
          </w:tcPr>
          <w:p w14:paraId="62D18B91" w14:textId="77777777" w:rsidR="008C030E" w:rsidRPr="008C030E" w:rsidRDefault="008C030E" w:rsidP="00FA5013">
            <w:pPr>
              <w:jc w:val="center"/>
              <w:rPr>
                <w:color w:val="000000" w:themeColor="text1"/>
                <w:sz w:val="20"/>
              </w:rPr>
            </w:pPr>
            <w:r w:rsidRPr="008C030E">
              <w:rPr>
                <w:color w:val="000000" w:themeColor="text1"/>
                <w:sz w:val="20"/>
              </w:rPr>
              <w:t>Hóa chất rửa kim cho máy xét nghiệm đông máu 2</w:t>
            </w:r>
          </w:p>
        </w:tc>
        <w:tc>
          <w:tcPr>
            <w:tcW w:w="6687" w:type="dxa"/>
            <w:tcBorders>
              <w:top w:val="nil"/>
              <w:left w:val="nil"/>
              <w:bottom w:val="single" w:sz="4" w:space="0" w:color="auto"/>
              <w:right w:val="single" w:sz="4" w:space="0" w:color="auto"/>
            </w:tcBorders>
            <w:vAlign w:val="center"/>
            <w:hideMark/>
          </w:tcPr>
          <w:p w14:paraId="1BE41205" w14:textId="77777777" w:rsidR="008C030E" w:rsidRPr="008C030E" w:rsidRDefault="008C030E" w:rsidP="00FA5013">
            <w:pPr>
              <w:jc w:val="center"/>
              <w:rPr>
                <w:color w:val="000000" w:themeColor="text1"/>
                <w:sz w:val="20"/>
              </w:rPr>
            </w:pPr>
            <w:r w:rsidRPr="008C030E">
              <w:rPr>
                <w:color w:val="000000" w:themeColor="text1"/>
                <w:sz w:val="20"/>
              </w:rPr>
              <w:t>Hóa chất  rửa kim cho máy xét nghiệm đông máu 2</w:t>
            </w:r>
            <w:r w:rsidRPr="008C030E">
              <w:rPr>
                <w:color w:val="000000" w:themeColor="text1"/>
                <w:sz w:val="20"/>
              </w:rPr>
              <w:br/>
              <w:t>Hộp≥ 500ml</w:t>
            </w:r>
          </w:p>
        </w:tc>
        <w:tc>
          <w:tcPr>
            <w:tcW w:w="1276" w:type="dxa"/>
            <w:tcBorders>
              <w:top w:val="nil"/>
              <w:left w:val="nil"/>
              <w:bottom w:val="single" w:sz="4" w:space="0" w:color="auto"/>
              <w:right w:val="single" w:sz="4" w:space="0" w:color="auto"/>
            </w:tcBorders>
            <w:vAlign w:val="center"/>
            <w:hideMark/>
          </w:tcPr>
          <w:p w14:paraId="1794033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694767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4B67920" w14:textId="77777777" w:rsidR="008C030E" w:rsidRPr="008C030E" w:rsidRDefault="008C030E" w:rsidP="00FA5013">
            <w:pPr>
              <w:jc w:val="center"/>
              <w:rPr>
                <w:color w:val="000000" w:themeColor="text1"/>
                <w:sz w:val="20"/>
              </w:rPr>
            </w:pPr>
            <w:r w:rsidRPr="008C030E">
              <w:rPr>
                <w:color w:val="000000" w:themeColor="text1"/>
                <w:sz w:val="20"/>
              </w:rPr>
              <w:t>Phần 11. Vật tư, hóa chất tương thích với máy đông máu CS-1600</w:t>
            </w:r>
          </w:p>
        </w:tc>
        <w:tc>
          <w:tcPr>
            <w:tcW w:w="843" w:type="dxa"/>
            <w:tcBorders>
              <w:top w:val="nil"/>
              <w:left w:val="nil"/>
              <w:bottom w:val="single" w:sz="4" w:space="0" w:color="000000"/>
              <w:right w:val="single" w:sz="4" w:space="0" w:color="000000"/>
            </w:tcBorders>
            <w:noWrap/>
            <w:vAlign w:val="center"/>
            <w:hideMark/>
          </w:tcPr>
          <w:p w14:paraId="37518616" w14:textId="77777777" w:rsidR="008C030E" w:rsidRPr="008C030E" w:rsidRDefault="008C030E" w:rsidP="00FA5013">
            <w:pPr>
              <w:jc w:val="center"/>
              <w:rPr>
                <w:color w:val="000000" w:themeColor="text1"/>
                <w:sz w:val="22"/>
                <w:szCs w:val="22"/>
              </w:rPr>
            </w:pPr>
            <w:r w:rsidRPr="008C030E">
              <w:rPr>
                <w:color w:val="000000" w:themeColor="text1"/>
                <w:sz w:val="22"/>
                <w:szCs w:val="22"/>
              </w:rPr>
              <w:t>11.8</w:t>
            </w:r>
          </w:p>
        </w:tc>
        <w:tc>
          <w:tcPr>
            <w:tcW w:w="3127" w:type="dxa"/>
            <w:tcBorders>
              <w:top w:val="nil"/>
              <w:left w:val="nil"/>
              <w:bottom w:val="single" w:sz="4" w:space="0" w:color="auto"/>
              <w:right w:val="single" w:sz="4" w:space="0" w:color="auto"/>
            </w:tcBorders>
            <w:vAlign w:val="center"/>
            <w:hideMark/>
          </w:tcPr>
          <w:p w14:paraId="4D91BC14" w14:textId="77777777" w:rsidR="008C030E" w:rsidRPr="008C030E" w:rsidRDefault="008C030E" w:rsidP="00FA5013">
            <w:pPr>
              <w:jc w:val="center"/>
              <w:rPr>
                <w:color w:val="000000" w:themeColor="text1"/>
                <w:sz w:val="20"/>
              </w:rPr>
            </w:pPr>
            <w:r w:rsidRPr="008C030E">
              <w:rPr>
                <w:color w:val="000000" w:themeColor="text1"/>
                <w:sz w:val="20"/>
              </w:rPr>
              <w:t>Vật liệu kiểm soát được sử dụng để đánh giá độ chính xác và độ lệch phân tích trong giới hạn bệnh lý</w:t>
            </w:r>
          </w:p>
        </w:tc>
        <w:tc>
          <w:tcPr>
            <w:tcW w:w="6687" w:type="dxa"/>
            <w:tcBorders>
              <w:top w:val="nil"/>
              <w:left w:val="nil"/>
              <w:bottom w:val="single" w:sz="4" w:space="0" w:color="auto"/>
              <w:right w:val="single" w:sz="4" w:space="0" w:color="auto"/>
            </w:tcBorders>
            <w:vAlign w:val="center"/>
            <w:hideMark/>
          </w:tcPr>
          <w:p w14:paraId="6AE92D0B" w14:textId="77777777" w:rsidR="008C030E" w:rsidRPr="008C030E" w:rsidRDefault="008C030E" w:rsidP="00FA5013">
            <w:pPr>
              <w:jc w:val="center"/>
              <w:rPr>
                <w:color w:val="000000" w:themeColor="text1"/>
                <w:sz w:val="20"/>
              </w:rPr>
            </w:pPr>
            <w:r w:rsidRPr="008C030E">
              <w:rPr>
                <w:color w:val="000000" w:themeColor="text1"/>
                <w:sz w:val="20"/>
              </w:rPr>
              <w:t>Vật liệu kiểm soát được sử dụng để đánh giá độ chính xác và độ lệch phân tích trong giới hạn bệnh lý</w:t>
            </w:r>
            <w:r w:rsidRPr="008C030E">
              <w:rPr>
                <w:color w:val="000000" w:themeColor="text1"/>
                <w:sz w:val="20"/>
              </w:rPr>
              <w:br/>
              <w:t>Hộp≥ 10ml</w:t>
            </w:r>
          </w:p>
        </w:tc>
        <w:tc>
          <w:tcPr>
            <w:tcW w:w="1276" w:type="dxa"/>
            <w:tcBorders>
              <w:top w:val="nil"/>
              <w:left w:val="nil"/>
              <w:bottom w:val="single" w:sz="4" w:space="0" w:color="auto"/>
              <w:right w:val="single" w:sz="4" w:space="0" w:color="auto"/>
            </w:tcBorders>
            <w:vAlign w:val="center"/>
            <w:hideMark/>
          </w:tcPr>
          <w:p w14:paraId="0E7200C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3D408F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892429F" w14:textId="77777777" w:rsidR="008C030E" w:rsidRPr="008C030E" w:rsidRDefault="008C030E" w:rsidP="00FA5013">
            <w:pPr>
              <w:jc w:val="center"/>
              <w:rPr>
                <w:color w:val="000000" w:themeColor="text1"/>
                <w:sz w:val="20"/>
              </w:rPr>
            </w:pPr>
            <w:r w:rsidRPr="008C030E">
              <w:rPr>
                <w:color w:val="000000" w:themeColor="text1"/>
                <w:sz w:val="20"/>
              </w:rPr>
              <w:t>Phần 11. Vật tư, hóa chất tương thích với máy đông máu CS-1600</w:t>
            </w:r>
          </w:p>
        </w:tc>
        <w:tc>
          <w:tcPr>
            <w:tcW w:w="843" w:type="dxa"/>
            <w:tcBorders>
              <w:top w:val="nil"/>
              <w:left w:val="nil"/>
              <w:bottom w:val="single" w:sz="4" w:space="0" w:color="000000"/>
              <w:right w:val="single" w:sz="4" w:space="0" w:color="000000"/>
            </w:tcBorders>
            <w:noWrap/>
            <w:vAlign w:val="center"/>
            <w:hideMark/>
          </w:tcPr>
          <w:p w14:paraId="2E12A3DB" w14:textId="77777777" w:rsidR="008C030E" w:rsidRPr="008C030E" w:rsidRDefault="008C030E" w:rsidP="00FA5013">
            <w:pPr>
              <w:jc w:val="center"/>
              <w:rPr>
                <w:color w:val="000000" w:themeColor="text1"/>
                <w:sz w:val="22"/>
                <w:szCs w:val="22"/>
              </w:rPr>
            </w:pPr>
            <w:r w:rsidRPr="008C030E">
              <w:rPr>
                <w:color w:val="000000" w:themeColor="text1"/>
                <w:sz w:val="22"/>
                <w:szCs w:val="22"/>
              </w:rPr>
              <w:t>11.9</w:t>
            </w:r>
          </w:p>
        </w:tc>
        <w:tc>
          <w:tcPr>
            <w:tcW w:w="3127" w:type="dxa"/>
            <w:tcBorders>
              <w:top w:val="nil"/>
              <w:left w:val="nil"/>
              <w:bottom w:val="single" w:sz="4" w:space="0" w:color="auto"/>
              <w:right w:val="single" w:sz="4" w:space="0" w:color="auto"/>
            </w:tcBorders>
            <w:vAlign w:val="center"/>
            <w:hideMark/>
          </w:tcPr>
          <w:p w14:paraId="1C24D716" w14:textId="77777777" w:rsidR="008C030E" w:rsidRPr="008C030E" w:rsidRDefault="008C030E" w:rsidP="00FA5013">
            <w:pPr>
              <w:jc w:val="center"/>
              <w:rPr>
                <w:color w:val="000000" w:themeColor="text1"/>
                <w:sz w:val="20"/>
              </w:rPr>
            </w:pPr>
            <w:r w:rsidRPr="008C030E">
              <w:rPr>
                <w:color w:val="000000" w:themeColor="text1"/>
                <w:sz w:val="20"/>
              </w:rPr>
              <w:t xml:space="preserve">Vật liệu kiểm soát được sử dụng để đánh giá độ chính xác và độ lệch phân tích trong giới hạn bình thường </w:t>
            </w:r>
          </w:p>
        </w:tc>
        <w:tc>
          <w:tcPr>
            <w:tcW w:w="6687" w:type="dxa"/>
            <w:tcBorders>
              <w:top w:val="nil"/>
              <w:left w:val="nil"/>
              <w:bottom w:val="single" w:sz="4" w:space="0" w:color="auto"/>
              <w:right w:val="single" w:sz="4" w:space="0" w:color="auto"/>
            </w:tcBorders>
            <w:vAlign w:val="center"/>
            <w:hideMark/>
          </w:tcPr>
          <w:p w14:paraId="4C5C2841" w14:textId="77777777" w:rsidR="008C030E" w:rsidRPr="008C030E" w:rsidRDefault="008C030E" w:rsidP="00FA5013">
            <w:pPr>
              <w:jc w:val="center"/>
              <w:rPr>
                <w:color w:val="000000" w:themeColor="text1"/>
                <w:sz w:val="20"/>
              </w:rPr>
            </w:pPr>
            <w:r w:rsidRPr="008C030E">
              <w:rPr>
                <w:color w:val="000000" w:themeColor="text1"/>
                <w:sz w:val="20"/>
              </w:rPr>
              <w:t xml:space="preserve">Vật liệu kiểm soát được sử dụng để đánh giá độ chính xác và độ lệch phân tích trong giới hạn bình thường </w:t>
            </w:r>
            <w:r w:rsidRPr="008C030E">
              <w:rPr>
                <w:color w:val="000000" w:themeColor="text1"/>
                <w:sz w:val="20"/>
              </w:rPr>
              <w:br/>
              <w:t>Hộp≥ 10ml</w:t>
            </w:r>
          </w:p>
        </w:tc>
        <w:tc>
          <w:tcPr>
            <w:tcW w:w="1276" w:type="dxa"/>
            <w:tcBorders>
              <w:top w:val="nil"/>
              <w:left w:val="nil"/>
              <w:bottom w:val="single" w:sz="4" w:space="0" w:color="auto"/>
              <w:right w:val="single" w:sz="4" w:space="0" w:color="auto"/>
            </w:tcBorders>
            <w:vAlign w:val="center"/>
            <w:hideMark/>
          </w:tcPr>
          <w:p w14:paraId="0681277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8C9D4B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8692541" w14:textId="77777777" w:rsidR="008C030E" w:rsidRPr="008C030E" w:rsidRDefault="008C030E" w:rsidP="00FA5013">
            <w:pPr>
              <w:jc w:val="center"/>
              <w:rPr>
                <w:color w:val="000000" w:themeColor="text1"/>
                <w:sz w:val="20"/>
              </w:rPr>
            </w:pPr>
            <w:r w:rsidRPr="008C030E">
              <w:rPr>
                <w:color w:val="000000" w:themeColor="text1"/>
                <w:sz w:val="20"/>
              </w:rPr>
              <w:t>Phần 11. Vật tư, hóa chất tương thích với máy đông máu CS-1600</w:t>
            </w:r>
          </w:p>
        </w:tc>
        <w:tc>
          <w:tcPr>
            <w:tcW w:w="843" w:type="dxa"/>
            <w:tcBorders>
              <w:top w:val="nil"/>
              <w:left w:val="nil"/>
              <w:bottom w:val="single" w:sz="4" w:space="0" w:color="000000"/>
              <w:right w:val="single" w:sz="4" w:space="0" w:color="000000"/>
            </w:tcBorders>
            <w:noWrap/>
            <w:vAlign w:val="center"/>
            <w:hideMark/>
          </w:tcPr>
          <w:p w14:paraId="14C6FE91" w14:textId="77777777" w:rsidR="008C030E" w:rsidRPr="008C030E" w:rsidRDefault="008C030E" w:rsidP="00FA5013">
            <w:pPr>
              <w:jc w:val="center"/>
              <w:rPr>
                <w:color w:val="000000" w:themeColor="text1"/>
                <w:sz w:val="22"/>
                <w:szCs w:val="22"/>
              </w:rPr>
            </w:pPr>
            <w:r w:rsidRPr="008C030E">
              <w:rPr>
                <w:color w:val="000000" w:themeColor="text1"/>
                <w:sz w:val="22"/>
                <w:szCs w:val="22"/>
              </w:rPr>
              <w:t>11.10</w:t>
            </w:r>
          </w:p>
        </w:tc>
        <w:tc>
          <w:tcPr>
            <w:tcW w:w="3127" w:type="dxa"/>
            <w:tcBorders>
              <w:top w:val="nil"/>
              <w:left w:val="nil"/>
              <w:bottom w:val="single" w:sz="4" w:space="0" w:color="auto"/>
              <w:right w:val="single" w:sz="4" w:space="0" w:color="auto"/>
            </w:tcBorders>
            <w:vAlign w:val="center"/>
            <w:hideMark/>
          </w:tcPr>
          <w:p w14:paraId="3120ACE2" w14:textId="77777777" w:rsidR="008C030E" w:rsidRPr="008C030E" w:rsidRDefault="008C030E" w:rsidP="00FA5013">
            <w:pPr>
              <w:jc w:val="center"/>
              <w:rPr>
                <w:color w:val="000000" w:themeColor="text1"/>
                <w:sz w:val="20"/>
              </w:rPr>
            </w:pPr>
            <w:r w:rsidRPr="008C030E">
              <w:rPr>
                <w:color w:val="000000" w:themeColor="text1"/>
                <w:sz w:val="20"/>
              </w:rPr>
              <w:t>Vật liệu kiểm soát dùng để đánh giá độ chính xác và độ chệch phân tích trong giới hạn bình thường và bệnh lý</w:t>
            </w:r>
          </w:p>
        </w:tc>
        <w:tc>
          <w:tcPr>
            <w:tcW w:w="6687" w:type="dxa"/>
            <w:tcBorders>
              <w:top w:val="nil"/>
              <w:left w:val="nil"/>
              <w:bottom w:val="single" w:sz="4" w:space="0" w:color="auto"/>
              <w:right w:val="single" w:sz="4" w:space="0" w:color="auto"/>
            </w:tcBorders>
            <w:vAlign w:val="center"/>
            <w:hideMark/>
          </w:tcPr>
          <w:p w14:paraId="4D953A62" w14:textId="77777777" w:rsidR="008C030E" w:rsidRPr="008C030E" w:rsidRDefault="008C030E" w:rsidP="00FA5013">
            <w:pPr>
              <w:jc w:val="center"/>
              <w:rPr>
                <w:color w:val="000000" w:themeColor="text1"/>
                <w:sz w:val="20"/>
              </w:rPr>
            </w:pPr>
            <w:r w:rsidRPr="008C030E">
              <w:rPr>
                <w:color w:val="000000" w:themeColor="text1"/>
                <w:sz w:val="20"/>
              </w:rPr>
              <w:t>Vật liệu kiểm soát dùng để đánh giá độ chính xác và độ chệch phân tích trong giới hạn bình thường và bệnh lý</w:t>
            </w:r>
            <w:r w:rsidRPr="008C030E">
              <w:rPr>
                <w:color w:val="000000" w:themeColor="text1"/>
                <w:sz w:val="20"/>
              </w:rPr>
              <w:br/>
              <w:t>Hộp≥ 10ml</w:t>
            </w:r>
          </w:p>
        </w:tc>
        <w:tc>
          <w:tcPr>
            <w:tcW w:w="1276" w:type="dxa"/>
            <w:tcBorders>
              <w:top w:val="nil"/>
              <w:left w:val="nil"/>
              <w:bottom w:val="single" w:sz="4" w:space="0" w:color="auto"/>
              <w:right w:val="single" w:sz="4" w:space="0" w:color="auto"/>
            </w:tcBorders>
            <w:vAlign w:val="center"/>
            <w:hideMark/>
          </w:tcPr>
          <w:p w14:paraId="70EDAB1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218538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1F178D2" w14:textId="77777777" w:rsidR="008C030E" w:rsidRPr="008C030E" w:rsidRDefault="008C030E" w:rsidP="00FA5013">
            <w:pPr>
              <w:jc w:val="center"/>
              <w:rPr>
                <w:color w:val="000000" w:themeColor="text1"/>
                <w:sz w:val="20"/>
              </w:rPr>
            </w:pPr>
            <w:r w:rsidRPr="008C030E">
              <w:rPr>
                <w:color w:val="000000" w:themeColor="text1"/>
                <w:sz w:val="20"/>
              </w:rPr>
              <w:t>Phần 11. Vật tư, hóa chất tương thích với máy đông máu CS-1600</w:t>
            </w:r>
          </w:p>
        </w:tc>
        <w:tc>
          <w:tcPr>
            <w:tcW w:w="843" w:type="dxa"/>
            <w:tcBorders>
              <w:top w:val="nil"/>
              <w:left w:val="nil"/>
              <w:bottom w:val="single" w:sz="4" w:space="0" w:color="000000"/>
              <w:right w:val="single" w:sz="4" w:space="0" w:color="000000"/>
            </w:tcBorders>
            <w:noWrap/>
            <w:vAlign w:val="center"/>
            <w:hideMark/>
          </w:tcPr>
          <w:p w14:paraId="47B4E70E" w14:textId="77777777" w:rsidR="008C030E" w:rsidRPr="008C030E" w:rsidRDefault="008C030E" w:rsidP="00FA5013">
            <w:pPr>
              <w:jc w:val="center"/>
              <w:rPr>
                <w:color w:val="000000" w:themeColor="text1"/>
                <w:sz w:val="22"/>
                <w:szCs w:val="22"/>
              </w:rPr>
            </w:pPr>
            <w:r w:rsidRPr="008C030E">
              <w:rPr>
                <w:color w:val="000000" w:themeColor="text1"/>
                <w:sz w:val="22"/>
                <w:szCs w:val="22"/>
              </w:rPr>
              <w:t>11.11</w:t>
            </w:r>
          </w:p>
        </w:tc>
        <w:tc>
          <w:tcPr>
            <w:tcW w:w="3127" w:type="dxa"/>
            <w:tcBorders>
              <w:top w:val="nil"/>
              <w:left w:val="nil"/>
              <w:bottom w:val="single" w:sz="4" w:space="0" w:color="auto"/>
              <w:right w:val="single" w:sz="4" w:space="0" w:color="auto"/>
            </w:tcBorders>
            <w:vAlign w:val="center"/>
            <w:hideMark/>
          </w:tcPr>
          <w:p w14:paraId="0210EAF7" w14:textId="77777777" w:rsidR="008C030E" w:rsidRPr="008C030E" w:rsidRDefault="008C030E" w:rsidP="00FA5013">
            <w:pPr>
              <w:jc w:val="center"/>
              <w:rPr>
                <w:color w:val="000000" w:themeColor="text1"/>
                <w:sz w:val="20"/>
              </w:rPr>
            </w:pPr>
            <w:r w:rsidRPr="008C030E">
              <w:rPr>
                <w:color w:val="000000" w:themeColor="text1"/>
                <w:sz w:val="20"/>
              </w:rPr>
              <w:t>Dung dịch đệm trong xét nghiệm đông máu</w:t>
            </w:r>
          </w:p>
        </w:tc>
        <w:tc>
          <w:tcPr>
            <w:tcW w:w="6687" w:type="dxa"/>
            <w:tcBorders>
              <w:top w:val="nil"/>
              <w:left w:val="nil"/>
              <w:bottom w:val="single" w:sz="4" w:space="0" w:color="auto"/>
              <w:right w:val="single" w:sz="4" w:space="0" w:color="auto"/>
            </w:tcBorders>
            <w:vAlign w:val="center"/>
            <w:hideMark/>
          </w:tcPr>
          <w:p w14:paraId="5E12C844" w14:textId="77777777" w:rsidR="008C030E" w:rsidRPr="008C030E" w:rsidRDefault="008C030E" w:rsidP="00FA5013">
            <w:pPr>
              <w:jc w:val="center"/>
              <w:rPr>
                <w:color w:val="000000" w:themeColor="text1"/>
                <w:sz w:val="20"/>
              </w:rPr>
            </w:pPr>
            <w:r w:rsidRPr="008C030E">
              <w:rPr>
                <w:color w:val="000000" w:themeColor="text1"/>
                <w:sz w:val="20"/>
              </w:rPr>
              <w:t>Dung dịch đệm trong xét nghiệm đông máu</w:t>
            </w:r>
            <w:r w:rsidRPr="008C030E">
              <w:rPr>
                <w:color w:val="000000" w:themeColor="text1"/>
                <w:sz w:val="20"/>
              </w:rPr>
              <w:br/>
              <w:t>Hộp≥ 150ml</w:t>
            </w:r>
          </w:p>
        </w:tc>
        <w:tc>
          <w:tcPr>
            <w:tcW w:w="1276" w:type="dxa"/>
            <w:tcBorders>
              <w:top w:val="nil"/>
              <w:left w:val="nil"/>
              <w:bottom w:val="single" w:sz="4" w:space="0" w:color="auto"/>
              <w:right w:val="single" w:sz="4" w:space="0" w:color="auto"/>
            </w:tcBorders>
            <w:vAlign w:val="center"/>
            <w:hideMark/>
          </w:tcPr>
          <w:p w14:paraId="1199BDF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D55D38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A48B2B1" w14:textId="77777777" w:rsidR="008C030E" w:rsidRPr="008C030E" w:rsidRDefault="008C030E" w:rsidP="00FA5013">
            <w:pPr>
              <w:jc w:val="center"/>
              <w:rPr>
                <w:color w:val="000000" w:themeColor="text1"/>
                <w:sz w:val="20"/>
              </w:rPr>
            </w:pPr>
            <w:r w:rsidRPr="008C030E">
              <w:rPr>
                <w:color w:val="000000" w:themeColor="text1"/>
                <w:sz w:val="20"/>
              </w:rPr>
              <w:t>Phần 11. Vật tư, hóa chất tương thích với máy đông máu CS-1600</w:t>
            </w:r>
          </w:p>
        </w:tc>
        <w:tc>
          <w:tcPr>
            <w:tcW w:w="843" w:type="dxa"/>
            <w:tcBorders>
              <w:top w:val="nil"/>
              <w:left w:val="nil"/>
              <w:bottom w:val="single" w:sz="4" w:space="0" w:color="000000"/>
              <w:right w:val="single" w:sz="4" w:space="0" w:color="000000"/>
            </w:tcBorders>
            <w:noWrap/>
            <w:vAlign w:val="center"/>
            <w:hideMark/>
          </w:tcPr>
          <w:p w14:paraId="21FBEB92" w14:textId="77777777" w:rsidR="008C030E" w:rsidRPr="008C030E" w:rsidRDefault="008C030E" w:rsidP="00FA5013">
            <w:pPr>
              <w:jc w:val="center"/>
              <w:rPr>
                <w:color w:val="000000" w:themeColor="text1"/>
                <w:sz w:val="22"/>
                <w:szCs w:val="22"/>
              </w:rPr>
            </w:pPr>
            <w:r w:rsidRPr="008C030E">
              <w:rPr>
                <w:color w:val="000000" w:themeColor="text1"/>
                <w:sz w:val="22"/>
                <w:szCs w:val="22"/>
              </w:rPr>
              <w:t>11.12</w:t>
            </w:r>
          </w:p>
        </w:tc>
        <w:tc>
          <w:tcPr>
            <w:tcW w:w="3127" w:type="dxa"/>
            <w:tcBorders>
              <w:top w:val="nil"/>
              <w:left w:val="nil"/>
              <w:bottom w:val="single" w:sz="4" w:space="0" w:color="auto"/>
              <w:right w:val="single" w:sz="4" w:space="0" w:color="auto"/>
            </w:tcBorders>
            <w:vAlign w:val="center"/>
            <w:hideMark/>
          </w:tcPr>
          <w:p w14:paraId="58890D84" w14:textId="77777777" w:rsidR="008C030E" w:rsidRPr="008C030E" w:rsidRDefault="008C030E" w:rsidP="00FA5013">
            <w:pPr>
              <w:jc w:val="center"/>
              <w:rPr>
                <w:color w:val="000000" w:themeColor="text1"/>
                <w:sz w:val="20"/>
              </w:rPr>
            </w:pPr>
            <w:r w:rsidRPr="008C030E">
              <w:rPr>
                <w:color w:val="000000" w:themeColor="text1"/>
                <w:sz w:val="20"/>
              </w:rPr>
              <w:t>Hóa chất hiệu chuẩn cho các xét nghiệm đông máu</w:t>
            </w:r>
          </w:p>
        </w:tc>
        <w:tc>
          <w:tcPr>
            <w:tcW w:w="6687" w:type="dxa"/>
            <w:tcBorders>
              <w:top w:val="nil"/>
              <w:left w:val="nil"/>
              <w:bottom w:val="single" w:sz="4" w:space="0" w:color="auto"/>
              <w:right w:val="single" w:sz="4" w:space="0" w:color="auto"/>
            </w:tcBorders>
            <w:vAlign w:val="center"/>
            <w:hideMark/>
          </w:tcPr>
          <w:p w14:paraId="1CD853C0" w14:textId="77777777" w:rsidR="008C030E" w:rsidRPr="008C030E" w:rsidRDefault="008C030E" w:rsidP="00FA5013">
            <w:pPr>
              <w:jc w:val="center"/>
              <w:rPr>
                <w:color w:val="000000" w:themeColor="text1"/>
                <w:sz w:val="20"/>
              </w:rPr>
            </w:pPr>
            <w:r w:rsidRPr="008C030E">
              <w:rPr>
                <w:color w:val="000000" w:themeColor="text1"/>
                <w:sz w:val="20"/>
              </w:rPr>
              <w:t>Hóa chất hiệu chuẩn cho các xét nghiệm đông máu</w:t>
            </w:r>
            <w:r w:rsidRPr="008C030E">
              <w:rPr>
                <w:color w:val="000000" w:themeColor="text1"/>
                <w:sz w:val="20"/>
              </w:rPr>
              <w:br/>
              <w:t>Hộp≥ 10ml</w:t>
            </w:r>
          </w:p>
        </w:tc>
        <w:tc>
          <w:tcPr>
            <w:tcW w:w="1276" w:type="dxa"/>
            <w:tcBorders>
              <w:top w:val="nil"/>
              <w:left w:val="nil"/>
              <w:bottom w:val="single" w:sz="4" w:space="0" w:color="auto"/>
              <w:right w:val="single" w:sz="4" w:space="0" w:color="auto"/>
            </w:tcBorders>
            <w:vAlign w:val="center"/>
            <w:hideMark/>
          </w:tcPr>
          <w:p w14:paraId="3211BB9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F6F73D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0A12682" w14:textId="77777777" w:rsidR="008C030E" w:rsidRPr="008C030E" w:rsidRDefault="008C030E" w:rsidP="00FA5013">
            <w:pPr>
              <w:jc w:val="center"/>
              <w:rPr>
                <w:color w:val="000000" w:themeColor="text1"/>
                <w:sz w:val="20"/>
              </w:rPr>
            </w:pPr>
            <w:r w:rsidRPr="008C030E">
              <w:rPr>
                <w:color w:val="000000" w:themeColor="text1"/>
                <w:sz w:val="20"/>
              </w:rPr>
              <w:t>Phần 11. Vật tư, hóa chất tương thích với máy đông máu CS-1600</w:t>
            </w:r>
          </w:p>
        </w:tc>
        <w:tc>
          <w:tcPr>
            <w:tcW w:w="843" w:type="dxa"/>
            <w:tcBorders>
              <w:top w:val="nil"/>
              <w:left w:val="nil"/>
              <w:bottom w:val="single" w:sz="4" w:space="0" w:color="000000"/>
              <w:right w:val="single" w:sz="4" w:space="0" w:color="000000"/>
            </w:tcBorders>
            <w:noWrap/>
            <w:vAlign w:val="center"/>
            <w:hideMark/>
          </w:tcPr>
          <w:p w14:paraId="114F06E5" w14:textId="77777777" w:rsidR="008C030E" w:rsidRPr="008C030E" w:rsidRDefault="008C030E" w:rsidP="00FA5013">
            <w:pPr>
              <w:jc w:val="center"/>
              <w:rPr>
                <w:color w:val="000000" w:themeColor="text1"/>
                <w:sz w:val="22"/>
                <w:szCs w:val="22"/>
              </w:rPr>
            </w:pPr>
            <w:r w:rsidRPr="008C030E">
              <w:rPr>
                <w:color w:val="000000" w:themeColor="text1"/>
                <w:sz w:val="22"/>
                <w:szCs w:val="22"/>
              </w:rPr>
              <w:t>11.13</w:t>
            </w:r>
          </w:p>
        </w:tc>
        <w:tc>
          <w:tcPr>
            <w:tcW w:w="3127" w:type="dxa"/>
            <w:tcBorders>
              <w:top w:val="nil"/>
              <w:left w:val="nil"/>
              <w:bottom w:val="single" w:sz="4" w:space="0" w:color="auto"/>
              <w:right w:val="single" w:sz="4" w:space="0" w:color="auto"/>
            </w:tcBorders>
            <w:vAlign w:val="center"/>
            <w:hideMark/>
          </w:tcPr>
          <w:p w14:paraId="1FC8457A" w14:textId="77777777" w:rsidR="008C030E" w:rsidRPr="008C030E" w:rsidRDefault="008C030E" w:rsidP="00FA5013">
            <w:pPr>
              <w:jc w:val="center"/>
              <w:rPr>
                <w:color w:val="000000" w:themeColor="text1"/>
                <w:sz w:val="20"/>
              </w:rPr>
            </w:pPr>
            <w:r w:rsidRPr="008C030E">
              <w:rPr>
                <w:color w:val="000000" w:themeColor="text1"/>
                <w:sz w:val="20"/>
              </w:rPr>
              <w:t>Hóa chất bổ sung cho  các xét nghiệm đông máu</w:t>
            </w:r>
          </w:p>
        </w:tc>
        <w:tc>
          <w:tcPr>
            <w:tcW w:w="6687" w:type="dxa"/>
            <w:tcBorders>
              <w:top w:val="nil"/>
              <w:left w:val="nil"/>
              <w:bottom w:val="single" w:sz="4" w:space="0" w:color="auto"/>
              <w:right w:val="single" w:sz="4" w:space="0" w:color="auto"/>
            </w:tcBorders>
            <w:vAlign w:val="center"/>
            <w:hideMark/>
          </w:tcPr>
          <w:p w14:paraId="611E1B55" w14:textId="77777777" w:rsidR="008C030E" w:rsidRPr="008C030E" w:rsidRDefault="008C030E" w:rsidP="00FA5013">
            <w:pPr>
              <w:jc w:val="center"/>
              <w:rPr>
                <w:color w:val="000000" w:themeColor="text1"/>
                <w:sz w:val="20"/>
              </w:rPr>
            </w:pPr>
            <w:r w:rsidRPr="008C030E">
              <w:rPr>
                <w:color w:val="000000" w:themeColor="text1"/>
                <w:sz w:val="20"/>
              </w:rPr>
              <w:t>Hóa chất bổ sung cho  các xét nghiệm đông máu</w:t>
            </w:r>
            <w:r w:rsidRPr="008C030E">
              <w:rPr>
                <w:color w:val="000000" w:themeColor="text1"/>
                <w:sz w:val="20"/>
              </w:rPr>
              <w:br/>
              <w:t>Hộp≥ 150ml</w:t>
            </w:r>
          </w:p>
        </w:tc>
        <w:tc>
          <w:tcPr>
            <w:tcW w:w="1276" w:type="dxa"/>
            <w:tcBorders>
              <w:top w:val="nil"/>
              <w:left w:val="nil"/>
              <w:bottom w:val="single" w:sz="4" w:space="0" w:color="auto"/>
              <w:right w:val="single" w:sz="4" w:space="0" w:color="auto"/>
            </w:tcBorders>
            <w:vAlign w:val="center"/>
            <w:hideMark/>
          </w:tcPr>
          <w:p w14:paraId="5B0B66B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A0F157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1BBA2EC" w14:textId="77777777" w:rsidR="008C030E" w:rsidRPr="008C030E" w:rsidRDefault="008C030E" w:rsidP="00FA5013">
            <w:pPr>
              <w:jc w:val="center"/>
              <w:rPr>
                <w:color w:val="000000" w:themeColor="text1"/>
                <w:sz w:val="20"/>
              </w:rPr>
            </w:pPr>
            <w:r w:rsidRPr="008C030E">
              <w:rPr>
                <w:color w:val="000000" w:themeColor="text1"/>
                <w:sz w:val="20"/>
              </w:rPr>
              <w:t>Phần 11. Vật tư, hóa chất tương thích với máy đông máu CS-1600</w:t>
            </w:r>
          </w:p>
        </w:tc>
        <w:tc>
          <w:tcPr>
            <w:tcW w:w="843" w:type="dxa"/>
            <w:tcBorders>
              <w:top w:val="nil"/>
              <w:left w:val="nil"/>
              <w:bottom w:val="single" w:sz="4" w:space="0" w:color="000000"/>
              <w:right w:val="single" w:sz="4" w:space="0" w:color="000000"/>
            </w:tcBorders>
            <w:noWrap/>
            <w:vAlign w:val="center"/>
            <w:hideMark/>
          </w:tcPr>
          <w:p w14:paraId="26660AD5" w14:textId="77777777" w:rsidR="008C030E" w:rsidRPr="008C030E" w:rsidRDefault="008C030E" w:rsidP="00FA5013">
            <w:pPr>
              <w:jc w:val="center"/>
              <w:rPr>
                <w:color w:val="000000" w:themeColor="text1"/>
                <w:sz w:val="22"/>
                <w:szCs w:val="22"/>
              </w:rPr>
            </w:pPr>
            <w:r w:rsidRPr="008C030E">
              <w:rPr>
                <w:color w:val="000000" w:themeColor="text1"/>
                <w:sz w:val="22"/>
                <w:szCs w:val="22"/>
              </w:rPr>
              <w:t>11.14</w:t>
            </w:r>
          </w:p>
        </w:tc>
        <w:tc>
          <w:tcPr>
            <w:tcW w:w="3127" w:type="dxa"/>
            <w:tcBorders>
              <w:top w:val="nil"/>
              <w:left w:val="nil"/>
              <w:bottom w:val="single" w:sz="4" w:space="0" w:color="auto"/>
              <w:right w:val="single" w:sz="4" w:space="0" w:color="auto"/>
            </w:tcBorders>
            <w:vAlign w:val="center"/>
            <w:hideMark/>
          </w:tcPr>
          <w:p w14:paraId="33BA51B7" w14:textId="77777777" w:rsidR="008C030E" w:rsidRPr="008C030E" w:rsidRDefault="008C030E" w:rsidP="00FA5013">
            <w:pPr>
              <w:jc w:val="center"/>
              <w:rPr>
                <w:color w:val="000000" w:themeColor="text1"/>
                <w:sz w:val="20"/>
              </w:rPr>
            </w:pPr>
            <w:r w:rsidRPr="008C030E">
              <w:rPr>
                <w:color w:val="000000" w:themeColor="text1"/>
                <w:sz w:val="20"/>
              </w:rPr>
              <w:t>Cóng (Cuvette/cups) phản ứng dùng để chứa mẫu và hóa chất</w:t>
            </w:r>
          </w:p>
        </w:tc>
        <w:tc>
          <w:tcPr>
            <w:tcW w:w="6687" w:type="dxa"/>
            <w:tcBorders>
              <w:top w:val="nil"/>
              <w:left w:val="nil"/>
              <w:bottom w:val="single" w:sz="4" w:space="0" w:color="auto"/>
              <w:right w:val="single" w:sz="4" w:space="0" w:color="auto"/>
            </w:tcBorders>
            <w:vAlign w:val="center"/>
            <w:hideMark/>
          </w:tcPr>
          <w:p w14:paraId="0DDDA623" w14:textId="77777777" w:rsidR="008C030E" w:rsidRPr="008C030E" w:rsidRDefault="008C030E" w:rsidP="00FA5013">
            <w:pPr>
              <w:jc w:val="center"/>
              <w:rPr>
                <w:color w:val="000000" w:themeColor="text1"/>
                <w:sz w:val="20"/>
              </w:rPr>
            </w:pPr>
            <w:r w:rsidRPr="008C030E">
              <w:rPr>
                <w:color w:val="000000" w:themeColor="text1"/>
                <w:sz w:val="20"/>
              </w:rPr>
              <w:t>Cóng (Cuvette/cups) phản ứng dùng để chứa mẫu và hóa chất</w:t>
            </w:r>
          </w:p>
        </w:tc>
        <w:tc>
          <w:tcPr>
            <w:tcW w:w="1276" w:type="dxa"/>
            <w:tcBorders>
              <w:top w:val="nil"/>
              <w:left w:val="nil"/>
              <w:bottom w:val="single" w:sz="4" w:space="0" w:color="auto"/>
              <w:right w:val="single" w:sz="4" w:space="0" w:color="auto"/>
            </w:tcBorders>
            <w:vAlign w:val="center"/>
            <w:hideMark/>
          </w:tcPr>
          <w:p w14:paraId="0B3B393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B6C9E7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FB8A884" w14:textId="77777777" w:rsidR="008C030E" w:rsidRPr="008C030E" w:rsidRDefault="008C030E" w:rsidP="00FA5013">
            <w:pPr>
              <w:jc w:val="center"/>
              <w:rPr>
                <w:color w:val="000000" w:themeColor="text1"/>
                <w:sz w:val="20"/>
              </w:rPr>
            </w:pPr>
            <w:r w:rsidRPr="008C030E">
              <w:rPr>
                <w:color w:val="000000" w:themeColor="text1"/>
                <w:sz w:val="20"/>
              </w:rPr>
              <w:t>Phần 12. Vật tư, hóa chất tương thích với máy xét nghiệm máu lắng tự động MICROsed-System</w:t>
            </w:r>
          </w:p>
        </w:tc>
        <w:tc>
          <w:tcPr>
            <w:tcW w:w="843" w:type="dxa"/>
            <w:tcBorders>
              <w:top w:val="nil"/>
              <w:left w:val="nil"/>
              <w:bottom w:val="single" w:sz="4" w:space="0" w:color="auto"/>
              <w:right w:val="single" w:sz="4" w:space="0" w:color="auto"/>
            </w:tcBorders>
            <w:vAlign w:val="center"/>
            <w:hideMark/>
          </w:tcPr>
          <w:p w14:paraId="5A25A1B3" w14:textId="77777777" w:rsidR="008C030E" w:rsidRPr="008C030E" w:rsidRDefault="008C030E" w:rsidP="00FA5013">
            <w:pPr>
              <w:jc w:val="center"/>
              <w:rPr>
                <w:color w:val="000000" w:themeColor="text1"/>
                <w:sz w:val="20"/>
              </w:rPr>
            </w:pPr>
            <w:r w:rsidRPr="008C030E">
              <w:rPr>
                <w:color w:val="000000" w:themeColor="text1"/>
                <w:sz w:val="20"/>
              </w:rPr>
              <w:t>12.1</w:t>
            </w:r>
          </w:p>
        </w:tc>
        <w:tc>
          <w:tcPr>
            <w:tcW w:w="3127" w:type="dxa"/>
            <w:tcBorders>
              <w:top w:val="nil"/>
              <w:left w:val="nil"/>
              <w:bottom w:val="single" w:sz="4" w:space="0" w:color="auto"/>
              <w:right w:val="single" w:sz="4" w:space="0" w:color="auto"/>
            </w:tcBorders>
            <w:vAlign w:val="center"/>
            <w:hideMark/>
          </w:tcPr>
          <w:p w14:paraId="70B93062" w14:textId="77777777" w:rsidR="008C030E" w:rsidRPr="008C030E" w:rsidRDefault="008C030E" w:rsidP="00FA5013">
            <w:pPr>
              <w:jc w:val="center"/>
              <w:rPr>
                <w:color w:val="000000" w:themeColor="text1"/>
                <w:sz w:val="20"/>
              </w:rPr>
            </w:pPr>
            <w:r w:rsidRPr="008C030E">
              <w:rPr>
                <w:color w:val="000000" w:themeColor="text1"/>
                <w:sz w:val="20"/>
              </w:rPr>
              <w:t>Ống máu lắng chân không</w:t>
            </w:r>
          </w:p>
        </w:tc>
        <w:tc>
          <w:tcPr>
            <w:tcW w:w="6687" w:type="dxa"/>
            <w:tcBorders>
              <w:top w:val="nil"/>
              <w:left w:val="nil"/>
              <w:bottom w:val="single" w:sz="4" w:space="0" w:color="auto"/>
              <w:right w:val="single" w:sz="4" w:space="0" w:color="auto"/>
            </w:tcBorders>
            <w:vAlign w:val="center"/>
            <w:hideMark/>
          </w:tcPr>
          <w:p w14:paraId="0B821013" w14:textId="77777777" w:rsidR="008C030E" w:rsidRPr="008C030E" w:rsidRDefault="008C030E" w:rsidP="00FA5013">
            <w:pPr>
              <w:jc w:val="center"/>
              <w:rPr>
                <w:color w:val="000000" w:themeColor="text1"/>
                <w:sz w:val="20"/>
              </w:rPr>
            </w:pPr>
            <w:r w:rsidRPr="008C030E">
              <w:rPr>
                <w:color w:val="000000" w:themeColor="text1"/>
                <w:sz w:val="20"/>
              </w:rPr>
              <w:t>Ống thủy tinh chân không 8x120 mm, có chứa chất chống đông dung dịch Natri citrate 3,2% hoặc tương đương</w:t>
            </w:r>
            <w:r w:rsidRPr="008C030E">
              <w:rPr>
                <w:color w:val="000000" w:themeColor="text1"/>
                <w:sz w:val="20"/>
              </w:rPr>
              <w:br/>
              <w:t>Nút cao su đảm bảo duy trì chân không</w:t>
            </w:r>
            <w:r w:rsidRPr="008C030E">
              <w:rPr>
                <w:color w:val="000000" w:themeColor="text1"/>
                <w:sz w:val="20"/>
              </w:rPr>
              <w:br/>
              <w:t>Đạt tiêu chuẩn ISO 13485 hoặc tương đương; chứng nhận bởi FDA hoặc CE.</w:t>
            </w:r>
          </w:p>
        </w:tc>
        <w:tc>
          <w:tcPr>
            <w:tcW w:w="1276" w:type="dxa"/>
            <w:tcBorders>
              <w:top w:val="nil"/>
              <w:left w:val="nil"/>
              <w:bottom w:val="single" w:sz="4" w:space="0" w:color="auto"/>
              <w:right w:val="single" w:sz="4" w:space="0" w:color="auto"/>
            </w:tcBorders>
            <w:vAlign w:val="center"/>
            <w:hideMark/>
          </w:tcPr>
          <w:p w14:paraId="17AF4EB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52FC05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10769EF" w14:textId="77777777" w:rsidR="008C030E" w:rsidRPr="008C030E" w:rsidRDefault="008C030E" w:rsidP="00FA5013">
            <w:pPr>
              <w:jc w:val="center"/>
              <w:rPr>
                <w:color w:val="000000" w:themeColor="text1"/>
                <w:sz w:val="20"/>
              </w:rPr>
            </w:pPr>
            <w:r w:rsidRPr="008C030E">
              <w:rPr>
                <w:color w:val="000000" w:themeColor="text1"/>
                <w:sz w:val="20"/>
              </w:rPr>
              <w:t>Phần 13. Vật tư, hóa chất tương thích với máy đông máu Compact X, XRC</w:t>
            </w:r>
          </w:p>
        </w:tc>
        <w:tc>
          <w:tcPr>
            <w:tcW w:w="843" w:type="dxa"/>
            <w:tcBorders>
              <w:top w:val="nil"/>
              <w:left w:val="nil"/>
              <w:bottom w:val="single" w:sz="4" w:space="0" w:color="000000"/>
              <w:right w:val="single" w:sz="4" w:space="0" w:color="000000"/>
            </w:tcBorders>
            <w:noWrap/>
            <w:vAlign w:val="center"/>
            <w:hideMark/>
          </w:tcPr>
          <w:p w14:paraId="2477CC98" w14:textId="77777777" w:rsidR="008C030E" w:rsidRPr="008C030E" w:rsidRDefault="008C030E" w:rsidP="00FA5013">
            <w:pPr>
              <w:jc w:val="center"/>
              <w:rPr>
                <w:color w:val="000000" w:themeColor="text1"/>
                <w:sz w:val="22"/>
                <w:szCs w:val="22"/>
              </w:rPr>
            </w:pPr>
            <w:r w:rsidRPr="008C030E">
              <w:rPr>
                <w:color w:val="000000" w:themeColor="text1"/>
                <w:sz w:val="22"/>
                <w:szCs w:val="22"/>
              </w:rPr>
              <w:t>13.1</w:t>
            </w:r>
          </w:p>
        </w:tc>
        <w:tc>
          <w:tcPr>
            <w:tcW w:w="3127" w:type="dxa"/>
            <w:tcBorders>
              <w:top w:val="nil"/>
              <w:left w:val="nil"/>
              <w:bottom w:val="single" w:sz="4" w:space="0" w:color="auto"/>
              <w:right w:val="single" w:sz="4" w:space="0" w:color="auto"/>
            </w:tcBorders>
            <w:vAlign w:val="center"/>
            <w:hideMark/>
          </w:tcPr>
          <w:p w14:paraId="22F0A3BC" w14:textId="77777777" w:rsidR="008C030E" w:rsidRPr="008C030E" w:rsidRDefault="008C030E" w:rsidP="00FA5013">
            <w:pPr>
              <w:jc w:val="center"/>
              <w:rPr>
                <w:color w:val="000000" w:themeColor="text1"/>
                <w:sz w:val="20"/>
              </w:rPr>
            </w:pPr>
            <w:r w:rsidRPr="008C030E">
              <w:rPr>
                <w:color w:val="000000" w:themeColor="text1"/>
                <w:sz w:val="20"/>
              </w:rPr>
              <w:t>Hóa chất dùng cho máy xét nghiệm đông máu để đo thời gian PT</w:t>
            </w:r>
          </w:p>
        </w:tc>
        <w:tc>
          <w:tcPr>
            <w:tcW w:w="6687" w:type="dxa"/>
            <w:tcBorders>
              <w:top w:val="nil"/>
              <w:left w:val="nil"/>
              <w:bottom w:val="single" w:sz="4" w:space="0" w:color="auto"/>
              <w:right w:val="single" w:sz="4" w:space="0" w:color="auto"/>
            </w:tcBorders>
            <w:vAlign w:val="center"/>
            <w:hideMark/>
          </w:tcPr>
          <w:p w14:paraId="04C625D6" w14:textId="77777777" w:rsidR="008C030E" w:rsidRPr="008C030E" w:rsidRDefault="008C030E" w:rsidP="00FA5013">
            <w:pPr>
              <w:jc w:val="center"/>
              <w:rPr>
                <w:color w:val="000000" w:themeColor="text1"/>
                <w:sz w:val="20"/>
              </w:rPr>
            </w:pPr>
            <w:r w:rsidRPr="008C030E">
              <w:rPr>
                <w:color w:val="000000" w:themeColor="text1"/>
                <w:sz w:val="20"/>
              </w:rPr>
              <w:t>Hóa chất dùng cho máy xét nghiệm đông máu để đo thời gian PT</w:t>
            </w:r>
            <w:r w:rsidRPr="008C030E">
              <w:rPr>
                <w:color w:val="000000" w:themeColor="text1"/>
                <w:sz w:val="20"/>
              </w:rPr>
              <w:br/>
              <w:t>Hộp ≥ 55 ml</w:t>
            </w:r>
          </w:p>
        </w:tc>
        <w:tc>
          <w:tcPr>
            <w:tcW w:w="1276" w:type="dxa"/>
            <w:tcBorders>
              <w:top w:val="nil"/>
              <w:left w:val="nil"/>
              <w:bottom w:val="single" w:sz="4" w:space="0" w:color="auto"/>
              <w:right w:val="single" w:sz="4" w:space="0" w:color="auto"/>
            </w:tcBorders>
            <w:vAlign w:val="center"/>
            <w:hideMark/>
          </w:tcPr>
          <w:p w14:paraId="40A6419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79C945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3F35639" w14:textId="77777777" w:rsidR="008C030E" w:rsidRPr="008C030E" w:rsidRDefault="008C030E" w:rsidP="00FA5013">
            <w:pPr>
              <w:jc w:val="center"/>
              <w:rPr>
                <w:color w:val="000000" w:themeColor="text1"/>
                <w:sz w:val="20"/>
              </w:rPr>
            </w:pPr>
            <w:r w:rsidRPr="008C030E">
              <w:rPr>
                <w:color w:val="000000" w:themeColor="text1"/>
                <w:sz w:val="20"/>
              </w:rPr>
              <w:t>Phần 13. Vật tư, hóa chất tương thích với máy đông máu Compact X, XRC</w:t>
            </w:r>
          </w:p>
        </w:tc>
        <w:tc>
          <w:tcPr>
            <w:tcW w:w="843" w:type="dxa"/>
            <w:tcBorders>
              <w:top w:val="nil"/>
              <w:left w:val="nil"/>
              <w:bottom w:val="single" w:sz="4" w:space="0" w:color="000000"/>
              <w:right w:val="single" w:sz="4" w:space="0" w:color="000000"/>
            </w:tcBorders>
            <w:noWrap/>
            <w:vAlign w:val="center"/>
            <w:hideMark/>
          </w:tcPr>
          <w:p w14:paraId="393FA984" w14:textId="77777777" w:rsidR="008C030E" w:rsidRPr="008C030E" w:rsidRDefault="008C030E" w:rsidP="00FA5013">
            <w:pPr>
              <w:jc w:val="center"/>
              <w:rPr>
                <w:color w:val="000000" w:themeColor="text1"/>
                <w:sz w:val="22"/>
                <w:szCs w:val="22"/>
              </w:rPr>
            </w:pPr>
            <w:r w:rsidRPr="008C030E">
              <w:rPr>
                <w:color w:val="000000" w:themeColor="text1"/>
                <w:sz w:val="22"/>
                <w:szCs w:val="22"/>
              </w:rPr>
              <w:t>13.2</w:t>
            </w:r>
          </w:p>
        </w:tc>
        <w:tc>
          <w:tcPr>
            <w:tcW w:w="3127" w:type="dxa"/>
            <w:tcBorders>
              <w:top w:val="nil"/>
              <w:left w:val="nil"/>
              <w:bottom w:val="single" w:sz="4" w:space="0" w:color="auto"/>
              <w:right w:val="single" w:sz="4" w:space="0" w:color="auto"/>
            </w:tcBorders>
            <w:vAlign w:val="center"/>
            <w:hideMark/>
          </w:tcPr>
          <w:p w14:paraId="5A56FA81" w14:textId="77777777" w:rsidR="008C030E" w:rsidRPr="008C030E" w:rsidRDefault="008C030E" w:rsidP="00FA5013">
            <w:pPr>
              <w:jc w:val="center"/>
              <w:rPr>
                <w:color w:val="000000" w:themeColor="text1"/>
                <w:sz w:val="20"/>
              </w:rPr>
            </w:pPr>
            <w:r w:rsidRPr="008C030E">
              <w:rPr>
                <w:color w:val="000000" w:themeColor="text1"/>
                <w:sz w:val="20"/>
              </w:rPr>
              <w:t>Hóa chất dùng cho máy xét nghiệm đông máu để đo thời gian APTT</w:t>
            </w:r>
          </w:p>
        </w:tc>
        <w:tc>
          <w:tcPr>
            <w:tcW w:w="6687" w:type="dxa"/>
            <w:tcBorders>
              <w:top w:val="nil"/>
              <w:left w:val="nil"/>
              <w:bottom w:val="single" w:sz="4" w:space="0" w:color="auto"/>
              <w:right w:val="single" w:sz="4" w:space="0" w:color="auto"/>
            </w:tcBorders>
            <w:vAlign w:val="center"/>
            <w:hideMark/>
          </w:tcPr>
          <w:p w14:paraId="55D500A0" w14:textId="77777777" w:rsidR="008C030E" w:rsidRPr="008C030E" w:rsidRDefault="008C030E" w:rsidP="00FA5013">
            <w:pPr>
              <w:jc w:val="center"/>
              <w:rPr>
                <w:color w:val="000000" w:themeColor="text1"/>
                <w:sz w:val="20"/>
              </w:rPr>
            </w:pPr>
            <w:r w:rsidRPr="008C030E">
              <w:rPr>
                <w:color w:val="000000" w:themeColor="text1"/>
                <w:sz w:val="20"/>
              </w:rPr>
              <w:t>Hóa chất dùng cho máy xét nghiệm đông máu để đo thời gian APTT</w:t>
            </w:r>
            <w:r w:rsidRPr="008C030E">
              <w:rPr>
                <w:color w:val="000000" w:themeColor="text1"/>
                <w:sz w:val="20"/>
              </w:rPr>
              <w:br/>
              <w:t>Hộp ≥ 35ml</w:t>
            </w:r>
          </w:p>
        </w:tc>
        <w:tc>
          <w:tcPr>
            <w:tcW w:w="1276" w:type="dxa"/>
            <w:tcBorders>
              <w:top w:val="nil"/>
              <w:left w:val="nil"/>
              <w:bottom w:val="single" w:sz="4" w:space="0" w:color="auto"/>
              <w:right w:val="single" w:sz="4" w:space="0" w:color="auto"/>
            </w:tcBorders>
            <w:vAlign w:val="center"/>
            <w:hideMark/>
          </w:tcPr>
          <w:p w14:paraId="6785EB3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A67D05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CF28EE9" w14:textId="77777777" w:rsidR="008C030E" w:rsidRPr="008C030E" w:rsidRDefault="008C030E" w:rsidP="00FA5013">
            <w:pPr>
              <w:jc w:val="center"/>
              <w:rPr>
                <w:color w:val="000000" w:themeColor="text1"/>
                <w:sz w:val="20"/>
              </w:rPr>
            </w:pPr>
            <w:r w:rsidRPr="008C030E">
              <w:rPr>
                <w:color w:val="000000" w:themeColor="text1"/>
                <w:sz w:val="20"/>
              </w:rPr>
              <w:t>Phần 13. Vật tư, hóa chất tương thích với máy đông máu Compact X, XRC</w:t>
            </w:r>
          </w:p>
        </w:tc>
        <w:tc>
          <w:tcPr>
            <w:tcW w:w="843" w:type="dxa"/>
            <w:tcBorders>
              <w:top w:val="nil"/>
              <w:left w:val="nil"/>
              <w:bottom w:val="single" w:sz="4" w:space="0" w:color="000000"/>
              <w:right w:val="single" w:sz="4" w:space="0" w:color="000000"/>
            </w:tcBorders>
            <w:noWrap/>
            <w:vAlign w:val="center"/>
            <w:hideMark/>
          </w:tcPr>
          <w:p w14:paraId="30617649" w14:textId="77777777" w:rsidR="008C030E" w:rsidRPr="008C030E" w:rsidRDefault="008C030E" w:rsidP="00FA5013">
            <w:pPr>
              <w:jc w:val="center"/>
              <w:rPr>
                <w:color w:val="000000" w:themeColor="text1"/>
                <w:sz w:val="22"/>
                <w:szCs w:val="22"/>
              </w:rPr>
            </w:pPr>
            <w:r w:rsidRPr="008C030E">
              <w:rPr>
                <w:color w:val="000000" w:themeColor="text1"/>
                <w:sz w:val="22"/>
                <w:szCs w:val="22"/>
              </w:rPr>
              <w:t>13.3</w:t>
            </w:r>
          </w:p>
        </w:tc>
        <w:tc>
          <w:tcPr>
            <w:tcW w:w="3127" w:type="dxa"/>
            <w:tcBorders>
              <w:top w:val="nil"/>
              <w:left w:val="nil"/>
              <w:bottom w:val="single" w:sz="4" w:space="0" w:color="auto"/>
              <w:right w:val="single" w:sz="4" w:space="0" w:color="auto"/>
            </w:tcBorders>
            <w:vAlign w:val="center"/>
            <w:hideMark/>
          </w:tcPr>
          <w:p w14:paraId="260388E4" w14:textId="77777777" w:rsidR="008C030E" w:rsidRPr="008C030E" w:rsidRDefault="008C030E" w:rsidP="00FA5013">
            <w:pPr>
              <w:jc w:val="center"/>
              <w:rPr>
                <w:color w:val="000000" w:themeColor="text1"/>
                <w:sz w:val="20"/>
              </w:rPr>
            </w:pPr>
            <w:r w:rsidRPr="008C030E">
              <w:rPr>
                <w:color w:val="000000" w:themeColor="text1"/>
                <w:sz w:val="20"/>
              </w:rPr>
              <w:t>Hóa chất dùng cho máy xét nghiệm đông máu để định lượng Fibrinogen</w:t>
            </w:r>
          </w:p>
        </w:tc>
        <w:tc>
          <w:tcPr>
            <w:tcW w:w="6687" w:type="dxa"/>
            <w:tcBorders>
              <w:top w:val="nil"/>
              <w:left w:val="nil"/>
              <w:bottom w:val="single" w:sz="4" w:space="0" w:color="auto"/>
              <w:right w:val="single" w:sz="4" w:space="0" w:color="auto"/>
            </w:tcBorders>
            <w:vAlign w:val="center"/>
            <w:hideMark/>
          </w:tcPr>
          <w:p w14:paraId="70A75968" w14:textId="77777777" w:rsidR="008C030E" w:rsidRPr="008C030E" w:rsidRDefault="008C030E" w:rsidP="00FA5013">
            <w:pPr>
              <w:jc w:val="center"/>
              <w:rPr>
                <w:color w:val="000000" w:themeColor="text1"/>
                <w:sz w:val="20"/>
              </w:rPr>
            </w:pPr>
            <w:r w:rsidRPr="008C030E">
              <w:rPr>
                <w:color w:val="000000" w:themeColor="text1"/>
                <w:sz w:val="20"/>
              </w:rPr>
              <w:t>Hóa chất dùng cho máy xét nghiệm đông máu để định lượng Fibrinogen</w:t>
            </w:r>
            <w:r w:rsidRPr="008C030E">
              <w:rPr>
                <w:color w:val="000000" w:themeColor="text1"/>
                <w:sz w:val="20"/>
              </w:rPr>
              <w:br/>
              <w:t>Hộp≥ 40 mL</w:t>
            </w:r>
          </w:p>
        </w:tc>
        <w:tc>
          <w:tcPr>
            <w:tcW w:w="1276" w:type="dxa"/>
            <w:tcBorders>
              <w:top w:val="nil"/>
              <w:left w:val="nil"/>
              <w:bottom w:val="single" w:sz="4" w:space="0" w:color="auto"/>
              <w:right w:val="single" w:sz="4" w:space="0" w:color="auto"/>
            </w:tcBorders>
            <w:vAlign w:val="center"/>
            <w:hideMark/>
          </w:tcPr>
          <w:p w14:paraId="5F1DEF0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D4B721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BAF4EB4" w14:textId="77777777" w:rsidR="008C030E" w:rsidRPr="008C030E" w:rsidRDefault="008C030E" w:rsidP="00FA5013">
            <w:pPr>
              <w:jc w:val="center"/>
              <w:rPr>
                <w:color w:val="000000" w:themeColor="text1"/>
                <w:sz w:val="20"/>
              </w:rPr>
            </w:pPr>
            <w:r w:rsidRPr="008C030E">
              <w:rPr>
                <w:color w:val="000000" w:themeColor="text1"/>
                <w:sz w:val="20"/>
              </w:rPr>
              <w:t>Phần 13. Vật tư, hóa chất tương thích với máy đông máu Compact X, XRC</w:t>
            </w:r>
          </w:p>
        </w:tc>
        <w:tc>
          <w:tcPr>
            <w:tcW w:w="843" w:type="dxa"/>
            <w:tcBorders>
              <w:top w:val="nil"/>
              <w:left w:val="nil"/>
              <w:bottom w:val="single" w:sz="4" w:space="0" w:color="000000"/>
              <w:right w:val="single" w:sz="4" w:space="0" w:color="000000"/>
            </w:tcBorders>
            <w:noWrap/>
            <w:vAlign w:val="center"/>
            <w:hideMark/>
          </w:tcPr>
          <w:p w14:paraId="2F6B075D" w14:textId="77777777" w:rsidR="008C030E" w:rsidRPr="008C030E" w:rsidRDefault="008C030E" w:rsidP="00FA5013">
            <w:pPr>
              <w:jc w:val="center"/>
              <w:rPr>
                <w:color w:val="000000" w:themeColor="text1"/>
                <w:sz w:val="22"/>
                <w:szCs w:val="22"/>
              </w:rPr>
            </w:pPr>
            <w:r w:rsidRPr="008C030E">
              <w:rPr>
                <w:color w:val="000000" w:themeColor="text1"/>
                <w:sz w:val="22"/>
                <w:szCs w:val="22"/>
              </w:rPr>
              <w:t>13.4</w:t>
            </w:r>
          </w:p>
        </w:tc>
        <w:tc>
          <w:tcPr>
            <w:tcW w:w="3127" w:type="dxa"/>
            <w:tcBorders>
              <w:top w:val="nil"/>
              <w:left w:val="nil"/>
              <w:bottom w:val="single" w:sz="4" w:space="0" w:color="auto"/>
              <w:right w:val="single" w:sz="4" w:space="0" w:color="auto"/>
            </w:tcBorders>
            <w:vAlign w:val="center"/>
            <w:hideMark/>
          </w:tcPr>
          <w:p w14:paraId="38064890" w14:textId="77777777" w:rsidR="008C030E" w:rsidRPr="008C030E" w:rsidRDefault="008C030E" w:rsidP="00FA5013">
            <w:pPr>
              <w:jc w:val="center"/>
              <w:rPr>
                <w:color w:val="000000" w:themeColor="text1"/>
                <w:sz w:val="20"/>
              </w:rPr>
            </w:pPr>
            <w:r w:rsidRPr="008C030E">
              <w:rPr>
                <w:color w:val="000000" w:themeColor="text1"/>
                <w:sz w:val="20"/>
              </w:rPr>
              <w:t>Hóa chất dùng cho máy xét nghiệm đông máu để đo Thrombin Time</w:t>
            </w:r>
          </w:p>
        </w:tc>
        <w:tc>
          <w:tcPr>
            <w:tcW w:w="6687" w:type="dxa"/>
            <w:tcBorders>
              <w:top w:val="nil"/>
              <w:left w:val="nil"/>
              <w:bottom w:val="single" w:sz="4" w:space="0" w:color="auto"/>
              <w:right w:val="single" w:sz="4" w:space="0" w:color="auto"/>
            </w:tcBorders>
            <w:vAlign w:val="center"/>
            <w:hideMark/>
          </w:tcPr>
          <w:p w14:paraId="641A849E" w14:textId="77777777" w:rsidR="008C030E" w:rsidRPr="008C030E" w:rsidRDefault="008C030E" w:rsidP="00FA5013">
            <w:pPr>
              <w:jc w:val="center"/>
              <w:rPr>
                <w:color w:val="000000" w:themeColor="text1"/>
                <w:sz w:val="20"/>
              </w:rPr>
            </w:pPr>
            <w:r w:rsidRPr="008C030E">
              <w:rPr>
                <w:color w:val="000000" w:themeColor="text1"/>
                <w:sz w:val="20"/>
              </w:rPr>
              <w:t>Hóa chất dùng cho máy xét nghiệm đông máu để đo Thrombin Time</w:t>
            </w:r>
            <w:r w:rsidRPr="008C030E">
              <w:rPr>
                <w:color w:val="000000" w:themeColor="text1"/>
                <w:sz w:val="20"/>
              </w:rPr>
              <w:br/>
              <w:t>Hộp≥ 24mL</w:t>
            </w:r>
          </w:p>
        </w:tc>
        <w:tc>
          <w:tcPr>
            <w:tcW w:w="1276" w:type="dxa"/>
            <w:tcBorders>
              <w:top w:val="nil"/>
              <w:left w:val="nil"/>
              <w:bottom w:val="single" w:sz="4" w:space="0" w:color="auto"/>
              <w:right w:val="single" w:sz="4" w:space="0" w:color="auto"/>
            </w:tcBorders>
            <w:vAlign w:val="center"/>
            <w:hideMark/>
          </w:tcPr>
          <w:p w14:paraId="685E861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9190E4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26452EB" w14:textId="77777777" w:rsidR="008C030E" w:rsidRPr="008C030E" w:rsidRDefault="008C030E" w:rsidP="00FA5013">
            <w:pPr>
              <w:jc w:val="center"/>
              <w:rPr>
                <w:color w:val="000000" w:themeColor="text1"/>
                <w:sz w:val="20"/>
              </w:rPr>
            </w:pPr>
            <w:r w:rsidRPr="008C030E">
              <w:rPr>
                <w:color w:val="000000" w:themeColor="text1"/>
                <w:sz w:val="20"/>
              </w:rPr>
              <w:t>Phần 13. Vật tư, hóa chất tương thích với máy đông máu Compact X, XRC</w:t>
            </w:r>
          </w:p>
        </w:tc>
        <w:tc>
          <w:tcPr>
            <w:tcW w:w="843" w:type="dxa"/>
            <w:tcBorders>
              <w:top w:val="nil"/>
              <w:left w:val="nil"/>
              <w:bottom w:val="single" w:sz="4" w:space="0" w:color="000000"/>
              <w:right w:val="single" w:sz="4" w:space="0" w:color="000000"/>
            </w:tcBorders>
            <w:noWrap/>
            <w:vAlign w:val="center"/>
            <w:hideMark/>
          </w:tcPr>
          <w:p w14:paraId="7DCDB930" w14:textId="77777777" w:rsidR="008C030E" w:rsidRPr="008C030E" w:rsidRDefault="008C030E" w:rsidP="00FA5013">
            <w:pPr>
              <w:jc w:val="center"/>
              <w:rPr>
                <w:color w:val="000000" w:themeColor="text1"/>
                <w:sz w:val="22"/>
                <w:szCs w:val="22"/>
              </w:rPr>
            </w:pPr>
            <w:r w:rsidRPr="008C030E">
              <w:rPr>
                <w:color w:val="000000" w:themeColor="text1"/>
                <w:sz w:val="22"/>
                <w:szCs w:val="22"/>
              </w:rPr>
              <w:t>13.5</w:t>
            </w:r>
          </w:p>
        </w:tc>
        <w:tc>
          <w:tcPr>
            <w:tcW w:w="3127" w:type="dxa"/>
            <w:tcBorders>
              <w:top w:val="nil"/>
              <w:left w:val="nil"/>
              <w:bottom w:val="single" w:sz="4" w:space="0" w:color="auto"/>
              <w:right w:val="single" w:sz="4" w:space="0" w:color="auto"/>
            </w:tcBorders>
            <w:vAlign w:val="center"/>
            <w:hideMark/>
          </w:tcPr>
          <w:p w14:paraId="58467300" w14:textId="77777777" w:rsidR="008C030E" w:rsidRPr="008C030E" w:rsidRDefault="008C030E" w:rsidP="00FA5013">
            <w:pPr>
              <w:jc w:val="center"/>
              <w:rPr>
                <w:color w:val="000000" w:themeColor="text1"/>
                <w:sz w:val="20"/>
              </w:rPr>
            </w:pPr>
            <w:r w:rsidRPr="008C030E">
              <w:rPr>
                <w:color w:val="000000" w:themeColor="text1"/>
                <w:sz w:val="20"/>
              </w:rPr>
              <w:t>Hóa chất dùng cho xét nghiệm D-Dimer</w:t>
            </w:r>
          </w:p>
        </w:tc>
        <w:tc>
          <w:tcPr>
            <w:tcW w:w="6687" w:type="dxa"/>
            <w:tcBorders>
              <w:top w:val="nil"/>
              <w:left w:val="nil"/>
              <w:bottom w:val="single" w:sz="4" w:space="0" w:color="auto"/>
              <w:right w:val="single" w:sz="4" w:space="0" w:color="auto"/>
            </w:tcBorders>
            <w:vAlign w:val="center"/>
            <w:hideMark/>
          </w:tcPr>
          <w:p w14:paraId="21B6BDEA" w14:textId="77777777" w:rsidR="008C030E" w:rsidRPr="008C030E" w:rsidRDefault="008C030E" w:rsidP="00FA5013">
            <w:pPr>
              <w:jc w:val="center"/>
              <w:rPr>
                <w:color w:val="000000" w:themeColor="text1"/>
                <w:sz w:val="20"/>
              </w:rPr>
            </w:pPr>
            <w:r w:rsidRPr="008C030E">
              <w:rPr>
                <w:color w:val="000000" w:themeColor="text1"/>
                <w:sz w:val="20"/>
              </w:rPr>
              <w:t>Hóa chất dùng cho xét nghiệm D-Dimer</w:t>
            </w:r>
            <w:r w:rsidRPr="008C030E">
              <w:rPr>
                <w:color w:val="000000" w:themeColor="text1"/>
                <w:sz w:val="20"/>
              </w:rPr>
              <w:br/>
              <w:t>Hộp≥ 49mL</w:t>
            </w:r>
          </w:p>
        </w:tc>
        <w:tc>
          <w:tcPr>
            <w:tcW w:w="1276" w:type="dxa"/>
            <w:tcBorders>
              <w:top w:val="nil"/>
              <w:left w:val="nil"/>
              <w:bottom w:val="single" w:sz="4" w:space="0" w:color="auto"/>
              <w:right w:val="single" w:sz="4" w:space="0" w:color="auto"/>
            </w:tcBorders>
            <w:vAlign w:val="center"/>
            <w:hideMark/>
          </w:tcPr>
          <w:p w14:paraId="7AA0779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92DB77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144E68C" w14:textId="77777777" w:rsidR="008C030E" w:rsidRPr="008C030E" w:rsidRDefault="008C030E" w:rsidP="00FA5013">
            <w:pPr>
              <w:jc w:val="center"/>
              <w:rPr>
                <w:color w:val="000000" w:themeColor="text1"/>
                <w:sz w:val="20"/>
              </w:rPr>
            </w:pPr>
            <w:r w:rsidRPr="008C030E">
              <w:rPr>
                <w:color w:val="000000" w:themeColor="text1"/>
                <w:sz w:val="20"/>
              </w:rPr>
              <w:t>Phần 13. Vật tư, hóa chất tương thích với máy đông máu Compact X, XRC</w:t>
            </w:r>
          </w:p>
        </w:tc>
        <w:tc>
          <w:tcPr>
            <w:tcW w:w="843" w:type="dxa"/>
            <w:tcBorders>
              <w:top w:val="nil"/>
              <w:left w:val="nil"/>
              <w:bottom w:val="single" w:sz="4" w:space="0" w:color="000000"/>
              <w:right w:val="single" w:sz="4" w:space="0" w:color="000000"/>
            </w:tcBorders>
            <w:noWrap/>
            <w:vAlign w:val="center"/>
            <w:hideMark/>
          </w:tcPr>
          <w:p w14:paraId="5B4D6A57" w14:textId="77777777" w:rsidR="008C030E" w:rsidRPr="008C030E" w:rsidRDefault="008C030E" w:rsidP="00FA5013">
            <w:pPr>
              <w:jc w:val="center"/>
              <w:rPr>
                <w:color w:val="000000" w:themeColor="text1"/>
                <w:sz w:val="22"/>
                <w:szCs w:val="22"/>
              </w:rPr>
            </w:pPr>
            <w:r w:rsidRPr="008C030E">
              <w:rPr>
                <w:color w:val="000000" w:themeColor="text1"/>
                <w:sz w:val="22"/>
                <w:szCs w:val="22"/>
              </w:rPr>
              <w:t>13.6</w:t>
            </w:r>
          </w:p>
        </w:tc>
        <w:tc>
          <w:tcPr>
            <w:tcW w:w="3127" w:type="dxa"/>
            <w:tcBorders>
              <w:top w:val="nil"/>
              <w:left w:val="nil"/>
              <w:bottom w:val="single" w:sz="4" w:space="0" w:color="auto"/>
              <w:right w:val="single" w:sz="4" w:space="0" w:color="auto"/>
            </w:tcBorders>
            <w:vAlign w:val="center"/>
            <w:hideMark/>
          </w:tcPr>
          <w:p w14:paraId="43F57182" w14:textId="77777777" w:rsidR="008C030E" w:rsidRPr="008C030E" w:rsidRDefault="008C030E" w:rsidP="00FA5013">
            <w:pPr>
              <w:jc w:val="center"/>
              <w:rPr>
                <w:color w:val="000000" w:themeColor="text1"/>
                <w:sz w:val="20"/>
              </w:rPr>
            </w:pPr>
            <w:r w:rsidRPr="008C030E">
              <w:rPr>
                <w:color w:val="000000" w:themeColor="text1"/>
                <w:sz w:val="20"/>
              </w:rPr>
              <w:t>Hóa chất dùng cho máy xét nghiệm đông máu để định lượng yếu tố VIII</w:t>
            </w:r>
          </w:p>
        </w:tc>
        <w:tc>
          <w:tcPr>
            <w:tcW w:w="6687" w:type="dxa"/>
            <w:tcBorders>
              <w:top w:val="nil"/>
              <w:left w:val="nil"/>
              <w:bottom w:val="single" w:sz="4" w:space="0" w:color="auto"/>
              <w:right w:val="single" w:sz="4" w:space="0" w:color="auto"/>
            </w:tcBorders>
            <w:vAlign w:val="center"/>
            <w:hideMark/>
          </w:tcPr>
          <w:p w14:paraId="3A106344" w14:textId="77777777" w:rsidR="008C030E" w:rsidRPr="008C030E" w:rsidRDefault="008C030E" w:rsidP="00FA5013">
            <w:pPr>
              <w:jc w:val="center"/>
              <w:rPr>
                <w:color w:val="000000" w:themeColor="text1"/>
                <w:sz w:val="20"/>
              </w:rPr>
            </w:pPr>
            <w:r w:rsidRPr="008C030E">
              <w:rPr>
                <w:color w:val="000000" w:themeColor="text1"/>
                <w:sz w:val="20"/>
              </w:rPr>
              <w:t>Hóa chất dùng cho máy xét nghiệm đông máu để định lượng yếu tố VIII</w:t>
            </w:r>
            <w:r w:rsidRPr="008C030E">
              <w:rPr>
                <w:color w:val="000000" w:themeColor="text1"/>
                <w:sz w:val="20"/>
              </w:rPr>
              <w:br/>
              <w:t>Hộp≥ 6 mL</w:t>
            </w:r>
          </w:p>
        </w:tc>
        <w:tc>
          <w:tcPr>
            <w:tcW w:w="1276" w:type="dxa"/>
            <w:tcBorders>
              <w:top w:val="nil"/>
              <w:left w:val="nil"/>
              <w:bottom w:val="single" w:sz="4" w:space="0" w:color="auto"/>
              <w:right w:val="single" w:sz="4" w:space="0" w:color="auto"/>
            </w:tcBorders>
            <w:vAlign w:val="center"/>
            <w:hideMark/>
          </w:tcPr>
          <w:p w14:paraId="21BCF5C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E5AF9A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9E4712E" w14:textId="77777777" w:rsidR="008C030E" w:rsidRPr="008C030E" w:rsidRDefault="008C030E" w:rsidP="00FA5013">
            <w:pPr>
              <w:jc w:val="center"/>
              <w:rPr>
                <w:color w:val="000000" w:themeColor="text1"/>
                <w:sz w:val="20"/>
              </w:rPr>
            </w:pPr>
            <w:r w:rsidRPr="008C030E">
              <w:rPr>
                <w:color w:val="000000" w:themeColor="text1"/>
                <w:sz w:val="20"/>
              </w:rPr>
              <w:t>Phần 13. Vật tư, hóa chất tương thích với máy đông máu Compact X, XRC</w:t>
            </w:r>
          </w:p>
        </w:tc>
        <w:tc>
          <w:tcPr>
            <w:tcW w:w="843" w:type="dxa"/>
            <w:tcBorders>
              <w:top w:val="nil"/>
              <w:left w:val="nil"/>
              <w:bottom w:val="single" w:sz="4" w:space="0" w:color="000000"/>
              <w:right w:val="single" w:sz="4" w:space="0" w:color="000000"/>
            </w:tcBorders>
            <w:noWrap/>
            <w:vAlign w:val="center"/>
            <w:hideMark/>
          </w:tcPr>
          <w:p w14:paraId="6BD6AB7A" w14:textId="77777777" w:rsidR="008C030E" w:rsidRPr="008C030E" w:rsidRDefault="008C030E" w:rsidP="00FA5013">
            <w:pPr>
              <w:jc w:val="center"/>
              <w:rPr>
                <w:color w:val="000000" w:themeColor="text1"/>
                <w:sz w:val="22"/>
                <w:szCs w:val="22"/>
              </w:rPr>
            </w:pPr>
            <w:r w:rsidRPr="008C030E">
              <w:rPr>
                <w:color w:val="000000" w:themeColor="text1"/>
                <w:sz w:val="22"/>
                <w:szCs w:val="22"/>
              </w:rPr>
              <w:t>13.7</w:t>
            </w:r>
          </w:p>
        </w:tc>
        <w:tc>
          <w:tcPr>
            <w:tcW w:w="3127" w:type="dxa"/>
            <w:tcBorders>
              <w:top w:val="nil"/>
              <w:left w:val="nil"/>
              <w:bottom w:val="single" w:sz="4" w:space="0" w:color="auto"/>
              <w:right w:val="single" w:sz="4" w:space="0" w:color="auto"/>
            </w:tcBorders>
            <w:vAlign w:val="center"/>
            <w:hideMark/>
          </w:tcPr>
          <w:p w14:paraId="257D693F" w14:textId="77777777" w:rsidR="008C030E" w:rsidRPr="008C030E" w:rsidRDefault="008C030E" w:rsidP="00FA5013">
            <w:pPr>
              <w:jc w:val="center"/>
              <w:rPr>
                <w:color w:val="000000" w:themeColor="text1"/>
                <w:sz w:val="20"/>
              </w:rPr>
            </w:pPr>
            <w:r w:rsidRPr="008C030E">
              <w:rPr>
                <w:color w:val="000000" w:themeColor="text1"/>
                <w:sz w:val="20"/>
              </w:rPr>
              <w:t>Hóa chất dùng cho máy xét nghiệm đông máu để định lượng yếu tố IX</w:t>
            </w:r>
          </w:p>
        </w:tc>
        <w:tc>
          <w:tcPr>
            <w:tcW w:w="6687" w:type="dxa"/>
            <w:tcBorders>
              <w:top w:val="nil"/>
              <w:left w:val="nil"/>
              <w:bottom w:val="single" w:sz="4" w:space="0" w:color="auto"/>
              <w:right w:val="single" w:sz="4" w:space="0" w:color="auto"/>
            </w:tcBorders>
            <w:vAlign w:val="center"/>
            <w:hideMark/>
          </w:tcPr>
          <w:p w14:paraId="573B6E87" w14:textId="77777777" w:rsidR="008C030E" w:rsidRPr="008C030E" w:rsidRDefault="008C030E" w:rsidP="00FA5013">
            <w:pPr>
              <w:jc w:val="center"/>
              <w:rPr>
                <w:color w:val="000000" w:themeColor="text1"/>
                <w:sz w:val="20"/>
              </w:rPr>
            </w:pPr>
            <w:r w:rsidRPr="008C030E">
              <w:rPr>
                <w:color w:val="000000" w:themeColor="text1"/>
                <w:sz w:val="20"/>
              </w:rPr>
              <w:t>Hóa chất dùng cho máy xét nghiệm đông máu để định lượng yếu tố IX</w:t>
            </w:r>
            <w:r w:rsidRPr="008C030E">
              <w:rPr>
                <w:color w:val="000000" w:themeColor="text1"/>
                <w:sz w:val="20"/>
              </w:rPr>
              <w:br/>
              <w:t>Hộp≥ 6 mL</w:t>
            </w:r>
          </w:p>
        </w:tc>
        <w:tc>
          <w:tcPr>
            <w:tcW w:w="1276" w:type="dxa"/>
            <w:tcBorders>
              <w:top w:val="nil"/>
              <w:left w:val="nil"/>
              <w:bottom w:val="single" w:sz="4" w:space="0" w:color="auto"/>
              <w:right w:val="single" w:sz="4" w:space="0" w:color="auto"/>
            </w:tcBorders>
            <w:vAlign w:val="center"/>
            <w:hideMark/>
          </w:tcPr>
          <w:p w14:paraId="1E0C065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88C9BA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328B6FE" w14:textId="77777777" w:rsidR="008C030E" w:rsidRPr="008C030E" w:rsidRDefault="008C030E" w:rsidP="00FA5013">
            <w:pPr>
              <w:jc w:val="center"/>
              <w:rPr>
                <w:color w:val="000000" w:themeColor="text1"/>
                <w:sz w:val="20"/>
              </w:rPr>
            </w:pPr>
            <w:r w:rsidRPr="008C030E">
              <w:rPr>
                <w:color w:val="000000" w:themeColor="text1"/>
                <w:sz w:val="20"/>
              </w:rPr>
              <w:t>Phần 13. Vật tư, hóa chất tương thích với máy đông máu Compact X, XRC</w:t>
            </w:r>
          </w:p>
        </w:tc>
        <w:tc>
          <w:tcPr>
            <w:tcW w:w="843" w:type="dxa"/>
            <w:tcBorders>
              <w:top w:val="nil"/>
              <w:left w:val="nil"/>
              <w:bottom w:val="single" w:sz="4" w:space="0" w:color="000000"/>
              <w:right w:val="single" w:sz="4" w:space="0" w:color="000000"/>
            </w:tcBorders>
            <w:noWrap/>
            <w:vAlign w:val="center"/>
            <w:hideMark/>
          </w:tcPr>
          <w:p w14:paraId="1C00E5A6" w14:textId="77777777" w:rsidR="008C030E" w:rsidRPr="008C030E" w:rsidRDefault="008C030E" w:rsidP="00FA5013">
            <w:pPr>
              <w:jc w:val="center"/>
              <w:rPr>
                <w:color w:val="000000" w:themeColor="text1"/>
                <w:sz w:val="22"/>
                <w:szCs w:val="22"/>
              </w:rPr>
            </w:pPr>
            <w:r w:rsidRPr="008C030E">
              <w:rPr>
                <w:color w:val="000000" w:themeColor="text1"/>
                <w:sz w:val="22"/>
                <w:szCs w:val="22"/>
              </w:rPr>
              <w:t>13.8</w:t>
            </w:r>
          </w:p>
        </w:tc>
        <w:tc>
          <w:tcPr>
            <w:tcW w:w="3127" w:type="dxa"/>
            <w:tcBorders>
              <w:top w:val="nil"/>
              <w:left w:val="nil"/>
              <w:bottom w:val="single" w:sz="4" w:space="0" w:color="auto"/>
              <w:right w:val="single" w:sz="4" w:space="0" w:color="auto"/>
            </w:tcBorders>
            <w:vAlign w:val="center"/>
            <w:hideMark/>
          </w:tcPr>
          <w:p w14:paraId="6976CDB2" w14:textId="77777777" w:rsidR="008C030E" w:rsidRPr="008C030E" w:rsidRDefault="008C030E" w:rsidP="00FA5013">
            <w:pPr>
              <w:jc w:val="center"/>
              <w:rPr>
                <w:color w:val="000000" w:themeColor="text1"/>
                <w:sz w:val="20"/>
              </w:rPr>
            </w:pPr>
            <w:r w:rsidRPr="008C030E">
              <w:rPr>
                <w:color w:val="000000" w:themeColor="text1"/>
                <w:sz w:val="20"/>
              </w:rPr>
              <w:t>Hóa chất dùng cho máy xét nghiệm đông máu để rửa hệ thống</w:t>
            </w:r>
          </w:p>
        </w:tc>
        <w:tc>
          <w:tcPr>
            <w:tcW w:w="6687" w:type="dxa"/>
            <w:tcBorders>
              <w:top w:val="nil"/>
              <w:left w:val="nil"/>
              <w:bottom w:val="single" w:sz="4" w:space="0" w:color="auto"/>
              <w:right w:val="single" w:sz="4" w:space="0" w:color="auto"/>
            </w:tcBorders>
            <w:vAlign w:val="center"/>
            <w:hideMark/>
          </w:tcPr>
          <w:p w14:paraId="0DBE0EF1" w14:textId="77777777" w:rsidR="008C030E" w:rsidRPr="008C030E" w:rsidRDefault="008C030E" w:rsidP="00FA5013">
            <w:pPr>
              <w:jc w:val="center"/>
              <w:rPr>
                <w:color w:val="000000" w:themeColor="text1"/>
                <w:sz w:val="20"/>
              </w:rPr>
            </w:pPr>
            <w:r w:rsidRPr="008C030E">
              <w:rPr>
                <w:color w:val="000000" w:themeColor="text1"/>
                <w:sz w:val="20"/>
              </w:rPr>
              <w:t>Hóa chất dùng cho máy xét nghiệm đông máu để rửa hệ thống</w:t>
            </w:r>
            <w:r w:rsidRPr="008C030E">
              <w:rPr>
                <w:color w:val="000000" w:themeColor="text1"/>
                <w:sz w:val="20"/>
              </w:rPr>
              <w:br/>
              <w:t>Hộp≥ 240 mL</w:t>
            </w:r>
          </w:p>
        </w:tc>
        <w:tc>
          <w:tcPr>
            <w:tcW w:w="1276" w:type="dxa"/>
            <w:tcBorders>
              <w:top w:val="nil"/>
              <w:left w:val="nil"/>
              <w:bottom w:val="single" w:sz="4" w:space="0" w:color="auto"/>
              <w:right w:val="single" w:sz="4" w:space="0" w:color="auto"/>
            </w:tcBorders>
            <w:vAlign w:val="center"/>
            <w:hideMark/>
          </w:tcPr>
          <w:p w14:paraId="4F4FEEE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FB7370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53B8AE3" w14:textId="77777777" w:rsidR="008C030E" w:rsidRPr="008C030E" w:rsidRDefault="008C030E" w:rsidP="00FA5013">
            <w:pPr>
              <w:jc w:val="center"/>
              <w:rPr>
                <w:color w:val="000000" w:themeColor="text1"/>
                <w:sz w:val="20"/>
              </w:rPr>
            </w:pPr>
            <w:r w:rsidRPr="008C030E">
              <w:rPr>
                <w:color w:val="000000" w:themeColor="text1"/>
                <w:sz w:val="20"/>
              </w:rPr>
              <w:t>Phần 13. Vật tư, hóa chất tương thích với máy đông máu Compact X, XRC</w:t>
            </w:r>
          </w:p>
        </w:tc>
        <w:tc>
          <w:tcPr>
            <w:tcW w:w="843" w:type="dxa"/>
            <w:tcBorders>
              <w:top w:val="nil"/>
              <w:left w:val="nil"/>
              <w:bottom w:val="single" w:sz="4" w:space="0" w:color="000000"/>
              <w:right w:val="single" w:sz="4" w:space="0" w:color="000000"/>
            </w:tcBorders>
            <w:noWrap/>
            <w:vAlign w:val="center"/>
            <w:hideMark/>
          </w:tcPr>
          <w:p w14:paraId="684C1C06" w14:textId="77777777" w:rsidR="008C030E" w:rsidRPr="008C030E" w:rsidRDefault="008C030E" w:rsidP="00FA5013">
            <w:pPr>
              <w:jc w:val="center"/>
              <w:rPr>
                <w:color w:val="000000" w:themeColor="text1"/>
                <w:sz w:val="22"/>
                <w:szCs w:val="22"/>
              </w:rPr>
            </w:pPr>
            <w:r w:rsidRPr="008C030E">
              <w:rPr>
                <w:color w:val="000000" w:themeColor="text1"/>
                <w:sz w:val="22"/>
                <w:szCs w:val="22"/>
              </w:rPr>
              <w:t>13.9</w:t>
            </w:r>
          </w:p>
        </w:tc>
        <w:tc>
          <w:tcPr>
            <w:tcW w:w="3127" w:type="dxa"/>
            <w:tcBorders>
              <w:top w:val="nil"/>
              <w:left w:val="nil"/>
              <w:bottom w:val="single" w:sz="4" w:space="0" w:color="auto"/>
              <w:right w:val="single" w:sz="4" w:space="0" w:color="auto"/>
            </w:tcBorders>
            <w:vAlign w:val="center"/>
            <w:hideMark/>
          </w:tcPr>
          <w:p w14:paraId="4ADC1228" w14:textId="77777777" w:rsidR="008C030E" w:rsidRPr="008C030E" w:rsidRDefault="008C030E" w:rsidP="00FA5013">
            <w:pPr>
              <w:jc w:val="center"/>
              <w:rPr>
                <w:color w:val="000000" w:themeColor="text1"/>
                <w:sz w:val="20"/>
              </w:rPr>
            </w:pPr>
            <w:r w:rsidRPr="008C030E">
              <w:rPr>
                <w:color w:val="000000" w:themeColor="text1"/>
                <w:sz w:val="20"/>
              </w:rPr>
              <w:t>Cóng (Cuvette/cups) dùng cho máy xét nghiệm đông máu</w:t>
            </w:r>
          </w:p>
        </w:tc>
        <w:tc>
          <w:tcPr>
            <w:tcW w:w="6687" w:type="dxa"/>
            <w:tcBorders>
              <w:top w:val="nil"/>
              <w:left w:val="nil"/>
              <w:bottom w:val="single" w:sz="4" w:space="0" w:color="auto"/>
              <w:right w:val="single" w:sz="4" w:space="0" w:color="auto"/>
            </w:tcBorders>
            <w:vAlign w:val="center"/>
            <w:hideMark/>
          </w:tcPr>
          <w:p w14:paraId="77B16BA9" w14:textId="77777777" w:rsidR="008C030E" w:rsidRPr="008C030E" w:rsidRDefault="008C030E" w:rsidP="00FA5013">
            <w:pPr>
              <w:jc w:val="center"/>
              <w:rPr>
                <w:color w:val="000000" w:themeColor="text1"/>
                <w:sz w:val="20"/>
              </w:rPr>
            </w:pPr>
            <w:r w:rsidRPr="008C030E">
              <w:rPr>
                <w:color w:val="000000" w:themeColor="text1"/>
                <w:sz w:val="20"/>
              </w:rPr>
              <w:t>Cóng (Cuvette/cups) dùng cho máy xét nghiệm đông máu</w:t>
            </w:r>
          </w:p>
        </w:tc>
        <w:tc>
          <w:tcPr>
            <w:tcW w:w="1276" w:type="dxa"/>
            <w:tcBorders>
              <w:top w:val="nil"/>
              <w:left w:val="nil"/>
              <w:bottom w:val="single" w:sz="4" w:space="0" w:color="auto"/>
              <w:right w:val="single" w:sz="4" w:space="0" w:color="auto"/>
            </w:tcBorders>
            <w:vAlign w:val="center"/>
            <w:hideMark/>
          </w:tcPr>
          <w:p w14:paraId="6C7C182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5D3938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2C7F86A" w14:textId="77777777" w:rsidR="008C030E" w:rsidRPr="008C030E" w:rsidRDefault="008C030E" w:rsidP="00FA5013">
            <w:pPr>
              <w:jc w:val="center"/>
              <w:rPr>
                <w:color w:val="000000" w:themeColor="text1"/>
                <w:sz w:val="20"/>
              </w:rPr>
            </w:pPr>
            <w:r w:rsidRPr="008C030E">
              <w:rPr>
                <w:color w:val="000000" w:themeColor="text1"/>
                <w:sz w:val="20"/>
              </w:rPr>
              <w:t>Phần 13. Vật tư, hóa chất tương thích với máy đông máu Compact X, XRC</w:t>
            </w:r>
          </w:p>
        </w:tc>
        <w:tc>
          <w:tcPr>
            <w:tcW w:w="843" w:type="dxa"/>
            <w:tcBorders>
              <w:top w:val="nil"/>
              <w:left w:val="nil"/>
              <w:bottom w:val="single" w:sz="4" w:space="0" w:color="000000"/>
              <w:right w:val="single" w:sz="4" w:space="0" w:color="000000"/>
            </w:tcBorders>
            <w:noWrap/>
            <w:vAlign w:val="center"/>
            <w:hideMark/>
          </w:tcPr>
          <w:p w14:paraId="2C91DCBE" w14:textId="77777777" w:rsidR="008C030E" w:rsidRPr="008C030E" w:rsidRDefault="008C030E" w:rsidP="00FA5013">
            <w:pPr>
              <w:jc w:val="center"/>
              <w:rPr>
                <w:color w:val="000000" w:themeColor="text1"/>
                <w:sz w:val="22"/>
                <w:szCs w:val="22"/>
              </w:rPr>
            </w:pPr>
            <w:r w:rsidRPr="008C030E">
              <w:rPr>
                <w:color w:val="000000" w:themeColor="text1"/>
                <w:sz w:val="22"/>
                <w:szCs w:val="22"/>
              </w:rPr>
              <w:t>13.10</w:t>
            </w:r>
          </w:p>
        </w:tc>
        <w:tc>
          <w:tcPr>
            <w:tcW w:w="3127" w:type="dxa"/>
            <w:tcBorders>
              <w:top w:val="nil"/>
              <w:left w:val="nil"/>
              <w:bottom w:val="single" w:sz="4" w:space="0" w:color="auto"/>
              <w:right w:val="single" w:sz="4" w:space="0" w:color="auto"/>
            </w:tcBorders>
            <w:vAlign w:val="center"/>
            <w:hideMark/>
          </w:tcPr>
          <w:p w14:paraId="72CE1D84" w14:textId="77777777" w:rsidR="008C030E" w:rsidRPr="008C030E" w:rsidRDefault="008C030E" w:rsidP="00FA5013">
            <w:pPr>
              <w:jc w:val="center"/>
              <w:rPr>
                <w:color w:val="000000" w:themeColor="text1"/>
                <w:sz w:val="20"/>
              </w:rPr>
            </w:pPr>
            <w:r w:rsidRPr="008C030E">
              <w:rPr>
                <w:color w:val="000000" w:themeColor="text1"/>
                <w:sz w:val="20"/>
              </w:rPr>
              <w:t>Hóa chất dùng cho máy xét nghiệm đông máu để nội kiểm mức 1</w:t>
            </w:r>
          </w:p>
        </w:tc>
        <w:tc>
          <w:tcPr>
            <w:tcW w:w="6687" w:type="dxa"/>
            <w:tcBorders>
              <w:top w:val="nil"/>
              <w:left w:val="nil"/>
              <w:bottom w:val="single" w:sz="4" w:space="0" w:color="auto"/>
              <w:right w:val="single" w:sz="4" w:space="0" w:color="auto"/>
            </w:tcBorders>
            <w:vAlign w:val="center"/>
            <w:hideMark/>
          </w:tcPr>
          <w:p w14:paraId="684F4F81" w14:textId="77777777" w:rsidR="008C030E" w:rsidRPr="008C030E" w:rsidRDefault="008C030E" w:rsidP="00FA5013">
            <w:pPr>
              <w:jc w:val="center"/>
              <w:rPr>
                <w:color w:val="000000" w:themeColor="text1"/>
                <w:sz w:val="20"/>
              </w:rPr>
            </w:pPr>
            <w:r w:rsidRPr="008C030E">
              <w:rPr>
                <w:color w:val="000000" w:themeColor="text1"/>
                <w:sz w:val="20"/>
              </w:rPr>
              <w:t>Hóa chất dùng cho máy xét nghiệm đông máu để nội kiểm mức 1</w:t>
            </w:r>
            <w:r w:rsidRPr="008C030E">
              <w:rPr>
                <w:color w:val="000000" w:themeColor="text1"/>
                <w:sz w:val="20"/>
              </w:rPr>
              <w:br/>
              <w:t>Hộp≥ 6 mL</w:t>
            </w:r>
          </w:p>
        </w:tc>
        <w:tc>
          <w:tcPr>
            <w:tcW w:w="1276" w:type="dxa"/>
            <w:tcBorders>
              <w:top w:val="nil"/>
              <w:left w:val="nil"/>
              <w:bottom w:val="single" w:sz="4" w:space="0" w:color="auto"/>
              <w:right w:val="single" w:sz="4" w:space="0" w:color="auto"/>
            </w:tcBorders>
            <w:vAlign w:val="center"/>
            <w:hideMark/>
          </w:tcPr>
          <w:p w14:paraId="45AA002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6627BF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0D096D0" w14:textId="77777777" w:rsidR="008C030E" w:rsidRPr="008C030E" w:rsidRDefault="008C030E" w:rsidP="00FA5013">
            <w:pPr>
              <w:jc w:val="center"/>
              <w:rPr>
                <w:color w:val="000000" w:themeColor="text1"/>
                <w:sz w:val="20"/>
              </w:rPr>
            </w:pPr>
            <w:r w:rsidRPr="008C030E">
              <w:rPr>
                <w:color w:val="000000" w:themeColor="text1"/>
                <w:sz w:val="20"/>
              </w:rPr>
              <w:t>Phần 13. Vật tư, hóa chất tương thích với máy đông máu Compact X, XRC</w:t>
            </w:r>
          </w:p>
        </w:tc>
        <w:tc>
          <w:tcPr>
            <w:tcW w:w="843" w:type="dxa"/>
            <w:tcBorders>
              <w:top w:val="nil"/>
              <w:left w:val="nil"/>
              <w:bottom w:val="single" w:sz="4" w:space="0" w:color="000000"/>
              <w:right w:val="single" w:sz="4" w:space="0" w:color="000000"/>
            </w:tcBorders>
            <w:noWrap/>
            <w:vAlign w:val="center"/>
            <w:hideMark/>
          </w:tcPr>
          <w:p w14:paraId="1D367671" w14:textId="77777777" w:rsidR="008C030E" w:rsidRPr="008C030E" w:rsidRDefault="008C030E" w:rsidP="00FA5013">
            <w:pPr>
              <w:jc w:val="center"/>
              <w:rPr>
                <w:color w:val="000000" w:themeColor="text1"/>
                <w:sz w:val="22"/>
                <w:szCs w:val="22"/>
              </w:rPr>
            </w:pPr>
            <w:r w:rsidRPr="008C030E">
              <w:rPr>
                <w:color w:val="000000" w:themeColor="text1"/>
                <w:sz w:val="22"/>
                <w:szCs w:val="22"/>
              </w:rPr>
              <w:t>13.11</w:t>
            </w:r>
          </w:p>
        </w:tc>
        <w:tc>
          <w:tcPr>
            <w:tcW w:w="3127" w:type="dxa"/>
            <w:tcBorders>
              <w:top w:val="nil"/>
              <w:left w:val="nil"/>
              <w:bottom w:val="single" w:sz="4" w:space="0" w:color="auto"/>
              <w:right w:val="single" w:sz="4" w:space="0" w:color="auto"/>
            </w:tcBorders>
            <w:vAlign w:val="center"/>
            <w:hideMark/>
          </w:tcPr>
          <w:p w14:paraId="4D6A8E76" w14:textId="77777777" w:rsidR="008C030E" w:rsidRPr="008C030E" w:rsidRDefault="008C030E" w:rsidP="00FA5013">
            <w:pPr>
              <w:jc w:val="center"/>
              <w:rPr>
                <w:color w:val="000000" w:themeColor="text1"/>
                <w:sz w:val="20"/>
              </w:rPr>
            </w:pPr>
            <w:r w:rsidRPr="008C030E">
              <w:rPr>
                <w:color w:val="000000" w:themeColor="text1"/>
                <w:sz w:val="20"/>
              </w:rPr>
              <w:t>Hóa chất dùng cho máy xét nghiệm đông máu để nội kiểm mức 2</w:t>
            </w:r>
          </w:p>
        </w:tc>
        <w:tc>
          <w:tcPr>
            <w:tcW w:w="6687" w:type="dxa"/>
            <w:tcBorders>
              <w:top w:val="nil"/>
              <w:left w:val="nil"/>
              <w:bottom w:val="single" w:sz="4" w:space="0" w:color="auto"/>
              <w:right w:val="single" w:sz="4" w:space="0" w:color="auto"/>
            </w:tcBorders>
            <w:vAlign w:val="center"/>
            <w:hideMark/>
          </w:tcPr>
          <w:p w14:paraId="0BE834AA" w14:textId="77777777" w:rsidR="008C030E" w:rsidRPr="008C030E" w:rsidRDefault="008C030E" w:rsidP="00FA5013">
            <w:pPr>
              <w:jc w:val="center"/>
              <w:rPr>
                <w:color w:val="000000" w:themeColor="text1"/>
                <w:sz w:val="20"/>
              </w:rPr>
            </w:pPr>
            <w:r w:rsidRPr="008C030E">
              <w:rPr>
                <w:color w:val="000000" w:themeColor="text1"/>
                <w:sz w:val="20"/>
              </w:rPr>
              <w:t>Hóa chất dùng cho máy xét nghiệm đông máu để nội kiểm mức 2</w:t>
            </w:r>
            <w:r w:rsidRPr="008C030E">
              <w:rPr>
                <w:color w:val="000000" w:themeColor="text1"/>
                <w:sz w:val="20"/>
              </w:rPr>
              <w:br/>
              <w:t>Hộp≥ 6 mL</w:t>
            </w:r>
          </w:p>
        </w:tc>
        <w:tc>
          <w:tcPr>
            <w:tcW w:w="1276" w:type="dxa"/>
            <w:tcBorders>
              <w:top w:val="nil"/>
              <w:left w:val="nil"/>
              <w:bottom w:val="single" w:sz="4" w:space="0" w:color="auto"/>
              <w:right w:val="single" w:sz="4" w:space="0" w:color="auto"/>
            </w:tcBorders>
            <w:vAlign w:val="center"/>
            <w:hideMark/>
          </w:tcPr>
          <w:p w14:paraId="6639118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D75391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B3A088B" w14:textId="77777777" w:rsidR="008C030E" w:rsidRPr="008C030E" w:rsidRDefault="008C030E" w:rsidP="00FA5013">
            <w:pPr>
              <w:jc w:val="center"/>
              <w:rPr>
                <w:color w:val="000000" w:themeColor="text1"/>
                <w:sz w:val="20"/>
              </w:rPr>
            </w:pPr>
            <w:r w:rsidRPr="008C030E">
              <w:rPr>
                <w:color w:val="000000" w:themeColor="text1"/>
                <w:sz w:val="20"/>
              </w:rPr>
              <w:t>Phần 13. Vật tư, hóa chất tương thích với máy đông máu Compact X, XRC</w:t>
            </w:r>
          </w:p>
        </w:tc>
        <w:tc>
          <w:tcPr>
            <w:tcW w:w="843" w:type="dxa"/>
            <w:tcBorders>
              <w:top w:val="nil"/>
              <w:left w:val="nil"/>
              <w:bottom w:val="single" w:sz="4" w:space="0" w:color="000000"/>
              <w:right w:val="single" w:sz="4" w:space="0" w:color="000000"/>
            </w:tcBorders>
            <w:noWrap/>
            <w:vAlign w:val="center"/>
            <w:hideMark/>
          </w:tcPr>
          <w:p w14:paraId="7C66B294" w14:textId="77777777" w:rsidR="008C030E" w:rsidRPr="008C030E" w:rsidRDefault="008C030E" w:rsidP="00FA5013">
            <w:pPr>
              <w:jc w:val="center"/>
              <w:rPr>
                <w:color w:val="000000" w:themeColor="text1"/>
                <w:sz w:val="22"/>
                <w:szCs w:val="22"/>
              </w:rPr>
            </w:pPr>
            <w:r w:rsidRPr="008C030E">
              <w:rPr>
                <w:color w:val="000000" w:themeColor="text1"/>
                <w:sz w:val="22"/>
                <w:szCs w:val="22"/>
              </w:rPr>
              <w:t>13.12</w:t>
            </w:r>
          </w:p>
        </w:tc>
        <w:tc>
          <w:tcPr>
            <w:tcW w:w="3127" w:type="dxa"/>
            <w:tcBorders>
              <w:top w:val="nil"/>
              <w:left w:val="nil"/>
              <w:bottom w:val="single" w:sz="4" w:space="0" w:color="auto"/>
              <w:right w:val="single" w:sz="4" w:space="0" w:color="auto"/>
            </w:tcBorders>
            <w:vAlign w:val="center"/>
            <w:hideMark/>
          </w:tcPr>
          <w:p w14:paraId="0ADDE229" w14:textId="77777777" w:rsidR="008C030E" w:rsidRPr="008C030E" w:rsidRDefault="008C030E" w:rsidP="00FA5013">
            <w:pPr>
              <w:jc w:val="center"/>
              <w:rPr>
                <w:color w:val="000000" w:themeColor="text1"/>
                <w:sz w:val="20"/>
              </w:rPr>
            </w:pPr>
            <w:r w:rsidRPr="008C030E">
              <w:rPr>
                <w:color w:val="000000" w:themeColor="text1"/>
                <w:sz w:val="20"/>
              </w:rPr>
              <w:t>Hóa chất dùng cho máy xét nghiệm đông máu để nội kiểm xét nghiệm D-Dimer mức thấp</w:t>
            </w:r>
          </w:p>
        </w:tc>
        <w:tc>
          <w:tcPr>
            <w:tcW w:w="6687" w:type="dxa"/>
            <w:tcBorders>
              <w:top w:val="nil"/>
              <w:left w:val="nil"/>
              <w:bottom w:val="single" w:sz="4" w:space="0" w:color="auto"/>
              <w:right w:val="single" w:sz="4" w:space="0" w:color="auto"/>
            </w:tcBorders>
            <w:vAlign w:val="center"/>
            <w:hideMark/>
          </w:tcPr>
          <w:p w14:paraId="7D3A0540" w14:textId="77777777" w:rsidR="008C030E" w:rsidRPr="008C030E" w:rsidRDefault="008C030E" w:rsidP="00FA5013">
            <w:pPr>
              <w:jc w:val="center"/>
              <w:rPr>
                <w:color w:val="000000" w:themeColor="text1"/>
                <w:sz w:val="20"/>
              </w:rPr>
            </w:pPr>
            <w:r w:rsidRPr="008C030E">
              <w:rPr>
                <w:color w:val="000000" w:themeColor="text1"/>
                <w:sz w:val="20"/>
              </w:rPr>
              <w:t>Hóa chất dùng cho máy xét nghiệm đông máu để nội kiểm xét nghiệm D-Dimer mức thấp</w:t>
            </w:r>
            <w:r w:rsidRPr="008C030E">
              <w:rPr>
                <w:color w:val="000000" w:themeColor="text1"/>
                <w:sz w:val="20"/>
              </w:rPr>
              <w:br/>
              <w:t>Hộp≥ 6 mL</w:t>
            </w:r>
          </w:p>
        </w:tc>
        <w:tc>
          <w:tcPr>
            <w:tcW w:w="1276" w:type="dxa"/>
            <w:tcBorders>
              <w:top w:val="nil"/>
              <w:left w:val="nil"/>
              <w:bottom w:val="single" w:sz="4" w:space="0" w:color="auto"/>
              <w:right w:val="single" w:sz="4" w:space="0" w:color="auto"/>
            </w:tcBorders>
            <w:vAlign w:val="center"/>
            <w:hideMark/>
          </w:tcPr>
          <w:p w14:paraId="35E8579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99F1AF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51AE24C" w14:textId="77777777" w:rsidR="008C030E" w:rsidRPr="008C030E" w:rsidRDefault="008C030E" w:rsidP="00FA5013">
            <w:pPr>
              <w:jc w:val="center"/>
              <w:rPr>
                <w:color w:val="000000" w:themeColor="text1"/>
                <w:sz w:val="20"/>
              </w:rPr>
            </w:pPr>
            <w:r w:rsidRPr="008C030E">
              <w:rPr>
                <w:color w:val="000000" w:themeColor="text1"/>
                <w:sz w:val="20"/>
              </w:rPr>
              <w:t>Phần 13. Vật tư, hóa chất tương thích với máy đông máu Compact X, XRC</w:t>
            </w:r>
          </w:p>
        </w:tc>
        <w:tc>
          <w:tcPr>
            <w:tcW w:w="843" w:type="dxa"/>
            <w:tcBorders>
              <w:top w:val="nil"/>
              <w:left w:val="nil"/>
              <w:bottom w:val="single" w:sz="4" w:space="0" w:color="000000"/>
              <w:right w:val="single" w:sz="4" w:space="0" w:color="000000"/>
            </w:tcBorders>
            <w:noWrap/>
            <w:vAlign w:val="center"/>
            <w:hideMark/>
          </w:tcPr>
          <w:p w14:paraId="73683C06" w14:textId="77777777" w:rsidR="008C030E" w:rsidRPr="008C030E" w:rsidRDefault="008C030E" w:rsidP="00FA5013">
            <w:pPr>
              <w:jc w:val="center"/>
              <w:rPr>
                <w:color w:val="000000" w:themeColor="text1"/>
                <w:sz w:val="22"/>
                <w:szCs w:val="22"/>
              </w:rPr>
            </w:pPr>
            <w:r w:rsidRPr="008C030E">
              <w:rPr>
                <w:color w:val="000000" w:themeColor="text1"/>
                <w:sz w:val="22"/>
                <w:szCs w:val="22"/>
              </w:rPr>
              <w:t>13.13</w:t>
            </w:r>
          </w:p>
        </w:tc>
        <w:tc>
          <w:tcPr>
            <w:tcW w:w="3127" w:type="dxa"/>
            <w:tcBorders>
              <w:top w:val="nil"/>
              <w:left w:val="nil"/>
              <w:bottom w:val="single" w:sz="4" w:space="0" w:color="auto"/>
              <w:right w:val="single" w:sz="4" w:space="0" w:color="auto"/>
            </w:tcBorders>
            <w:vAlign w:val="center"/>
            <w:hideMark/>
          </w:tcPr>
          <w:p w14:paraId="00D397C9" w14:textId="77777777" w:rsidR="008C030E" w:rsidRPr="008C030E" w:rsidRDefault="008C030E" w:rsidP="00FA5013">
            <w:pPr>
              <w:jc w:val="center"/>
              <w:rPr>
                <w:color w:val="000000" w:themeColor="text1"/>
                <w:sz w:val="20"/>
              </w:rPr>
            </w:pPr>
            <w:r w:rsidRPr="008C030E">
              <w:rPr>
                <w:color w:val="000000" w:themeColor="text1"/>
                <w:sz w:val="20"/>
              </w:rPr>
              <w:t>Hóa chất dùng cho máy xét nghiệm đông máu để nội kiểm xét nghiệm D-Dimer mức cao</w:t>
            </w:r>
          </w:p>
        </w:tc>
        <w:tc>
          <w:tcPr>
            <w:tcW w:w="6687" w:type="dxa"/>
            <w:tcBorders>
              <w:top w:val="nil"/>
              <w:left w:val="nil"/>
              <w:bottom w:val="single" w:sz="4" w:space="0" w:color="auto"/>
              <w:right w:val="single" w:sz="4" w:space="0" w:color="auto"/>
            </w:tcBorders>
            <w:vAlign w:val="center"/>
            <w:hideMark/>
          </w:tcPr>
          <w:p w14:paraId="5072B92F" w14:textId="77777777" w:rsidR="008C030E" w:rsidRPr="008C030E" w:rsidRDefault="008C030E" w:rsidP="00FA5013">
            <w:pPr>
              <w:jc w:val="center"/>
              <w:rPr>
                <w:color w:val="000000" w:themeColor="text1"/>
                <w:sz w:val="20"/>
              </w:rPr>
            </w:pPr>
            <w:r w:rsidRPr="008C030E">
              <w:rPr>
                <w:color w:val="000000" w:themeColor="text1"/>
                <w:sz w:val="20"/>
              </w:rPr>
              <w:t>Hóa chất dùng cho máy xét nghiệm đông máu để nội kiểm xét nghiệm D-Dimer mức cao</w:t>
            </w:r>
            <w:r w:rsidRPr="008C030E">
              <w:rPr>
                <w:color w:val="000000" w:themeColor="text1"/>
                <w:sz w:val="20"/>
              </w:rPr>
              <w:br/>
              <w:t>Hộp≥ 6 mL</w:t>
            </w:r>
          </w:p>
        </w:tc>
        <w:tc>
          <w:tcPr>
            <w:tcW w:w="1276" w:type="dxa"/>
            <w:tcBorders>
              <w:top w:val="nil"/>
              <w:left w:val="nil"/>
              <w:bottom w:val="single" w:sz="4" w:space="0" w:color="auto"/>
              <w:right w:val="single" w:sz="4" w:space="0" w:color="auto"/>
            </w:tcBorders>
            <w:vAlign w:val="center"/>
            <w:hideMark/>
          </w:tcPr>
          <w:p w14:paraId="5C371EA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2B6E96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7DB82EC" w14:textId="77777777" w:rsidR="008C030E" w:rsidRPr="008C030E" w:rsidRDefault="008C030E" w:rsidP="00FA5013">
            <w:pPr>
              <w:jc w:val="center"/>
              <w:rPr>
                <w:color w:val="000000" w:themeColor="text1"/>
                <w:sz w:val="20"/>
              </w:rPr>
            </w:pPr>
            <w:r w:rsidRPr="008C030E">
              <w:rPr>
                <w:color w:val="000000" w:themeColor="text1"/>
                <w:sz w:val="20"/>
              </w:rPr>
              <w:t>Phần 13. Vật tư, hóa chất tương thích với máy đông máu Compact X, XRC</w:t>
            </w:r>
          </w:p>
        </w:tc>
        <w:tc>
          <w:tcPr>
            <w:tcW w:w="843" w:type="dxa"/>
            <w:tcBorders>
              <w:top w:val="nil"/>
              <w:left w:val="nil"/>
              <w:bottom w:val="single" w:sz="4" w:space="0" w:color="000000"/>
              <w:right w:val="single" w:sz="4" w:space="0" w:color="000000"/>
            </w:tcBorders>
            <w:noWrap/>
            <w:vAlign w:val="center"/>
            <w:hideMark/>
          </w:tcPr>
          <w:p w14:paraId="3B3A9338" w14:textId="77777777" w:rsidR="008C030E" w:rsidRPr="008C030E" w:rsidRDefault="008C030E" w:rsidP="00FA5013">
            <w:pPr>
              <w:jc w:val="center"/>
              <w:rPr>
                <w:color w:val="000000" w:themeColor="text1"/>
                <w:sz w:val="22"/>
                <w:szCs w:val="22"/>
              </w:rPr>
            </w:pPr>
            <w:r w:rsidRPr="008C030E">
              <w:rPr>
                <w:color w:val="000000" w:themeColor="text1"/>
                <w:sz w:val="22"/>
                <w:szCs w:val="22"/>
              </w:rPr>
              <w:t>13.14</w:t>
            </w:r>
          </w:p>
        </w:tc>
        <w:tc>
          <w:tcPr>
            <w:tcW w:w="3127" w:type="dxa"/>
            <w:tcBorders>
              <w:top w:val="nil"/>
              <w:left w:val="nil"/>
              <w:bottom w:val="single" w:sz="4" w:space="0" w:color="auto"/>
              <w:right w:val="single" w:sz="4" w:space="0" w:color="auto"/>
            </w:tcBorders>
            <w:vAlign w:val="center"/>
            <w:hideMark/>
          </w:tcPr>
          <w:p w14:paraId="512E8C02"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xác định thời gian Prothrombin</w:t>
            </w:r>
          </w:p>
        </w:tc>
        <w:tc>
          <w:tcPr>
            <w:tcW w:w="6687" w:type="dxa"/>
            <w:tcBorders>
              <w:top w:val="nil"/>
              <w:left w:val="nil"/>
              <w:bottom w:val="single" w:sz="4" w:space="0" w:color="auto"/>
              <w:right w:val="single" w:sz="4" w:space="0" w:color="auto"/>
            </w:tcBorders>
            <w:vAlign w:val="center"/>
            <w:hideMark/>
          </w:tcPr>
          <w:p w14:paraId="01BDF934"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xác định thời gian Prothrombin</w:t>
            </w:r>
            <w:r w:rsidRPr="008C030E">
              <w:rPr>
                <w:color w:val="000000" w:themeColor="text1"/>
                <w:sz w:val="20"/>
              </w:rPr>
              <w:br/>
              <w:t>Hộp≥ 240 mL</w:t>
            </w:r>
          </w:p>
        </w:tc>
        <w:tc>
          <w:tcPr>
            <w:tcW w:w="1276" w:type="dxa"/>
            <w:tcBorders>
              <w:top w:val="nil"/>
              <w:left w:val="nil"/>
              <w:bottom w:val="single" w:sz="4" w:space="0" w:color="auto"/>
              <w:right w:val="single" w:sz="4" w:space="0" w:color="auto"/>
            </w:tcBorders>
            <w:vAlign w:val="center"/>
            <w:hideMark/>
          </w:tcPr>
          <w:p w14:paraId="700DF68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0106DF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E247E2B" w14:textId="77777777" w:rsidR="008C030E" w:rsidRPr="008C030E" w:rsidRDefault="008C030E" w:rsidP="00FA5013">
            <w:pPr>
              <w:jc w:val="center"/>
              <w:rPr>
                <w:color w:val="000000" w:themeColor="text1"/>
                <w:sz w:val="20"/>
              </w:rPr>
            </w:pPr>
            <w:r w:rsidRPr="008C030E">
              <w:rPr>
                <w:color w:val="000000" w:themeColor="text1"/>
                <w:sz w:val="20"/>
              </w:rPr>
              <w:t>Phần 14. Vật tư, hóa chất tương thích với máy huyết học Advia 2120i</w:t>
            </w:r>
          </w:p>
        </w:tc>
        <w:tc>
          <w:tcPr>
            <w:tcW w:w="843" w:type="dxa"/>
            <w:tcBorders>
              <w:top w:val="nil"/>
              <w:left w:val="nil"/>
              <w:bottom w:val="single" w:sz="4" w:space="0" w:color="000000"/>
              <w:right w:val="single" w:sz="4" w:space="0" w:color="000000"/>
            </w:tcBorders>
            <w:noWrap/>
            <w:vAlign w:val="center"/>
            <w:hideMark/>
          </w:tcPr>
          <w:p w14:paraId="7908ED1E" w14:textId="77777777" w:rsidR="008C030E" w:rsidRPr="008C030E" w:rsidRDefault="008C030E" w:rsidP="00FA5013">
            <w:pPr>
              <w:jc w:val="center"/>
              <w:rPr>
                <w:color w:val="000000" w:themeColor="text1"/>
                <w:sz w:val="22"/>
                <w:szCs w:val="22"/>
              </w:rPr>
            </w:pPr>
            <w:r w:rsidRPr="008C030E">
              <w:rPr>
                <w:color w:val="000000" w:themeColor="text1"/>
                <w:sz w:val="22"/>
                <w:szCs w:val="22"/>
              </w:rPr>
              <w:t>14.1</w:t>
            </w:r>
          </w:p>
        </w:tc>
        <w:tc>
          <w:tcPr>
            <w:tcW w:w="3127" w:type="dxa"/>
            <w:tcBorders>
              <w:top w:val="nil"/>
              <w:left w:val="nil"/>
              <w:bottom w:val="single" w:sz="4" w:space="0" w:color="auto"/>
              <w:right w:val="single" w:sz="4" w:space="0" w:color="auto"/>
            </w:tcBorders>
            <w:vAlign w:val="center"/>
            <w:hideMark/>
          </w:tcPr>
          <w:p w14:paraId="667D8C43" w14:textId="77777777" w:rsidR="008C030E" w:rsidRPr="008C030E" w:rsidRDefault="008C030E" w:rsidP="00FA5013">
            <w:pPr>
              <w:jc w:val="center"/>
              <w:rPr>
                <w:color w:val="000000" w:themeColor="text1"/>
                <w:sz w:val="20"/>
              </w:rPr>
            </w:pPr>
            <w:r w:rsidRPr="008C030E">
              <w:rPr>
                <w:color w:val="000000" w:themeColor="text1"/>
                <w:sz w:val="20"/>
              </w:rPr>
              <w:t>Dung dịch rửa hệ thống xét nghiệm</w:t>
            </w:r>
          </w:p>
        </w:tc>
        <w:tc>
          <w:tcPr>
            <w:tcW w:w="6687" w:type="dxa"/>
            <w:tcBorders>
              <w:top w:val="nil"/>
              <w:left w:val="nil"/>
              <w:bottom w:val="single" w:sz="4" w:space="0" w:color="auto"/>
              <w:right w:val="single" w:sz="4" w:space="0" w:color="auto"/>
            </w:tcBorders>
            <w:vAlign w:val="center"/>
            <w:hideMark/>
          </w:tcPr>
          <w:p w14:paraId="797AC39F" w14:textId="77777777" w:rsidR="008C030E" w:rsidRPr="008C030E" w:rsidRDefault="008C030E" w:rsidP="00FA5013">
            <w:pPr>
              <w:jc w:val="center"/>
              <w:rPr>
                <w:color w:val="000000" w:themeColor="text1"/>
                <w:sz w:val="20"/>
              </w:rPr>
            </w:pPr>
            <w:r w:rsidRPr="008C030E">
              <w:rPr>
                <w:color w:val="000000" w:themeColor="text1"/>
                <w:sz w:val="20"/>
              </w:rPr>
              <w:t>Dung dịch rửa hệ thống xét nghiệm</w:t>
            </w:r>
            <w:r w:rsidRPr="008C030E">
              <w:rPr>
                <w:color w:val="000000" w:themeColor="text1"/>
                <w:sz w:val="20"/>
              </w:rPr>
              <w:br/>
              <w:t>Hộp ≥ 3240 ml</w:t>
            </w:r>
          </w:p>
        </w:tc>
        <w:tc>
          <w:tcPr>
            <w:tcW w:w="1276" w:type="dxa"/>
            <w:tcBorders>
              <w:top w:val="nil"/>
              <w:left w:val="nil"/>
              <w:bottom w:val="single" w:sz="4" w:space="0" w:color="auto"/>
              <w:right w:val="single" w:sz="4" w:space="0" w:color="auto"/>
            </w:tcBorders>
            <w:vAlign w:val="center"/>
            <w:hideMark/>
          </w:tcPr>
          <w:p w14:paraId="75AFB06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81AD65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15755E7" w14:textId="77777777" w:rsidR="008C030E" w:rsidRPr="008C030E" w:rsidRDefault="008C030E" w:rsidP="00FA5013">
            <w:pPr>
              <w:jc w:val="center"/>
              <w:rPr>
                <w:color w:val="000000" w:themeColor="text1"/>
                <w:sz w:val="20"/>
              </w:rPr>
            </w:pPr>
            <w:r w:rsidRPr="008C030E">
              <w:rPr>
                <w:color w:val="000000" w:themeColor="text1"/>
                <w:sz w:val="20"/>
              </w:rPr>
              <w:t>Phần 14. Vật tư, hóa chất tương thích với máy huyết học Advia 2120i</w:t>
            </w:r>
          </w:p>
        </w:tc>
        <w:tc>
          <w:tcPr>
            <w:tcW w:w="843" w:type="dxa"/>
            <w:tcBorders>
              <w:top w:val="nil"/>
              <w:left w:val="nil"/>
              <w:bottom w:val="single" w:sz="4" w:space="0" w:color="000000"/>
              <w:right w:val="single" w:sz="4" w:space="0" w:color="000000"/>
            </w:tcBorders>
            <w:noWrap/>
            <w:vAlign w:val="center"/>
            <w:hideMark/>
          </w:tcPr>
          <w:p w14:paraId="4E87492C" w14:textId="77777777" w:rsidR="008C030E" w:rsidRPr="008C030E" w:rsidRDefault="008C030E" w:rsidP="00FA5013">
            <w:pPr>
              <w:jc w:val="center"/>
              <w:rPr>
                <w:color w:val="000000" w:themeColor="text1"/>
                <w:sz w:val="22"/>
                <w:szCs w:val="22"/>
              </w:rPr>
            </w:pPr>
            <w:r w:rsidRPr="008C030E">
              <w:rPr>
                <w:color w:val="000000" w:themeColor="text1"/>
                <w:sz w:val="22"/>
                <w:szCs w:val="22"/>
              </w:rPr>
              <w:t>14.2</w:t>
            </w:r>
          </w:p>
        </w:tc>
        <w:tc>
          <w:tcPr>
            <w:tcW w:w="3127" w:type="dxa"/>
            <w:tcBorders>
              <w:top w:val="nil"/>
              <w:left w:val="nil"/>
              <w:bottom w:val="single" w:sz="4" w:space="0" w:color="auto"/>
              <w:right w:val="single" w:sz="4" w:space="0" w:color="auto"/>
            </w:tcBorders>
            <w:vAlign w:val="center"/>
            <w:hideMark/>
          </w:tcPr>
          <w:p w14:paraId="370EF70D"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để tạo dòng cho phân tích tế bào máu</w:t>
            </w:r>
          </w:p>
        </w:tc>
        <w:tc>
          <w:tcPr>
            <w:tcW w:w="6687" w:type="dxa"/>
            <w:tcBorders>
              <w:top w:val="nil"/>
              <w:left w:val="nil"/>
              <w:bottom w:val="single" w:sz="4" w:space="0" w:color="auto"/>
              <w:right w:val="single" w:sz="4" w:space="0" w:color="auto"/>
            </w:tcBorders>
            <w:vAlign w:val="center"/>
            <w:hideMark/>
          </w:tcPr>
          <w:p w14:paraId="54286DEF"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để tạo dòng cho phân tích tế bào máu</w:t>
            </w:r>
            <w:r w:rsidRPr="008C030E">
              <w:rPr>
                <w:color w:val="000000" w:themeColor="text1"/>
                <w:sz w:val="20"/>
              </w:rPr>
              <w:br/>
              <w:t>Hộp/Can ≥ 20l</w:t>
            </w:r>
          </w:p>
        </w:tc>
        <w:tc>
          <w:tcPr>
            <w:tcW w:w="1276" w:type="dxa"/>
            <w:tcBorders>
              <w:top w:val="nil"/>
              <w:left w:val="nil"/>
              <w:bottom w:val="single" w:sz="4" w:space="0" w:color="auto"/>
              <w:right w:val="single" w:sz="4" w:space="0" w:color="auto"/>
            </w:tcBorders>
            <w:vAlign w:val="center"/>
            <w:hideMark/>
          </w:tcPr>
          <w:p w14:paraId="2E0E5D3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392523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89D3C11" w14:textId="77777777" w:rsidR="008C030E" w:rsidRPr="008C030E" w:rsidRDefault="008C030E" w:rsidP="00FA5013">
            <w:pPr>
              <w:jc w:val="center"/>
              <w:rPr>
                <w:color w:val="000000" w:themeColor="text1"/>
                <w:sz w:val="20"/>
              </w:rPr>
            </w:pPr>
            <w:r w:rsidRPr="008C030E">
              <w:rPr>
                <w:color w:val="000000" w:themeColor="text1"/>
                <w:sz w:val="20"/>
              </w:rPr>
              <w:t>Phần 14. Vật tư, hóa chất tương thích với máy huyết học Advia 2120i</w:t>
            </w:r>
          </w:p>
        </w:tc>
        <w:tc>
          <w:tcPr>
            <w:tcW w:w="843" w:type="dxa"/>
            <w:tcBorders>
              <w:top w:val="nil"/>
              <w:left w:val="nil"/>
              <w:bottom w:val="single" w:sz="4" w:space="0" w:color="000000"/>
              <w:right w:val="single" w:sz="4" w:space="0" w:color="000000"/>
            </w:tcBorders>
            <w:noWrap/>
            <w:vAlign w:val="center"/>
            <w:hideMark/>
          </w:tcPr>
          <w:p w14:paraId="03163338" w14:textId="77777777" w:rsidR="008C030E" w:rsidRPr="008C030E" w:rsidRDefault="008C030E" w:rsidP="00FA5013">
            <w:pPr>
              <w:jc w:val="center"/>
              <w:rPr>
                <w:color w:val="000000" w:themeColor="text1"/>
                <w:sz w:val="22"/>
                <w:szCs w:val="22"/>
              </w:rPr>
            </w:pPr>
            <w:r w:rsidRPr="008C030E">
              <w:rPr>
                <w:color w:val="000000" w:themeColor="text1"/>
                <w:sz w:val="22"/>
                <w:szCs w:val="22"/>
              </w:rPr>
              <w:t>14.3</w:t>
            </w:r>
          </w:p>
        </w:tc>
        <w:tc>
          <w:tcPr>
            <w:tcW w:w="3127" w:type="dxa"/>
            <w:tcBorders>
              <w:top w:val="nil"/>
              <w:left w:val="nil"/>
              <w:bottom w:val="single" w:sz="4" w:space="0" w:color="auto"/>
              <w:right w:val="single" w:sz="4" w:space="0" w:color="auto"/>
            </w:tcBorders>
            <w:vAlign w:val="center"/>
            <w:hideMark/>
          </w:tcPr>
          <w:p w14:paraId="05B7930F"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để tạo dòng cho phân tích các thành phần bạch cầu</w:t>
            </w:r>
          </w:p>
        </w:tc>
        <w:tc>
          <w:tcPr>
            <w:tcW w:w="6687" w:type="dxa"/>
            <w:tcBorders>
              <w:top w:val="nil"/>
              <w:left w:val="nil"/>
              <w:bottom w:val="single" w:sz="4" w:space="0" w:color="auto"/>
              <w:right w:val="single" w:sz="4" w:space="0" w:color="auto"/>
            </w:tcBorders>
            <w:vAlign w:val="center"/>
            <w:hideMark/>
          </w:tcPr>
          <w:p w14:paraId="6E916444"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để tạo dòng cho phân tích các thành phần bạch cầu</w:t>
            </w:r>
            <w:r w:rsidRPr="008C030E">
              <w:rPr>
                <w:color w:val="000000" w:themeColor="text1"/>
                <w:sz w:val="20"/>
              </w:rPr>
              <w:br/>
              <w:t>Hộp ≥ 10900 ml</w:t>
            </w:r>
          </w:p>
        </w:tc>
        <w:tc>
          <w:tcPr>
            <w:tcW w:w="1276" w:type="dxa"/>
            <w:tcBorders>
              <w:top w:val="nil"/>
              <w:left w:val="nil"/>
              <w:bottom w:val="single" w:sz="4" w:space="0" w:color="auto"/>
              <w:right w:val="single" w:sz="4" w:space="0" w:color="auto"/>
            </w:tcBorders>
            <w:vAlign w:val="center"/>
            <w:hideMark/>
          </w:tcPr>
          <w:p w14:paraId="5AC06FE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B276C5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F695C54" w14:textId="77777777" w:rsidR="008C030E" w:rsidRPr="008C030E" w:rsidRDefault="008C030E" w:rsidP="00FA5013">
            <w:pPr>
              <w:jc w:val="center"/>
              <w:rPr>
                <w:color w:val="000000" w:themeColor="text1"/>
                <w:sz w:val="20"/>
              </w:rPr>
            </w:pPr>
            <w:r w:rsidRPr="008C030E">
              <w:rPr>
                <w:color w:val="000000" w:themeColor="text1"/>
                <w:sz w:val="20"/>
              </w:rPr>
              <w:t>Phần 14. Vật tư, hóa chất tương thích với máy huyết học Advia 2120i</w:t>
            </w:r>
          </w:p>
        </w:tc>
        <w:tc>
          <w:tcPr>
            <w:tcW w:w="843" w:type="dxa"/>
            <w:tcBorders>
              <w:top w:val="nil"/>
              <w:left w:val="nil"/>
              <w:bottom w:val="single" w:sz="4" w:space="0" w:color="000000"/>
              <w:right w:val="single" w:sz="4" w:space="0" w:color="000000"/>
            </w:tcBorders>
            <w:noWrap/>
            <w:vAlign w:val="center"/>
            <w:hideMark/>
          </w:tcPr>
          <w:p w14:paraId="4807D383" w14:textId="77777777" w:rsidR="008C030E" w:rsidRPr="008C030E" w:rsidRDefault="008C030E" w:rsidP="00FA5013">
            <w:pPr>
              <w:jc w:val="center"/>
              <w:rPr>
                <w:color w:val="000000" w:themeColor="text1"/>
                <w:sz w:val="22"/>
                <w:szCs w:val="22"/>
              </w:rPr>
            </w:pPr>
            <w:r w:rsidRPr="008C030E">
              <w:rPr>
                <w:color w:val="000000" w:themeColor="text1"/>
                <w:sz w:val="22"/>
                <w:szCs w:val="22"/>
              </w:rPr>
              <w:t>14.4</w:t>
            </w:r>
          </w:p>
        </w:tc>
        <w:tc>
          <w:tcPr>
            <w:tcW w:w="3127" w:type="dxa"/>
            <w:tcBorders>
              <w:top w:val="nil"/>
              <w:left w:val="nil"/>
              <w:bottom w:val="single" w:sz="4" w:space="0" w:color="auto"/>
              <w:right w:val="single" w:sz="4" w:space="0" w:color="auto"/>
            </w:tcBorders>
            <w:vAlign w:val="center"/>
            <w:hideMark/>
          </w:tcPr>
          <w:p w14:paraId="6F4A2FFD"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để phân tích hồng cầu, tiểu cầu và bạch cầu</w:t>
            </w:r>
          </w:p>
        </w:tc>
        <w:tc>
          <w:tcPr>
            <w:tcW w:w="6687" w:type="dxa"/>
            <w:tcBorders>
              <w:top w:val="nil"/>
              <w:left w:val="nil"/>
              <w:bottom w:val="single" w:sz="4" w:space="0" w:color="auto"/>
              <w:right w:val="single" w:sz="4" w:space="0" w:color="auto"/>
            </w:tcBorders>
            <w:vAlign w:val="center"/>
            <w:hideMark/>
          </w:tcPr>
          <w:p w14:paraId="0C1FF03A"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để phân tích hồng cầu, tiểu cầu và bạch cầu</w:t>
            </w:r>
            <w:r w:rsidRPr="008C030E">
              <w:rPr>
                <w:color w:val="000000" w:themeColor="text1"/>
                <w:sz w:val="20"/>
              </w:rPr>
              <w:br/>
              <w:t>Hộp ≥ 9875ml</w:t>
            </w:r>
          </w:p>
        </w:tc>
        <w:tc>
          <w:tcPr>
            <w:tcW w:w="1276" w:type="dxa"/>
            <w:tcBorders>
              <w:top w:val="nil"/>
              <w:left w:val="nil"/>
              <w:bottom w:val="single" w:sz="4" w:space="0" w:color="auto"/>
              <w:right w:val="single" w:sz="4" w:space="0" w:color="auto"/>
            </w:tcBorders>
            <w:vAlign w:val="center"/>
            <w:hideMark/>
          </w:tcPr>
          <w:p w14:paraId="404FA98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A73B35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2735C2E" w14:textId="77777777" w:rsidR="008C030E" w:rsidRPr="008C030E" w:rsidRDefault="008C030E" w:rsidP="00FA5013">
            <w:pPr>
              <w:jc w:val="center"/>
              <w:rPr>
                <w:color w:val="000000" w:themeColor="text1"/>
                <w:sz w:val="20"/>
              </w:rPr>
            </w:pPr>
            <w:r w:rsidRPr="008C030E">
              <w:rPr>
                <w:color w:val="000000" w:themeColor="text1"/>
                <w:sz w:val="20"/>
              </w:rPr>
              <w:t>Phần 14. Vật tư, hóa chất tương thích với máy huyết học Advia 2120i</w:t>
            </w:r>
          </w:p>
        </w:tc>
        <w:tc>
          <w:tcPr>
            <w:tcW w:w="843" w:type="dxa"/>
            <w:tcBorders>
              <w:top w:val="nil"/>
              <w:left w:val="nil"/>
              <w:bottom w:val="single" w:sz="4" w:space="0" w:color="000000"/>
              <w:right w:val="single" w:sz="4" w:space="0" w:color="000000"/>
            </w:tcBorders>
            <w:noWrap/>
            <w:vAlign w:val="center"/>
            <w:hideMark/>
          </w:tcPr>
          <w:p w14:paraId="5EA43B1C" w14:textId="77777777" w:rsidR="008C030E" w:rsidRPr="008C030E" w:rsidRDefault="008C030E" w:rsidP="00FA5013">
            <w:pPr>
              <w:jc w:val="center"/>
              <w:rPr>
                <w:color w:val="000000" w:themeColor="text1"/>
                <w:sz w:val="22"/>
                <w:szCs w:val="22"/>
              </w:rPr>
            </w:pPr>
            <w:r w:rsidRPr="008C030E">
              <w:rPr>
                <w:color w:val="000000" w:themeColor="text1"/>
                <w:sz w:val="22"/>
                <w:szCs w:val="22"/>
              </w:rPr>
              <w:t>14.5</w:t>
            </w:r>
          </w:p>
        </w:tc>
        <w:tc>
          <w:tcPr>
            <w:tcW w:w="3127" w:type="dxa"/>
            <w:tcBorders>
              <w:top w:val="nil"/>
              <w:left w:val="nil"/>
              <w:bottom w:val="single" w:sz="4" w:space="0" w:color="auto"/>
              <w:right w:val="single" w:sz="4" w:space="0" w:color="auto"/>
            </w:tcBorders>
            <w:vAlign w:val="center"/>
            <w:hideMark/>
          </w:tcPr>
          <w:p w14:paraId="5D7C7850"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để bách phân thành phần bạch cầu</w:t>
            </w:r>
          </w:p>
        </w:tc>
        <w:tc>
          <w:tcPr>
            <w:tcW w:w="6687" w:type="dxa"/>
            <w:tcBorders>
              <w:top w:val="nil"/>
              <w:left w:val="nil"/>
              <w:bottom w:val="single" w:sz="4" w:space="0" w:color="auto"/>
              <w:right w:val="single" w:sz="4" w:space="0" w:color="auto"/>
            </w:tcBorders>
            <w:vAlign w:val="center"/>
            <w:hideMark/>
          </w:tcPr>
          <w:p w14:paraId="0B20786C"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để bách phân thành phần bạch cầu</w:t>
            </w:r>
            <w:r w:rsidRPr="008C030E">
              <w:rPr>
                <w:color w:val="000000" w:themeColor="text1"/>
                <w:sz w:val="20"/>
              </w:rPr>
              <w:br/>
              <w:t>Hộp ≥ 9070ml</w:t>
            </w:r>
          </w:p>
        </w:tc>
        <w:tc>
          <w:tcPr>
            <w:tcW w:w="1276" w:type="dxa"/>
            <w:tcBorders>
              <w:top w:val="nil"/>
              <w:left w:val="nil"/>
              <w:bottom w:val="single" w:sz="4" w:space="0" w:color="auto"/>
              <w:right w:val="single" w:sz="4" w:space="0" w:color="auto"/>
            </w:tcBorders>
            <w:vAlign w:val="center"/>
            <w:hideMark/>
          </w:tcPr>
          <w:p w14:paraId="77B8752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F0C234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3B4A7DD" w14:textId="77777777" w:rsidR="008C030E" w:rsidRPr="008C030E" w:rsidRDefault="008C030E" w:rsidP="00FA5013">
            <w:pPr>
              <w:jc w:val="center"/>
              <w:rPr>
                <w:color w:val="000000" w:themeColor="text1"/>
                <w:sz w:val="20"/>
              </w:rPr>
            </w:pPr>
            <w:r w:rsidRPr="008C030E">
              <w:rPr>
                <w:color w:val="000000" w:themeColor="text1"/>
                <w:sz w:val="20"/>
              </w:rPr>
              <w:t>Phần 14. Vật tư, hóa chất tương thích với máy huyết học Advia 2120i</w:t>
            </w:r>
          </w:p>
        </w:tc>
        <w:tc>
          <w:tcPr>
            <w:tcW w:w="843" w:type="dxa"/>
            <w:tcBorders>
              <w:top w:val="nil"/>
              <w:left w:val="nil"/>
              <w:bottom w:val="single" w:sz="4" w:space="0" w:color="000000"/>
              <w:right w:val="single" w:sz="4" w:space="0" w:color="000000"/>
            </w:tcBorders>
            <w:noWrap/>
            <w:vAlign w:val="center"/>
            <w:hideMark/>
          </w:tcPr>
          <w:p w14:paraId="0498A23B" w14:textId="77777777" w:rsidR="008C030E" w:rsidRPr="008C030E" w:rsidRDefault="008C030E" w:rsidP="00FA5013">
            <w:pPr>
              <w:jc w:val="center"/>
              <w:rPr>
                <w:color w:val="000000" w:themeColor="text1"/>
                <w:sz w:val="22"/>
                <w:szCs w:val="22"/>
              </w:rPr>
            </w:pPr>
            <w:r w:rsidRPr="008C030E">
              <w:rPr>
                <w:color w:val="000000" w:themeColor="text1"/>
                <w:sz w:val="22"/>
                <w:szCs w:val="22"/>
              </w:rPr>
              <w:t>14.6</w:t>
            </w:r>
          </w:p>
        </w:tc>
        <w:tc>
          <w:tcPr>
            <w:tcW w:w="3127" w:type="dxa"/>
            <w:tcBorders>
              <w:top w:val="nil"/>
              <w:left w:val="nil"/>
              <w:bottom w:val="single" w:sz="4" w:space="0" w:color="auto"/>
              <w:right w:val="single" w:sz="4" w:space="0" w:color="auto"/>
            </w:tcBorders>
            <w:vAlign w:val="center"/>
            <w:hideMark/>
          </w:tcPr>
          <w:p w14:paraId="6E9455D9"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để đo hồng cầu lưới</w:t>
            </w:r>
          </w:p>
        </w:tc>
        <w:tc>
          <w:tcPr>
            <w:tcW w:w="6687" w:type="dxa"/>
            <w:tcBorders>
              <w:top w:val="nil"/>
              <w:left w:val="nil"/>
              <w:bottom w:val="single" w:sz="4" w:space="0" w:color="auto"/>
              <w:right w:val="single" w:sz="4" w:space="0" w:color="auto"/>
            </w:tcBorders>
            <w:vAlign w:val="center"/>
            <w:hideMark/>
          </w:tcPr>
          <w:p w14:paraId="4BAE4A4F"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để đo hồng cầu lưới</w:t>
            </w:r>
            <w:r w:rsidRPr="008C030E">
              <w:rPr>
                <w:color w:val="000000" w:themeColor="text1"/>
                <w:sz w:val="20"/>
              </w:rPr>
              <w:br/>
              <w:t>Hộp ≥ 820ml</w:t>
            </w:r>
          </w:p>
        </w:tc>
        <w:tc>
          <w:tcPr>
            <w:tcW w:w="1276" w:type="dxa"/>
            <w:tcBorders>
              <w:top w:val="nil"/>
              <w:left w:val="nil"/>
              <w:bottom w:val="single" w:sz="4" w:space="0" w:color="auto"/>
              <w:right w:val="single" w:sz="4" w:space="0" w:color="auto"/>
            </w:tcBorders>
            <w:vAlign w:val="center"/>
            <w:hideMark/>
          </w:tcPr>
          <w:p w14:paraId="7865A8D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85DEB2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FB1C0A5" w14:textId="77777777" w:rsidR="008C030E" w:rsidRPr="008C030E" w:rsidRDefault="008C030E" w:rsidP="00FA5013">
            <w:pPr>
              <w:jc w:val="center"/>
              <w:rPr>
                <w:color w:val="000000" w:themeColor="text1"/>
                <w:sz w:val="20"/>
              </w:rPr>
            </w:pPr>
            <w:r w:rsidRPr="008C030E">
              <w:rPr>
                <w:color w:val="000000" w:themeColor="text1"/>
                <w:sz w:val="20"/>
              </w:rPr>
              <w:t>Phần 14. Vật tư, hóa chất tương thích với máy huyết học Advia 2120i</w:t>
            </w:r>
          </w:p>
        </w:tc>
        <w:tc>
          <w:tcPr>
            <w:tcW w:w="843" w:type="dxa"/>
            <w:tcBorders>
              <w:top w:val="nil"/>
              <w:left w:val="nil"/>
              <w:bottom w:val="single" w:sz="4" w:space="0" w:color="000000"/>
              <w:right w:val="single" w:sz="4" w:space="0" w:color="000000"/>
            </w:tcBorders>
            <w:noWrap/>
            <w:vAlign w:val="center"/>
            <w:hideMark/>
          </w:tcPr>
          <w:p w14:paraId="213844CC" w14:textId="77777777" w:rsidR="008C030E" w:rsidRPr="008C030E" w:rsidRDefault="008C030E" w:rsidP="00FA5013">
            <w:pPr>
              <w:jc w:val="center"/>
              <w:rPr>
                <w:color w:val="000000" w:themeColor="text1"/>
                <w:sz w:val="22"/>
                <w:szCs w:val="22"/>
              </w:rPr>
            </w:pPr>
            <w:r w:rsidRPr="008C030E">
              <w:rPr>
                <w:color w:val="000000" w:themeColor="text1"/>
                <w:sz w:val="22"/>
                <w:szCs w:val="22"/>
              </w:rPr>
              <w:t>14.7</w:t>
            </w:r>
          </w:p>
        </w:tc>
        <w:tc>
          <w:tcPr>
            <w:tcW w:w="3127" w:type="dxa"/>
            <w:tcBorders>
              <w:top w:val="nil"/>
              <w:left w:val="nil"/>
              <w:bottom w:val="single" w:sz="4" w:space="0" w:color="auto"/>
              <w:right w:val="single" w:sz="4" w:space="0" w:color="auto"/>
            </w:tcBorders>
            <w:vAlign w:val="center"/>
            <w:hideMark/>
          </w:tcPr>
          <w:p w14:paraId="06B40B32"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để kiểm chuẩn cho xét nghiệm huyết học (gồm cả thông số hồng cầu lưới) mức bất thường thấp</w:t>
            </w:r>
          </w:p>
        </w:tc>
        <w:tc>
          <w:tcPr>
            <w:tcW w:w="6687" w:type="dxa"/>
            <w:tcBorders>
              <w:top w:val="nil"/>
              <w:left w:val="nil"/>
              <w:bottom w:val="single" w:sz="4" w:space="0" w:color="auto"/>
              <w:right w:val="single" w:sz="4" w:space="0" w:color="auto"/>
            </w:tcBorders>
            <w:vAlign w:val="center"/>
            <w:hideMark/>
          </w:tcPr>
          <w:p w14:paraId="441E42C6"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để kiểm chuẩn cho xét nghiệm huyết học (gồm cả thông số hồng cầu lưới) mức bất thường thấp</w:t>
            </w:r>
            <w:r w:rsidRPr="008C030E">
              <w:rPr>
                <w:color w:val="000000" w:themeColor="text1"/>
                <w:sz w:val="20"/>
              </w:rPr>
              <w:br/>
              <w:t>Lọ≥ 4 mL</w:t>
            </w:r>
          </w:p>
        </w:tc>
        <w:tc>
          <w:tcPr>
            <w:tcW w:w="1276" w:type="dxa"/>
            <w:tcBorders>
              <w:top w:val="nil"/>
              <w:left w:val="nil"/>
              <w:bottom w:val="single" w:sz="4" w:space="0" w:color="auto"/>
              <w:right w:val="single" w:sz="4" w:space="0" w:color="auto"/>
            </w:tcBorders>
            <w:vAlign w:val="center"/>
            <w:hideMark/>
          </w:tcPr>
          <w:p w14:paraId="57F475F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AE6F6A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6141FE0" w14:textId="77777777" w:rsidR="008C030E" w:rsidRPr="008C030E" w:rsidRDefault="008C030E" w:rsidP="00FA5013">
            <w:pPr>
              <w:jc w:val="center"/>
              <w:rPr>
                <w:color w:val="000000" w:themeColor="text1"/>
                <w:sz w:val="20"/>
              </w:rPr>
            </w:pPr>
            <w:r w:rsidRPr="008C030E">
              <w:rPr>
                <w:color w:val="000000" w:themeColor="text1"/>
                <w:sz w:val="20"/>
              </w:rPr>
              <w:t>Phần 14. Vật tư, hóa chất tương thích với máy huyết học Advia 2120i</w:t>
            </w:r>
          </w:p>
        </w:tc>
        <w:tc>
          <w:tcPr>
            <w:tcW w:w="843" w:type="dxa"/>
            <w:tcBorders>
              <w:top w:val="nil"/>
              <w:left w:val="nil"/>
              <w:bottom w:val="single" w:sz="4" w:space="0" w:color="000000"/>
              <w:right w:val="single" w:sz="4" w:space="0" w:color="000000"/>
            </w:tcBorders>
            <w:noWrap/>
            <w:vAlign w:val="center"/>
            <w:hideMark/>
          </w:tcPr>
          <w:p w14:paraId="6D1797E2" w14:textId="77777777" w:rsidR="008C030E" w:rsidRPr="008C030E" w:rsidRDefault="008C030E" w:rsidP="00FA5013">
            <w:pPr>
              <w:jc w:val="center"/>
              <w:rPr>
                <w:color w:val="000000" w:themeColor="text1"/>
                <w:sz w:val="22"/>
                <w:szCs w:val="22"/>
              </w:rPr>
            </w:pPr>
            <w:r w:rsidRPr="008C030E">
              <w:rPr>
                <w:color w:val="000000" w:themeColor="text1"/>
                <w:sz w:val="22"/>
                <w:szCs w:val="22"/>
              </w:rPr>
              <w:t>14.8</w:t>
            </w:r>
          </w:p>
        </w:tc>
        <w:tc>
          <w:tcPr>
            <w:tcW w:w="3127" w:type="dxa"/>
            <w:tcBorders>
              <w:top w:val="nil"/>
              <w:left w:val="nil"/>
              <w:bottom w:val="single" w:sz="4" w:space="0" w:color="auto"/>
              <w:right w:val="single" w:sz="4" w:space="0" w:color="auto"/>
            </w:tcBorders>
            <w:vAlign w:val="center"/>
            <w:hideMark/>
          </w:tcPr>
          <w:p w14:paraId="3D2AAC31"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để kiểm chuẩn cho xét nghiệm huyết học (bao gồm cả thông số hồng cầu lưới) mức bình thường</w:t>
            </w:r>
          </w:p>
        </w:tc>
        <w:tc>
          <w:tcPr>
            <w:tcW w:w="6687" w:type="dxa"/>
            <w:tcBorders>
              <w:top w:val="nil"/>
              <w:left w:val="nil"/>
              <w:bottom w:val="single" w:sz="4" w:space="0" w:color="auto"/>
              <w:right w:val="single" w:sz="4" w:space="0" w:color="auto"/>
            </w:tcBorders>
            <w:vAlign w:val="center"/>
            <w:hideMark/>
          </w:tcPr>
          <w:p w14:paraId="291CADA4"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để kiểm chuẩn cho xét nghiệm huyết học (bao gồm cả thông số hồng cầu lưới) mức bình thường</w:t>
            </w:r>
            <w:r w:rsidRPr="008C030E">
              <w:rPr>
                <w:color w:val="000000" w:themeColor="text1"/>
                <w:sz w:val="20"/>
              </w:rPr>
              <w:br/>
              <w:t>Lọ≥ 4 mL</w:t>
            </w:r>
          </w:p>
        </w:tc>
        <w:tc>
          <w:tcPr>
            <w:tcW w:w="1276" w:type="dxa"/>
            <w:tcBorders>
              <w:top w:val="nil"/>
              <w:left w:val="nil"/>
              <w:bottom w:val="single" w:sz="4" w:space="0" w:color="auto"/>
              <w:right w:val="single" w:sz="4" w:space="0" w:color="auto"/>
            </w:tcBorders>
            <w:vAlign w:val="center"/>
            <w:hideMark/>
          </w:tcPr>
          <w:p w14:paraId="4C3E3E4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59A589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990BFCD" w14:textId="77777777" w:rsidR="008C030E" w:rsidRPr="008C030E" w:rsidRDefault="008C030E" w:rsidP="00FA5013">
            <w:pPr>
              <w:jc w:val="center"/>
              <w:rPr>
                <w:color w:val="000000" w:themeColor="text1"/>
                <w:sz w:val="20"/>
              </w:rPr>
            </w:pPr>
            <w:r w:rsidRPr="008C030E">
              <w:rPr>
                <w:color w:val="000000" w:themeColor="text1"/>
                <w:sz w:val="20"/>
              </w:rPr>
              <w:t>Phần 14. Vật tư, hóa chất tương thích với máy huyết học Advia 2120i</w:t>
            </w:r>
          </w:p>
        </w:tc>
        <w:tc>
          <w:tcPr>
            <w:tcW w:w="843" w:type="dxa"/>
            <w:tcBorders>
              <w:top w:val="nil"/>
              <w:left w:val="nil"/>
              <w:bottom w:val="single" w:sz="4" w:space="0" w:color="000000"/>
              <w:right w:val="single" w:sz="4" w:space="0" w:color="000000"/>
            </w:tcBorders>
            <w:noWrap/>
            <w:vAlign w:val="center"/>
            <w:hideMark/>
          </w:tcPr>
          <w:p w14:paraId="211B0D97" w14:textId="77777777" w:rsidR="008C030E" w:rsidRPr="008C030E" w:rsidRDefault="008C030E" w:rsidP="00FA5013">
            <w:pPr>
              <w:jc w:val="center"/>
              <w:rPr>
                <w:color w:val="000000" w:themeColor="text1"/>
                <w:sz w:val="22"/>
                <w:szCs w:val="22"/>
              </w:rPr>
            </w:pPr>
            <w:r w:rsidRPr="008C030E">
              <w:rPr>
                <w:color w:val="000000" w:themeColor="text1"/>
                <w:sz w:val="22"/>
                <w:szCs w:val="22"/>
              </w:rPr>
              <w:t>14.9</w:t>
            </w:r>
          </w:p>
        </w:tc>
        <w:tc>
          <w:tcPr>
            <w:tcW w:w="3127" w:type="dxa"/>
            <w:tcBorders>
              <w:top w:val="nil"/>
              <w:left w:val="nil"/>
              <w:bottom w:val="single" w:sz="4" w:space="0" w:color="auto"/>
              <w:right w:val="single" w:sz="4" w:space="0" w:color="auto"/>
            </w:tcBorders>
            <w:vAlign w:val="center"/>
            <w:hideMark/>
          </w:tcPr>
          <w:p w14:paraId="25E525D6"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để kiểm chuẩn cho xét nghiệm huyết học gồm cả thông số hồng cầu lưới) mức bất thường cao</w:t>
            </w:r>
          </w:p>
        </w:tc>
        <w:tc>
          <w:tcPr>
            <w:tcW w:w="6687" w:type="dxa"/>
            <w:tcBorders>
              <w:top w:val="nil"/>
              <w:left w:val="nil"/>
              <w:bottom w:val="single" w:sz="4" w:space="0" w:color="auto"/>
              <w:right w:val="single" w:sz="4" w:space="0" w:color="auto"/>
            </w:tcBorders>
            <w:vAlign w:val="center"/>
            <w:hideMark/>
          </w:tcPr>
          <w:p w14:paraId="62E93D42"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để kiểm chuẩn cho xét nghiệm huyết học gồm cả thông số hồng cầu lưới) mức bất thường cao</w:t>
            </w:r>
            <w:r w:rsidRPr="008C030E">
              <w:rPr>
                <w:color w:val="000000" w:themeColor="text1"/>
                <w:sz w:val="20"/>
              </w:rPr>
              <w:br/>
              <w:t>Lọ≥ 4 mL</w:t>
            </w:r>
          </w:p>
        </w:tc>
        <w:tc>
          <w:tcPr>
            <w:tcW w:w="1276" w:type="dxa"/>
            <w:tcBorders>
              <w:top w:val="nil"/>
              <w:left w:val="nil"/>
              <w:bottom w:val="single" w:sz="4" w:space="0" w:color="auto"/>
              <w:right w:val="single" w:sz="4" w:space="0" w:color="auto"/>
            </w:tcBorders>
            <w:vAlign w:val="center"/>
            <w:hideMark/>
          </w:tcPr>
          <w:p w14:paraId="28E007D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F55CED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D447DC0" w14:textId="77777777" w:rsidR="008C030E" w:rsidRPr="008C030E" w:rsidRDefault="008C030E" w:rsidP="00FA5013">
            <w:pPr>
              <w:jc w:val="center"/>
              <w:rPr>
                <w:color w:val="000000" w:themeColor="text1"/>
                <w:sz w:val="20"/>
              </w:rPr>
            </w:pPr>
            <w:r w:rsidRPr="008C030E">
              <w:rPr>
                <w:color w:val="000000" w:themeColor="text1"/>
                <w:sz w:val="20"/>
              </w:rPr>
              <w:t>Phần 14. Vật tư, hóa chất tương thích với máy huyết học Advia 2120i</w:t>
            </w:r>
          </w:p>
        </w:tc>
        <w:tc>
          <w:tcPr>
            <w:tcW w:w="843" w:type="dxa"/>
            <w:tcBorders>
              <w:top w:val="nil"/>
              <w:left w:val="nil"/>
              <w:bottom w:val="single" w:sz="4" w:space="0" w:color="000000"/>
              <w:right w:val="single" w:sz="4" w:space="0" w:color="000000"/>
            </w:tcBorders>
            <w:noWrap/>
            <w:vAlign w:val="center"/>
            <w:hideMark/>
          </w:tcPr>
          <w:p w14:paraId="47992F1A" w14:textId="77777777" w:rsidR="008C030E" w:rsidRPr="008C030E" w:rsidRDefault="008C030E" w:rsidP="00FA5013">
            <w:pPr>
              <w:jc w:val="center"/>
              <w:rPr>
                <w:color w:val="000000" w:themeColor="text1"/>
                <w:sz w:val="22"/>
                <w:szCs w:val="22"/>
              </w:rPr>
            </w:pPr>
            <w:r w:rsidRPr="008C030E">
              <w:rPr>
                <w:color w:val="000000" w:themeColor="text1"/>
                <w:sz w:val="22"/>
                <w:szCs w:val="22"/>
              </w:rPr>
              <w:t>14.10</w:t>
            </w:r>
          </w:p>
        </w:tc>
        <w:tc>
          <w:tcPr>
            <w:tcW w:w="3127" w:type="dxa"/>
            <w:tcBorders>
              <w:top w:val="nil"/>
              <w:left w:val="nil"/>
              <w:bottom w:val="single" w:sz="4" w:space="0" w:color="auto"/>
              <w:right w:val="single" w:sz="4" w:space="0" w:color="auto"/>
            </w:tcBorders>
            <w:vAlign w:val="center"/>
            <w:hideMark/>
          </w:tcPr>
          <w:p w14:paraId="5AB0D821" w14:textId="77777777" w:rsidR="008C030E" w:rsidRPr="008C030E" w:rsidRDefault="008C030E" w:rsidP="00FA5013">
            <w:pPr>
              <w:jc w:val="center"/>
              <w:rPr>
                <w:color w:val="000000" w:themeColor="text1"/>
                <w:sz w:val="20"/>
              </w:rPr>
            </w:pPr>
            <w:r w:rsidRPr="008C030E">
              <w:rPr>
                <w:color w:val="000000" w:themeColor="text1"/>
                <w:sz w:val="20"/>
              </w:rPr>
              <w:t>Hóa chất hiệu chuẩn cho các thông số huyết học</w:t>
            </w:r>
          </w:p>
        </w:tc>
        <w:tc>
          <w:tcPr>
            <w:tcW w:w="6687" w:type="dxa"/>
            <w:tcBorders>
              <w:top w:val="nil"/>
              <w:left w:val="nil"/>
              <w:bottom w:val="single" w:sz="4" w:space="0" w:color="auto"/>
              <w:right w:val="single" w:sz="4" w:space="0" w:color="auto"/>
            </w:tcBorders>
            <w:vAlign w:val="center"/>
            <w:hideMark/>
          </w:tcPr>
          <w:p w14:paraId="4D60421A" w14:textId="77777777" w:rsidR="008C030E" w:rsidRPr="008C030E" w:rsidRDefault="008C030E" w:rsidP="00FA5013">
            <w:pPr>
              <w:jc w:val="center"/>
              <w:rPr>
                <w:color w:val="000000" w:themeColor="text1"/>
                <w:sz w:val="20"/>
              </w:rPr>
            </w:pPr>
            <w:r w:rsidRPr="008C030E">
              <w:rPr>
                <w:color w:val="000000" w:themeColor="text1"/>
                <w:sz w:val="20"/>
              </w:rPr>
              <w:t>Hóa chất hiệu chuẩn cho các thông số huyết học bao gồm bạch cầu (WBC), hồng cầu (RBC), huyết sắc tố (Hgb), thể tích trung bình hồng cầu (MCV), tiểu cầu (Plt)</w:t>
            </w:r>
            <w:r w:rsidRPr="008C030E">
              <w:rPr>
                <w:color w:val="000000" w:themeColor="text1"/>
                <w:sz w:val="20"/>
              </w:rPr>
              <w:br/>
              <w:t>Lọ≥ 6 mL</w:t>
            </w:r>
          </w:p>
        </w:tc>
        <w:tc>
          <w:tcPr>
            <w:tcW w:w="1276" w:type="dxa"/>
            <w:tcBorders>
              <w:top w:val="nil"/>
              <w:left w:val="nil"/>
              <w:bottom w:val="single" w:sz="4" w:space="0" w:color="auto"/>
              <w:right w:val="single" w:sz="4" w:space="0" w:color="auto"/>
            </w:tcBorders>
            <w:vAlign w:val="center"/>
            <w:hideMark/>
          </w:tcPr>
          <w:p w14:paraId="00D4D0A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48E0D9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9ECFA15" w14:textId="77777777" w:rsidR="008C030E" w:rsidRPr="008C030E" w:rsidRDefault="008C030E" w:rsidP="00FA5013">
            <w:pPr>
              <w:jc w:val="center"/>
              <w:rPr>
                <w:color w:val="000000" w:themeColor="text1"/>
                <w:sz w:val="20"/>
              </w:rPr>
            </w:pPr>
            <w:r w:rsidRPr="008C030E">
              <w:rPr>
                <w:color w:val="000000" w:themeColor="text1"/>
                <w:sz w:val="20"/>
              </w:rPr>
              <w:t>Phần 15. Vật tư, hóa chất tương thích với máy định nhóm máu tự động IH-500</w:t>
            </w:r>
          </w:p>
        </w:tc>
        <w:tc>
          <w:tcPr>
            <w:tcW w:w="843" w:type="dxa"/>
            <w:tcBorders>
              <w:top w:val="nil"/>
              <w:left w:val="nil"/>
              <w:bottom w:val="single" w:sz="4" w:space="0" w:color="000000"/>
              <w:right w:val="single" w:sz="4" w:space="0" w:color="000000"/>
            </w:tcBorders>
            <w:noWrap/>
            <w:vAlign w:val="center"/>
            <w:hideMark/>
          </w:tcPr>
          <w:p w14:paraId="3342ACE7" w14:textId="77777777" w:rsidR="008C030E" w:rsidRPr="008C030E" w:rsidRDefault="008C030E" w:rsidP="00FA5013">
            <w:pPr>
              <w:jc w:val="center"/>
              <w:rPr>
                <w:color w:val="000000" w:themeColor="text1"/>
                <w:sz w:val="22"/>
                <w:szCs w:val="22"/>
              </w:rPr>
            </w:pPr>
            <w:r w:rsidRPr="008C030E">
              <w:rPr>
                <w:color w:val="000000" w:themeColor="text1"/>
                <w:sz w:val="22"/>
                <w:szCs w:val="22"/>
              </w:rPr>
              <w:t>15.1</w:t>
            </w:r>
          </w:p>
        </w:tc>
        <w:tc>
          <w:tcPr>
            <w:tcW w:w="3127" w:type="dxa"/>
            <w:tcBorders>
              <w:top w:val="nil"/>
              <w:left w:val="nil"/>
              <w:bottom w:val="single" w:sz="4" w:space="0" w:color="auto"/>
              <w:right w:val="single" w:sz="4" w:space="0" w:color="auto"/>
            </w:tcBorders>
            <w:vAlign w:val="center"/>
            <w:hideMark/>
          </w:tcPr>
          <w:p w14:paraId="1FEFF961" w14:textId="77777777" w:rsidR="008C030E" w:rsidRPr="008C030E" w:rsidRDefault="008C030E" w:rsidP="00FA5013">
            <w:pPr>
              <w:jc w:val="center"/>
              <w:rPr>
                <w:color w:val="000000" w:themeColor="text1"/>
                <w:sz w:val="20"/>
              </w:rPr>
            </w:pPr>
            <w:r w:rsidRPr="008C030E">
              <w:rPr>
                <w:color w:val="000000" w:themeColor="text1"/>
                <w:sz w:val="20"/>
              </w:rPr>
              <w:t>Hoá chất xét nghiệm nhóm máu của bệnh nhân trên Gelcard</w:t>
            </w:r>
          </w:p>
        </w:tc>
        <w:tc>
          <w:tcPr>
            <w:tcW w:w="6687" w:type="dxa"/>
            <w:tcBorders>
              <w:top w:val="nil"/>
              <w:left w:val="nil"/>
              <w:bottom w:val="single" w:sz="4" w:space="0" w:color="auto"/>
              <w:right w:val="single" w:sz="4" w:space="0" w:color="auto"/>
            </w:tcBorders>
            <w:vAlign w:val="center"/>
            <w:hideMark/>
          </w:tcPr>
          <w:p w14:paraId="543EC173" w14:textId="77777777" w:rsidR="008C030E" w:rsidRPr="008C030E" w:rsidRDefault="008C030E" w:rsidP="00FA5013">
            <w:pPr>
              <w:jc w:val="center"/>
              <w:rPr>
                <w:color w:val="000000" w:themeColor="text1"/>
                <w:sz w:val="20"/>
              </w:rPr>
            </w:pPr>
            <w:r w:rsidRPr="008C030E">
              <w:rPr>
                <w:color w:val="000000" w:themeColor="text1"/>
                <w:sz w:val="20"/>
              </w:rPr>
              <w:t>Hoá chất xét nghiệm nhóm máu của bệnh nhân trên Gelcard</w:t>
            </w:r>
            <w:r w:rsidRPr="008C030E">
              <w:rPr>
                <w:color w:val="000000" w:themeColor="text1"/>
                <w:sz w:val="20"/>
              </w:rPr>
              <w:br/>
              <w:t>Hộp ≥ 48 xét nghiệm</w:t>
            </w:r>
          </w:p>
        </w:tc>
        <w:tc>
          <w:tcPr>
            <w:tcW w:w="1276" w:type="dxa"/>
            <w:tcBorders>
              <w:top w:val="nil"/>
              <w:left w:val="nil"/>
              <w:bottom w:val="single" w:sz="4" w:space="0" w:color="auto"/>
              <w:right w:val="single" w:sz="4" w:space="0" w:color="auto"/>
            </w:tcBorders>
            <w:vAlign w:val="center"/>
            <w:hideMark/>
          </w:tcPr>
          <w:p w14:paraId="06902FF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D3E723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8AC76C2" w14:textId="77777777" w:rsidR="008C030E" w:rsidRPr="008C030E" w:rsidRDefault="008C030E" w:rsidP="00FA5013">
            <w:pPr>
              <w:jc w:val="center"/>
              <w:rPr>
                <w:color w:val="000000" w:themeColor="text1"/>
                <w:sz w:val="20"/>
              </w:rPr>
            </w:pPr>
            <w:r w:rsidRPr="008C030E">
              <w:rPr>
                <w:color w:val="000000" w:themeColor="text1"/>
                <w:sz w:val="20"/>
              </w:rPr>
              <w:t>Phần 15. Vật tư, hóa chất tương thích với máy định nhóm máu tự động IH-500</w:t>
            </w:r>
          </w:p>
        </w:tc>
        <w:tc>
          <w:tcPr>
            <w:tcW w:w="843" w:type="dxa"/>
            <w:tcBorders>
              <w:top w:val="nil"/>
              <w:left w:val="nil"/>
              <w:bottom w:val="single" w:sz="4" w:space="0" w:color="000000"/>
              <w:right w:val="single" w:sz="4" w:space="0" w:color="000000"/>
            </w:tcBorders>
            <w:noWrap/>
            <w:vAlign w:val="center"/>
            <w:hideMark/>
          </w:tcPr>
          <w:p w14:paraId="4B54B197" w14:textId="77777777" w:rsidR="008C030E" w:rsidRPr="008C030E" w:rsidRDefault="008C030E" w:rsidP="00FA5013">
            <w:pPr>
              <w:jc w:val="center"/>
              <w:rPr>
                <w:color w:val="000000" w:themeColor="text1"/>
                <w:sz w:val="22"/>
                <w:szCs w:val="22"/>
              </w:rPr>
            </w:pPr>
            <w:r w:rsidRPr="008C030E">
              <w:rPr>
                <w:color w:val="000000" w:themeColor="text1"/>
                <w:sz w:val="22"/>
                <w:szCs w:val="22"/>
              </w:rPr>
              <w:t>15.2</w:t>
            </w:r>
          </w:p>
        </w:tc>
        <w:tc>
          <w:tcPr>
            <w:tcW w:w="3127" w:type="dxa"/>
            <w:tcBorders>
              <w:top w:val="nil"/>
              <w:left w:val="nil"/>
              <w:bottom w:val="single" w:sz="4" w:space="0" w:color="auto"/>
              <w:right w:val="single" w:sz="4" w:space="0" w:color="auto"/>
            </w:tcBorders>
            <w:vAlign w:val="center"/>
            <w:hideMark/>
          </w:tcPr>
          <w:p w14:paraId="0B2DC1C7" w14:textId="77777777" w:rsidR="008C030E" w:rsidRPr="008C030E" w:rsidRDefault="008C030E" w:rsidP="00FA5013">
            <w:pPr>
              <w:jc w:val="center"/>
              <w:rPr>
                <w:color w:val="000000" w:themeColor="text1"/>
                <w:sz w:val="20"/>
              </w:rPr>
            </w:pPr>
            <w:r w:rsidRPr="008C030E">
              <w:rPr>
                <w:color w:val="000000" w:themeColor="text1"/>
                <w:sz w:val="20"/>
              </w:rPr>
              <w:t>Thẻ xét nghiệm định tính hệ nhóm máu ABO/Rh để xác định tương thích cho bệnh nhân truyền máu</w:t>
            </w:r>
          </w:p>
        </w:tc>
        <w:tc>
          <w:tcPr>
            <w:tcW w:w="6687" w:type="dxa"/>
            <w:tcBorders>
              <w:top w:val="nil"/>
              <w:left w:val="nil"/>
              <w:bottom w:val="single" w:sz="4" w:space="0" w:color="auto"/>
              <w:right w:val="single" w:sz="4" w:space="0" w:color="auto"/>
            </w:tcBorders>
            <w:vAlign w:val="center"/>
            <w:hideMark/>
          </w:tcPr>
          <w:p w14:paraId="756FB38D" w14:textId="77777777" w:rsidR="008C030E" w:rsidRPr="008C030E" w:rsidRDefault="008C030E" w:rsidP="00FA5013">
            <w:pPr>
              <w:jc w:val="center"/>
              <w:rPr>
                <w:color w:val="000000" w:themeColor="text1"/>
                <w:sz w:val="20"/>
              </w:rPr>
            </w:pPr>
            <w:r w:rsidRPr="008C030E">
              <w:rPr>
                <w:color w:val="000000" w:themeColor="text1"/>
                <w:sz w:val="20"/>
              </w:rPr>
              <w:t>Thẻ xét nghiệm định tính hệ nhóm máu ABO/Rh để xác định tương thích cho bệnh nhân truyền máu</w:t>
            </w:r>
            <w:r w:rsidRPr="008C030E">
              <w:rPr>
                <w:color w:val="000000" w:themeColor="text1"/>
                <w:sz w:val="20"/>
              </w:rPr>
              <w:br/>
              <w:t>Hộp ≥ 48 xét nghiệm</w:t>
            </w:r>
          </w:p>
        </w:tc>
        <w:tc>
          <w:tcPr>
            <w:tcW w:w="1276" w:type="dxa"/>
            <w:tcBorders>
              <w:top w:val="nil"/>
              <w:left w:val="nil"/>
              <w:bottom w:val="single" w:sz="4" w:space="0" w:color="auto"/>
              <w:right w:val="single" w:sz="4" w:space="0" w:color="auto"/>
            </w:tcBorders>
            <w:vAlign w:val="center"/>
            <w:hideMark/>
          </w:tcPr>
          <w:p w14:paraId="5948144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385ED5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FB03E9C" w14:textId="77777777" w:rsidR="008C030E" w:rsidRPr="008C030E" w:rsidRDefault="008C030E" w:rsidP="00FA5013">
            <w:pPr>
              <w:jc w:val="center"/>
              <w:rPr>
                <w:color w:val="000000" w:themeColor="text1"/>
                <w:sz w:val="20"/>
              </w:rPr>
            </w:pPr>
            <w:r w:rsidRPr="008C030E">
              <w:rPr>
                <w:color w:val="000000" w:themeColor="text1"/>
                <w:sz w:val="20"/>
              </w:rPr>
              <w:t>Phần 15. Vật tư, hóa chất tương thích với máy định nhóm máu tự động IH-500</w:t>
            </w:r>
          </w:p>
        </w:tc>
        <w:tc>
          <w:tcPr>
            <w:tcW w:w="843" w:type="dxa"/>
            <w:tcBorders>
              <w:top w:val="nil"/>
              <w:left w:val="nil"/>
              <w:bottom w:val="single" w:sz="4" w:space="0" w:color="000000"/>
              <w:right w:val="single" w:sz="4" w:space="0" w:color="000000"/>
            </w:tcBorders>
            <w:noWrap/>
            <w:vAlign w:val="center"/>
            <w:hideMark/>
          </w:tcPr>
          <w:p w14:paraId="475EBAF7" w14:textId="77777777" w:rsidR="008C030E" w:rsidRPr="008C030E" w:rsidRDefault="008C030E" w:rsidP="00FA5013">
            <w:pPr>
              <w:jc w:val="center"/>
              <w:rPr>
                <w:color w:val="000000" w:themeColor="text1"/>
                <w:sz w:val="22"/>
                <w:szCs w:val="22"/>
              </w:rPr>
            </w:pPr>
            <w:r w:rsidRPr="008C030E">
              <w:rPr>
                <w:color w:val="000000" w:themeColor="text1"/>
                <w:sz w:val="22"/>
                <w:szCs w:val="22"/>
              </w:rPr>
              <w:t>15.3</w:t>
            </w:r>
          </w:p>
        </w:tc>
        <w:tc>
          <w:tcPr>
            <w:tcW w:w="3127" w:type="dxa"/>
            <w:tcBorders>
              <w:top w:val="nil"/>
              <w:left w:val="nil"/>
              <w:bottom w:val="single" w:sz="4" w:space="0" w:color="auto"/>
              <w:right w:val="single" w:sz="4" w:space="0" w:color="auto"/>
            </w:tcBorders>
            <w:vAlign w:val="center"/>
            <w:hideMark/>
          </w:tcPr>
          <w:p w14:paraId="18377CD6" w14:textId="77777777" w:rsidR="008C030E" w:rsidRPr="008C030E" w:rsidRDefault="008C030E" w:rsidP="00FA5013">
            <w:pPr>
              <w:jc w:val="center"/>
              <w:rPr>
                <w:color w:val="000000" w:themeColor="text1"/>
                <w:sz w:val="20"/>
              </w:rPr>
            </w:pPr>
            <w:r w:rsidRPr="008C030E">
              <w:rPr>
                <w:color w:val="000000" w:themeColor="text1"/>
                <w:sz w:val="20"/>
              </w:rPr>
              <w:t>Thẻ xét nghiệm định tính xét nghiệm Coombs gián tiếp - trực tiếp, phản ứng hòa hợp và định danh kháng thể, phản ứng chéo</w:t>
            </w:r>
          </w:p>
        </w:tc>
        <w:tc>
          <w:tcPr>
            <w:tcW w:w="6687" w:type="dxa"/>
            <w:tcBorders>
              <w:top w:val="nil"/>
              <w:left w:val="nil"/>
              <w:bottom w:val="single" w:sz="4" w:space="0" w:color="auto"/>
              <w:right w:val="single" w:sz="4" w:space="0" w:color="auto"/>
            </w:tcBorders>
            <w:vAlign w:val="center"/>
            <w:hideMark/>
          </w:tcPr>
          <w:p w14:paraId="23BCCED3" w14:textId="77777777" w:rsidR="008C030E" w:rsidRPr="008C030E" w:rsidRDefault="008C030E" w:rsidP="00FA5013">
            <w:pPr>
              <w:jc w:val="center"/>
              <w:rPr>
                <w:color w:val="000000" w:themeColor="text1"/>
                <w:sz w:val="20"/>
              </w:rPr>
            </w:pPr>
            <w:r w:rsidRPr="008C030E">
              <w:rPr>
                <w:color w:val="000000" w:themeColor="text1"/>
                <w:sz w:val="20"/>
              </w:rPr>
              <w:t>Thẻ xét nghiệm định tính xét nghiệm Coombs gián tiếp - trực tiếp, phản ứng hòa hợp và định danh kháng thể, phản ứng chéo</w:t>
            </w:r>
            <w:r w:rsidRPr="008C030E">
              <w:rPr>
                <w:color w:val="000000" w:themeColor="text1"/>
                <w:sz w:val="20"/>
              </w:rPr>
              <w:br/>
              <w:t>Hộp ≥ 48 xét nghiệm</w:t>
            </w:r>
          </w:p>
        </w:tc>
        <w:tc>
          <w:tcPr>
            <w:tcW w:w="1276" w:type="dxa"/>
            <w:tcBorders>
              <w:top w:val="nil"/>
              <w:left w:val="nil"/>
              <w:bottom w:val="single" w:sz="4" w:space="0" w:color="auto"/>
              <w:right w:val="single" w:sz="4" w:space="0" w:color="auto"/>
            </w:tcBorders>
            <w:vAlign w:val="center"/>
            <w:hideMark/>
          </w:tcPr>
          <w:p w14:paraId="1D57272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DBC92C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3EF0B35" w14:textId="77777777" w:rsidR="008C030E" w:rsidRPr="008C030E" w:rsidRDefault="008C030E" w:rsidP="00FA5013">
            <w:pPr>
              <w:jc w:val="center"/>
              <w:rPr>
                <w:color w:val="000000" w:themeColor="text1"/>
                <w:sz w:val="20"/>
              </w:rPr>
            </w:pPr>
            <w:r w:rsidRPr="008C030E">
              <w:rPr>
                <w:color w:val="000000" w:themeColor="text1"/>
                <w:sz w:val="20"/>
              </w:rPr>
              <w:t>Phần 15. Vật tư, hóa chất tương thích với máy định nhóm máu tự động IH-500</w:t>
            </w:r>
          </w:p>
        </w:tc>
        <w:tc>
          <w:tcPr>
            <w:tcW w:w="843" w:type="dxa"/>
            <w:tcBorders>
              <w:top w:val="nil"/>
              <w:left w:val="nil"/>
              <w:bottom w:val="single" w:sz="4" w:space="0" w:color="000000"/>
              <w:right w:val="single" w:sz="4" w:space="0" w:color="000000"/>
            </w:tcBorders>
            <w:noWrap/>
            <w:vAlign w:val="center"/>
            <w:hideMark/>
          </w:tcPr>
          <w:p w14:paraId="748DB99B" w14:textId="77777777" w:rsidR="008C030E" w:rsidRPr="008C030E" w:rsidRDefault="008C030E" w:rsidP="00FA5013">
            <w:pPr>
              <w:jc w:val="center"/>
              <w:rPr>
                <w:color w:val="000000" w:themeColor="text1"/>
                <w:sz w:val="22"/>
                <w:szCs w:val="22"/>
              </w:rPr>
            </w:pPr>
            <w:r w:rsidRPr="008C030E">
              <w:rPr>
                <w:color w:val="000000" w:themeColor="text1"/>
                <w:sz w:val="22"/>
                <w:szCs w:val="22"/>
              </w:rPr>
              <w:t>15.4</w:t>
            </w:r>
          </w:p>
        </w:tc>
        <w:tc>
          <w:tcPr>
            <w:tcW w:w="3127" w:type="dxa"/>
            <w:tcBorders>
              <w:top w:val="nil"/>
              <w:left w:val="nil"/>
              <w:bottom w:val="single" w:sz="4" w:space="0" w:color="auto"/>
              <w:right w:val="single" w:sz="4" w:space="0" w:color="auto"/>
            </w:tcBorders>
            <w:vAlign w:val="center"/>
            <w:hideMark/>
          </w:tcPr>
          <w:p w14:paraId="7C1668D7" w14:textId="77777777" w:rsidR="008C030E" w:rsidRPr="008C030E" w:rsidRDefault="008C030E" w:rsidP="00FA5013">
            <w:pPr>
              <w:jc w:val="center"/>
              <w:rPr>
                <w:color w:val="000000" w:themeColor="text1"/>
                <w:sz w:val="20"/>
              </w:rPr>
            </w:pPr>
            <w:r w:rsidRPr="008C030E">
              <w:rPr>
                <w:color w:val="000000" w:themeColor="text1"/>
                <w:sz w:val="20"/>
              </w:rPr>
              <w:t>Thẻ xét nghiệm định tính kháng thể, khả năng tương thích và nhóm máu</w:t>
            </w:r>
          </w:p>
        </w:tc>
        <w:tc>
          <w:tcPr>
            <w:tcW w:w="6687" w:type="dxa"/>
            <w:tcBorders>
              <w:top w:val="nil"/>
              <w:left w:val="nil"/>
              <w:bottom w:val="single" w:sz="4" w:space="0" w:color="auto"/>
              <w:right w:val="single" w:sz="4" w:space="0" w:color="auto"/>
            </w:tcBorders>
            <w:vAlign w:val="center"/>
            <w:hideMark/>
          </w:tcPr>
          <w:p w14:paraId="02C0F1ED" w14:textId="77777777" w:rsidR="008C030E" w:rsidRPr="008C030E" w:rsidRDefault="008C030E" w:rsidP="00FA5013">
            <w:pPr>
              <w:jc w:val="center"/>
              <w:rPr>
                <w:color w:val="000000" w:themeColor="text1"/>
                <w:sz w:val="20"/>
              </w:rPr>
            </w:pPr>
            <w:r w:rsidRPr="008C030E">
              <w:rPr>
                <w:color w:val="000000" w:themeColor="text1"/>
                <w:sz w:val="20"/>
              </w:rPr>
              <w:t>Thẻ xét nghiệm định tính kháng thể, khả năng tương thích và nhóm máu</w:t>
            </w:r>
            <w:r w:rsidRPr="008C030E">
              <w:rPr>
                <w:color w:val="000000" w:themeColor="text1"/>
                <w:sz w:val="20"/>
              </w:rPr>
              <w:br/>
              <w:t>Hộp ≥ 48 xét nghiệm</w:t>
            </w:r>
          </w:p>
        </w:tc>
        <w:tc>
          <w:tcPr>
            <w:tcW w:w="1276" w:type="dxa"/>
            <w:tcBorders>
              <w:top w:val="nil"/>
              <w:left w:val="nil"/>
              <w:bottom w:val="single" w:sz="4" w:space="0" w:color="auto"/>
              <w:right w:val="single" w:sz="4" w:space="0" w:color="auto"/>
            </w:tcBorders>
            <w:vAlign w:val="center"/>
            <w:hideMark/>
          </w:tcPr>
          <w:p w14:paraId="3F0DC14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62B2E2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6574F1C" w14:textId="77777777" w:rsidR="008C030E" w:rsidRPr="008C030E" w:rsidRDefault="008C030E" w:rsidP="00FA5013">
            <w:pPr>
              <w:jc w:val="center"/>
              <w:rPr>
                <w:color w:val="000000" w:themeColor="text1"/>
                <w:sz w:val="20"/>
              </w:rPr>
            </w:pPr>
            <w:r w:rsidRPr="008C030E">
              <w:rPr>
                <w:color w:val="000000" w:themeColor="text1"/>
                <w:sz w:val="20"/>
              </w:rPr>
              <w:t>Phần 15. Vật tư, hóa chất tương thích với máy định nhóm máu tự động IH-500</w:t>
            </w:r>
          </w:p>
        </w:tc>
        <w:tc>
          <w:tcPr>
            <w:tcW w:w="843" w:type="dxa"/>
            <w:tcBorders>
              <w:top w:val="nil"/>
              <w:left w:val="nil"/>
              <w:bottom w:val="single" w:sz="4" w:space="0" w:color="000000"/>
              <w:right w:val="single" w:sz="4" w:space="0" w:color="000000"/>
            </w:tcBorders>
            <w:noWrap/>
            <w:vAlign w:val="center"/>
            <w:hideMark/>
          </w:tcPr>
          <w:p w14:paraId="2E8299D9" w14:textId="77777777" w:rsidR="008C030E" w:rsidRPr="008C030E" w:rsidRDefault="008C030E" w:rsidP="00FA5013">
            <w:pPr>
              <w:jc w:val="center"/>
              <w:rPr>
                <w:color w:val="000000" w:themeColor="text1"/>
                <w:sz w:val="22"/>
                <w:szCs w:val="22"/>
              </w:rPr>
            </w:pPr>
            <w:r w:rsidRPr="008C030E">
              <w:rPr>
                <w:color w:val="000000" w:themeColor="text1"/>
                <w:sz w:val="22"/>
                <w:szCs w:val="22"/>
              </w:rPr>
              <w:t>15.5</w:t>
            </w:r>
          </w:p>
        </w:tc>
        <w:tc>
          <w:tcPr>
            <w:tcW w:w="3127" w:type="dxa"/>
            <w:tcBorders>
              <w:top w:val="nil"/>
              <w:left w:val="nil"/>
              <w:bottom w:val="single" w:sz="4" w:space="0" w:color="auto"/>
              <w:right w:val="single" w:sz="4" w:space="0" w:color="auto"/>
            </w:tcBorders>
            <w:vAlign w:val="center"/>
            <w:hideMark/>
          </w:tcPr>
          <w:p w14:paraId="6354E7E8" w14:textId="77777777" w:rsidR="008C030E" w:rsidRPr="008C030E" w:rsidRDefault="008C030E" w:rsidP="00FA5013">
            <w:pPr>
              <w:jc w:val="center"/>
              <w:rPr>
                <w:color w:val="000000" w:themeColor="text1"/>
                <w:sz w:val="20"/>
              </w:rPr>
            </w:pPr>
            <w:r w:rsidRPr="008C030E">
              <w:rPr>
                <w:color w:val="000000" w:themeColor="text1"/>
                <w:sz w:val="20"/>
              </w:rPr>
              <w:t>Dung dịch pha loãng máu dùng cho máy phân tích nhóm máu tự động</w:t>
            </w:r>
          </w:p>
        </w:tc>
        <w:tc>
          <w:tcPr>
            <w:tcW w:w="6687" w:type="dxa"/>
            <w:tcBorders>
              <w:top w:val="nil"/>
              <w:left w:val="nil"/>
              <w:bottom w:val="single" w:sz="4" w:space="0" w:color="auto"/>
              <w:right w:val="single" w:sz="4" w:space="0" w:color="auto"/>
            </w:tcBorders>
            <w:vAlign w:val="center"/>
            <w:hideMark/>
          </w:tcPr>
          <w:p w14:paraId="4B519376" w14:textId="77777777" w:rsidR="008C030E" w:rsidRPr="008C030E" w:rsidRDefault="008C030E" w:rsidP="00FA5013">
            <w:pPr>
              <w:jc w:val="center"/>
              <w:rPr>
                <w:color w:val="000000" w:themeColor="text1"/>
                <w:sz w:val="20"/>
              </w:rPr>
            </w:pPr>
            <w:r w:rsidRPr="008C030E">
              <w:rPr>
                <w:color w:val="000000" w:themeColor="text1"/>
                <w:sz w:val="20"/>
              </w:rPr>
              <w:t>Dung dịch pha loãng máu dùng cho máy phân tích nhóm máu tự động</w:t>
            </w:r>
            <w:r w:rsidRPr="008C030E">
              <w:rPr>
                <w:color w:val="000000" w:themeColor="text1"/>
                <w:sz w:val="20"/>
              </w:rPr>
              <w:br/>
              <w:t>Hộp ≥ 60 giếng</w:t>
            </w:r>
          </w:p>
        </w:tc>
        <w:tc>
          <w:tcPr>
            <w:tcW w:w="1276" w:type="dxa"/>
            <w:tcBorders>
              <w:top w:val="nil"/>
              <w:left w:val="nil"/>
              <w:bottom w:val="single" w:sz="4" w:space="0" w:color="auto"/>
              <w:right w:val="single" w:sz="4" w:space="0" w:color="auto"/>
            </w:tcBorders>
            <w:vAlign w:val="center"/>
            <w:hideMark/>
          </w:tcPr>
          <w:p w14:paraId="1392EA1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6DF090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1955D30" w14:textId="77777777" w:rsidR="008C030E" w:rsidRPr="008C030E" w:rsidRDefault="008C030E" w:rsidP="00FA5013">
            <w:pPr>
              <w:jc w:val="center"/>
              <w:rPr>
                <w:color w:val="000000" w:themeColor="text1"/>
                <w:sz w:val="20"/>
              </w:rPr>
            </w:pPr>
            <w:r w:rsidRPr="008C030E">
              <w:rPr>
                <w:color w:val="000000" w:themeColor="text1"/>
                <w:sz w:val="20"/>
              </w:rPr>
              <w:t>Phần 15. Vật tư, hóa chất tương thích với máy định nhóm máu tự động IH-500</w:t>
            </w:r>
          </w:p>
        </w:tc>
        <w:tc>
          <w:tcPr>
            <w:tcW w:w="843" w:type="dxa"/>
            <w:tcBorders>
              <w:top w:val="nil"/>
              <w:left w:val="nil"/>
              <w:bottom w:val="single" w:sz="4" w:space="0" w:color="000000"/>
              <w:right w:val="single" w:sz="4" w:space="0" w:color="000000"/>
            </w:tcBorders>
            <w:noWrap/>
            <w:vAlign w:val="center"/>
            <w:hideMark/>
          </w:tcPr>
          <w:p w14:paraId="1A24D2EE" w14:textId="77777777" w:rsidR="008C030E" w:rsidRPr="008C030E" w:rsidRDefault="008C030E" w:rsidP="00FA5013">
            <w:pPr>
              <w:jc w:val="center"/>
              <w:rPr>
                <w:color w:val="000000" w:themeColor="text1"/>
                <w:sz w:val="22"/>
                <w:szCs w:val="22"/>
              </w:rPr>
            </w:pPr>
            <w:r w:rsidRPr="008C030E">
              <w:rPr>
                <w:color w:val="000000" w:themeColor="text1"/>
                <w:sz w:val="22"/>
                <w:szCs w:val="22"/>
              </w:rPr>
              <w:t>15.6</w:t>
            </w:r>
          </w:p>
        </w:tc>
        <w:tc>
          <w:tcPr>
            <w:tcW w:w="3127" w:type="dxa"/>
            <w:tcBorders>
              <w:top w:val="nil"/>
              <w:left w:val="nil"/>
              <w:bottom w:val="single" w:sz="4" w:space="0" w:color="auto"/>
              <w:right w:val="single" w:sz="4" w:space="0" w:color="auto"/>
            </w:tcBorders>
            <w:vAlign w:val="center"/>
            <w:hideMark/>
          </w:tcPr>
          <w:p w14:paraId="11BCBBCC" w14:textId="77777777" w:rsidR="008C030E" w:rsidRPr="008C030E" w:rsidRDefault="008C030E" w:rsidP="00FA5013">
            <w:pPr>
              <w:jc w:val="center"/>
              <w:rPr>
                <w:color w:val="000000" w:themeColor="text1"/>
                <w:sz w:val="20"/>
              </w:rPr>
            </w:pPr>
            <w:r w:rsidRPr="008C030E">
              <w:rPr>
                <w:color w:val="000000" w:themeColor="text1"/>
                <w:sz w:val="20"/>
              </w:rPr>
              <w:t>Dung dịch rửa dùng cho máy phân tích nhóm máu tự động</w:t>
            </w:r>
          </w:p>
        </w:tc>
        <w:tc>
          <w:tcPr>
            <w:tcW w:w="6687" w:type="dxa"/>
            <w:tcBorders>
              <w:top w:val="nil"/>
              <w:left w:val="nil"/>
              <w:bottom w:val="single" w:sz="4" w:space="0" w:color="auto"/>
              <w:right w:val="single" w:sz="4" w:space="0" w:color="auto"/>
            </w:tcBorders>
            <w:vAlign w:val="center"/>
            <w:hideMark/>
          </w:tcPr>
          <w:p w14:paraId="107D3197" w14:textId="77777777" w:rsidR="008C030E" w:rsidRPr="008C030E" w:rsidRDefault="008C030E" w:rsidP="00FA5013">
            <w:pPr>
              <w:jc w:val="center"/>
              <w:rPr>
                <w:color w:val="000000" w:themeColor="text1"/>
                <w:sz w:val="20"/>
              </w:rPr>
            </w:pPr>
            <w:r w:rsidRPr="008C030E">
              <w:rPr>
                <w:color w:val="000000" w:themeColor="text1"/>
                <w:sz w:val="20"/>
              </w:rPr>
              <w:t>Dung dịch rửa dùng cho máy phân tích nhóm máu tự động</w:t>
            </w:r>
            <w:r w:rsidRPr="008C030E">
              <w:rPr>
                <w:color w:val="000000" w:themeColor="text1"/>
                <w:sz w:val="20"/>
              </w:rPr>
              <w:br/>
              <w:t>Hộp ≥ 1 lít</w:t>
            </w:r>
          </w:p>
        </w:tc>
        <w:tc>
          <w:tcPr>
            <w:tcW w:w="1276" w:type="dxa"/>
            <w:tcBorders>
              <w:top w:val="nil"/>
              <w:left w:val="nil"/>
              <w:bottom w:val="single" w:sz="4" w:space="0" w:color="auto"/>
              <w:right w:val="single" w:sz="4" w:space="0" w:color="auto"/>
            </w:tcBorders>
            <w:vAlign w:val="center"/>
            <w:hideMark/>
          </w:tcPr>
          <w:p w14:paraId="2DE4355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4C97ED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569EA6B" w14:textId="77777777" w:rsidR="008C030E" w:rsidRPr="008C030E" w:rsidRDefault="008C030E" w:rsidP="00FA5013">
            <w:pPr>
              <w:jc w:val="center"/>
              <w:rPr>
                <w:color w:val="000000" w:themeColor="text1"/>
                <w:sz w:val="20"/>
              </w:rPr>
            </w:pPr>
            <w:r w:rsidRPr="008C030E">
              <w:rPr>
                <w:color w:val="000000" w:themeColor="text1"/>
                <w:sz w:val="20"/>
              </w:rPr>
              <w:t>Phần 15. Vật tư, hóa chất tương thích với máy định nhóm máu tự động IH-500</w:t>
            </w:r>
          </w:p>
        </w:tc>
        <w:tc>
          <w:tcPr>
            <w:tcW w:w="843" w:type="dxa"/>
            <w:tcBorders>
              <w:top w:val="nil"/>
              <w:left w:val="nil"/>
              <w:bottom w:val="single" w:sz="4" w:space="0" w:color="000000"/>
              <w:right w:val="single" w:sz="4" w:space="0" w:color="000000"/>
            </w:tcBorders>
            <w:noWrap/>
            <w:vAlign w:val="center"/>
            <w:hideMark/>
          </w:tcPr>
          <w:p w14:paraId="5B52F066" w14:textId="77777777" w:rsidR="008C030E" w:rsidRPr="008C030E" w:rsidRDefault="008C030E" w:rsidP="00FA5013">
            <w:pPr>
              <w:jc w:val="center"/>
              <w:rPr>
                <w:color w:val="000000" w:themeColor="text1"/>
                <w:sz w:val="22"/>
                <w:szCs w:val="22"/>
              </w:rPr>
            </w:pPr>
            <w:r w:rsidRPr="008C030E">
              <w:rPr>
                <w:color w:val="000000" w:themeColor="text1"/>
                <w:sz w:val="22"/>
                <w:szCs w:val="22"/>
              </w:rPr>
              <w:t>15.7</w:t>
            </w:r>
          </w:p>
        </w:tc>
        <w:tc>
          <w:tcPr>
            <w:tcW w:w="3127" w:type="dxa"/>
            <w:tcBorders>
              <w:top w:val="nil"/>
              <w:left w:val="nil"/>
              <w:bottom w:val="single" w:sz="4" w:space="0" w:color="auto"/>
              <w:right w:val="single" w:sz="4" w:space="0" w:color="auto"/>
            </w:tcBorders>
            <w:vAlign w:val="center"/>
            <w:hideMark/>
          </w:tcPr>
          <w:p w14:paraId="17DD579E" w14:textId="77777777" w:rsidR="008C030E" w:rsidRPr="008C030E" w:rsidRDefault="008C030E" w:rsidP="00FA5013">
            <w:pPr>
              <w:jc w:val="center"/>
              <w:rPr>
                <w:color w:val="000000" w:themeColor="text1"/>
                <w:sz w:val="20"/>
              </w:rPr>
            </w:pPr>
            <w:r w:rsidRPr="008C030E">
              <w:rPr>
                <w:color w:val="000000" w:themeColor="text1"/>
                <w:sz w:val="20"/>
              </w:rPr>
              <w:t>Hồng cầu mẫu dùng cho sàng lọc kháng thể bất thường</w:t>
            </w:r>
          </w:p>
        </w:tc>
        <w:tc>
          <w:tcPr>
            <w:tcW w:w="6687" w:type="dxa"/>
            <w:tcBorders>
              <w:top w:val="nil"/>
              <w:left w:val="nil"/>
              <w:bottom w:val="single" w:sz="4" w:space="0" w:color="auto"/>
              <w:right w:val="single" w:sz="4" w:space="0" w:color="auto"/>
            </w:tcBorders>
            <w:vAlign w:val="center"/>
            <w:hideMark/>
          </w:tcPr>
          <w:p w14:paraId="217704B8" w14:textId="77777777" w:rsidR="008C030E" w:rsidRPr="008C030E" w:rsidRDefault="008C030E" w:rsidP="00FA5013">
            <w:pPr>
              <w:jc w:val="center"/>
              <w:rPr>
                <w:color w:val="000000" w:themeColor="text1"/>
                <w:sz w:val="20"/>
              </w:rPr>
            </w:pPr>
            <w:r w:rsidRPr="008C030E">
              <w:rPr>
                <w:color w:val="000000" w:themeColor="text1"/>
                <w:sz w:val="20"/>
              </w:rPr>
              <w:t>Hồng cầu mẫu dùng cho sàng lọc kháng thể bất thường</w:t>
            </w:r>
            <w:r w:rsidRPr="008C030E">
              <w:rPr>
                <w:color w:val="000000" w:themeColor="text1"/>
                <w:sz w:val="20"/>
              </w:rPr>
              <w:br/>
              <w:t>Hộp≥ 30 mL</w:t>
            </w:r>
          </w:p>
        </w:tc>
        <w:tc>
          <w:tcPr>
            <w:tcW w:w="1276" w:type="dxa"/>
            <w:tcBorders>
              <w:top w:val="nil"/>
              <w:left w:val="nil"/>
              <w:bottom w:val="single" w:sz="4" w:space="0" w:color="auto"/>
              <w:right w:val="single" w:sz="4" w:space="0" w:color="auto"/>
            </w:tcBorders>
            <w:vAlign w:val="center"/>
            <w:hideMark/>
          </w:tcPr>
          <w:p w14:paraId="6DFCC2C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27C5B5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1141EFB" w14:textId="77777777" w:rsidR="008C030E" w:rsidRPr="008C030E" w:rsidRDefault="008C030E" w:rsidP="00FA5013">
            <w:pPr>
              <w:jc w:val="center"/>
              <w:rPr>
                <w:color w:val="000000" w:themeColor="text1"/>
                <w:sz w:val="20"/>
              </w:rPr>
            </w:pPr>
            <w:r w:rsidRPr="008C030E">
              <w:rPr>
                <w:color w:val="000000" w:themeColor="text1"/>
                <w:sz w:val="20"/>
              </w:rPr>
              <w:t>Phần 15. Vật tư, hóa chất tương thích với máy định nhóm máu tự động IH-500</w:t>
            </w:r>
          </w:p>
        </w:tc>
        <w:tc>
          <w:tcPr>
            <w:tcW w:w="843" w:type="dxa"/>
            <w:tcBorders>
              <w:top w:val="nil"/>
              <w:left w:val="nil"/>
              <w:bottom w:val="single" w:sz="4" w:space="0" w:color="000000"/>
              <w:right w:val="single" w:sz="4" w:space="0" w:color="000000"/>
            </w:tcBorders>
            <w:noWrap/>
            <w:vAlign w:val="center"/>
            <w:hideMark/>
          </w:tcPr>
          <w:p w14:paraId="4BF535FC" w14:textId="77777777" w:rsidR="008C030E" w:rsidRPr="008C030E" w:rsidRDefault="008C030E" w:rsidP="00FA5013">
            <w:pPr>
              <w:jc w:val="center"/>
              <w:rPr>
                <w:color w:val="000000" w:themeColor="text1"/>
                <w:sz w:val="22"/>
                <w:szCs w:val="22"/>
              </w:rPr>
            </w:pPr>
            <w:r w:rsidRPr="008C030E">
              <w:rPr>
                <w:color w:val="000000" w:themeColor="text1"/>
                <w:sz w:val="22"/>
                <w:szCs w:val="22"/>
              </w:rPr>
              <w:t>15.8</w:t>
            </w:r>
          </w:p>
        </w:tc>
        <w:tc>
          <w:tcPr>
            <w:tcW w:w="3127" w:type="dxa"/>
            <w:tcBorders>
              <w:top w:val="nil"/>
              <w:left w:val="nil"/>
              <w:bottom w:val="single" w:sz="4" w:space="0" w:color="auto"/>
              <w:right w:val="single" w:sz="4" w:space="0" w:color="auto"/>
            </w:tcBorders>
            <w:vAlign w:val="center"/>
            <w:hideMark/>
          </w:tcPr>
          <w:p w14:paraId="1924E43C" w14:textId="77777777" w:rsidR="008C030E" w:rsidRPr="008C030E" w:rsidRDefault="008C030E" w:rsidP="00FA5013">
            <w:pPr>
              <w:jc w:val="center"/>
              <w:rPr>
                <w:color w:val="000000" w:themeColor="text1"/>
                <w:sz w:val="20"/>
              </w:rPr>
            </w:pPr>
            <w:r w:rsidRPr="008C030E">
              <w:rPr>
                <w:color w:val="000000" w:themeColor="text1"/>
                <w:sz w:val="20"/>
              </w:rPr>
              <w:t>Hồng cầu mẫu A1, B</w:t>
            </w:r>
          </w:p>
        </w:tc>
        <w:tc>
          <w:tcPr>
            <w:tcW w:w="6687" w:type="dxa"/>
            <w:tcBorders>
              <w:top w:val="nil"/>
              <w:left w:val="nil"/>
              <w:bottom w:val="single" w:sz="4" w:space="0" w:color="auto"/>
              <w:right w:val="single" w:sz="4" w:space="0" w:color="auto"/>
            </w:tcBorders>
            <w:vAlign w:val="center"/>
            <w:hideMark/>
          </w:tcPr>
          <w:p w14:paraId="3754838D" w14:textId="77777777" w:rsidR="008C030E" w:rsidRPr="008C030E" w:rsidRDefault="008C030E" w:rsidP="00FA5013">
            <w:pPr>
              <w:jc w:val="center"/>
              <w:rPr>
                <w:color w:val="000000" w:themeColor="text1"/>
                <w:sz w:val="20"/>
              </w:rPr>
            </w:pPr>
            <w:r w:rsidRPr="008C030E">
              <w:rPr>
                <w:color w:val="000000" w:themeColor="text1"/>
                <w:sz w:val="20"/>
              </w:rPr>
              <w:t>Hồng cầu mẫu A1, B</w:t>
            </w:r>
            <w:r w:rsidRPr="008C030E">
              <w:rPr>
                <w:color w:val="000000" w:themeColor="text1"/>
                <w:sz w:val="20"/>
              </w:rPr>
              <w:br/>
              <w:t>Hộp ≥ 20 ml</w:t>
            </w:r>
          </w:p>
        </w:tc>
        <w:tc>
          <w:tcPr>
            <w:tcW w:w="1276" w:type="dxa"/>
            <w:tcBorders>
              <w:top w:val="nil"/>
              <w:left w:val="nil"/>
              <w:bottom w:val="single" w:sz="4" w:space="0" w:color="auto"/>
              <w:right w:val="single" w:sz="4" w:space="0" w:color="auto"/>
            </w:tcBorders>
            <w:vAlign w:val="center"/>
            <w:hideMark/>
          </w:tcPr>
          <w:p w14:paraId="4047831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9A3171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7C9514E" w14:textId="77777777" w:rsidR="008C030E" w:rsidRPr="008C030E" w:rsidRDefault="008C030E" w:rsidP="00FA5013">
            <w:pPr>
              <w:jc w:val="center"/>
              <w:rPr>
                <w:color w:val="000000" w:themeColor="text1"/>
                <w:sz w:val="20"/>
              </w:rPr>
            </w:pPr>
            <w:r w:rsidRPr="008C030E">
              <w:rPr>
                <w:color w:val="000000" w:themeColor="text1"/>
                <w:sz w:val="20"/>
              </w:rPr>
              <w:t>Phần 15. Vật tư, hóa chất tương thích với máy định nhóm máu tự động IH-500</w:t>
            </w:r>
          </w:p>
        </w:tc>
        <w:tc>
          <w:tcPr>
            <w:tcW w:w="843" w:type="dxa"/>
            <w:tcBorders>
              <w:top w:val="nil"/>
              <w:left w:val="nil"/>
              <w:bottom w:val="single" w:sz="4" w:space="0" w:color="000000"/>
              <w:right w:val="single" w:sz="4" w:space="0" w:color="000000"/>
            </w:tcBorders>
            <w:noWrap/>
            <w:vAlign w:val="center"/>
            <w:hideMark/>
          </w:tcPr>
          <w:p w14:paraId="1140ED5D" w14:textId="77777777" w:rsidR="008C030E" w:rsidRPr="008C030E" w:rsidRDefault="008C030E" w:rsidP="00FA5013">
            <w:pPr>
              <w:jc w:val="center"/>
              <w:rPr>
                <w:color w:val="000000" w:themeColor="text1"/>
                <w:sz w:val="22"/>
                <w:szCs w:val="22"/>
              </w:rPr>
            </w:pPr>
            <w:r w:rsidRPr="008C030E">
              <w:rPr>
                <w:color w:val="000000" w:themeColor="text1"/>
                <w:sz w:val="22"/>
                <w:szCs w:val="22"/>
              </w:rPr>
              <w:t>15.9</w:t>
            </w:r>
          </w:p>
        </w:tc>
        <w:tc>
          <w:tcPr>
            <w:tcW w:w="3127" w:type="dxa"/>
            <w:tcBorders>
              <w:top w:val="nil"/>
              <w:left w:val="nil"/>
              <w:bottom w:val="single" w:sz="4" w:space="0" w:color="auto"/>
              <w:right w:val="single" w:sz="4" w:space="0" w:color="auto"/>
            </w:tcBorders>
            <w:vAlign w:val="center"/>
            <w:hideMark/>
          </w:tcPr>
          <w:p w14:paraId="02DEBBF7" w14:textId="77777777" w:rsidR="008C030E" w:rsidRPr="008C030E" w:rsidRDefault="008C030E" w:rsidP="00FA5013">
            <w:pPr>
              <w:jc w:val="center"/>
              <w:rPr>
                <w:color w:val="000000" w:themeColor="text1"/>
                <w:sz w:val="20"/>
              </w:rPr>
            </w:pPr>
            <w:r w:rsidRPr="008C030E">
              <w:rPr>
                <w:color w:val="000000" w:themeColor="text1"/>
                <w:sz w:val="20"/>
              </w:rPr>
              <w:t>Hoá chất nội kiểm tra chất lượng xét nghiệm hệ nhóm máu ABO và Rh 1</w:t>
            </w:r>
          </w:p>
        </w:tc>
        <w:tc>
          <w:tcPr>
            <w:tcW w:w="6687" w:type="dxa"/>
            <w:tcBorders>
              <w:top w:val="nil"/>
              <w:left w:val="nil"/>
              <w:bottom w:val="single" w:sz="4" w:space="0" w:color="auto"/>
              <w:right w:val="single" w:sz="4" w:space="0" w:color="auto"/>
            </w:tcBorders>
            <w:vAlign w:val="center"/>
            <w:hideMark/>
          </w:tcPr>
          <w:p w14:paraId="35DDA888" w14:textId="77777777" w:rsidR="008C030E" w:rsidRPr="008C030E" w:rsidRDefault="008C030E" w:rsidP="00FA5013">
            <w:pPr>
              <w:jc w:val="center"/>
              <w:rPr>
                <w:color w:val="000000" w:themeColor="text1"/>
                <w:sz w:val="20"/>
              </w:rPr>
            </w:pPr>
            <w:r w:rsidRPr="008C030E">
              <w:rPr>
                <w:color w:val="000000" w:themeColor="text1"/>
                <w:sz w:val="20"/>
              </w:rPr>
              <w:t>Anti-D ≤ 0,05 IU/ml được chuẩn hóa theo Tiêu Chuẩn Quốc Tế Anti-D của WHO</w:t>
            </w:r>
            <w:r w:rsidRPr="008C030E">
              <w:rPr>
                <w:color w:val="000000" w:themeColor="text1"/>
                <w:sz w:val="20"/>
              </w:rPr>
              <w:br/>
              <w:t>Lọ ≥ 6 ml</w:t>
            </w:r>
          </w:p>
        </w:tc>
        <w:tc>
          <w:tcPr>
            <w:tcW w:w="1276" w:type="dxa"/>
            <w:tcBorders>
              <w:top w:val="nil"/>
              <w:left w:val="nil"/>
              <w:bottom w:val="single" w:sz="4" w:space="0" w:color="auto"/>
              <w:right w:val="single" w:sz="4" w:space="0" w:color="auto"/>
            </w:tcBorders>
            <w:vAlign w:val="center"/>
            <w:hideMark/>
          </w:tcPr>
          <w:p w14:paraId="13972CE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688973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0BA1137" w14:textId="77777777" w:rsidR="008C030E" w:rsidRPr="008C030E" w:rsidRDefault="008C030E" w:rsidP="00FA5013">
            <w:pPr>
              <w:jc w:val="center"/>
              <w:rPr>
                <w:color w:val="000000" w:themeColor="text1"/>
                <w:sz w:val="20"/>
              </w:rPr>
            </w:pPr>
            <w:r w:rsidRPr="008C030E">
              <w:rPr>
                <w:color w:val="000000" w:themeColor="text1"/>
                <w:sz w:val="20"/>
              </w:rPr>
              <w:t>Phần 15. Vật tư, hóa chất tương thích với máy định nhóm máu tự động IH-500</w:t>
            </w:r>
          </w:p>
        </w:tc>
        <w:tc>
          <w:tcPr>
            <w:tcW w:w="843" w:type="dxa"/>
            <w:tcBorders>
              <w:top w:val="nil"/>
              <w:left w:val="nil"/>
              <w:bottom w:val="single" w:sz="4" w:space="0" w:color="000000"/>
              <w:right w:val="single" w:sz="4" w:space="0" w:color="000000"/>
            </w:tcBorders>
            <w:noWrap/>
            <w:vAlign w:val="center"/>
            <w:hideMark/>
          </w:tcPr>
          <w:p w14:paraId="2D3363D7" w14:textId="77777777" w:rsidR="008C030E" w:rsidRPr="008C030E" w:rsidRDefault="008C030E" w:rsidP="00FA5013">
            <w:pPr>
              <w:jc w:val="center"/>
              <w:rPr>
                <w:color w:val="000000" w:themeColor="text1"/>
                <w:sz w:val="22"/>
                <w:szCs w:val="22"/>
              </w:rPr>
            </w:pPr>
            <w:r w:rsidRPr="008C030E">
              <w:rPr>
                <w:color w:val="000000" w:themeColor="text1"/>
                <w:sz w:val="22"/>
                <w:szCs w:val="22"/>
              </w:rPr>
              <w:t>15.10</w:t>
            </w:r>
          </w:p>
        </w:tc>
        <w:tc>
          <w:tcPr>
            <w:tcW w:w="3127" w:type="dxa"/>
            <w:tcBorders>
              <w:top w:val="nil"/>
              <w:left w:val="nil"/>
              <w:bottom w:val="single" w:sz="4" w:space="0" w:color="auto"/>
              <w:right w:val="single" w:sz="4" w:space="0" w:color="auto"/>
            </w:tcBorders>
            <w:vAlign w:val="center"/>
            <w:hideMark/>
          </w:tcPr>
          <w:p w14:paraId="278A087F" w14:textId="77777777" w:rsidR="008C030E" w:rsidRPr="008C030E" w:rsidRDefault="008C030E" w:rsidP="00FA5013">
            <w:pPr>
              <w:jc w:val="center"/>
              <w:rPr>
                <w:color w:val="000000" w:themeColor="text1"/>
                <w:sz w:val="20"/>
              </w:rPr>
            </w:pPr>
            <w:r w:rsidRPr="008C030E">
              <w:rPr>
                <w:color w:val="000000" w:themeColor="text1"/>
                <w:sz w:val="20"/>
              </w:rPr>
              <w:t>Hoá chất nội kiểm tra chất lượng xét nghiệm hệ nhóm máu ABO và Rh 2</w:t>
            </w:r>
          </w:p>
        </w:tc>
        <w:tc>
          <w:tcPr>
            <w:tcW w:w="6687" w:type="dxa"/>
            <w:tcBorders>
              <w:top w:val="nil"/>
              <w:left w:val="nil"/>
              <w:bottom w:val="single" w:sz="4" w:space="0" w:color="auto"/>
              <w:right w:val="single" w:sz="4" w:space="0" w:color="auto"/>
            </w:tcBorders>
            <w:vAlign w:val="center"/>
            <w:hideMark/>
          </w:tcPr>
          <w:p w14:paraId="7574BE5C" w14:textId="77777777" w:rsidR="008C030E" w:rsidRPr="008C030E" w:rsidRDefault="008C030E" w:rsidP="00FA5013">
            <w:pPr>
              <w:jc w:val="center"/>
              <w:rPr>
                <w:color w:val="000000" w:themeColor="text1"/>
                <w:sz w:val="20"/>
              </w:rPr>
            </w:pPr>
            <w:r w:rsidRPr="008C030E">
              <w:rPr>
                <w:color w:val="000000" w:themeColor="text1"/>
                <w:sz w:val="20"/>
              </w:rPr>
              <w:t>Anti-Fya cho phản ứng dương tính với hiệu giá ≤ 4 với các tế bào Fy(a+b+) [FY:1,2] trong IAT</w:t>
            </w:r>
            <w:r w:rsidRPr="008C030E">
              <w:rPr>
                <w:color w:val="000000" w:themeColor="text1"/>
                <w:sz w:val="20"/>
              </w:rPr>
              <w:br/>
              <w:t>Lọ ≥ 6 ml</w:t>
            </w:r>
          </w:p>
        </w:tc>
        <w:tc>
          <w:tcPr>
            <w:tcW w:w="1276" w:type="dxa"/>
            <w:tcBorders>
              <w:top w:val="nil"/>
              <w:left w:val="nil"/>
              <w:bottom w:val="single" w:sz="4" w:space="0" w:color="auto"/>
              <w:right w:val="single" w:sz="4" w:space="0" w:color="auto"/>
            </w:tcBorders>
            <w:vAlign w:val="center"/>
            <w:hideMark/>
          </w:tcPr>
          <w:p w14:paraId="1AB7C18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FA8582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11CCDEE" w14:textId="77777777" w:rsidR="008C030E" w:rsidRPr="008C030E" w:rsidRDefault="008C030E" w:rsidP="00FA5013">
            <w:pPr>
              <w:jc w:val="center"/>
              <w:rPr>
                <w:color w:val="000000" w:themeColor="text1"/>
                <w:sz w:val="20"/>
              </w:rPr>
            </w:pPr>
            <w:r w:rsidRPr="008C030E">
              <w:rPr>
                <w:color w:val="000000" w:themeColor="text1"/>
                <w:sz w:val="20"/>
              </w:rPr>
              <w:t>Phần 15. Vật tư, hóa chất tương thích với máy định nhóm máu tự động IH-500</w:t>
            </w:r>
          </w:p>
        </w:tc>
        <w:tc>
          <w:tcPr>
            <w:tcW w:w="843" w:type="dxa"/>
            <w:tcBorders>
              <w:top w:val="nil"/>
              <w:left w:val="nil"/>
              <w:bottom w:val="single" w:sz="4" w:space="0" w:color="000000"/>
              <w:right w:val="single" w:sz="4" w:space="0" w:color="000000"/>
            </w:tcBorders>
            <w:noWrap/>
            <w:vAlign w:val="center"/>
            <w:hideMark/>
          </w:tcPr>
          <w:p w14:paraId="1914CD80" w14:textId="77777777" w:rsidR="008C030E" w:rsidRPr="008C030E" w:rsidRDefault="008C030E" w:rsidP="00FA5013">
            <w:pPr>
              <w:jc w:val="center"/>
              <w:rPr>
                <w:color w:val="000000" w:themeColor="text1"/>
                <w:sz w:val="22"/>
                <w:szCs w:val="22"/>
              </w:rPr>
            </w:pPr>
            <w:r w:rsidRPr="008C030E">
              <w:rPr>
                <w:color w:val="000000" w:themeColor="text1"/>
                <w:sz w:val="22"/>
                <w:szCs w:val="22"/>
              </w:rPr>
              <w:t>15.11</w:t>
            </w:r>
          </w:p>
        </w:tc>
        <w:tc>
          <w:tcPr>
            <w:tcW w:w="3127" w:type="dxa"/>
            <w:tcBorders>
              <w:top w:val="nil"/>
              <w:left w:val="nil"/>
              <w:bottom w:val="single" w:sz="4" w:space="0" w:color="auto"/>
              <w:right w:val="single" w:sz="4" w:space="0" w:color="auto"/>
            </w:tcBorders>
            <w:vAlign w:val="center"/>
            <w:hideMark/>
          </w:tcPr>
          <w:p w14:paraId="4E1C5727" w14:textId="77777777" w:rsidR="008C030E" w:rsidRPr="008C030E" w:rsidRDefault="008C030E" w:rsidP="00FA5013">
            <w:pPr>
              <w:jc w:val="center"/>
              <w:rPr>
                <w:color w:val="000000" w:themeColor="text1"/>
                <w:sz w:val="20"/>
              </w:rPr>
            </w:pPr>
            <w:r w:rsidRPr="008C030E">
              <w:rPr>
                <w:color w:val="000000" w:themeColor="text1"/>
                <w:sz w:val="20"/>
              </w:rPr>
              <w:t>Hoá chất nội kiểm tra chất lượng xét nghiệm hệ nhóm máu ABO và Rh 3</w:t>
            </w:r>
          </w:p>
        </w:tc>
        <w:tc>
          <w:tcPr>
            <w:tcW w:w="6687" w:type="dxa"/>
            <w:tcBorders>
              <w:top w:val="nil"/>
              <w:left w:val="nil"/>
              <w:bottom w:val="single" w:sz="4" w:space="0" w:color="auto"/>
              <w:right w:val="single" w:sz="4" w:space="0" w:color="auto"/>
            </w:tcBorders>
            <w:vAlign w:val="center"/>
            <w:hideMark/>
          </w:tcPr>
          <w:p w14:paraId="30486117" w14:textId="77777777" w:rsidR="008C030E" w:rsidRPr="008C030E" w:rsidRDefault="008C030E" w:rsidP="00FA5013">
            <w:pPr>
              <w:jc w:val="center"/>
              <w:rPr>
                <w:color w:val="000000" w:themeColor="text1"/>
                <w:sz w:val="20"/>
              </w:rPr>
            </w:pPr>
            <w:r w:rsidRPr="008C030E">
              <w:rPr>
                <w:color w:val="000000" w:themeColor="text1"/>
                <w:sz w:val="20"/>
              </w:rPr>
              <w:t>Anti-K cho phản ứng dương tính với hiệu giá ≤ 4 với các tế bào K+k+ [KEL:1,2] trong IAT</w:t>
            </w:r>
            <w:r w:rsidRPr="008C030E">
              <w:rPr>
                <w:color w:val="000000" w:themeColor="text1"/>
                <w:sz w:val="20"/>
              </w:rPr>
              <w:br/>
              <w:t>Lọ ≥ 6 ml</w:t>
            </w:r>
          </w:p>
        </w:tc>
        <w:tc>
          <w:tcPr>
            <w:tcW w:w="1276" w:type="dxa"/>
            <w:tcBorders>
              <w:top w:val="nil"/>
              <w:left w:val="nil"/>
              <w:bottom w:val="single" w:sz="4" w:space="0" w:color="auto"/>
              <w:right w:val="single" w:sz="4" w:space="0" w:color="auto"/>
            </w:tcBorders>
            <w:vAlign w:val="center"/>
            <w:hideMark/>
          </w:tcPr>
          <w:p w14:paraId="63C174B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16F748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84A42FB" w14:textId="77777777" w:rsidR="008C030E" w:rsidRPr="008C030E" w:rsidRDefault="008C030E" w:rsidP="00FA5013">
            <w:pPr>
              <w:jc w:val="center"/>
              <w:rPr>
                <w:color w:val="000000" w:themeColor="text1"/>
                <w:sz w:val="20"/>
              </w:rPr>
            </w:pPr>
            <w:r w:rsidRPr="008C030E">
              <w:rPr>
                <w:color w:val="000000" w:themeColor="text1"/>
                <w:sz w:val="20"/>
              </w:rPr>
              <w:t>Phần 16. Vật tư, hóa chất tương thích với máy xét nghiệm Sysmex XN-1000</w:t>
            </w:r>
          </w:p>
        </w:tc>
        <w:tc>
          <w:tcPr>
            <w:tcW w:w="843" w:type="dxa"/>
            <w:tcBorders>
              <w:top w:val="nil"/>
              <w:left w:val="nil"/>
              <w:bottom w:val="single" w:sz="4" w:space="0" w:color="000000"/>
              <w:right w:val="single" w:sz="4" w:space="0" w:color="000000"/>
            </w:tcBorders>
            <w:noWrap/>
            <w:vAlign w:val="center"/>
            <w:hideMark/>
          </w:tcPr>
          <w:p w14:paraId="63F87238" w14:textId="77777777" w:rsidR="008C030E" w:rsidRPr="008C030E" w:rsidRDefault="008C030E" w:rsidP="00FA5013">
            <w:pPr>
              <w:jc w:val="center"/>
              <w:rPr>
                <w:color w:val="000000" w:themeColor="text1"/>
                <w:sz w:val="22"/>
                <w:szCs w:val="22"/>
              </w:rPr>
            </w:pPr>
            <w:r w:rsidRPr="008C030E">
              <w:rPr>
                <w:color w:val="000000" w:themeColor="text1"/>
                <w:sz w:val="22"/>
                <w:szCs w:val="22"/>
              </w:rPr>
              <w:t>16.1</w:t>
            </w:r>
          </w:p>
        </w:tc>
        <w:tc>
          <w:tcPr>
            <w:tcW w:w="3127" w:type="dxa"/>
            <w:tcBorders>
              <w:top w:val="nil"/>
              <w:left w:val="nil"/>
              <w:bottom w:val="single" w:sz="4" w:space="0" w:color="auto"/>
              <w:right w:val="single" w:sz="4" w:space="0" w:color="auto"/>
            </w:tcBorders>
            <w:vAlign w:val="center"/>
            <w:hideMark/>
          </w:tcPr>
          <w:p w14:paraId="4D42C2C8" w14:textId="77777777" w:rsidR="008C030E" w:rsidRPr="008C030E" w:rsidRDefault="008C030E" w:rsidP="00FA5013">
            <w:pPr>
              <w:jc w:val="center"/>
              <w:rPr>
                <w:color w:val="000000" w:themeColor="text1"/>
                <w:sz w:val="20"/>
              </w:rPr>
            </w:pPr>
            <w:r w:rsidRPr="008C030E">
              <w:rPr>
                <w:color w:val="000000" w:themeColor="text1"/>
                <w:sz w:val="20"/>
              </w:rPr>
              <w:t>Chất pha loãng máu toàn phần dùng cho máy phân tích huyết học</w:t>
            </w:r>
          </w:p>
        </w:tc>
        <w:tc>
          <w:tcPr>
            <w:tcW w:w="6687" w:type="dxa"/>
            <w:tcBorders>
              <w:top w:val="nil"/>
              <w:left w:val="nil"/>
              <w:bottom w:val="single" w:sz="4" w:space="0" w:color="auto"/>
              <w:right w:val="single" w:sz="4" w:space="0" w:color="auto"/>
            </w:tcBorders>
            <w:vAlign w:val="center"/>
            <w:hideMark/>
          </w:tcPr>
          <w:p w14:paraId="153756D7" w14:textId="77777777" w:rsidR="008C030E" w:rsidRPr="008C030E" w:rsidRDefault="008C030E" w:rsidP="00FA5013">
            <w:pPr>
              <w:jc w:val="center"/>
              <w:rPr>
                <w:color w:val="000000" w:themeColor="text1"/>
                <w:sz w:val="20"/>
              </w:rPr>
            </w:pPr>
            <w:r w:rsidRPr="008C030E">
              <w:rPr>
                <w:color w:val="000000" w:themeColor="text1"/>
                <w:sz w:val="20"/>
              </w:rPr>
              <w:t>Chất pha loãng máu toàn phần dùng cho máy phân tích huyết học</w:t>
            </w:r>
            <w:r w:rsidRPr="008C030E">
              <w:rPr>
                <w:color w:val="000000" w:themeColor="text1"/>
                <w:sz w:val="20"/>
              </w:rPr>
              <w:br/>
              <w:t>Hộp≥ 20 lít</w:t>
            </w:r>
          </w:p>
        </w:tc>
        <w:tc>
          <w:tcPr>
            <w:tcW w:w="1276" w:type="dxa"/>
            <w:tcBorders>
              <w:top w:val="nil"/>
              <w:left w:val="nil"/>
              <w:bottom w:val="single" w:sz="4" w:space="0" w:color="auto"/>
              <w:right w:val="single" w:sz="4" w:space="0" w:color="auto"/>
            </w:tcBorders>
            <w:vAlign w:val="center"/>
            <w:hideMark/>
          </w:tcPr>
          <w:p w14:paraId="070B23F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997E88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BD52E10" w14:textId="77777777" w:rsidR="008C030E" w:rsidRPr="008C030E" w:rsidRDefault="008C030E" w:rsidP="00FA5013">
            <w:pPr>
              <w:jc w:val="center"/>
              <w:rPr>
                <w:color w:val="000000" w:themeColor="text1"/>
                <w:sz w:val="20"/>
              </w:rPr>
            </w:pPr>
            <w:r w:rsidRPr="008C030E">
              <w:rPr>
                <w:color w:val="000000" w:themeColor="text1"/>
                <w:sz w:val="20"/>
              </w:rPr>
              <w:t>Phần 16. Vật tư, hóa chất tương thích với máy xét nghiệm Sysmex XN-1000</w:t>
            </w:r>
          </w:p>
        </w:tc>
        <w:tc>
          <w:tcPr>
            <w:tcW w:w="843" w:type="dxa"/>
            <w:tcBorders>
              <w:top w:val="nil"/>
              <w:left w:val="nil"/>
              <w:bottom w:val="single" w:sz="4" w:space="0" w:color="000000"/>
              <w:right w:val="single" w:sz="4" w:space="0" w:color="000000"/>
            </w:tcBorders>
            <w:noWrap/>
            <w:vAlign w:val="center"/>
            <w:hideMark/>
          </w:tcPr>
          <w:p w14:paraId="7C54F44D" w14:textId="77777777" w:rsidR="008C030E" w:rsidRPr="008C030E" w:rsidRDefault="008C030E" w:rsidP="00FA5013">
            <w:pPr>
              <w:jc w:val="center"/>
              <w:rPr>
                <w:color w:val="000000" w:themeColor="text1"/>
                <w:sz w:val="22"/>
                <w:szCs w:val="22"/>
              </w:rPr>
            </w:pPr>
            <w:r w:rsidRPr="008C030E">
              <w:rPr>
                <w:color w:val="000000" w:themeColor="text1"/>
                <w:sz w:val="22"/>
                <w:szCs w:val="22"/>
              </w:rPr>
              <w:t>16.2</w:t>
            </w:r>
          </w:p>
        </w:tc>
        <w:tc>
          <w:tcPr>
            <w:tcW w:w="3127" w:type="dxa"/>
            <w:tcBorders>
              <w:top w:val="nil"/>
              <w:left w:val="nil"/>
              <w:bottom w:val="single" w:sz="4" w:space="0" w:color="auto"/>
              <w:right w:val="single" w:sz="4" w:space="0" w:color="auto"/>
            </w:tcBorders>
            <w:vAlign w:val="center"/>
            <w:hideMark/>
          </w:tcPr>
          <w:p w14:paraId="622D1BAA" w14:textId="77777777" w:rsidR="008C030E" w:rsidRPr="008C030E" w:rsidRDefault="008C030E" w:rsidP="00FA5013">
            <w:pPr>
              <w:jc w:val="center"/>
              <w:rPr>
                <w:color w:val="000000" w:themeColor="text1"/>
                <w:sz w:val="20"/>
              </w:rPr>
            </w:pPr>
            <w:r w:rsidRPr="008C030E">
              <w:rPr>
                <w:color w:val="000000" w:themeColor="text1"/>
                <w:sz w:val="20"/>
              </w:rPr>
              <w:t>Hóa chất xác định nồng độ huyết sắc tố</w:t>
            </w:r>
          </w:p>
        </w:tc>
        <w:tc>
          <w:tcPr>
            <w:tcW w:w="6687" w:type="dxa"/>
            <w:tcBorders>
              <w:top w:val="nil"/>
              <w:left w:val="nil"/>
              <w:bottom w:val="single" w:sz="4" w:space="0" w:color="auto"/>
              <w:right w:val="single" w:sz="4" w:space="0" w:color="auto"/>
            </w:tcBorders>
            <w:vAlign w:val="center"/>
            <w:hideMark/>
          </w:tcPr>
          <w:p w14:paraId="778B45F6" w14:textId="77777777" w:rsidR="008C030E" w:rsidRPr="008C030E" w:rsidRDefault="008C030E" w:rsidP="00FA5013">
            <w:pPr>
              <w:jc w:val="center"/>
              <w:rPr>
                <w:color w:val="000000" w:themeColor="text1"/>
                <w:sz w:val="20"/>
              </w:rPr>
            </w:pPr>
            <w:r w:rsidRPr="008C030E">
              <w:rPr>
                <w:color w:val="000000" w:themeColor="text1"/>
                <w:sz w:val="20"/>
              </w:rPr>
              <w:t>Hóa chất xác định nồng độ huyết sắc tố</w:t>
            </w:r>
            <w:r w:rsidRPr="008C030E">
              <w:rPr>
                <w:color w:val="000000" w:themeColor="text1"/>
                <w:sz w:val="20"/>
              </w:rPr>
              <w:br/>
              <w:t>Hộp≥ 1500ml</w:t>
            </w:r>
          </w:p>
        </w:tc>
        <w:tc>
          <w:tcPr>
            <w:tcW w:w="1276" w:type="dxa"/>
            <w:tcBorders>
              <w:top w:val="nil"/>
              <w:left w:val="nil"/>
              <w:bottom w:val="single" w:sz="4" w:space="0" w:color="auto"/>
              <w:right w:val="single" w:sz="4" w:space="0" w:color="auto"/>
            </w:tcBorders>
            <w:vAlign w:val="center"/>
            <w:hideMark/>
          </w:tcPr>
          <w:p w14:paraId="3507DC3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15ECF8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3C1100A" w14:textId="77777777" w:rsidR="008C030E" w:rsidRPr="008C030E" w:rsidRDefault="008C030E" w:rsidP="00FA5013">
            <w:pPr>
              <w:jc w:val="center"/>
              <w:rPr>
                <w:color w:val="000000" w:themeColor="text1"/>
                <w:sz w:val="20"/>
              </w:rPr>
            </w:pPr>
            <w:r w:rsidRPr="008C030E">
              <w:rPr>
                <w:color w:val="000000" w:themeColor="text1"/>
                <w:sz w:val="20"/>
              </w:rPr>
              <w:t>Phần 16. Vật tư, hóa chất tương thích với máy xét nghiệm Sysmex XN-1000</w:t>
            </w:r>
          </w:p>
        </w:tc>
        <w:tc>
          <w:tcPr>
            <w:tcW w:w="843" w:type="dxa"/>
            <w:tcBorders>
              <w:top w:val="nil"/>
              <w:left w:val="nil"/>
              <w:bottom w:val="single" w:sz="4" w:space="0" w:color="000000"/>
              <w:right w:val="single" w:sz="4" w:space="0" w:color="000000"/>
            </w:tcBorders>
            <w:noWrap/>
            <w:vAlign w:val="center"/>
            <w:hideMark/>
          </w:tcPr>
          <w:p w14:paraId="4091068E" w14:textId="77777777" w:rsidR="008C030E" w:rsidRPr="008C030E" w:rsidRDefault="008C030E" w:rsidP="00FA5013">
            <w:pPr>
              <w:jc w:val="center"/>
              <w:rPr>
                <w:color w:val="000000" w:themeColor="text1"/>
                <w:sz w:val="22"/>
                <w:szCs w:val="22"/>
              </w:rPr>
            </w:pPr>
            <w:r w:rsidRPr="008C030E">
              <w:rPr>
                <w:color w:val="000000" w:themeColor="text1"/>
                <w:sz w:val="22"/>
                <w:szCs w:val="22"/>
              </w:rPr>
              <w:t>16.3</w:t>
            </w:r>
          </w:p>
        </w:tc>
        <w:tc>
          <w:tcPr>
            <w:tcW w:w="3127" w:type="dxa"/>
            <w:tcBorders>
              <w:top w:val="nil"/>
              <w:left w:val="nil"/>
              <w:bottom w:val="single" w:sz="4" w:space="0" w:color="auto"/>
              <w:right w:val="single" w:sz="4" w:space="0" w:color="auto"/>
            </w:tcBorders>
            <w:vAlign w:val="center"/>
            <w:hideMark/>
          </w:tcPr>
          <w:p w14:paraId="16B554E6" w14:textId="77777777" w:rsidR="008C030E" w:rsidRPr="008C030E" w:rsidRDefault="008C030E" w:rsidP="00FA5013">
            <w:pPr>
              <w:jc w:val="center"/>
              <w:rPr>
                <w:color w:val="000000" w:themeColor="text1"/>
                <w:sz w:val="20"/>
              </w:rPr>
            </w:pPr>
            <w:r w:rsidRPr="008C030E">
              <w:rPr>
                <w:color w:val="000000" w:themeColor="text1"/>
                <w:sz w:val="20"/>
              </w:rPr>
              <w:t>Hoá chất ly giải dùng đếm số lượng bạch cầu, bạch cầu ái kiềm và hồng cầu nhân</w:t>
            </w:r>
          </w:p>
        </w:tc>
        <w:tc>
          <w:tcPr>
            <w:tcW w:w="6687" w:type="dxa"/>
            <w:tcBorders>
              <w:top w:val="nil"/>
              <w:left w:val="nil"/>
              <w:bottom w:val="single" w:sz="4" w:space="0" w:color="auto"/>
              <w:right w:val="single" w:sz="4" w:space="0" w:color="auto"/>
            </w:tcBorders>
            <w:vAlign w:val="center"/>
            <w:hideMark/>
          </w:tcPr>
          <w:p w14:paraId="4586B0D4" w14:textId="77777777" w:rsidR="008C030E" w:rsidRPr="008C030E" w:rsidRDefault="008C030E" w:rsidP="00FA5013">
            <w:pPr>
              <w:jc w:val="center"/>
              <w:rPr>
                <w:color w:val="000000" w:themeColor="text1"/>
                <w:sz w:val="20"/>
              </w:rPr>
            </w:pPr>
            <w:r w:rsidRPr="008C030E">
              <w:rPr>
                <w:color w:val="000000" w:themeColor="text1"/>
                <w:sz w:val="20"/>
              </w:rPr>
              <w:t>Hoá chất ly giải dùng đếm số lượng bạch cầu, bạch cầu ái kiềm và hồng cầu nhân</w:t>
            </w:r>
            <w:r w:rsidRPr="008C030E">
              <w:rPr>
                <w:color w:val="000000" w:themeColor="text1"/>
                <w:sz w:val="20"/>
              </w:rPr>
              <w:br/>
              <w:t>Hộp≥ 5 lít</w:t>
            </w:r>
          </w:p>
        </w:tc>
        <w:tc>
          <w:tcPr>
            <w:tcW w:w="1276" w:type="dxa"/>
            <w:tcBorders>
              <w:top w:val="nil"/>
              <w:left w:val="nil"/>
              <w:bottom w:val="single" w:sz="4" w:space="0" w:color="auto"/>
              <w:right w:val="single" w:sz="4" w:space="0" w:color="auto"/>
            </w:tcBorders>
            <w:vAlign w:val="center"/>
            <w:hideMark/>
          </w:tcPr>
          <w:p w14:paraId="5B3A947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5EE037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D4C6B9F" w14:textId="77777777" w:rsidR="008C030E" w:rsidRPr="008C030E" w:rsidRDefault="008C030E" w:rsidP="00FA5013">
            <w:pPr>
              <w:jc w:val="center"/>
              <w:rPr>
                <w:color w:val="000000" w:themeColor="text1"/>
                <w:sz w:val="20"/>
              </w:rPr>
            </w:pPr>
            <w:r w:rsidRPr="008C030E">
              <w:rPr>
                <w:color w:val="000000" w:themeColor="text1"/>
                <w:sz w:val="20"/>
              </w:rPr>
              <w:t>Phần 16. Vật tư, hóa chất tương thích với máy xét nghiệm Sysmex XN-1000</w:t>
            </w:r>
          </w:p>
        </w:tc>
        <w:tc>
          <w:tcPr>
            <w:tcW w:w="843" w:type="dxa"/>
            <w:tcBorders>
              <w:top w:val="nil"/>
              <w:left w:val="nil"/>
              <w:bottom w:val="single" w:sz="4" w:space="0" w:color="000000"/>
              <w:right w:val="single" w:sz="4" w:space="0" w:color="000000"/>
            </w:tcBorders>
            <w:noWrap/>
            <w:vAlign w:val="center"/>
            <w:hideMark/>
          </w:tcPr>
          <w:p w14:paraId="57C99D15" w14:textId="77777777" w:rsidR="008C030E" w:rsidRPr="008C030E" w:rsidRDefault="008C030E" w:rsidP="00FA5013">
            <w:pPr>
              <w:jc w:val="center"/>
              <w:rPr>
                <w:color w:val="000000" w:themeColor="text1"/>
                <w:sz w:val="22"/>
                <w:szCs w:val="22"/>
              </w:rPr>
            </w:pPr>
            <w:r w:rsidRPr="008C030E">
              <w:rPr>
                <w:color w:val="000000" w:themeColor="text1"/>
                <w:sz w:val="22"/>
                <w:szCs w:val="22"/>
              </w:rPr>
              <w:t>16.4</w:t>
            </w:r>
          </w:p>
        </w:tc>
        <w:tc>
          <w:tcPr>
            <w:tcW w:w="3127" w:type="dxa"/>
            <w:tcBorders>
              <w:top w:val="nil"/>
              <w:left w:val="nil"/>
              <w:bottom w:val="single" w:sz="4" w:space="0" w:color="auto"/>
              <w:right w:val="single" w:sz="4" w:space="0" w:color="auto"/>
            </w:tcBorders>
            <w:vAlign w:val="center"/>
            <w:hideMark/>
          </w:tcPr>
          <w:p w14:paraId="6C9C252A" w14:textId="77777777" w:rsidR="008C030E" w:rsidRPr="008C030E" w:rsidRDefault="008C030E" w:rsidP="00FA5013">
            <w:pPr>
              <w:jc w:val="center"/>
              <w:rPr>
                <w:color w:val="000000" w:themeColor="text1"/>
                <w:sz w:val="20"/>
              </w:rPr>
            </w:pPr>
            <w:r w:rsidRPr="008C030E">
              <w:rPr>
                <w:color w:val="000000" w:themeColor="text1"/>
                <w:sz w:val="20"/>
              </w:rPr>
              <w:t>Hóa chất nhuộm nhân tế bào</w:t>
            </w:r>
          </w:p>
        </w:tc>
        <w:tc>
          <w:tcPr>
            <w:tcW w:w="6687" w:type="dxa"/>
            <w:tcBorders>
              <w:top w:val="nil"/>
              <w:left w:val="nil"/>
              <w:bottom w:val="single" w:sz="4" w:space="0" w:color="auto"/>
              <w:right w:val="single" w:sz="4" w:space="0" w:color="auto"/>
            </w:tcBorders>
            <w:vAlign w:val="center"/>
            <w:hideMark/>
          </w:tcPr>
          <w:p w14:paraId="3D4AA3BC" w14:textId="77777777" w:rsidR="008C030E" w:rsidRPr="008C030E" w:rsidRDefault="008C030E" w:rsidP="00FA5013">
            <w:pPr>
              <w:jc w:val="center"/>
              <w:rPr>
                <w:color w:val="000000" w:themeColor="text1"/>
                <w:sz w:val="20"/>
              </w:rPr>
            </w:pPr>
            <w:r w:rsidRPr="008C030E">
              <w:rPr>
                <w:color w:val="000000" w:themeColor="text1"/>
                <w:sz w:val="20"/>
              </w:rPr>
              <w:t>Hóa chất nhuộm nhân tế bào</w:t>
            </w:r>
            <w:r w:rsidRPr="008C030E">
              <w:rPr>
                <w:color w:val="000000" w:themeColor="text1"/>
                <w:sz w:val="20"/>
              </w:rPr>
              <w:br/>
              <w:t>Hộp≥ 160ml</w:t>
            </w:r>
          </w:p>
        </w:tc>
        <w:tc>
          <w:tcPr>
            <w:tcW w:w="1276" w:type="dxa"/>
            <w:tcBorders>
              <w:top w:val="nil"/>
              <w:left w:val="nil"/>
              <w:bottom w:val="single" w:sz="4" w:space="0" w:color="auto"/>
              <w:right w:val="single" w:sz="4" w:space="0" w:color="auto"/>
            </w:tcBorders>
            <w:vAlign w:val="center"/>
            <w:hideMark/>
          </w:tcPr>
          <w:p w14:paraId="7378374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1FCEEC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70820E1" w14:textId="77777777" w:rsidR="008C030E" w:rsidRPr="008C030E" w:rsidRDefault="008C030E" w:rsidP="00FA5013">
            <w:pPr>
              <w:jc w:val="center"/>
              <w:rPr>
                <w:color w:val="000000" w:themeColor="text1"/>
                <w:sz w:val="20"/>
              </w:rPr>
            </w:pPr>
            <w:r w:rsidRPr="008C030E">
              <w:rPr>
                <w:color w:val="000000" w:themeColor="text1"/>
                <w:sz w:val="20"/>
              </w:rPr>
              <w:t>Phần 16. Vật tư, hóa chất tương thích với máy xét nghiệm Sysmex XN-1000</w:t>
            </w:r>
          </w:p>
        </w:tc>
        <w:tc>
          <w:tcPr>
            <w:tcW w:w="843" w:type="dxa"/>
            <w:tcBorders>
              <w:top w:val="nil"/>
              <w:left w:val="nil"/>
              <w:bottom w:val="single" w:sz="4" w:space="0" w:color="000000"/>
              <w:right w:val="single" w:sz="4" w:space="0" w:color="000000"/>
            </w:tcBorders>
            <w:noWrap/>
            <w:vAlign w:val="center"/>
            <w:hideMark/>
          </w:tcPr>
          <w:p w14:paraId="0DE25579" w14:textId="77777777" w:rsidR="008C030E" w:rsidRPr="008C030E" w:rsidRDefault="008C030E" w:rsidP="00FA5013">
            <w:pPr>
              <w:jc w:val="center"/>
              <w:rPr>
                <w:color w:val="000000" w:themeColor="text1"/>
                <w:sz w:val="22"/>
                <w:szCs w:val="22"/>
              </w:rPr>
            </w:pPr>
            <w:r w:rsidRPr="008C030E">
              <w:rPr>
                <w:color w:val="000000" w:themeColor="text1"/>
                <w:sz w:val="22"/>
                <w:szCs w:val="22"/>
              </w:rPr>
              <w:t>16.5</w:t>
            </w:r>
          </w:p>
        </w:tc>
        <w:tc>
          <w:tcPr>
            <w:tcW w:w="3127" w:type="dxa"/>
            <w:tcBorders>
              <w:top w:val="nil"/>
              <w:left w:val="nil"/>
              <w:bottom w:val="single" w:sz="4" w:space="0" w:color="auto"/>
              <w:right w:val="single" w:sz="4" w:space="0" w:color="auto"/>
            </w:tcBorders>
            <w:vAlign w:val="center"/>
            <w:hideMark/>
          </w:tcPr>
          <w:p w14:paraId="3EF5AEA4" w14:textId="77777777" w:rsidR="008C030E" w:rsidRPr="008C030E" w:rsidRDefault="008C030E" w:rsidP="00FA5013">
            <w:pPr>
              <w:jc w:val="center"/>
              <w:rPr>
                <w:color w:val="000000" w:themeColor="text1"/>
                <w:sz w:val="20"/>
              </w:rPr>
            </w:pPr>
            <w:r w:rsidRPr="008C030E">
              <w:rPr>
                <w:color w:val="000000" w:themeColor="text1"/>
                <w:sz w:val="20"/>
              </w:rPr>
              <w:t>Hóa chất ly giải dùng cho máy phân tích huyết học</w:t>
            </w:r>
          </w:p>
        </w:tc>
        <w:tc>
          <w:tcPr>
            <w:tcW w:w="6687" w:type="dxa"/>
            <w:tcBorders>
              <w:top w:val="nil"/>
              <w:left w:val="nil"/>
              <w:bottom w:val="single" w:sz="4" w:space="0" w:color="auto"/>
              <w:right w:val="single" w:sz="4" w:space="0" w:color="auto"/>
            </w:tcBorders>
            <w:vAlign w:val="center"/>
            <w:hideMark/>
          </w:tcPr>
          <w:p w14:paraId="72399F71" w14:textId="77777777" w:rsidR="008C030E" w:rsidRPr="008C030E" w:rsidRDefault="008C030E" w:rsidP="00FA5013">
            <w:pPr>
              <w:jc w:val="center"/>
              <w:rPr>
                <w:color w:val="000000" w:themeColor="text1"/>
                <w:sz w:val="20"/>
              </w:rPr>
            </w:pPr>
            <w:r w:rsidRPr="008C030E">
              <w:rPr>
                <w:color w:val="000000" w:themeColor="text1"/>
                <w:sz w:val="20"/>
              </w:rPr>
              <w:t>Hóa chất ly giải dùng cho máy phân tích huyết học</w:t>
            </w:r>
            <w:r w:rsidRPr="008C030E">
              <w:rPr>
                <w:color w:val="000000" w:themeColor="text1"/>
                <w:sz w:val="20"/>
              </w:rPr>
              <w:br/>
              <w:t>Hộp≥ 5 lít</w:t>
            </w:r>
          </w:p>
        </w:tc>
        <w:tc>
          <w:tcPr>
            <w:tcW w:w="1276" w:type="dxa"/>
            <w:tcBorders>
              <w:top w:val="nil"/>
              <w:left w:val="nil"/>
              <w:bottom w:val="single" w:sz="4" w:space="0" w:color="auto"/>
              <w:right w:val="single" w:sz="4" w:space="0" w:color="auto"/>
            </w:tcBorders>
            <w:vAlign w:val="center"/>
            <w:hideMark/>
          </w:tcPr>
          <w:p w14:paraId="27A6B86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B38FF9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F6049D1" w14:textId="77777777" w:rsidR="008C030E" w:rsidRPr="008C030E" w:rsidRDefault="008C030E" w:rsidP="00FA5013">
            <w:pPr>
              <w:jc w:val="center"/>
              <w:rPr>
                <w:color w:val="000000" w:themeColor="text1"/>
                <w:sz w:val="20"/>
              </w:rPr>
            </w:pPr>
            <w:r w:rsidRPr="008C030E">
              <w:rPr>
                <w:color w:val="000000" w:themeColor="text1"/>
                <w:sz w:val="20"/>
              </w:rPr>
              <w:t>Phần 16. Vật tư, hóa chất tương thích với máy xét nghiệm Sysmex XN-1000</w:t>
            </w:r>
          </w:p>
        </w:tc>
        <w:tc>
          <w:tcPr>
            <w:tcW w:w="843" w:type="dxa"/>
            <w:tcBorders>
              <w:top w:val="nil"/>
              <w:left w:val="nil"/>
              <w:bottom w:val="single" w:sz="4" w:space="0" w:color="000000"/>
              <w:right w:val="single" w:sz="4" w:space="0" w:color="000000"/>
            </w:tcBorders>
            <w:noWrap/>
            <w:vAlign w:val="center"/>
            <w:hideMark/>
          </w:tcPr>
          <w:p w14:paraId="4BFC9963" w14:textId="77777777" w:rsidR="008C030E" w:rsidRPr="008C030E" w:rsidRDefault="008C030E" w:rsidP="00FA5013">
            <w:pPr>
              <w:jc w:val="center"/>
              <w:rPr>
                <w:color w:val="000000" w:themeColor="text1"/>
                <w:sz w:val="22"/>
                <w:szCs w:val="22"/>
              </w:rPr>
            </w:pPr>
            <w:r w:rsidRPr="008C030E">
              <w:rPr>
                <w:color w:val="000000" w:themeColor="text1"/>
                <w:sz w:val="22"/>
                <w:szCs w:val="22"/>
              </w:rPr>
              <w:t>16.6</w:t>
            </w:r>
          </w:p>
        </w:tc>
        <w:tc>
          <w:tcPr>
            <w:tcW w:w="3127" w:type="dxa"/>
            <w:tcBorders>
              <w:top w:val="nil"/>
              <w:left w:val="nil"/>
              <w:bottom w:val="single" w:sz="4" w:space="0" w:color="auto"/>
              <w:right w:val="single" w:sz="4" w:space="0" w:color="auto"/>
            </w:tcBorders>
            <w:vAlign w:val="center"/>
            <w:hideMark/>
          </w:tcPr>
          <w:p w14:paraId="3495493A" w14:textId="77777777" w:rsidR="008C030E" w:rsidRPr="008C030E" w:rsidRDefault="008C030E" w:rsidP="00FA5013">
            <w:pPr>
              <w:jc w:val="center"/>
              <w:rPr>
                <w:color w:val="000000" w:themeColor="text1"/>
                <w:sz w:val="20"/>
              </w:rPr>
            </w:pPr>
            <w:r w:rsidRPr="008C030E">
              <w:rPr>
                <w:color w:val="000000" w:themeColor="text1"/>
                <w:sz w:val="20"/>
              </w:rPr>
              <w:t xml:space="preserve">Hóa chất nhuộm các tế bào bạch cầu </w:t>
            </w:r>
          </w:p>
        </w:tc>
        <w:tc>
          <w:tcPr>
            <w:tcW w:w="6687" w:type="dxa"/>
            <w:tcBorders>
              <w:top w:val="nil"/>
              <w:left w:val="nil"/>
              <w:bottom w:val="single" w:sz="4" w:space="0" w:color="auto"/>
              <w:right w:val="single" w:sz="4" w:space="0" w:color="auto"/>
            </w:tcBorders>
            <w:vAlign w:val="center"/>
            <w:hideMark/>
          </w:tcPr>
          <w:p w14:paraId="5E26FCE0" w14:textId="77777777" w:rsidR="008C030E" w:rsidRPr="008C030E" w:rsidRDefault="008C030E" w:rsidP="00FA5013">
            <w:pPr>
              <w:jc w:val="center"/>
              <w:rPr>
                <w:color w:val="000000" w:themeColor="text1"/>
                <w:sz w:val="20"/>
              </w:rPr>
            </w:pPr>
            <w:r w:rsidRPr="008C030E">
              <w:rPr>
                <w:color w:val="000000" w:themeColor="text1"/>
                <w:sz w:val="20"/>
              </w:rPr>
              <w:t xml:space="preserve">Hóa chất nhuộm các tế bào bạch cầu </w:t>
            </w:r>
            <w:r w:rsidRPr="008C030E">
              <w:rPr>
                <w:color w:val="000000" w:themeColor="text1"/>
                <w:sz w:val="20"/>
              </w:rPr>
              <w:br/>
              <w:t>Hộp≥ 80ml</w:t>
            </w:r>
          </w:p>
        </w:tc>
        <w:tc>
          <w:tcPr>
            <w:tcW w:w="1276" w:type="dxa"/>
            <w:tcBorders>
              <w:top w:val="nil"/>
              <w:left w:val="nil"/>
              <w:bottom w:val="single" w:sz="4" w:space="0" w:color="auto"/>
              <w:right w:val="single" w:sz="4" w:space="0" w:color="auto"/>
            </w:tcBorders>
            <w:vAlign w:val="center"/>
            <w:hideMark/>
          </w:tcPr>
          <w:p w14:paraId="18C0102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E70176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4B1FFA5" w14:textId="77777777" w:rsidR="008C030E" w:rsidRPr="008C030E" w:rsidRDefault="008C030E" w:rsidP="00FA5013">
            <w:pPr>
              <w:jc w:val="center"/>
              <w:rPr>
                <w:color w:val="000000" w:themeColor="text1"/>
                <w:sz w:val="20"/>
              </w:rPr>
            </w:pPr>
            <w:r w:rsidRPr="008C030E">
              <w:rPr>
                <w:color w:val="000000" w:themeColor="text1"/>
                <w:sz w:val="20"/>
              </w:rPr>
              <w:t>Phần 16. Vật tư, hóa chất tương thích với máy xét nghiệm Sysmex XN-1000</w:t>
            </w:r>
          </w:p>
        </w:tc>
        <w:tc>
          <w:tcPr>
            <w:tcW w:w="843" w:type="dxa"/>
            <w:tcBorders>
              <w:top w:val="nil"/>
              <w:left w:val="nil"/>
              <w:bottom w:val="single" w:sz="4" w:space="0" w:color="000000"/>
              <w:right w:val="single" w:sz="4" w:space="0" w:color="000000"/>
            </w:tcBorders>
            <w:noWrap/>
            <w:vAlign w:val="center"/>
            <w:hideMark/>
          </w:tcPr>
          <w:p w14:paraId="6BA95B31" w14:textId="77777777" w:rsidR="008C030E" w:rsidRPr="008C030E" w:rsidRDefault="008C030E" w:rsidP="00FA5013">
            <w:pPr>
              <w:jc w:val="center"/>
              <w:rPr>
                <w:color w:val="000000" w:themeColor="text1"/>
                <w:sz w:val="22"/>
                <w:szCs w:val="22"/>
              </w:rPr>
            </w:pPr>
            <w:r w:rsidRPr="008C030E">
              <w:rPr>
                <w:color w:val="000000" w:themeColor="text1"/>
                <w:sz w:val="22"/>
                <w:szCs w:val="22"/>
              </w:rPr>
              <w:t>16.7</w:t>
            </w:r>
          </w:p>
        </w:tc>
        <w:tc>
          <w:tcPr>
            <w:tcW w:w="3127" w:type="dxa"/>
            <w:tcBorders>
              <w:top w:val="nil"/>
              <w:left w:val="nil"/>
              <w:bottom w:val="single" w:sz="4" w:space="0" w:color="auto"/>
              <w:right w:val="single" w:sz="4" w:space="0" w:color="auto"/>
            </w:tcBorders>
            <w:vAlign w:val="center"/>
            <w:hideMark/>
          </w:tcPr>
          <w:p w14:paraId="5B1C698D" w14:textId="77777777" w:rsidR="008C030E" w:rsidRPr="008C030E" w:rsidRDefault="008C030E" w:rsidP="00FA5013">
            <w:pPr>
              <w:jc w:val="center"/>
              <w:rPr>
                <w:color w:val="000000" w:themeColor="text1"/>
                <w:sz w:val="20"/>
              </w:rPr>
            </w:pPr>
            <w:r w:rsidRPr="008C030E">
              <w:rPr>
                <w:color w:val="000000" w:themeColor="text1"/>
                <w:sz w:val="20"/>
              </w:rPr>
              <w:t>Dung dịch rửa dùng cho máy xét nghiệm huyết học</w:t>
            </w:r>
          </w:p>
        </w:tc>
        <w:tc>
          <w:tcPr>
            <w:tcW w:w="6687" w:type="dxa"/>
            <w:tcBorders>
              <w:top w:val="nil"/>
              <w:left w:val="nil"/>
              <w:bottom w:val="single" w:sz="4" w:space="0" w:color="auto"/>
              <w:right w:val="single" w:sz="4" w:space="0" w:color="auto"/>
            </w:tcBorders>
            <w:vAlign w:val="center"/>
            <w:hideMark/>
          </w:tcPr>
          <w:p w14:paraId="6C0A1EB6" w14:textId="77777777" w:rsidR="008C030E" w:rsidRPr="008C030E" w:rsidRDefault="008C030E" w:rsidP="00FA5013">
            <w:pPr>
              <w:jc w:val="center"/>
              <w:rPr>
                <w:color w:val="000000" w:themeColor="text1"/>
                <w:sz w:val="20"/>
              </w:rPr>
            </w:pPr>
            <w:r w:rsidRPr="008C030E">
              <w:rPr>
                <w:color w:val="000000" w:themeColor="text1"/>
                <w:sz w:val="20"/>
              </w:rPr>
              <w:t>Dung dịch rửa dùng cho máy xét nghiệm huyết học</w:t>
            </w:r>
            <w:r w:rsidRPr="008C030E">
              <w:rPr>
                <w:color w:val="000000" w:themeColor="text1"/>
                <w:sz w:val="20"/>
              </w:rPr>
              <w:br/>
              <w:t>Lọ≥ 4ml</w:t>
            </w:r>
          </w:p>
        </w:tc>
        <w:tc>
          <w:tcPr>
            <w:tcW w:w="1276" w:type="dxa"/>
            <w:tcBorders>
              <w:top w:val="nil"/>
              <w:left w:val="nil"/>
              <w:bottom w:val="single" w:sz="4" w:space="0" w:color="auto"/>
              <w:right w:val="single" w:sz="4" w:space="0" w:color="auto"/>
            </w:tcBorders>
            <w:vAlign w:val="center"/>
            <w:hideMark/>
          </w:tcPr>
          <w:p w14:paraId="5B4919D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A7E462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D3EB843" w14:textId="77777777" w:rsidR="008C030E" w:rsidRPr="008C030E" w:rsidRDefault="008C030E" w:rsidP="00FA5013">
            <w:pPr>
              <w:jc w:val="center"/>
              <w:rPr>
                <w:color w:val="000000" w:themeColor="text1"/>
                <w:sz w:val="20"/>
              </w:rPr>
            </w:pPr>
            <w:r w:rsidRPr="008C030E">
              <w:rPr>
                <w:color w:val="000000" w:themeColor="text1"/>
                <w:sz w:val="20"/>
              </w:rPr>
              <w:t>Phần 16. Vật tư, hóa chất tương thích với máy xét nghiệm Sysmex XN-1000</w:t>
            </w:r>
          </w:p>
        </w:tc>
        <w:tc>
          <w:tcPr>
            <w:tcW w:w="843" w:type="dxa"/>
            <w:tcBorders>
              <w:top w:val="nil"/>
              <w:left w:val="nil"/>
              <w:bottom w:val="single" w:sz="4" w:space="0" w:color="000000"/>
              <w:right w:val="single" w:sz="4" w:space="0" w:color="000000"/>
            </w:tcBorders>
            <w:noWrap/>
            <w:vAlign w:val="center"/>
            <w:hideMark/>
          </w:tcPr>
          <w:p w14:paraId="7A2FC71D" w14:textId="77777777" w:rsidR="008C030E" w:rsidRPr="008C030E" w:rsidRDefault="008C030E" w:rsidP="00FA5013">
            <w:pPr>
              <w:jc w:val="center"/>
              <w:rPr>
                <w:color w:val="000000" w:themeColor="text1"/>
                <w:sz w:val="22"/>
                <w:szCs w:val="22"/>
              </w:rPr>
            </w:pPr>
            <w:r w:rsidRPr="008C030E">
              <w:rPr>
                <w:color w:val="000000" w:themeColor="text1"/>
                <w:sz w:val="22"/>
                <w:szCs w:val="22"/>
              </w:rPr>
              <w:t>16.8</w:t>
            </w:r>
          </w:p>
        </w:tc>
        <w:tc>
          <w:tcPr>
            <w:tcW w:w="3127" w:type="dxa"/>
            <w:tcBorders>
              <w:top w:val="nil"/>
              <w:left w:val="nil"/>
              <w:bottom w:val="single" w:sz="4" w:space="0" w:color="auto"/>
              <w:right w:val="single" w:sz="4" w:space="0" w:color="auto"/>
            </w:tcBorders>
            <w:vAlign w:val="center"/>
            <w:hideMark/>
          </w:tcPr>
          <w:p w14:paraId="15F6AF81" w14:textId="77777777" w:rsidR="008C030E" w:rsidRPr="008C030E" w:rsidRDefault="008C030E" w:rsidP="00FA5013">
            <w:pPr>
              <w:jc w:val="center"/>
              <w:rPr>
                <w:color w:val="000000" w:themeColor="text1"/>
                <w:sz w:val="20"/>
              </w:rPr>
            </w:pPr>
            <w:r w:rsidRPr="008C030E">
              <w:rPr>
                <w:color w:val="000000" w:themeColor="text1"/>
                <w:sz w:val="20"/>
              </w:rPr>
              <w:t>Chất chuẩn máy xét nghiệm huyết học mức 1</w:t>
            </w:r>
          </w:p>
        </w:tc>
        <w:tc>
          <w:tcPr>
            <w:tcW w:w="6687" w:type="dxa"/>
            <w:tcBorders>
              <w:top w:val="nil"/>
              <w:left w:val="nil"/>
              <w:bottom w:val="single" w:sz="4" w:space="0" w:color="auto"/>
              <w:right w:val="single" w:sz="4" w:space="0" w:color="auto"/>
            </w:tcBorders>
            <w:vAlign w:val="center"/>
            <w:hideMark/>
          </w:tcPr>
          <w:p w14:paraId="33B7A707" w14:textId="77777777" w:rsidR="008C030E" w:rsidRPr="008C030E" w:rsidRDefault="008C030E" w:rsidP="00FA5013">
            <w:pPr>
              <w:jc w:val="center"/>
              <w:rPr>
                <w:color w:val="000000" w:themeColor="text1"/>
                <w:sz w:val="20"/>
              </w:rPr>
            </w:pPr>
            <w:r w:rsidRPr="008C030E">
              <w:rPr>
                <w:color w:val="000000" w:themeColor="text1"/>
                <w:sz w:val="20"/>
              </w:rPr>
              <w:t>Chất chuẩn máy xét nghiệm huyết học mức 1</w:t>
            </w:r>
            <w:r w:rsidRPr="008C030E">
              <w:rPr>
                <w:color w:val="000000" w:themeColor="text1"/>
                <w:sz w:val="20"/>
              </w:rPr>
              <w:br/>
              <w:t>Hộp≥ 3ml</w:t>
            </w:r>
          </w:p>
        </w:tc>
        <w:tc>
          <w:tcPr>
            <w:tcW w:w="1276" w:type="dxa"/>
            <w:tcBorders>
              <w:top w:val="nil"/>
              <w:left w:val="nil"/>
              <w:bottom w:val="single" w:sz="4" w:space="0" w:color="auto"/>
              <w:right w:val="single" w:sz="4" w:space="0" w:color="auto"/>
            </w:tcBorders>
            <w:vAlign w:val="center"/>
            <w:hideMark/>
          </w:tcPr>
          <w:p w14:paraId="278F961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427B2E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9551BEE" w14:textId="77777777" w:rsidR="008C030E" w:rsidRPr="008C030E" w:rsidRDefault="008C030E" w:rsidP="00FA5013">
            <w:pPr>
              <w:jc w:val="center"/>
              <w:rPr>
                <w:color w:val="000000" w:themeColor="text1"/>
                <w:sz w:val="20"/>
              </w:rPr>
            </w:pPr>
            <w:r w:rsidRPr="008C030E">
              <w:rPr>
                <w:color w:val="000000" w:themeColor="text1"/>
                <w:sz w:val="20"/>
              </w:rPr>
              <w:t>Phần 16. Vật tư, hóa chất tương thích với máy xét nghiệm Sysmex XN-1000</w:t>
            </w:r>
          </w:p>
        </w:tc>
        <w:tc>
          <w:tcPr>
            <w:tcW w:w="843" w:type="dxa"/>
            <w:tcBorders>
              <w:top w:val="nil"/>
              <w:left w:val="nil"/>
              <w:bottom w:val="single" w:sz="4" w:space="0" w:color="000000"/>
              <w:right w:val="single" w:sz="4" w:space="0" w:color="000000"/>
            </w:tcBorders>
            <w:noWrap/>
            <w:vAlign w:val="center"/>
            <w:hideMark/>
          </w:tcPr>
          <w:p w14:paraId="011D5F4B" w14:textId="77777777" w:rsidR="008C030E" w:rsidRPr="008C030E" w:rsidRDefault="008C030E" w:rsidP="00FA5013">
            <w:pPr>
              <w:jc w:val="center"/>
              <w:rPr>
                <w:color w:val="000000" w:themeColor="text1"/>
                <w:sz w:val="22"/>
                <w:szCs w:val="22"/>
              </w:rPr>
            </w:pPr>
            <w:r w:rsidRPr="008C030E">
              <w:rPr>
                <w:color w:val="000000" w:themeColor="text1"/>
                <w:sz w:val="22"/>
                <w:szCs w:val="22"/>
              </w:rPr>
              <w:t>16.9</w:t>
            </w:r>
          </w:p>
        </w:tc>
        <w:tc>
          <w:tcPr>
            <w:tcW w:w="3127" w:type="dxa"/>
            <w:tcBorders>
              <w:top w:val="nil"/>
              <w:left w:val="nil"/>
              <w:bottom w:val="single" w:sz="4" w:space="0" w:color="auto"/>
              <w:right w:val="single" w:sz="4" w:space="0" w:color="auto"/>
            </w:tcBorders>
            <w:vAlign w:val="center"/>
            <w:hideMark/>
          </w:tcPr>
          <w:p w14:paraId="5EDD6DF3" w14:textId="77777777" w:rsidR="008C030E" w:rsidRPr="008C030E" w:rsidRDefault="008C030E" w:rsidP="00FA5013">
            <w:pPr>
              <w:jc w:val="center"/>
              <w:rPr>
                <w:color w:val="000000" w:themeColor="text1"/>
                <w:sz w:val="20"/>
              </w:rPr>
            </w:pPr>
            <w:r w:rsidRPr="008C030E">
              <w:rPr>
                <w:color w:val="000000" w:themeColor="text1"/>
                <w:sz w:val="20"/>
              </w:rPr>
              <w:t>Chất chuẩn máy xét nghiệm huyết học mức 2</w:t>
            </w:r>
          </w:p>
        </w:tc>
        <w:tc>
          <w:tcPr>
            <w:tcW w:w="6687" w:type="dxa"/>
            <w:tcBorders>
              <w:top w:val="nil"/>
              <w:left w:val="nil"/>
              <w:bottom w:val="single" w:sz="4" w:space="0" w:color="auto"/>
              <w:right w:val="single" w:sz="4" w:space="0" w:color="auto"/>
            </w:tcBorders>
            <w:vAlign w:val="center"/>
            <w:hideMark/>
          </w:tcPr>
          <w:p w14:paraId="6FCFFBD6" w14:textId="77777777" w:rsidR="008C030E" w:rsidRPr="008C030E" w:rsidRDefault="008C030E" w:rsidP="00FA5013">
            <w:pPr>
              <w:jc w:val="center"/>
              <w:rPr>
                <w:color w:val="000000" w:themeColor="text1"/>
                <w:sz w:val="20"/>
              </w:rPr>
            </w:pPr>
            <w:r w:rsidRPr="008C030E">
              <w:rPr>
                <w:color w:val="000000" w:themeColor="text1"/>
                <w:sz w:val="20"/>
              </w:rPr>
              <w:t>Chất chuẩn máy xét nghiệm huyết học mức 2</w:t>
            </w:r>
            <w:r w:rsidRPr="008C030E">
              <w:rPr>
                <w:color w:val="000000" w:themeColor="text1"/>
                <w:sz w:val="20"/>
              </w:rPr>
              <w:br/>
              <w:t>Hộp≥ 3ml</w:t>
            </w:r>
          </w:p>
        </w:tc>
        <w:tc>
          <w:tcPr>
            <w:tcW w:w="1276" w:type="dxa"/>
            <w:tcBorders>
              <w:top w:val="nil"/>
              <w:left w:val="nil"/>
              <w:bottom w:val="single" w:sz="4" w:space="0" w:color="auto"/>
              <w:right w:val="single" w:sz="4" w:space="0" w:color="auto"/>
            </w:tcBorders>
            <w:vAlign w:val="center"/>
            <w:hideMark/>
          </w:tcPr>
          <w:p w14:paraId="18FD300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FFF46C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2069976" w14:textId="77777777" w:rsidR="008C030E" w:rsidRPr="008C030E" w:rsidRDefault="008C030E" w:rsidP="00FA5013">
            <w:pPr>
              <w:jc w:val="center"/>
              <w:rPr>
                <w:color w:val="000000" w:themeColor="text1"/>
                <w:sz w:val="20"/>
              </w:rPr>
            </w:pPr>
            <w:r w:rsidRPr="008C030E">
              <w:rPr>
                <w:color w:val="000000" w:themeColor="text1"/>
                <w:sz w:val="20"/>
              </w:rPr>
              <w:t>Phần 16. Vật tư, hóa chất tương thích với máy xét nghiệm Sysmex XN-1000</w:t>
            </w:r>
          </w:p>
        </w:tc>
        <w:tc>
          <w:tcPr>
            <w:tcW w:w="843" w:type="dxa"/>
            <w:tcBorders>
              <w:top w:val="nil"/>
              <w:left w:val="nil"/>
              <w:bottom w:val="single" w:sz="4" w:space="0" w:color="000000"/>
              <w:right w:val="single" w:sz="4" w:space="0" w:color="000000"/>
            </w:tcBorders>
            <w:noWrap/>
            <w:vAlign w:val="center"/>
            <w:hideMark/>
          </w:tcPr>
          <w:p w14:paraId="123A2C65" w14:textId="77777777" w:rsidR="008C030E" w:rsidRPr="008C030E" w:rsidRDefault="008C030E" w:rsidP="00FA5013">
            <w:pPr>
              <w:jc w:val="center"/>
              <w:rPr>
                <w:color w:val="000000" w:themeColor="text1"/>
                <w:sz w:val="22"/>
                <w:szCs w:val="22"/>
              </w:rPr>
            </w:pPr>
            <w:r w:rsidRPr="008C030E">
              <w:rPr>
                <w:color w:val="000000" w:themeColor="text1"/>
                <w:sz w:val="22"/>
                <w:szCs w:val="22"/>
              </w:rPr>
              <w:t>16.10</w:t>
            </w:r>
          </w:p>
        </w:tc>
        <w:tc>
          <w:tcPr>
            <w:tcW w:w="3127" w:type="dxa"/>
            <w:tcBorders>
              <w:top w:val="nil"/>
              <w:left w:val="nil"/>
              <w:bottom w:val="single" w:sz="4" w:space="0" w:color="auto"/>
              <w:right w:val="single" w:sz="4" w:space="0" w:color="auto"/>
            </w:tcBorders>
            <w:vAlign w:val="center"/>
            <w:hideMark/>
          </w:tcPr>
          <w:p w14:paraId="5CC5E114" w14:textId="77777777" w:rsidR="008C030E" w:rsidRPr="008C030E" w:rsidRDefault="008C030E" w:rsidP="00FA5013">
            <w:pPr>
              <w:jc w:val="center"/>
              <w:rPr>
                <w:color w:val="000000" w:themeColor="text1"/>
                <w:sz w:val="20"/>
              </w:rPr>
            </w:pPr>
            <w:r w:rsidRPr="008C030E">
              <w:rPr>
                <w:color w:val="000000" w:themeColor="text1"/>
                <w:sz w:val="20"/>
              </w:rPr>
              <w:t>Chất chuẩn máy xét nghiệm huyết học mức 3</w:t>
            </w:r>
          </w:p>
        </w:tc>
        <w:tc>
          <w:tcPr>
            <w:tcW w:w="6687" w:type="dxa"/>
            <w:tcBorders>
              <w:top w:val="nil"/>
              <w:left w:val="nil"/>
              <w:bottom w:val="single" w:sz="4" w:space="0" w:color="auto"/>
              <w:right w:val="single" w:sz="4" w:space="0" w:color="auto"/>
            </w:tcBorders>
            <w:vAlign w:val="center"/>
            <w:hideMark/>
          </w:tcPr>
          <w:p w14:paraId="2E58938F" w14:textId="77777777" w:rsidR="008C030E" w:rsidRPr="008C030E" w:rsidRDefault="008C030E" w:rsidP="00FA5013">
            <w:pPr>
              <w:jc w:val="center"/>
              <w:rPr>
                <w:color w:val="000000" w:themeColor="text1"/>
                <w:sz w:val="20"/>
              </w:rPr>
            </w:pPr>
            <w:r w:rsidRPr="008C030E">
              <w:rPr>
                <w:color w:val="000000" w:themeColor="text1"/>
                <w:sz w:val="20"/>
              </w:rPr>
              <w:t>Chất chuẩn máy xét nghiệm huyết học mức 3</w:t>
            </w:r>
            <w:r w:rsidRPr="008C030E">
              <w:rPr>
                <w:color w:val="000000" w:themeColor="text1"/>
                <w:sz w:val="20"/>
              </w:rPr>
              <w:br/>
              <w:t>Hộp≥ 3ml</w:t>
            </w:r>
          </w:p>
        </w:tc>
        <w:tc>
          <w:tcPr>
            <w:tcW w:w="1276" w:type="dxa"/>
            <w:tcBorders>
              <w:top w:val="nil"/>
              <w:left w:val="nil"/>
              <w:bottom w:val="single" w:sz="4" w:space="0" w:color="auto"/>
              <w:right w:val="single" w:sz="4" w:space="0" w:color="auto"/>
            </w:tcBorders>
            <w:vAlign w:val="center"/>
            <w:hideMark/>
          </w:tcPr>
          <w:p w14:paraId="17219FE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B026D3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F4B9B3B" w14:textId="77777777" w:rsidR="008C030E" w:rsidRPr="008C030E" w:rsidRDefault="008C030E" w:rsidP="00FA5013">
            <w:pPr>
              <w:jc w:val="center"/>
              <w:rPr>
                <w:color w:val="000000" w:themeColor="text1"/>
                <w:sz w:val="20"/>
              </w:rPr>
            </w:pPr>
            <w:r w:rsidRPr="008C030E">
              <w:rPr>
                <w:color w:val="000000" w:themeColor="text1"/>
                <w:sz w:val="20"/>
              </w:rPr>
              <w:t>Phần 16. Vật tư, hóa chất tương thích với máy xét nghiệm Sysmex XN-1000</w:t>
            </w:r>
          </w:p>
        </w:tc>
        <w:tc>
          <w:tcPr>
            <w:tcW w:w="843" w:type="dxa"/>
            <w:tcBorders>
              <w:top w:val="nil"/>
              <w:left w:val="nil"/>
              <w:bottom w:val="single" w:sz="4" w:space="0" w:color="000000"/>
              <w:right w:val="single" w:sz="4" w:space="0" w:color="000000"/>
            </w:tcBorders>
            <w:noWrap/>
            <w:vAlign w:val="center"/>
            <w:hideMark/>
          </w:tcPr>
          <w:p w14:paraId="128F1D59" w14:textId="77777777" w:rsidR="008C030E" w:rsidRPr="008C030E" w:rsidRDefault="008C030E" w:rsidP="00FA5013">
            <w:pPr>
              <w:jc w:val="center"/>
              <w:rPr>
                <w:color w:val="000000" w:themeColor="text1"/>
                <w:sz w:val="22"/>
                <w:szCs w:val="22"/>
              </w:rPr>
            </w:pPr>
            <w:r w:rsidRPr="008C030E">
              <w:rPr>
                <w:color w:val="000000" w:themeColor="text1"/>
                <w:sz w:val="22"/>
                <w:szCs w:val="22"/>
              </w:rPr>
              <w:t>16.11</w:t>
            </w:r>
          </w:p>
        </w:tc>
        <w:tc>
          <w:tcPr>
            <w:tcW w:w="3127" w:type="dxa"/>
            <w:tcBorders>
              <w:top w:val="nil"/>
              <w:left w:val="nil"/>
              <w:bottom w:val="single" w:sz="4" w:space="0" w:color="auto"/>
              <w:right w:val="single" w:sz="4" w:space="0" w:color="auto"/>
            </w:tcBorders>
            <w:vAlign w:val="center"/>
            <w:hideMark/>
          </w:tcPr>
          <w:p w14:paraId="17659D00" w14:textId="77777777" w:rsidR="008C030E" w:rsidRPr="008C030E" w:rsidRDefault="008C030E" w:rsidP="00FA5013">
            <w:pPr>
              <w:jc w:val="center"/>
              <w:rPr>
                <w:color w:val="000000" w:themeColor="text1"/>
                <w:sz w:val="20"/>
              </w:rPr>
            </w:pPr>
            <w:r w:rsidRPr="008C030E">
              <w:rPr>
                <w:color w:val="000000" w:themeColor="text1"/>
                <w:sz w:val="20"/>
              </w:rPr>
              <w:t>Chất hiệu chuẩn cho xét nghiệm huyết học</w:t>
            </w:r>
          </w:p>
        </w:tc>
        <w:tc>
          <w:tcPr>
            <w:tcW w:w="6687" w:type="dxa"/>
            <w:tcBorders>
              <w:top w:val="nil"/>
              <w:left w:val="nil"/>
              <w:bottom w:val="single" w:sz="4" w:space="0" w:color="auto"/>
              <w:right w:val="single" w:sz="4" w:space="0" w:color="auto"/>
            </w:tcBorders>
            <w:vAlign w:val="center"/>
            <w:hideMark/>
          </w:tcPr>
          <w:p w14:paraId="3044CF49" w14:textId="77777777" w:rsidR="008C030E" w:rsidRPr="008C030E" w:rsidRDefault="008C030E" w:rsidP="00FA5013">
            <w:pPr>
              <w:jc w:val="center"/>
              <w:rPr>
                <w:color w:val="000000" w:themeColor="text1"/>
                <w:sz w:val="20"/>
              </w:rPr>
            </w:pPr>
            <w:r w:rsidRPr="008C030E">
              <w:rPr>
                <w:color w:val="000000" w:themeColor="text1"/>
                <w:sz w:val="20"/>
              </w:rPr>
              <w:t>Chất hiệu chuẩn cho xét nghiệm huyết học</w:t>
            </w:r>
            <w:r w:rsidRPr="008C030E">
              <w:rPr>
                <w:color w:val="000000" w:themeColor="text1"/>
                <w:sz w:val="20"/>
              </w:rPr>
              <w:br/>
              <w:t>Hộp/lọ ≥ 3ml</w:t>
            </w:r>
          </w:p>
        </w:tc>
        <w:tc>
          <w:tcPr>
            <w:tcW w:w="1276" w:type="dxa"/>
            <w:tcBorders>
              <w:top w:val="nil"/>
              <w:left w:val="nil"/>
              <w:bottom w:val="single" w:sz="4" w:space="0" w:color="auto"/>
              <w:right w:val="single" w:sz="4" w:space="0" w:color="auto"/>
            </w:tcBorders>
            <w:vAlign w:val="center"/>
            <w:hideMark/>
          </w:tcPr>
          <w:p w14:paraId="5AD0E58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611F64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724DCE1" w14:textId="77777777" w:rsidR="008C030E" w:rsidRPr="008C030E" w:rsidRDefault="008C030E" w:rsidP="00FA5013">
            <w:pPr>
              <w:jc w:val="center"/>
              <w:rPr>
                <w:color w:val="000000" w:themeColor="text1"/>
                <w:sz w:val="20"/>
              </w:rPr>
            </w:pPr>
            <w:r w:rsidRPr="008C030E">
              <w:rPr>
                <w:color w:val="000000" w:themeColor="text1"/>
                <w:sz w:val="20"/>
              </w:rPr>
              <w:t>Phần 16. Vật tư, hóa chất tương thích với máy xét nghiệm Sysmex XN-1000</w:t>
            </w:r>
          </w:p>
        </w:tc>
        <w:tc>
          <w:tcPr>
            <w:tcW w:w="843" w:type="dxa"/>
            <w:tcBorders>
              <w:top w:val="nil"/>
              <w:left w:val="nil"/>
              <w:bottom w:val="single" w:sz="4" w:space="0" w:color="000000"/>
              <w:right w:val="single" w:sz="4" w:space="0" w:color="000000"/>
            </w:tcBorders>
            <w:noWrap/>
            <w:vAlign w:val="center"/>
            <w:hideMark/>
          </w:tcPr>
          <w:p w14:paraId="6C3A6DEA" w14:textId="77777777" w:rsidR="008C030E" w:rsidRPr="008C030E" w:rsidRDefault="008C030E" w:rsidP="00FA5013">
            <w:pPr>
              <w:jc w:val="center"/>
              <w:rPr>
                <w:color w:val="000000" w:themeColor="text1"/>
                <w:sz w:val="22"/>
                <w:szCs w:val="22"/>
              </w:rPr>
            </w:pPr>
            <w:r w:rsidRPr="008C030E">
              <w:rPr>
                <w:color w:val="000000" w:themeColor="text1"/>
                <w:sz w:val="22"/>
                <w:szCs w:val="22"/>
              </w:rPr>
              <w:t>16.12</w:t>
            </w:r>
          </w:p>
        </w:tc>
        <w:tc>
          <w:tcPr>
            <w:tcW w:w="3127" w:type="dxa"/>
            <w:tcBorders>
              <w:top w:val="nil"/>
              <w:left w:val="nil"/>
              <w:bottom w:val="single" w:sz="4" w:space="0" w:color="auto"/>
              <w:right w:val="single" w:sz="4" w:space="0" w:color="auto"/>
            </w:tcBorders>
            <w:vAlign w:val="center"/>
            <w:hideMark/>
          </w:tcPr>
          <w:p w14:paraId="1897A378" w14:textId="77777777" w:rsidR="008C030E" w:rsidRPr="008C030E" w:rsidRDefault="008C030E" w:rsidP="00FA5013">
            <w:pPr>
              <w:jc w:val="center"/>
              <w:rPr>
                <w:color w:val="000000" w:themeColor="text1"/>
                <w:sz w:val="20"/>
              </w:rPr>
            </w:pPr>
            <w:r w:rsidRPr="008C030E">
              <w:rPr>
                <w:color w:val="000000" w:themeColor="text1"/>
                <w:sz w:val="20"/>
              </w:rPr>
              <w:t xml:space="preserve">Kim hút mẫu sử dụng trong máy xét nghiệm huyết học </w:t>
            </w:r>
          </w:p>
        </w:tc>
        <w:tc>
          <w:tcPr>
            <w:tcW w:w="6687" w:type="dxa"/>
            <w:tcBorders>
              <w:top w:val="nil"/>
              <w:left w:val="nil"/>
              <w:bottom w:val="single" w:sz="4" w:space="0" w:color="auto"/>
              <w:right w:val="single" w:sz="4" w:space="0" w:color="auto"/>
            </w:tcBorders>
            <w:vAlign w:val="center"/>
            <w:hideMark/>
          </w:tcPr>
          <w:p w14:paraId="0C66F702" w14:textId="77777777" w:rsidR="008C030E" w:rsidRPr="008C030E" w:rsidRDefault="008C030E" w:rsidP="00FA5013">
            <w:pPr>
              <w:jc w:val="center"/>
              <w:rPr>
                <w:color w:val="000000" w:themeColor="text1"/>
                <w:sz w:val="20"/>
              </w:rPr>
            </w:pPr>
            <w:r w:rsidRPr="008C030E">
              <w:rPr>
                <w:color w:val="000000" w:themeColor="text1"/>
                <w:sz w:val="20"/>
              </w:rPr>
              <w:t xml:space="preserve">Kim hút mẫu sử dụng trong máy xét nghiệm huyết học </w:t>
            </w:r>
          </w:p>
        </w:tc>
        <w:tc>
          <w:tcPr>
            <w:tcW w:w="1276" w:type="dxa"/>
            <w:tcBorders>
              <w:top w:val="nil"/>
              <w:left w:val="nil"/>
              <w:bottom w:val="single" w:sz="4" w:space="0" w:color="auto"/>
              <w:right w:val="single" w:sz="4" w:space="0" w:color="auto"/>
            </w:tcBorders>
            <w:vAlign w:val="center"/>
            <w:hideMark/>
          </w:tcPr>
          <w:p w14:paraId="651EB4F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925840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A2297C7" w14:textId="77777777" w:rsidR="008C030E" w:rsidRPr="008C030E" w:rsidRDefault="008C030E" w:rsidP="00FA5013">
            <w:pPr>
              <w:jc w:val="center"/>
              <w:rPr>
                <w:color w:val="000000" w:themeColor="text1"/>
                <w:sz w:val="20"/>
              </w:rPr>
            </w:pPr>
            <w:r w:rsidRPr="008C030E">
              <w:rPr>
                <w:color w:val="000000" w:themeColor="text1"/>
                <w:sz w:val="20"/>
              </w:rPr>
              <w:t>Phần 17. Vật tư, hóa chất tương thích với máy Huyết học MEK 9100</w:t>
            </w:r>
          </w:p>
        </w:tc>
        <w:tc>
          <w:tcPr>
            <w:tcW w:w="843" w:type="dxa"/>
            <w:tcBorders>
              <w:top w:val="nil"/>
              <w:left w:val="nil"/>
              <w:bottom w:val="single" w:sz="4" w:space="0" w:color="000000"/>
              <w:right w:val="single" w:sz="4" w:space="0" w:color="000000"/>
            </w:tcBorders>
            <w:noWrap/>
            <w:vAlign w:val="center"/>
            <w:hideMark/>
          </w:tcPr>
          <w:p w14:paraId="7C2582C8" w14:textId="77777777" w:rsidR="008C030E" w:rsidRPr="008C030E" w:rsidRDefault="008C030E" w:rsidP="00FA5013">
            <w:pPr>
              <w:jc w:val="center"/>
              <w:rPr>
                <w:color w:val="000000" w:themeColor="text1"/>
                <w:sz w:val="22"/>
                <w:szCs w:val="22"/>
              </w:rPr>
            </w:pPr>
            <w:r w:rsidRPr="008C030E">
              <w:rPr>
                <w:color w:val="000000" w:themeColor="text1"/>
                <w:sz w:val="22"/>
                <w:szCs w:val="22"/>
              </w:rPr>
              <w:t>17.1</w:t>
            </w:r>
          </w:p>
        </w:tc>
        <w:tc>
          <w:tcPr>
            <w:tcW w:w="3127" w:type="dxa"/>
            <w:tcBorders>
              <w:top w:val="nil"/>
              <w:left w:val="nil"/>
              <w:bottom w:val="single" w:sz="4" w:space="0" w:color="auto"/>
              <w:right w:val="single" w:sz="4" w:space="0" w:color="auto"/>
            </w:tcBorders>
            <w:vAlign w:val="center"/>
            <w:hideMark/>
          </w:tcPr>
          <w:p w14:paraId="46173C86" w14:textId="77777777" w:rsidR="008C030E" w:rsidRPr="008C030E" w:rsidRDefault="008C030E" w:rsidP="00FA5013">
            <w:pPr>
              <w:jc w:val="center"/>
              <w:rPr>
                <w:color w:val="000000" w:themeColor="text1"/>
                <w:sz w:val="20"/>
              </w:rPr>
            </w:pPr>
            <w:r w:rsidRPr="008C030E">
              <w:rPr>
                <w:color w:val="000000" w:themeColor="text1"/>
                <w:sz w:val="20"/>
              </w:rPr>
              <w:t>Hóa chất pha loãng dùng cho máy phân tích huyết học</w:t>
            </w:r>
          </w:p>
        </w:tc>
        <w:tc>
          <w:tcPr>
            <w:tcW w:w="6687" w:type="dxa"/>
            <w:tcBorders>
              <w:top w:val="nil"/>
              <w:left w:val="nil"/>
              <w:bottom w:val="single" w:sz="4" w:space="0" w:color="auto"/>
              <w:right w:val="single" w:sz="4" w:space="0" w:color="auto"/>
            </w:tcBorders>
            <w:vAlign w:val="center"/>
            <w:hideMark/>
          </w:tcPr>
          <w:p w14:paraId="0479C2EA" w14:textId="77777777" w:rsidR="008C030E" w:rsidRPr="008C030E" w:rsidRDefault="008C030E" w:rsidP="00FA5013">
            <w:pPr>
              <w:jc w:val="center"/>
              <w:rPr>
                <w:color w:val="000000" w:themeColor="text1"/>
                <w:sz w:val="20"/>
              </w:rPr>
            </w:pPr>
            <w:r w:rsidRPr="008C030E">
              <w:rPr>
                <w:color w:val="000000" w:themeColor="text1"/>
                <w:sz w:val="20"/>
              </w:rPr>
              <w:t>Hóa chất pha loãng dùng cho máy phân tích huyết học</w:t>
            </w:r>
            <w:r w:rsidRPr="008C030E">
              <w:rPr>
                <w:color w:val="000000" w:themeColor="text1"/>
                <w:sz w:val="20"/>
              </w:rPr>
              <w:br/>
              <w:t>Hộp/can ≥ 18l</w:t>
            </w:r>
          </w:p>
        </w:tc>
        <w:tc>
          <w:tcPr>
            <w:tcW w:w="1276" w:type="dxa"/>
            <w:tcBorders>
              <w:top w:val="nil"/>
              <w:left w:val="nil"/>
              <w:bottom w:val="single" w:sz="4" w:space="0" w:color="auto"/>
              <w:right w:val="single" w:sz="4" w:space="0" w:color="auto"/>
            </w:tcBorders>
            <w:vAlign w:val="center"/>
            <w:hideMark/>
          </w:tcPr>
          <w:p w14:paraId="4E37438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32723A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F47DEE8" w14:textId="77777777" w:rsidR="008C030E" w:rsidRPr="008C030E" w:rsidRDefault="008C030E" w:rsidP="00FA5013">
            <w:pPr>
              <w:jc w:val="center"/>
              <w:rPr>
                <w:color w:val="000000" w:themeColor="text1"/>
                <w:sz w:val="20"/>
              </w:rPr>
            </w:pPr>
            <w:r w:rsidRPr="008C030E">
              <w:rPr>
                <w:color w:val="000000" w:themeColor="text1"/>
                <w:sz w:val="20"/>
              </w:rPr>
              <w:t>Phần 17. Vật tư, hóa chất tương thích với máy Huyết học MEK 9100</w:t>
            </w:r>
          </w:p>
        </w:tc>
        <w:tc>
          <w:tcPr>
            <w:tcW w:w="843" w:type="dxa"/>
            <w:tcBorders>
              <w:top w:val="nil"/>
              <w:left w:val="nil"/>
              <w:bottom w:val="single" w:sz="4" w:space="0" w:color="000000"/>
              <w:right w:val="single" w:sz="4" w:space="0" w:color="000000"/>
            </w:tcBorders>
            <w:noWrap/>
            <w:vAlign w:val="center"/>
            <w:hideMark/>
          </w:tcPr>
          <w:p w14:paraId="333F519C" w14:textId="77777777" w:rsidR="008C030E" w:rsidRPr="008C030E" w:rsidRDefault="008C030E" w:rsidP="00FA5013">
            <w:pPr>
              <w:jc w:val="center"/>
              <w:rPr>
                <w:color w:val="000000" w:themeColor="text1"/>
                <w:sz w:val="22"/>
                <w:szCs w:val="22"/>
              </w:rPr>
            </w:pPr>
            <w:r w:rsidRPr="008C030E">
              <w:rPr>
                <w:color w:val="000000" w:themeColor="text1"/>
                <w:sz w:val="22"/>
                <w:szCs w:val="22"/>
              </w:rPr>
              <w:t>17.2</w:t>
            </w:r>
          </w:p>
        </w:tc>
        <w:tc>
          <w:tcPr>
            <w:tcW w:w="3127" w:type="dxa"/>
            <w:tcBorders>
              <w:top w:val="nil"/>
              <w:left w:val="nil"/>
              <w:bottom w:val="single" w:sz="4" w:space="0" w:color="auto"/>
              <w:right w:val="single" w:sz="4" w:space="0" w:color="auto"/>
            </w:tcBorders>
            <w:vAlign w:val="center"/>
            <w:hideMark/>
          </w:tcPr>
          <w:p w14:paraId="1F2A93BB" w14:textId="77777777" w:rsidR="008C030E" w:rsidRPr="008C030E" w:rsidRDefault="008C030E" w:rsidP="00FA5013">
            <w:pPr>
              <w:jc w:val="center"/>
              <w:rPr>
                <w:color w:val="000000" w:themeColor="text1"/>
                <w:sz w:val="20"/>
              </w:rPr>
            </w:pPr>
            <w:r w:rsidRPr="008C030E">
              <w:rPr>
                <w:color w:val="000000" w:themeColor="text1"/>
                <w:sz w:val="20"/>
              </w:rPr>
              <w:t>Hóa chất ly giải hồng cầu dùng cho máy phân tích huyết học để đo Hemoglobin</w:t>
            </w:r>
          </w:p>
        </w:tc>
        <w:tc>
          <w:tcPr>
            <w:tcW w:w="6687" w:type="dxa"/>
            <w:tcBorders>
              <w:top w:val="nil"/>
              <w:left w:val="nil"/>
              <w:bottom w:val="single" w:sz="4" w:space="0" w:color="auto"/>
              <w:right w:val="single" w:sz="4" w:space="0" w:color="auto"/>
            </w:tcBorders>
            <w:vAlign w:val="center"/>
            <w:hideMark/>
          </w:tcPr>
          <w:p w14:paraId="3F724067" w14:textId="77777777" w:rsidR="008C030E" w:rsidRPr="008C030E" w:rsidRDefault="008C030E" w:rsidP="00FA5013">
            <w:pPr>
              <w:jc w:val="center"/>
              <w:rPr>
                <w:color w:val="000000" w:themeColor="text1"/>
                <w:sz w:val="20"/>
              </w:rPr>
            </w:pPr>
            <w:r w:rsidRPr="008C030E">
              <w:rPr>
                <w:color w:val="000000" w:themeColor="text1"/>
                <w:sz w:val="20"/>
              </w:rPr>
              <w:t>Hóa chất ly giải hồng cầu dùng cho máy phân tích huyết học để đo Hemoglobin</w:t>
            </w:r>
            <w:r w:rsidRPr="008C030E">
              <w:rPr>
                <w:color w:val="000000" w:themeColor="text1"/>
                <w:sz w:val="20"/>
              </w:rPr>
              <w:br/>
              <w:t>Hộp ≥ 250 ml</w:t>
            </w:r>
          </w:p>
        </w:tc>
        <w:tc>
          <w:tcPr>
            <w:tcW w:w="1276" w:type="dxa"/>
            <w:tcBorders>
              <w:top w:val="nil"/>
              <w:left w:val="nil"/>
              <w:bottom w:val="single" w:sz="4" w:space="0" w:color="auto"/>
              <w:right w:val="single" w:sz="4" w:space="0" w:color="auto"/>
            </w:tcBorders>
            <w:vAlign w:val="center"/>
            <w:hideMark/>
          </w:tcPr>
          <w:p w14:paraId="1D1D969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CE4740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F8EAC3B" w14:textId="77777777" w:rsidR="008C030E" w:rsidRPr="008C030E" w:rsidRDefault="008C030E" w:rsidP="00FA5013">
            <w:pPr>
              <w:jc w:val="center"/>
              <w:rPr>
                <w:color w:val="000000" w:themeColor="text1"/>
                <w:sz w:val="20"/>
              </w:rPr>
            </w:pPr>
            <w:r w:rsidRPr="008C030E">
              <w:rPr>
                <w:color w:val="000000" w:themeColor="text1"/>
                <w:sz w:val="20"/>
              </w:rPr>
              <w:t>Phần 17. Vật tư, hóa chất tương thích với máy Huyết học MEK 9100</w:t>
            </w:r>
          </w:p>
        </w:tc>
        <w:tc>
          <w:tcPr>
            <w:tcW w:w="843" w:type="dxa"/>
            <w:tcBorders>
              <w:top w:val="nil"/>
              <w:left w:val="nil"/>
              <w:bottom w:val="single" w:sz="4" w:space="0" w:color="000000"/>
              <w:right w:val="single" w:sz="4" w:space="0" w:color="000000"/>
            </w:tcBorders>
            <w:noWrap/>
            <w:vAlign w:val="center"/>
            <w:hideMark/>
          </w:tcPr>
          <w:p w14:paraId="7F723DFA" w14:textId="77777777" w:rsidR="008C030E" w:rsidRPr="008C030E" w:rsidRDefault="008C030E" w:rsidP="00FA5013">
            <w:pPr>
              <w:jc w:val="center"/>
              <w:rPr>
                <w:color w:val="000000" w:themeColor="text1"/>
                <w:sz w:val="22"/>
                <w:szCs w:val="22"/>
              </w:rPr>
            </w:pPr>
            <w:r w:rsidRPr="008C030E">
              <w:rPr>
                <w:color w:val="000000" w:themeColor="text1"/>
                <w:sz w:val="22"/>
                <w:szCs w:val="22"/>
              </w:rPr>
              <w:t>17.3</w:t>
            </w:r>
          </w:p>
        </w:tc>
        <w:tc>
          <w:tcPr>
            <w:tcW w:w="3127" w:type="dxa"/>
            <w:tcBorders>
              <w:top w:val="nil"/>
              <w:left w:val="nil"/>
              <w:bottom w:val="single" w:sz="4" w:space="0" w:color="auto"/>
              <w:right w:val="single" w:sz="4" w:space="0" w:color="auto"/>
            </w:tcBorders>
            <w:vAlign w:val="center"/>
            <w:hideMark/>
          </w:tcPr>
          <w:p w14:paraId="5CC0AB43" w14:textId="77777777" w:rsidR="008C030E" w:rsidRPr="008C030E" w:rsidRDefault="008C030E" w:rsidP="00FA5013">
            <w:pPr>
              <w:jc w:val="center"/>
              <w:rPr>
                <w:color w:val="000000" w:themeColor="text1"/>
                <w:sz w:val="20"/>
              </w:rPr>
            </w:pPr>
            <w:r w:rsidRPr="008C030E">
              <w:rPr>
                <w:color w:val="000000" w:themeColor="text1"/>
                <w:sz w:val="20"/>
              </w:rPr>
              <w:t>Hóa chất ly giải hồng cầu dùng cho máy phân tích huyết học để bách phân bạch cầu</w:t>
            </w:r>
          </w:p>
        </w:tc>
        <w:tc>
          <w:tcPr>
            <w:tcW w:w="6687" w:type="dxa"/>
            <w:tcBorders>
              <w:top w:val="nil"/>
              <w:left w:val="nil"/>
              <w:bottom w:val="single" w:sz="4" w:space="0" w:color="auto"/>
              <w:right w:val="single" w:sz="4" w:space="0" w:color="auto"/>
            </w:tcBorders>
            <w:vAlign w:val="center"/>
            <w:hideMark/>
          </w:tcPr>
          <w:p w14:paraId="66770487" w14:textId="77777777" w:rsidR="008C030E" w:rsidRPr="008C030E" w:rsidRDefault="008C030E" w:rsidP="00FA5013">
            <w:pPr>
              <w:jc w:val="center"/>
              <w:rPr>
                <w:color w:val="000000" w:themeColor="text1"/>
                <w:sz w:val="20"/>
              </w:rPr>
            </w:pPr>
            <w:r w:rsidRPr="008C030E">
              <w:rPr>
                <w:color w:val="000000" w:themeColor="text1"/>
                <w:sz w:val="20"/>
              </w:rPr>
              <w:t>Hóa chất ly giải hồng cầu dùng cho máy phân tích huyết học để bách phân bạch cầu</w:t>
            </w:r>
            <w:r w:rsidRPr="008C030E">
              <w:rPr>
                <w:color w:val="000000" w:themeColor="text1"/>
                <w:sz w:val="20"/>
              </w:rPr>
              <w:br/>
              <w:t>Hộp ≥ 250 ml</w:t>
            </w:r>
          </w:p>
        </w:tc>
        <w:tc>
          <w:tcPr>
            <w:tcW w:w="1276" w:type="dxa"/>
            <w:tcBorders>
              <w:top w:val="nil"/>
              <w:left w:val="nil"/>
              <w:bottom w:val="single" w:sz="4" w:space="0" w:color="auto"/>
              <w:right w:val="single" w:sz="4" w:space="0" w:color="auto"/>
            </w:tcBorders>
            <w:vAlign w:val="center"/>
            <w:hideMark/>
          </w:tcPr>
          <w:p w14:paraId="7EF58B0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3C8496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343DF39" w14:textId="77777777" w:rsidR="008C030E" w:rsidRPr="008C030E" w:rsidRDefault="008C030E" w:rsidP="00FA5013">
            <w:pPr>
              <w:jc w:val="center"/>
              <w:rPr>
                <w:color w:val="000000" w:themeColor="text1"/>
                <w:sz w:val="20"/>
              </w:rPr>
            </w:pPr>
            <w:r w:rsidRPr="008C030E">
              <w:rPr>
                <w:color w:val="000000" w:themeColor="text1"/>
                <w:sz w:val="20"/>
              </w:rPr>
              <w:t>Phần 17. Vật tư, hóa chất tương thích với máy Huyết học MEK 9100</w:t>
            </w:r>
          </w:p>
        </w:tc>
        <w:tc>
          <w:tcPr>
            <w:tcW w:w="843" w:type="dxa"/>
            <w:tcBorders>
              <w:top w:val="nil"/>
              <w:left w:val="nil"/>
              <w:bottom w:val="single" w:sz="4" w:space="0" w:color="000000"/>
              <w:right w:val="single" w:sz="4" w:space="0" w:color="000000"/>
            </w:tcBorders>
            <w:noWrap/>
            <w:vAlign w:val="center"/>
            <w:hideMark/>
          </w:tcPr>
          <w:p w14:paraId="6DD76DC3" w14:textId="77777777" w:rsidR="008C030E" w:rsidRPr="008C030E" w:rsidRDefault="008C030E" w:rsidP="00FA5013">
            <w:pPr>
              <w:jc w:val="center"/>
              <w:rPr>
                <w:color w:val="000000" w:themeColor="text1"/>
                <w:sz w:val="22"/>
                <w:szCs w:val="22"/>
              </w:rPr>
            </w:pPr>
            <w:r w:rsidRPr="008C030E">
              <w:rPr>
                <w:color w:val="000000" w:themeColor="text1"/>
                <w:sz w:val="22"/>
                <w:szCs w:val="22"/>
              </w:rPr>
              <w:t>17.4</w:t>
            </w:r>
          </w:p>
        </w:tc>
        <w:tc>
          <w:tcPr>
            <w:tcW w:w="3127" w:type="dxa"/>
            <w:tcBorders>
              <w:top w:val="nil"/>
              <w:left w:val="nil"/>
              <w:bottom w:val="single" w:sz="4" w:space="0" w:color="auto"/>
              <w:right w:val="single" w:sz="4" w:space="0" w:color="auto"/>
            </w:tcBorders>
            <w:vAlign w:val="center"/>
            <w:hideMark/>
          </w:tcPr>
          <w:p w14:paraId="7C9ACCCB" w14:textId="77777777" w:rsidR="008C030E" w:rsidRPr="008C030E" w:rsidRDefault="008C030E" w:rsidP="00FA5013">
            <w:pPr>
              <w:jc w:val="center"/>
              <w:rPr>
                <w:color w:val="000000" w:themeColor="text1"/>
                <w:sz w:val="20"/>
              </w:rPr>
            </w:pPr>
            <w:r w:rsidRPr="008C030E">
              <w:rPr>
                <w:color w:val="000000" w:themeColor="text1"/>
                <w:sz w:val="20"/>
              </w:rPr>
              <w:t>Hóa chất rửa dùng cho máy phân tích huyết học</w:t>
            </w:r>
          </w:p>
        </w:tc>
        <w:tc>
          <w:tcPr>
            <w:tcW w:w="6687" w:type="dxa"/>
            <w:tcBorders>
              <w:top w:val="nil"/>
              <w:left w:val="nil"/>
              <w:bottom w:val="single" w:sz="4" w:space="0" w:color="auto"/>
              <w:right w:val="single" w:sz="4" w:space="0" w:color="auto"/>
            </w:tcBorders>
            <w:vAlign w:val="center"/>
            <w:hideMark/>
          </w:tcPr>
          <w:p w14:paraId="59AF8ACB" w14:textId="77777777" w:rsidR="008C030E" w:rsidRPr="008C030E" w:rsidRDefault="008C030E" w:rsidP="00FA5013">
            <w:pPr>
              <w:jc w:val="center"/>
              <w:rPr>
                <w:color w:val="000000" w:themeColor="text1"/>
                <w:sz w:val="20"/>
              </w:rPr>
            </w:pPr>
            <w:r w:rsidRPr="008C030E">
              <w:rPr>
                <w:color w:val="000000" w:themeColor="text1"/>
                <w:sz w:val="20"/>
              </w:rPr>
              <w:t>Hóa chất rửa dùng cho máy phân tích huyết học</w:t>
            </w:r>
            <w:r w:rsidRPr="008C030E">
              <w:rPr>
                <w:color w:val="000000" w:themeColor="text1"/>
                <w:sz w:val="20"/>
              </w:rPr>
              <w:br/>
              <w:t>Hộp ≥ 2 lít</w:t>
            </w:r>
          </w:p>
        </w:tc>
        <w:tc>
          <w:tcPr>
            <w:tcW w:w="1276" w:type="dxa"/>
            <w:tcBorders>
              <w:top w:val="nil"/>
              <w:left w:val="nil"/>
              <w:bottom w:val="single" w:sz="4" w:space="0" w:color="auto"/>
              <w:right w:val="single" w:sz="4" w:space="0" w:color="auto"/>
            </w:tcBorders>
            <w:vAlign w:val="center"/>
            <w:hideMark/>
          </w:tcPr>
          <w:p w14:paraId="3E6C821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979157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5B40CF2" w14:textId="77777777" w:rsidR="008C030E" w:rsidRPr="008C030E" w:rsidRDefault="008C030E" w:rsidP="00FA5013">
            <w:pPr>
              <w:jc w:val="center"/>
              <w:rPr>
                <w:color w:val="000000" w:themeColor="text1"/>
                <w:sz w:val="20"/>
              </w:rPr>
            </w:pPr>
            <w:r w:rsidRPr="008C030E">
              <w:rPr>
                <w:color w:val="000000" w:themeColor="text1"/>
                <w:sz w:val="20"/>
              </w:rPr>
              <w:t>Phần 17. Vật tư, hóa chất tương thích với máy Huyết học MEK 9100</w:t>
            </w:r>
          </w:p>
        </w:tc>
        <w:tc>
          <w:tcPr>
            <w:tcW w:w="843" w:type="dxa"/>
            <w:tcBorders>
              <w:top w:val="nil"/>
              <w:left w:val="nil"/>
              <w:bottom w:val="single" w:sz="4" w:space="0" w:color="000000"/>
              <w:right w:val="single" w:sz="4" w:space="0" w:color="000000"/>
            </w:tcBorders>
            <w:noWrap/>
            <w:vAlign w:val="center"/>
            <w:hideMark/>
          </w:tcPr>
          <w:p w14:paraId="3761594F" w14:textId="77777777" w:rsidR="008C030E" w:rsidRPr="008C030E" w:rsidRDefault="008C030E" w:rsidP="00FA5013">
            <w:pPr>
              <w:jc w:val="center"/>
              <w:rPr>
                <w:color w:val="000000" w:themeColor="text1"/>
                <w:sz w:val="22"/>
                <w:szCs w:val="22"/>
              </w:rPr>
            </w:pPr>
            <w:r w:rsidRPr="008C030E">
              <w:rPr>
                <w:color w:val="000000" w:themeColor="text1"/>
                <w:sz w:val="22"/>
                <w:szCs w:val="22"/>
              </w:rPr>
              <w:t>17.5</w:t>
            </w:r>
          </w:p>
        </w:tc>
        <w:tc>
          <w:tcPr>
            <w:tcW w:w="3127" w:type="dxa"/>
            <w:tcBorders>
              <w:top w:val="nil"/>
              <w:left w:val="nil"/>
              <w:bottom w:val="single" w:sz="4" w:space="0" w:color="auto"/>
              <w:right w:val="single" w:sz="4" w:space="0" w:color="auto"/>
            </w:tcBorders>
            <w:vAlign w:val="center"/>
            <w:hideMark/>
          </w:tcPr>
          <w:p w14:paraId="2CAC0AC9" w14:textId="77777777" w:rsidR="008C030E" w:rsidRPr="008C030E" w:rsidRDefault="008C030E" w:rsidP="00FA5013">
            <w:pPr>
              <w:jc w:val="center"/>
              <w:rPr>
                <w:color w:val="000000" w:themeColor="text1"/>
                <w:sz w:val="20"/>
              </w:rPr>
            </w:pPr>
            <w:r w:rsidRPr="008C030E">
              <w:rPr>
                <w:color w:val="000000" w:themeColor="text1"/>
                <w:sz w:val="20"/>
              </w:rPr>
              <w:t>Hóa chất rửa dùng cho máy phân tích huyết học loại đậm đặc</w:t>
            </w:r>
          </w:p>
        </w:tc>
        <w:tc>
          <w:tcPr>
            <w:tcW w:w="6687" w:type="dxa"/>
            <w:tcBorders>
              <w:top w:val="nil"/>
              <w:left w:val="nil"/>
              <w:bottom w:val="single" w:sz="4" w:space="0" w:color="auto"/>
              <w:right w:val="single" w:sz="4" w:space="0" w:color="auto"/>
            </w:tcBorders>
            <w:vAlign w:val="center"/>
            <w:hideMark/>
          </w:tcPr>
          <w:p w14:paraId="5F2687C0" w14:textId="77777777" w:rsidR="008C030E" w:rsidRPr="008C030E" w:rsidRDefault="008C030E" w:rsidP="00FA5013">
            <w:pPr>
              <w:jc w:val="center"/>
              <w:rPr>
                <w:color w:val="000000" w:themeColor="text1"/>
                <w:sz w:val="20"/>
              </w:rPr>
            </w:pPr>
            <w:r w:rsidRPr="008C030E">
              <w:rPr>
                <w:color w:val="000000" w:themeColor="text1"/>
                <w:sz w:val="20"/>
              </w:rPr>
              <w:t>Hóa chất rửa dùng cho máy phân tích huyết học loại đậm đặc</w:t>
            </w:r>
            <w:r w:rsidRPr="008C030E">
              <w:rPr>
                <w:color w:val="000000" w:themeColor="text1"/>
                <w:sz w:val="20"/>
              </w:rPr>
              <w:br/>
              <w:t>Hộp≥ 45 mL</w:t>
            </w:r>
          </w:p>
        </w:tc>
        <w:tc>
          <w:tcPr>
            <w:tcW w:w="1276" w:type="dxa"/>
            <w:tcBorders>
              <w:top w:val="nil"/>
              <w:left w:val="nil"/>
              <w:bottom w:val="single" w:sz="4" w:space="0" w:color="auto"/>
              <w:right w:val="single" w:sz="4" w:space="0" w:color="auto"/>
            </w:tcBorders>
            <w:vAlign w:val="center"/>
            <w:hideMark/>
          </w:tcPr>
          <w:p w14:paraId="6432BC9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DEEE26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53A3E32" w14:textId="77777777" w:rsidR="008C030E" w:rsidRPr="008C030E" w:rsidRDefault="008C030E" w:rsidP="00FA5013">
            <w:pPr>
              <w:jc w:val="center"/>
              <w:rPr>
                <w:color w:val="000000" w:themeColor="text1"/>
                <w:sz w:val="20"/>
              </w:rPr>
            </w:pPr>
            <w:r w:rsidRPr="008C030E">
              <w:rPr>
                <w:color w:val="000000" w:themeColor="text1"/>
                <w:sz w:val="20"/>
              </w:rPr>
              <w:t>Phần 17. Vật tư, hóa chất tương thích với máy Huyết học MEK 9100</w:t>
            </w:r>
          </w:p>
        </w:tc>
        <w:tc>
          <w:tcPr>
            <w:tcW w:w="843" w:type="dxa"/>
            <w:tcBorders>
              <w:top w:val="nil"/>
              <w:left w:val="nil"/>
              <w:bottom w:val="single" w:sz="4" w:space="0" w:color="000000"/>
              <w:right w:val="single" w:sz="4" w:space="0" w:color="000000"/>
            </w:tcBorders>
            <w:noWrap/>
            <w:vAlign w:val="center"/>
            <w:hideMark/>
          </w:tcPr>
          <w:p w14:paraId="2670B937" w14:textId="77777777" w:rsidR="008C030E" w:rsidRPr="008C030E" w:rsidRDefault="008C030E" w:rsidP="00FA5013">
            <w:pPr>
              <w:jc w:val="center"/>
              <w:rPr>
                <w:color w:val="000000" w:themeColor="text1"/>
                <w:sz w:val="22"/>
                <w:szCs w:val="22"/>
              </w:rPr>
            </w:pPr>
            <w:r w:rsidRPr="008C030E">
              <w:rPr>
                <w:color w:val="000000" w:themeColor="text1"/>
                <w:sz w:val="22"/>
                <w:szCs w:val="22"/>
              </w:rPr>
              <w:t>17.6</w:t>
            </w:r>
          </w:p>
        </w:tc>
        <w:tc>
          <w:tcPr>
            <w:tcW w:w="3127" w:type="dxa"/>
            <w:tcBorders>
              <w:top w:val="nil"/>
              <w:left w:val="nil"/>
              <w:bottom w:val="single" w:sz="4" w:space="0" w:color="auto"/>
              <w:right w:val="single" w:sz="4" w:space="0" w:color="auto"/>
            </w:tcBorders>
            <w:vAlign w:val="center"/>
            <w:hideMark/>
          </w:tcPr>
          <w:p w14:paraId="4D7E3D89"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dùng để nội kiểm mức thường</w:t>
            </w:r>
          </w:p>
        </w:tc>
        <w:tc>
          <w:tcPr>
            <w:tcW w:w="6687" w:type="dxa"/>
            <w:tcBorders>
              <w:top w:val="nil"/>
              <w:left w:val="nil"/>
              <w:bottom w:val="single" w:sz="4" w:space="0" w:color="auto"/>
              <w:right w:val="single" w:sz="4" w:space="0" w:color="auto"/>
            </w:tcBorders>
            <w:vAlign w:val="center"/>
            <w:hideMark/>
          </w:tcPr>
          <w:p w14:paraId="7F0B8057"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dùng để nội kiểm mức thường</w:t>
            </w:r>
            <w:r w:rsidRPr="008C030E">
              <w:rPr>
                <w:color w:val="000000" w:themeColor="text1"/>
                <w:sz w:val="20"/>
              </w:rPr>
              <w:br/>
              <w:t>Lọ/Hộp≥ 3 mL</w:t>
            </w:r>
          </w:p>
        </w:tc>
        <w:tc>
          <w:tcPr>
            <w:tcW w:w="1276" w:type="dxa"/>
            <w:tcBorders>
              <w:top w:val="nil"/>
              <w:left w:val="nil"/>
              <w:bottom w:val="single" w:sz="4" w:space="0" w:color="auto"/>
              <w:right w:val="single" w:sz="4" w:space="0" w:color="auto"/>
            </w:tcBorders>
            <w:vAlign w:val="center"/>
            <w:hideMark/>
          </w:tcPr>
          <w:p w14:paraId="7747860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F46591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070C4D1" w14:textId="77777777" w:rsidR="008C030E" w:rsidRPr="008C030E" w:rsidRDefault="008C030E" w:rsidP="00FA5013">
            <w:pPr>
              <w:jc w:val="center"/>
              <w:rPr>
                <w:color w:val="000000" w:themeColor="text1"/>
                <w:sz w:val="20"/>
              </w:rPr>
            </w:pPr>
            <w:r w:rsidRPr="008C030E">
              <w:rPr>
                <w:color w:val="000000" w:themeColor="text1"/>
                <w:sz w:val="20"/>
              </w:rPr>
              <w:t>Phần 17. Vật tư, hóa chất tương thích với máy Huyết học MEK 9100</w:t>
            </w:r>
          </w:p>
        </w:tc>
        <w:tc>
          <w:tcPr>
            <w:tcW w:w="843" w:type="dxa"/>
            <w:tcBorders>
              <w:top w:val="nil"/>
              <w:left w:val="nil"/>
              <w:bottom w:val="single" w:sz="4" w:space="0" w:color="000000"/>
              <w:right w:val="single" w:sz="4" w:space="0" w:color="000000"/>
            </w:tcBorders>
            <w:noWrap/>
            <w:vAlign w:val="center"/>
            <w:hideMark/>
          </w:tcPr>
          <w:p w14:paraId="213B4445" w14:textId="77777777" w:rsidR="008C030E" w:rsidRPr="008C030E" w:rsidRDefault="008C030E" w:rsidP="00FA5013">
            <w:pPr>
              <w:jc w:val="center"/>
              <w:rPr>
                <w:color w:val="000000" w:themeColor="text1"/>
                <w:sz w:val="22"/>
                <w:szCs w:val="22"/>
              </w:rPr>
            </w:pPr>
            <w:r w:rsidRPr="008C030E">
              <w:rPr>
                <w:color w:val="000000" w:themeColor="text1"/>
                <w:sz w:val="22"/>
                <w:szCs w:val="22"/>
              </w:rPr>
              <w:t>17.7</w:t>
            </w:r>
          </w:p>
        </w:tc>
        <w:tc>
          <w:tcPr>
            <w:tcW w:w="3127" w:type="dxa"/>
            <w:tcBorders>
              <w:top w:val="nil"/>
              <w:left w:val="nil"/>
              <w:bottom w:val="single" w:sz="4" w:space="0" w:color="auto"/>
              <w:right w:val="single" w:sz="4" w:space="0" w:color="auto"/>
            </w:tcBorders>
            <w:vAlign w:val="center"/>
            <w:hideMark/>
          </w:tcPr>
          <w:p w14:paraId="79B6C356"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để nội kiểm mức thấp</w:t>
            </w:r>
          </w:p>
        </w:tc>
        <w:tc>
          <w:tcPr>
            <w:tcW w:w="6687" w:type="dxa"/>
            <w:tcBorders>
              <w:top w:val="nil"/>
              <w:left w:val="nil"/>
              <w:bottom w:val="single" w:sz="4" w:space="0" w:color="auto"/>
              <w:right w:val="single" w:sz="4" w:space="0" w:color="auto"/>
            </w:tcBorders>
            <w:vAlign w:val="center"/>
            <w:hideMark/>
          </w:tcPr>
          <w:p w14:paraId="7370A3E3"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để nội kiểm mức thấp</w:t>
            </w:r>
            <w:r w:rsidRPr="008C030E">
              <w:rPr>
                <w:color w:val="000000" w:themeColor="text1"/>
                <w:sz w:val="20"/>
              </w:rPr>
              <w:br/>
              <w:t>Lọ/Hộp≥ 3 mL</w:t>
            </w:r>
          </w:p>
        </w:tc>
        <w:tc>
          <w:tcPr>
            <w:tcW w:w="1276" w:type="dxa"/>
            <w:tcBorders>
              <w:top w:val="nil"/>
              <w:left w:val="nil"/>
              <w:bottom w:val="single" w:sz="4" w:space="0" w:color="auto"/>
              <w:right w:val="single" w:sz="4" w:space="0" w:color="auto"/>
            </w:tcBorders>
            <w:vAlign w:val="center"/>
            <w:hideMark/>
          </w:tcPr>
          <w:p w14:paraId="434C402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0DC1EF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8D55673" w14:textId="77777777" w:rsidR="008C030E" w:rsidRPr="008C030E" w:rsidRDefault="008C030E" w:rsidP="00FA5013">
            <w:pPr>
              <w:jc w:val="center"/>
              <w:rPr>
                <w:color w:val="000000" w:themeColor="text1"/>
                <w:sz w:val="20"/>
              </w:rPr>
            </w:pPr>
            <w:r w:rsidRPr="008C030E">
              <w:rPr>
                <w:color w:val="000000" w:themeColor="text1"/>
                <w:sz w:val="20"/>
              </w:rPr>
              <w:t>Phần 17. Vật tư, hóa chất tương thích với máy Huyết học MEK 9100</w:t>
            </w:r>
          </w:p>
        </w:tc>
        <w:tc>
          <w:tcPr>
            <w:tcW w:w="843" w:type="dxa"/>
            <w:tcBorders>
              <w:top w:val="nil"/>
              <w:left w:val="nil"/>
              <w:bottom w:val="single" w:sz="4" w:space="0" w:color="000000"/>
              <w:right w:val="single" w:sz="4" w:space="0" w:color="000000"/>
            </w:tcBorders>
            <w:noWrap/>
            <w:vAlign w:val="center"/>
            <w:hideMark/>
          </w:tcPr>
          <w:p w14:paraId="1B623400" w14:textId="77777777" w:rsidR="008C030E" w:rsidRPr="008C030E" w:rsidRDefault="008C030E" w:rsidP="00FA5013">
            <w:pPr>
              <w:jc w:val="center"/>
              <w:rPr>
                <w:color w:val="000000" w:themeColor="text1"/>
                <w:sz w:val="22"/>
                <w:szCs w:val="22"/>
              </w:rPr>
            </w:pPr>
            <w:r w:rsidRPr="008C030E">
              <w:rPr>
                <w:color w:val="000000" w:themeColor="text1"/>
                <w:sz w:val="22"/>
                <w:szCs w:val="22"/>
              </w:rPr>
              <w:t>17.8</w:t>
            </w:r>
          </w:p>
        </w:tc>
        <w:tc>
          <w:tcPr>
            <w:tcW w:w="3127" w:type="dxa"/>
            <w:tcBorders>
              <w:top w:val="nil"/>
              <w:left w:val="nil"/>
              <w:bottom w:val="single" w:sz="4" w:space="0" w:color="auto"/>
              <w:right w:val="single" w:sz="4" w:space="0" w:color="auto"/>
            </w:tcBorders>
            <w:vAlign w:val="center"/>
            <w:hideMark/>
          </w:tcPr>
          <w:p w14:paraId="21719CA6"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để nội kiểm mức cao</w:t>
            </w:r>
          </w:p>
        </w:tc>
        <w:tc>
          <w:tcPr>
            <w:tcW w:w="6687" w:type="dxa"/>
            <w:tcBorders>
              <w:top w:val="nil"/>
              <w:left w:val="nil"/>
              <w:bottom w:val="single" w:sz="4" w:space="0" w:color="auto"/>
              <w:right w:val="single" w:sz="4" w:space="0" w:color="auto"/>
            </w:tcBorders>
            <w:vAlign w:val="center"/>
            <w:hideMark/>
          </w:tcPr>
          <w:p w14:paraId="1E934C12"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để nội kiểm mức cao</w:t>
            </w:r>
            <w:r w:rsidRPr="008C030E">
              <w:rPr>
                <w:color w:val="000000" w:themeColor="text1"/>
                <w:sz w:val="20"/>
              </w:rPr>
              <w:br/>
              <w:t>Lọ/Hộp≥ 3 mL</w:t>
            </w:r>
          </w:p>
        </w:tc>
        <w:tc>
          <w:tcPr>
            <w:tcW w:w="1276" w:type="dxa"/>
            <w:tcBorders>
              <w:top w:val="nil"/>
              <w:left w:val="nil"/>
              <w:bottom w:val="single" w:sz="4" w:space="0" w:color="auto"/>
              <w:right w:val="single" w:sz="4" w:space="0" w:color="auto"/>
            </w:tcBorders>
            <w:vAlign w:val="center"/>
            <w:hideMark/>
          </w:tcPr>
          <w:p w14:paraId="13DA181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681D80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79D1BC4" w14:textId="77777777" w:rsidR="008C030E" w:rsidRPr="008C030E" w:rsidRDefault="008C030E" w:rsidP="00FA5013">
            <w:pPr>
              <w:jc w:val="center"/>
              <w:rPr>
                <w:color w:val="000000" w:themeColor="text1"/>
                <w:sz w:val="20"/>
              </w:rPr>
            </w:pPr>
            <w:r w:rsidRPr="008C030E">
              <w:rPr>
                <w:color w:val="000000" w:themeColor="text1"/>
                <w:sz w:val="20"/>
              </w:rPr>
              <w:t>Phần 17. Vật tư, hóa chất tương thích với máy Huyết học MEK 9100</w:t>
            </w:r>
          </w:p>
        </w:tc>
        <w:tc>
          <w:tcPr>
            <w:tcW w:w="843" w:type="dxa"/>
            <w:tcBorders>
              <w:top w:val="nil"/>
              <w:left w:val="nil"/>
              <w:bottom w:val="single" w:sz="4" w:space="0" w:color="000000"/>
              <w:right w:val="single" w:sz="4" w:space="0" w:color="000000"/>
            </w:tcBorders>
            <w:noWrap/>
            <w:vAlign w:val="center"/>
            <w:hideMark/>
          </w:tcPr>
          <w:p w14:paraId="313ED17F" w14:textId="77777777" w:rsidR="008C030E" w:rsidRPr="008C030E" w:rsidRDefault="008C030E" w:rsidP="00FA5013">
            <w:pPr>
              <w:jc w:val="center"/>
              <w:rPr>
                <w:color w:val="000000" w:themeColor="text1"/>
                <w:sz w:val="22"/>
                <w:szCs w:val="22"/>
              </w:rPr>
            </w:pPr>
            <w:r w:rsidRPr="008C030E">
              <w:rPr>
                <w:color w:val="000000" w:themeColor="text1"/>
                <w:sz w:val="22"/>
                <w:szCs w:val="22"/>
              </w:rPr>
              <w:t>17.9</w:t>
            </w:r>
          </w:p>
        </w:tc>
        <w:tc>
          <w:tcPr>
            <w:tcW w:w="3127" w:type="dxa"/>
            <w:tcBorders>
              <w:top w:val="nil"/>
              <w:left w:val="nil"/>
              <w:bottom w:val="single" w:sz="4" w:space="0" w:color="auto"/>
              <w:right w:val="single" w:sz="4" w:space="0" w:color="auto"/>
            </w:tcBorders>
            <w:vAlign w:val="center"/>
            <w:hideMark/>
          </w:tcPr>
          <w:p w14:paraId="51F7BDD1"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để hiệu chuẩn máy</w:t>
            </w:r>
          </w:p>
        </w:tc>
        <w:tc>
          <w:tcPr>
            <w:tcW w:w="6687" w:type="dxa"/>
            <w:tcBorders>
              <w:top w:val="nil"/>
              <w:left w:val="nil"/>
              <w:bottom w:val="single" w:sz="4" w:space="0" w:color="auto"/>
              <w:right w:val="single" w:sz="4" w:space="0" w:color="auto"/>
            </w:tcBorders>
            <w:vAlign w:val="center"/>
            <w:hideMark/>
          </w:tcPr>
          <w:p w14:paraId="2839DC1C"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huyết học để hiệu chuẩn máy</w:t>
            </w:r>
            <w:r w:rsidRPr="008C030E">
              <w:rPr>
                <w:color w:val="000000" w:themeColor="text1"/>
                <w:sz w:val="20"/>
              </w:rPr>
              <w:br/>
              <w:t>Hộp≥ 2 mL</w:t>
            </w:r>
          </w:p>
        </w:tc>
        <w:tc>
          <w:tcPr>
            <w:tcW w:w="1276" w:type="dxa"/>
            <w:tcBorders>
              <w:top w:val="nil"/>
              <w:left w:val="nil"/>
              <w:bottom w:val="single" w:sz="4" w:space="0" w:color="auto"/>
              <w:right w:val="single" w:sz="4" w:space="0" w:color="auto"/>
            </w:tcBorders>
            <w:vAlign w:val="center"/>
            <w:hideMark/>
          </w:tcPr>
          <w:p w14:paraId="4EBDE83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DA2EC0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E4A374D" w14:textId="77777777" w:rsidR="008C030E" w:rsidRPr="008C030E" w:rsidRDefault="008C030E" w:rsidP="00FA5013">
            <w:pPr>
              <w:jc w:val="center"/>
              <w:rPr>
                <w:color w:val="000000" w:themeColor="text1"/>
                <w:sz w:val="20"/>
              </w:rPr>
            </w:pPr>
            <w:r w:rsidRPr="008C030E">
              <w:rPr>
                <w:color w:val="000000" w:themeColor="text1"/>
                <w:sz w:val="20"/>
              </w:rPr>
              <w:t>Phần 18. Vật tư, hóa chất dùng cho xét nghiệm tổng phân tích tế bào máu ngoại vi gồm ≥ 28 thông số huyết học, 5 thành phần bạch cầu và chỉ số hồng cầu lưới.</w:t>
            </w:r>
          </w:p>
        </w:tc>
        <w:tc>
          <w:tcPr>
            <w:tcW w:w="843" w:type="dxa"/>
            <w:tcBorders>
              <w:top w:val="nil"/>
              <w:left w:val="nil"/>
              <w:bottom w:val="single" w:sz="4" w:space="0" w:color="000000"/>
              <w:right w:val="single" w:sz="4" w:space="0" w:color="000000"/>
            </w:tcBorders>
            <w:noWrap/>
            <w:vAlign w:val="center"/>
            <w:hideMark/>
          </w:tcPr>
          <w:p w14:paraId="203850E1" w14:textId="77777777" w:rsidR="008C030E" w:rsidRPr="008C030E" w:rsidRDefault="008C030E" w:rsidP="00FA5013">
            <w:pPr>
              <w:jc w:val="center"/>
              <w:rPr>
                <w:color w:val="000000" w:themeColor="text1"/>
                <w:sz w:val="22"/>
                <w:szCs w:val="22"/>
              </w:rPr>
            </w:pPr>
            <w:r w:rsidRPr="008C030E">
              <w:rPr>
                <w:color w:val="000000" w:themeColor="text1"/>
                <w:sz w:val="22"/>
                <w:szCs w:val="22"/>
              </w:rPr>
              <w:t>18.1</w:t>
            </w:r>
          </w:p>
        </w:tc>
        <w:tc>
          <w:tcPr>
            <w:tcW w:w="3127" w:type="dxa"/>
            <w:tcBorders>
              <w:top w:val="nil"/>
              <w:left w:val="nil"/>
              <w:bottom w:val="single" w:sz="4" w:space="0" w:color="auto"/>
              <w:right w:val="single" w:sz="4" w:space="0" w:color="auto"/>
            </w:tcBorders>
            <w:vAlign w:val="center"/>
            <w:hideMark/>
          </w:tcPr>
          <w:p w14:paraId="2B837B4A" w14:textId="77777777" w:rsidR="008C030E" w:rsidRPr="008C030E" w:rsidRDefault="008C030E" w:rsidP="00FA5013">
            <w:pPr>
              <w:jc w:val="center"/>
              <w:rPr>
                <w:color w:val="000000" w:themeColor="text1"/>
                <w:sz w:val="20"/>
              </w:rPr>
            </w:pPr>
            <w:r w:rsidRPr="008C030E">
              <w:rPr>
                <w:color w:val="000000" w:themeColor="text1"/>
                <w:sz w:val="20"/>
              </w:rPr>
              <w:t>Dung dịch pha loãng mẫu máu</w:t>
            </w:r>
          </w:p>
        </w:tc>
        <w:tc>
          <w:tcPr>
            <w:tcW w:w="6687" w:type="dxa"/>
            <w:tcBorders>
              <w:top w:val="nil"/>
              <w:left w:val="nil"/>
              <w:bottom w:val="single" w:sz="4" w:space="0" w:color="auto"/>
              <w:right w:val="single" w:sz="4" w:space="0" w:color="auto"/>
            </w:tcBorders>
            <w:vAlign w:val="center"/>
            <w:hideMark/>
          </w:tcPr>
          <w:p w14:paraId="6E1D9E85" w14:textId="77777777" w:rsidR="008C030E" w:rsidRPr="008C030E" w:rsidRDefault="008C030E" w:rsidP="00FA5013">
            <w:pPr>
              <w:jc w:val="center"/>
              <w:rPr>
                <w:color w:val="000000" w:themeColor="text1"/>
                <w:sz w:val="20"/>
              </w:rPr>
            </w:pPr>
            <w:r w:rsidRPr="008C030E">
              <w:rPr>
                <w:color w:val="000000" w:themeColor="text1"/>
                <w:sz w:val="20"/>
              </w:rPr>
              <w:t>Dung dịch pha loãng mẫu máu</w:t>
            </w:r>
          </w:p>
        </w:tc>
        <w:tc>
          <w:tcPr>
            <w:tcW w:w="1276" w:type="dxa"/>
            <w:tcBorders>
              <w:top w:val="nil"/>
              <w:left w:val="nil"/>
              <w:bottom w:val="single" w:sz="4" w:space="0" w:color="auto"/>
              <w:right w:val="single" w:sz="4" w:space="0" w:color="auto"/>
            </w:tcBorders>
            <w:vAlign w:val="center"/>
            <w:hideMark/>
          </w:tcPr>
          <w:p w14:paraId="01574FF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733BE8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E459EB6" w14:textId="77777777" w:rsidR="008C030E" w:rsidRPr="008C030E" w:rsidRDefault="008C030E" w:rsidP="00FA5013">
            <w:pPr>
              <w:jc w:val="center"/>
              <w:rPr>
                <w:color w:val="000000" w:themeColor="text1"/>
                <w:sz w:val="20"/>
              </w:rPr>
            </w:pPr>
            <w:r w:rsidRPr="008C030E">
              <w:rPr>
                <w:color w:val="000000" w:themeColor="text1"/>
                <w:sz w:val="20"/>
              </w:rPr>
              <w:t>Phần 18. Vật tư, hóa chất dùng cho xét nghiệm tổng phân tích tế bào máu ngoại vi gồm ≥ 28 thông số huyết học, 5 thành phần bạch cầu và chỉ số hồng cầu lưới.</w:t>
            </w:r>
          </w:p>
        </w:tc>
        <w:tc>
          <w:tcPr>
            <w:tcW w:w="843" w:type="dxa"/>
            <w:tcBorders>
              <w:top w:val="nil"/>
              <w:left w:val="nil"/>
              <w:bottom w:val="single" w:sz="4" w:space="0" w:color="000000"/>
              <w:right w:val="single" w:sz="4" w:space="0" w:color="000000"/>
            </w:tcBorders>
            <w:noWrap/>
            <w:vAlign w:val="center"/>
            <w:hideMark/>
          </w:tcPr>
          <w:p w14:paraId="0FE68D1D" w14:textId="77777777" w:rsidR="008C030E" w:rsidRPr="008C030E" w:rsidRDefault="008C030E" w:rsidP="00FA5013">
            <w:pPr>
              <w:jc w:val="center"/>
              <w:rPr>
                <w:color w:val="000000" w:themeColor="text1"/>
                <w:sz w:val="22"/>
                <w:szCs w:val="22"/>
              </w:rPr>
            </w:pPr>
            <w:r w:rsidRPr="008C030E">
              <w:rPr>
                <w:color w:val="000000" w:themeColor="text1"/>
                <w:sz w:val="22"/>
                <w:szCs w:val="22"/>
              </w:rPr>
              <w:t>18.2</w:t>
            </w:r>
          </w:p>
        </w:tc>
        <w:tc>
          <w:tcPr>
            <w:tcW w:w="3127" w:type="dxa"/>
            <w:tcBorders>
              <w:top w:val="nil"/>
              <w:left w:val="nil"/>
              <w:bottom w:val="single" w:sz="4" w:space="0" w:color="auto"/>
              <w:right w:val="single" w:sz="4" w:space="0" w:color="auto"/>
            </w:tcBorders>
            <w:vAlign w:val="center"/>
            <w:hideMark/>
          </w:tcPr>
          <w:p w14:paraId="1AC05D5D" w14:textId="77777777" w:rsidR="008C030E" w:rsidRPr="008C030E" w:rsidRDefault="008C030E" w:rsidP="00FA5013">
            <w:pPr>
              <w:jc w:val="center"/>
              <w:rPr>
                <w:color w:val="000000" w:themeColor="text1"/>
                <w:sz w:val="20"/>
              </w:rPr>
            </w:pPr>
            <w:r w:rsidRPr="008C030E">
              <w:rPr>
                <w:color w:val="000000" w:themeColor="text1"/>
                <w:sz w:val="20"/>
              </w:rPr>
              <w:t>Dung dịch ly giải màng hồng cầu để đếm bạch cầu và đo Hemoglobin.</w:t>
            </w:r>
          </w:p>
        </w:tc>
        <w:tc>
          <w:tcPr>
            <w:tcW w:w="6687" w:type="dxa"/>
            <w:tcBorders>
              <w:top w:val="nil"/>
              <w:left w:val="nil"/>
              <w:bottom w:val="single" w:sz="4" w:space="0" w:color="auto"/>
              <w:right w:val="single" w:sz="4" w:space="0" w:color="auto"/>
            </w:tcBorders>
            <w:vAlign w:val="center"/>
            <w:hideMark/>
          </w:tcPr>
          <w:p w14:paraId="60CA8BBB" w14:textId="77777777" w:rsidR="008C030E" w:rsidRPr="008C030E" w:rsidRDefault="008C030E" w:rsidP="00FA5013">
            <w:pPr>
              <w:jc w:val="center"/>
              <w:rPr>
                <w:color w:val="000000" w:themeColor="text1"/>
                <w:sz w:val="20"/>
              </w:rPr>
            </w:pPr>
            <w:r w:rsidRPr="008C030E">
              <w:rPr>
                <w:color w:val="000000" w:themeColor="text1"/>
                <w:sz w:val="20"/>
              </w:rPr>
              <w:t>Dung dịch ly giải màng hồng cầu để đếm bạch cầu và đo Hemoglobin.</w:t>
            </w:r>
          </w:p>
        </w:tc>
        <w:tc>
          <w:tcPr>
            <w:tcW w:w="1276" w:type="dxa"/>
            <w:tcBorders>
              <w:top w:val="nil"/>
              <w:left w:val="nil"/>
              <w:bottom w:val="single" w:sz="4" w:space="0" w:color="auto"/>
              <w:right w:val="single" w:sz="4" w:space="0" w:color="auto"/>
            </w:tcBorders>
            <w:vAlign w:val="center"/>
            <w:hideMark/>
          </w:tcPr>
          <w:p w14:paraId="555F61B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165712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7224613" w14:textId="77777777" w:rsidR="008C030E" w:rsidRPr="008C030E" w:rsidRDefault="008C030E" w:rsidP="00FA5013">
            <w:pPr>
              <w:jc w:val="center"/>
              <w:rPr>
                <w:color w:val="000000" w:themeColor="text1"/>
                <w:sz w:val="20"/>
              </w:rPr>
            </w:pPr>
            <w:r w:rsidRPr="008C030E">
              <w:rPr>
                <w:color w:val="000000" w:themeColor="text1"/>
                <w:sz w:val="20"/>
              </w:rPr>
              <w:t>Phần 18. Vật tư, hóa chất dùng cho xét nghiệm tổng phân tích tế bào máu ngoại vi gồm ≥ 28 thông số huyết học, 5 thành phần bạch cầu và chỉ số hồng cầu lưới.</w:t>
            </w:r>
          </w:p>
        </w:tc>
        <w:tc>
          <w:tcPr>
            <w:tcW w:w="843" w:type="dxa"/>
            <w:tcBorders>
              <w:top w:val="nil"/>
              <w:left w:val="nil"/>
              <w:bottom w:val="single" w:sz="4" w:space="0" w:color="000000"/>
              <w:right w:val="single" w:sz="4" w:space="0" w:color="000000"/>
            </w:tcBorders>
            <w:noWrap/>
            <w:vAlign w:val="center"/>
            <w:hideMark/>
          </w:tcPr>
          <w:p w14:paraId="68E6FD5F" w14:textId="77777777" w:rsidR="008C030E" w:rsidRPr="008C030E" w:rsidRDefault="008C030E" w:rsidP="00FA5013">
            <w:pPr>
              <w:jc w:val="center"/>
              <w:rPr>
                <w:color w:val="000000" w:themeColor="text1"/>
                <w:sz w:val="22"/>
                <w:szCs w:val="22"/>
              </w:rPr>
            </w:pPr>
            <w:r w:rsidRPr="008C030E">
              <w:rPr>
                <w:color w:val="000000" w:themeColor="text1"/>
                <w:sz w:val="22"/>
                <w:szCs w:val="22"/>
              </w:rPr>
              <w:t>18.3</w:t>
            </w:r>
          </w:p>
        </w:tc>
        <w:tc>
          <w:tcPr>
            <w:tcW w:w="3127" w:type="dxa"/>
            <w:tcBorders>
              <w:top w:val="nil"/>
              <w:left w:val="nil"/>
              <w:bottom w:val="single" w:sz="4" w:space="0" w:color="auto"/>
              <w:right w:val="single" w:sz="4" w:space="0" w:color="auto"/>
            </w:tcBorders>
            <w:vAlign w:val="center"/>
            <w:hideMark/>
          </w:tcPr>
          <w:p w14:paraId="009327BE" w14:textId="77777777" w:rsidR="008C030E" w:rsidRPr="008C030E" w:rsidRDefault="008C030E" w:rsidP="00FA5013">
            <w:pPr>
              <w:jc w:val="center"/>
              <w:rPr>
                <w:color w:val="000000" w:themeColor="text1"/>
                <w:sz w:val="20"/>
              </w:rPr>
            </w:pPr>
            <w:r w:rsidRPr="008C030E">
              <w:rPr>
                <w:color w:val="000000" w:themeColor="text1"/>
                <w:sz w:val="20"/>
              </w:rPr>
              <w:t>Dung dịch nhuộm tế bào để phân loại bạch cầu 5 thành phần.</w:t>
            </w:r>
          </w:p>
        </w:tc>
        <w:tc>
          <w:tcPr>
            <w:tcW w:w="6687" w:type="dxa"/>
            <w:tcBorders>
              <w:top w:val="nil"/>
              <w:left w:val="nil"/>
              <w:bottom w:val="single" w:sz="4" w:space="0" w:color="auto"/>
              <w:right w:val="single" w:sz="4" w:space="0" w:color="auto"/>
            </w:tcBorders>
            <w:vAlign w:val="center"/>
            <w:hideMark/>
          </w:tcPr>
          <w:p w14:paraId="28684BAA" w14:textId="77777777" w:rsidR="008C030E" w:rsidRPr="008C030E" w:rsidRDefault="008C030E" w:rsidP="00FA5013">
            <w:pPr>
              <w:jc w:val="center"/>
              <w:rPr>
                <w:color w:val="000000" w:themeColor="text1"/>
                <w:sz w:val="20"/>
              </w:rPr>
            </w:pPr>
            <w:r w:rsidRPr="008C030E">
              <w:rPr>
                <w:color w:val="000000" w:themeColor="text1"/>
                <w:sz w:val="20"/>
              </w:rPr>
              <w:t>Dung dịch nhuộm tế bào để phân loại bạch cầu 5 thành phần.</w:t>
            </w:r>
          </w:p>
        </w:tc>
        <w:tc>
          <w:tcPr>
            <w:tcW w:w="1276" w:type="dxa"/>
            <w:tcBorders>
              <w:top w:val="nil"/>
              <w:left w:val="nil"/>
              <w:bottom w:val="single" w:sz="4" w:space="0" w:color="auto"/>
              <w:right w:val="single" w:sz="4" w:space="0" w:color="auto"/>
            </w:tcBorders>
            <w:vAlign w:val="center"/>
            <w:hideMark/>
          </w:tcPr>
          <w:p w14:paraId="442B6F9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4CC510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BB2AD40" w14:textId="77777777" w:rsidR="008C030E" w:rsidRPr="008C030E" w:rsidRDefault="008C030E" w:rsidP="00FA5013">
            <w:pPr>
              <w:jc w:val="center"/>
              <w:rPr>
                <w:color w:val="000000" w:themeColor="text1"/>
                <w:sz w:val="20"/>
              </w:rPr>
            </w:pPr>
            <w:r w:rsidRPr="008C030E">
              <w:rPr>
                <w:color w:val="000000" w:themeColor="text1"/>
                <w:sz w:val="20"/>
              </w:rPr>
              <w:t>Phần 18. Vật tư, hóa chất dùng cho xét nghiệm tổng phân tích tế bào máu ngoại vi gồm ≥ 28 thông số huyết học, 5 thành phần bạch cầu và chỉ số hồng cầu lưới.</w:t>
            </w:r>
          </w:p>
        </w:tc>
        <w:tc>
          <w:tcPr>
            <w:tcW w:w="843" w:type="dxa"/>
            <w:tcBorders>
              <w:top w:val="nil"/>
              <w:left w:val="nil"/>
              <w:bottom w:val="single" w:sz="4" w:space="0" w:color="000000"/>
              <w:right w:val="single" w:sz="4" w:space="0" w:color="000000"/>
            </w:tcBorders>
            <w:noWrap/>
            <w:vAlign w:val="center"/>
            <w:hideMark/>
          </w:tcPr>
          <w:p w14:paraId="50AD400C" w14:textId="77777777" w:rsidR="008C030E" w:rsidRPr="008C030E" w:rsidRDefault="008C030E" w:rsidP="00FA5013">
            <w:pPr>
              <w:jc w:val="center"/>
              <w:rPr>
                <w:color w:val="000000" w:themeColor="text1"/>
                <w:sz w:val="22"/>
                <w:szCs w:val="22"/>
              </w:rPr>
            </w:pPr>
            <w:r w:rsidRPr="008C030E">
              <w:rPr>
                <w:color w:val="000000" w:themeColor="text1"/>
                <w:sz w:val="22"/>
                <w:szCs w:val="22"/>
              </w:rPr>
              <w:t>18.4</w:t>
            </w:r>
          </w:p>
        </w:tc>
        <w:tc>
          <w:tcPr>
            <w:tcW w:w="3127" w:type="dxa"/>
            <w:tcBorders>
              <w:top w:val="nil"/>
              <w:left w:val="nil"/>
              <w:bottom w:val="single" w:sz="4" w:space="0" w:color="auto"/>
              <w:right w:val="single" w:sz="4" w:space="0" w:color="auto"/>
            </w:tcBorders>
            <w:vAlign w:val="center"/>
            <w:hideMark/>
          </w:tcPr>
          <w:p w14:paraId="217EF75C" w14:textId="77777777" w:rsidR="008C030E" w:rsidRPr="008C030E" w:rsidRDefault="008C030E" w:rsidP="00FA5013">
            <w:pPr>
              <w:jc w:val="center"/>
              <w:rPr>
                <w:color w:val="000000" w:themeColor="text1"/>
                <w:sz w:val="20"/>
              </w:rPr>
            </w:pPr>
            <w:r w:rsidRPr="008C030E">
              <w:rPr>
                <w:color w:val="000000" w:themeColor="text1"/>
                <w:sz w:val="20"/>
              </w:rPr>
              <w:t>Dung dịch rửa sạch hệ thống máy và rửa kim</w:t>
            </w:r>
          </w:p>
        </w:tc>
        <w:tc>
          <w:tcPr>
            <w:tcW w:w="6687" w:type="dxa"/>
            <w:tcBorders>
              <w:top w:val="nil"/>
              <w:left w:val="nil"/>
              <w:bottom w:val="single" w:sz="4" w:space="0" w:color="auto"/>
              <w:right w:val="single" w:sz="4" w:space="0" w:color="auto"/>
            </w:tcBorders>
            <w:vAlign w:val="center"/>
            <w:hideMark/>
          </w:tcPr>
          <w:p w14:paraId="1EE44696" w14:textId="77777777" w:rsidR="008C030E" w:rsidRPr="008C030E" w:rsidRDefault="008C030E" w:rsidP="00FA5013">
            <w:pPr>
              <w:jc w:val="center"/>
              <w:rPr>
                <w:color w:val="000000" w:themeColor="text1"/>
                <w:sz w:val="20"/>
              </w:rPr>
            </w:pPr>
            <w:r w:rsidRPr="008C030E">
              <w:rPr>
                <w:color w:val="000000" w:themeColor="text1"/>
                <w:sz w:val="20"/>
              </w:rPr>
              <w:t>Dung dịch rửa sạch hệ thống máy sau mỗi ca làm việc và khi tắc kim</w:t>
            </w:r>
          </w:p>
        </w:tc>
        <w:tc>
          <w:tcPr>
            <w:tcW w:w="1276" w:type="dxa"/>
            <w:tcBorders>
              <w:top w:val="nil"/>
              <w:left w:val="nil"/>
              <w:bottom w:val="single" w:sz="4" w:space="0" w:color="auto"/>
              <w:right w:val="single" w:sz="4" w:space="0" w:color="auto"/>
            </w:tcBorders>
            <w:vAlign w:val="center"/>
            <w:hideMark/>
          </w:tcPr>
          <w:p w14:paraId="3674AAE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AD1EC7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D4D6AD6" w14:textId="77777777" w:rsidR="008C030E" w:rsidRPr="008C030E" w:rsidRDefault="008C030E" w:rsidP="00FA5013">
            <w:pPr>
              <w:jc w:val="center"/>
              <w:rPr>
                <w:color w:val="000000" w:themeColor="text1"/>
                <w:sz w:val="20"/>
              </w:rPr>
            </w:pPr>
            <w:r w:rsidRPr="008C030E">
              <w:rPr>
                <w:color w:val="000000" w:themeColor="text1"/>
                <w:sz w:val="20"/>
              </w:rPr>
              <w:t>Phần 18. Vật tư, hóa chất dùng cho xét nghiệm tổng phân tích tế bào máu ngoại vi gồm ≥ 28 thông số huyết học, 5 thành phần bạch cầu và chỉ số hồng cầu lưới.</w:t>
            </w:r>
          </w:p>
        </w:tc>
        <w:tc>
          <w:tcPr>
            <w:tcW w:w="843" w:type="dxa"/>
            <w:tcBorders>
              <w:top w:val="nil"/>
              <w:left w:val="nil"/>
              <w:bottom w:val="single" w:sz="4" w:space="0" w:color="000000"/>
              <w:right w:val="single" w:sz="4" w:space="0" w:color="000000"/>
            </w:tcBorders>
            <w:noWrap/>
            <w:vAlign w:val="center"/>
            <w:hideMark/>
          </w:tcPr>
          <w:p w14:paraId="3E085FCB" w14:textId="77777777" w:rsidR="008C030E" w:rsidRPr="008C030E" w:rsidRDefault="008C030E" w:rsidP="00FA5013">
            <w:pPr>
              <w:jc w:val="center"/>
              <w:rPr>
                <w:color w:val="000000" w:themeColor="text1"/>
                <w:sz w:val="22"/>
                <w:szCs w:val="22"/>
              </w:rPr>
            </w:pPr>
            <w:r w:rsidRPr="008C030E">
              <w:rPr>
                <w:color w:val="000000" w:themeColor="text1"/>
                <w:sz w:val="22"/>
                <w:szCs w:val="22"/>
              </w:rPr>
              <w:t>18.5</w:t>
            </w:r>
          </w:p>
        </w:tc>
        <w:tc>
          <w:tcPr>
            <w:tcW w:w="3127" w:type="dxa"/>
            <w:tcBorders>
              <w:top w:val="nil"/>
              <w:left w:val="nil"/>
              <w:bottom w:val="single" w:sz="4" w:space="0" w:color="auto"/>
              <w:right w:val="single" w:sz="4" w:space="0" w:color="auto"/>
            </w:tcBorders>
            <w:vAlign w:val="center"/>
            <w:hideMark/>
          </w:tcPr>
          <w:p w14:paraId="624FD698" w14:textId="77777777" w:rsidR="008C030E" w:rsidRPr="008C030E" w:rsidRDefault="008C030E" w:rsidP="00FA5013">
            <w:pPr>
              <w:jc w:val="center"/>
              <w:rPr>
                <w:color w:val="000000" w:themeColor="text1"/>
                <w:sz w:val="20"/>
              </w:rPr>
            </w:pPr>
            <w:r w:rsidRPr="008C030E">
              <w:rPr>
                <w:color w:val="000000" w:themeColor="text1"/>
                <w:sz w:val="20"/>
              </w:rPr>
              <w:t>Dung dịch ly giải mạnh - Rửa kim khi bị tắc</w:t>
            </w:r>
          </w:p>
        </w:tc>
        <w:tc>
          <w:tcPr>
            <w:tcW w:w="6687" w:type="dxa"/>
            <w:tcBorders>
              <w:top w:val="nil"/>
              <w:left w:val="nil"/>
              <w:bottom w:val="single" w:sz="4" w:space="0" w:color="auto"/>
              <w:right w:val="single" w:sz="4" w:space="0" w:color="auto"/>
            </w:tcBorders>
            <w:vAlign w:val="center"/>
            <w:hideMark/>
          </w:tcPr>
          <w:p w14:paraId="2BE87BFB" w14:textId="77777777" w:rsidR="008C030E" w:rsidRPr="008C030E" w:rsidRDefault="008C030E" w:rsidP="00FA5013">
            <w:pPr>
              <w:jc w:val="center"/>
              <w:rPr>
                <w:color w:val="000000" w:themeColor="text1"/>
                <w:sz w:val="20"/>
              </w:rPr>
            </w:pPr>
            <w:r w:rsidRPr="008C030E">
              <w:rPr>
                <w:color w:val="000000" w:themeColor="text1"/>
                <w:sz w:val="20"/>
              </w:rPr>
              <w:t>Dung dịch ly giải mạnh - Rửa kim khi bị tắc</w:t>
            </w:r>
          </w:p>
        </w:tc>
        <w:tc>
          <w:tcPr>
            <w:tcW w:w="1276" w:type="dxa"/>
            <w:tcBorders>
              <w:top w:val="nil"/>
              <w:left w:val="nil"/>
              <w:bottom w:val="single" w:sz="4" w:space="0" w:color="auto"/>
              <w:right w:val="single" w:sz="4" w:space="0" w:color="auto"/>
            </w:tcBorders>
            <w:vAlign w:val="center"/>
            <w:hideMark/>
          </w:tcPr>
          <w:p w14:paraId="10E9223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4ACB2D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268BD29" w14:textId="77777777" w:rsidR="008C030E" w:rsidRPr="008C030E" w:rsidRDefault="008C030E" w:rsidP="00FA5013">
            <w:pPr>
              <w:jc w:val="center"/>
              <w:rPr>
                <w:color w:val="000000" w:themeColor="text1"/>
                <w:sz w:val="20"/>
              </w:rPr>
            </w:pPr>
            <w:r w:rsidRPr="008C030E">
              <w:rPr>
                <w:color w:val="000000" w:themeColor="text1"/>
                <w:sz w:val="20"/>
              </w:rPr>
              <w:t>Phần 18. Vật tư, hóa chất dùng cho xét nghiệm tổng phân tích tế bào máu ngoại vi gồm ≥ 28 thông số huyết học, 5 thành phần bạch cầu và chỉ số hồng cầu lưới.</w:t>
            </w:r>
          </w:p>
        </w:tc>
        <w:tc>
          <w:tcPr>
            <w:tcW w:w="843" w:type="dxa"/>
            <w:tcBorders>
              <w:top w:val="nil"/>
              <w:left w:val="nil"/>
              <w:bottom w:val="single" w:sz="4" w:space="0" w:color="000000"/>
              <w:right w:val="single" w:sz="4" w:space="0" w:color="000000"/>
            </w:tcBorders>
            <w:noWrap/>
            <w:vAlign w:val="center"/>
            <w:hideMark/>
          </w:tcPr>
          <w:p w14:paraId="472DAF60" w14:textId="77777777" w:rsidR="008C030E" w:rsidRPr="008C030E" w:rsidRDefault="008C030E" w:rsidP="00FA5013">
            <w:pPr>
              <w:jc w:val="center"/>
              <w:rPr>
                <w:color w:val="000000" w:themeColor="text1"/>
                <w:sz w:val="22"/>
                <w:szCs w:val="22"/>
              </w:rPr>
            </w:pPr>
            <w:r w:rsidRPr="008C030E">
              <w:rPr>
                <w:color w:val="000000" w:themeColor="text1"/>
                <w:sz w:val="22"/>
                <w:szCs w:val="22"/>
              </w:rPr>
              <w:t>18.6</w:t>
            </w:r>
          </w:p>
        </w:tc>
        <w:tc>
          <w:tcPr>
            <w:tcW w:w="3127" w:type="dxa"/>
            <w:tcBorders>
              <w:top w:val="nil"/>
              <w:left w:val="nil"/>
              <w:bottom w:val="single" w:sz="4" w:space="0" w:color="auto"/>
              <w:right w:val="single" w:sz="4" w:space="0" w:color="auto"/>
            </w:tcBorders>
            <w:vAlign w:val="center"/>
            <w:hideMark/>
          </w:tcPr>
          <w:p w14:paraId="3EADDBC7" w14:textId="77777777" w:rsidR="008C030E" w:rsidRPr="008C030E" w:rsidRDefault="008C030E" w:rsidP="00FA5013">
            <w:pPr>
              <w:jc w:val="center"/>
              <w:rPr>
                <w:color w:val="000000" w:themeColor="text1"/>
                <w:sz w:val="20"/>
              </w:rPr>
            </w:pPr>
            <w:r w:rsidRPr="008C030E">
              <w:rPr>
                <w:color w:val="000000" w:themeColor="text1"/>
                <w:sz w:val="20"/>
              </w:rPr>
              <w:t>Hóa chất nhuộm hồng cầu lưới</w:t>
            </w:r>
          </w:p>
        </w:tc>
        <w:tc>
          <w:tcPr>
            <w:tcW w:w="6687" w:type="dxa"/>
            <w:tcBorders>
              <w:top w:val="nil"/>
              <w:left w:val="nil"/>
              <w:bottom w:val="single" w:sz="4" w:space="0" w:color="auto"/>
              <w:right w:val="single" w:sz="4" w:space="0" w:color="auto"/>
            </w:tcBorders>
            <w:vAlign w:val="center"/>
            <w:hideMark/>
          </w:tcPr>
          <w:p w14:paraId="2ED53C55" w14:textId="77777777" w:rsidR="008C030E" w:rsidRPr="008C030E" w:rsidRDefault="008C030E" w:rsidP="00FA5013">
            <w:pPr>
              <w:jc w:val="center"/>
              <w:rPr>
                <w:color w:val="000000" w:themeColor="text1"/>
                <w:sz w:val="20"/>
              </w:rPr>
            </w:pPr>
            <w:r w:rsidRPr="008C030E">
              <w:rPr>
                <w:color w:val="000000" w:themeColor="text1"/>
                <w:sz w:val="20"/>
              </w:rPr>
              <w:t>Hóa chất nhuộm hồng cầu lưới</w:t>
            </w:r>
          </w:p>
        </w:tc>
        <w:tc>
          <w:tcPr>
            <w:tcW w:w="1276" w:type="dxa"/>
            <w:tcBorders>
              <w:top w:val="nil"/>
              <w:left w:val="nil"/>
              <w:bottom w:val="single" w:sz="4" w:space="0" w:color="auto"/>
              <w:right w:val="single" w:sz="4" w:space="0" w:color="auto"/>
            </w:tcBorders>
            <w:vAlign w:val="center"/>
            <w:hideMark/>
          </w:tcPr>
          <w:p w14:paraId="457856F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EAA019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054F682" w14:textId="77777777" w:rsidR="008C030E" w:rsidRPr="008C030E" w:rsidRDefault="008C030E" w:rsidP="00FA5013">
            <w:pPr>
              <w:jc w:val="center"/>
              <w:rPr>
                <w:color w:val="000000" w:themeColor="text1"/>
                <w:sz w:val="20"/>
              </w:rPr>
            </w:pPr>
            <w:r w:rsidRPr="008C030E">
              <w:rPr>
                <w:color w:val="000000" w:themeColor="text1"/>
                <w:sz w:val="20"/>
              </w:rPr>
              <w:t>Phần 18. Vật tư, hóa chất dùng cho xét nghiệm tổng phân tích tế bào máu ngoại vi gồm ≥ 28 thông số huyết học, 5 thành phần bạch cầu và chỉ số hồng cầu lưới.</w:t>
            </w:r>
          </w:p>
        </w:tc>
        <w:tc>
          <w:tcPr>
            <w:tcW w:w="843" w:type="dxa"/>
            <w:tcBorders>
              <w:top w:val="nil"/>
              <w:left w:val="nil"/>
              <w:bottom w:val="single" w:sz="4" w:space="0" w:color="000000"/>
              <w:right w:val="single" w:sz="4" w:space="0" w:color="000000"/>
            </w:tcBorders>
            <w:noWrap/>
            <w:vAlign w:val="center"/>
            <w:hideMark/>
          </w:tcPr>
          <w:p w14:paraId="3681B95C" w14:textId="77777777" w:rsidR="008C030E" w:rsidRPr="008C030E" w:rsidRDefault="008C030E" w:rsidP="00FA5013">
            <w:pPr>
              <w:jc w:val="center"/>
              <w:rPr>
                <w:color w:val="000000" w:themeColor="text1"/>
                <w:sz w:val="22"/>
                <w:szCs w:val="22"/>
              </w:rPr>
            </w:pPr>
            <w:r w:rsidRPr="008C030E">
              <w:rPr>
                <w:color w:val="000000" w:themeColor="text1"/>
                <w:sz w:val="22"/>
                <w:szCs w:val="22"/>
              </w:rPr>
              <w:t>18.7</w:t>
            </w:r>
          </w:p>
        </w:tc>
        <w:tc>
          <w:tcPr>
            <w:tcW w:w="3127" w:type="dxa"/>
            <w:tcBorders>
              <w:top w:val="nil"/>
              <w:left w:val="nil"/>
              <w:bottom w:val="single" w:sz="4" w:space="0" w:color="auto"/>
              <w:right w:val="single" w:sz="4" w:space="0" w:color="auto"/>
            </w:tcBorders>
            <w:vAlign w:val="center"/>
            <w:hideMark/>
          </w:tcPr>
          <w:p w14:paraId="29B0D9FC" w14:textId="77777777" w:rsidR="008C030E" w:rsidRPr="008C030E" w:rsidRDefault="008C030E" w:rsidP="00FA5013">
            <w:pPr>
              <w:jc w:val="center"/>
              <w:rPr>
                <w:color w:val="000000" w:themeColor="text1"/>
                <w:sz w:val="20"/>
              </w:rPr>
            </w:pPr>
            <w:r w:rsidRPr="008C030E">
              <w:rPr>
                <w:color w:val="000000" w:themeColor="text1"/>
                <w:sz w:val="20"/>
              </w:rPr>
              <w:t>Hóa chất kiểm chuẩn dùng cho máy phân tích huyết học mức thấp</w:t>
            </w:r>
          </w:p>
        </w:tc>
        <w:tc>
          <w:tcPr>
            <w:tcW w:w="6687" w:type="dxa"/>
            <w:tcBorders>
              <w:top w:val="nil"/>
              <w:left w:val="nil"/>
              <w:bottom w:val="single" w:sz="4" w:space="0" w:color="auto"/>
              <w:right w:val="single" w:sz="4" w:space="0" w:color="auto"/>
            </w:tcBorders>
            <w:vAlign w:val="center"/>
            <w:hideMark/>
          </w:tcPr>
          <w:p w14:paraId="00A7710B" w14:textId="77777777" w:rsidR="008C030E" w:rsidRPr="008C030E" w:rsidRDefault="008C030E" w:rsidP="00FA5013">
            <w:pPr>
              <w:jc w:val="center"/>
              <w:rPr>
                <w:color w:val="000000" w:themeColor="text1"/>
                <w:sz w:val="20"/>
              </w:rPr>
            </w:pPr>
            <w:r w:rsidRPr="008C030E">
              <w:rPr>
                <w:color w:val="000000" w:themeColor="text1"/>
                <w:sz w:val="20"/>
              </w:rPr>
              <w:t>Hóa chất kiểm chuẩn dùng cho máy phân tích huyết học mức thấp</w:t>
            </w:r>
          </w:p>
        </w:tc>
        <w:tc>
          <w:tcPr>
            <w:tcW w:w="1276" w:type="dxa"/>
            <w:tcBorders>
              <w:top w:val="nil"/>
              <w:left w:val="nil"/>
              <w:bottom w:val="single" w:sz="4" w:space="0" w:color="auto"/>
              <w:right w:val="single" w:sz="4" w:space="0" w:color="auto"/>
            </w:tcBorders>
            <w:vAlign w:val="center"/>
            <w:hideMark/>
          </w:tcPr>
          <w:p w14:paraId="32A853F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7619E2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B0B3762" w14:textId="77777777" w:rsidR="008C030E" w:rsidRPr="008C030E" w:rsidRDefault="008C030E" w:rsidP="00FA5013">
            <w:pPr>
              <w:jc w:val="center"/>
              <w:rPr>
                <w:color w:val="000000" w:themeColor="text1"/>
                <w:sz w:val="20"/>
              </w:rPr>
            </w:pPr>
            <w:r w:rsidRPr="008C030E">
              <w:rPr>
                <w:color w:val="000000" w:themeColor="text1"/>
                <w:sz w:val="20"/>
              </w:rPr>
              <w:t>Phần 18. Vật tư, hóa chất dùng cho xét nghiệm tổng phân tích tế bào máu ngoại vi gồm ≥ 28 thông số huyết học, 5 thành phần bạch cầu và chỉ số hồng cầu lưới.</w:t>
            </w:r>
          </w:p>
        </w:tc>
        <w:tc>
          <w:tcPr>
            <w:tcW w:w="843" w:type="dxa"/>
            <w:tcBorders>
              <w:top w:val="nil"/>
              <w:left w:val="nil"/>
              <w:bottom w:val="single" w:sz="4" w:space="0" w:color="000000"/>
              <w:right w:val="single" w:sz="4" w:space="0" w:color="000000"/>
            </w:tcBorders>
            <w:noWrap/>
            <w:vAlign w:val="center"/>
            <w:hideMark/>
          </w:tcPr>
          <w:p w14:paraId="58589E11" w14:textId="77777777" w:rsidR="008C030E" w:rsidRPr="008C030E" w:rsidRDefault="008C030E" w:rsidP="00FA5013">
            <w:pPr>
              <w:jc w:val="center"/>
              <w:rPr>
                <w:color w:val="000000" w:themeColor="text1"/>
                <w:sz w:val="22"/>
                <w:szCs w:val="22"/>
              </w:rPr>
            </w:pPr>
            <w:r w:rsidRPr="008C030E">
              <w:rPr>
                <w:color w:val="000000" w:themeColor="text1"/>
                <w:sz w:val="22"/>
                <w:szCs w:val="22"/>
              </w:rPr>
              <w:t>18.8</w:t>
            </w:r>
          </w:p>
        </w:tc>
        <w:tc>
          <w:tcPr>
            <w:tcW w:w="3127" w:type="dxa"/>
            <w:tcBorders>
              <w:top w:val="nil"/>
              <w:left w:val="nil"/>
              <w:bottom w:val="single" w:sz="4" w:space="0" w:color="auto"/>
              <w:right w:val="single" w:sz="4" w:space="0" w:color="auto"/>
            </w:tcBorders>
            <w:vAlign w:val="center"/>
            <w:hideMark/>
          </w:tcPr>
          <w:p w14:paraId="5AB4C87E" w14:textId="77777777" w:rsidR="008C030E" w:rsidRPr="008C030E" w:rsidRDefault="008C030E" w:rsidP="00FA5013">
            <w:pPr>
              <w:jc w:val="center"/>
              <w:rPr>
                <w:color w:val="000000" w:themeColor="text1"/>
                <w:sz w:val="20"/>
              </w:rPr>
            </w:pPr>
            <w:r w:rsidRPr="008C030E">
              <w:rPr>
                <w:color w:val="000000" w:themeColor="text1"/>
                <w:sz w:val="20"/>
              </w:rPr>
              <w:t>Hóa chất kiểm chuẩn dùng cho máy phân tích huyết học mức trung bình</w:t>
            </w:r>
          </w:p>
        </w:tc>
        <w:tc>
          <w:tcPr>
            <w:tcW w:w="6687" w:type="dxa"/>
            <w:tcBorders>
              <w:top w:val="nil"/>
              <w:left w:val="nil"/>
              <w:bottom w:val="single" w:sz="4" w:space="0" w:color="auto"/>
              <w:right w:val="single" w:sz="4" w:space="0" w:color="auto"/>
            </w:tcBorders>
            <w:vAlign w:val="center"/>
            <w:hideMark/>
          </w:tcPr>
          <w:p w14:paraId="647C6D34" w14:textId="77777777" w:rsidR="008C030E" w:rsidRPr="008C030E" w:rsidRDefault="008C030E" w:rsidP="00FA5013">
            <w:pPr>
              <w:jc w:val="center"/>
              <w:rPr>
                <w:color w:val="000000" w:themeColor="text1"/>
                <w:sz w:val="20"/>
              </w:rPr>
            </w:pPr>
            <w:r w:rsidRPr="008C030E">
              <w:rPr>
                <w:color w:val="000000" w:themeColor="text1"/>
                <w:sz w:val="20"/>
              </w:rPr>
              <w:t>Hóa chất kiểm chuẩn dùng cho máy phân tích huyết học mức trung bình</w:t>
            </w:r>
          </w:p>
        </w:tc>
        <w:tc>
          <w:tcPr>
            <w:tcW w:w="1276" w:type="dxa"/>
            <w:tcBorders>
              <w:top w:val="nil"/>
              <w:left w:val="nil"/>
              <w:bottom w:val="single" w:sz="4" w:space="0" w:color="auto"/>
              <w:right w:val="single" w:sz="4" w:space="0" w:color="auto"/>
            </w:tcBorders>
            <w:vAlign w:val="center"/>
            <w:hideMark/>
          </w:tcPr>
          <w:p w14:paraId="14763F2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912ED8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6FCEFA0" w14:textId="77777777" w:rsidR="008C030E" w:rsidRPr="008C030E" w:rsidRDefault="008C030E" w:rsidP="00FA5013">
            <w:pPr>
              <w:jc w:val="center"/>
              <w:rPr>
                <w:color w:val="000000" w:themeColor="text1"/>
                <w:sz w:val="20"/>
              </w:rPr>
            </w:pPr>
            <w:r w:rsidRPr="008C030E">
              <w:rPr>
                <w:color w:val="000000" w:themeColor="text1"/>
                <w:sz w:val="20"/>
              </w:rPr>
              <w:t>Phần 18. Vật tư, hóa chất dùng cho xét nghiệm tổng phân tích tế bào máu ngoại vi gồm ≥ 28 thông số huyết học, 5 thành phần bạch cầu và chỉ số hồng cầu lưới.</w:t>
            </w:r>
          </w:p>
        </w:tc>
        <w:tc>
          <w:tcPr>
            <w:tcW w:w="843" w:type="dxa"/>
            <w:tcBorders>
              <w:top w:val="nil"/>
              <w:left w:val="nil"/>
              <w:bottom w:val="single" w:sz="4" w:space="0" w:color="000000"/>
              <w:right w:val="single" w:sz="4" w:space="0" w:color="000000"/>
            </w:tcBorders>
            <w:noWrap/>
            <w:vAlign w:val="center"/>
            <w:hideMark/>
          </w:tcPr>
          <w:p w14:paraId="00817C1C" w14:textId="77777777" w:rsidR="008C030E" w:rsidRPr="008C030E" w:rsidRDefault="008C030E" w:rsidP="00FA5013">
            <w:pPr>
              <w:jc w:val="center"/>
              <w:rPr>
                <w:color w:val="000000" w:themeColor="text1"/>
                <w:sz w:val="22"/>
                <w:szCs w:val="22"/>
              </w:rPr>
            </w:pPr>
            <w:r w:rsidRPr="008C030E">
              <w:rPr>
                <w:color w:val="000000" w:themeColor="text1"/>
                <w:sz w:val="22"/>
                <w:szCs w:val="22"/>
              </w:rPr>
              <w:t>18.9</w:t>
            </w:r>
          </w:p>
        </w:tc>
        <w:tc>
          <w:tcPr>
            <w:tcW w:w="3127" w:type="dxa"/>
            <w:tcBorders>
              <w:top w:val="nil"/>
              <w:left w:val="nil"/>
              <w:bottom w:val="single" w:sz="4" w:space="0" w:color="auto"/>
              <w:right w:val="single" w:sz="4" w:space="0" w:color="auto"/>
            </w:tcBorders>
            <w:vAlign w:val="center"/>
            <w:hideMark/>
          </w:tcPr>
          <w:p w14:paraId="0282ED61" w14:textId="77777777" w:rsidR="008C030E" w:rsidRPr="008C030E" w:rsidRDefault="008C030E" w:rsidP="00FA5013">
            <w:pPr>
              <w:jc w:val="center"/>
              <w:rPr>
                <w:color w:val="000000" w:themeColor="text1"/>
                <w:sz w:val="20"/>
              </w:rPr>
            </w:pPr>
            <w:r w:rsidRPr="008C030E">
              <w:rPr>
                <w:color w:val="000000" w:themeColor="text1"/>
                <w:sz w:val="20"/>
              </w:rPr>
              <w:t>Hóa chất kiểm chuẩn dùng cho máy phân tích huyết học mức cao</w:t>
            </w:r>
          </w:p>
        </w:tc>
        <w:tc>
          <w:tcPr>
            <w:tcW w:w="6687" w:type="dxa"/>
            <w:tcBorders>
              <w:top w:val="nil"/>
              <w:left w:val="nil"/>
              <w:bottom w:val="single" w:sz="4" w:space="0" w:color="auto"/>
              <w:right w:val="single" w:sz="4" w:space="0" w:color="auto"/>
            </w:tcBorders>
            <w:vAlign w:val="center"/>
            <w:hideMark/>
          </w:tcPr>
          <w:p w14:paraId="73D96659" w14:textId="77777777" w:rsidR="008C030E" w:rsidRPr="008C030E" w:rsidRDefault="008C030E" w:rsidP="00FA5013">
            <w:pPr>
              <w:jc w:val="center"/>
              <w:rPr>
                <w:color w:val="000000" w:themeColor="text1"/>
                <w:sz w:val="20"/>
              </w:rPr>
            </w:pPr>
            <w:r w:rsidRPr="008C030E">
              <w:rPr>
                <w:color w:val="000000" w:themeColor="text1"/>
                <w:sz w:val="20"/>
              </w:rPr>
              <w:t>Hóa chất kiểm chuẩn dùng cho máy phân tích huyết học mức cao</w:t>
            </w:r>
          </w:p>
        </w:tc>
        <w:tc>
          <w:tcPr>
            <w:tcW w:w="1276" w:type="dxa"/>
            <w:tcBorders>
              <w:top w:val="nil"/>
              <w:left w:val="nil"/>
              <w:bottom w:val="single" w:sz="4" w:space="0" w:color="auto"/>
              <w:right w:val="single" w:sz="4" w:space="0" w:color="auto"/>
            </w:tcBorders>
            <w:vAlign w:val="center"/>
            <w:hideMark/>
          </w:tcPr>
          <w:p w14:paraId="76384DF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9493EC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62FC2FE" w14:textId="77777777" w:rsidR="008C030E" w:rsidRPr="008C030E" w:rsidRDefault="008C030E" w:rsidP="00FA5013">
            <w:pPr>
              <w:jc w:val="center"/>
              <w:rPr>
                <w:color w:val="000000" w:themeColor="text1"/>
                <w:sz w:val="20"/>
              </w:rPr>
            </w:pPr>
            <w:r w:rsidRPr="008C030E">
              <w:rPr>
                <w:color w:val="000000" w:themeColor="text1"/>
                <w:sz w:val="20"/>
              </w:rPr>
              <w:t>Phần 18. Vật tư, hóa chất dùng cho xét nghiệm tổng phân tích tế bào máu ngoại vi gồm ≥ 28 thông số huyết học, 5 thành phần bạch cầu và chỉ số hồng cầu lưới.</w:t>
            </w:r>
          </w:p>
        </w:tc>
        <w:tc>
          <w:tcPr>
            <w:tcW w:w="843" w:type="dxa"/>
            <w:tcBorders>
              <w:top w:val="nil"/>
              <w:left w:val="nil"/>
              <w:bottom w:val="single" w:sz="4" w:space="0" w:color="000000"/>
              <w:right w:val="single" w:sz="4" w:space="0" w:color="000000"/>
            </w:tcBorders>
            <w:noWrap/>
            <w:vAlign w:val="center"/>
            <w:hideMark/>
          </w:tcPr>
          <w:p w14:paraId="4158476A" w14:textId="77777777" w:rsidR="008C030E" w:rsidRPr="008C030E" w:rsidRDefault="008C030E" w:rsidP="00FA5013">
            <w:pPr>
              <w:jc w:val="center"/>
              <w:rPr>
                <w:color w:val="000000" w:themeColor="text1"/>
                <w:sz w:val="22"/>
                <w:szCs w:val="22"/>
              </w:rPr>
            </w:pPr>
            <w:r w:rsidRPr="008C030E">
              <w:rPr>
                <w:color w:val="000000" w:themeColor="text1"/>
                <w:sz w:val="22"/>
                <w:szCs w:val="22"/>
              </w:rPr>
              <w:t>18.10</w:t>
            </w:r>
          </w:p>
        </w:tc>
        <w:tc>
          <w:tcPr>
            <w:tcW w:w="3127" w:type="dxa"/>
            <w:tcBorders>
              <w:top w:val="nil"/>
              <w:left w:val="nil"/>
              <w:bottom w:val="single" w:sz="4" w:space="0" w:color="auto"/>
              <w:right w:val="single" w:sz="4" w:space="0" w:color="auto"/>
            </w:tcBorders>
            <w:vAlign w:val="center"/>
            <w:hideMark/>
          </w:tcPr>
          <w:p w14:paraId="72B88FBC" w14:textId="77777777" w:rsidR="008C030E" w:rsidRPr="008C030E" w:rsidRDefault="008C030E" w:rsidP="00FA5013">
            <w:pPr>
              <w:jc w:val="center"/>
              <w:rPr>
                <w:color w:val="000000" w:themeColor="text1"/>
                <w:sz w:val="20"/>
              </w:rPr>
            </w:pPr>
            <w:r w:rsidRPr="008C030E">
              <w:rPr>
                <w:color w:val="000000" w:themeColor="text1"/>
                <w:sz w:val="20"/>
              </w:rPr>
              <w:t>Hóa chất hiệu chuẩn dùng cho máy phân tích huyết học</w:t>
            </w:r>
          </w:p>
        </w:tc>
        <w:tc>
          <w:tcPr>
            <w:tcW w:w="6687" w:type="dxa"/>
            <w:tcBorders>
              <w:top w:val="nil"/>
              <w:left w:val="nil"/>
              <w:bottom w:val="single" w:sz="4" w:space="0" w:color="auto"/>
              <w:right w:val="single" w:sz="4" w:space="0" w:color="auto"/>
            </w:tcBorders>
            <w:vAlign w:val="center"/>
            <w:hideMark/>
          </w:tcPr>
          <w:p w14:paraId="2D6F2485" w14:textId="77777777" w:rsidR="008C030E" w:rsidRPr="008C030E" w:rsidRDefault="008C030E" w:rsidP="00FA5013">
            <w:pPr>
              <w:jc w:val="center"/>
              <w:rPr>
                <w:color w:val="000000" w:themeColor="text1"/>
                <w:sz w:val="20"/>
              </w:rPr>
            </w:pPr>
            <w:r w:rsidRPr="008C030E">
              <w:rPr>
                <w:color w:val="000000" w:themeColor="text1"/>
                <w:sz w:val="20"/>
              </w:rPr>
              <w:t>Hóa chất hiệu chuẩn dùng cho máy phân tích huyết học</w:t>
            </w:r>
          </w:p>
        </w:tc>
        <w:tc>
          <w:tcPr>
            <w:tcW w:w="1276" w:type="dxa"/>
            <w:tcBorders>
              <w:top w:val="nil"/>
              <w:left w:val="nil"/>
              <w:bottom w:val="single" w:sz="4" w:space="0" w:color="auto"/>
              <w:right w:val="single" w:sz="4" w:space="0" w:color="auto"/>
            </w:tcBorders>
            <w:vAlign w:val="center"/>
            <w:hideMark/>
          </w:tcPr>
          <w:p w14:paraId="1BD8DAA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D76D1F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9FAAA78" w14:textId="77777777" w:rsidR="008C030E" w:rsidRPr="008C030E" w:rsidRDefault="008C030E" w:rsidP="00FA5013">
            <w:pPr>
              <w:jc w:val="center"/>
              <w:rPr>
                <w:color w:val="000000" w:themeColor="text1"/>
                <w:sz w:val="20"/>
              </w:rPr>
            </w:pPr>
            <w:r w:rsidRPr="008C030E">
              <w:rPr>
                <w:color w:val="000000" w:themeColor="text1"/>
                <w:sz w:val="20"/>
              </w:rPr>
              <w:t>Phần 19. Vật tư, hóa chất dùng cho các xét nghiệm đông máu nâng cao và cơ bản</w:t>
            </w:r>
          </w:p>
        </w:tc>
        <w:tc>
          <w:tcPr>
            <w:tcW w:w="843" w:type="dxa"/>
            <w:tcBorders>
              <w:top w:val="nil"/>
              <w:left w:val="nil"/>
              <w:bottom w:val="single" w:sz="4" w:space="0" w:color="000000"/>
              <w:right w:val="single" w:sz="4" w:space="0" w:color="000000"/>
            </w:tcBorders>
            <w:noWrap/>
            <w:vAlign w:val="center"/>
            <w:hideMark/>
          </w:tcPr>
          <w:p w14:paraId="606A8453" w14:textId="77777777" w:rsidR="008C030E" w:rsidRPr="008C030E" w:rsidRDefault="008C030E" w:rsidP="00FA5013">
            <w:pPr>
              <w:jc w:val="center"/>
              <w:rPr>
                <w:color w:val="000000" w:themeColor="text1"/>
                <w:sz w:val="22"/>
                <w:szCs w:val="22"/>
              </w:rPr>
            </w:pPr>
            <w:r w:rsidRPr="008C030E">
              <w:rPr>
                <w:color w:val="000000" w:themeColor="text1"/>
                <w:sz w:val="22"/>
                <w:szCs w:val="22"/>
              </w:rPr>
              <w:t>19.1</w:t>
            </w:r>
          </w:p>
        </w:tc>
        <w:tc>
          <w:tcPr>
            <w:tcW w:w="3127" w:type="dxa"/>
            <w:tcBorders>
              <w:top w:val="nil"/>
              <w:left w:val="nil"/>
              <w:bottom w:val="single" w:sz="4" w:space="0" w:color="auto"/>
              <w:right w:val="single" w:sz="4" w:space="0" w:color="auto"/>
            </w:tcBorders>
            <w:vAlign w:val="center"/>
            <w:hideMark/>
          </w:tcPr>
          <w:p w14:paraId="71634FF9" w14:textId="77777777" w:rsidR="008C030E" w:rsidRPr="008C030E" w:rsidRDefault="008C030E" w:rsidP="00FA5013">
            <w:pPr>
              <w:jc w:val="center"/>
              <w:rPr>
                <w:color w:val="000000" w:themeColor="text1"/>
                <w:sz w:val="20"/>
              </w:rPr>
            </w:pPr>
            <w:r w:rsidRPr="008C030E">
              <w:rPr>
                <w:color w:val="000000" w:themeColor="text1"/>
                <w:sz w:val="20"/>
              </w:rPr>
              <w:t>Hóa chất đo thời gian PT</w:t>
            </w:r>
          </w:p>
        </w:tc>
        <w:tc>
          <w:tcPr>
            <w:tcW w:w="6687" w:type="dxa"/>
            <w:tcBorders>
              <w:top w:val="nil"/>
              <w:left w:val="nil"/>
              <w:bottom w:val="single" w:sz="4" w:space="0" w:color="auto"/>
              <w:right w:val="single" w:sz="4" w:space="0" w:color="auto"/>
            </w:tcBorders>
            <w:vAlign w:val="center"/>
            <w:hideMark/>
          </w:tcPr>
          <w:p w14:paraId="09FFEBE9" w14:textId="77777777" w:rsidR="008C030E" w:rsidRPr="008C030E" w:rsidRDefault="008C030E" w:rsidP="00FA5013">
            <w:pPr>
              <w:jc w:val="center"/>
              <w:rPr>
                <w:color w:val="000000" w:themeColor="text1"/>
                <w:sz w:val="20"/>
              </w:rPr>
            </w:pPr>
            <w:r w:rsidRPr="008C030E">
              <w:rPr>
                <w:color w:val="000000" w:themeColor="text1"/>
                <w:sz w:val="20"/>
              </w:rPr>
              <w:t>Hóa chất đo thời gian PT</w:t>
            </w:r>
          </w:p>
        </w:tc>
        <w:tc>
          <w:tcPr>
            <w:tcW w:w="1276" w:type="dxa"/>
            <w:tcBorders>
              <w:top w:val="nil"/>
              <w:left w:val="nil"/>
              <w:bottom w:val="single" w:sz="4" w:space="0" w:color="auto"/>
              <w:right w:val="single" w:sz="4" w:space="0" w:color="auto"/>
            </w:tcBorders>
            <w:vAlign w:val="center"/>
            <w:hideMark/>
          </w:tcPr>
          <w:p w14:paraId="3A0A053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301356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261D968" w14:textId="77777777" w:rsidR="008C030E" w:rsidRPr="008C030E" w:rsidRDefault="008C030E" w:rsidP="00FA5013">
            <w:pPr>
              <w:jc w:val="center"/>
              <w:rPr>
                <w:color w:val="000000" w:themeColor="text1"/>
                <w:sz w:val="20"/>
              </w:rPr>
            </w:pPr>
            <w:r w:rsidRPr="008C030E">
              <w:rPr>
                <w:color w:val="000000" w:themeColor="text1"/>
                <w:sz w:val="20"/>
              </w:rPr>
              <w:t>Phần 19. Vật tư, hóa chất dùng cho các xét nghiệm đông máu nâng cao và cơ bản</w:t>
            </w:r>
          </w:p>
        </w:tc>
        <w:tc>
          <w:tcPr>
            <w:tcW w:w="843" w:type="dxa"/>
            <w:tcBorders>
              <w:top w:val="nil"/>
              <w:left w:val="nil"/>
              <w:bottom w:val="single" w:sz="4" w:space="0" w:color="000000"/>
              <w:right w:val="single" w:sz="4" w:space="0" w:color="000000"/>
            </w:tcBorders>
            <w:noWrap/>
            <w:vAlign w:val="center"/>
            <w:hideMark/>
          </w:tcPr>
          <w:p w14:paraId="3EDE3B1B" w14:textId="77777777" w:rsidR="008C030E" w:rsidRPr="008C030E" w:rsidRDefault="008C030E" w:rsidP="00FA5013">
            <w:pPr>
              <w:jc w:val="center"/>
              <w:rPr>
                <w:color w:val="000000" w:themeColor="text1"/>
                <w:sz w:val="22"/>
                <w:szCs w:val="22"/>
              </w:rPr>
            </w:pPr>
            <w:r w:rsidRPr="008C030E">
              <w:rPr>
                <w:color w:val="000000" w:themeColor="text1"/>
                <w:sz w:val="22"/>
                <w:szCs w:val="22"/>
              </w:rPr>
              <w:t>19.2</w:t>
            </w:r>
          </w:p>
        </w:tc>
        <w:tc>
          <w:tcPr>
            <w:tcW w:w="3127" w:type="dxa"/>
            <w:tcBorders>
              <w:top w:val="nil"/>
              <w:left w:val="nil"/>
              <w:bottom w:val="single" w:sz="4" w:space="0" w:color="auto"/>
              <w:right w:val="single" w:sz="4" w:space="0" w:color="auto"/>
            </w:tcBorders>
            <w:vAlign w:val="center"/>
            <w:hideMark/>
          </w:tcPr>
          <w:p w14:paraId="6E8E49DB" w14:textId="77777777" w:rsidR="008C030E" w:rsidRPr="008C030E" w:rsidRDefault="008C030E" w:rsidP="00FA5013">
            <w:pPr>
              <w:jc w:val="center"/>
              <w:rPr>
                <w:color w:val="000000" w:themeColor="text1"/>
                <w:sz w:val="20"/>
              </w:rPr>
            </w:pPr>
            <w:r w:rsidRPr="008C030E">
              <w:rPr>
                <w:color w:val="000000" w:themeColor="text1"/>
                <w:sz w:val="20"/>
              </w:rPr>
              <w:t>Hóa chất đo thời gian APTT</w:t>
            </w:r>
          </w:p>
        </w:tc>
        <w:tc>
          <w:tcPr>
            <w:tcW w:w="6687" w:type="dxa"/>
            <w:tcBorders>
              <w:top w:val="nil"/>
              <w:left w:val="nil"/>
              <w:bottom w:val="single" w:sz="4" w:space="0" w:color="auto"/>
              <w:right w:val="single" w:sz="4" w:space="0" w:color="auto"/>
            </w:tcBorders>
            <w:vAlign w:val="center"/>
            <w:hideMark/>
          </w:tcPr>
          <w:p w14:paraId="63B44899" w14:textId="77777777" w:rsidR="008C030E" w:rsidRPr="008C030E" w:rsidRDefault="008C030E" w:rsidP="00FA5013">
            <w:pPr>
              <w:jc w:val="center"/>
              <w:rPr>
                <w:color w:val="000000" w:themeColor="text1"/>
                <w:sz w:val="20"/>
              </w:rPr>
            </w:pPr>
            <w:r w:rsidRPr="008C030E">
              <w:rPr>
                <w:color w:val="000000" w:themeColor="text1"/>
                <w:sz w:val="20"/>
              </w:rPr>
              <w:t>Hóa chất đo thời gian APTT</w:t>
            </w:r>
          </w:p>
        </w:tc>
        <w:tc>
          <w:tcPr>
            <w:tcW w:w="1276" w:type="dxa"/>
            <w:tcBorders>
              <w:top w:val="nil"/>
              <w:left w:val="nil"/>
              <w:bottom w:val="single" w:sz="4" w:space="0" w:color="auto"/>
              <w:right w:val="single" w:sz="4" w:space="0" w:color="auto"/>
            </w:tcBorders>
            <w:vAlign w:val="center"/>
            <w:hideMark/>
          </w:tcPr>
          <w:p w14:paraId="1652011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BFE8F1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069E2DE" w14:textId="77777777" w:rsidR="008C030E" w:rsidRPr="008C030E" w:rsidRDefault="008C030E" w:rsidP="00FA5013">
            <w:pPr>
              <w:jc w:val="center"/>
              <w:rPr>
                <w:color w:val="000000" w:themeColor="text1"/>
                <w:sz w:val="20"/>
              </w:rPr>
            </w:pPr>
            <w:r w:rsidRPr="008C030E">
              <w:rPr>
                <w:color w:val="000000" w:themeColor="text1"/>
                <w:sz w:val="20"/>
              </w:rPr>
              <w:t>Phần 19. Vật tư, hóa chất dùng cho các xét nghiệm đông máu nâng cao và cơ bản</w:t>
            </w:r>
          </w:p>
        </w:tc>
        <w:tc>
          <w:tcPr>
            <w:tcW w:w="843" w:type="dxa"/>
            <w:tcBorders>
              <w:top w:val="nil"/>
              <w:left w:val="nil"/>
              <w:bottom w:val="single" w:sz="4" w:space="0" w:color="000000"/>
              <w:right w:val="single" w:sz="4" w:space="0" w:color="000000"/>
            </w:tcBorders>
            <w:noWrap/>
            <w:vAlign w:val="center"/>
            <w:hideMark/>
          </w:tcPr>
          <w:p w14:paraId="39313890" w14:textId="77777777" w:rsidR="008C030E" w:rsidRPr="008C030E" w:rsidRDefault="008C030E" w:rsidP="00FA5013">
            <w:pPr>
              <w:jc w:val="center"/>
              <w:rPr>
                <w:color w:val="000000" w:themeColor="text1"/>
                <w:sz w:val="22"/>
                <w:szCs w:val="22"/>
              </w:rPr>
            </w:pPr>
            <w:r w:rsidRPr="008C030E">
              <w:rPr>
                <w:color w:val="000000" w:themeColor="text1"/>
                <w:sz w:val="22"/>
                <w:szCs w:val="22"/>
              </w:rPr>
              <w:t>19.3</w:t>
            </w:r>
          </w:p>
        </w:tc>
        <w:tc>
          <w:tcPr>
            <w:tcW w:w="3127" w:type="dxa"/>
            <w:tcBorders>
              <w:top w:val="nil"/>
              <w:left w:val="nil"/>
              <w:bottom w:val="single" w:sz="4" w:space="0" w:color="auto"/>
              <w:right w:val="single" w:sz="4" w:space="0" w:color="auto"/>
            </w:tcBorders>
            <w:vAlign w:val="center"/>
            <w:hideMark/>
          </w:tcPr>
          <w:p w14:paraId="3053C4F4" w14:textId="77777777" w:rsidR="008C030E" w:rsidRPr="008C030E" w:rsidRDefault="008C030E" w:rsidP="00FA5013">
            <w:pPr>
              <w:jc w:val="center"/>
              <w:rPr>
                <w:color w:val="000000" w:themeColor="text1"/>
                <w:sz w:val="20"/>
              </w:rPr>
            </w:pPr>
            <w:r w:rsidRPr="008C030E">
              <w:rPr>
                <w:color w:val="000000" w:themeColor="text1"/>
                <w:sz w:val="20"/>
              </w:rPr>
              <w:t>Hóa chất định lượng Fibrinogen</w:t>
            </w:r>
          </w:p>
        </w:tc>
        <w:tc>
          <w:tcPr>
            <w:tcW w:w="6687" w:type="dxa"/>
            <w:tcBorders>
              <w:top w:val="nil"/>
              <w:left w:val="nil"/>
              <w:bottom w:val="single" w:sz="4" w:space="0" w:color="auto"/>
              <w:right w:val="single" w:sz="4" w:space="0" w:color="auto"/>
            </w:tcBorders>
            <w:vAlign w:val="center"/>
            <w:hideMark/>
          </w:tcPr>
          <w:p w14:paraId="18B799E9" w14:textId="77777777" w:rsidR="008C030E" w:rsidRPr="008C030E" w:rsidRDefault="008C030E" w:rsidP="00FA5013">
            <w:pPr>
              <w:jc w:val="center"/>
              <w:rPr>
                <w:color w:val="000000" w:themeColor="text1"/>
                <w:sz w:val="20"/>
              </w:rPr>
            </w:pPr>
            <w:r w:rsidRPr="008C030E">
              <w:rPr>
                <w:color w:val="000000" w:themeColor="text1"/>
                <w:sz w:val="20"/>
              </w:rPr>
              <w:t>Hóa chất định lượng Fibrinogen</w:t>
            </w:r>
          </w:p>
        </w:tc>
        <w:tc>
          <w:tcPr>
            <w:tcW w:w="1276" w:type="dxa"/>
            <w:tcBorders>
              <w:top w:val="nil"/>
              <w:left w:val="nil"/>
              <w:bottom w:val="single" w:sz="4" w:space="0" w:color="auto"/>
              <w:right w:val="single" w:sz="4" w:space="0" w:color="auto"/>
            </w:tcBorders>
            <w:vAlign w:val="center"/>
            <w:hideMark/>
          </w:tcPr>
          <w:p w14:paraId="56984E3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6DD761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FC54FA2" w14:textId="77777777" w:rsidR="008C030E" w:rsidRPr="008C030E" w:rsidRDefault="008C030E" w:rsidP="00FA5013">
            <w:pPr>
              <w:jc w:val="center"/>
              <w:rPr>
                <w:color w:val="000000" w:themeColor="text1"/>
                <w:sz w:val="20"/>
              </w:rPr>
            </w:pPr>
            <w:r w:rsidRPr="008C030E">
              <w:rPr>
                <w:color w:val="000000" w:themeColor="text1"/>
                <w:sz w:val="20"/>
              </w:rPr>
              <w:t>Phần 19. Vật tư, hóa chất dùng cho các xét nghiệm đông máu nâng cao và cơ bản</w:t>
            </w:r>
          </w:p>
        </w:tc>
        <w:tc>
          <w:tcPr>
            <w:tcW w:w="843" w:type="dxa"/>
            <w:tcBorders>
              <w:top w:val="nil"/>
              <w:left w:val="nil"/>
              <w:bottom w:val="single" w:sz="4" w:space="0" w:color="000000"/>
              <w:right w:val="single" w:sz="4" w:space="0" w:color="000000"/>
            </w:tcBorders>
            <w:noWrap/>
            <w:vAlign w:val="center"/>
            <w:hideMark/>
          </w:tcPr>
          <w:p w14:paraId="2F8CDC9C" w14:textId="77777777" w:rsidR="008C030E" w:rsidRPr="008C030E" w:rsidRDefault="008C030E" w:rsidP="00FA5013">
            <w:pPr>
              <w:jc w:val="center"/>
              <w:rPr>
                <w:color w:val="000000" w:themeColor="text1"/>
                <w:sz w:val="22"/>
                <w:szCs w:val="22"/>
              </w:rPr>
            </w:pPr>
            <w:r w:rsidRPr="008C030E">
              <w:rPr>
                <w:color w:val="000000" w:themeColor="text1"/>
                <w:sz w:val="22"/>
                <w:szCs w:val="22"/>
              </w:rPr>
              <w:t>19.4</w:t>
            </w:r>
          </w:p>
        </w:tc>
        <w:tc>
          <w:tcPr>
            <w:tcW w:w="3127" w:type="dxa"/>
            <w:tcBorders>
              <w:top w:val="nil"/>
              <w:left w:val="nil"/>
              <w:bottom w:val="single" w:sz="4" w:space="0" w:color="auto"/>
              <w:right w:val="single" w:sz="4" w:space="0" w:color="auto"/>
            </w:tcBorders>
            <w:vAlign w:val="center"/>
            <w:hideMark/>
          </w:tcPr>
          <w:p w14:paraId="49F80F95" w14:textId="77777777" w:rsidR="008C030E" w:rsidRPr="008C030E" w:rsidRDefault="008C030E" w:rsidP="00FA5013">
            <w:pPr>
              <w:jc w:val="center"/>
              <w:rPr>
                <w:color w:val="000000" w:themeColor="text1"/>
                <w:sz w:val="20"/>
              </w:rPr>
            </w:pPr>
            <w:r w:rsidRPr="008C030E">
              <w:rPr>
                <w:color w:val="000000" w:themeColor="text1"/>
                <w:sz w:val="20"/>
              </w:rPr>
              <w:t>Hóa chất đo thời gian Thrombin</w:t>
            </w:r>
          </w:p>
        </w:tc>
        <w:tc>
          <w:tcPr>
            <w:tcW w:w="6687" w:type="dxa"/>
            <w:tcBorders>
              <w:top w:val="nil"/>
              <w:left w:val="nil"/>
              <w:bottom w:val="single" w:sz="4" w:space="0" w:color="auto"/>
              <w:right w:val="single" w:sz="4" w:space="0" w:color="auto"/>
            </w:tcBorders>
            <w:vAlign w:val="center"/>
            <w:hideMark/>
          </w:tcPr>
          <w:p w14:paraId="4C7AA8D6" w14:textId="77777777" w:rsidR="008C030E" w:rsidRPr="008C030E" w:rsidRDefault="008C030E" w:rsidP="00FA5013">
            <w:pPr>
              <w:jc w:val="center"/>
              <w:rPr>
                <w:color w:val="000000" w:themeColor="text1"/>
                <w:sz w:val="20"/>
              </w:rPr>
            </w:pPr>
            <w:r w:rsidRPr="008C030E">
              <w:rPr>
                <w:color w:val="000000" w:themeColor="text1"/>
                <w:sz w:val="20"/>
              </w:rPr>
              <w:t>Hóa chất đo thời gian Thrombin</w:t>
            </w:r>
          </w:p>
        </w:tc>
        <w:tc>
          <w:tcPr>
            <w:tcW w:w="1276" w:type="dxa"/>
            <w:tcBorders>
              <w:top w:val="nil"/>
              <w:left w:val="nil"/>
              <w:bottom w:val="single" w:sz="4" w:space="0" w:color="auto"/>
              <w:right w:val="single" w:sz="4" w:space="0" w:color="auto"/>
            </w:tcBorders>
            <w:vAlign w:val="center"/>
            <w:hideMark/>
          </w:tcPr>
          <w:p w14:paraId="18ABEE3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993EB0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90905BC" w14:textId="77777777" w:rsidR="008C030E" w:rsidRPr="008C030E" w:rsidRDefault="008C030E" w:rsidP="00FA5013">
            <w:pPr>
              <w:jc w:val="center"/>
              <w:rPr>
                <w:color w:val="000000" w:themeColor="text1"/>
                <w:sz w:val="20"/>
              </w:rPr>
            </w:pPr>
            <w:r w:rsidRPr="008C030E">
              <w:rPr>
                <w:color w:val="000000" w:themeColor="text1"/>
                <w:sz w:val="20"/>
              </w:rPr>
              <w:t>Phần 19. Vật tư, hóa chất dùng cho các xét nghiệm đông máu nâng cao và cơ bản</w:t>
            </w:r>
          </w:p>
        </w:tc>
        <w:tc>
          <w:tcPr>
            <w:tcW w:w="843" w:type="dxa"/>
            <w:tcBorders>
              <w:top w:val="nil"/>
              <w:left w:val="nil"/>
              <w:bottom w:val="single" w:sz="4" w:space="0" w:color="000000"/>
              <w:right w:val="single" w:sz="4" w:space="0" w:color="000000"/>
            </w:tcBorders>
            <w:noWrap/>
            <w:vAlign w:val="center"/>
            <w:hideMark/>
          </w:tcPr>
          <w:p w14:paraId="7A2DD6E8" w14:textId="77777777" w:rsidR="008C030E" w:rsidRPr="008C030E" w:rsidRDefault="008C030E" w:rsidP="00FA5013">
            <w:pPr>
              <w:jc w:val="center"/>
              <w:rPr>
                <w:color w:val="000000" w:themeColor="text1"/>
                <w:sz w:val="22"/>
                <w:szCs w:val="22"/>
              </w:rPr>
            </w:pPr>
            <w:r w:rsidRPr="008C030E">
              <w:rPr>
                <w:color w:val="000000" w:themeColor="text1"/>
                <w:sz w:val="22"/>
                <w:szCs w:val="22"/>
              </w:rPr>
              <w:t>19.5</w:t>
            </w:r>
          </w:p>
        </w:tc>
        <w:tc>
          <w:tcPr>
            <w:tcW w:w="3127" w:type="dxa"/>
            <w:tcBorders>
              <w:top w:val="nil"/>
              <w:left w:val="nil"/>
              <w:bottom w:val="single" w:sz="4" w:space="0" w:color="auto"/>
              <w:right w:val="single" w:sz="4" w:space="0" w:color="auto"/>
            </w:tcBorders>
            <w:vAlign w:val="center"/>
            <w:hideMark/>
          </w:tcPr>
          <w:p w14:paraId="4B9A8BC6" w14:textId="77777777" w:rsidR="008C030E" w:rsidRPr="008C030E" w:rsidRDefault="008C030E" w:rsidP="00FA5013">
            <w:pPr>
              <w:jc w:val="center"/>
              <w:rPr>
                <w:color w:val="000000" w:themeColor="text1"/>
                <w:sz w:val="20"/>
              </w:rPr>
            </w:pPr>
            <w:r w:rsidRPr="008C030E">
              <w:rPr>
                <w:color w:val="000000" w:themeColor="text1"/>
                <w:sz w:val="20"/>
              </w:rPr>
              <w:t>Hóa chất định lượng D-Dimer</w:t>
            </w:r>
          </w:p>
        </w:tc>
        <w:tc>
          <w:tcPr>
            <w:tcW w:w="6687" w:type="dxa"/>
            <w:tcBorders>
              <w:top w:val="nil"/>
              <w:left w:val="nil"/>
              <w:bottom w:val="single" w:sz="4" w:space="0" w:color="auto"/>
              <w:right w:val="single" w:sz="4" w:space="0" w:color="auto"/>
            </w:tcBorders>
            <w:vAlign w:val="center"/>
            <w:hideMark/>
          </w:tcPr>
          <w:p w14:paraId="02F110C3" w14:textId="77777777" w:rsidR="008C030E" w:rsidRPr="008C030E" w:rsidRDefault="008C030E" w:rsidP="00FA5013">
            <w:pPr>
              <w:jc w:val="center"/>
              <w:rPr>
                <w:color w:val="000000" w:themeColor="text1"/>
                <w:sz w:val="20"/>
              </w:rPr>
            </w:pPr>
            <w:r w:rsidRPr="008C030E">
              <w:rPr>
                <w:color w:val="000000" w:themeColor="text1"/>
                <w:sz w:val="20"/>
              </w:rPr>
              <w:t>Hóa chất định lượng D-Dimer</w:t>
            </w:r>
          </w:p>
        </w:tc>
        <w:tc>
          <w:tcPr>
            <w:tcW w:w="1276" w:type="dxa"/>
            <w:tcBorders>
              <w:top w:val="nil"/>
              <w:left w:val="nil"/>
              <w:bottom w:val="single" w:sz="4" w:space="0" w:color="auto"/>
              <w:right w:val="single" w:sz="4" w:space="0" w:color="auto"/>
            </w:tcBorders>
            <w:vAlign w:val="center"/>
            <w:hideMark/>
          </w:tcPr>
          <w:p w14:paraId="751CB68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3D3D84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AAD72E4" w14:textId="77777777" w:rsidR="008C030E" w:rsidRPr="008C030E" w:rsidRDefault="008C030E" w:rsidP="00FA5013">
            <w:pPr>
              <w:jc w:val="center"/>
              <w:rPr>
                <w:color w:val="000000" w:themeColor="text1"/>
                <w:sz w:val="20"/>
              </w:rPr>
            </w:pPr>
            <w:r w:rsidRPr="008C030E">
              <w:rPr>
                <w:color w:val="000000" w:themeColor="text1"/>
                <w:sz w:val="20"/>
              </w:rPr>
              <w:t>Phần 19. Vật tư, hóa chất dùng cho các xét nghiệm đông máu nâng cao và cơ bản</w:t>
            </w:r>
          </w:p>
        </w:tc>
        <w:tc>
          <w:tcPr>
            <w:tcW w:w="843" w:type="dxa"/>
            <w:tcBorders>
              <w:top w:val="nil"/>
              <w:left w:val="nil"/>
              <w:bottom w:val="single" w:sz="4" w:space="0" w:color="000000"/>
              <w:right w:val="single" w:sz="4" w:space="0" w:color="000000"/>
            </w:tcBorders>
            <w:noWrap/>
            <w:vAlign w:val="center"/>
            <w:hideMark/>
          </w:tcPr>
          <w:p w14:paraId="1B1D89DE" w14:textId="77777777" w:rsidR="008C030E" w:rsidRPr="008C030E" w:rsidRDefault="008C030E" w:rsidP="00FA5013">
            <w:pPr>
              <w:jc w:val="center"/>
              <w:rPr>
                <w:color w:val="000000" w:themeColor="text1"/>
                <w:sz w:val="22"/>
                <w:szCs w:val="22"/>
              </w:rPr>
            </w:pPr>
            <w:r w:rsidRPr="008C030E">
              <w:rPr>
                <w:color w:val="000000" w:themeColor="text1"/>
                <w:sz w:val="22"/>
                <w:szCs w:val="22"/>
              </w:rPr>
              <w:t>19.6</w:t>
            </w:r>
          </w:p>
        </w:tc>
        <w:tc>
          <w:tcPr>
            <w:tcW w:w="3127" w:type="dxa"/>
            <w:tcBorders>
              <w:top w:val="nil"/>
              <w:left w:val="nil"/>
              <w:bottom w:val="single" w:sz="4" w:space="0" w:color="auto"/>
              <w:right w:val="single" w:sz="4" w:space="0" w:color="auto"/>
            </w:tcBorders>
            <w:vAlign w:val="center"/>
            <w:hideMark/>
          </w:tcPr>
          <w:p w14:paraId="573ED8D9" w14:textId="77777777" w:rsidR="008C030E" w:rsidRPr="008C030E" w:rsidRDefault="008C030E" w:rsidP="00FA5013">
            <w:pPr>
              <w:jc w:val="center"/>
              <w:rPr>
                <w:color w:val="000000" w:themeColor="text1"/>
                <w:sz w:val="20"/>
              </w:rPr>
            </w:pPr>
            <w:r w:rsidRPr="008C030E">
              <w:rPr>
                <w:color w:val="000000" w:themeColor="text1"/>
                <w:sz w:val="20"/>
              </w:rPr>
              <w:t xml:space="preserve">Chất kiểm chứng dùng cho xét nghiệm định lượng D-Dimer </w:t>
            </w:r>
          </w:p>
        </w:tc>
        <w:tc>
          <w:tcPr>
            <w:tcW w:w="6687" w:type="dxa"/>
            <w:tcBorders>
              <w:top w:val="nil"/>
              <w:left w:val="nil"/>
              <w:bottom w:val="single" w:sz="4" w:space="0" w:color="auto"/>
              <w:right w:val="single" w:sz="4" w:space="0" w:color="auto"/>
            </w:tcBorders>
            <w:vAlign w:val="center"/>
            <w:hideMark/>
          </w:tcPr>
          <w:p w14:paraId="2111D673" w14:textId="77777777" w:rsidR="008C030E" w:rsidRPr="008C030E" w:rsidRDefault="008C030E" w:rsidP="00FA5013">
            <w:pPr>
              <w:jc w:val="center"/>
              <w:rPr>
                <w:color w:val="000000" w:themeColor="text1"/>
                <w:sz w:val="20"/>
              </w:rPr>
            </w:pPr>
            <w:r w:rsidRPr="008C030E">
              <w:rPr>
                <w:color w:val="000000" w:themeColor="text1"/>
                <w:sz w:val="20"/>
              </w:rPr>
              <w:t xml:space="preserve">Chất kiểm chứng dùng cho xét nghiệm định lượng D-Dimer </w:t>
            </w:r>
          </w:p>
        </w:tc>
        <w:tc>
          <w:tcPr>
            <w:tcW w:w="1276" w:type="dxa"/>
            <w:tcBorders>
              <w:top w:val="nil"/>
              <w:left w:val="nil"/>
              <w:bottom w:val="single" w:sz="4" w:space="0" w:color="auto"/>
              <w:right w:val="single" w:sz="4" w:space="0" w:color="auto"/>
            </w:tcBorders>
            <w:vAlign w:val="center"/>
            <w:hideMark/>
          </w:tcPr>
          <w:p w14:paraId="445CB68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419353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11BDC59" w14:textId="77777777" w:rsidR="008C030E" w:rsidRPr="008C030E" w:rsidRDefault="008C030E" w:rsidP="00FA5013">
            <w:pPr>
              <w:jc w:val="center"/>
              <w:rPr>
                <w:color w:val="000000" w:themeColor="text1"/>
                <w:sz w:val="20"/>
              </w:rPr>
            </w:pPr>
            <w:r w:rsidRPr="008C030E">
              <w:rPr>
                <w:color w:val="000000" w:themeColor="text1"/>
                <w:sz w:val="20"/>
              </w:rPr>
              <w:t>Phần 19. Vật tư, hóa chất dùng cho các xét nghiệm đông máu nâng cao và cơ bản</w:t>
            </w:r>
          </w:p>
        </w:tc>
        <w:tc>
          <w:tcPr>
            <w:tcW w:w="843" w:type="dxa"/>
            <w:tcBorders>
              <w:top w:val="nil"/>
              <w:left w:val="nil"/>
              <w:bottom w:val="single" w:sz="4" w:space="0" w:color="000000"/>
              <w:right w:val="single" w:sz="4" w:space="0" w:color="000000"/>
            </w:tcBorders>
            <w:noWrap/>
            <w:vAlign w:val="center"/>
            <w:hideMark/>
          </w:tcPr>
          <w:p w14:paraId="04E13F04" w14:textId="77777777" w:rsidR="008C030E" w:rsidRPr="008C030E" w:rsidRDefault="008C030E" w:rsidP="00FA5013">
            <w:pPr>
              <w:jc w:val="center"/>
              <w:rPr>
                <w:color w:val="000000" w:themeColor="text1"/>
                <w:sz w:val="22"/>
                <w:szCs w:val="22"/>
              </w:rPr>
            </w:pPr>
            <w:r w:rsidRPr="008C030E">
              <w:rPr>
                <w:color w:val="000000" w:themeColor="text1"/>
                <w:sz w:val="22"/>
                <w:szCs w:val="22"/>
              </w:rPr>
              <w:t>19.7</w:t>
            </w:r>
          </w:p>
        </w:tc>
        <w:tc>
          <w:tcPr>
            <w:tcW w:w="3127" w:type="dxa"/>
            <w:tcBorders>
              <w:top w:val="nil"/>
              <w:left w:val="nil"/>
              <w:bottom w:val="single" w:sz="4" w:space="0" w:color="auto"/>
              <w:right w:val="single" w:sz="4" w:space="0" w:color="auto"/>
            </w:tcBorders>
            <w:vAlign w:val="center"/>
            <w:hideMark/>
          </w:tcPr>
          <w:p w14:paraId="503B3985" w14:textId="77777777" w:rsidR="008C030E" w:rsidRPr="008C030E" w:rsidRDefault="008C030E" w:rsidP="00FA5013">
            <w:pPr>
              <w:jc w:val="center"/>
              <w:rPr>
                <w:color w:val="000000" w:themeColor="text1"/>
                <w:sz w:val="20"/>
              </w:rPr>
            </w:pPr>
            <w:r w:rsidRPr="008C030E">
              <w:rPr>
                <w:color w:val="000000" w:themeColor="text1"/>
                <w:sz w:val="20"/>
              </w:rPr>
              <w:t>Định lượng AT/AT III</w:t>
            </w:r>
          </w:p>
        </w:tc>
        <w:tc>
          <w:tcPr>
            <w:tcW w:w="6687" w:type="dxa"/>
            <w:tcBorders>
              <w:top w:val="nil"/>
              <w:left w:val="nil"/>
              <w:bottom w:val="single" w:sz="4" w:space="0" w:color="auto"/>
              <w:right w:val="single" w:sz="4" w:space="0" w:color="auto"/>
            </w:tcBorders>
            <w:vAlign w:val="center"/>
            <w:hideMark/>
          </w:tcPr>
          <w:p w14:paraId="0B1A7E95" w14:textId="77777777" w:rsidR="008C030E" w:rsidRPr="008C030E" w:rsidRDefault="008C030E" w:rsidP="00FA5013">
            <w:pPr>
              <w:jc w:val="center"/>
              <w:rPr>
                <w:color w:val="000000" w:themeColor="text1"/>
                <w:sz w:val="20"/>
              </w:rPr>
            </w:pPr>
            <w:r w:rsidRPr="008C030E">
              <w:rPr>
                <w:color w:val="000000" w:themeColor="text1"/>
                <w:sz w:val="20"/>
              </w:rPr>
              <w:t>Định lượng AT/AT III</w:t>
            </w:r>
          </w:p>
        </w:tc>
        <w:tc>
          <w:tcPr>
            <w:tcW w:w="1276" w:type="dxa"/>
            <w:tcBorders>
              <w:top w:val="nil"/>
              <w:left w:val="nil"/>
              <w:bottom w:val="single" w:sz="4" w:space="0" w:color="auto"/>
              <w:right w:val="single" w:sz="4" w:space="0" w:color="auto"/>
            </w:tcBorders>
            <w:vAlign w:val="center"/>
            <w:hideMark/>
          </w:tcPr>
          <w:p w14:paraId="1276D6C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3BB201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61AE13D" w14:textId="77777777" w:rsidR="008C030E" w:rsidRPr="008C030E" w:rsidRDefault="008C030E" w:rsidP="00FA5013">
            <w:pPr>
              <w:jc w:val="center"/>
              <w:rPr>
                <w:color w:val="000000" w:themeColor="text1"/>
                <w:sz w:val="20"/>
              </w:rPr>
            </w:pPr>
            <w:r w:rsidRPr="008C030E">
              <w:rPr>
                <w:color w:val="000000" w:themeColor="text1"/>
                <w:sz w:val="20"/>
              </w:rPr>
              <w:t>Phần 19. Vật tư, hóa chất dùng cho các xét nghiệm đông máu nâng cao và cơ bản</w:t>
            </w:r>
          </w:p>
        </w:tc>
        <w:tc>
          <w:tcPr>
            <w:tcW w:w="843" w:type="dxa"/>
            <w:tcBorders>
              <w:top w:val="nil"/>
              <w:left w:val="nil"/>
              <w:bottom w:val="single" w:sz="4" w:space="0" w:color="000000"/>
              <w:right w:val="single" w:sz="4" w:space="0" w:color="000000"/>
            </w:tcBorders>
            <w:noWrap/>
            <w:vAlign w:val="center"/>
            <w:hideMark/>
          </w:tcPr>
          <w:p w14:paraId="503F9070" w14:textId="77777777" w:rsidR="008C030E" w:rsidRPr="008C030E" w:rsidRDefault="008C030E" w:rsidP="00FA5013">
            <w:pPr>
              <w:jc w:val="center"/>
              <w:rPr>
                <w:color w:val="000000" w:themeColor="text1"/>
                <w:sz w:val="22"/>
                <w:szCs w:val="22"/>
              </w:rPr>
            </w:pPr>
            <w:r w:rsidRPr="008C030E">
              <w:rPr>
                <w:color w:val="000000" w:themeColor="text1"/>
                <w:sz w:val="22"/>
                <w:szCs w:val="22"/>
              </w:rPr>
              <w:t>19.8</w:t>
            </w:r>
          </w:p>
        </w:tc>
        <w:tc>
          <w:tcPr>
            <w:tcW w:w="3127" w:type="dxa"/>
            <w:tcBorders>
              <w:top w:val="nil"/>
              <w:left w:val="nil"/>
              <w:bottom w:val="single" w:sz="4" w:space="0" w:color="auto"/>
              <w:right w:val="single" w:sz="4" w:space="0" w:color="auto"/>
            </w:tcBorders>
            <w:vAlign w:val="center"/>
            <w:hideMark/>
          </w:tcPr>
          <w:p w14:paraId="31950A21" w14:textId="77777777" w:rsidR="008C030E" w:rsidRPr="008C030E" w:rsidRDefault="008C030E" w:rsidP="00FA5013">
            <w:pPr>
              <w:jc w:val="center"/>
              <w:rPr>
                <w:color w:val="000000" w:themeColor="text1"/>
                <w:sz w:val="20"/>
              </w:rPr>
            </w:pPr>
            <w:r w:rsidRPr="008C030E">
              <w:rPr>
                <w:color w:val="000000" w:themeColor="text1"/>
                <w:sz w:val="20"/>
              </w:rPr>
              <w:t>Định lượng Anti Xa</w:t>
            </w:r>
          </w:p>
        </w:tc>
        <w:tc>
          <w:tcPr>
            <w:tcW w:w="6687" w:type="dxa"/>
            <w:tcBorders>
              <w:top w:val="nil"/>
              <w:left w:val="nil"/>
              <w:bottom w:val="single" w:sz="4" w:space="0" w:color="auto"/>
              <w:right w:val="single" w:sz="4" w:space="0" w:color="auto"/>
            </w:tcBorders>
            <w:vAlign w:val="center"/>
            <w:hideMark/>
          </w:tcPr>
          <w:p w14:paraId="3DB26DFA" w14:textId="77777777" w:rsidR="008C030E" w:rsidRPr="008C030E" w:rsidRDefault="008C030E" w:rsidP="00FA5013">
            <w:pPr>
              <w:jc w:val="center"/>
              <w:rPr>
                <w:color w:val="000000" w:themeColor="text1"/>
                <w:sz w:val="20"/>
              </w:rPr>
            </w:pPr>
            <w:r w:rsidRPr="008C030E">
              <w:rPr>
                <w:color w:val="000000" w:themeColor="text1"/>
                <w:sz w:val="20"/>
              </w:rPr>
              <w:t>Định lượng Anti Xa</w:t>
            </w:r>
          </w:p>
        </w:tc>
        <w:tc>
          <w:tcPr>
            <w:tcW w:w="1276" w:type="dxa"/>
            <w:tcBorders>
              <w:top w:val="nil"/>
              <w:left w:val="nil"/>
              <w:bottom w:val="single" w:sz="4" w:space="0" w:color="auto"/>
              <w:right w:val="single" w:sz="4" w:space="0" w:color="auto"/>
            </w:tcBorders>
            <w:vAlign w:val="center"/>
            <w:hideMark/>
          </w:tcPr>
          <w:p w14:paraId="0131EF6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368617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CCBA125" w14:textId="77777777" w:rsidR="008C030E" w:rsidRPr="008C030E" w:rsidRDefault="008C030E" w:rsidP="00FA5013">
            <w:pPr>
              <w:jc w:val="center"/>
              <w:rPr>
                <w:color w:val="000000" w:themeColor="text1"/>
                <w:sz w:val="20"/>
              </w:rPr>
            </w:pPr>
            <w:r w:rsidRPr="008C030E">
              <w:rPr>
                <w:color w:val="000000" w:themeColor="text1"/>
                <w:sz w:val="20"/>
              </w:rPr>
              <w:t>Phần 19. Vật tư, hóa chất dùng cho các xét nghiệm đông máu nâng cao và cơ bản</w:t>
            </w:r>
          </w:p>
        </w:tc>
        <w:tc>
          <w:tcPr>
            <w:tcW w:w="843" w:type="dxa"/>
            <w:tcBorders>
              <w:top w:val="nil"/>
              <w:left w:val="nil"/>
              <w:bottom w:val="single" w:sz="4" w:space="0" w:color="000000"/>
              <w:right w:val="single" w:sz="4" w:space="0" w:color="000000"/>
            </w:tcBorders>
            <w:noWrap/>
            <w:vAlign w:val="center"/>
            <w:hideMark/>
          </w:tcPr>
          <w:p w14:paraId="5AF1FF0D" w14:textId="77777777" w:rsidR="008C030E" w:rsidRPr="008C030E" w:rsidRDefault="008C030E" w:rsidP="00FA5013">
            <w:pPr>
              <w:jc w:val="center"/>
              <w:rPr>
                <w:color w:val="000000" w:themeColor="text1"/>
                <w:sz w:val="22"/>
                <w:szCs w:val="22"/>
              </w:rPr>
            </w:pPr>
            <w:r w:rsidRPr="008C030E">
              <w:rPr>
                <w:color w:val="000000" w:themeColor="text1"/>
                <w:sz w:val="22"/>
                <w:szCs w:val="22"/>
              </w:rPr>
              <w:t>19.9</w:t>
            </w:r>
          </w:p>
        </w:tc>
        <w:tc>
          <w:tcPr>
            <w:tcW w:w="3127" w:type="dxa"/>
            <w:tcBorders>
              <w:top w:val="nil"/>
              <w:left w:val="nil"/>
              <w:bottom w:val="single" w:sz="4" w:space="0" w:color="auto"/>
              <w:right w:val="single" w:sz="4" w:space="0" w:color="auto"/>
            </w:tcBorders>
            <w:vAlign w:val="center"/>
            <w:hideMark/>
          </w:tcPr>
          <w:p w14:paraId="10D2843F" w14:textId="77777777" w:rsidR="008C030E" w:rsidRPr="008C030E" w:rsidRDefault="008C030E" w:rsidP="00FA5013">
            <w:pPr>
              <w:jc w:val="center"/>
              <w:rPr>
                <w:color w:val="000000" w:themeColor="text1"/>
                <w:sz w:val="20"/>
              </w:rPr>
            </w:pPr>
            <w:r w:rsidRPr="008C030E">
              <w:rPr>
                <w:color w:val="000000" w:themeColor="text1"/>
                <w:sz w:val="20"/>
              </w:rPr>
              <w:t>Dung dịch rửa hệ thống</w:t>
            </w:r>
          </w:p>
        </w:tc>
        <w:tc>
          <w:tcPr>
            <w:tcW w:w="6687" w:type="dxa"/>
            <w:tcBorders>
              <w:top w:val="nil"/>
              <w:left w:val="nil"/>
              <w:bottom w:val="single" w:sz="4" w:space="0" w:color="auto"/>
              <w:right w:val="single" w:sz="4" w:space="0" w:color="auto"/>
            </w:tcBorders>
            <w:vAlign w:val="center"/>
            <w:hideMark/>
          </w:tcPr>
          <w:p w14:paraId="7728154A" w14:textId="77777777" w:rsidR="008C030E" w:rsidRPr="008C030E" w:rsidRDefault="008C030E" w:rsidP="00FA5013">
            <w:pPr>
              <w:jc w:val="center"/>
              <w:rPr>
                <w:color w:val="000000" w:themeColor="text1"/>
                <w:sz w:val="20"/>
              </w:rPr>
            </w:pPr>
            <w:r w:rsidRPr="008C030E">
              <w:rPr>
                <w:color w:val="000000" w:themeColor="text1"/>
                <w:sz w:val="20"/>
              </w:rPr>
              <w:t>Dung dịch rửa hệ thống</w:t>
            </w:r>
          </w:p>
        </w:tc>
        <w:tc>
          <w:tcPr>
            <w:tcW w:w="1276" w:type="dxa"/>
            <w:tcBorders>
              <w:top w:val="nil"/>
              <w:left w:val="nil"/>
              <w:bottom w:val="single" w:sz="4" w:space="0" w:color="auto"/>
              <w:right w:val="single" w:sz="4" w:space="0" w:color="auto"/>
            </w:tcBorders>
            <w:vAlign w:val="center"/>
            <w:hideMark/>
          </w:tcPr>
          <w:p w14:paraId="57C59EC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259815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66F64F9" w14:textId="77777777" w:rsidR="008C030E" w:rsidRPr="008C030E" w:rsidRDefault="008C030E" w:rsidP="00FA5013">
            <w:pPr>
              <w:jc w:val="center"/>
              <w:rPr>
                <w:color w:val="000000" w:themeColor="text1"/>
                <w:sz w:val="20"/>
              </w:rPr>
            </w:pPr>
            <w:r w:rsidRPr="008C030E">
              <w:rPr>
                <w:color w:val="000000" w:themeColor="text1"/>
                <w:sz w:val="20"/>
              </w:rPr>
              <w:t>Phần 19. Vật tư, hóa chất dùng cho các xét nghiệm đông máu nâng cao và cơ bản</w:t>
            </w:r>
          </w:p>
        </w:tc>
        <w:tc>
          <w:tcPr>
            <w:tcW w:w="843" w:type="dxa"/>
            <w:tcBorders>
              <w:top w:val="nil"/>
              <w:left w:val="nil"/>
              <w:bottom w:val="single" w:sz="4" w:space="0" w:color="000000"/>
              <w:right w:val="single" w:sz="4" w:space="0" w:color="000000"/>
            </w:tcBorders>
            <w:noWrap/>
            <w:vAlign w:val="center"/>
            <w:hideMark/>
          </w:tcPr>
          <w:p w14:paraId="5A818962" w14:textId="77777777" w:rsidR="008C030E" w:rsidRPr="008C030E" w:rsidRDefault="008C030E" w:rsidP="00FA5013">
            <w:pPr>
              <w:jc w:val="center"/>
              <w:rPr>
                <w:color w:val="000000" w:themeColor="text1"/>
                <w:sz w:val="22"/>
                <w:szCs w:val="22"/>
              </w:rPr>
            </w:pPr>
            <w:r w:rsidRPr="008C030E">
              <w:rPr>
                <w:color w:val="000000" w:themeColor="text1"/>
                <w:sz w:val="22"/>
                <w:szCs w:val="22"/>
              </w:rPr>
              <w:t>19.10</w:t>
            </w:r>
          </w:p>
        </w:tc>
        <w:tc>
          <w:tcPr>
            <w:tcW w:w="3127" w:type="dxa"/>
            <w:tcBorders>
              <w:top w:val="nil"/>
              <w:left w:val="nil"/>
              <w:bottom w:val="single" w:sz="4" w:space="0" w:color="auto"/>
              <w:right w:val="single" w:sz="4" w:space="0" w:color="auto"/>
            </w:tcBorders>
            <w:vAlign w:val="center"/>
            <w:hideMark/>
          </w:tcPr>
          <w:p w14:paraId="36806824" w14:textId="77777777" w:rsidR="008C030E" w:rsidRPr="008C030E" w:rsidRDefault="008C030E" w:rsidP="00FA5013">
            <w:pPr>
              <w:jc w:val="center"/>
              <w:rPr>
                <w:color w:val="000000" w:themeColor="text1"/>
                <w:sz w:val="20"/>
              </w:rPr>
            </w:pPr>
            <w:r w:rsidRPr="008C030E">
              <w:rPr>
                <w:color w:val="000000" w:themeColor="text1"/>
                <w:sz w:val="20"/>
              </w:rPr>
              <w:t xml:space="preserve">Cóng (Cuvette/cups) phản ứng </w:t>
            </w:r>
          </w:p>
        </w:tc>
        <w:tc>
          <w:tcPr>
            <w:tcW w:w="6687" w:type="dxa"/>
            <w:tcBorders>
              <w:top w:val="nil"/>
              <w:left w:val="nil"/>
              <w:bottom w:val="single" w:sz="4" w:space="0" w:color="auto"/>
              <w:right w:val="single" w:sz="4" w:space="0" w:color="auto"/>
            </w:tcBorders>
            <w:vAlign w:val="center"/>
            <w:hideMark/>
          </w:tcPr>
          <w:p w14:paraId="77280A5C" w14:textId="77777777" w:rsidR="008C030E" w:rsidRPr="008C030E" w:rsidRDefault="008C030E" w:rsidP="00FA5013">
            <w:pPr>
              <w:jc w:val="center"/>
              <w:rPr>
                <w:color w:val="000000" w:themeColor="text1"/>
                <w:sz w:val="20"/>
              </w:rPr>
            </w:pPr>
            <w:r w:rsidRPr="008C030E">
              <w:rPr>
                <w:color w:val="000000" w:themeColor="text1"/>
                <w:sz w:val="20"/>
              </w:rPr>
              <w:t xml:space="preserve">Cóng (Cuvette/cups) phản ứng </w:t>
            </w:r>
          </w:p>
        </w:tc>
        <w:tc>
          <w:tcPr>
            <w:tcW w:w="1276" w:type="dxa"/>
            <w:tcBorders>
              <w:top w:val="nil"/>
              <w:left w:val="nil"/>
              <w:bottom w:val="single" w:sz="4" w:space="0" w:color="auto"/>
              <w:right w:val="single" w:sz="4" w:space="0" w:color="auto"/>
            </w:tcBorders>
            <w:vAlign w:val="center"/>
            <w:hideMark/>
          </w:tcPr>
          <w:p w14:paraId="5622711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5FB9EE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EC45F85" w14:textId="77777777" w:rsidR="008C030E" w:rsidRPr="008C030E" w:rsidRDefault="008C030E" w:rsidP="00FA5013">
            <w:pPr>
              <w:jc w:val="center"/>
              <w:rPr>
                <w:color w:val="000000" w:themeColor="text1"/>
                <w:sz w:val="20"/>
              </w:rPr>
            </w:pPr>
            <w:r w:rsidRPr="008C030E">
              <w:rPr>
                <w:color w:val="000000" w:themeColor="text1"/>
                <w:sz w:val="20"/>
              </w:rPr>
              <w:t>Phần 19. Vật tư, hóa chất dùng cho các xét nghiệm đông máu nâng cao và cơ bản</w:t>
            </w:r>
          </w:p>
        </w:tc>
        <w:tc>
          <w:tcPr>
            <w:tcW w:w="843" w:type="dxa"/>
            <w:tcBorders>
              <w:top w:val="nil"/>
              <w:left w:val="nil"/>
              <w:bottom w:val="single" w:sz="4" w:space="0" w:color="000000"/>
              <w:right w:val="single" w:sz="4" w:space="0" w:color="000000"/>
            </w:tcBorders>
            <w:noWrap/>
            <w:vAlign w:val="center"/>
            <w:hideMark/>
          </w:tcPr>
          <w:p w14:paraId="0E913488" w14:textId="77777777" w:rsidR="008C030E" w:rsidRPr="008C030E" w:rsidRDefault="008C030E" w:rsidP="00FA5013">
            <w:pPr>
              <w:jc w:val="center"/>
              <w:rPr>
                <w:color w:val="000000" w:themeColor="text1"/>
                <w:sz w:val="22"/>
                <w:szCs w:val="22"/>
              </w:rPr>
            </w:pPr>
            <w:r w:rsidRPr="008C030E">
              <w:rPr>
                <w:color w:val="000000" w:themeColor="text1"/>
                <w:sz w:val="22"/>
                <w:szCs w:val="22"/>
              </w:rPr>
              <w:t>19.11</w:t>
            </w:r>
          </w:p>
        </w:tc>
        <w:tc>
          <w:tcPr>
            <w:tcW w:w="3127" w:type="dxa"/>
            <w:tcBorders>
              <w:top w:val="nil"/>
              <w:left w:val="nil"/>
              <w:bottom w:val="single" w:sz="4" w:space="0" w:color="auto"/>
              <w:right w:val="single" w:sz="4" w:space="0" w:color="auto"/>
            </w:tcBorders>
            <w:vAlign w:val="center"/>
            <w:hideMark/>
          </w:tcPr>
          <w:p w14:paraId="73990D42" w14:textId="77777777" w:rsidR="008C030E" w:rsidRPr="008C030E" w:rsidRDefault="008C030E" w:rsidP="00FA5013">
            <w:pPr>
              <w:jc w:val="center"/>
              <w:rPr>
                <w:color w:val="000000" w:themeColor="text1"/>
                <w:sz w:val="20"/>
              </w:rPr>
            </w:pPr>
            <w:r w:rsidRPr="008C030E">
              <w:rPr>
                <w:color w:val="000000" w:themeColor="text1"/>
                <w:sz w:val="20"/>
              </w:rPr>
              <w:t>Chất kiểm chứng mức bình thường dùng cho các xét nghiệm trên máy phân tích đông máu</w:t>
            </w:r>
          </w:p>
        </w:tc>
        <w:tc>
          <w:tcPr>
            <w:tcW w:w="6687" w:type="dxa"/>
            <w:tcBorders>
              <w:top w:val="nil"/>
              <w:left w:val="nil"/>
              <w:bottom w:val="single" w:sz="4" w:space="0" w:color="auto"/>
              <w:right w:val="single" w:sz="4" w:space="0" w:color="auto"/>
            </w:tcBorders>
            <w:vAlign w:val="center"/>
            <w:hideMark/>
          </w:tcPr>
          <w:p w14:paraId="519EA499" w14:textId="77777777" w:rsidR="008C030E" w:rsidRPr="008C030E" w:rsidRDefault="008C030E" w:rsidP="00FA5013">
            <w:pPr>
              <w:jc w:val="center"/>
              <w:rPr>
                <w:color w:val="000000" w:themeColor="text1"/>
                <w:sz w:val="20"/>
              </w:rPr>
            </w:pPr>
            <w:r w:rsidRPr="008C030E">
              <w:rPr>
                <w:color w:val="000000" w:themeColor="text1"/>
                <w:sz w:val="20"/>
              </w:rPr>
              <w:t>Chất kiểm chứng mức bình thường dùng cho các xét nghiệm trên máy phân tích đông máu</w:t>
            </w:r>
          </w:p>
        </w:tc>
        <w:tc>
          <w:tcPr>
            <w:tcW w:w="1276" w:type="dxa"/>
            <w:tcBorders>
              <w:top w:val="nil"/>
              <w:left w:val="nil"/>
              <w:bottom w:val="single" w:sz="4" w:space="0" w:color="auto"/>
              <w:right w:val="single" w:sz="4" w:space="0" w:color="auto"/>
            </w:tcBorders>
            <w:vAlign w:val="center"/>
            <w:hideMark/>
          </w:tcPr>
          <w:p w14:paraId="4E1D52B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07A660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10C155B" w14:textId="77777777" w:rsidR="008C030E" w:rsidRPr="008C030E" w:rsidRDefault="008C030E" w:rsidP="00FA5013">
            <w:pPr>
              <w:jc w:val="center"/>
              <w:rPr>
                <w:color w:val="000000" w:themeColor="text1"/>
                <w:sz w:val="20"/>
              </w:rPr>
            </w:pPr>
            <w:r w:rsidRPr="008C030E">
              <w:rPr>
                <w:color w:val="000000" w:themeColor="text1"/>
                <w:sz w:val="20"/>
              </w:rPr>
              <w:t>Phần 19. Vật tư, hóa chất dùng cho các xét nghiệm đông máu nâng cao và cơ bản</w:t>
            </w:r>
          </w:p>
        </w:tc>
        <w:tc>
          <w:tcPr>
            <w:tcW w:w="843" w:type="dxa"/>
            <w:tcBorders>
              <w:top w:val="nil"/>
              <w:left w:val="nil"/>
              <w:bottom w:val="single" w:sz="4" w:space="0" w:color="000000"/>
              <w:right w:val="single" w:sz="4" w:space="0" w:color="000000"/>
            </w:tcBorders>
            <w:noWrap/>
            <w:vAlign w:val="center"/>
            <w:hideMark/>
          </w:tcPr>
          <w:p w14:paraId="379C0D30" w14:textId="77777777" w:rsidR="008C030E" w:rsidRPr="008C030E" w:rsidRDefault="008C030E" w:rsidP="00FA5013">
            <w:pPr>
              <w:jc w:val="center"/>
              <w:rPr>
                <w:color w:val="000000" w:themeColor="text1"/>
                <w:sz w:val="22"/>
                <w:szCs w:val="22"/>
              </w:rPr>
            </w:pPr>
            <w:r w:rsidRPr="008C030E">
              <w:rPr>
                <w:color w:val="000000" w:themeColor="text1"/>
                <w:sz w:val="22"/>
                <w:szCs w:val="22"/>
              </w:rPr>
              <w:t>19.12</w:t>
            </w:r>
          </w:p>
        </w:tc>
        <w:tc>
          <w:tcPr>
            <w:tcW w:w="3127" w:type="dxa"/>
            <w:tcBorders>
              <w:top w:val="nil"/>
              <w:left w:val="nil"/>
              <w:bottom w:val="single" w:sz="4" w:space="0" w:color="auto"/>
              <w:right w:val="single" w:sz="4" w:space="0" w:color="auto"/>
            </w:tcBorders>
            <w:vAlign w:val="center"/>
            <w:hideMark/>
          </w:tcPr>
          <w:p w14:paraId="78B2CF10" w14:textId="77777777" w:rsidR="008C030E" w:rsidRPr="008C030E" w:rsidRDefault="008C030E" w:rsidP="00FA5013">
            <w:pPr>
              <w:jc w:val="center"/>
              <w:rPr>
                <w:color w:val="000000" w:themeColor="text1"/>
                <w:sz w:val="20"/>
              </w:rPr>
            </w:pPr>
            <w:r w:rsidRPr="008C030E">
              <w:rPr>
                <w:color w:val="000000" w:themeColor="text1"/>
                <w:sz w:val="20"/>
              </w:rPr>
              <w:t>Chất kiểm chứng mức bất thường thấp dùng cho các xét nghiệm trên máy phân tích đông máu</w:t>
            </w:r>
          </w:p>
        </w:tc>
        <w:tc>
          <w:tcPr>
            <w:tcW w:w="6687" w:type="dxa"/>
            <w:tcBorders>
              <w:top w:val="nil"/>
              <w:left w:val="nil"/>
              <w:bottom w:val="single" w:sz="4" w:space="0" w:color="auto"/>
              <w:right w:val="single" w:sz="4" w:space="0" w:color="auto"/>
            </w:tcBorders>
            <w:vAlign w:val="center"/>
            <w:hideMark/>
          </w:tcPr>
          <w:p w14:paraId="7EBE96D7" w14:textId="77777777" w:rsidR="008C030E" w:rsidRPr="008C030E" w:rsidRDefault="008C030E" w:rsidP="00FA5013">
            <w:pPr>
              <w:jc w:val="center"/>
              <w:rPr>
                <w:color w:val="000000" w:themeColor="text1"/>
                <w:sz w:val="20"/>
              </w:rPr>
            </w:pPr>
            <w:r w:rsidRPr="008C030E">
              <w:rPr>
                <w:color w:val="000000" w:themeColor="text1"/>
                <w:sz w:val="20"/>
              </w:rPr>
              <w:t>Chất kiểm chứng mức bất thường thấp dùng cho các xét nghiệm trên máy phân tích đông máu</w:t>
            </w:r>
          </w:p>
        </w:tc>
        <w:tc>
          <w:tcPr>
            <w:tcW w:w="1276" w:type="dxa"/>
            <w:tcBorders>
              <w:top w:val="nil"/>
              <w:left w:val="nil"/>
              <w:bottom w:val="single" w:sz="4" w:space="0" w:color="auto"/>
              <w:right w:val="single" w:sz="4" w:space="0" w:color="auto"/>
            </w:tcBorders>
            <w:vAlign w:val="center"/>
            <w:hideMark/>
          </w:tcPr>
          <w:p w14:paraId="70ADA40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050F45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2A7F687" w14:textId="77777777" w:rsidR="008C030E" w:rsidRPr="008C030E" w:rsidRDefault="008C030E" w:rsidP="00FA5013">
            <w:pPr>
              <w:jc w:val="center"/>
              <w:rPr>
                <w:color w:val="000000" w:themeColor="text1"/>
                <w:sz w:val="20"/>
              </w:rPr>
            </w:pPr>
            <w:r w:rsidRPr="008C030E">
              <w:rPr>
                <w:color w:val="000000" w:themeColor="text1"/>
                <w:sz w:val="20"/>
              </w:rPr>
              <w:t>Phần 19. Vật tư, hóa chất dùng cho các xét nghiệm đông máu nâng cao và cơ bản</w:t>
            </w:r>
          </w:p>
        </w:tc>
        <w:tc>
          <w:tcPr>
            <w:tcW w:w="843" w:type="dxa"/>
            <w:tcBorders>
              <w:top w:val="nil"/>
              <w:left w:val="nil"/>
              <w:bottom w:val="single" w:sz="4" w:space="0" w:color="000000"/>
              <w:right w:val="single" w:sz="4" w:space="0" w:color="000000"/>
            </w:tcBorders>
            <w:noWrap/>
            <w:vAlign w:val="center"/>
            <w:hideMark/>
          </w:tcPr>
          <w:p w14:paraId="00A95B6F" w14:textId="77777777" w:rsidR="008C030E" w:rsidRPr="008C030E" w:rsidRDefault="008C030E" w:rsidP="00FA5013">
            <w:pPr>
              <w:jc w:val="center"/>
              <w:rPr>
                <w:color w:val="000000" w:themeColor="text1"/>
                <w:sz w:val="22"/>
                <w:szCs w:val="22"/>
              </w:rPr>
            </w:pPr>
            <w:r w:rsidRPr="008C030E">
              <w:rPr>
                <w:color w:val="000000" w:themeColor="text1"/>
                <w:sz w:val="22"/>
                <w:szCs w:val="22"/>
              </w:rPr>
              <w:t>19.13</w:t>
            </w:r>
          </w:p>
        </w:tc>
        <w:tc>
          <w:tcPr>
            <w:tcW w:w="3127" w:type="dxa"/>
            <w:tcBorders>
              <w:top w:val="nil"/>
              <w:left w:val="nil"/>
              <w:bottom w:val="single" w:sz="4" w:space="0" w:color="auto"/>
              <w:right w:val="single" w:sz="4" w:space="0" w:color="auto"/>
            </w:tcBorders>
            <w:vAlign w:val="center"/>
            <w:hideMark/>
          </w:tcPr>
          <w:p w14:paraId="7C256240" w14:textId="77777777" w:rsidR="008C030E" w:rsidRPr="008C030E" w:rsidRDefault="008C030E" w:rsidP="00FA5013">
            <w:pPr>
              <w:jc w:val="center"/>
              <w:rPr>
                <w:color w:val="000000" w:themeColor="text1"/>
                <w:sz w:val="20"/>
              </w:rPr>
            </w:pPr>
            <w:r w:rsidRPr="008C030E">
              <w:rPr>
                <w:color w:val="000000" w:themeColor="text1"/>
                <w:sz w:val="20"/>
              </w:rPr>
              <w:t>Chất chuẩn dùng cho các xét nghiệm trên máy phân tích đông máu</w:t>
            </w:r>
          </w:p>
        </w:tc>
        <w:tc>
          <w:tcPr>
            <w:tcW w:w="6687" w:type="dxa"/>
            <w:tcBorders>
              <w:top w:val="nil"/>
              <w:left w:val="nil"/>
              <w:bottom w:val="single" w:sz="4" w:space="0" w:color="auto"/>
              <w:right w:val="single" w:sz="4" w:space="0" w:color="auto"/>
            </w:tcBorders>
            <w:vAlign w:val="center"/>
            <w:hideMark/>
          </w:tcPr>
          <w:p w14:paraId="4137398A" w14:textId="77777777" w:rsidR="008C030E" w:rsidRPr="008C030E" w:rsidRDefault="008C030E" w:rsidP="00FA5013">
            <w:pPr>
              <w:jc w:val="center"/>
              <w:rPr>
                <w:color w:val="000000" w:themeColor="text1"/>
                <w:sz w:val="20"/>
              </w:rPr>
            </w:pPr>
            <w:r w:rsidRPr="008C030E">
              <w:rPr>
                <w:color w:val="000000" w:themeColor="text1"/>
                <w:sz w:val="20"/>
              </w:rPr>
              <w:t>Chất chuẩn dùng cho các xét nghiệm trên máy phân tích đông máu</w:t>
            </w:r>
          </w:p>
        </w:tc>
        <w:tc>
          <w:tcPr>
            <w:tcW w:w="1276" w:type="dxa"/>
            <w:tcBorders>
              <w:top w:val="nil"/>
              <w:left w:val="nil"/>
              <w:bottom w:val="single" w:sz="4" w:space="0" w:color="auto"/>
              <w:right w:val="single" w:sz="4" w:space="0" w:color="auto"/>
            </w:tcBorders>
            <w:vAlign w:val="center"/>
            <w:hideMark/>
          </w:tcPr>
          <w:p w14:paraId="7EA7395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EC245F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CBA66C6" w14:textId="77777777" w:rsidR="008C030E" w:rsidRPr="008C030E" w:rsidRDefault="008C030E" w:rsidP="00FA5013">
            <w:pPr>
              <w:jc w:val="center"/>
              <w:rPr>
                <w:color w:val="000000" w:themeColor="text1"/>
                <w:sz w:val="20"/>
              </w:rPr>
            </w:pPr>
            <w:r w:rsidRPr="008C030E">
              <w:rPr>
                <w:color w:val="000000" w:themeColor="text1"/>
                <w:sz w:val="20"/>
              </w:rPr>
              <w:t>Phần 19. Vật tư, hóa chất dùng cho các xét nghiệm đông máu nâng cao và cơ bản</w:t>
            </w:r>
          </w:p>
        </w:tc>
        <w:tc>
          <w:tcPr>
            <w:tcW w:w="843" w:type="dxa"/>
            <w:tcBorders>
              <w:top w:val="nil"/>
              <w:left w:val="nil"/>
              <w:bottom w:val="single" w:sz="4" w:space="0" w:color="000000"/>
              <w:right w:val="single" w:sz="4" w:space="0" w:color="000000"/>
            </w:tcBorders>
            <w:noWrap/>
            <w:vAlign w:val="center"/>
            <w:hideMark/>
          </w:tcPr>
          <w:p w14:paraId="4605AA8C" w14:textId="77777777" w:rsidR="008C030E" w:rsidRPr="008C030E" w:rsidRDefault="008C030E" w:rsidP="00FA5013">
            <w:pPr>
              <w:jc w:val="center"/>
              <w:rPr>
                <w:color w:val="000000" w:themeColor="text1"/>
                <w:sz w:val="22"/>
                <w:szCs w:val="22"/>
              </w:rPr>
            </w:pPr>
            <w:r w:rsidRPr="008C030E">
              <w:rPr>
                <w:color w:val="000000" w:themeColor="text1"/>
                <w:sz w:val="22"/>
                <w:szCs w:val="22"/>
              </w:rPr>
              <w:t>19.14</w:t>
            </w:r>
          </w:p>
        </w:tc>
        <w:tc>
          <w:tcPr>
            <w:tcW w:w="3127" w:type="dxa"/>
            <w:tcBorders>
              <w:top w:val="nil"/>
              <w:left w:val="nil"/>
              <w:bottom w:val="single" w:sz="4" w:space="0" w:color="auto"/>
              <w:right w:val="single" w:sz="4" w:space="0" w:color="auto"/>
            </w:tcBorders>
            <w:vAlign w:val="center"/>
            <w:hideMark/>
          </w:tcPr>
          <w:p w14:paraId="626C96FF" w14:textId="77777777" w:rsidR="008C030E" w:rsidRPr="008C030E" w:rsidRDefault="008C030E" w:rsidP="00FA5013">
            <w:pPr>
              <w:jc w:val="center"/>
              <w:rPr>
                <w:color w:val="000000" w:themeColor="text1"/>
                <w:sz w:val="20"/>
              </w:rPr>
            </w:pPr>
            <w:r w:rsidRPr="008C030E">
              <w:rPr>
                <w:color w:val="000000" w:themeColor="text1"/>
                <w:sz w:val="20"/>
              </w:rPr>
              <w:t>Hóa chất định lượng yếu tố VIII</w:t>
            </w:r>
          </w:p>
        </w:tc>
        <w:tc>
          <w:tcPr>
            <w:tcW w:w="6687" w:type="dxa"/>
            <w:tcBorders>
              <w:top w:val="nil"/>
              <w:left w:val="nil"/>
              <w:bottom w:val="single" w:sz="4" w:space="0" w:color="auto"/>
              <w:right w:val="single" w:sz="4" w:space="0" w:color="auto"/>
            </w:tcBorders>
            <w:vAlign w:val="center"/>
            <w:hideMark/>
          </w:tcPr>
          <w:p w14:paraId="7AE9A22E" w14:textId="77777777" w:rsidR="008C030E" w:rsidRPr="008C030E" w:rsidRDefault="008C030E" w:rsidP="00FA5013">
            <w:pPr>
              <w:jc w:val="center"/>
              <w:rPr>
                <w:color w:val="000000" w:themeColor="text1"/>
                <w:sz w:val="20"/>
              </w:rPr>
            </w:pPr>
            <w:r w:rsidRPr="008C030E">
              <w:rPr>
                <w:color w:val="000000" w:themeColor="text1"/>
                <w:sz w:val="20"/>
              </w:rPr>
              <w:t>Hóa chất định lượng yếu tố VIII</w:t>
            </w:r>
            <w:r w:rsidRPr="008C030E">
              <w:rPr>
                <w:color w:val="000000" w:themeColor="text1"/>
                <w:sz w:val="20"/>
              </w:rPr>
              <w:br/>
              <w:t xml:space="preserve">Bao gồm đủ hoá chất, Cal. QC, pha loãng và hoá chất chính để ra được kết quả xét nghiệm (nếu có). </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6FFFADF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479670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E039942" w14:textId="77777777" w:rsidR="008C030E" w:rsidRPr="008C030E" w:rsidRDefault="008C030E" w:rsidP="00FA5013">
            <w:pPr>
              <w:jc w:val="center"/>
              <w:rPr>
                <w:color w:val="000000" w:themeColor="text1"/>
                <w:sz w:val="20"/>
              </w:rPr>
            </w:pPr>
            <w:r w:rsidRPr="008C030E">
              <w:rPr>
                <w:color w:val="000000" w:themeColor="text1"/>
                <w:sz w:val="20"/>
              </w:rPr>
              <w:t>Phần 19. Vật tư, hóa chất dùng cho các xét nghiệm đông máu nâng cao và cơ bản</w:t>
            </w:r>
          </w:p>
        </w:tc>
        <w:tc>
          <w:tcPr>
            <w:tcW w:w="843" w:type="dxa"/>
            <w:tcBorders>
              <w:top w:val="nil"/>
              <w:left w:val="nil"/>
              <w:bottom w:val="single" w:sz="4" w:space="0" w:color="000000"/>
              <w:right w:val="single" w:sz="4" w:space="0" w:color="000000"/>
            </w:tcBorders>
            <w:noWrap/>
            <w:vAlign w:val="center"/>
            <w:hideMark/>
          </w:tcPr>
          <w:p w14:paraId="2B1B421C" w14:textId="77777777" w:rsidR="008C030E" w:rsidRPr="008C030E" w:rsidRDefault="008C030E" w:rsidP="00FA5013">
            <w:pPr>
              <w:jc w:val="center"/>
              <w:rPr>
                <w:color w:val="000000" w:themeColor="text1"/>
                <w:sz w:val="22"/>
                <w:szCs w:val="22"/>
              </w:rPr>
            </w:pPr>
            <w:r w:rsidRPr="008C030E">
              <w:rPr>
                <w:color w:val="000000" w:themeColor="text1"/>
                <w:sz w:val="22"/>
                <w:szCs w:val="22"/>
              </w:rPr>
              <w:t>19.15</w:t>
            </w:r>
          </w:p>
        </w:tc>
        <w:tc>
          <w:tcPr>
            <w:tcW w:w="3127" w:type="dxa"/>
            <w:tcBorders>
              <w:top w:val="nil"/>
              <w:left w:val="nil"/>
              <w:bottom w:val="single" w:sz="4" w:space="0" w:color="auto"/>
              <w:right w:val="single" w:sz="4" w:space="0" w:color="auto"/>
            </w:tcBorders>
            <w:vAlign w:val="center"/>
            <w:hideMark/>
          </w:tcPr>
          <w:p w14:paraId="4FC3EA70" w14:textId="77777777" w:rsidR="008C030E" w:rsidRPr="008C030E" w:rsidRDefault="008C030E" w:rsidP="00FA5013">
            <w:pPr>
              <w:jc w:val="center"/>
              <w:rPr>
                <w:color w:val="000000" w:themeColor="text1"/>
                <w:sz w:val="20"/>
              </w:rPr>
            </w:pPr>
            <w:r w:rsidRPr="008C030E">
              <w:rPr>
                <w:color w:val="000000" w:themeColor="text1"/>
                <w:sz w:val="20"/>
              </w:rPr>
              <w:t>Hóa chất định lượng yếu tố IX</w:t>
            </w:r>
          </w:p>
        </w:tc>
        <w:tc>
          <w:tcPr>
            <w:tcW w:w="6687" w:type="dxa"/>
            <w:tcBorders>
              <w:top w:val="nil"/>
              <w:left w:val="nil"/>
              <w:bottom w:val="single" w:sz="4" w:space="0" w:color="auto"/>
              <w:right w:val="single" w:sz="4" w:space="0" w:color="auto"/>
            </w:tcBorders>
            <w:vAlign w:val="center"/>
            <w:hideMark/>
          </w:tcPr>
          <w:p w14:paraId="2A05A25B" w14:textId="77777777" w:rsidR="008C030E" w:rsidRPr="008C030E" w:rsidRDefault="008C030E" w:rsidP="00FA5013">
            <w:pPr>
              <w:jc w:val="center"/>
              <w:rPr>
                <w:color w:val="000000" w:themeColor="text1"/>
                <w:sz w:val="20"/>
              </w:rPr>
            </w:pPr>
            <w:r w:rsidRPr="008C030E">
              <w:rPr>
                <w:color w:val="000000" w:themeColor="text1"/>
                <w:sz w:val="20"/>
              </w:rPr>
              <w:t>Hóa chất định lượng yếu tố IX</w:t>
            </w:r>
            <w:r w:rsidRPr="008C030E">
              <w:rPr>
                <w:color w:val="000000" w:themeColor="text1"/>
                <w:sz w:val="20"/>
              </w:rPr>
              <w:br/>
              <w:t xml:space="preserve">Bao gồm đủ hoá chất, Cal. QC, pha loãng và hoá chất chính để ra được kết quả xét nghiệm (nếu có). </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3532447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618871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072D45C" w14:textId="77777777" w:rsidR="008C030E" w:rsidRPr="008C030E" w:rsidRDefault="008C030E" w:rsidP="00FA5013">
            <w:pPr>
              <w:jc w:val="center"/>
              <w:rPr>
                <w:color w:val="000000" w:themeColor="text1"/>
                <w:sz w:val="20"/>
              </w:rPr>
            </w:pPr>
            <w:r w:rsidRPr="008C030E">
              <w:rPr>
                <w:color w:val="000000" w:themeColor="text1"/>
                <w:sz w:val="20"/>
              </w:rPr>
              <w:t>Phần 19. Vật tư, hóa chất dùng cho các xét nghiệm đông máu nâng cao và cơ bản</w:t>
            </w:r>
          </w:p>
        </w:tc>
        <w:tc>
          <w:tcPr>
            <w:tcW w:w="843" w:type="dxa"/>
            <w:tcBorders>
              <w:top w:val="nil"/>
              <w:left w:val="nil"/>
              <w:bottom w:val="single" w:sz="4" w:space="0" w:color="000000"/>
              <w:right w:val="single" w:sz="4" w:space="0" w:color="000000"/>
            </w:tcBorders>
            <w:noWrap/>
            <w:vAlign w:val="center"/>
            <w:hideMark/>
          </w:tcPr>
          <w:p w14:paraId="70498C36" w14:textId="77777777" w:rsidR="008C030E" w:rsidRPr="008C030E" w:rsidRDefault="008C030E" w:rsidP="00FA5013">
            <w:pPr>
              <w:jc w:val="center"/>
              <w:rPr>
                <w:color w:val="000000" w:themeColor="text1"/>
                <w:sz w:val="22"/>
                <w:szCs w:val="22"/>
              </w:rPr>
            </w:pPr>
            <w:r w:rsidRPr="008C030E">
              <w:rPr>
                <w:color w:val="000000" w:themeColor="text1"/>
                <w:sz w:val="22"/>
                <w:szCs w:val="22"/>
              </w:rPr>
              <w:t>19.16</w:t>
            </w:r>
          </w:p>
        </w:tc>
        <w:tc>
          <w:tcPr>
            <w:tcW w:w="3127" w:type="dxa"/>
            <w:tcBorders>
              <w:top w:val="nil"/>
              <w:left w:val="nil"/>
              <w:bottom w:val="single" w:sz="4" w:space="0" w:color="auto"/>
              <w:right w:val="single" w:sz="4" w:space="0" w:color="auto"/>
            </w:tcBorders>
            <w:vAlign w:val="center"/>
            <w:hideMark/>
          </w:tcPr>
          <w:p w14:paraId="5094D5B3" w14:textId="77777777" w:rsidR="008C030E" w:rsidRPr="008C030E" w:rsidRDefault="008C030E" w:rsidP="00FA5013">
            <w:pPr>
              <w:jc w:val="center"/>
              <w:rPr>
                <w:color w:val="000000" w:themeColor="text1"/>
                <w:sz w:val="20"/>
              </w:rPr>
            </w:pPr>
            <w:r w:rsidRPr="008C030E">
              <w:rPr>
                <w:color w:val="000000" w:themeColor="text1"/>
                <w:sz w:val="20"/>
              </w:rPr>
              <w:t>Định lượng Protein C</w:t>
            </w:r>
          </w:p>
        </w:tc>
        <w:tc>
          <w:tcPr>
            <w:tcW w:w="6687" w:type="dxa"/>
            <w:tcBorders>
              <w:top w:val="nil"/>
              <w:left w:val="nil"/>
              <w:bottom w:val="single" w:sz="4" w:space="0" w:color="auto"/>
              <w:right w:val="single" w:sz="4" w:space="0" w:color="auto"/>
            </w:tcBorders>
            <w:vAlign w:val="center"/>
            <w:hideMark/>
          </w:tcPr>
          <w:p w14:paraId="78D70506" w14:textId="77777777" w:rsidR="008C030E" w:rsidRPr="008C030E" w:rsidRDefault="008C030E" w:rsidP="00FA5013">
            <w:pPr>
              <w:jc w:val="center"/>
              <w:rPr>
                <w:color w:val="000000" w:themeColor="text1"/>
                <w:sz w:val="20"/>
              </w:rPr>
            </w:pPr>
            <w:r w:rsidRPr="008C030E">
              <w:rPr>
                <w:color w:val="000000" w:themeColor="text1"/>
                <w:sz w:val="20"/>
              </w:rPr>
              <w:t xml:space="preserve">Định lượng Protein C </w:t>
            </w:r>
            <w:r w:rsidRPr="008C030E">
              <w:rPr>
                <w:color w:val="000000" w:themeColor="text1"/>
                <w:sz w:val="20"/>
              </w:rPr>
              <w:br/>
              <w:t xml:space="preserve">Bao gồm đủ hoá chất, Cal. QC, pha loãng và hoá chất chính để ra được kết quả xét nghiệm (nếu có). </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6BE89E9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2C023C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602F917" w14:textId="77777777" w:rsidR="008C030E" w:rsidRPr="008C030E" w:rsidRDefault="008C030E" w:rsidP="00FA5013">
            <w:pPr>
              <w:jc w:val="center"/>
              <w:rPr>
                <w:color w:val="000000" w:themeColor="text1"/>
                <w:sz w:val="20"/>
              </w:rPr>
            </w:pPr>
            <w:r w:rsidRPr="008C030E">
              <w:rPr>
                <w:color w:val="000000" w:themeColor="text1"/>
                <w:sz w:val="20"/>
              </w:rPr>
              <w:t>Phần 19. Vật tư, hóa chất dùng cho các xét nghiệm đông máu nâng cao và cơ bản</w:t>
            </w:r>
          </w:p>
        </w:tc>
        <w:tc>
          <w:tcPr>
            <w:tcW w:w="843" w:type="dxa"/>
            <w:tcBorders>
              <w:top w:val="nil"/>
              <w:left w:val="nil"/>
              <w:bottom w:val="single" w:sz="4" w:space="0" w:color="000000"/>
              <w:right w:val="single" w:sz="4" w:space="0" w:color="000000"/>
            </w:tcBorders>
            <w:noWrap/>
            <w:vAlign w:val="center"/>
            <w:hideMark/>
          </w:tcPr>
          <w:p w14:paraId="3B1A8D45" w14:textId="77777777" w:rsidR="008C030E" w:rsidRPr="008C030E" w:rsidRDefault="008C030E" w:rsidP="00FA5013">
            <w:pPr>
              <w:jc w:val="center"/>
              <w:rPr>
                <w:color w:val="000000" w:themeColor="text1"/>
                <w:sz w:val="22"/>
                <w:szCs w:val="22"/>
              </w:rPr>
            </w:pPr>
            <w:r w:rsidRPr="008C030E">
              <w:rPr>
                <w:color w:val="000000" w:themeColor="text1"/>
                <w:sz w:val="22"/>
                <w:szCs w:val="22"/>
              </w:rPr>
              <w:t>19.17</w:t>
            </w:r>
          </w:p>
        </w:tc>
        <w:tc>
          <w:tcPr>
            <w:tcW w:w="3127" w:type="dxa"/>
            <w:tcBorders>
              <w:top w:val="nil"/>
              <w:left w:val="nil"/>
              <w:bottom w:val="single" w:sz="4" w:space="0" w:color="auto"/>
              <w:right w:val="single" w:sz="4" w:space="0" w:color="auto"/>
            </w:tcBorders>
            <w:vAlign w:val="center"/>
            <w:hideMark/>
          </w:tcPr>
          <w:p w14:paraId="04AA6676" w14:textId="77777777" w:rsidR="008C030E" w:rsidRPr="008C030E" w:rsidRDefault="008C030E" w:rsidP="00FA5013">
            <w:pPr>
              <w:jc w:val="center"/>
              <w:rPr>
                <w:color w:val="000000" w:themeColor="text1"/>
                <w:sz w:val="20"/>
              </w:rPr>
            </w:pPr>
            <w:r w:rsidRPr="008C030E">
              <w:rPr>
                <w:color w:val="000000" w:themeColor="text1"/>
                <w:sz w:val="20"/>
              </w:rPr>
              <w:t>Định lượng Protein S</w:t>
            </w:r>
          </w:p>
        </w:tc>
        <w:tc>
          <w:tcPr>
            <w:tcW w:w="6687" w:type="dxa"/>
            <w:tcBorders>
              <w:top w:val="nil"/>
              <w:left w:val="nil"/>
              <w:bottom w:val="single" w:sz="4" w:space="0" w:color="auto"/>
              <w:right w:val="single" w:sz="4" w:space="0" w:color="auto"/>
            </w:tcBorders>
            <w:vAlign w:val="center"/>
            <w:hideMark/>
          </w:tcPr>
          <w:p w14:paraId="182980E8" w14:textId="77777777" w:rsidR="008C030E" w:rsidRPr="008C030E" w:rsidRDefault="008C030E" w:rsidP="00FA5013">
            <w:pPr>
              <w:jc w:val="center"/>
              <w:rPr>
                <w:color w:val="000000" w:themeColor="text1"/>
                <w:sz w:val="20"/>
              </w:rPr>
            </w:pPr>
            <w:r w:rsidRPr="008C030E">
              <w:rPr>
                <w:color w:val="000000" w:themeColor="text1"/>
                <w:sz w:val="20"/>
              </w:rPr>
              <w:t xml:space="preserve">Định lượng Protein S </w:t>
            </w:r>
            <w:r w:rsidRPr="008C030E">
              <w:rPr>
                <w:color w:val="000000" w:themeColor="text1"/>
                <w:sz w:val="20"/>
              </w:rPr>
              <w:br/>
              <w:t xml:space="preserve">Bao gồm đủ hoá chất, Cal. QC, pha loãng và hoá chất chính để ra được kết quả xét nghiệm (nếu có). </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0B42F51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5AF0D2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02A6A21" w14:textId="77777777" w:rsidR="008C030E" w:rsidRPr="008C030E" w:rsidRDefault="008C030E" w:rsidP="00FA5013">
            <w:pPr>
              <w:jc w:val="center"/>
              <w:rPr>
                <w:color w:val="000000" w:themeColor="text1"/>
                <w:sz w:val="20"/>
              </w:rPr>
            </w:pPr>
            <w:r w:rsidRPr="008C030E">
              <w:rPr>
                <w:color w:val="000000" w:themeColor="text1"/>
                <w:sz w:val="20"/>
              </w:rPr>
              <w:t>Phần 19. Vật tư, hóa chất dùng cho các xét nghiệm đông máu nâng cao và cơ bản</w:t>
            </w:r>
          </w:p>
        </w:tc>
        <w:tc>
          <w:tcPr>
            <w:tcW w:w="843" w:type="dxa"/>
            <w:tcBorders>
              <w:top w:val="nil"/>
              <w:left w:val="nil"/>
              <w:bottom w:val="single" w:sz="4" w:space="0" w:color="000000"/>
              <w:right w:val="single" w:sz="4" w:space="0" w:color="000000"/>
            </w:tcBorders>
            <w:noWrap/>
            <w:vAlign w:val="center"/>
            <w:hideMark/>
          </w:tcPr>
          <w:p w14:paraId="36365B17" w14:textId="77777777" w:rsidR="008C030E" w:rsidRPr="008C030E" w:rsidRDefault="008C030E" w:rsidP="00FA5013">
            <w:pPr>
              <w:jc w:val="center"/>
              <w:rPr>
                <w:color w:val="000000" w:themeColor="text1"/>
                <w:sz w:val="22"/>
                <w:szCs w:val="22"/>
              </w:rPr>
            </w:pPr>
            <w:r w:rsidRPr="008C030E">
              <w:rPr>
                <w:color w:val="000000" w:themeColor="text1"/>
                <w:sz w:val="22"/>
                <w:szCs w:val="22"/>
              </w:rPr>
              <w:t>19.18</w:t>
            </w:r>
          </w:p>
        </w:tc>
        <w:tc>
          <w:tcPr>
            <w:tcW w:w="3127" w:type="dxa"/>
            <w:tcBorders>
              <w:top w:val="nil"/>
              <w:left w:val="nil"/>
              <w:bottom w:val="single" w:sz="4" w:space="0" w:color="auto"/>
              <w:right w:val="single" w:sz="4" w:space="0" w:color="auto"/>
            </w:tcBorders>
            <w:vAlign w:val="center"/>
            <w:hideMark/>
          </w:tcPr>
          <w:p w14:paraId="5E5158CC" w14:textId="77777777" w:rsidR="008C030E" w:rsidRPr="008C030E" w:rsidRDefault="008C030E" w:rsidP="00FA5013">
            <w:pPr>
              <w:jc w:val="center"/>
              <w:rPr>
                <w:color w:val="000000" w:themeColor="text1"/>
                <w:sz w:val="20"/>
              </w:rPr>
            </w:pPr>
            <w:r w:rsidRPr="008C030E">
              <w:rPr>
                <w:color w:val="000000" w:themeColor="text1"/>
                <w:sz w:val="20"/>
              </w:rPr>
              <w:t>Định lượng hoạt tính yếu tố Von Willebrand</w:t>
            </w:r>
          </w:p>
        </w:tc>
        <w:tc>
          <w:tcPr>
            <w:tcW w:w="6687" w:type="dxa"/>
            <w:tcBorders>
              <w:top w:val="nil"/>
              <w:left w:val="nil"/>
              <w:bottom w:val="single" w:sz="4" w:space="0" w:color="auto"/>
              <w:right w:val="single" w:sz="4" w:space="0" w:color="auto"/>
            </w:tcBorders>
            <w:vAlign w:val="center"/>
            <w:hideMark/>
          </w:tcPr>
          <w:p w14:paraId="71C862F9" w14:textId="77777777" w:rsidR="008C030E" w:rsidRPr="008C030E" w:rsidRDefault="008C030E" w:rsidP="00FA5013">
            <w:pPr>
              <w:jc w:val="center"/>
              <w:rPr>
                <w:color w:val="000000" w:themeColor="text1"/>
                <w:sz w:val="20"/>
              </w:rPr>
            </w:pPr>
            <w:r w:rsidRPr="008C030E">
              <w:rPr>
                <w:color w:val="000000" w:themeColor="text1"/>
                <w:sz w:val="20"/>
              </w:rPr>
              <w:t>Định lượng hoạt tính yếu tố Von Willebrand</w:t>
            </w:r>
            <w:r w:rsidRPr="008C030E">
              <w:rPr>
                <w:color w:val="000000" w:themeColor="text1"/>
                <w:sz w:val="20"/>
              </w:rPr>
              <w:br/>
              <w:t xml:space="preserve">Bao gồm đủ hoá chất, Cal. QC, pha loãng và hoá chất chính để ra được kết quả xét nghiệm (nếu có). </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2F89D4A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8CB90F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798D495" w14:textId="77777777" w:rsidR="008C030E" w:rsidRPr="008C030E" w:rsidRDefault="008C030E" w:rsidP="00FA5013">
            <w:pPr>
              <w:jc w:val="center"/>
              <w:rPr>
                <w:color w:val="000000" w:themeColor="text1"/>
                <w:sz w:val="20"/>
              </w:rPr>
            </w:pPr>
            <w:r w:rsidRPr="008C030E">
              <w:rPr>
                <w:color w:val="000000" w:themeColor="text1"/>
                <w:sz w:val="20"/>
              </w:rPr>
              <w:t>Phần 20. Vật tư, hóa chất dùng để định nhóm máu tự động</w:t>
            </w:r>
          </w:p>
        </w:tc>
        <w:tc>
          <w:tcPr>
            <w:tcW w:w="843" w:type="dxa"/>
            <w:tcBorders>
              <w:top w:val="nil"/>
              <w:left w:val="nil"/>
              <w:bottom w:val="single" w:sz="4" w:space="0" w:color="000000"/>
              <w:right w:val="single" w:sz="4" w:space="0" w:color="000000"/>
            </w:tcBorders>
            <w:noWrap/>
            <w:vAlign w:val="center"/>
            <w:hideMark/>
          </w:tcPr>
          <w:p w14:paraId="7D20272D" w14:textId="77777777" w:rsidR="008C030E" w:rsidRPr="008C030E" w:rsidRDefault="008C030E" w:rsidP="00FA5013">
            <w:pPr>
              <w:jc w:val="center"/>
              <w:rPr>
                <w:color w:val="000000" w:themeColor="text1"/>
                <w:sz w:val="22"/>
                <w:szCs w:val="22"/>
              </w:rPr>
            </w:pPr>
            <w:r w:rsidRPr="008C030E">
              <w:rPr>
                <w:color w:val="000000" w:themeColor="text1"/>
                <w:sz w:val="22"/>
                <w:szCs w:val="22"/>
              </w:rPr>
              <w:t>20.1</w:t>
            </w:r>
          </w:p>
        </w:tc>
        <w:tc>
          <w:tcPr>
            <w:tcW w:w="3127" w:type="dxa"/>
            <w:tcBorders>
              <w:top w:val="nil"/>
              <w:left w:val="nil"/>
              <w:bottom w:val="single" w:sz="4" w:space="0" w:color="auto"/>
              <w:right w:val="single" w:sz="4" w:space="0" w:color="auto"/>
            </w:tcBorders>
            <w:vAlign w:val="center"/>
            <w:hideMark/>
          </w:tcPr>
          <w:p w14:paraId="558BDB63" w14:textId="77777777" w:rsidR="008C030E" w:rsidRPr="008C030E" w:rsidRDefault="008C030E" w:rsidP="00FA5013">
            <w:pPr>
              <w:jc w:val="center"/>
              <w:rPr>
                <w:color w:val="000000" w:themeColor="text1"/>
                <w:sz w:val="20"/>
              </w:rPr>
            </w:pPr>
            <w:r w:rsidRPr="008C030E">
              <w:rPr>
                <w:color w:val="000000" w:themeColor="text1"/>
                <w:sz w:val="20"/>
              </w:rPr>
              <w:t>Thẻ/card định nhóm máu</w:t>
            </w:r>
          </w:p>
        </w:tc>
        <w:tc>
          <w:tcPr>
            <w:tcW w:w="6687" w:type="dxa"/>
            <w:tcBorders>
              <w:top w:val="nil"/>
              <w:left w:val="nil"/>
              <w:bottom w:val="single" w:sz="4" w:space="0" w:color="auto"/>
              <w:right w:val="single" w:sz="4" w:space="0" w:color="auto"/>
            </w:tcBorders>
            <w:vAlign w:val="center"/>
            <w:hideMark/>
          </w:tcPr>
          <w:p w14:paraId="716C507C" w14:textId="77777777" w:rsidR="008C030E" w:rsidRPr="008C030E" w:rsidRDefault="008C030E" w:rsidP="00FA5013">
            <w:pPr>
              <w:jc w:val="center"/>
              <w:rPr>
                <w:color w:val="000000" w:themeColor="text1"/>
                <w:sz w:val="20"/>
              </w:rPr>
            </w:pPr>
            <w:r w:rsidRPr="008C030E">
              <w:rPr>
                <w:color w:val="000000" w:themeColor="text1"/>
                <w:sz w:val="20"/>
              </w:rPr>
              <w:t>Thẻ/card định nhóm máu</w:t>
            </w:r>
          </w:p>
        </w:tc>
        <w:tc>
          <w:tcPr>
            <w:tcW w:w="1276" w:type="dxa"/>
            <w:tcBorders>
              <w:top w:val="nil"/>
              <w:left w:val="nil"/>
              <w:bottom w:val="single" w:sz="4" w:space="0" w:color="auto"/>
              <w:right w:val="single" w:sz="4" w:space="0" w:color="auto"/>
            </w:tcBorders>
            <w:vAlign w:val="center"/>
            <w:hideMark/>
          </w:tcPr>
          <w:p w14:paraId="635897F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B876CB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4851539" w14:textId="77777777" w:rsidR="008C030E" w:rsidRPr="008C030E" w:rsidRDefault="008C030E" w:rsidP="00FA5013">
            <w:pPr>
              <w:jc w:val="center"/>
              <w:rPr>
                <w:color w:val="000000" w:themeColor="text1"/>
                <w:sz w:val="20"/>
              </w:rPr>
            </w:pPr>
            <w:r w:rsidRPr="008C030E">
              <w:rPr>
                <w:color w:val="000000" w:themeColor="text1"/>
                <w:sz w:val="20"/>
              </w:rPr>
              <w:t>Phần 20. Vật tư, hóa chất dùng để định nhóm máu tự động</w:t>
            </w:r>
          </w:p>
        </w:tc>
        <w:tc>
          <w:tcPr>
            <w:tcW w:w="843" w:type="dxa"/>
            <w:tcBorders>
              <w:top w:val="nil"/>
              <w:left w:val="nil"/>
              <w:bottom w:val="single" w:sz="4" w:space="0" w:color="000000"/>
              <w:right w:val="single" w:sz="4" w:space="0" w:color="000000"/>
            </w:tcBorders>
            <w:noWrap/>
            <w:vAlign w:val="center"/>
            <w:hideMark/>
          </w:tcPr>
          <w:p w14:paraId="508BD5BE" w14:textId="77777777" w:rsidR="008C030E" w:rsidRPr="008C030E" w:rsidRDefault="008C030E" w:rsidP="00FA5013">
            <w:pPr>
              <w:jc w:val="center"/>
              <w:rPr>
                <w:color w:val="000000" w:themeColor="text1"/>
                <w:sz w:val="22"/>
                <w:szCs w:val="22"/>
              </w:rPr>
            </w:pPr>
            <w:r w:rsidRPr="008C030E">
              <w:rPr>
                <w:color w:val="000000" w:themeColor="text1"/>
                <w:sz w:val="22"/>
                <w:szCs w:val="22"/>
              </w:rPr>
              <w:t>20.2</w:t>
            </w:r>
          </w:p>
        </w:tc>
        <w:tc>
          <w:tcPr>
            <w:tcW w:w="3127" w:type="dxa"/>
            <w:tcBorders>
              <w:top w:val="nil"/>
              <w:left w:val="nil"/>
              <w:bottom w:val="single" w:sz="4" w:space="0" w:color="auto"/>
              <w:right w:val="single" w:sz="4" w:space="0" w:color="auto"/>
            </w:tcBorders>
            <w:vAlign w:val="center"/>
            <w:hideMark/>
          </w:tcPr>
          <w:p w14:paraId="1F93B00B" w14:textId="77777777" w:rsidR="008C030E" w:rsidRPr="008C030E" w:rsidRDefault="008C030E" w:rsidP="00FA5013">
            <w:pPr>
              <w:jc w:val="center"/>
              <w:rPr>
                <w:color w:val="000000" w:themeColor="text1"/>
                <w:sz w:val="20"/>
              </w:rPr>
            </w:pPr>
            <w:r w:rsidRPr="008C030E">
              <w:rPr>
                <w:color w:val="000000" w:themeColor="text1"/>
                <w:sz w:val="20"/>
              </w:rPr>
              <w:t>Thẻ/card xét nghiệm Coombs</w:t>
            </w:r>
          </w:p>
        </w:tc>
        <w:tc>
          <w:tcPr>
            <w:tcW w:w="6687" w:type="dxa"/>
            <w:tcBorders>
              <w:top w:val="nil"/>
              <w:left w:val="nil"/>
              <w:bottom w:val="single" w:sz="4" w:space="0" w:color="auto"/>
              <w:right w:val="single" w:sz="4" w:space="0" w:color="auto"/>
            </w:tcBorders>
            <w:vAlign w:val="center"/>
            <w:hideMark/>
          </w:tcPr>
          <w:p w14:paraId="7FD55D8D" w14:textId="77777777" w:rsidR="008C030E" w:rsidRPr="008C030E" w:rsidRDefault="008C030E" w:rsidP="00FA5013">
            <w:pPr>
              <w:jc w:val="center"/>
              <w:rPr>
                <w:color w:val="000000" w:themeColor="text1"/>
                <w:sz w:val="20"/>
              </w:rPr>
            </w:pPr>
            <w:r w:rsidRPr="008C030E">
              <w:rPr>
                <w:color w:val="000000" w:themeColor="text1"/>
                <w:sz w:val="20"/>
              </w:rPr>
              <w:t>Thẻ/card xét nghiệm Coombs</w:t>
            </w:r>
          </w:p>
        </w:tc>
        <w:tc>
          <w:tcPr>
            <w:tcW w:w="1276" w:type="dxa"/>
            <w:tcBorders>
              <w:top w:val="nil"/>
              <w:left w:val="nil"/>
              <w:bottom w:val="single" w:sz="4" w:space="0" w:color="auto"/>
              <w:right w:val="single" w:sz="4" w:space="0" w:color="auto"/>
            </w:tcBorders>
            <w:vAlign w:val="center"/>
            <w:hideMark/>
          </w:tcPr>
          <w:p w14:paraId="3772D5F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2A723C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562E90C" w14:textId="77777777" w:rsidR="008C030E" w:rsidRPr="008C030E" w:rsidRDefault="008C030E" w:rsidP="00FA5013">
            <w:pPr>
              <w:jc w:val="center"/>
              <w:rPr>
                <w:color w:val="000000" w:themeColor="text1"/>
                <w:sz w:val="20"/>
              </w:rPr>
            </w:pPr>
            <w:r w:rsidRPr="008C030E">
              <w:rPr>
                <w:color w:val="000000" w:themeColor="text1"/>
                <w:sz w:val="20"/>
              </w:rPr>
              <w:t>Phần 20. Vật tư, hóa chất dùng để định nhóm máu tự động</w:t>
            </w:r>
          </w:p>
        </w:tc>
        <w:tc>
          <w:tcPr>
            <w:tcW w:w="843" w:type="dxa"/>
            <w:tcBorders>
              <w:top w:val="nil"/>
              <w:left w:val="nil"/>
              <w:bottom w:val="single" w:sz="4" w:space="0" w:color="000000"/>
              <w:right w:val="single" w:sz="4" w:space="0" w:color="000000"/>
            </w:tcBorders>
            <w:noWrap/>
            <w:vAlign w:val="center"/>
            <w:hideMark/>
          </w:tcPr>
          <w:p w14:paraId="5E934427" w14:textId="77777777" w:rsidR="008C030E" w:rsidRPr="008C030E" w:rsidRDefault="008C030E" w:rsidP="00FA5013">
            <w:pPr>
              <w:jc w:val="center"/>
              <w:rPr>
                <w:color w:val="000000" w:themeColor="text1"/>
                <w:sz w:val="22"/>
                <w:szCs w:val="22"/>
              </w:rPr>
            </w:pPr>
            <w:r w:rsidRPr="008C030E">
              <w:rPr>
                <w:color w:val="000000" w:themeColor="text1"/>
                <w:sz w:val="22"/>
                <w:szCs w:val="22"/>
              </w:rPr>
              <w:t>20.3</w:t>
            </w:r>
          </w:p>
        </w:tc>
        <w:tc>
          <w:tcPr>
            <w:tcW w:w="3127" w:type="dxa"/>
            <w:tcBorders>
              <w:top w:val="nil"/>
              <w:left w:val="nil"/>
              <w:bottom w:val="single" w:sz="4" w:space="0" w:color="auto"/>
              <w:right w:val="single" w:sz="4" w:space="0" w:color="auto"/>
            </w:tcBorders>
            <w:vAlign w:val="center"/>
            <w:hideMark/>
          </w:tcPr>
          <w:p w14:paraId="52AA815B" w14:textId="77777777" w:rsidR="008C030E" w:rsidRPr="008C030E" w:rsidRDefault="008C030E" w:rsidP="00FA5013">
            <w:pPr>
              <w:jc w:val="center"/>
              <w:rPr>
                <w:color w:val="000000" w:themeColor="text1"/>
                <w:sz w:val="20"/>
              </w:rPr>
            </w:pPr>
            <w:r w:rsidRPr="008C030E">
              <w:rPr>
                <w:color w:val="000000" w:themeColor="text1"/>
                <w:sz w:val="20"/>
              </w:rPr>
              <w:t>Thẻ/card xét nghiệm sàng lọc kháng thể bất thường</w:t>
            </w:r>
          </w:p>
        </w:tc>
        <w:tc>
          <w:tcPr>
            <w:tcW w:w="6687" w:type="dxa"/>
            <w:tcBorders>
              <w:top w:val="nil"/>
              <w:left w:val="nil"/>
              <w:bottom w:val="single" w:sz="4" w:space="0" w:color="auto"/>
              <w:right w:val="single" w:sz="4" w:space="0" w:color="auto"/>
            </w:tcBorders>
            <w:vAlign w:val="center"/>
            <w:hideMark/>
          </w:tcPr>
          <w:p w14:paraId="72315D31" w14:textId="77777777" w:rsidR="008C030E" w:rsidRPr="008C030E" w:rsidRDefault="008C030E" w:rsidP="00FA5013">
            <w:pPr>
              <w:jc w:val="center"/>
              <w:rPr>
                <w:color w:val="000000" w:themeColor="text1"/>
                <w:sz w:val="20"/>
              </w:rPr>
            </w:pPr>
            <w:r w:rsidRPr="008C030E">
              <w:rPr>
                <w:color w:val="000000" w:themeColor="text1"/>
                <w:sz w:val="20"/>
              </w:rPr>
              <w:t>Thẻ/card xét nghiệm sàng lọc kháng thể bất thường</w:t>
            </w:r>
          </w:p>
        </w:tc>
        <w:tc>
          <w:tcPr>
            <w:tcW w:w="1276" w:type="dxa"/>
            <w:tcBorders>
              <w:top w:val="nil"/>
              <w:left w:val="nil"/>
              <w:bottom w:val="single" w:sz="4" w:space="0" w:color="auto"/>
              <w:right w:val="single" w:sz="4" w:space="0" w:color="auto"/>
            </w:tcBorders>
            <w:vAlign w:val="center"/>
            <w:hideMark/>
          </w:tcPr>
          <w:p w14:paraId="6AD1188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F994B8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11535D5" w14:textId="77777777" w:rsidR="008C030E" w:rsidRPr="008C030E" w:rsidRDefault="008C030E" w:rsidP="00FA5013">
            <w:pPr>
              <w:jc w:val="center"/>
              <w:rPr>
                <w:color w:val="000000" w:themeColor="text1"/>
                <w:sz w:val="20"/>
              </w:rPr>
            </w:pPr>
            <w:r w:rsidRPr="008C030E">
              <w:rPr>
                <w:color w:val="000000" w:themeColor="text1"/>
                <w:sz w:val="20"/>
              </w:rPr>
              <w:t>Phần 20. Vật tư, hóa chất dùng để định nhóm máu tự động</w:t>
            </w:r>
          </w:p>
        </w:tc>
        <w:tc>
          <w:tcPr>
            <w:tcW w:w="843" w:type="dxa"/>
            <w:tcBorders>
              <w:top w:val="nil"/>
              <w:left w:val="nil"/>
              <w:bottom w:val="single" w:sz="4" w:space="0" w:color="000000"/>
              <w:right w:val="single" w:sz="4" w:space="0" w:color="000000"/>
            </w:tcBorders>
            <w:noWrap/>
            <w:vAlign w:val="center"/>
            <w:hideMark/>
          </w:tcPr>
          <w:p w14:paraId="75BEF56E" w14:textId="77777777" w:rsidR="008C030E" w:rsidRPr="008C030E" w:rsidRDefault="008C030E" w:rsidP="00FA5013">
            <w:pPr>
              <w:jc w:val="center"/>
              <w:rPr>
                <w:color w:val="000000" w:themeColor="text1"/>
                <w:sz w:val="22"/>
                <w:szCs w:val="22"/>
              </w:rPr>
            </w:pPr>
            <w:r w:rsidRPr="008C030E">
              <w:rPr>
                <w:color w:val="000000" w:themeColor="text1"/>
                <w:sz w:val="22"/>
                <w:szCs w:val="22"/>
              </w:rPr>
              <w:t>20.4</w:t>
            </w:r>
          </w:p>
        </w:tc>
        <w:tc>
          <w:tcPr>
            <w:tcW w:w="3127" w:type="dxa"/>
            <w:tcBorders>
              <w:top w:val="nil"/>
              <w:left w:val="nil"/>
              <w:bottom w:val="single" w:sz="4" w:space="0" w:color="auto"/>
              <w:right w:val="single" w:sz="4" w:space="0" w:color="auto"/>
            </w:tcBorders>
            <w:vAlign w:val="center"/>
            <w:hideMark/>
          </w:tcPr>
          <w:p w14:paraId="39DA80FC" w14:textId="77777777" w:rsidR="008C030E" w:rsidRPr="008C030E" w:rsidRDefault="008C030E" w:rsidP="00FA5013">
            <w:pPr>
              <w:jc w:val="center"/>
              <w:rPr>
                <w:color w:val="000000" w:themeColor="text1"/>
                <w:sz w:val="20"/>
              </w:rPr>
            </w:pPr>
            <w:r w:rsidRPr="008C030E">
              <w:rPr>
                <w:color w:val="000000" w:themeColor="text1"/>
                <w:sz w:val="20"/>
              </w:rPr>
              <w:t>Thẻ/card xét nghiệm phản ứng hoà hợp ở 22oC (phản ứng crossmatch)</w:t>
            </w:r>
          </w:p>
        </w:tc>
        <w:tc>
          <w:tcPr>
            <w:tcW w:w="6687" w:type="dxa"/>
            <w:tcBorders>
              <w:top w:val="nil"/>
              <w:left w:val="nil"/>
              <w:bottom w:val="single" w:sz="4" w:space="0" w:color="auto"/>
              <w:right w:val="single" w:sz="4" w:space="0" w:color="auto"/>
            </w:tcBorders>
            <w:vAlign w:val="center"/>
            <w:hideMark/>
          </w:tcPr>
          <w:p w14:paraId="0E931F7D" w14:textId="77777777" w:rsidR="008C030E" w:rsidRPr="008C030E" w:rsidRDefault="008C030E" w:rsidP="00FA5013">
            <w:pPr>
              <w:jc w:val="center"/>
              <w:rPr>
                <w:color w:val="000000" w:themeColor="text1"/>
                <w:sz w:val="20"/>
              </w:rPr>
            </w:pPr>
            <w:r w:rsidRPr="008C030E">
              <w:rPr>
                <w:color w:val="000000" w:themeColor="text1"/>
                <w:sz w:val="20"/>
              </w:rPr>
              <w:t>Thẻ/card xét nghiệm phản ứng hoà hợp ở 22 độ C (phản ứng crossmatch)</w:t>
            </w:r>
          </w:p>
        </w:tc>
        <w:tc>
          <w:tcPr>
            <w:tcW w:w="1276" w:type="dxa"/>
            <w:tcBorders>
              <w:top w:val="nil"/>
              <w:left w:val="nil"/>
              <w:bottom w:val="single" w:sz="4" w:space="0" w:color="auto"/>
              <w:right w:val="single" w:sz="4" w:space="0" w:color="auto"/>
            </w:tcBorders>
            <w:vAlign w:val="center"/>
            <w:hideMark/>
          </w:tcPr>
          <w:p w14:paraId="3D2BAD0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7F2C9E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6F3EC36" w14:textId="77777777" w:rsidR="008C030E" w:rsidRPr="008C030E" w:rsidRDefault="008C030E" w:rsidP="00FA5013">
            <w:pPr>
              <w:jc w:val="center"/>
              <w:rPr>
                <w:color w:val="000000" w:themeColor="text1"/>
                <w:sz w:val="20"/>
              </w:rPr>
            </w:pPr>
            <w:r w:rsidRPr="008C030E">
              <w:rPr>
                <w:color w:val="000000" w:themeColor="text1"/>
                <w:sz w:val="20"/>
              </w:rPr>
              <w:t>Phần 20. Vật tư, hóa chất dùng để định nhóm máu tự động</w:t>
            </w:r>
          </w:p>
        </w:tc>
        <w:tc>
          <w:tcPr>
            <w:tcW w:w="843" w:type="dxa"/>
            <w:tcBorders>
              <w:top w:val="nil"/>
              <w:left w:val="nil"/>
              <w:bottom w:val="single" w:sz="4" w:space="0" w:color="000000"/>
              <w:right w:val="single" w:sz="4" w:space="0" w:color="000000"/>
            </w:tcBorders>
            <w:noWrap/>
            <w:vAlign w:val="center"/>
            <w:hideMark/>
          </w:tcPr>
          <w:p w14:paraId="16B9AFDB" w14:textId="77777777" w:rsidR="008C030E" w:rsidRPr="008C030E" w:rsidRDefault="008C030E" w:rsidP="00FA5013">
            <w:pPr>
              <w:jc w:val="center"/>
              <w:rPr>
                <w:color w:val="000000" w:themeColor="text1"/>
                <w:sz w:val="22"/>
                <w:szCs w:val="22"/>
              </w:rPr>
            </w:pPr>
            <w:r w:rsidRPr="008C030E">
              <w:rPr>
                <w:color w:val="000000" w:themeColor="text1"/>
                <w:sz w:val="22"/>
                <w:szCs w:val="22"/>
              </w:rPr>
              <w:t>20.5</w:t>
            </w:r>
          </w:p>
        </w:tc>
        <w:tc>
          <w:tcPr>
            <w:tcW w:w="3127" w:type="dxa"/>
            <w:tcBorders>
              <w:top w:val="nil"/>
              <w:left w:val="nil"/>
              <w:bottom w:val="single" w:sz="4" w:space="0" w:color="auto"/>
              <w:right w:val="single" w:sz="4" w:space="0" w:color="auto"/>
            </w:tcBorders>
            <w:vAlign w:val="center"/>
            <w:hideMark/>
          </w:tcPr>
          <w:p w14:paraId="6C9C2F09" w14:textId="77777777" w:rsidR="008C030E" w:rsidRPr="008C030E" w:rsidRDefault="008C030E" w:rsidP="00FA5013">
            <w:pPr>
              <w:jc w:val="center"/>
              <w:rPr>
                <w:color w:val="000000" w:themeColor="text1"/>
                <w:sz w:val="20"/>
              </w:rPr>
            </w:pPr>
            <w:r w:rsidRPr="008C030E">
              <w:rPr>
                <w:color w:val="000000" w:themeColor="text1"/>
                <w:sz w:val="20"/>
              </w:rPr>
              <w:t>Thẻ/card xét nghiệm phản ứng hoà hợp có kháng globulin người</w:t>
            </w:r>
          </w:p>
        </w:tc>
        <w:tc>
          <w:tcPr>
            <w:tcW w:w="6687" w:type="dxa"/>
            <w:tcBorders>
              <w:top w:val="nil"/>
              <w:left w:val="nil"/>
              <w:bottom w:val="single" w:sz="4" w:space="0" w:color="auto"/>
              <w:right w:val="single" w:sz="4" w:space="0" w:color="auto"/>
            </w:tcBorders>
            <w:vAlign w:val="center"/>
            <w:hideMark/>
          </w:tcPr>
          <w:p w14:paraId="3EC55B3D" w14:textId="77777777" w:rsidR="008C030E" w:rsidRPr="008C030E" w:rsidRDefault="008C030E" w:rsidP="00FA5013">
            <w:pPr>
              <w:jc w:val="center"/>
              <w:rPr>
                <w:color w:val="000000" w:themeColor="text1"/>
                <w:sz w:val="20"/>
              </w:rPr>
            </w:pPr>
            <w:r w:rsidRPr="008C030E">
              <w:rPr>
                <w:color w:val="000000" w:themeColor="text1"/>
                <w:sz w:val="20"/>
              </w:rPr>
              <w:t>Thẻ/card xét nghiệm phản ứng hoà hợp có kháng globulin người</w:t>
            </w:r>
          </w:p>
        </w:tc>
        <w:tc>
          <w:tcPr>
            <w:tcW w:w="1276" w:type="dxa"/>
            <w:tcBorders>
              <w:top w:val="nil"/>
              <w:left w:val="nil"/>
              <w:bottom w:val="single" w:sz="4" w:space="0" w:color="auto"/>
              <w:right w:val="single" w:sz="4" w:space="0" w:color="auto"/>
            </w:tcBorders>
            <w:vAlign w:val="center"/>
            <w:hideMark/>
          </w:tcPr>
          <w:p w14:paraId="344A0D7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21C182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8383D37" w14:textId="77777777" w:rsidR="008C030E" w:rsidRPr="008C030E" w:rsidRDefault="008C030E" w:rsidP="00FA5013">
            <w:pPr>
              <w:jc w:val="center"/>
              <w:rPr>
                <w:color w:val="000000" w:themeColor="text1"/>
                <w:sz w:val="20"/>
              </w:rPr>
            </w:pPr>
            <w:r w:rsidRPr="008C030E">
              <w:rPr>
                <w:color w:val="000000" w:themeColor="text1"/>
                <w:sz w:val="20"/>
              </w:rPr>
              <w:t>Phần 20. Vật tư, hóa chất dùng để định nhóm máu tự động</w:t>
            </w:r>
          </w:p>
        </w:tc>
        <w:tc>
          <w:tcPr>
            <w:tcW w:w="843" w:type="dxa"/>
            <w:tcBorders>
              <w:top w:val="nil"/>
              <w:left w:val="nil"/>
              <w:bottom w:val="single" w:sz="4" w:space="0" w:color="000000"/>
              <w:right w:val="single" w:sz="4" w:space="0" w:color="000000"/>
            </w:tcBorders>
            <w:noWrap/>
            <w:vAlign w:val="center"/>
            <w:hideMark/>
          </w:tcPr>
          <w:p w14:paraId="00915DD2" w14:textId="77777777" w:rsidR="008C030E" w:rsidRPr="008C030E" w:rsidRDefault="008C030E" w:rsidP="00FA5013">
            <w:pPr>
              <w:jc w:val="center"/>
              <w:rPr>
                <w:color w:val="000000" w:themeColor="text1"/>
                <w:sz w:val="22"/>
                <w:szCs w:val="22"/>
              </w:rPr>
            </w:pPr>
            <w:r w:rsidRPr="008C030E">
              <w:rPr>
                <w:color w:val="000000" w:themeColor="text1"/>
                <w:sz w:val="22"/>
                <w:szCs w:val="22"/>
              </w:rPr>
              <w:t>20.6</w:t>
            </w:r>
          </w:p>
        </w:tc>
        <w:tc>
          <w:tcPr>
            <w:tcW w:w="3127" w:type="dxa"/>
            <w:tcBorders>
              <w:top w:val="nil"/>
              <w:left w:val="nil"/>
              <w:bottom w:val="single" w:sz="4" w:space="0" w:color="auto"/>
              <w:right w:val="single" w:sz="4" w:space="0" w:color="auto"/>
            </w:tcBorders>
            <w:vAlign w:val="center"/>
            <w:hideMark/>
          </w:tcPr>
          <w:p w14:paraId="63C8F7E9" w14:textId="77777777" w:rsidR="008C030E" w:rsidRPr="008C030E" w:rsidRDefault="008C030E" w:rsidP="00FA5013">
            <w:pPr>
              <w:jc w:val="center"/>
              <w:rPr>
                <w:color w:val="000000" w:themeColor="text1"/>
                <w:sz w:val="20"/>
              </w:rPr>
            </w:pPr>
            <w:r w:rsidRPr="008C030E">
              <w:rPr>
                <w:color w:val="000000" w:themeColor="text1"/>
                <w:sz w:val="20"/>
              </w:rPr>
              <w:t>Dung dịch pha loãng/rửa</w:t>
            </w:r>
          </w:p>
        </w:tc>
        <w:tc>
          <w:tcPr>
            <w:tcW w:w="6687" w:type="dxa"/>
            <w:tcBorders>
              <w:top w:val="nil"/>
              <w:left w:val="nil"/>
              <w:bottom w:val="single" w:sz="4" w:space="0" w:color="auto"/>
              <w:right w:val="single" w:sz="4" w:space="0" w:color="auto"/>
            </w:tcBorders>
            <w:vAlign w:val="center"/>
            <w:hideMark/>
          </w:tcPr>
          <w:p w14:paraId="2FDB8F72" w14:textId="77777777" w:rsidR="008C030E" w:rsidRPr="008C030E" w:rsidRDefault="008C030E" w:rsidP="00FA5013">
            <w:pPr>
              <w:jc w:val="center"/>
              <w:rPr>
                <w:color w:val="000000" w:themeColor="text1"/>
                <w:sz w:val="20"/>
              </w:rPr>
            </w:pPr>
            <w:r w:rsidRPr="008C030E">
              <w:rPr>
                <w:color w:val="000000" w:themeColor="text1"/>
                <w:sz w:val="20"/>
              </w:rPr>
              <w:t>Dung dịch pha loãng/rửa</w:t>
            </w:r>
          </w:p>
        </w:tc>
        <w:tc>
          <w:tcPr>
            <w:tcW w:w="1276" w:type="dxa"/>
            <w:tcBorders>
              <w:top w:val="nil"/>
              <w:left w:val="nil"/>
              <w:bottom w:val="single" w:sz="4" w:space="0" w:color="auto"/>
              <w:right w:val="single" w:sz="4" w:space="0" w:color="auto"/>
            </w:tcBorders>
            <w:vAlign w:val="center"/>
            <w:hideMark/>
          </w:tcPr>
          <w:p w14:paraId="151AD9A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26C1D9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AD79D7B" w14:textId="77777777" w:rsidR="008C030E" w:rsidRPr="008C030E" w:rsidRDefault="008C030E" w:rsidP="00FA5013">
            <w:pPr>
              <w:jc w:val="center"/>
              <w:rPr>
                <w:color w:val="000000" w:themeColor="text1"/>
                <w:sz w:val="20"/>
              </w:rPr>
            </w:pPr>
            <w:r w:rsidRPr="008C030E">
              <w:rPr>
                <w:color w:val="000000" w:themeColor="text1"/>
                <w:sz w:val="20"/>
              </w:rPr>
              <w:t>Phần 20. Vật tư, hóa chất dùng để định nhóm máu tự động</w:t>
            </w:r>
          </w:p>
        </w:tc>
        <w:tc>
          <w:tcPr>
            <w:tcW w:w="843" w:type="dxa"/>
            <w:tcBorders>
              <w:top w:val="nil"/>
              <w:left w:val="nil"/>
              <w:bottom w:val="single" w:sz="4" w:space="0" w:color="000000"/>
              <w:right w:val="single" w:sz="4" w:space="0" w:color="000000"/>
            </w:tcBorders>
            <w:noWrap/>
            <w:vAlign w:val="center"/>
            <w:hideMark/>
          </w:tcPr>
          <w:p w14:paraId="4CC1678D" w14:textId="77777777" w:rsidR="008C030E" w:rsidRPr="008C030E" w:rsidRDefault="008C030E" w:rsidP="00FA5013">
            <w:pPr>
              <w:jc w:val="center"/>
              <w:rPr>
                <w:color w:val="000000" w:themeColor="text1"/>
                <w:sz w:val="22"/>
                <w:szCs w:val="22"/>
              </w:rPr>
            </w:pPr>
            <w:r w:rsidRPr="008C030E">
              <w:rPr>
                <w:color w:val="000000" w:themeColor="text1"/>
                <w:sz w:val="22"/>
                <w:szCs w:val="22"/>
              </w:rPr>
              <w:t>20.7</w:t>
            </w:r>
          </w:p>
        </w:tc>
        <w:tc>
          <w:tcPr>
            <w:tcW w:w="3127" w:type="dxa"/>
            <w:tcBorders>
              <w:top w:val="nil"/>
              <w:left w:val="nil"/>
              <w:bottom w:val="single" w:sz="4" w:space="0" w:color="auto"/>
              <w:right w:val="single" w:sz="4" w:space="0" w:color="auto"/>
            </w:tcBorders>
            <w:vAlign w:val="center"/>
            <w:hideMark/>
          </w:tcPr>
          <w:p w14:paraId="32AE6D55" w14:textId="77777777" w:rsidR="008C030E" w:rsidRPr="008C030E" w:rsidRDefault="008C030E" w:rsidP="00FA5013">
            <w:pPr>
              <w:jc w:val="center"/>
              <w:rPr>
                <w:color w:val="000000" w:themeColor="text1"/>
                <w:sz w:val="20"/>
              </w:rPr>
            </w:pPr>
            <w:r w:rsidRPr="008C030E">
              <w:rPr>
                <w:color w:val="000000" w:themeColor="text1"/>
                <w:sz w:val="20"/>
              </w:rPr>
              <w:t>Chất chuẩn hệ nhóm máu ABO</w:t>
            </w:r>
          </w:p>
        </w:tc>
        <w:tc>
          <w:tcPr>
            <w:tcW w:w="6687" w:type="dxa"/>
            <w:tcBorders>
              <w:top w:val="nil"/>
              <w:left w:val="nil"/>
              <w:bottom w:val="single" w:sz="4" w:space="0" w:color="auto"/>
              <w:right w:val="single" w:sz="4" w:space="0" w:color="auto"/>
            </w:tcBorders>
            <w:vAlign w:val="center"/>
            <w:hideMark/>
          </w:tcPr>
          <w:p w14:paraId="68A518F0" w14:textId="77777777" w:rsidR="008C030E" w:rsidRPr="008C030E" w:rsidRDefault="008C030E" w:rsidP="00FA5013">
            <w:pPr>
              <w:jc w:val="center"/>
              <w:rPr>
                <w:color w:val="000000" w:themeColor="text1"/>
                <w:sz w:val="20"/>
              </w:rPr>
            </w:pPr>
            <w:r w:rsidRPr="008C030E">
              <w:rPr>
                <w:color w:val="000000" w:themeColor="text1"/>
                <w:sz w:val="20"/>
              </w:rPr>
              <w:t>QC hệ nhóm máu ABO</w:t>
            </w:r>
          </w:p>
        </w:tc>
        <w:tc>
          <w:tcPr>
            <w:tcW w:w="1276" w:type="dxa"/>
            <w:tcBorders>
              <w:top w:val="nil"/>
              <w:left w:val="nil"/>
              <w:bottom w:val="single" w:sz="4" w:space="0" w:color="auto"/>
              <w:right w:val="single" w:sz="4" w:space="0" w:color="auto"/>
            </w:tcBorders>
            <w:vAlign w:val="center"/>
            <w:hideMark/>
          </w:tcPr>
          <w:p w14:paraId="20BA9ED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22474C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8B7AC8D" w14:textId="77777777" w:rsidR="008C030E" w:rsidRPr="008C030E" w:rsidRDefault="008C030E" w:rsidP="00FA5013">
            <w:pPr>
              <w:jc w:val="center"/>
              <w:rPr>
                <w:color w:val="000000" w:themeColor="text1"/>
                <w:sz w:val="20"/>
              </w:rPr>
            </w:pPr>
            <w:r w:rsidRPr="008C030E">
              <w:rPr>
                <w:color w:val="000000" w:themeColor="text1"/>
                <w:sz w:val="20"/>
              </w:rPr>
              <w:t>Phần 20. Vật tư, hóa chất dùng để định nhóm máu tự động</w:t>
            </w:r>
          </w:p>
        </w:tc>
        <w:tc>
          <w:tcPr>
            <w:tcW w:w="843" w:type="dxa"/>
            <w:tcBorders>
              <w:top w:val="nil"/>
              <w:left w:val="nil"/>
              <w:bottom w:val="single" w:sz="4" w:space="0" w:color="000000"/>
              <w:right w:val="single" w:sz="4" w:space="0" w:color="000000"/>
            </w:tcBorders>
            <w:noWrap/>
            <w:vAlign w:val="center"/>
            <w:hideMark/>
          </w:tcPr>
          <w:p w14:paraId="39638BBE" w14:textId="77777777" w:rsidR="008C030E" w:rsidRPr="008C030E" w:rsidRDefault="008C030E" w:rsidP="00FA5013">
            <w:pPr>
              <w:jc w:val="center"/>
              <w:rPr>
                <w:color w:val="000000" w:themeColor="text1"/>
                <w:sz w:val="22"/>
                <w:szCs w:val="22"/>
              </w:rPr>
            </w:pPr>
            <w:r w:rsidRPr="008C030E">
              <w:rPr>
                <w:color w:val="000000" w:themeColor="text1"/>
                <w:sz w:val="22"/>
                <w:szCs w:val="22"/>
              </w:rPr>
              <w:t>20.8</w:t>
            </w:r>
          </w:p>
        </w:tc>
        <w:tc>
          <w:tcPr>
            <w:tcW w:w="3127" w:type="dxa"/>
            <w:tcBorders>
              <w:top w:val="nil"/>
              <w:left w:val="nil"/>
              <w:bottom w:val="single" w:sz="4" w:space="0" w:color="auto"/>
              <w:right w:val="single" w:sz="4" w:space="0" w:color="auto"/>
            </w:tcBorders>
            <w:vAlign w:val="center"/>
            <w:hideMark/>
          </w:tcPr>
          <w:p w14:paraId="3AF4CEDE" w14:textId="77777777" w:rsidR="008C030E" w:rsidRPr="008C030E" w:rsidRDefault="008C030E" w:rsidP="00FA5013">
            <w:pPr>
              <w:jc w:val="center"/>
              <w:rPr>
                <w:color w:val="000000" w:themeColor="text1"/>
                <w:sz w:val="20"/>
              </w:rPr>
            </w:pPr>
            <w:r w:rsidRPr="008C030E">
              <w:rPr>
                <w:color w:val="000000" w:themeColor="text1"/>
                <w:sz w:val="20"/>
              </w:rPr>
              <w:t>Chất chuẩn hệ nhóm máu Rh (Rh+, Rh-)</w:t>
            </w:r>
          </w:p>
        </w:tc>
        <w:tc>
          <w:tcPr>
            <w:tcW w:w="6687" w:type="dxa"/>
            <w:tcBorders>
              <w:top w:val="nil"/>
              <w:left w:val="nil"/>
              <w:bottom w:val="single" w:sz="4" w:space="0" w:color="auto"/>
              <w:right w:val="single" w:sz="4" w:space="0" w:color="auto"/>
            </w:tcBorders>
            <w:vAlign w:val="center"/>
            <w:hideMark/>
          </w:tcPr>
          <w:p w14:paraId="5CB0E221" w14:textId="77777777" w:rsidR="008C030E" w:rsidRPr="008C030E" w:rsidRDefault="008C030E" w:rsidP="00FA5013">
            <w:pPr>
              <w:jc w:val="center"/>
              <w:rPr>
                <w:color w:val="000000" w:themeColor="text1"/>
                <w:sz w:val="20"/>
              </w:rPr>
            </w:pPr>
            <w:r w:rsidRPr="008C030E">
              <w:rPr>
                <w:color w:val="000000" w:themeColor="text1"/>
                <w:sz w:val="20"/>
              </w:rPr>
              <w:t>QC hệ nhóm máu Rh (Rh+, Rh-)</w:t>
            </w:r>
          </w:p>
        </w:tc>
        <w:tc>
          <w:tcPr>
            <w:tcW w:w="1276" w:type="dxa"/>
            <w:tcBorders>
              <w:top w:val="nil"/>
              <w:left w:val="nil"/>
              <w:bottom w:val="single" w:sz="4" w:space="0" w:color="auto"/>
              <w:right w:val="single" w:sz="4" w:space="0" w:color="auto"/>
            </w:tcBorders>
            <w:vAlign w:val="center"/>
            <w:hideMark/>
          </w:tcPr>
          <w:p w14:paraId="08DFF0C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92B129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BA1E85E" w14:textId="77777777" w:rsidR="008C030E" w:rsidRPr="008C030E" w:rsidRDefault="008C030E" w:rsidP="00FA5013">
            <w:pPr>
              <w:jc w:val="center"/>
              <w:rPr>
                <w:color w:val="000000" w:themeColor="text1"/>
                <w:sz w:val="20"/>
              </w:rPr>
            </w:pPr>
            <w:r w:rsidRPr="008C030E">
              <w:rPr>
                <w:color w:val="000000" w:themeColor="text1"/>
                <w:sz w:val="20"/>
              </w:rPr>
              <w:t>Phần 21. Vật tư, hóa chất dùng cho xét nghiệm độ ngưng tập tiểu cầu</w:t>
            </w:r>
          </w:p>
        </w:tc>
        <w:tc>
          <w:tcPr>
            <w:tcW w:w="843" w:type="dxa"/>
            <w:tcBorders>
              <w:top w:val="nil"/>
              <w:left w:val="nil"/>
              <w:bottom w:val="single" w:sz="4" w:space="0" w:color="000000"/>
              <w:right w:val="single" w:sz="4" w:space="0" w:color="000000"/>
            </w:tcBorders>
            <w:noWrap/>
            <w:vAlign w:val="center"/>
            <w:hideMark/>
          </w:tcPr>
          <w:p w14:paraId="2D5C1659" w14:textId="77777777" w:rsidR="008C030E" w:rsidRPr="008C030E" w:rsidRDefault="008C030E" w:rsidP="00FA5013">
            <w:pPr>
              <w:jc w:val="center"/>
              <w:rPr>
                <w:color w:val="000000" w:themeColor="text1"/>
                <w:sz w:val="22"/>
                <w:szCs w:val="22"/>
              </w:rPr>
            </w:pPr>
            <w:r w:rsidRPr="008C030E">
              <w:rPr>
                <w:color w:val="000000" w:themeColor="text1"/>
                <w:sz w:val="22"/>
                <w:szCs w:val="22"/>
              </w:rPr>
              <w:t>21.1</w:t>
            </w:r>
          </w:p>
        </w:tc>
        <w:tc>
          <w:tcPr>
            <w:tcW w:w="3127" w:type="dxa"/>
            <w:tcBorders>
              <w:top w:val="nil"/>
              <w:left w:val="nil"/>
              <w:bottom w:val="single" w:sz="4" w:space="0" w:color="auto"/>
              <w:right w:val="single" w:sz="4" w:space="0" w:color="auto"/>
            </w:tcBorders>
            <w:vAlign w:val="center"/>
            <w:hideMark/>
          </w:tcPr>
          <w:p w14:paraId="40D210A6" w14:textId="77777777" w:rsidR="008C030E" w:rsidRPr="008C030E" w:rsidRDefault="008C030E" w:rsidP="00FA5013">
            <w:pPr>
              <w:jc w:val="center"/>
              <w:rPr>
                <w:color w:val="000000" w:themeColor="text1"/>
                <w:sz w:val="20"/>
              </w:rPr>
            </w:pPr>
            <w:r w:rsidRPr="008C030E">
              <w:rPr>
                <w:color w:val="000000" w:themeColor="text1"/>
                <w:sz w:val="20"/>
              </w:rPr>
              <w:t>Đo độ ngưng tập tiểu cầu với ADP</w:t>
            </w:r>
          </w:p>
        </w:tc>
        <w:tc>
          <w:tcPr>
            <w:tcW w:w="6687" w:type="dxa"/>
            <w:tcBorders>
              <w:top w:val="nil"/>
              <w:left w:val="nil"/>
              <w:bottom w:val="single" w:sz="4" w:space="0" w:color="auto"/>
              <w:right w:val="single" w:sz="4" w:space="0" w:color="auto"/>
            </w:tcBorders>
            <w:vAlign w:val="center"/>
            <w:hideMark/>
          </w:tcPr>
          <w:p w14:paraId="55D5929C" w14:textId="77777777" w:rsidR="008C030E" w:rsidRPr="008C030E" w:rsidRDefault="008C030E" w:rsidP="00FA5013">
            <w:pPr>
              <w:jc w:val="center"/>
              <w:rPr>
                <w:color w:val="000000" w:themeColor="text1"/>
                <w:sz w:val="20"/>
              </w:rPr>
            </w:pPr>
            <w:r w:rsidRPr="008C030E">
              <w:rPr>
                <w:color w:val="000000" w:themeColor="text1"/>
                <w:sz w:val="20"/>
              </w:rPr>
              <w:t>Đo độ ngưng tập tiểu cầu với ADP</w:t>
            </w:r>
          </w:p>
        </w:tc>
        <w:tc>
          <w:tcPr>
            <w:tcW w:w="1276" w:type="dxa"/>
            <w:tcBorders>
              <w:top w:val="nil"/>
              <w:left w:val="nil"/>
              <w:bottom w:val="single" w:sz="4" w:space="0" w:color="auto"/>
              <w:right w:val="single" w:sz="4" w:space="0" w:color="auto"/>
            </w:tcBorders>
            <w:vAlign w:val="center"/>
            <w:hideMark/>
          </w:tcPr>
          <w:p w14:paraId="7D66507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990D2A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4743D62" w14:textId="77777777" w:rsidR="008C030E" w:rsidRPr="008C030E" w:rsidRDefault="008C030E" w:rsidP="00FA5013">
            <w:pPr>
              <w:jc w:val="center"/>
              <w:rPr>
                <w:color w:val="000000" w:themeColor="text1"/>
                <w:sz w:val="20"/>
              </w:rPr>
            </w:pPr>
            <w:r w:rsidRPr="008C030E">
              <w:rPr>
                <w:color w:val="000000" w:themeColor="text1"/>
                <w:sz w:val="20"/>
              </w:rPr>
              <w:t>Phần 21. Vật tư, hóa chất dùng cho xét nghiệm độ ngưng tập tiểu cầu</w:t>
            </w:r>
          </w:p>
        </w:tc>
        <w:tc>
          <w:tcPr>
            <w:tcW w:w="843" w:type="dxa"/>
            <w:tcBorders>
              <w:top w:val="nil"/>
              <w:left w:val="nil"/>
              <w:bottom w:val="single" w:sz="4" w:space="0" w:color="000000"/>
              <w:right w:val="single" w:sz="4" w:space="0" w:color="000000"/>
            </w:tcBorders>
            <w:noWrap/>
            <w:vAlign w:val="center"/>
            <w:hideMark/>
          </w:tcPr>
          <w:p w14:paraId="5A63CA57" w14:textId="77777777" w:rsidR="008C030E" w:rsidRPr="008C030E" w:rsidRDefault="008C030E" w:rsidP="00FA5013">
            <w:pPr>
              <w:jc w:val="center"/>
              <w:rPr>
                <w:color w:val="000000" w:themeColor="text1"/>
                <w:sz w:val="22"/>
                <w:szCs w:val="22"/>
              </w:rPr>
            </w:pPr>
            <w:r w:rsidRPr="008C030E">
              <w:rPr>
                <w:color w:val="000000" w:themeColor="text1"/>
                <w:sz w:val="22"/>
                <w:szCs w:val="22"/>
              </w:rPr>
              <w:t>21.2</w:t>
            </w:r>
          </w:p>
        </w:tc>
        <w:tc>
          <w:tcPr>
            <w:tcW w:w="3127" w:type="dxa"/>
            <w:tcBorders>
              <w:top w:val="nil"/>
              <w:left w:val="nil"/>
              <w:bottom w:val="single" w:sz="4" w:space="0" w:color="auto"/>
              <w:right w:val="single" w:sz="4" w:space="0" w:color="auto"/>
            </w:tcBorders>
            <w:vAlign w:val="center"/>
            <w:hideMark/>
          </w:tcPr>
          <w:p w14:paraId="41566178" w14:textId="77777777" w:rsidR="008C030E" w:rsidRPr="008C030E" w:rsidRDefault="008C030E" w:rsidP="00FA5013">
            <w:pPr>
              <w:jc w:val="center"/>
              <w:rPr>
                <w:color w:val="000000" w:themeColor="text1"/>
                <w:sz w:val="20"/>
              </w:rPr>
            </w:pPr>
            <w:r w:rsidRPr="008C030E">
              <w:rPr>
                <w:color w:val="000000" w:themeColor="text1"/>
                <w:sz w:val="20"/>
              </w:rPr>
              <w:t>Đo độ ngưng tập tiểu cầu với Collagen</w:t>
            </w:r>
          </w:p>
        </w:tc>
        <w:tc>
          <w:tcPr>
            <w:tcW w:w="6687" w:type="dxa"/>
            <w:tcBorders>
              <w:top w:val="nil"/>
              <w:left w:val="nil"/>
              <w:bottom w:val="single" w:sz="4" w:space="0" w:color="auto"/>
              <w:right w:val="single" w:sz="4" w:space="0" w:color="auto"/>
            </w:tcBorders>
            <w:vAlign w:val="center"/>
            <w:hideMark/>
          </w:tcPr>
          <w:p w14:paraId="29E607B8" w14:textId="77777777" w:rsidR="008C030E" w:rsidRPr="008C030E" w:rsidRDefault="008C030E" w:rsidP="00FA5013">
            <w:pPr>
              <w:jc w:val="center"/>
              <w:rPr>
                <w:color w:val="000000" w:themeColor="text1"/>
                <w:sz w:val="20"/>
              </w:rPr>
            </w:pPr>
            <w:r w:rsidRPr="008C030E">
              <w:rPr>
                <w:color w:val="000000" w:themeColor="text1"/>
                <w:sz w:val="20"/>
              </w:rPr>
              <w:t>Đo độ ngưng tập tiểu cầu với Collagen</w:t>
            </w:r>
          </w:p>
        </w:tc>
        <w:tc>
          <w:tcPr>
            <w:tcW w:w="1276" w:type="dxa"/>
            <w:tcBorders>
              <w:top w:val="nil"/>
              <w:left w:val="nil"/>
              <w:bottom w:val="single" w:sz="4" w:space="0" w:color="auto"/>
              <w:right w:val="single" w:sz="4" w:space="0" w:color="auto"/>
            </w:tcBorders>
            <w:vAlign w:val="center"/>
            <w:hideMark/>
          </w:tcPr>
          <w:p w14:paraId="78C2F07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C61CD7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3EE82EB" w14:textId="77777777" w:rsidR="008C030E" w:rsidRPr="008C030E" w:rsidRDefault="008C030E" w:rsidP="00FA5013">
            <w:pPr>
              <w:jc w:val="center"/>
              <w:rPr>
                <w:color w:val="000000" w:themeColor="text1"/>
                <w:sz w:val="20"/>
              </w:rPr>
            </w:pPr>
            <w:r w:rsidRPr="008C030E">
              <w:rPr>
                <w:color w:val="000000" w:themeColor="text1"/>
                <w:sz w:val="20"/>
              </w:rPr>
              <w:t>Phần 21. Vật tư, hóa chất dùng cho xét nghiệm độ ngưng tập tiểu cầu</w:t>
            </w:r>
          </w:p>
        </w:tc>
        <w:tc>
          <w:tcPr>
            <w:tcW w:w="843" w:type="dxa"/>
            <w:tcBorders>
              <w:top w:val="nil"/>
              <w:left w:val="nil"/>
              <w:bottom w:val="single" w:sz="4" w:space="0" w:color="000000"/>
              <w:right w:val="single" w:sz="4" w:space="0" w:color="000000"/>
            </w:tcBorders>
            <w:noWrap/>
            <w:vAlign w:val="center"/>
            <w:hideMark/>
          </w:tcPr>
          <w:p w14:paraId="2021764C" w14:textId="77777777" w:rsidR="008C030E" w:rsidRPr="008C030E" w:rsidRDefault="008C030E" w:rsidP="00FA5013">
            <w:pPr>
              <w:jc w:val="center"/>
              <w:rPr>
                <w:color w:val="000000" w:themeColor="text1"/>
                <w:sz w:val="22"/>
                <w:szCs w:val="22"/>
              </w:rPr>
            </w:pPr>
            <w:r w:rsidRPr="008C030E">
              <w:rPr>
                <w:color w:val="000000" w:themeColor="text1"/>
                <w:sz w:val="22"/>
                <w:szCs w:val="22"/>
              </w:rPr>
              <w:t>21.3</w:t>
            </w:r>
          </w:p>
        </w:tc>
        <w:tc>
          <w:tcPr>
            <w:tcW w:w="3127" w:type="dxa"/>
            <w:tcBorders>
              <w:top w:val="nil"/>
              <w:left w:val="nil"/>
              <w:bottom w:val="single" w:sz="4" w:space="0" w:color="auto"/>
              <w:right w:val="single" w:sz="4" w:space="0" w:color="auto"/>
            </w:tcBorders>
            <w:vAlign w:val="center"/>
            <w:hideMark/>
          </w:tcPr>
          <w:p w14:paraId="3EC3FE14" w14:textId="77777777" w:rsidR="008C030E" w:rsidRPr="008C030E" w:rsidRDefault="008C030E" w:rsidP="00FA5013">
            <w:pPr>
              <w:jc w:val="center"/>
              <w:rPr>
                <w:color w:val="000000" w:themeColor="text1"/>
                <w:sz w:val="20"/>
              </w:rPr>
            </w:pPr>
            <w:r w:rsidRPr="008C030E">
              <w:rPr>
                <w:color w:val="000000" w:themeColor="text1"/>
                <w:sz w:val="20"/>
              </w:rPr>
              <w:t>Đo độ ngưng tập tiểu cầu với Acid Arachidonic</w:t>
            </w:r>
          </w:p>
        </w:tc>
        <w:tc>
          <w:tcPr>
            <w:tcW w:w="6687" w:type="dxa"/>
            <w:tcBorders>
              <w:top w:val="nil"/>
              <w:left w:val="nil"/>
              <w:bottom w:val="single" w:sz="4" w:space="0" w:color="auto"/>
              <w:right w:val="single" w:sz="4" w:space="0" w:color="auto"/>
            </w:tcBorders>
            <w:vAlign w:val="center"/>
            <w:hideMark/>
          </w:tcPr>
          <w:p w14:paraId="7FF70F24" w14:textId="77777777" w:rsidR="008C030E" w:rsidRPr="008C030E" w:rsidRDefault="008C030E" w:rsidP="00FA5013">
            <w:pPr>
              <w:jc w:val="center"/>
              <w:rPr>
                <w:color w:val="000000" w:themeColor="text1"/>
                <w:sz w:val="20"/>
              </w:rPr>
            </w:pPr>
            <w:r w:rsidRPr="008C030E">
              <w:rPr>
                <w:color w:val="000000" w:themeColor="text1"/>
                <w:sz w:val="20"/>
              </w:rPr>
              <w:t>Đo độ ngưng tập tiểu cầu với Acid Arachidonic</w:t>
            </w:r>
          </w:p>
        </w:tc>
        <w:tc>
          <w:tcPr>
            <w:tcW w:w="1276" w:type="dxa"/>
            <w:tcBorders>
              <w:top w:val="nil"/>
              <w:left w:val="nil"/>
              <w:bottom w:val="single" w:sz="4" w:space="0" w:color="auto"/>
              <w:right w:val="single" w:sz="4" w:space="0" w:color="auto"/>
            </w:tcBorders>
            <w:vAlign w:val="center"/>
            <w:hideMark/>
          </w:tcPr>
          <w:p w14:paraId="440CDC0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5E0A99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F1313D0" w14:textId="77777777" w:rsidR="008C030E" w:rsidRPr="008C030E" w:rsidRDefault="008C030E" w:rsidP="00FA5013">
            <w:pPr>
              <w:jc w:val="center"/>
              <w:rPr>
                <w:color w:val="000000" w:themeColor="text1"/>
                <w:sz w:val="20"/>
              </w:rPr>
            </w:pPr>
            <w:r w:rsidRPr="008C030E">
              <w:rPr>
                <w:color w:val="000000" w:themeColor="text1"/>
                <w:sz w:val="20"/>
              </w:rPr>
              <w:t>Phần 21. Vật tư, hóa chất dùng cho xét nghiệm độ ngưng tập tiểu cầu</w:t>
            </w:r>
          </w:p>
        </w:tc>
        <w:tc>
          <w:tcPr>
            <w:tcW w:w="843" w:type="dxa"/>
            <w:tcBorders>
              <w:top w:val="nil"/>
              <w:left w:val="nil"/>
              <w:bottom w:val="single" w:sz="4" w:space="0" w:color="000000"/>
              <w:right w:val="single" w:sz="4" w:space="0" w:color="000000"/>
            </w:tcBorders>
            <w:noWrap/>
            <w:vAlign w:val="center"/>
            <w:hideMark/>
          </w:tcPr>
          <w:p w14:paraId="69EBC908" w14:textId="77777777" w:rsidR="008C030E" w:rsidRPr="008C030E" w:rsidRDefault="008C030E" w:rsidP="00FA5013">
            <w:pPr>
              <w:jc w:val="center"/>
              <w:rPr>
                <w:color w:val="000000" w:themeColor="text1"/>
                <w:sz w:val="22"/>
                <w:szCs w:val="22"/>
              </w:rPr>
            </w:pPr>
            <w:r w:rsidRPr="008C030E">
              <w:rPr>
                <w:color w:val="000000" w:themeColor="text1"/>
                <w:sz w:val="22"/>
                <w:szCs w:val="22"/>
              </w:rPr>
              <w:t>21.4</w:t>
            </w:r>
          </w:p>
        </w:tc>
        <w:tc>
          <w:tcPr>
            <w:tcW w:w="3127" w:type="dxa"/>
            <w:tcBorders>
              <w:top w:val="nil"/>
              <w:left w:val="nil"/>
              <w:bottom w:val="single" w:sz="4" w:space="0" w:color="auto"/>
              <w:right w:val="single" w:sz="4" w:space="0" w:color="auto"/>
            </w:tcBorders>
            <w:vAlign w:val="center"/>
            <w:hideMark/>
          </w:tcPr>
          <w:p w14:paraId="158C3A22" w14:textId="77777777" w:rsidR="008C030E" w:rsidRPr="008C030E" w:rsidRDefault="008C030E" w:rsidP="00FA5013">
            <w:pPr>
              <w:jc w:val="center"/>
              <w:rPr>
                <w:color w:val="000000" w:themeColor="text1"/>
                <w:sz w:val="20"/>
              </w:rPr>
            </w:pPr>
            <w:r w:rsidRPr="008C030E">
              <w:rPr>
                <w:color w:val="000000" w:themeColor="text1"/>
                <w:sz w:val="20"/>
              </w:rPr>
              <w:t>Đo độ ngưng tập tiểu cầu với Ristocetin</w:t>
            </w:r>
          </w:p>
        </w:tc>
        <w:tc>
          <w:tcPr>
            <w:tcW w:w="6687" w:type="dxa"/>
            <w:tcBorders>
              <w:top w:val="nil"/>
              <w:left w:val="nil"/>
              <w:bottom w:val="single" w:sz="4" w:space="0" w:color="auto"/>
              <w:right w:val="single" w:sz="4" w:space="0" w:color="auto"/>
            </w:tcBorders>
            <w:vAlign w:val="center"/>
            <w:hideMark/>
          </w:tcPr>
          <w:p w14:paraId="3F9EF85A" w14:textId="77777777" w:rsidR="008C030E" w:rsidRPr="008C030E" w:rsidRDefault="008C030E" w:rsidP="00FA5013">
            <w:pPr>
              <w:jc w:val="center"/>
              <w:rPr>
                <w:color w:val="000000" w:themeColor="text1"/>
                <w:sz w:val="20"/>
              </w:rPr>
            </w:pPr>
            <w:r w:rsidRPr="008C030E">
              <w:rPr>
                <w:color w:val="000000" w:themeColor="text1"/>
                <w:sz w:val="20"/>
              </w:rPr>
              <w:t>Đo độ ngưng tập tiểu cầu với Ristocetin</w:t>
            </w:r>
          </w:p>
        </w:tc>
        <w:tc>
          <w:tcPr>
            <w:tcW w:w="1276" w:type="dxa"/>
            <w:tcBorders>
              <w:top w:val="nil"/>
              <w:left w:val="nil"/>
              <w:bottom w:val="single" w:sz="4" w:space="0" w:color="auto"/>
              <w:right w:val="single" w:sz="4" w:space="0" w:color="auto"/>
            </w:tcBorders>
            <w:vAlign w:val="center"/>
            <w:hideMark/>
          </w:tcPr>
          <w:p w14:paraId="50AA71E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748EB2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6D81886" w14:textId="77777777" w:rsidR="008C030E" w:rsidRPr="008C030E" w:rsidRDefault="008C030E" w:rsidP="00FA5013">
            <w:pPr>
              <w:jc w:val="center"/>
              <w:rPr>
                <w:color w:val="000000" w:themeColor="text1"/>
                <w:sz w:val="20"/>
              </w:rPr>
            </w:pPr>
            <w:r w:rsidRPr="008C030E">
              <w:rPr>
                <w:color w:val="000000" w:themeColor="text1"/>
                <w:sz w:val="20"/>
              </w:rPr>
              <w:t>Phần 21. Vật tư, hóa chất dùng cho xét nghiệm độ ngưng tập tiểu cầu</w:t>
            </w:r>
          </w:p>
        </w:tc>
        <w:tc>
          <w:tcPr>
            <w:tcW w:w="843" w:type="dxa"/>
            <w:tcBorders>
              <w:top w:val="nil"/>
              <w:left w:val="nil"/>
              <w:bottom w:val="single" w:sz="4" w:space="0" w:color="000000"/>
              <w:right w:val="single" w:sz="4" w:space="0" w:color="000000"/>
            </w:tcBorders>
            <w:noWrap/>
            <w:vAlign w:val="center"/>
            <w:hideMark/>
          </w:tcPr>
          <w:p w14:paraId="2B318567" w14:textId="77777777" w:rsidR="008C030E" w:rsidRPr="008C030E" w:rsidRDefault="008C030E" w:rsidP="00FA5013">
            <w:pPr>
              <w:jc w:val="center"/>
              <w:rPr>
                <w:color w:val="000000" w:themeColor="text1"/>
                <w:sz w:val="22"/>
                <w:szCs w:val="22"/>
              </w:rPr>
            </w:pPr>
            <w:r w:rsidRPr="008C030E">
              <w:rPr>
                <w:color w:val="000000" w:themeColor="text1"/>
                <w:sz w:val="22"/>
                <w:szCs w:val="22"/>
              </w:rPr>
              <w:t>21.5</w:t>
            </w:r>
          </w:p>
        </w:tc>
        <w:tc>
          <w:tcPr>
            <w:tcW w:w="3127" w:type="dxa"/>
            <w:tcBorders>
              <w:top w:val="nil"/>
              <w:left w:val="nil"/>
              <w:bottom w:val="single" w:sz="4" w:space="0" w:color="auto"/>
              <w:right w:val="single" w:sz="4" w:space="0" w:color="auto"/>
            </w:tcBorders>
            <w:vAlign w:val="center"/>
            <w:hideMark/>
          </w:tcPr>
          <w:p w14:paraId="25D78727" w14:textId="77777777" w:rsidR="008C030E" w:rsidRPr="008C030E" w:rsidRDefault="008C030E" w:rsidP="00FA5013">
            <w:pPr>
              <w:jc w:val="center"/>
              <w:rPr>
                <w:color w:val="000000" w:themeColor="text1"/>
                <w:sz w:val="20"/>
              </w:rPr>
            </w:pPr>
            <w:r w:rsidRPr="008C030E">
              <w:rPr>
                <w:color w:val="000000" w:themeColor="text1"/>
                <w:sz w:val="20"/>
              </w:rPr>
              <w:t xml:space="preserve">Cóng/Cuvette/Cups phản ứng </w:t>
            </w:r>
          </w:p>
        </w:tc>
        <w:tc>
          <w:tcPr>
            <w:tcW w:w="6687" w:type="dxa"/>
            <w:tcBorders>
              <w:top w:val="nil"/>
              <w:left w:val="nil"/>
              <w:bottom w:val="single" w:sz="4" w:space="0" w:color="auto"/>
              <w:right w:val="single" w:sz="4" w:space="0" w:color="auto"/>
            </w:tcBorders>
            <w:vAlign w:val="center"/>
            <w:hideMark/>
          </w:tcPr>
          <w:p w14:paraId="5868A8A0" w14:textId="77777777" w:rsidR="008C030E" w:rsidRPr="008C030E" w:rsidRDefault="008C030E" w:rsidP="00FA5013">
            <w:pPr>
              <w:jc w:val="center"/>
              <w:rPr>
                <w:color w:val="000000" w:themeColor="text1"/>
                <w:sz w:val="20"/>
              </w:rPr>
            </w:pPr>
            <w:r w:rsidRPr="008C030E">
              <w:rPr>
                <w:color w:val="000000" w:themeColor="text1"/>
                <w:sz w:val="20"/>
              </w:rPr>
              <w:t xml:space="preserve">Cóng/Cuvette/Cups phản ứng </w:t>
            </w:r>
          </w:p>
        </w:tc>
        <w:tc>
          <w:tcPr>
            <w:tcW w:w="1276" w:type="dxa"/>
            <w:tcBorders>
              <w:top w:val="nil"/>
              <w:left w:val="nil"/>
              <w:bottom w:val="single" w:sz="4" w:space="0" w:color="auto"/>
              <w:right w:val="single" w:sz="4" w:space="0" w:color="auto"/>
            </w:tcBorders>
            <w:vAlign w:val="center"/>
            <w:hideMark/>
          </w:tcPr>
          <w:p w14:paraId="4219EA9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86129A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373457D" w14:textId="77777777" w:rsidR="008C030E" w:rsidRPr="008C030E" w:rsidRDefault="008C030E" w:rsidP="00FA5013">
            <w:pPr>
              <w:jc w:val="center"/>
              <w:rPr>
                <w:color w:val="000000" w:themeColor="text1"/>
                <w:sz w:val="20"/>
              </w:rPr>
            </w:pPr>
            <w:r w:rsidRPr="008C030E">
              <w:rPr>
                <w:color w:val="000000" w:themeColor="text1"/>
                <w:sz w:val="20"/>
              </w:rPr>
              <w:t>Phần 22. Vật tư, hóa chất dùng cho xét nghiệm phát hiện kháng đông lupus, kháng thể antiphospholipid</w:t>
            </w:r>
          </w:p>
        </w:tc>
        <w:tc>
          <w:tcPr>
            <w:tcW w:w="843" w:type="dxa"/>
            <w:tcBorders>
              <w:top w:val="nil"/>
              <w:left w:val="nil"/>
              <w:bottom w:val="single" w:sz="4" w:space="0" w:color="000000"/>
              <w:right w:val="single" w:sz="4" w:space="0" w:color="000000"/>
            </w:tcBorders>
            <w:noWrap/>
            <w:vAlign w:val="center"/>
            <w:hideMark/>
          </w:tcPr>
          <w:p w14:paraId="383D96F7" w14:textId="77777777" w:rsidR="008C030E" w:rsidRPr="008C030E" w:rsidRDefault="008C030E" w:rsidP="00FA5013">
            <w:pPr>
              <w:jc w:val="center"/>
              <w:rPr>
                <w:color w:val="000000" w:themeColor="text1"/>
                <w:sz w:val="22"/>
                <w:szCs w:val="22"/>
              </w:rPr>
            </w:pPr>
            <w:r w:rsidRPr="008C030E">
              <w:rPr>
                <w:color w:val="000000" w:themeColor="text1"/>
                <w:sz w:val="22"/>
                <w:szCs w:val="22"/>
              </w:rPr>
              <w:t>22.1</w:t>
            </w:r>
          </w:p>
        </w:tc>
        <w:tc>
          <w:tcPr>
            <w:tcW w:w="3127" w:type="dxa"/>
            <w:tcBorders>
              <w:top w:val="nil"/>
              <w:left w:val="nil"/>
              <w:bottom w:val="single" w:sz="4" w:space="0" w:color="auto"/>
              <w:right w:val="single" w:sz="4" w:space="0" w:color="auto"/>
            </w:tcBorders>
            <w:vAlign w:val="center"/>
            <w:hideMark/>
          </w:tcPr>
          <w:p w14:paraId="2DD5514E" w14:textId="77777777" w:rsidR="008C030E" w:rsidRPr="008C030E" w:rsidRDefault="008C030E" w:rsidP="00FA5013">
            <w:pPr>
              <w:jc w:val="center"/>
              <w:rPr>
                <w:color w:val="000000" w:themeColor="text1"/>
                <w:sz w:val="20"/>
              </w:rPr>
            </w:pPr>
            <w:r w:rsidRPr="008C030E">
              <w:rPr>
                <w:color w:val="000000" w:themeColor="text1"/>
                <w:sz w:val="20"/>
              </w:rPr>
              <w:t>Hóa chất phát hiện kháng đông lupus</w:t>
            </w:r>
          </w:p>
        </w:tc>
        <w:tc>
          <w:tcPr>
            <w:tcW w:w="6687" w:type="dxa"/>
            <w:tcBorders>
              <w:top w:val="nil"/>
              <w:left w:val="nil"/>
              <w:bottom w:val="single" w:sz="4" w:space="0" w:color="auto"/>
              <w:right w:val="single" w:sz="4" w:space="0" w:color="auto"/>
            </w:tcBorders>
            <w:vAlign w:val="center"/>
            <w:hideMark/>
          </w:tcPr>
          <w:p w14:paraId="6B9CF36D" w14:textId="77777777" w:rsidR="008C030E" w:rsidRPr="008C030E" w:rsidRDefault="008C030E" w:rsidP="00FA5013">
            <w:pPr>
              <w:jc w:val="center"/>
              <w:rPr>
                <w:color w:val="000000" w:themeColor="text1"/>
                <w:sz w:val="20"/>
              </w:rPr>
            </w:pPr>
            <w:r w:rsidRPr="008C030E">
              <w:rPr>
                <w:color w:val="000000" w:themeColor="text1"/>
                <w:sz w:val="20"/>
              </w:rPr>
              <w:t>Hóa chất phát hiện kháng đông lupus</w:t>
            </w:r>
          </w:p>
        </w:tc>
        <w:tc>
          <w:tcPr>
            <w:tcW w:w="1276" w:type="dxa"/>
            <w:tcBorders>
              <w:top w:val="nil"/>
              <w:left w:val="nil"/>
              <w:bottom w:val="single" w:sz="4" w:space="0" w:color="auto"/>
              <w:right w:val="single" w:sz="4" w:space="0" w:color="auto"/>
            </w:tcBorders>
            <w:vAlign w:val="center"/>
            <w:hideMark/>
          </w:tcPr>
          <w:p w14:paraId="7F33917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ADA47F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2888D6A" w14:textId="77777777" w:rsidR="008C030E" w:rsidRPr="008C030E" w:rsidRDefault="008C030E" w:rsidP="00FA5013">
            <w:pPr>
              <w:jc w:val="center"/>
              <w:rPr>
                <w:color w:val="000000" w:themeColor="text1"/>
                <w:sz w:val="20"/>
              </w:rPr>
            </w:pPr>
            <w:r w:rsidRPr="008C030E">
              <w:rPr>
                <w:color w:val="000000" w:themeColor="text1"/>
                <w:sz w:val="20"/>
              </w:rPr>
              <w:t>Phần 22. Vật tư, hóa chất dùng cho xét nghiệm phát hiện kháng đông lupus, kháng thể antiphospholipid</w:t>
            </w:r>
          </w:p>
        </w:tc>
        <w:tc>
          <w:tcPr>
            <w:tcW w:w="843" w:type="dxa"/>
            <w:tcBorders>
              <w:top w:val="nil"/>
              <w:left w:val="nil"/>
              <w:bottom w:val="single" w:sz="4" w:space="0" w:color="000000"/>
              <w:right w:val="single" w:sz="4" w:space="0" w:color="000000"/>
            </w:tcBorders>
            <w:noWrap/>
            <w:vAlign w:val="center"/>
            <w:hideMark/>
          </w:tcPr>
          <w:p w14:paraId="0BA604EF" w14:textId="77777777" w:rsidR="008C030E" w:rsidRPr="008C030E" w:rsidRDefault="008C030E" w:rsidP="00FA5013">
            <w:pPr>
              <w:jc w:val="center"/>
              <w:rPr>
                <w:color w:val="000000" w:themeColor="text1"/>
                <w:sz w:val="22"/>
                <w:szCs w:val="22"/>
              </w:rPr>
            </w:pPr>
            <w:r w:rsidRPr="008C030E">
              <w:rPr>
                <w:color w:val="000000" w:themeColor="text1"/>
                <w:sz w:val="22"/>
                <w:szCs w:val="22"/>
              </w:rPr>
              <w:t>22.2</w:t>
            </w:r>
          </w:p>
        </w:tc>
        <w:tc>
          <w:tcPr>
            <w:tcW w:w="3127" w:type="dxa"/>
            <w:tcBorders>
              <w:top w:val="nil"/>
              <w:left w:val="nil"/>
              <w:bottom w:val="single" w:sz="4" w:space="0" w:color="auto"/>
              <w:right w:val="single" w:sz="4" w:space="0" w:color="auto"/>
            </w:tcBorders>
            <w:vAlign w:val="center"/>
            <w:hideMark/>
          </w:tcPr>
          <w:p w14:paraId="7B180E1A" w14:textId="77777777" w:rsidR="008C030E" w:rsidRPr="008C030E" w:rsidRDefault="008C030E" w:rsidP="00FA5013">
            <w:pPr>
              <w:jc w:val="center"/>
              <w:rPr>
                <w:color w:val="000000" w:themeColor="text1"/>
                <w:sz w:val="20"/>
              </w:rPr>
            </w:pPr>
            <w:r w:rsidRPr="008C030E">
              <w:rPr>
                <w:color w:val="000000" w:themeColor="text1"/>
                <w:sz w:val="20"/>
              </w:rPr>
              <w:t>Hóa chất khẳng định kháng đông lupus</w:t>
            </w:r>
          </w:p>
        </w:tc>
        <w:tc>
          <w:tcPr>
            <w:tcW w:w="6687" w:type="dxa"/>
            <w:tcBorders>
              <w:top w:val="nil"/>
              <w:left w:val="nil"/>
              <w:bottom w:val="single" w:sz="4" w:space="0" w:color="auto"/>
              <w:right w:val="single" w:sz="4" w:space="0" w:color="auto"/>
            </w:tcBorders>
            <w:vAlign w:val="center"/>
            <w:hideMark/>
          </w:tcPr>
          <w:p w14:paraId="64E1EE02" w14:textId="77777777" w:rsidR="008C030E" w:rsidRPr="008C030E" w:rsidRDefault="008C030E" w:rsidP="00FA5013">
            <w:pPr>
              <w:jc w:val="center"/>
              <w:rPr>
                <w:color w:val="000000" w:themeColor="text1"/>
                <w:sz w:val="20"/>
              </w:rPr>
            </w:pPr>
            <w:r w:rsidRPr="008C030E">
              <w:rPr>
                <w:color w:val="000000" w:themeColor="text1"/>
                <w:sz w:val="20"/>
              </w:rPr>
              <w:t>Hóa chất khẳng định kháng đông lupus</w:t>
            </w:r>
          </w:p>
        </w:tc>
        <w:tc>
          <w:tcPr>
            <w:tcW w:w="1276" w:type="dxa"/>
            <w:tcBorders>
              <w:top w:val="nil"/>
              <w:left w:val="nil"/>
              <w:bottom w:val="single" w:sz="4" w:space="0" w:color="auto"/>
              <w:right w:val="single" w:sz="4" w:space="0" w:color="auto"/>
            </w:tcBorders>
            <w:vAlign w:val="center"/>
            <w:hideMark/>
          </w:tcPr>
          <w:p w14:paraId="4A74B89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2DC1CC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3083AD5" w14:textId="77777777" w:rsidR="008C030E" w:rsidRPr="008C030E" w:rsidRDefault="008C030E" w:rsidP="00FA5013">
            <w:pPr>
              <w:jc w:val="center"/>
              <w:rPr>
                <w:color w:val="000000" w:themeColor="text1"/>
                <w:sz w:val="20"/>
              </w:rPr>
            </w:pPr>
            <w:r w:rsidRPr="008C030E">
              <w:rPr>
                <w:color w:val="000000" w:themeColor="text1"/>
                <w:sz w:val="20"/>
              </w:rPr>
              <w:t>Phần 22. Vật tư, hóa chất dùng cho xét nghiệm phát hiện kháng đông lupus, kháng thể antiphospholipid</w:t>
            </w:r>
          </w:p>
        </w:tc>
        <w:tc>
          <w:tcPr>
            <w:tcW w:w="843" w:type="dxa"/>
            <w:tcBorders>
              <w:top w:val="nil"/>
              <w:left w:val="nil"/>
              <w:bottom w:val="single" w:sz="4" w:space="0" w:color="000000"/>
              <w:right w:val="single" w:sz="4" w:space="0" w:color="000000"/>
            </w:tcBorders>
            <w:noWrap/>
            <w:vAlign w:val="center"/>
            <w:hideMark/>
          </w:tcPr>
          <w:p w14:paraId="0DC5BE58" w14:textId="77777777" w:rsidR="008C030E" w:rsidRPr="008C030E" w:rsidRDefault="008C030E" w:rsidP="00FA5013">
            <w:pPr>
              <w:jc w:val="center"/>
              <w:rPr>
                <w:color w:val="000000" w:themeColor="text1"/>
                <w:sz w:val="22"/>
                <w:szCs w:val="22"/>
              </w:rPr>
            </w:pPr>
            <w:r w:rsidRPr="008C030E">
              <w:rPr>
                <w:color w:val="000000" w:themeColor="text1"/>
                <w:sz w:val="22"/>
                <w:szCs w:val="22"/>
              </w:rPr>
              <w:t>22.3</w:t>
            </w:r>
          </w:p>
        </w:tc>
        <w:tc>
          <w:tcPr>
            <w:tcW w:w="3127" w:type="dxa"/>
            <w:tcBorders>
              <w:top w:val="nil"/>
              <w:left w:val="nil"/>
              <w:bottom w:val="single" w:sz="4" w:space="0" w:color="auto"/>
              <w:right w:val="single" w:sz="4" w:space="0" w:color="auto"/>
            </w:tcBorders>
            <w:vAlign w:val="center"/>
            <w:hideMark/>
          </w:tcPr>
          <w:p w14:paraId="7623FBF3" w14:textId="77777777" w:rsidR="008C030E" w:rsidRPr="008C030E" w:rsidRDefault="008C030E" w:rsidP="00FA5013">
            <w:pPr>
              <w:jc w:val="center"/>
              <w:rPr>
                <w:color w:val="000000" w:themeColor="text1"/>
                <w:sz w:val="20"/>
              </w:rPr>
            </w:pPr>
            <w:r w:rsidRPr="008C030E">
              <w:rPr>
                <w:color w:val="000000" w:themeColor="text1"/>
                <w:sz w:val="20"/>
              </w:rPr>
              <w:t>Hóa chất định lượng AntiCardiolipin IgG</w:t>
            </w:r>
          </w:p>
        </w:tc>
        <w:tc>
          <w:tcPr>
            <w:tcW w:w="6687" w:type="dxa"/>
            <w:tcBorders>
              <w:top w:val="nil"/>
              <w:left w:val="nil"/>
              <w:bottom w:val="single" w:sz="4" w:space="0" w:color="auto"/>
              <w:right w:val="single" w:sz="4" w:space="0" w:color="auto"/>
            </w:tcBorders>
            <w:vAlign w:val="center"/>
            <w:hideMark/>
          </w:tcPr>
          <w:p w14:paraId="5D858C24" w14:textId="77777777" w:rsidR="008C030E" w:rsidRPr="008C030E" w:rsidRDefault="008C030E" w:rsidP="00FA5013">
            <w:pPr>
              <w:jc w:val="center"/>
              <w:rPr>
                <w:color w:val="000000" w:themeColor="text1"/>
                <w:sz w:val="20"/>
              </w:rPr>
            </w:pPr>
            <w:r w:rsidRPr="008C030E">
              <w:rPr>
                <w:color w:val="000000" w:themeColor="text1"/>
                <w:sz w:val="20"/>
              </w:rPr>
              <w:t>Hóa chất định lượng AntiCardiolipin IgG</w:t>
            </w:r>
          </w:p>
        </w:tc>
        <w:tc>
          <w:tcPr>
            <w:tcW w:w="1276" w:type="dxa"/>
            <w:tcBorders>
              <w:top w:val="nil"/>
              <w:left w:val="nil"/>
              <w:bottom w:val="single" w:sz="4" w:space="0" w:color="auto"/>
              <w:right w:val="single" w:sz="4" w:space="0" w:color="auto"/>
            </w:tcBorders>
            <w:vAlign w:val="center"/>
            <w:hideMark/>
          </w:tcPr>
          <w:p w14:paraId="675E2C7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A63981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148F8CC" w14:textId="77777777" w:rsidR="008C030E" w:rsidRPr="008C030E" w:rsidRDefault="008C030E" w:rsidP="00FA5013">
            <w:pPr>
              <w:jc w:val="center"/>
              <w:rPr>
                <w:color w:val="000000" w:themeColor="text1"/>
                <w:sz w:val="20"/>
              </w:rPr>
            </w:pPr>
            <w:r w:rsidRPr="008C030E">
              <w:rPr>
                <w:color w:val="000000" w:themeColor="text1"/>
                <w:sz w:val="20"/>
              </w:rPr>
              <w:t>Phần 22. Vật tư, hóa chất dùng cho xét nghiệm phát hiện kháng đông lupus, kháng thể antiphospholipid</w:t>
            </w:r>
          </w:p>
        </w:tc>
        <w:tc>
          <w:tcPr>
            <w:tcW w:w="843" w:type="dxa"/>
            <w:tcBorders>
              <w:top w:val="nil"/>
              <w:left w:val="nil"/>
              <w:bottom w:val="single" w:sz="4" w:space="0" w:color="000000"/>
              <w:right w:val="single" w:sz="4" w:space="0" w:color="000000"/>
            </w:tcBorders>
            <w:noWrap/>
            <w:vAlign w:val="center"/>
            <w:hideMark/>
          </w:tcPr>
          <w:p w14:paraId="177DA9A4" w14:textId="77777777" w:rsidR="008C030E" w:rsidRPr="008C030E" w:rsidRDefault="008C030E" w:rsidP="00FA5013">
            <w:pPr>
              <w:jc w:val="center"/>
              <w:rPr>
                <w:color w:val="000000" w:themeColor="text1"/>
                <w:sz w:val="22"/>
                <w:szCs w:val="22"/>
              </w:rPr>
            </w:pPr>
            <w:r w:rsidRPr="008C030E">
              <w:rPr>
                <w:color w:val="000000" w:themeColor="text1"/>
                <w:sz w:val="22"/>
                <w:szCs w:val="22"/>
              </w:rPr>
              <w:t>22.4</w:t>
            </w:r>
          </w:p>
        </w:tc>
        <w:tc>
          <w:tcPr>
            <w:tcW w:w="3127" w:type="dxa"/>
            <w:tcBorders>
              <w:top w:val="nil"/>
              <w:left w:val="nil"/>
              <w:bottom w:val="single" w:sz="4" w:space="0" w:color="auto"/>
              <w:right w:val="single" w:sz="4" w:space="0" w:color="auto"/>
            </w:tcBorders>
            <w:vAlign w:val="center"/>
            <w:hideMark/>
          </w:tcPr>
          <w:p w14:paraId="4AE1B20C" w14:textId="77777777" w:rsidR="008C030E" w:rsidRPr="008C030E" w:rsidRDefault="008C030E" w:rsidP="00FA5013">
            <w:pPr>
              <w:jc w:val="center"/>
              <w:rPr>
                <w:color w:val="000000" w:themeColor="text1"/>
                <w:sz w:val="20"/>
              </w:rPr>
            </w:pPr>
            <w:r w:rsidRPr="008C030E">
              <w:rPr>
                <w:color w:val="000000" w:themeColor="text1"/>
                <w:sz w:val="20"/>
              </w:rPr>
              <w:t>Hóa chất định lượng AntiCardiolipin IgM</w:t>
            </w:r>
          </w:p>
        </w:tc>
        <w:tc>
          <w:tcPr>
            <w:tcW w:w="6687" w:type="dxa"/>
            <w:tcBorders>
              <w:top w:val="nil"/>
              <w:left w:val="nil"/>
              <w:bottom w:val="single" w:sz="4" w:space="0" w:color="auto"/>
              <w:right w:val="single" w:sz="4" w:space="0" w:color="auto"/>
            </w:tcBorders>
            <w:vAlign w:val="center"/>
            <w:hideMark/>
          </w:tcPr>
          <w:p w14:paraId="4F785C69" w14:textId="77777777" w:rsidR="008C030E" w:rsidRPr="008C030E" w:rsidRDefault="008C030E" w:rsidP="00FA5013">
            <w:pPr>
              <w:jc w:val="center"/>
              <w:rPr>
                <w:color w:val="000000" w:themeColor="text1"/>
                <w:sz w:val="20"/>
              </w:rPr>
            </w:pPr>
            <w:r w:rsidRPr="008C030E">
              <w:rPr>
                <w:color w:val="000000" w:themeColor="text1"/>
                <w:sz w:val="20"/>
              </w:rPr>
              <w:t>Hóa chất định lượng AntiCardiolipin IgM</w:t>
            </w:r>
          </w:p>
        </w:tc>
        <w:tc>
          <w:tcPr>
            <w:tcW w:w="1276" w:type="dxa"/>
            <w:tcBorders>
              <w:top w:val="nil"/>
              <w:left w:val="nil"/>
              <w:bottom w:val="single" w:sz="4" w:space="0" w:color="auto"/>
              <w:right w:val="single" w:sz="4" w:space="0" w:color="auto"/>
            </w:tcBorders>
            <w:vAlign w:val="center"/>
            <w:hideMark/>
          </w:tcPr>
          <w:p w14:paraId="577E111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4DA2DF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9CEB5A5" w14:textId="77777777" w:rsidR="008C030E" w:rsidRPr="008C030E" w:rsidRDefault="008C030E" w:rsidP="00FA5013">
            <w:pPr>
              <w:jc w:val="center"/>
              <w:rPr>
                <w:color w:val="000000" w:themeColor="text1"/>
                <w:sz w:val="20"/>
              </w:rPr>
            </w:pPr>
            <w:r w:rsidRPr="008C030E">
              <w:rPr>
                <w:color w:val="000000" w:themeColor="text1"/>
                <w:sz w:val="20"/>
              </w:rPr>
              <w:t>Phần 22. Vật tư, hóa chất dùng cho xét nghiệm phát hiện kháng đông lupus, kháng thể antiphospholipid</w:t>
            </w:r>
          </w:p>
        </w:tc>
        <w:tc>
          <w:tcPr>
            <w:tcW w:w="843" w:type="dxa"/>
            <w:tcBorders>
              <w:top w:val="nil"/>
              <w:left w:val="nil"/>
              <w:bottom w:val="single" w:sz="4" w:space="0" w:color="000000"/>
              <w:right w:val="single" w:sz="4" w:space="0" w:color="000000"/>
            </w:tcBorders>
            <w:noWrap/>
            <w:vAlign w:val="center"/>
            <w:hideMark/>
          </w:tcPr>
          <w:p w14:paraId="0A1B6E7C" w14:textId="77777777" w:rsidR="008C030E" w:rsidRPr="008C030E" w:rsidRDefault="008C030E" w:rsidP="00FA5013">
            <w:pPr>
              <w:jc w:val="center"/>
              <w:rPr>
                <w:color w:val="000000" w:themeColor="text1"/>
                <w:sz w:val="22"/>
                <w:szCs w:val="22"/>
              </w:rPr>
            </w:pPr>
            <w:r w:rsidRPr="008C030E">
              <w:rPr>
                <w:color w:val="000000" w:themeColor="text1"/>
                <w:sz w:val="22"/>
                <w:szCs w:val="22"/>
              </w:rPr>
              <w:t>22.5</w:t>
            </w:r>
          </w:p>
        </w:tc>
        <w:tc>
          <w:tcPr>
            <w:tcW w:w="3127" w:type="dxa"/>
            <w:tcBorders>
              <w:top w:val="nil"/>
              <w:left w:val="nil"/>
              <w:bottom w:val="single" w:sz="4" w:space="0" w:color="auto"/>
              <w:right w:val="single" w:sz="4" w:space="0" w:color="auto"/>
            </w:tcBorders>
            <w:vAlign w:val="center"/>
            <w:hideMark/>
          </w:tcPr>
          <w:p w14:paraId="596A421E" w14:textId="77777777" w:rsidR="008C030E" w:rsidRPr="008C030E" w:rsidRDefault="008C030E" w:rsidP="00FA5013">
            <w:pPr>
              <w:jc w:val="center"/>
              <w:rPr>
                <w:color w:val="000000" w:themeColor="text1"/>
                <w:sz w:val="20"/>
              </w:rPr>
            </w:pPr>
            <w:r w:rsidRPr="008C030E">
              <w:rPr>
                <w:color w:val="000000" w:themeColor="text1"/>
                <w:sz w:val="20"/>
              </w:rPr>
              <w:t>Hóa chất định lượng Anti-b2GPI IgG</w:t>
            </w:r>
          </w:p>
        </w:tc>
        <w:tc>
          <w:tcPr>
            <w:tcW w:w="6687" w:type="dxa"/>
            <w:tcBorders>
              <w:top w:val="nil"/>
              <w:left w:val="nil"/>
              <w:bottom w:val="single" w:sz="4" w:space="0" w:color="auto"/>
              <w:right w:val="single" w:sz="4" w:space="0" w:color="auto"/>
            </w:tcBorders>
            <w:vAlign w:val="center"/>
            <w:hideMark/>
          </w:tcPr>
          <w:p w14:paraId="5C776624" w14:textId="77777777" w:rsidR="008C030E" w:rsidRPr="008C030E" w:rsidRDefault="008C030E" w:rsidP="00FA5013">
            <w:pPr>
              <w:jc w:val="center"/>
              <w:rPr>
                <w:color w:val="000000" w:themeColor="text1"/>
                <w:sz w:val="20"/>
              </w:rPr>
            </w:pPr>
            <w:r w:rsidRPr="008C030E">
              <w:rPr>
                <w:color w:val="000000" w:themeColor="text1"/>
                <w:sz w:val="20"/>
              </w:rPr>
              <w:t>Hóa chất định lượng Anti-b2GPI IgG</w:t>
            </w:r>
          </w:p>
        </w:tc>
        <w:tc>
          <w:tcPr>
            <w:tcW w:w="1276" w:type="dxa"/>
            <w:tcBorders>
              <w:top w:val="nil"/>
              <w:left w:val="nil"/>
              <w:bottom w:val="single" w:sz="4" w:space="0" w:color="auto"/>
              <w:right w:val="single" w:sz="4" w:space="0" w:color="auto"/>
            </w:tcBorders>
            <w:vAlign w:val="center"/>
            <w:hideMark/>
          </w:tcPr>
          <w:p w14:paraId="6B966CD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F96C2E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121A5CF" w14:textId="77777777" w:rsidR="008C030E" w:rsidRPr="008C030E" w:rsidRDefault="008C030E" w:rsidP="00FA5013">
            <w:pPr>
              <w:jc w:val="center"/>
              <w:rPr>
                <w:color w:val="000000" w:themeColor="text1"/>
                <w:sz w:val="20"/>
              </w:rPr>
            </w:pPr>
            <w:r w:rsidRPr="008C030E">
              <w:rPr>
                <w:color w:val="000000" w:themeColor="text1"/>
                <w:sz w:val="20"/>
              </w:rPr>
              <w:t>Phần 22. Vật tư, hóa chất dùng cho xét nghiệm phát hiện kháng đông lupus, kháng thể antiphospholipid</w:t>
            </w:r>
          </w:p>
        </w:tc>
        <w:tc>
          <w:tcPr>
            <w:tcW w:w="843" w:type="dxa"/>
            <w:tcBorders>
              <w:top w:val="nil"/>
              <w:left w:val="nil"/>
              <w:bottom w:val="single" w:sz="4" w:space="0" w:color="000000"/>
              <w:right w:val="single" w:sz="4" w:space="0" w:color="000000"/>
            </w:tcBorders>
            <w:noWrap/>
            <w:vAlign w:val="center"/>
            <w:hideMark/>
          </w:tcPr>
          <w:p w14:paraId="42E2CA92" w14:textId="77777777" w:rsidR="008C030E" w:rsidRPr="008C030E" w:rsidRDefault="008C030E" w:rsidP="00FA5013">
            <w:pPr>
              <w:jc w:val="center"/>
              <w:rPr>
                <w:color w:val="000000" w:themeColor="text1"/>
                <w:sz w:val="22"/>
                <w:szCs w:val="22"/>
              </w:rPr>
            </w:pPr>
            <w:r w:rsidRPr="008C030E">
              <w:rPr>
                <w:color w:val="000000" w:themeColor="text1"/>
                <w:sz w:val="22"/>
                <w:szCs w:val="22"/>
              </w:rPr>
              <w:t>22.6</w:t>
            </w:r>
          </w:p>
        </w:tc>
        <w:tc>
          <w:tcPr>
            <w:tcW w:w="3127" w:type="dxa"/>
            <w:tcBorders>
              <w:top w:val="nil"/>
              <w:left w:val="nil"/>
              <w:bottom w:val="single" w:sz="4" w:space="0" w:color="auto"/>
              <w:right w:val="single" w:sz="4" w:space="0" w:color="auto"/>
            </w:tcBorders>
            <w:vAlign w:val="center"/>
            <w:hideMark/>
          </w:tcPr>
          <w:p w14:paraId="11820AC0" w14:textId="77777777" w:rsidR="008C030E" w:rsidRPr="008C030E" w:rsidRDefault="008C030E" w:rsidP="00FA5013">
            <w:pPr>
              <w:jc w:val="center"/>
              <w:rPr>
                <w:color w:val="000000" w:themeColor="text1"/>
                <w:sz w:val="20"/>
              </w:rPr>
            </w:pPr>
            <w:r w:rsidRPr="008C030E">
              <w:rPr>
                <w:color w:val="000000" w:themeColor="text1"/>
                <w:sz w:val="20"/>
              </w:rPr>
              <w:t>Hóa chất định lượng Anti-b2GPI IgM</w:t>
            </w:r>
          </w:p>
        </w:tc>
        <w:tc>
          <w:tcPr>
            <w:tcW w:w="6687" w:type="dxa"/>
            <w:tcBorders>
              <w:top w:val="nil"/>
              <w:left w:val="nil"/>
              <w:bottom w:val="single" w:sz="4" w:space="0" w:color="auto"/>
              <w:right w:val="single" w:sz="4" w:space="0" w:color="auto"/>
            </w:tcBorders>
            <w:vAlign w:val="center"/>
            <w:hideMark/>
          </w:tcPr>
          <w:p w14:paraId="44E314B5" w14:textId="77777777" w:rsidR="008C030E" w:rsidRPr="008C030E" w:rsidRDefault="008C030E" w:rsidP="00FA5013">
            <w:pPr>
              <w:jc w:val="center"/>
              <w:rPr>
                <w:color w:val="000000" w:themeColor="text1"/>
                <w:sz w:val="20"/>
              </w:rPr>
            </w:pPr>
            <w:r w:rsidRPr="008C030E">
              <w:rPr>
                <w:color w:val="000000" w:themeColor="text1"/>
                <w:sz w:val="20"/>
              </w:rPr>
              <w:t>Hóa chất định lượng Anti-b2GPI IgM</w:t>
            </w:r>
          </w:p>
        </w:tc>
        <w:tc>
          <w:tcPr>
            <w:tcW w:w="1276" w:type="dxa"/>
            <w:tcBorders>
              <w:top w:val="nil"/>
              <w:left w:val="nil"/>
              <w:bottom w:val="single" w:sz="4" w:space="0" w:color="auto"/>
              <w:right w:val="single" w:sz="4" w:space="0" w:color="auto"/>
            </w:tcBorders>
            <w:vAlign w:val="center"/>
            <w:hideMark/>
          </w:tcPr>
          <w:p w14:paraId="569E3CF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3B6258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5C0D218" w14:textId="77777777" w:rsidR="008C030E" w:rsidRPr="008C030E" w:rsidRDefault="008C030E" w:rsidP="00FA5013">
            <w:pPr>
              <w:jc w:val="center"/>
              <w:rPr>
                <w:color w:val="000000" w:themeColor="text1"/>
                <w:sz w:val="20"/>
              </w:rPr>
            </w:pPr>
            <w:r w:rsidRPr="008C030E">
              <w:rPr>
                <w:color w:val="000000" w:themeColor="text1"/>
                <w:sz w:val="20"/>
              </w:rPr>
              <w:t>Phần 22. Vật tư, hóa chất dùng cho xét nghiệm phát hiện kháng đông lupus, kháng thể antiphospholipid</w:t>
            </w:r>
          </w:p>
        </w:tc>
        <w:tc>
          <w:tcPr>
            <w:tcW w:w="843" w:type="dxa"/>
            <w:tcBorders>
              <w:top w:val="nil"/>
              <w:left w:val="nil"/>
              <w:bottom w:val="single" w:sz="4" w:space="0" w:color="000000"/>
              <w:right w:val="single" w:sz="4" w:space="0" w:color="000000"/>
            </w:tcBorders>
            <w:noWrap/>
            <w:vAlign w:val="center"/>
            <w:hideMark/>
          </w:tcPr>
          <w:p w14:paraId="7148ADF2" w14:textId="77777777" w:rsidR="008C030E" w:rsidRPr="008C030E" w:rsidRDefault="008C030E" w:rsidP="00FA5013">
            <w:pPr>
              <w:jc w:val="center"/>
              <w:rPr>
                <w:color w:val="000000" w:themeColor="text1"/>
                <w:sz w:val="22"/>
                <w:szCs w:val="22"/>
              </w:rPr>
            </w:pPr>
            <w:r w:rsidRPr="008C030E">
              <w:rPr>
                <w:color w:val="000000" w:themeColor="text1"/>
                <w:sz w:val="22"/>
                <w:szCs w:val="22"/>
              </w:rPr>
              <w:t>22.7</w:t>
            </w:r>
          </w:p>
        </w:tc>
        <w:tc>
          <w:tcPr>
            <w:tcW w:w="3127" w:type="dxa"/>
            <w:tcBorders>
              <w:top w:val="nil"/>
              <w:left w:val="nil"/>
              <w:bottom w:val="single" w:sz="4" w:space="0" w:color="auto"/>
              <w:right w:val="single" w:sz="4" w:space="0" w:color="auto"/>
            </w:tcBorders>
            <w:vAlign w:val="center"/>
            <w:hideMark/>
          </w:tcPr>
          <w:p w14:paraId="0C4604D8" w14:textId="77777777" w:rsidR="008C030E" w:rsidRPr="008C030E" w:rsidRDefault="008C030E" w:rsidP="00FA5013">
            <w:pPr>
              <w:jc w:val="center"/>
              <w:rPr>
                <w:color w:val="000000" w:themeColor="text1"/>
                <w:sz w:val="20"/>
              </w:rPr>
            </w:pPr>
            <w:r w:rsidRPr="008C030E">
              <w:rPr>
                <w:color w:val="000000" w:themeColor="text1"/>
                <w:sz w:val="20"/>
              </w:rPr>
              <w:t>Dung dịch rửa</w:t>
            </w:r>
          </w:p>
        </w:tc>
        <w:tc>
          <w:tcPr>
            <w:tcW w:w="6687" w:type="dxa"/>
            <w:tcBorders>
              <w:top w:val="nil"/>
              <w:left w:val="nil"/>
              <w:bottom w:val="single" w:sz="4" w:space="0" w:color="auto"/>
              <w:right w:val="single" w:sz="4" w:space="0" w:color="auto"/>
            </w:tcBorders>
            <w:vAlign w:val="center"/>
            <w:hideMark/>
          </w:tcPr>
          <w:p w14:paraId="7534838B" w14:textId="77777777" w:rsidR="008C030E" w:rsidRPr="008C030E" w:rsidRDefault="008C030E" w:rsidP="00FA5013">
            <w:pPr>
              <w:jc w:val="center"/>
              <w:rPr>
                <w:color w:val="000000" w:themeColor="text1"/>
                <w:sz w:val="20"/>
              </w:rPr>
            </w:pPr>
            <w:r w:rsidRPr="008C030E">
              <w:rPr>
                <w:color w:val="000000" w:themeColor="text1"/>
                <w:sz w:val="20"/>
              </w:rPr>
              <w:t>Dung dịch rửa</w:t>
            </w:r>
          </w:p>
        </w:tc>
        <w:tc>
          <w:tcPr>
            <w:tcW w:w="1276" w:type="dxa"/>
            <w:tcBorders>
              <w:top w:val="nil"/>
              <w:left w:val="nil"/>
              <w:bottom w:val="single" w:sz="4" w:space="0" w:color="auto"/>
              <w:right w:val="single" w:sz="4" w:space="0" w:color="auto"/>
            </w:tcBorders>
            <w:vAlign w:val="center"/>
            <w:hideMark/>
          </w:tcPr>
          <w:p w14:paraId="7AA76AB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DC4DBB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DCAA2A7" w14:textId="77777777" w:rsidR="008C030E" w:rsidRPr="008C030E" w:rsidRDefault="008C030E" w:rsidP="00FA5013">
            <w:pPr>
              <w:jc w:val="center"/>
              <w:rPr>
                <w:color w:val="000000" w:themeColor="text1"/>
                <w:sz w:val="20"/>
              </w:rPr>
            </w:pPr>
            <w:r w:rsidRPr="008C030E">
              <w:rPr>
                <w:color w:val="000000" w:themeColor="text1"/>
                <w:sz w:val="20"/>
              </w:rPr>
              <w:t>Phần 22. Vật tư, hóa chất dùng cho xét nghiệm phát hiện kháng đông lupus, kháng thể antiphospholipid</w:t>
            </w:r>
          </w:p>
        </w:tc>
        <w:tc>
          <w:tcPr>
            <w:tcW w:w="843" w:type="dxa"/>
            <w:tcBorders>
              <w:top w:val="nil"/>
              <w:left w:val="nil"/>
              <w:bottom w:val="single" w:sz="4" w:space="0" w:color="000000"/>
              <w:right w:val="single" w:sz="4" w:space="0" w:color="000000"/>
            </w:tcBorders>
            <w:noWrap/>
            <w:vAlign w:val="center"/>
            <w:hideMark/>
          </w:tcPr>
          <w:p w14:paraId="61CECF1C" w14:textId="77777777" w:rsidR="008C030E" w:rsidRPr="008C030E" w:rsidRDefault="008C030E" w:rsidP="00FA5013">
            <w:pPr>
              <w:jc w:val="center"/>
              <w:rPr>
                <w:color w:val="000000" w:themeColor="text1"/>
                <w:sz w:val="22"/>
                <w:szCs w:val="22"/>
              </w:rPr>
            </w:pPr>
            <w:r w:rsidRPr="008C030E">
              <w:rPr>
                <w:color w:val="000000" w:themeColor="text1"/>
                <w:sz w:val="22"/>
                <w:szCs w:val="22"/>
              </w:rPr>
              <w:t>22.8</w:t>
            </w:r>
          </w:p>
        </w:tc>
        <w:tc>
          <w:tcPr>
            <w:tcW w:w="3127" w:type="dxa"/>
            <w:tcBorders>
              <w:top w:val="nil"/>
              <w:left w:val="nil"/>
              <w:bottom w:val="single" w:sz="4" w:space="0" w:color="auto"/>
              <w:right w:val="single" w:sz="4" w:space="0" w:color="auto"/>
            </w:tcBorders>
            <w:vAlign w:val="center"/>
            <w:hideMark/>
          </w:tcPr>
          <w:p w14:paraId="55EC5B7C" w14:textId="77777777" w:rsidR="008C030E" w:rsidRPr="008C030E" w:rsidRDefault="008C030E" w:rsidP="00FA5013">
            <w:pPr>
              <w:jc w:val="center"/>
              <w:rPr>
                <w:color w:val="000000" w:themeColor="text1"/>
                <w:sz w:val="20"/>
              </w:rPr>
            </w:pPr>
            <w:r w:rsidRPr="008C030E">
              <w:rPr>
                <w:color w:val="000000" w:themeColor="text1"/>
                <w:sz w:val="20"/>
              </w:rPr>
              <w:t>Chất chuẩn Lupus</w:t>
            </w:r>
          </w:p>
        </w:tc>
        <w:tc>
          <w:tcPr>
            <w:tcW w:w="6687" w:type="dxa"/>
            <w:tcBorders>
              <w:top w:val="nil"/>
              <w:left w:val="nil"/>
              <w:bottom w:val="single" w:sz="4" w:space="0" w:color="auto"/>
              <w:right w:val="single" w:sz="4" w:space="0" w:color="auto"/>
            </w:tcBorders>
            <w:vAlign w:val="center"/>
            <w:hideMark/>
          </w:tcPr>
          <w:p w14:paraId="677E769E" w14:textId="77777777" w:rsidR="008C030E" w:rsidRPr="008C030E" w:rsidRDefault="008C030E" w:rsidP="00FA5013">
            <w:pPr>
              <w:jc w:val="center"/>
              <w:rPr>
                <w:color w:val="000000" w:themeColor="text1"/>
                <w:sz w:val="20"/>
              </w:rPr>
            </w:pPr>
            <w:r w:rsidRPr="008C030E">
              <w:rPr>
                <w:color w:val="000000" w:themeColor="text1"/>
                <w:sz w:val="20"/>
              </w:rPr>
              <w:t>Chất chuẩn Lupus</w:t>
            </w:r>
          </w:p>
        </w:tc>
        <w:tc>
          <w:tcPr>
            <w:tcW w:w="1276" w:type="dxa"/>
            <w:tcBorders>
              <w:top w:val="nil"/>
              <w:left w:val="nil"/>
              <w:bottom w:val="single" w:sz="4" w:space="0" w:color="auto"/>
              <w:right w:val="single" w:sz="4" w:space="0" w:color="auto"/>
            </w:tcBorders>
            <w:vAlign w:val="center"/>
            <w:hideMark/>
          </w:tcPr>
          <w:p w14:paraId="79996BA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2CDCFB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42DA55D" w14:textId="77777777" w:rsidR="008C030E" w:rsidRPr="008C030E" w:rsidRDefault="008C030E" w:rsidP="00FA5013">
            <w:pPr>
              <w:jc w:val="center"/>
              <w:rPr>
                <w:color w:val="000000" w:themeColor="text1"/>
                <w:sz w:val="20"/>
              </w:rPr>
            </w:pPr>
            <w:r w:rsidRPr="008C030E">
              <w:rPr>
                <w:color w:val="000000" w:themeColor="text1"/>
                <w:sz w:val="20"/>
              </w:rPr>
              <w:t>Phần 22. Vật tư, hóa chất dùng cho xét nghiệm phát hiện kháng đông lupus, kháng thể antiphospholipid</w:t>
            </w:r>
          </w:p>
        </w:tc>
        <w:tc>
          <w:tcPr>
            <w:tcW w:w="843" w:type="dxa"/>
            <w:tcBorders>
              <w:top w:val="nil"/>
              <w:left w:val="nil"/>
              <w:bottom w:val="single" w:sz="4" w:space="0" w:color="000000"/>
              <w:right w:val="single" w:sz="4" w:space="0" w:color="000000"/>
            </w:tcBorders>
            <w:noWrap/>
            <w:vAlign w:val="center"/>
            <w:hideMark/>
          </w:tcPr>
          <w:p w14:paraId="762DCF3A" w14:textId="77777777" w:rsidR="008C030E" w:rsidRPr="008C030E" w:rsidRDefault="008C030E" w:rsidP="00FA5013">
            <w:pPr>
              <w:jc w:val="center"/>
              <w:rPr>
                <w:color w:val="000000" w:themeColor="text1"/>
                <w:sz w:val="22"/>
                <w:szCs w:val="22"/>
              </w:rPr>
            </w:pPr>
            <w:r w:rsidRPr="008C030E">
              <w:rPr>
                <w:color w:val="000000" w:themeColor="text1"/>
                <w:sz w:val="22"/>
                <w:szCs w:val="22"/>
              </w:rPr>
              <w:t>22.9</w:t>
            </w:r>
          </w:p>
        </w:tc>
        <w:tc>
          <w:tcPr>
            <w:tcW w:w="3127" w:type="dxa"/>
            <w:tcBorders>
              <w:top w:val="nil"/>
              <w:left w:val="nil"/>
              <w:bottom w:val="single" w:sz="4" w:space="0" w:color="auto"/>
              <w:right w:val="single" w:sz="4" w:space="0" w:color="auto"/>
            </w:tcBorders>
            <w:vAlign w:val="center"/>
            <w:hideMark/>
          </w:tcPr>
          <w:p w14:paraId="5673DA3B" w14:textId="77777777" w:rsidR="008C030E" w:rsidRPr="008C030E" w:rsidRDefault="008C030E" w:rsidP="00FA5013">
            <w:pPr>
              <w:jc w:val="center"/>
              <w:rPr>
                <w:color w:val="000000" w:themeColor="text1"/>
                <w:sz w:val="20"/>
              </w:rPr>
            </w:pPr>
            <w:r w:rsidRPr="008C030E">
              <w:rPr>
                <w:color w:val="000000" w:themeColor="text1"/>
                <w:sz w:val="20"/>
              </w:rPr>
              <w:t>Chất chuẩn antiCardiolipin</w:t>
            </w:r>
          </w:p>
        </w:tc>
        <w:tc>
          <w:tcPr>
            <w:tcW w:w="6687" w:type="dxa"/>
            <w:tcBorders>
              <w:top w:val="nil"/>
              <w:left w:val="nil"/>
              <w:bottom w:val="single" w:sz="4" w:space="0" w:color="auto"/>
              <w:right w:val="single" w:sz="4" w:space="0" w:color="auto"/>
            </w:tcBorders>
            <w:vAlign w:val="center"/>
            <w:hideMark/>
          </w:tcPr>
          <w:p w14:paraId="3587F482" w14:textId="77777777" w:rsidR="008C030E" w:rsidRPr="008C030E" w:rsidRDefault="008C030E" w:rsidP="00FA5013">
            <w:pPr>
              <w:jc w:val="center"/>
              <w:rPr>
                <w:color w:val="000000" w:themeColor="text1"/>
                <w:sz w:val="20"/>
              </w:rPr>
            </w:pPr>
            <w:r w:rsidRPr="008C030E">
              <w:rPr>
                <w:color w:val="000000" w:themeColor="text1"/>
                <w:sz w:val="20"/>
              </w:rPr>
              <w:t>Chất chuẩn antiCardiolipin</w:t>
            </w:r>
          </w:p>
        </w:tc>
        <w:tc>
          <w:tcPr>
            <w:tcW w:w="1276" w:type="dxa"/>
            <w:tcBorders>
              <w:top w:val="nil"/>
              <w:left w:val="nil"/>
              <w:bottom w:val="single" w:sz="4" w:space="0" w:color="auto"/>
              <w:right w:val="single" w:sz="4" w:space="0" w:color="auto"/>
            </w:tcBorders>
            <w:vAlign w:val="center"/>
            <w:hideMark/>
          </w:tcPr>
          <w:p w14:paraId="3BBBE85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1104FF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CA56A9B" w14:textId="77777777" w:rsidR="008C030E" w:rsidRPr="008C030E" w:rsidRDefault="008C030E" w:rsidP="00FA5013">
            <w:pPr>
              <w:jc w:val="center"/>
              <w:rPr>
                <w:color w:val="000000" w:themeColor="text1"/>
                <w:sz w:val="20"/>
              </w:rPr>
            </w:pPr>
            <w:r w:rsidRPr="008C030E">
              <w:rPr>
                <w:color w:val="000000" w:themeColor="text1"/>
                <w:sz w:val="20"/>
              </w:rPr>
              <w:t>Phần 22. Vật tư, hóa chất dùng cho xét nghiệm phát hiện kháng đông lupus, kháng thể antiphospholipid</w:t>
            </w:r>
          </w:p>
        </w:tc>
        <w:tc>
          <w:tcPr>
            <w:tcW w:w="843" w:type="dxa"/>
            <w:tcBorders>
              <w:top w:val="nil"/>
              <w:left w:val="nil"/>
              <w:bottom w:val="single" w:sz="4" w:space="0" w:color="000000"/>
              <w:right w:val="single" w:sz="4" w:space="0" w:color="000000"/>
            </w:tcBorders>
            <w:noWrap/>
            <w:vAlign w:val="center"/>
            <w:hideMark/>
          </w:tcPr>
          <w:p w14:paraId="10F783B8" w14:textId="77777777" w:rsidR="008C030E" w:rsidRPr="008C030E" w:rsidRDefault="008C030E" w:rsidP="00FA5013">
            <w:pPr>
              <w:jc w:val="center"/>
              <w:rPr>
                <w:color w:val="000000" w:themeColor="text1"/>
                <w:sz w:val="22"/>
                <w:szCs w:val="22"/>
              </w:rPr>
            </w:pPr>
            <w:r w:rsidRPr="008C030E">
              <w:rPr>
                <w:color w:val="000000" w:themeColor="text1"/>
                <w:sz w:val="22"/>
                <w:szCs w:val="22"/>
              </w:rPr>
              <w:t>22.10</w:t>
            </w:r>
          </w:p>
        </w:tc>
        <w:tc>
          <w:tcPr>
            <w:tcW w:w="3127" w:type="dxa"/>
            <w:tcBorders>
              <w:top w:val="nil"/>
              <w:left w:val="nil"/>
              <w:bottom w:val="single" w:sz="4" w:space="0" w:color="auto"/>
              <w:right w:val="single" w:sz="4" w:space="0" w:color="auto"/>
            </w:tcBorders>
            <w:vAlign w:val="center"/>
            <w:hideMark/>
          </w:tcPr>
          <w:p w14:paraId="0284E14B" w14:textId="77777777" w:rsidR="008C030E" w:rsidRPr="008C030E" w:rsidRDefault="008C030E" w:rsidP="00FA5013">
            <w:pPr>
              <w:jc w:val="center"/>
              <w:rPr>
                <w:color w:val="000000" w:themeColor="text1"/>
                <w:sz w:val="20"/>
              </w:rPr>
            </w:pPr>
            <w:r w:rsidRPr="008C030E">
              <w:rPr>
                <w:color w:val="000000" w:themeColor="text1"/>
                <w:sz w:val="20"/>
              </w:rPr>
              <w:t>Chất chuẩn anti-b2GPI</w:t>
            </w:r>
          </w:p>
        </w:tc>
        <w:tc>
          <w:tcPr>
            <w:tcW w:w="6687" w:type="dxa"/>
            <w:tcBorders>
              <w:top w:val="nil"/>
              <w:left w:val="nil"/>
              <w:bottom w:val="single" w:sz="4" w:space="0" w:color="auto"/>
              <w:right w:val="single" w:sz="4" w:space="0" w:color="auto"/>
            </w:tcBorders>
            <w:vAlign w:val="center"/>
            <w:hideMark/>
          </w:tcPr>
          <w:p w14:paraId="3EC3BD9B" w14:textId="77777777" w:rsidR="008C030E" w:rsidRPr="008C030E" w:rsidRDefault="008C030E" w:rsidP="00FA5013">
            <w:pPr>
              <w:jc w:val="center"/>
              <w:rPr>
                <w:color w:val="000000" w:themeColor="text1"/>
                <w:sz w:val="20"/>
              </w:rPr>
            </w:pPr>
            <w:r w:rsidRPr="008C030E">
              <w:rPr>
                <w:color w:val="000000" w:themeColor="text1"/>
                <w:sz w:val="20"/>
              </w:rPr>
              <w:t>Chất chuẩn anti-b2GPI</w:t>
            </w:r>
          </w:p>
        </w:tc>
        <w:tc>
          <w:tcPr>
            <w:tcW w:w="1276" w:type="dxa"/>
            <w:tcBorders>
              <w:top w:val="nil"/>
              <w:left w:val="nil"/>
              <w:bottom w:val="single" w:sz="4" w:space="0" w:color="auto"/>
              <w:right w:val="single" w:sz="4" w:space="0" w:color="auto"/>
            </w:tcBorders>
            <w:vAlign w:val="center"/>
            <w:hideMark/>
          </w:tcPr>
          <w:p w14:paraId="764DC87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4D0DA5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9D80B80" w14:textId="77777777" w:rsidR="008C030E" w:rsidRPr="008C030E" w:rsidRDefault="008C030E" w:rsidP="00FA5013">
            <w:pPr>
              <w:jc w:val="center"/>
              <w:rPr>
                <w:color w:val="000000" w:themeColor="text1"/>
                <w:sz w:val="20"/>
              </w:rPr>
            </w:pPr>
            <w:r w:rsidRPr="008C030E">
              <w:rPr>
                <w:color w:val="000000" w:themeColor="text1"/>
                <w:sz w:val="20"/>
              </w:rPr>
              <w:t>Phần 22. Vật tư, hóa chất dùng cho xét nghiệm phát hiện kháng đông lupus, kháng thể antiphospholipid</w:t>
            </w:r>
          </w:p>
        </w:tc>
        <w:tc>
          <w:tcPr>
            <w:tcW w:w="843" w:type="dxa"/>
            <w:tcBorders>
              <w:top w:val="nil"/>
              <w:left w:val="nil"/>
              <w:bottom w:val="single" w:sz="4" w:space="0" w:color="000000"/>
              <w:right w:val="single" w:sz="4" w:space="0" w:color="000000"/>
            </w:tcBorders>
            <w:noWrap/>
            <w:vAlign w:val="center"/>
            <w:hideMark/>
          </w:tcPr>
          <w:p w14:paraId="403DE865" w14:textId="77777777" w:rsidR="008C030E" w:rsidRPr="008C030E" w:rsidRDefault="008C030E" w:rsidP="00FA5013">
            <w:pPr>
              <w:jc w:val="center"/>
              <w:rPr>
                <w:color w:val="000000" w:themeColor="text1"/>
                <w:sz w:val="22"/>
                <w:szCs w:val="22"/>
              </w:rPr>
            </w:pPr>
            <w:r w:rsidRPr="008C030E">
              <w:rPr>
                <w:color w:val="000000" w:themeColor="text1"/>
                <w:sz w:val="22"/>
                <w:szCs w:val="22"/>
              </w:rPr>
              <w:t>22.11</w:t>
            </w:r>
          </w:p>
        </w:tc>
        <w:tc>
          <w:tcPr>
            <w:tcW w:w="3127" w:type="dxa"/>
            <w:tcBorders>
              <w:top w:val="nil"/>
              <w:left w:val="nil"/>
              <w:bottom w:val="single" w:sz="4" w:space="0" w:color="auto"/>
              <w:right w:val="single" w:sz="4" w:space="0" w:color="auto"/>
            </w:tcBorders>
            <w:vAlign w:val="center"/>
            <w:hideMark/>
          </w:tcPr>
          <w:p w14:paraId="22093BB1" w14:textId="77777777" w:rsidR="008C030E" w:rsidRPr="008C030E" w:rsidRDefault="008C030E" w:rsidP="00FA5013">
            <w:pPr>
              <w:jc w:val="center"/>
              <w:rPr>
                <w:color w:val="000000" w:themeColor="text1"/>
                <w:sz w:val="20"/>
              </w:rPr>
            </w:pPr>
            <w:r w:rsidRPr="008C030E">
              <w:rPr>
                <w:color w:val="000000" w:themeColor="text1"/>
                <w:sz w:val="20"/>
              </w:rPr>
              <w:t>Chất hiệu chuẩn cho các xét nghiệm</w:t>
            </w:r>
          </w:p>
        </w:tc>
        <w:tc>
          <w:tcPr>
            <w:tcW w:w="6687" w:type="dxa"/>
            <w:tcBorders>
              <w:top w:val="nil"/>
              <w:left w:val="nil"/>
              <w:bottom w:val="single" w:sz="4" w:space="0" w:color="auto"/>
              <w:right w:val="single" w:sz="4" w:space="0" w:color="auto"/>
            </w:tcBorders>
            <w:vAlign w:val="center"/>
            <w:hideMark/>
          </w:tcPr>
          <w:p w14:paraId="5743B656" w14:textId="77777777" w:rsidR="008C030E" w:rsidRPr="008C030E" w:rsidRDefault="008C030E" w:rsidP="00FA5013">
            <w:pPr>
              <w:jc w:val="center"/>
              <w:rPr>
                <w:color w:val="000000" w:themeColor="text1"/>
                <w:sz w:val="20"/>
              </w:rPr>
            </w:pPr>
            <w:r w:rsidRPr="008C030E">
              <w:rPr>
                <w:color w:val="000000" w:themeColor="text1"/>
                <w:sz w:val="20"/>
              </w:rPr>
              <w:t>Chất hiệu chuẩn cho các xét nghiệm</w:t>
            </w:r>
          </w:p>
        </w:tc>
        <w:tc>
          <w:tcPr>
            <w:tcW w:w="1276" w:type="dxa"/>
            <w:tcBorders>
              <w:top w:val="nil"/>
              <w:left w:val="nil"/>
              <w:bottom w:val="single" w:sz="4" w:space="0" w:color="auto"/>
              <w:right w:val="single" w:sz="4" w:space="0" w:color="auto"/>
            </w:tcBorders>
            <w:vAlign w:val="center"/>
            <w:hideMark/>
          </w:tcPr>
          <w:p w14:paraId="5BB6F48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423B50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B54B430" w14:textId="77777777" w:rsidR="008C030E" w:rsidRPr="008C030E" w:rsidRDefault="008C030E" w:rsidP="00FA5013">
            <w:pPr>
              <w:jc w:val="center"/>
              <w:rPr>
                <w:color w:val="000000" w:themeColor="text1"/>
                <w:sz w:val="20"/>
              </w:rPr>
            </w:pPr>
            <w:r w:rsidRPr="008C030E">
              <w:rPr>
                <w:color w:val="000000" w:themeColor="text1"/>
                <w:sz w:val="20"/>
              </w:rPr>
              <w:t>Phần 22. Vật tư, hóa chất dùng cho xét nghiệm phát hiện kháng đông lupus, kháng thể antiphospholipid</w:t>
            </w:r>
          </w:p>
        </w:tc>
        <w:tc>
          <w:tcPr>
            <w:tcW w:w="843" w:type="dxa"/>
            <w:tcBorders>
              <w:top w:val="nil"/>
              <w:left w:val="nil"/>
              <w:bottom w:val="single" w:sz="4" w:space="0" w:color="000000"/>
              <w:right w:val="single" w:sz="4" w:space="0" w:color="000000"/>
            </w:tcBorders>
            <w:noWrap/>
            <w:vAlign w:val="center"/>
            <w:hideMark/>
          </w:tcPr>
          <w:p w14:paraId="6B916FF3" w14:textId="77777777" w:rsidR="008C030E" w:rsidRPr="008C030E" w:rsidRDefault="008C030E" w:rsidP="00FA5013">
            <w:pPr>
              <w:jc w:val="center"/>
              <w:rPr>
                <w:color w:val="000000" w:themeColor="text1"/>
                <w:sz w:val="22"/>
                <w:szCs w:val="22"/>
              </w:rPr>
            </w:pPr>
            <w:r w:rsidRPr="008C030E">
              <w:rPr>
                <w:color w:val="000000" w:themeColor="text1"/>
                <w:sz w:val="22"/>
                <w:szCs w:val="22"/>
              </w:rPr>
              <w:t>22.12</w:t>
            </w:r>
          </w:p>
        </w:tc>
        <w:tc>
          <w:tcPr>
            <w:tcW w:w="3127" w:type="dxa"/>
            <w:tcBorders>
              <w:top w:val="nil"/>
              <w:left w:val="nil"/>
              <w:bottom w:val="single" w:sz="4" w:space="0" w:color="auto"/>
              <w:right w:val="single" w:sz="4" w:space="0" w:color="auto"/>
            </w:tcBorders>
            <w:vAlign w:val="center"/>
            <w:hideMark/>
          </w:tcPr>
          <w:p w14:paraId="4580A74D" w14:textId="77777777" w:rsidR="008C030E" w:rsidRPr="008C030E" w:rsidRDefault="008C030E" w:rsidP="00FA5013">
            <w:pPr>
              <w:jc w:val="center"/>
              <w:rPr>
                <w:color w:val="000000" w:themeColor="text1"/>
                <w:sz w:val="20"/>
              </w:rPr>
            </w:pPr>
            <w:r w:rsidRPr="008C030E">
              <w:rPr>
                <w:color w:val="000000" w:themeColor="text1"/>
                <w:sz w:val="20"/>
              </w:rPr>
              <w:t xml:space="preserve">Cóng/Cuvette/Cups phản ứng </w:t>
            </w:r>
          </w:p>
        </w:tc>
        <w:tc>
          <w:tcPr>
            <w:tcW w:w="6687" w:type="dxa"/>
            <w:tcBorders>
              <w:top w:val="nil"/>
              <w:left w:val="nil"/>
              <w:bottom w:val="single" w:sz="4" w:space="0" w:color="auto"/>
              <w:right w:val="single" w:sz="4" w:space="0" w:color="auto"/>
            </w:tcBorders>
            <w:vAlign w:val="center"/>
            <w:hideMark/>
          </w:tcPr>
          <w:p w14:paraId="739F0FB5" w14:textId="77777777" w:rsidR="008C030E" w:rsidRPr="008C030E" w:rsidRDefault="008C030E" w:rsidP="00FA5013">
            <w:pPr>
              <w:jc w:val="center"/>
              <w:rPr>
                <w:color w:val="000000" w:themeColor="text1"/>
                <w:sz w:val="20"/>
              </w:rPr>
            </w:pPr>
            <w:r w:rsidRPr="008C030E">
              <w:rPr>
                <w:color w:val="000000" w:themeColor="text1"/>
                <w:sz w:val="20"/>
              </w:rPr>
              <w:t xml:space="preserve">Cóng/Cuvette/Cups phản ứng </w:t>
            </w:r>
          </w:p>
        </w:tc>
        <w:tc>
          <w:tcPr>
            <w:tcW w:w="1276" w:type="dxa"/>
            <w:tcBorders>
              <w:top w:val="nil"/>
              <w:left w:val="nil"/>
              <w:bottom w:val="single" w:sz="4" w:space="0" w:color="auto"/>
              <w:right w:val="single" w:sz="4" w:space="0" w:color="auto"/>
            </w:tcBorders>
            <w:vAlign w:val="center"/>
            <w:hideMark/>
          </w:tcPr>
          <w:p w14:paraId="382A91A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BF9AC4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8E487D6" w14:textId="77777777" w:rsidR="008C030E" w:rsidRPr="008C030E" w:rsidRDefault="008C030E" w:rsidP="00FA5013">
            <w:pPr>
              <w:jc w:val="center"/>
              <w:rPr>
                <w:color w:val="000000" w:themeColor="text1"/>
                <w:sz w:val="20"/>
              </w:rPr>
            </w:pPr>
            <w:r w:rsidRPr="008C030E">
              <w:rPr>
                <w:color w:val="000000" w:themeColor="text1"/>
                <w:sz w:val="20"/>
              </w:rPr>
              <w:t>Phần 23. Vật tư, hóa chất tương thích máy phân tích điện giải tự động</w:t>
            </w:r>
          </w:p>
        </w:tc>
        <w:tc>
          <w:tcPr>
            <w:tcW w:w="843" w:type="dxa"/>
            <w:tcBorders>
              <w:top w:val="nil"/>
              <w:left w:val="nil"/>
              <w:bottom w:val="single" w:sz="4" w:space="0" w:color="000000"/>
              <w:right w:val="single" w:sz="4" w:space="0" w:color="000000"/>
            </w:tcBorders>
            <w:noWrap/>
            <w:vAlign w:val="center"/>
            <w:hideMark/>
          </w:tcPr>
          <w:p w14:paraId="723C02B8" w14:textId="77777777" w:rsidR="008C030E" w:rsidRPr="008C030E" w:rsidRDefault="008C030E" w:rsidP="00FA5013">
            <w:pPr>
              <w:jc w:val="center"/>
              <w:rPr>
                <w:color w:val="000000" w:themeColor="text1"/>
                <w:sz w:val="22"/>
                <w:szCs w:val="22"/>
              </w:rPr>
            </w:pPr>
            <w:r w:rsidRPr="008C030E">
              <w:rPr>
                <w:color w:val="000000" w:themeColor="text1"/>
                <w:sz w:val="22"/>
                <w:szCs w:val="22"/>
              </w:rPr>
              <w:t>23.1</w:t>
            </w:r>
          </w:p>
        </w:tc>
        <w:tc>
          <w:tcPr>
            <w:tcW w:w="3127" w:type="dxa"/>
            <w:tcBorders>
              <w:top w:val="nil"/>
              <w:left w:val="nil"/>
              <w:bottom w:val="single" w:sz="4" w:space="0" w:color="auto"/>
              <w:right w:val="single" w:sz="4" w:space="0" w:color="auto"/>
            </w:tcBorders>
            <w:vAlign w:val="center"/>
            <w:hideMark/>
          </w:tcPr>
          <w:p w14:paraId="03412EEE"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điện giải</w:t>
            </w:r>
          </w:p>
        </w:tc>
        <w:tc>
          <w:tcPr>
            <w:tcW w:w="6687" w:type="dxa"/>
            <w:tcBorders>
              <w:top w:val="nil"/>
              <w:left w:val="nil"/>
              <w:bottom w:val="single" w:sz="4" w:space="0" w:color="auto"/>
              <w:right w:val="single" w:sz="4" w:space="0" w:color="auto"/>
            </w:tcBorders>
            <w:vAlign w:val="center"/>
            <w:hideMark/>
          </w:tcPr>
          <w:p w14:paraId="76B20B18" w14:textId="77777777" w:rsidR="008C030E" w:rsidRPr="008C030E" w:rsidRDefault="008C030E" w:rsidP="00FA5013">
            <w:pPr>
              <w:jc w:val="center"/>
              <w:rPr>
                <w:color w:val="000000" w:themeColor="text1"/>
                <w:sz w:val="20"/>
              </w:rPr>
            </w:pPr>
            <w:r w:rsidRPr="008C030E">
              <w:rPr>
                <w:color w:val="000000" w:themeColor="text1"/>
                <w:sz w:val="20"/>
              </w:rPr>
              <w:t>Hóa chất dùng cho máy phân tích điện giải</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27607F2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0BD61F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4537F87" w14:textId="77777777" w:rsidR="008C030E" w:rsidRPr="008C030E" w:rsidRDefault="008C030E" w:rsidP="00FA5013">
            <w:pPr>
              <w:jc w:val="center"/>
              <w:rPr>
                <w:color w:val="000000" w:themeColor="text1"/>
                <w:sz w:val="20"/>
              </w:rPr>
            </w:pPr>
            <w:r w:rsidRPr="008C030E">
              <w:rPr>
                <w:color w:val="000000" w:themeColor="text1"/>
                <w:sz w:val="20"/>
              </w:rPr>
              <w:t>Phần 23. Vật tư, hóa chất tương thích máy phân tích điện giải tự động</w:t>
            </w:r>
          </w:p>
        </w:tc>
        <w:tc>
          <w:tcPr>
            <w:tcW w:w="843" w:type="dxa"/>
            <w:tcBorders>
              <w:top w:val="nil"/>
              <w:left w:val="nil"/>
              <w:bottom w:val="single" w:sz="4" w:space="0" w:color="000000"/>
              <w:right w:val="single" w:sz="4" w:space="0" w:color="000000"/>
            </w:tcBorders>
            <w:noWrap/>
            <w:vAlign w:val="center"/>
            <w:hideMark/>
          </w:tcPr>
          <w:p w14:paraId="4250466B" w14:textId="77777777" w:rsidR="008C030E" w:rsidRPr="008C030E" w:rsidRDefault="008C030E" w:rsidP="00FA5013">
            <w:pPr>
              <w:jc w:val="center"/>
              <w:rPr>
                <w:color w:val="000000" w:themeColor="text1"/>
                <w:sz w:val="22"/>
                <w:szCs w:val="22"/>
              </w:rPr>
            </w:pPr>
            <w:r w:rsidRPr="008C030E">
              <w:rPr>
                <w:color w:val="000000" w:themeColor="text1"/>
                <w:sz w:val="22"/>
                <w:szCs w:val="22"/>
              </w:rPr>
              <w:t>23.2</w:t>
            </w:r>
          </w:p>
        </w:tc>
        <w:tc>
          <w:tcPr>
            <w:tcW w:w="3127" w:type="dxa"/>
            <w:tcBorders>
              <w:top w:val="nil"/>
              <w:left w:val="nil"/>
              <w:bottom w:val="single" w:sz="4" w:space="0" w:color="auto"/>
              <w:right w:val="single" w:sz="4" w:space="0" w:color="auto"/>
            </w:tcBorders>
            <w:vAlign w:val="center"/>
            <w:hideMark/>
          </w:tcPr>
          <w:p w14:paraId="1CAA51C3" w14:textId="77777777" w:rsidR="008C030E" w:rsidRPr="008C030E" w:rsidRDefault="008C030E" w:rsidP="00FA5013">
            <w:pPr>
              <w:jc w:val="center"/>
              <w:rPr>
                <w:color w:val="000000" w:themeColor="text1"/>
                <w:sz w:val="20"/>
              </w:rPr>
            </w:pPr>
            <w:r w:rsidRPr="008C030E">
              <w:rPr>
                <w:color w:val="000000" w:themeColor="text1"/>
                <w:sz w:val="20"/>
              </w:rPr>
              <w:t>Dung dịch rửa dùng cho máy phân tích điện giải</w:t>
            </w:r>
          </w:p>
        </w:tc>
        <w:tc>
          <w:tcPr>
            <w:tcW w:w="6687" w:type="dxa"/>
            <w:tcBorders>
              <w:top w:val="nil"/>
              <w:left w:val="nil"/>
              <w:bottom w:val="single" w:sz="4" w:space="0" w:color="auto"/>
              <w:right w:val="single" w:sz="4" w:space="0" w:color="auto"/>
            </w:tcBorders>
            <w:vAlign w:val="center"/>
            <w:hideMark/>
          </w:tcPr>
          <w:p w14:paraId="4D0F65FA" w14:textId="77777777" w:rsidR="008C030E" w:rsidRPr="008C030E" w:rsidRDefault="008C030E" w:rsidP="00FA5013">
            <w:pPr>
              <w:jc w:val="center"/>
              <w:rPr>
                <w:color w:val="000000" w:themeColor="text1"/>
                <w:sz w:val="20"/>
              </w:rPr>
            </w:pPr>
            <w:r w:rsidRPr="008C030E">
              <w:rPr>
                <w:color w:val="000000" w:themeColor="text1"/>
                <w:sz w:val="20"/>
              </w:rPr>
              <w:t>Dung dịch rửa dùng cho máy phân tích điện giải</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62C8143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B44386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C653473" w14:textId="77777777" w:rsidR="008C030E" w:rsidRPr="008C030E" w:rsidRDefault="008C030E" w:rsidP="00FA5013">
            <w:pPr>
              <w:jc w:val="center"/>
              <w:rPr>
                <w:color w:val="000000" w:themeColor="text1"/>
                <w:sz w:val="20"/>
              </w:rPr>
            </w:pPr>
            <w:r w:rsidRPr="008C030E">
              <w:rPr>
                <w:color w:val="000000" w:themeColor="text1"/>
                <w:sz w:val="20"/>
              </w:rPr>
              <w:t>Phần 23. Vật tư, hóa chất tương thích máy phân tích điện giải tự động</w:t>
            </w:r>
          </w:p>
        </w:tc>
        <w:tc>
          <w:tcPr>
            <w:tcW w:w="843" w:type="dxa"/>
            <w:tcBorders>
              <w:top w:val="nil"/>
              <w:left w:val="nil"/>
              <w:bottom w:val="single" w:sz="4" w:space="0" w:color="000000"/>
              <w:right w:val="single" w:sz="4" w:space="0" w:color="000000"/>
            </w:tcBorders>
            <w:noWrap/>
            <w:vAlign w:val="center"/>
            <w:hideMark/>
          </w:tcPr>
          <w:p w14:paraId="0199FE31" w14:textId="77777777" w:rsidR="008C030E" w:rsidRPr="008C030E" w:rsidRDefault="008C030E" w:rsidP="00FA5013">
            <w:pPr>
              <w:jc w:val="center"/>
              <w:rPr>
                <w:color w:val="000000" w:themeColor="text1"/>
                <w:sz w:val="22"/>
                <w:szCs w:val="22"/>
              </w:rPr>
            </w:pPr>
            <w:r w:rsidRPr="008C030E">
              <w:rPr>
                <w:color w:val="000000" w:themeColor="text1"/>
                <w:sz w:val="22"/>
                <w:szCs w:val="22"/>
              </w:rPr>
              <w:t>23.3</w:t>
            </w:r>
          </w:p>
        </w:tc>
        <w:tc>
          <w:tcPr>
            <w:tcW w:w="3127" w:type="dxa"/>
            <w:tcBorders>
              <w:top w:val="nil"/>
              <w:left w:val="nil"/>
              <w:bottom w:val="single" w:sz="4" w:space="0" w:color="auto"/>
              <w:right w:val="single" w:sz="4" w:space="0" w:color="auto"/>
            </w:tcBorders>
            <w:vAlign w:val="center"/>
            <w:hideMark/>
          </w:tcPr>
          <w:p w14:paraId="0BB94C2F" w14:textId="77777777" w:rsidR="008C030E" w:rsidRPr="008C030E" w:rsidRDefault="008C030E" w:rsidP="00FA5013">
            <w:pPr>
              <w:jc w:val="center"/>
              <w:rPr>
                <w:color w:val="000000" w:themeColor="text1"/>
                <w:sz w:val="20"/>
              </w:rPr>
            </w:pPr>
            <w:r w:rsidRPr="008C030E">
              <w:rPr>
                <w:color w:val="000000" w:themeColor="text1"/>
                <w:sz w:val="20"/>
              </w:rPr>
              <w:t>Chất kiểm soát dùng cho máy phân tích điện giải</w:t>
            </w:r>
          </w:p>
        </w:tc>
        <w:tc>
          <w:tcPr>
            <w:tcW w:w="6687" w:type="dxa"/>
            <w:tcBorders>
              <w:top w:val="nil"/>
              <w:left w:val="nil"/>
              <w:bottom w:val="single" w:sz="4" w:space="0" w:color="auto"/>
              <w:right w:val="single" w:sz="4" w:space="0" w:color="auto"/>
            </w:tcBorders>
            <w:vAlign w:val="center"/>
            <w:hideMark/>
          </w:tcPr>
          <w:p w14:paraId="5EAC6B42" w14:textId="77777777" w:rsidR="008C030E" w:rsidRPr="008C030E" w:rsidRDefault="008C030E" w:rsidP="00FA5013">
            <w:pPr>
              <w:jc w:val="center"/>
              <w:rPr>
                <w:color w:val="000000" w:themeColor="text1"/>
                <w:sz w:val="20"/>
              </w:rPr>
            </w:pPr>
            <w:r w:rsidRPr="008C030E">
              <w:rPr>
                <w:color w:val="000000" w:themeColor="text1"/>
                <w:sz w:val="20"/>
              </w:rPr>
              <w:t>Chất kiểm soát dùng cho máy phân tích điện giải</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179BB38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B386BD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333F3BA" w14:textId="77777777" w:rsidR="008C030E" w:rsidRPr="008C030E" w:rsidRDefault="008C030E" w:rsidP="00FA5013">
            <w:pPr>
              <w:jc w:val="center"/>
              <w:rPr>
                <w:color w:val="000000" w:themeColor="text1"/>
                <w:sz w:val="20"/>
              </w:rPr>
            </w:pPr>
            <w:r w:rsidRPr="008C030E">
              <w:rPr>
                <w:color w:val="000000" w:themeColor="text1"/>
                <w:sz w:val="20"/>
              </w:rPr>
              <w:t>Phần 23. Vật tư, hóa chất tương thích máy phân tích điện giải tự động</w:t>
            </w:r>
          </w:p>
        </w:tc>
        <w:tc>
          <w:tcPr>
            <w:tcW w:w="843" w:type="dxa"/>
            <w:tcBorders>
              <w:top w:val="nil"/>
              <w:left w:val="nil"/>
              <w:bottom w:val="single" w:sz="4" w:space="0" w:color="000000"/>
              <w:right w:val="single" w:sz="4" w:space="0" w:color="000000"/>
            </w:tcBorders>
            <w:noWrap/>
            <w:vAlign w:val="center"/>
            <w:hideMark/>
          </w:tcPr>
          <w:p w14:paraId="4B19DE2B" w14:textId="77777777" w:rsidR="008C030E" w:rsidRPr="008C030E" w:rsidRDefault="008C030E" w:rsidP="00FA5013">
            <w:pPr>
              <w:jc w:val="center"/>
              <w:rPr>
                <w:color w:val="000000" w:themeColor="text1"/>
                <w:sz w:val="22"/>
                <w:szCs w:val="22"/>
              </w:rPr>
            </w:pPr>
            <w:r w:rsidRPr="008C030E">
              <w:rPr>
                <w:color w:val="000000" w:themeColor="text1"/>
                <w:sz w:val="22"/>
                <w:szCs w:val="22"/>
              </w:rPr>
              <w:t>23.4</w:t>
            </w:r>
          </w:p>
        </w:tc>
        <w:tc>
          <w:tcPr>
            <w:tcW w:w="3127" w:type="dxa"/>
            <w:tcBorders>
              <w:top w:val="nil"/>
              <w:left w:val="nil"/>
              <w:bottom w:val="single" w:sz="4" w:space="0" w:color="auto"/>
              <w:right w:val="single" w:sz="4" w:space="0" w:color="auto"/>
            </w:tcBorders>
            <w:vAlign w:val="center"/>
            <w:hideMark/>
          </w:tcPr>
          <w:p w14:paraId="3A6CE8EB" w14:textId="77777777" w:rsidR="008C030E" w:rsidRPr="008C030E" w:rsidRDefault="008C030E" w:rsidP="00FA5013">
            <w:pPr>
              <w:jc w:val="center"/>
              <w:rPr>
                <w:color w:val="000000" w:themeColor="text1"/>
                <w:sz w:val="20"/>
              </w:rPr>
            </w:pPr>
            <w:r w:rsidRPr="008C030E">
              <w:rPr>
                <w:color w:val="000000" w:themeColor="text1"/>
                <w:sz w:val="20"/>
              </w:rPr>
              <w:t>Chất hiệu chuẩn dùng cho máy phân tích điện giải</w:t>
            </w:r>
          </w:p>
        </w:tc>
        <w:tc>
          <w:tcPr>
            <w:tcW w:w="6687" w:type="dxa"/>
            <w:tcBorders>
              <w:top w:val="nil"/>
              <w:left w:val="nil"/>
              <w:bottom w:val="single" w:sz="4" w:space="0" w:color="auto"/>
              <w:right w:val="single" w:sz="4" w:space="0" w:color="auto"/>
            </w:tcBorders>
            <w:vAlign w:val="center"/>
            <w:hideMark/>
          </w:tcPr>
          <w:p w14:paraId="7F305C47" w14:textId="77777777" w:rsidR="008C030E" w:rsidRPr="008C030E" w:rsidRDefault="008C030E" w:rsidP="00FA5013">
            <w:pPr>
              <w:jc w:val="center"/>
              <w:rPr>
                <w:color w:val="000000" w:themeColor="text1"/>
                <w:sz w:val="20"/>
              </w:rPr>
            </w:pPr>
            <w:r w:rsidRPr="008C030E">
              <w:rPr>
                <w:color w:val="000000" w:themeColor="text1"/>
                <w:sz w:val="20"/>
              </w:rPr>
              <w:t>Chất hiệu chuẩn dùng cho máy phân tích điện giải</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7D5118F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EDA4BA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E8EE1EA"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3A7DA5AD" w14:textId="77777777" w:rsidR="008C030E" w:rsidRPr="008C030E" w:rsidRDefault="008C030E" w:rsidP="00FA5013">
            <w:pPr>
              <w:jc w:val="center"/>
              <w:rPr>
                <w:color w:val="000000" w:themeColor="text1"/>
                <w:sz w:val="22"/>
                <w:szCs w:val="22"/>
              </w:rPr>
            </w:pPr>
            <w:r w:rsidRPr="008C030E">
              <w:rPr>
                <w:color w:val="000000" w:themeColor="text1"/>
                <w:sz w:val="22"/>
                <w:szCs w:val="22"/>
              </w:rPr>
              <w:t>24.1</w:t>
            </w:r>
          </w:p>
        </w:tc>
        <w:tc>
          <w:tcPr>
            <w:tcW w:w="3127" w:type="dxa"/>
            <w:tcBorders>
              <w:top w:val="nil"/>
              <w:left w:val="nil"/>
              <w:bottom w:val="single" w:sz="4" w:space="0" w:color="auto"/>
              <w:right w:val="single" w:sz="4" w:space="0" w:color="auto"/>
            </w:tcBorders>
            <w:vAlign w:val="center"/>
            <w:hideMark/>
          </w:tcPr>
          <w:p w14:paraId="0149A542" w14:textId="77777777" w:rsidR="008C030E" w:rsidRPr="008C030E" w:rsidRDefault="008C030E" w:rsidP="00FA5013">
            <w:pPr>
              <w:jc w:val="center"/>
              <w:rPr>
                <w:color w:val="000000" w:themeColor="text1"/>
                <w:sz w:val="20"/>
              </w:rPr>
            </w:pPr>
            <w:r w:rsidRPr="008C030E">
              <w:rPr>
                <w:color w:val="000000" w:themeColor="text1"/>
                <w:sz w:val="20"/>
              </w:rPr>
              <w:t>Chất pha loãng mẫu bệnh phẩm dùng trong xét nghiệm miễn dịch</w:t>
            </w:r>
          </w:p>
        </w:tc>
        <w:tc>
          <w:tcPr>
            <w:tcW w:w="6687" w:type="dxa"/>
            <w:tcBorders>
              <w:top w:val="nil"/>
              <w:left w:val="nil"/>
              <w:bottom w:val="single" w:sz="4" w:space="0" w:color="auto"/>
              <w:right w:val="single" w:sz="4" w:space="0" w:color="auto"/>
            </w:tcBorders>
            <w:vAlign w:val="center"/>
            <w:hideMark/>
          </w:tcPr>
          <w:p w14:paraId="01558C6D" w14:textId="77777777" w:rsidR="008C030E" w:rsidRPr="008C030E" w:rsidRDefault="008C030E" w:rsidP="00FA5013">
            <w:pPr>
              <w:jc w:val="center"/>
              <w:rPr>
                <w:color w:val="000000" w:themeColor="text1"/>
                <w:sz w:val="20"/>
              </w:rPr>
            </w:pPr>
            <w:r w:rsidRPr="008C030E">
              <w:rPr>
                <w:color w:val="000000" w:themeColor="text1"/>
                <w:sz w:val="20"/>
              </w:rPr>
              <w:t xml:space="preserve">Chất pha loãng mẫu </w:t>
            </w:r>
            <w:r w:rsidRPr="008C030E">
              <w:rPr>
                <w:color w:val="000000" w:themeColor="text1"/>
                <w:sz w:val="20"/>
              </w:rPr>
              <w:br/>
              <w:t>Thành phần: Đệm huyết thanh ngựa; chất bảo quản.;</w:t>
            </w:r>
            <w:r w:rsidRPr="008C030E">
              <w:rPr>
                <w:color w:val="000000" w:themeColor="text1"/>
                <w:sz w:val="20"/>
              </w:rPr>
              <w:br/>
              <w:t>Hộp≥ 2 x 16 mL</w:t>
            </w:r>
          </w:p>
        </w:tc>
        <w:tc>
          <w:tcPr>
            <w:tcW w:w="1276" w:type="dxa"/>
            <w:tcBorders>
              <w:top w:val="nil"/>
              <w:left w:val="nil"/>
              <w:bottom w:val="single" w:sz="4" w:space="0" w:color="auto"/>
              <w:right w:val="single" w:sz="4" w:space="0" w:color="auto"/>
            </w:tcBorders>
            <w:vAlign w:val="center"/>
            <w:hideMark/>
          </w:tcPr>
          <w:p w14:paraId="49F8F4F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34AD44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79545CC"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44A36DF6" w14:textId="77777777" w:rsidR="008C030E" w:rsidRPr="008C030E" w:rsidRDefault="008C030E" w:rsidP="00FA5013">
            <w:pPr>
              <w:jc w:val="center"/>
              <w:rPr>
                <w:color w:val="000000" w:themeColor="text1"/>
                <w:sz w:val="22"/>
                <w:szCs w:val="22"/>
              </w:rPr>
            </w:pPr>
            <w:r w:rsidRPr="008C030E">
              <w:rPr>
                <w:color w:val="000000" w:themeColor="text1"/>
                <w:sz w:val="22"/>
                <w:szCs w:val="22"/>
              </w:rPr>
              <w:t>24.2</w:t>
            </w:r>
          </w:p>
        </w:tc>
        <w:tc>
          <w:tcPr>
            <w:tcW w:w="3127" w:type="dxa"/>
            <w:tcBorders>
              <w:top w:val="nil"/>
              <w:left w:val="nil"/>
              <w:bottom w:val="single" w:sz="4" w:space="0" w:color="auto"/>
              <w:right w:val="single" w:sz="4" w:space="0" w:color="auto"/>
            </w:tcBorders>
            <w:vAlign w:val="center"/>
            <w:hideMark/>
          </w:tcPr>
          <w:p w14:paraId="4CBE61D0" w14:textId="77777777" w:rsidR="008C030E" w:rsidRPr="008C030E" w:rsidRDefault="008C030E" w:rsidP="00FA5013">
            <w:pPr>
              <w:jc w:val="center"/>
              <w:rPr>
                <w:color w:val="000000" w:themeColor="text1"/>
                <w:sz w:val="20"/>
              </w:rPr>
            </w:pPr>
            <w:r w:rsidRPr="008C030E">
              <w:rPr>
                <w:color w:val="000000" w:themeColor="text1"/>
                <w:sz w:val="20"/>
              </w:rPr>
              <w:t>Chất pha loãng mẫu cho xét nghiệm miễn dịch</w:t>
            </w:r>
          </w:p>
        </w:tc>
        <w:tc>
          <w:tcPr>
            <w:tcW w:w="6687" w:type="dxa"/>
            <w:tcBorders>
              <w:top w:val="nil"/>
              <w:left w:val="nil"/>
              <w:bottom w:val="single" w:sz="4" w:space="0" w:color="auto"/>
              <w:right w:val="single" w:sz="4" w:space="0" w:color="auto"/>
            </w:tcBorders>
            <w:vAlign w:val="center"/>
            <w:hideMark/>
          </w:tcPr>
          <w:p w14:paraId="3EBB5489" w14:textId="77777777" w:rsidR="008C030E" w:rsidRPr="008C030E" w:rsidRDefault="008C030E" w:rsidP="00FA5013">
            <w:pPr>
              <w:jc w:val="center"/>
              <w:rPr>
                <w:color w:val="000000" w:themeColor="text1"/>
                <w:sz w:val="20"/>
              </w:rPr>
            </w:pPr>
            <w:r w:rsidRPr="008C030E">
              <w:rPr>
                <w:color w:val="000000" w:themeColor="text1"/>
                <w:sz w:val="20"/>
              </w:rPr>
              <w:t>Chất pha loãng mẫu</w:t>
            </w:r>
            <w:r w:rsidRPr="008C030E">
              <w:rPr>
                <w:color w:val="000000" w:themeColor="text1"/>
                <w:sz w:val="20"/>
              </w:rPr>
              <w:br/>
              <w:t>Thành phần: Hỗn hợp protein; chất bảo quản ≤ 0.1 % ;</w:t>
            </w:r>
            <w:r w:rsidRPr="008C030E">
              <w:rPr>
                <w:color w:val="000000" w:themeColor="text1"/>
                <w:sz w:val="20"/>
              </w:rPr>
              <w:br/>
              <w:t>Hộp≥ 2 x 36 ml</w:t>
            </w:r>
          </w:p>
        </w:tc>
        <w:tc>
          <w:tcPr>
            <w:tcW w:w="1276" w:type="dxa"/>
            <w:tcBorders>
              <w:top w:val="nil"/>
              <w:left w:val="nil"/>
              <w:bottom w:val="single" w:sz="4" w:space="0" w:color="auto"/>
              <w:right w:val="single" w:sz="4" w:space="0" w:color="auto"/>
            </w:tcBorders>
            <w:vAlign w:val="center"/>
            <w:hideMark/>
          </w:tcPr>
          <w:p w14:paraId="33A6DBC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876AA4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8BED0AF"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1B588D16" w14:textId="77777777" w:rsidR="008C030E" w:rsidRPr="008C030E" w:rsidRDefault="008C030E" w:rsidP="00FA5013">
            <w:pPr>
              <w:jc w:val="center"/>
              <w:rPr>
                <w:color w:val="000000" w:themeColor="text1"/>
                <w:sz w:val="22"/>
                <w:szCs w:val="22"/>
              </w:rPr>
            </w:pPr>
            <w:r w:rsidRPr="008C030E">
              <w:rPr>
                <w:color w:val="000000" w:themeColor="text1"/>
                <w:sz w:val="22"/>
                <w:szCs w:val="22"/>
              </w:rPr>
              <w:t>24.3</w:t>
            </w:r>
          </w:p>
        </w:tc>
        <w:tc>
          <w:tcPr>
            <w:tcW w:w="3127" w:type="dxa"/>
            <w:tcBorders>
              <w:top w:val="nil"/>
              <w:left w:val="nil"/>
              <w:bottom w:val="single" w:sz="4" w:space="0" w:color="auto"/>
              <w:right w:val="single" w:sz="4" w:space="0" w:color="auto"/>
            </w:tcBorders>
            <w:vAlign w:val="center"/>
            <w:hideMark/>
          </w:tcPr>
          <w:p w14:paraId="2F2951B8" w14:textId="77777777" w:rsidR="008C030E" w:rsidRPr="008C030E" w:rsidRDefault="008C030E" w:rsidP="00FA5013">
            <w:pPr>
              <w:jc w:val="center"/>
              <w:rPr>
                <w:color w:val="000000" w:themeColor="text1"/>
                <w:sz w:val="20"/>
              </w:rPr>
            </w:pPr>
            <w:r w:rsidRPr="008C030E">
              <w:rPr>
                <w:color w:val="000000" w:themeColor="text1"/>
                <w:sz w:val="20"/>
              </w:rPr>
              <w:t>Dung dịch hệ thống dùng để phát tín hiệu điện hóa</w:t>
            </w:r>
          </w:p>
        </w:tc>
        <w:tc>
          <w:tcPr>
            <w:tcW w:w="6687" w:type="dxa"/>
            <w:tcBorders>
              <w:top w:val="nil"/>
              <w:left w:val="nil"/>
              <w:bottom w:val="single" w:sz="4" w:space="0" w:color="auto"/>
              <w:right w:val="single" w:sz="4" w:space="0" w:color="auto"/>
            </w:tcBorders>
            <w:vAlign w:val="center"/>
            <w:hideMark/>
          </w:tcPr>
          <w:p w14:paraId="5F30D9AE" w14:textId="77777777" w:rsidR="008C030E" w:rsidRPr="008C030E" w:rsidRDefault="008C030E" w:rsidP="00FA5013">
            <w:pPr>
              <w:jc w:val="center"/>
              <w:rPr>
                <w:color w:val="000000" w:themeColor="text1"/>
                <w:sz w:val="20"/>
              </w:rPr>
            </w:pPr>
            <w:r w:rsidRPr="008C030E">
              <w:rPr>
                <w:color w:val="000000" w:themeColor="text1"/>
                <w:sz w:val="20"/>
              </w:rPr>
              <w:t>Dung dịch hệ thống dùng để phát tín hiệu điện hóa;</w:t>
            </w:r>
            <w:r w:rsidRPr="008C030E">
              <w:rPr>
                <w:color w:val="000000" w:themeColor="text1"/>
                <w:sz w:val="20"/>
              </w:rPr>
              <w:br/>
              <w:t>Hộp≥ 6 x 380 ml</w:t>
            </w:r>
          </w:p>
        </w:tc>
        <w:tc>
          <w:tcPr>
            <w:tcW w:w="1276" w:type="dxa"/>
            <w:tcBorders>
              <w:top w:val="nil"/>
              <w:left w:val="nil"/>
              <w:bottom w:val="single" w:sz="4" w:space="0" w:color="auto"/>
              <w:right w:val="single" w:sz="4" w:space="0" w:color="auto"/>
            </w:tcBorders>
            <w:vAlign w:val="center"/>
            <w:hideMark/>
          </w:tcPr>
          <w:p w14:paraId="701BE03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2E027D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B6F3417"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742E4F83" w14:textId="77777777" w:rsidR="008C030E" w:rsidRPr="008C030E" w:rsidRDefault="008C030E" w:rsidP="00FA5013">
            <w:pPr>
              <w:jc w:val="center"/>
              <w:rPr>
                <w:color w:val="000000" w:themeColor="text1"/>
                <w:sz w:val="22"/>
                <w:szCs w:val="22"/>
              </w:rPr>
            </w:pPr>
            <w:r w:rsidRPr="008C030E">
              <w:rPr>
                <w:color w:val="000000" w:themeColor="text1"/>
                <w:sz w:val="22"/>
                <w:szCs w:val="22"/>
              </w:rPr>
              <w:t>24.4</w:t>
            </w:r>
          </w:p>
        </w:tc>
        <w:tc>
          <w:tcPr>
            <w:tcW w:w="3127" w:type="dxa"/>
            <w:tcBorders>
              <w:top w:val="nil"/>
              <w:left w:val="nil"/>
              <w:bottom w:val="single" w:sz="4" w:space="0" w:color="auto"/>
              <w:right w:val="single" w:sz="4" w:space="0" w:color="auto"/>
            </w:tcBorders>
            <w:vAlign w:val="center"/>
            <w:hideMark/>
          </w:tcPr>
          <w:p w14:paraId="2FAD49DB" w14:textId="77777777" w:rsidR="008C030E" w:rsidRPr="008C030E" w:rsidRDefault="008C030E" w:rsidP="00FA5013">
            <w:pPr>
              <w:jc w:val="center"/>
              <w:rPr>
                <w:color w:val="000000" w:themeColor="text1"/>
                <w:sz w:val="20"/>
              </w:rPr>
            </w:pPr>
            <w:r w:rsidRPr="008C030E">
              <w:rPr>
                <w:color w:val="000000" w:themeColor="text1"/>
                <w:sz w:val="20"/>
              </w:rPr>
              <w:t>Dung dịch hệ thống dùng để rửa bộ phát hiện của máy miễn dịch</w:t>
            </w:r>
          </w:p>
        </w:tc>
        <w:tc>
          <w:tcPr>
            <w:tcW w:w="6687" w:type="dxa"/>
            <w:tcBorders>
              <w:top w:val="nil"/>
              <w:left w:val="nil"/>
              <w:bottom w:val="single" w:sz="4" w:space="0" w:color="auto"/>
              <w:right w:val="single" w:sz="4" w:space="0" w:color="auto"/>
            </w:tcBorders>
            <w:vAlign w:val="center"/>
            <w:hideMark/>
          </w:tcPr>
          <w:p w14:paraId="25F71460" w14:textId="77777777" w:rsidR="008C030E" w:rsidRPr="008C030E" w:rsidRDefault="008C030E" w:rsidP="00FA5013">
            <w:pPr>
              <w:jc w:val="center"/>
              <w:rPr>
                <w:color w:val="000000" w:themeColor="text1"/>
                <w:sz w:val="20"/>
              </w:rPr>
            </w:pPr>
            <w:r w:rsidRPr="008C030E">
              <w:rPr>
                <w:color w:val="000000" w:themeColor="text1"/>
                <w:sz w:val="20"/>
              </w:rPr>
              <w:t>Dung dịch hệ thống dùng để rửa bộ phát hiện của máy miễn dịch;</w:t>
            </w:r>
            <w:r w:rsidRPr="008C030E">
              <w:rPr>
                <w:color w:val="000000" w:themeColor="text1"/>
                <w:sz w:val="20"/>
              </w:rPr>
              <w:br/>
              <w:t>Hộp≥ 6 x 380 ml</w:t>
            </w:r>
          </w:p>
        </w:tc>
        <w:tc>
          <w:tcPr>
            <w:tcW w:w="1276" w:type="dxa"/>
            <w:tcBorders>
              <w:top w:val="nil"/>
              <w:left w:val="nil"/>
              <w:bottom w:val="single" w:sz="4" w:space="0" w:color="auto"/>
              <w:right w:val="single" w:sz="4" w:space="0" w:color="auto"/>
            </w:tcBorders>
            <w:vAlign w:val="center"/>
            <w:hideMark/>
          </w:tcPr>
          <w:p w14:paraId="12D57B1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5148C2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C65B1C3"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346137F8" w14:textId="77777777" w:rsidR="008C030E" w:rsidRPr="008C030E" w:rsidRDefault="008C030E" w:rsidP="00FA5013">
            <w:pPr>
              <w:jc w:val="center"/>
              <w:rPr>
                <w:color w:val="000000" w:themeColor="text1"/>
                <w:sz w:val="22"/>
                <w:szCs w:val="22"/>
              </w:rPr>
            </w:pPr>
            <w:r w:rsidRPr="008C030E">
              <w:rPr>
                <w:color w:val="000000" w:themeColor="text1"/>
                <w:sz w:val="22"/>
                <w:szCs w:val="22"/>
              </w:rPr>
              <w:t>24.5</w:t>
            </w:r>
          </w:p>
        </w:tc>
        <w:tc>
          <w:tcPr>
            <w:tcW w:w="3127" w:type="dxa"/>
            <w:tcBorders>
              <w:top w:val="nil"/>
              <w:left w:val="nil"/>
              <w:bottom w:val="single" w:sz="4" w:space="0" w:color="auto"/>
              <w:right w:val="single" w:sz="4" w:space="0" w:color="auto"/>
            </w:tcBorders>
            <w:vAlign w:val="center"/>
            <w:hideMark/>
          </w:tcPr>
          <w:p w14:paraId="10ACEC6E" w14:textId="77777777" w:rsidR="008C030E" w:rsidRPr="008C030E" w:rsidRDefault="008C030E" w:rsidP="00FA5013">
            <w:pPr>
              <w:jc w:val="center"/>
              <w:rPr>
                <w:color w:val="000000" w:themeColor="text1"/>
                <w:sz w:val="20"/>
              </w:rPr>
            </w:pPr>
            <w:r w:rsidRPr="008C030E">
              <w:rPr>
                <w:color w:val="000000" w:themeColor="text1"/>
                <w:sz w:val="20"/>
              </w:rPr>
              <w:t>Dung dịch vệ sinh máy</w:t>
            </w:r>
          </w:p>
        </w:tc>
        <w:tc>
          <w:tcPr>
            <w:tcW w:w="6687" w:type="dxa"/>
            <w:tcBorders>
              <w:top w:val="nil"/>
              <w:left w:val="nil"/>
              <w:bottom w:val="single" w:sz="4" w:space="0" w:color="auto"/>
              <w:right w:val="single" w:sz="4" w:space="0" w:color="auto"/>
            </w:tcBorders>
            <w:vAlign w:val="center"/>
            <w:hideMark/>
          </w:tcPr>
          <w:p w14:paraId="54F6E870" w14:textId="77777777" w:rsidR="008C030E" w:rsidRPr="008C030E" w:rsidRDefault="008C030E" w:rsidP="00FA5013">
            <w:pPr>
              <w:jc w:val="center"/>
              <w:rPr>
                <w:color w:val="000000" w:themeColor="text1"/>
                <w:sz w:val="20"/>
              </w:rPr>
            </w:pPr>
            <w:r w:rsidRPr="008C030E">
              <w:rPr>
                <w:color w:val="000000" w:themeColor="text1"/>
                <w:sz w:val="20"/>
              </w:rPr>
              <w:t>Dung dịch vệ sinh máy;</w:t>
            </w:r>
            <w:r w:rsidRPr="008C030E">
              <w:rPr>
                <w:color w:val="000000" w:themeColor="text1"/>
                <w:sz w:val="20"/>
              </w:rPr>
              <w:br/>
              <w:t>Hộp≥ 5 x 100 mL</w:t>
            </w:r>
          </w:p>
        </w:tc>
        <w:tc>
          <w:tcPr>
            <w:tcW w:w="1276" w:type="dxa"/>
            <w:tcBorders>
              <w:top w:val="nil"/>
              <w:left w:val="nil"/>
              <w:bottom w:val="single" w:sz="4" w:space="0" w:color="auto"/>
              <w:right w:val="single" w:sz="4" w:space="0" w:color="auto"/>
            </w:tcBorders>
            <w:vAlign w:val="center"/>
            <w:hideMark/>
          </w:tcPr>
          <w:p w14:paraId="1F3FFE8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BF44D4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052CCAE"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7382EE5F" w14:textId="77777777" w:rsidR="008C030E" w:rsidRPr="008C030E" w:rsidRDefault="008C030E" w:rsidP="00FA5013">
            <w:pPr>
              <w:jc w:val="center"/>
              <w:rPr>
                <w:color w:val="000000" w:themeColor="text1"/>
                <w:sz w:val="22"/>
                <w:szCs w:val="22"/>
              </w:rPr>
            </w:pPr>
            <w:r w:rsidRPr="008C030E">
              <w:rPr>
                <w:color w:val="000000" w:themeColor="text1"/>
                <w:sz w:val="22"/>
                <w:szCs w:val="22"/>
              </w:rPr>
              <w:t>24.6</w:t>
            </w:r>
          </w:p>
        </w:tc>
        <w:tc>
          <w:tcPr>
            <w:tcW w:w="3127" w:type="dxa"/>
            <w:tcBorders>
              <w:top w:val="nil"/>
              <w:left w:val="nil"/>
              <w:bottom w:val="single" w:sz="4" w:space="0" w:color="auto"/>
              <w:right w:val="single" w:sz="4" w:space="0" w:color="auto"/>
            </w:tcBorders>
            <w:vAlign w:val="center"/>
            <w:hideMark/>
          </w:tcPr>
          <w:p w14:paraId="00FFB770" w14:textId="77777777" w:rsidR="008C030E" w:rsidRPr="008C030E" w:rsidRDefault="008C030E" w:rsidP="00FA5013">
            <w:pPr>
              <w:jc w:val="center"/>
              <w:rPr>
                <w:color w:val="000000" w:themeColor="text1"/>
                <w:sz w:val="20"/>
              </w:rPr>
            </w:pPr>
            <w:r w:rsidRPr="008C030E">
              <w:rPr>
                <w:color w:val="000000" w:themeColor="text1"/>
                <w:sz w:val="20"/>
              </w:rPr>
              <w:t>Cốc chứa hỗn hợp phản ứng</w:t>
            </w:r>
          </w:p>
        </w:tc>
        <w:tc>
          <w:tcPr>
            <w:tcW w:w="6687" w:type="dxa"/>
            <w:tcBorders>
              <w:top w:val="nil"/>
              <w:left w:val="nil"/>
              <w:bottom w:val="single" w:sz="4" w:space="0" w:color="auto"/>
              <w:right w:val="single" w:sz="4" w:space="0" w:color="auto"/>
            </w:tcBorders>
            <w:vAlign w:val="center"/>
            <w:hideMark/>
          </w:tcPr>
          <w:p w14:paraId="6D2D0027" w14:textId="77777777" w:rsidR="008C030E" w:rsidRPr="008C030E" w:rsidRDefault="008C030E" w:rsidP="00FA5013">
            <w:pPr>
              <w:jc w:val="center"/>
              <w:rPr>
                <w:color w:val="000000" w:themeColor="text1"/>
                <w:sz w:val="20"/>
              </w:rPr>
            </w:pPr>
            <w:r w:rsidRPr="008C030E">
              <w:rPr>
                <w:color w:val="000000" w:themeColor="text1"/>
                <w:sz w:val="20"/>
              </w:rPr>
              <w:t>Cốc chứa hỗn hợp phản ứng;</w:t>
            </w:r>
            <w:r w:rsidRPr="008C030E">
              <w:rPr>
                <w:color w:val="000000" w:themeColor="text1"/>
                <w:sz w:val="20"/>
              </w:rPr>
              <w:br/>
              <w:t>Hộp≥ 60 x 60 Cái</w:t>
            </w:r>
          </w:p>
        </w:tc>
        <w:tc>
          <w:tcPr>
            <w:tcW w:w="1276" w:type="dxa"/>
            <w:tcBorders>
              <w:top w:val="nil"/>
              <w:left w:val="nil"/>
              <w:bottom w:val="single" w:sz="4" w:space="0" w:color="auto"/>
              <w:right w:val="single" w:sz="4" w:space="0" w:color="auto"/>
            </w:tcBorders>
            <w:vAlign w:val="center"/>
            <w:hideMark/>
          </w:tcPr>
          <w:p w14:paraId="726BC86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9E5385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64523E9"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357F854D" w14:textId="77777777" w:rsidR="008C030E" w:rsidRPr="008C030E" w:rsidRDefault="008C030E" w:rsidP="00FA5013">
            <w:pPr>
              <w:jc w:val="center"/>
              <w:rPr>
                <w:color w:val="000000" w:themeColor="text1"/>
                <w:sz w:val="22"/>
                <w:szCs w:val="22"/>
              </w:rPr>
            </w:pPr>
            <w:r w:rsidRPr="008C030E">
              <w:rPr>
                <w:color w:val="000000" w:themeColor="text1"/>
                <w:sz w:val="22"/>
                <w:szCs w:val="22"/>
              </w:rPr>
              <w:t>24.7</w:t>
            </w:r>
          </w:p>
        </w:tc>
        <w:tc>
          <w:tcPr>
            <w:tcW w:w="3127" w:type="dxa"/>
            <w:tcBorders>
              <w:top w:val="nil"/>
              <w:left w:val="nil"/>
              <w:bottom w:val="single" w:sz="4" w:space="0" w:color="auto"/>
              <w:right w:val="single" w:sz="4" w:space="0" w:color="auto"/>
            </w:tcBorders>
            <w:vAlign w:val="center"/>
            <w:hideMark/>
          </w:tcPr>
          <w:p w14:paraId="7829A4C6" w14:textId="77777777" w:rsidR="008C030E" w:rsidRPr="008C030E" w:rsidRDefault="008C030E" w:rsidP="00FA5013">
            <w:pPr>
              <w:jc w:val="center"/>
              <w:rPr>
                <w:color w:val="000000" w:themeColor="text1"/>
                <w:sz w:val="20"/>
              </w:rPr>
            </w:pPr>
            <w:r w:rsidRPr="008C030E">
              <w:rPr>
                <w:color w:val="000000" w:themeColor="text1"/>
                <w:sz w:val="20"/>
              </w:rPr>
              <w:t>Vật liệu kiểm soát các xét nghiệm định lượng ACTH, C-Peptide, hGH, Insulin, IL-6, PlGF, sFlt</w:t>
            </w:r>
          </w:p>
        </w:tc>
        <w:tc>
          <w:tcPr>
            <w:tcW w:w="6687" w:type="dxa"/>
            <w:tcBorders>
              <w:top w:val="nil"/>
              <w:left w:val="nil"/>
              <w:bottom w:val="single" w:sz="4" w:space="0" w:color="auto"/>
              <w:right w:val="single" w:sz="4" w:space="0" w:color="auto"/>
            </w:tcBorders>
            <w:vAlign w:val="center"/>
            <w:hideMark/>
          </w:tcPr>
          <w:p w14:paraId="70A33CE8" w14:textId="77777777" w:rsidR="008C030E" w:rsidRPr="008C030E" w:rsidRDefault="008C030E" w:rsidP="00FA5013">
            <w:pPr>
              <w:jc w:val="center"/>
              <w:rPr>
                <w:color w:val="000000" w:themeColor="text1"/>
                <w:sz w:val="20"/>
              </w:rPr>
            </w:pPr>
            <w:r w:rsidRPr="008C030E">
              <w:rPr>
                <w:color w:val="000000" w:themeColor="text1"/>
                <w:sz w:val="20"/>
              </w:rPr>
              <w:t>Vật liệu kiểm soát các xét nghiệm định lượng ACTH, C-Peptide, hGH, Insulin, IL-6, PlGF, sFlt</w:t>
            </w:r>
            <w:r w:rsidRPr="008C030E">
              <w:rPr>
                <w:color w:val="000000" w:themeColor="text1"/>
                <w:sz w:val="20"/>
              </w:rPr>
              <w:br/>
              <w:t>Hộp ≥ 6x 2,0 mL</w:t>
            </w:r>
          </w:p>
        </w:tc>
        <w:tc>
          <w:tcPr>
            <w:tcW w:w="1276" w:type="dxa"/>
            <w:tcBorders>
              <w:top w:val="nil"/>
              <w:left w:val="nil"/>
              <w:bottom w:val="single" w:sz="4" w:space="0" w:color="auto"/>
              <w:right w:val="single" w:sz="4" w:space="0" w:color="auto"/>
            </w:tcBorders>
            <w:vAlign w:val="center"/>
            <w:hideMark/>
          </w:tcPr>
          <w:p w14:paraId="41648F9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36B40D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9AF736A"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5AEB957A" w14:textId="77777777" w:rsidR="008C030E" w:rsidRPr="008C030E" w:rsidRDefault="008C030E" w:rsidP="00FA5013">
            <w:pPr>
              <w:jc w:val="center"/>
              <w:rPr>
                <w:color w:val="000000" w:themeColor="text1"/>
                <w:sz w:val="22"/>
                <w:szCs w:val="22"/>
              </w:rPr>
            </w:pPr>
            <w:r w:rsidRPr="008C030E">
              <w:rPr>
                <w:color w:val="000000" w:themeColor="text1"/>
                <w:sz w:val="22"/>
                <w:szCs w:val="22"/>
              </w:rPr>
              <w:t>24.8</w:t>
            </w:r>
          </w:p>
        </w:tc>
        <w:tc>
          <w:tcPr>
            <w:tcW w:w="3127" w:type="dxa"/>
            <w:tcBorders>
              <w:top w:val="nil"/>
              <w:left w:val="nil"/>
              <w:bottom w:val="single" w:sz="4" w:space="0" w:color="auto"/>
              <w:right w:val="single" w:sz="4" w:space="0" w:color="auto"/>
            </w:tcBorders>
            <w:vAlign w:val="center"/>
            <w:hideMark/>
          </w:tcPr>
          <w:p w14:paraId="1AD25FC9" w14:textId="77777777" w:rsidR="008C030E" w:rsidRPr="008C030E" w:rsidRDefault="008C030E" w:rsidP="00FA5013">
            <w:pPr>
              <w:jc w:val="center"/>
              <w:rPr>
                <w:color w:val="000000" w:themeColor="text1"/>
                <w:sz w:val="20"/>
              </w:rPr>
            </w:pPr>
            <w:r w:rsidRPr="008C030E">
              <w:rPr>
                <w:color w:val="000000" w:themeColor="text1"/>
                <w:sz w:val="20"/>
              </w:rPr>
              <w:t>Vật liệu kiểm soát các xét nghiệm định lượng Vitamin B12, Ferritin, Folate, βCTx, Osteocalcin, PTH, P1NP, Vitamin D, Calcitonin</w:t>
            </w:r>
          </w:p>
        </w:tc>
        <w:tc>
          <w:tcPr>
            <w:tcW w:w="6687" w:type="dxa"/>
            <w:tcBorders>
              <w:top w:val="nil"/>
              <w:left w:val="nil"/>
              <w:bottom w:val="single" w:sz="4" w:space="0" w:color="auto"/>
              <w:right w:val="single" w:sz="4" w:space="0" w:color="auto"/>
            </w:tcBorders>
            <w:vAlign w:val="center"/>
            <w:hideMark/>
          </w:tcPr>
          <w:p w14:paraId="13B15C2B" w14:textId="77777777" w:rsidR="008C030E" w:rsidRPr="008C030E" w:rsidRDefault="008C030E" w:rsidP="00FA5013">
            <w:pPr>
              <w:jc w:val="center"/>
              <w:rPr>
                <w:color w:val="000000" w:themeColor="text1"/>
                <w:sz w:val="20"/>
              </w:rPr>
            </w:pPr>
            <w:r w:rsidRPr="008C030E">
              <w:rPr>
                <w:color w:val="000000" w:themeColor="text1"/>
                <w:sz w:val="20"/>
              </w:rPr>
              <w:t>Vật liệu kiểm soát các xét nghiệm định lượng Vitamin B12, Ferritin, Folate, βCTx, Osteocalcin, PTH, P1NP, Vitamin D, Calcitonin;</w:t>
            </w:r>
            <w:r w:rsidRPr="008C030E">
              <w:rPr>
                <w:color w:val="000000" w:themeColor="text1"/>
                <w:sz w:val="20"/>
              </w:rPr>
              <w:br/>
              <w:t>Hộp≥ 4 x 3ml</w:t>
            </w:r>
          </w:p>
        </w:tc>
        <w:tc>
          <w:tcPr>
            <w:tcW w:w="1276" w:type="dxa"/>
            <w:tcBorders>
              <w:top w:val="nil"/>
              <w:left w:val="nil"/>
              <w:bottom w:val="single" w:sz="4" w:space="0" w:color="auto"/>
              <w:right w:val="single" w:sz="4" w:space="0" w:color="auto"/>
            </w:tcBorders>
            <w:vAlign w:val="center"/>
            <w:hideMark/>
          </w:tcPr>
          <w:p w14:paraId="16298F4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327954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4A40120"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32CC1439" w14:textId="77777777" w:rsidR="008C030E" w:rsidRPr="008C030E" w:rsidRDefault="008C030E" w:rsidP="00FA5013">
            <w:pPr>
              <w:jc w:val="center"/>
              <w:rPr>
                <w:color w:val="000000" w:themeColor="text1"/>
                <w:sz w:val="22"/>
                <w:szCs w:val="22"/>
              </w:rPr>
            </w:pPr>
            <w:r w:rsidRPr="008C030E">
              <w:rPr>
                <w:color w:val="000000" w:themeColor="text1"/>
                <w:sz w:val="22"/>
                <w:szCs w:val="22"/>
              </w:rPr>
              <w:t>24.9</w:t>
            </w:r>
          </w:p>
        </w:tc>
        <w:tc>
          <w:tcPr>
            <w:tcW w:w="3127" w:type="dxa"/>
            <w:tcBorders>
              <w:top w:val="nil"/>
              <w:left w:val="nil"/>
              <w:bottom w:val="single" w:sz="4" w:space="0" w:color="auto"/>
              <w:right w:val="single" w:sz="4" w:space="0" w:color="auto"/>
            </w:tcBorders>
            <w:vAlign w:val="center"/>
            <w:hideMark/>
          </w:tcPr>
          <w:p w14:paraId="5A30A240" w14:textId="77777777" w:rsidR="008C030E" w:rsidRPr="008C030E" w:rsidRDefault="008C030E" w:rsidP="00FA5013">
            <w:pPr>
              <w:jc w:val="center"/>
              <w:rPr>
                <w:color w:val="000000" w:themeColor="text1"/>
                <w:sz w:val="20"/>
              </w:rPr>
            </w:pPr>
            <w:r w:rsidRPr="008C030E">
              <w:rPr>
                <w:color w:val="000000" w:themeColor="text1"/>
                <w:sz w:val="20"/>
              </w:rPr>
              <w:t>Bộ xét nghiệm định lượng procalcitonin (PCT)</w:t>
            </w:r>
          </w:p>
        </w:tc>
        <w:tc>
          <w:tcPr>
            <w:tcW w:w="6687" w:type="dxa"/>
            <w:tcBorders>
              <w:top w:val="nil"/>
              <w:left w:val="nil"/>
              <w:bottom w:val="single" w:sz="4" w:space="0" w:color="auto"/>
              <w:right w:val="single" w:sz="4" w:space="0" w:color="auto"/>
            </w:tcBorders>
            <w:vAlign w:val="center"/>
            <w:hideMark/>
          </w:tcPr>
          <w:p w14:paraId="16CD5F66" w14:textId="77777777" w:rsidR="008C030E" w:rsidRPr="008C030E" w:rsidRDefault="008C030E" w:rsidP="00FA5013">
            <w:pPr>
              <w:jc w:val="center"/>
              <w:rPr>
                <w:color w:val="000000" w:themeColor="text1"/>
                <w:sz w:val="20"/>
              </w:rPr>
            </w:pPr>
            <w:r w:rsidRPr="008C030E">
              <w:rPr>
                <w:color w:val="000000" w:themeColor="text1"/>
                <w:sz w:val="20"/>
              </w:rPr>
              <w:t>Bộ xét nghiệm định lượng procalcitonin (PCT);</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5FD17FF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F5CD75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0979200"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71C8DA79" w14:textId="77777777" w:rsidR="008C030E" w:rsidRPr="008C030E" w:rsidRDefault="008C030E" w:rsidP="00FA5013">
            <w:pPr>
              <w:jc w:val="center"/>
              <w:rPr>
                <w:color w:val="000000" w:themeColor="text1"/>
                <w:sz w:val="22"/>
                <w:szCs w:val="22"/>
              </w:rPr>
            </w:pPr>
            <w:r w:rsidRPr="008C030E">
              <w:rPr>
                <w:color w:val="000000" w:themeColor="text1"/>
                <w:sz w:val="22"/>
                <w:szCs w:val="22"/>
              </w:rPr>
              <w:t>24.10</w:t>
            </w:r>
          </w:p>
        </w:tc>
        <w:tc>
          <w:tcPr>
            <w:tcW w:w="3127" w:type="dxa"/>
            <w:tcBorders>
              <w:top w:val="nil"/>
              <w:left w:val="nil"/>
              <w:bottom w:val="single" w:sz="4" w:space="0" w:color="auto"/>
              <w:right w:val="single" w:sz="4" w:space="0" w:color="auto"/>
            </w:tcBorders>
            <w:vAlign w:val="center"/>
            <w:hideMark/>
          </w:tcPr>
          <w:p w14:paraId="417247F2"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Interleukin</w:t>
            </w:r>
            <w:r w:rsidRPr="008C030E">
              <w:rPr>
                <w:color w:val="000000" w:themeColor="text1"/>
                <w:sz w:val="20"/>
              </w:rPr>
              <w:noBreakHyphen/>
              <w:t>6 (IL</w:t>
            </w:r>
            <w:r w:rsidRPr="008C030E">
              <w:rPr>
                <w:color w:val="000000" w:themeColor="text1"/>
                <w:sz w:val="20"/>
              </w:rPr>
              <w:noBreakHyphen/>
              <w:t>6)</w:t>
            </w:r>
          </w:p>
        </w:tc>
        <w:tc>
          <w:tcPr>
            <w:tcW w:w="6687" w:type="dxa"/>
            <w:tcBorders>
              <w:top w:val="nil"/>
              <w:left w:val="nil"/>
              <w:bottom w:val="single" w:sz="4" w:space="0" w:color="auto"/>
              <w:right w:val="single" w:sz="4" w:space="0" w:color="auto"/>
            </w:tcBorders>
            <w:vAlign w:val="center"/>
            <w:hideMark/>
          </w:tcPr>
          <w:p w14:paraId="583EEFA5"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Interleukin</w:t>
            </w:r>
            <w:r w:rsidRPr="008C030E">
              <w:rPr>
                <w:color w:val="000000" w:themeColor="text1"/>
                <w:sz w:val="20"/>
              </w:rPr>
              <w:noBreakHyphen/>
              <w:t>6 (IL</w:t>
            </w:r>
            <w:r w:rsidRPr="008C030E">
              <w:rPr>
                <w:color w:val="000000" w:themeColor="text1"/>
                <w:sz w:val="20"/>
              </w:rPr>
              <w:noBreakHyphen/>
              <w:t>6);</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017C79E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520922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7BE6206"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6DC36CB6" w14:textId="77777777" w:rsidR="008C030E" w:rsidRPr="008C030E" w:rsidRDefault="008C030E" w:rsidP="00FA5013">
            <w:pPr>
              <w:jc w:val="center"/>
              <w:rPr>
                <w:color w:val="000000" w:themeColor="text1"/>
                <w:sz w:val="22"/>
                <w:szCs w:val="22"/>
              </w:rPr>
            </w:pPr>
            <w:r w:rsidRPr="008C030E">
              <w:rPr>
                <w:color w:val="000000" w:themeColor="text1"/>
                <w:sz w:val="22"/>
                <w:szCs w:val="22"/>
              </w:rPr>
              <w:t>24.11</w:t>
            </w:r>
          </w:p>
        </w:tc>
        <w:tc>
          <w:tcPr>
            <w:tcW w:w="3127" w:type="dxa"/>
            <w:tcBorders>
              <w:top w:val="nil"/>
              <w:left w:val="nil"/>
              <w:bottom w:val="single" w:sz="4" w:space="0" w:color="auto"/>
              <w:right w:val="single" w:sz="4" w:space="0" w:color="auto"/>
            </w:tcBorders>
            <w:vAlign w:val="center"/>
            <w:hideMark/>
          </w:tcPr>
          <w:p w14:paraId="7D2E7341"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Interleukin</w:t>
            </w:r>
            <w:r w:rsidRPr="008C030E">
              <w:rPr>
                <w:color w:val="000000" w:themeColor="text1"/>
                <w:sz w:val="20"/>
              </w:rPr>
              <w:noBreakHyphen/>
              <w:t>6 (IL</w:t>
            </w:r>
            <w:r w:rsidRPr="008C030E">
              <w:rPr>
                <w:color w:val="000000" w:themeColor="text1"/>
                <w:sz w:val="20"/>
              </w:rPr>
              <w:noBreakHyphen/>
              <w:t>6)</w:t>
            </w:r>
          </w:p>
        </w:tc>
        <w:tc>
          <w:tcPr>
            <w:tcW w:w="6687" w:type="dxa"/>
            <w:tcBorders>
              <w:top w:val="nil"/>
              <w:left w:val="nil"/>
              <w:bottom w:val="single" w:sz="4" w:space="0" w:color="auto"/>
              <w:right w:val="single" w:sz="4" w:space="0" w:color="auto"/>
            </w:tcBorders>
            <w:vAlign w:val="center"/>
            <w:hideMark/>
          </w:tcPr>
          <w:p w14:paraId="7A088F9A"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Interleukin</w:t>
            </w:r>
            <w:r w:rsidRPr="008C030E">
              <w:rPr>
                <w:color w:val="000000" w:themeColor="text1"/>
                <w:sz w:val="20"/>
              </w:rPr>
              <w:noBreakHyphen/>
              <w:t>6 (IL</w:t>
            </w:r>
            <w:r w:rsidRPr="008C030E">
              <w:rPr>
                <w:color w:val="000000" w:themeColor="text1"/>
                <w:sz w:val="20"/>
              </w:rPr>
              <w:noBreakHyphen/>
              <w:t>6);</w:t>
            </w:r>
            <w:r w:rsidRPr="008C030E">
              <w:rPr>
                <w:color w:val="000000" w:themeColor="text1"/>
                <w:sz w:val="20"/>
              </w:rPr>
              <w:br/>
              <w:t>Hộp≥ 4 x 2,0 mL</w:t>
            </w:r>
          </w:p>
        </w:tc>
        <w:tc>
          <w:tcPr>
            <w:tcW w:w="1276" w:type="dxa"/>
            <w:tcBorders>
              <w:top w:val="nil"/>
              <w:left w:val="nil"/>
              <w:bottom w:val="single" w:sz="4" w:space="0" w:color="auto"/>
              <w:right w:val="single" w:sz="4" w:space="0" w:color="auto"/>
            </w:tcBorders>
            <w:vAlign w:val="center"/>
            <w:hideMark/>
          </w:tcPr>
          <w:p w14:paraId="357A050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5180DE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D9482A4"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7564B38D" w14:textId="77777777" w:rsidR="008C030E" w:rsidRPr="008C030E" w:rsidRDefault="008C030E" w:rsidP="00FA5013">
            <w:pPr>
              <w:jc w:val="center"/>
              <w:rPr>
                <w:color w:val="000000" w:themeColor="text1"/>
                <w:sz w:val="22"/>
                <w:szCs w:val="22"/>
              </w:rPr>
            </w:pPr>
            <w:r w:rsidRPr="008C030E">
              <w:rPr>
                <w:color w:val="000000" w:themeColor="text1"/>
                <w:sz w:val="22"/>
                <w:szCs w:val="22"/>
              </w:rPr>
              <w:t>24.12</w:t>
            </w:r>
          </w:p>
        </w:tc>
        <w:tc>
          <w:tcPr>
            <w:tcW w:w="3127" w:type="dxa"/>
            <w:tcBorders>
              <w:top w:val="nil"/>
              <w:left w:val="nil"/>
              <w:bottom w:val="single" w:sz="4" w:space="0" w:color="auto"/>
              <w:right w:val="single" w:sz="4" w:space="0" w:color="auto"/>
            </w:tcBorders>
            <w:vAlign w:val="center"/>
            <w:hideMark/>
          </w:tcPr>
          <w:p w14:paraId="334930AB"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S100</w:t>
            </w:r>
          </w:p>
        </w:tc>
        <w:tc>
          <w:tcPr>
            <w:tcW w:w="6687" w:type="dxa"/>
            <w:tcBorders>
              <w:top w:val="nil"/>
              <w:left w:val="nil"/>
              <w:bottom w:val="single" w:sz="4" w:space="0" w:color="auto"/>
              <w:right w:val="single" w:sz="4" w:space="0" w:color="auto"/>
            </w:tcBorders>
            <w:vAlign w:val="center"/>
            <w:hideMark/>
          </w:tcPr>
          <w:p w14:paraId="19DCE11F"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S100;</w:t>
            </w:r>
            <w:r w:rsidRPr="008C030E">
              <w:rPr>
                <w:color w:val="000000" w:themeColor="text1"/>
                <w:sz w:val="20"/>
              </w:rPr>
              <w:br/>
              <w:t>Hộp ≥ 100 test</w:t>
            </w:r>
          </w:p>
        </w:tc>
        <w:tc>
          <w:tcPr>
            <w:tcW w:w="1276" w:type="dxa"/>
            <w:tcBorders>
              <w:top w:val="nil"/>
              <w:left w:val="nil"/>
              <w:bottom w:val="single" w:sz="4" w:space="0" w:color="auto"/>
              <w:right w:val="single" w:sz="4" w:space="0" w:color="auto"/>
            </w:tcBorders>
            <w:vAlign w:val="center"/>
            <w:hideMark/>
          </w:tcPr>
          <w:p w14:paraId="49B5234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D158BF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6DB057A"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5B6E04FE" w14:textId="77777777" w:rsidR="008C030E" w:rsidRPr="008C030E" w:rsidRDefault="008C030E" w:rsidP="00FA5013">
            <w:pPr>
              <w:jc w:val="center"/>
              <w:rPr>
                <w:color w:val="000000" w:themeColor="text1"/>
                <w:sz w:val="22"/>
                <w:szCs w:val="22"/>
              </w:rPr>
            </w:pPr>
            <w:r w:rsidRPr="008C030E">
              <w:rPr>
                <w:color w:val="000000" w:themeColor="text1"/>
                <w:sz w:val="22"/>
                <w:szCs w:val="22"/>
              </w:rPr>
              <w:t>24.13</w:t>
            </w:r>
          </w:p>
        </w:tc>
        <w:tc>
          <w:tcPr>
            <w:tcW w:w="3127" w:type="dxa"/>
            <w:tcBorders>
              <w:top w:val="nil"/>
              <w:left w:val="nil"/>
              <w:bottom w:val="single" w:sz="4" w:space="0" w:color="auto"/>
              <w:right w:val="single" w:sz="4" w:space="0" w:color="auto"/>
            </w:tcBorders>
            <w:vAlign w:val="center"/>
            <w:hideMark/>
          </w:tcPr>
          <w:p w14:paraId="26C25ECA"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S100</w:t>
            </w:r>
          </w:p>
        </w:tc>
        <w:tc>
          <w:tcPr>
            <w:tcW w:w="6687" w:type="dxa"/>
            <w:tcBorders>
              <w:top w:val="nil"/>
              <w:left w:val="nil"/>
              <w:bottom w:val="single" w:sz="4" w:space="0" w:color="auto"/>
              <w:right w:val="single" w:sz="4" w:space="0" w:color="auto"/>
            </w:tcBorders>
            <w:vAlign w:val="center"/>
            <w:hideMark/>
          </w:tcPr>
          <w:p w14:paraId="09BB2F0C"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S100;</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6D0893A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AA7CB6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EA861C5"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5CBB9BF4" w14:textId="77777777" w:rsidR="008C030E" w:rsidRPr="008C030E" w:rsidRDefault="008C030E" w:rsidP="00FA5013">
            <w:pPr>
              <w:jc w:val="center"/>
              <w:rPr>
                <w:color w:val="000000" w:themeColor="text1"/>
                <w:sz w:val="22"/>
                <w:szCs w:val="22"/>
              </w:rPr>
            </w:pPr>
            <w:r w:rsidRPr="008C030E">
              <w:rPr>
                <w:color w:val="000000" w:themeColor="text1"/>
                <w:sz w:val="22"/>
                <w:szCs w:val="22"/>
              </w:rPr>
              <w:t>24.14</w:t>
            </w:r>
          </w:p>
        </w:tc>
        <w:tc>
          <w:tcPr>
            <w:tcW w:w="3127" w:type="dxa"/>
            <w:tcBorders>
              <w:top w:val="nil"/>
              <w:left w:val="nil"/>
              <w:bottom w:val="single" w:sz="4" w:space="0" w:color="auto"/>
              <w:right w:val="single" w:sz="4" w:space="0" w:color="auto"/>
            </w:tcBorders>
            <w:vAlign w:val="center"/>
            <w:hideMark/>
          </w:tcPr>
          <w:p w14:paraId="245AD43B"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Troponin T tim</w:t>
            </w:r>
          </w:p>
        </w:tc>
        <w:tc>
          <w:tcPr>
            <w:tcW w:w="6687" w:type="dxa"/>
            <w:tcBorders>
              <w:top w:val="nil"/>
              <w:left w:val="nil"/>
              <w:bottom w:val="single" w:sz="4" w:space="0" w:color="auto"/>
              <w:right w:val="single" w:sz="4" w:space="0" w:color="auto"/>
            </w:tcBorders>
            <w:vAlign w:val="center"/>
            <w:hideMark/>
          </w:tcPr>
          <w:p w14:paraId="4B8CA730"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Troponin T tim;</w:t>
            </w:r>
            <w:r w:rsidRPr="008C030E">
              <w:rPr>
                <w:color w:val="000000" w:themeColor="text1"/>
                <w:sz w:val="20"/>
              </w:rPr>
              <w:br/>
              <w:t>Hộp ≥ 200 test</w:t>
            </w:r>
          </w:p>
        </w:tc>
        <w:tc>
          <w:tcPr>
            <w:tcW w:w="1276" w:type="dxa"/>
            <w:tcBorders>
              <w:top w:val="nil"/>
              <w:left w:val="nil"/>
              <w:bottom w:val="single" w:sz="4" w:space="0" w:color="auto"/>
              <w:right w:val="single" w:sz="4" w:space="0" w:color="auto"/>
            </w:tcBorders>
            <w:vAlign w:val="center"/>
            <w:hideMark/>
          </w:tcPr>
          <w:p w14:paraId="6DF6A86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C7052C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2328FED"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68C82D58" w14:textId="77777777" w:rsidR="008C030E" w:rsidRPr="008C030E" w:rsidRDefault="008C030E" w:rsidP="00FA5013">
            <w:pPr>
              <w:jc w:val="center"/>
              <w:rPr>
                <w:color w:val="000000" w:themeColor="text1"/>
                <w:sz w:val="22"/>
                <w:szCs w:val="22"/>
              </w:rPr>
            </w:pPr>
            <w:r w:rsidRPr="008C030E">
              <w:rPr>
                <w:color w:val="000000" w:themeColor="text1"/>
                <w:sz w:val="22"/>
                <w:szCs w:val="22"/>
              </w:rPr>
              <w:t>24.15</w:t>
            </w:r>
          </w:p>
        </w:tc>
        <w:tc>
          <w:tcPr>
            <w:tcW w:w="3127" w:type="dxa"/>
            <w:tcBorders>
              <w:top w:val="nil"/>
              <w:left w:val="nil"/>
              <w:bottom w:val="single" w:sz="4" w:space="0" w:color="auto"/>
              <w:right w:val="single" w:sz="4" w:space="0" w:color="auto"/>
            </w:tcBorders>
            <w:vAlign w:val="center"/>
            <w:hideMark/>
          </w:tcPr>
          <w:p w14:paraId="6280764A"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Troponin T tim</w:t>
            </w:r>
          </w:p>
        </w:tc>
        <w:tc>
          <w:tcPr>
            <w:tcW w:w="6687" w:type="dxa"/>
            <w:tcBorders>
              <w:top w:val="nil"/>
              <w:left w:val="nil"/>
              <w:bottom w:val="single" w:sz="4" w:space="0" w:color="auto"/>
              <w:right w:val="single" w:sz="4" w:space="0" w:color="auto"/>
            </w:tcBorders>
            <w:vAlign w:val="center"/>
            <w:hideMark/>
          </w:tcPr>
          <w:p w14:paraId="7546E63F"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Troponin T tim;</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3BFBF84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541BB7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C252CE3"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0937AC9A" w14:textId="77777777" w:rsidR="008C030E" w:rsidRPr="008C030E" w:rsidRDefault="008C030E" w:rsidP="00FA5013">
            <w:pPr>
              <w:jc w:val="center"/>
              <w:rPr>
                <w:color w:val="000000" w:themeColor="text1"/>
                <w:sz w:val="22"/>
                <w:szCs w:val="22"/>
              </w:rPr>
            </w:pPr>
            <w:r w:rsidRPr="008C030E">
              <w:rPr>
                <w:color w:val="000000" w:themeColor="text1"/>
                <w:sz w:val="22"/>
                <w:szCs w:val="22"/>
              </w:rPr>
              <w:t>24.16</w:t>
            </w:r>
          </w:p>
        </w:tc>
        <w:tc>
          <w:tcPr>
            <w:tcW w:w="3127" w:type="dxa"/>
            <w:tcBorders>
              <w:top w:val="nil"/>
              <w:left w:val="nil"/>
              <w:bottom w:val="single" w:sz="4" w:space="0" w:color="auto"/>
              <w:right w:val="single" w:sz="4" w:space="0" w:color="auto"/>
            </w:tcBorders>
            <w:vAlign w:val="center"/>
            <w:hideMark/>
          </w:tcPr>
          <w:p w14:paraId="37E542E6"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Troponin T, Troponin I</w:t>
            </w:r>
          </w:p>
        </w:tc>
        <w:tc>
          <w:tcPr>
            <w:tcW w:w="6687" w:type="dxa"/>
            <w:tcBorders>
              <w:top w:val="nil"/>
              <w:left w:val="nil"/>
              <w:bottom w:val="single" w:sz="4" w:space="0" w:color="auto"/>
              <w:right w:val="single" w:sz="4" w:space="0" w:color="auto"/>
            </w:tcBorders>
            <w:vAlign w:val="center"/>
            <w:hideMark/>
          </w:tcPr>
          <w:p w14:paraId="714438CF"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Troponin T, Troponin I;</w:t>
            </w:r>
            <w:r w:rsidRPr="008C030E">
              <w:rPr>
                <w:color w:val="000000" w:themeColor="text1"/>
                <w:sz w:val="20"/>
              </w:rPr>
              <w:br/>
              <w:t>Hộp≥ 4 x 2 mL</w:t>
            </w:r>
          </w:p>
        </w:tc>
        <w:tc>
          <w:tcPr>
            <w:tcW w:w="1276" w:type="dxa"/>
            <w:tcBorders>
              <w:top w:val="nil"/>
              <w:left w:val="nil"/>
              <w:bottom w:val="single" w:sz="4" w:space="0" w:color="auto"/>
              <w:right w:val="single" w:sz="4" w:space="0" w:color="auto"/>
            </w:tcBorders>
            <w:vAlign w:val="center"/>
            <w:hideMark/>
          </w:tcPr>
          <w:p w14:paraId="6144536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6E3496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5C0AA08"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1B47AF6E" w14:textId="77777777" w:rsidR="008C030E" w:rsidRPr="008C030E" w:rsidRDefault="008C030E" w:rsidP="00FA5013">
            <w:pPr>
              <w:jc w:val="center"/>
              <w:rPr>
                <w:color w:val="000000" w:themeColor="text1"/>
                <w:sz w:val="22"/>
                <w:szCs w:val="22"/>
              </w:rPr>
            </w:pPr>
            <w:r w:rsidRPr="008C030E">
              <w:rPr>
                <w:color w:val="000000" w:themeColor="text1"/>
                <w:sz w:val="22"/>
                <w:szCs w:val="22"/>
              </w:rPr>
              <w:t>24.17</w:t>
            </w:r>
          </w:p>
        </w:tc>
        <w:tc>
          <w:tcPr>
            <w:tcW w:w="3127" w:type="dxa"/>
            <w:tcBorders>
              <w:top w:val="nil"/>
              <w:left w:val="nil"/>
              <w:bottom w:val="single" w:sz="4" w:space="0" w:color="auto"/>
              <w:right w:val="single" w:sz="4" w:space="0" w:color="auto"/>
            </w:tcBorders>
            <w:vAlign w:val="center"/>
            <w:hideMark/>
          </w:tcPr>
          <w:p w14:paraId="2821BD1E"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NT-proBNP</w:t>
            </w:r>
          </w:p>
        </w:tc>
        <w:tc>
          <w:tcPr>
            <w:tcW w:w="6687" w:type="dxa"/>
            <w:tcBorders>
              <w:top w:val="nil"/>
              <w:left w:val="nil"/>
              <w:bottom w:val="single" w:sz="4" w:space="0" w:color="auto"/>
              <w:right w:val="single" w:sz="4" w:space="0" w:color="auto"/>
            </w:tcBorders>
            <w:vAlign w:val="center"/>
            <w:hideMark/>
          </w:tcPr>
          <w:p w14:paraId="3160FD8B"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NT-proBNP;</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70EB889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74D528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8836103"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532D8834" w14:textId="77777777" w:rsidR="008C030E" w:rsidRPr="008C030E" w:rsidRDefault="008C030E" w:rsidP="00FA5013">
            <w:pPr>
              <w:jc w:val="center"/>
              <w:rPr>
                <w:color w:val="000000" w:themeColor="text1"/>
                <w:sz w:val="22"/>
                <w:szCs w:val="22"/>
              </w:rPr>
            </w:pPr>
            <w:r w:rsidRPr="008C030E">
              <w:rPr>
                <w:color w:val="000000" w:themeColor="text1"/>
                <w:sz w:val="22"/>
                <w:szCs w:val="22"/>
              </w:rPr>
              <w:t>24.18</w:t>
            </w:r>
          </w:p>
        </w:tc>
        <w:tc>
          <w:tcPr>
            <w:tcW w:w="3127" w:type="dxa"/>
            <w:tcBorders>
              <w:top w:val="nil"/>
              <w:left w:val="nil"/>
              <w:bottom w:val="single" w:sz="4" w:space="0" w:color="auto"/>
              <w:right w:val="single" w:sz="4" w:space="0" w:color="auto"/>
            </w:tcBorders>
            <w:vAlign w:val="center"/>
            <w:hideMark/>
          </w:tcPr>
          <w:p w14:paraId="14CF241C"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NT-proBNP</w:t>
            </w:r>
          </w:p>
        </w:tc>
        <w:tc>
          <w:tcPr>
            <w:tcW w:w="6687" w:type="dxa"/>
            <w:tcBorders>
              <w:top w:val="nil"/>
              <w:left w:val="nil"/>
              <w:bottom w:val="single" w:sz="4" w:space="0" w:color="auto"/>
              <w:right w:val="single" w:sz="4" w:space="0" w:color="auto"/>
            </w:tcBorders>
            <w:vAlign w:val="center"/>
            <w:hideMark/>
          </w:tcPr>
          <w:p w14:paraId="69A90B41"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NT-proBNP;</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1521A89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C8968B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C636B7D"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0D1F9CF0" w14:textId="77777777" w:rsidR="008C030E" w:rsidRPr="008C030E" w:rsidRDefault="008C030E" w:rsidP="00FA5013">
            <w:pPr>
              <w:jc w:val="center"/>
              <w:rPr>
                <w:color w:val="000000" w:themeColor="text1"/>
                <w:sz w:val="22"/>
                <w:szCs w:val="22"/>
              </w:rPr>
            </w:pPr>
            <w:r w:rsidRPr="008C030E">
              <w:rPr>
                <w:color w:val="000000" w:themeColor="text1"/>
                <w:sz w:val="22"/>
                <w:szCs w:val="22"/>
              </w:rPr>
              <w:t>24.19</w:t>
            </w:r>
          </w:p>
        </w:tc>
        <w:tc>
          <w:tcPr>
            <w:tcW w:w="3127" w:type="dxa"/>
            <w:tcBorders>
              <w:top w:val="nil"/>
              <w:left w:val="nil"/>
              <w:bottom w:val="single" w:sz="4" w:space="0" w:color="auto"/>
              <w:right w:val="single" w:sz="4" w:space="0" w:color="auto"/>
            </w:tcBorders>
            <w:vAlign w:val="center"/>
            <w:hideMark/>
          </w:tcPr>
          <w:p w14:paraId="10D466DA"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CK-MB, Digitoxin, Digoxin, GDF-15, Myoglobin và NT-proBNP</w:t>
            </w:r>
          </w:p>
        </w:tc>
        <w:tc>
          <w:tcPr>
            <w:tcW w:w="6687" w:type="dxa"/>
            <w:tcBorders>
              <w:top w:val="nil"/>
              <w:left w:val="nil"/>
              <w:bottom w:val="single" w:sz="4" w:space="0" w:color="auto"/>
              <w:right w:val="single" w:sz="4" w:space="0" w:color="auto"/>
            </w:tcBorders>
            <w:vAlign w:val="center"/>
            <w:hideMark/>
          </w:tcPr>
          <w:p w14:paraId="3F7A6D7F"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CK-MB, Digitoxin, Digoxin, GDF-15, Myoglobin và NT-proBNP;</w:t>
            </w:r>
            <w:r w:rsidRPr="008C030E">
              <w:rPr>
                <w:color w:val="000000" w:themeColor="text1"/>
                <w:sz w:val="20"/>
              </w:rPr>
              <w:br/>
              <w:t>Hộp≥ 4 x 2 mL</w:t>
            </w:r>
          </w:p>
        </w:tc>
        <w:tc>
          <w:tcPr>
            <w:tcW w:w="1276" w:type="dxa"/>
            <w:tcBorders>
              <w:top w:val="nil"/>
              <w:left w:val="nil"/>
              <w:bottom w:val="single" w:sz="4" w:space="0" w:color="auto"/>
              <w:right w:val="single" w:sz="4" w:space="0" w:color="auto"/>
            </w:tcBorders>
            <w:vAlign w:val="center"/>
            <w:hideMark/>
          </w:tcPr>
          <w:p w14:paraId="56C772B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41CBCC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E832D30"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09697C2F" w14:textId="77777777" w:rsidR="008C030E" w:rsidRPr="008C030E" w:rsidRDefault="008C030E" w:rsidP="00FA5013">
            <w:pPr>
              <w:jc w:val="center"/>
              <w:rPr>
                <w:color w:val="000000" w:themeColor="text1"/>
                <w:sz w:val="22"/>
                <w:szCs w:val="22"/>
              </w:rPr>
            </w:pPr>
            <w:r w:rsidRPr="008C030E">
              <w:rPr>
                <w:color w:val="000000" w:themeColor="text1"/>
                <w:sz w:val="22"/>
                <w:szCs w:val="22"/>
              </w:rPr>
              <w:t>24.20</w:t>
            </w:r>
          </w:p>
        </w:tc>
        <w:tc>
          <w:tcPr>
            <w:tcW w:w="3127" w:type="dxa"/>
            <w:tcBorders>
              <w:top w:val="nil"/>
              <w:left w:val="nil"/>
              <w:bottom w:val="single" w:sz="4" w:space="0" w:color="auto"/>
              <w:right w:val="single" w:sz="4" w:space="0" w:color="auto"/>
            </w:tcBorders>
            <w:vAlign w:val="center"/>
            <w:hideMark/>
          </w:tcPr>
          <w:p w14:paraId="2ECDC05C"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CK-MB</w:t>
            </w:r>
          </w:p>
        </w:tc>
        <w:tc>
          <w:tcPr>
            <w:tcW w:w="6687" w:type="dxa"/>
            <w:tcBorders>
              <w:top w:val="nil"/>
              <w:left w:val="nil"/>
              <w:bottom w:val="single" w:sz="4" w:space="0" w:color="auto"/>
              <w:right w:val="single" w:sz="4" w:space="0" w:color="auto"/>
            </w:tcBorders>
            <w:vAlign w:val="center"/>
            <w:hideMark/>
          </w:tcPr>
          <w:p w14:paraId="2659667C"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CK-MB;</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4EBD6D7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580F34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D82FCA0"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55227A43" w14:textId="77777777" w:rsidR="008C030E" w:rsidRPr="008C030E" w:rsidRDefault="008C030E" w:rsidP="00FA5013">
            <w:pPr>
              <w:jc w:val="center"/>
              <w:rPr>
                <w:color w:val="000000" w:themeColor="text1"/>
                <w:sz w:val="22"/>
                <w:szCs w:val="22"/>
              </w:rPr>
            </w:pPr>
            <w:r w:rsidRPr="008C030E">
              <w:rPr>
                <w:color w:val="000000" w:themeColor="text1"/>
                <w:sz w:val="22"/>
                <w:szCs w:val="22"/>
              </w:rPr>
              <w:t>24.21</w:t>
            </w:r>
          </w:p>
        </w:tc>
        <w:tc>
          <w:tcPr>
            <w:tcW w:w="3127" w:type="dxa"/>
            <w:tcBorders>
              <w:top w:val="nil"/>
              <w:left w:val="nil"/>
              <w:bottom w:val="single" w:sz="4" w:space="0" w:color="auto"/>
              <w:right w:val="single" w:sz="4" w:space="0" w:color="auto"/>
            </w:tcBorders>
            <w:vAlign w:val="center"/>
            <w:hideMark/>
          </w:tcPr>
          <w:p w14:paraId="26B94B29"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CK-MB</w:t>
            </w:r>
          </w:p>
        </w:tc>
        <w:tc>
          <w:tcPr>
            <w:tcW w:w="6687" w:type="dxa"/>
            <w:tcBorders>
              <w:top w:val="nil"/>
              <w:left w:val="nil"/>
              <w:bottom w:val="single" w:sz="4" w:space="0" w:color="auto"/>
              <w:right w:val="single" w:sz="4" w:space="0" w:color="auto"/>
            </w:tcBorders>
            <w:vAlign w:val="center"/>
            <w:hideMark/>
          </w:tcPr>
          <w:p w14:paraId="2D85302C"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CK-MB;</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6995DE6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9E1282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F019B93"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6BBA1364" w14:textId="77777777" w:rsidR="008C030E" w:rsidRPr="008C030E" w:rsidRDefault="008C030E" w:rsidP="00FA5013">
            <w:pPr>
              <w:jc w:val="center"/>
              <w:rPr>
                <w:color w:val="000000" w:themeColor="text1"/>
                <w:sz w:val="22"/>
                <w:szCs w:val="22"/>
              </w:rPr>
            </w:pPr>
            <w:r w:rsidRPr="008C030E">
              <w:rPr>
                <w:color w:val="000000" w:themeColor="text1"/>
                <w:sz w:val="22"/>
                <w:szCs w:val="22"/>
              </w:rPr>
              <w:t>24.22</w:t>
            </w:r>
          </w:p>
        </w:tc>
        <w:tc>
          <w:tcPr>
            <w:tcW w:w="3127" w:type="dxa"/>
            <w:tcBorders>
              <w:top w:val="nil"/>
              <w:left w:val="nil"/>
              <w:bottom w:val="single" w:sz="4" w:space="0" w:color="auto"/>
              <w:right w:val="single" w:sz="4" w:space="0" w:color="auto"/>
            </w:tcBorders>
            <w:vAlign w:val="center"/>
            <w:hideMark/>
          </w:tcPr>
          <w:p w14:paraId="5C86DDFC"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AFP</w:t>
            </w:r>
          </w:p>
        </w:tc>
        <w:tc>
          <w:tcPr>
            <w:tcW w:w="6687" w:type="dxa"/>
            <w:tcBorders>
              <w:top w:val="nil"/>
              <w:left w:val="nil"/>
              <w:bottom w:val="single" w:sz="4" w:space="0" w:color="auto"/>
              <w:right w:val="single" w:sz="4" w:space="0" w:color="auto"/>
            </w:tcBorders>
            <w:vAlign w:val="center"/>
            <w:hideMark/>
          </w:tcPr>
          <w:p w14:paraId="3CFEF3B9"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AFP;</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1BD8DE9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60C48E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DCDD79F"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5CD5FA34" w14:textId="77777777" w:rsidR="008C030E" w:rsidRPr="008C030E" w:rsidRDefault="008C030E" w:rsidP="00FA5013">
            <w:pPr>
              <w:jc w:val="center"/>
              <w:rPr>
                <w:color w:val="000000" w:themeColor="text1"/>
                <w:sz w:val="22"/>
                <w:szCs w:val="22"/>
              </w:rPr>
            </w:pPr>
            <w:r w:rsidRPr="008C030E">
              <w:rPr>
                <w:color w:val="000000" w:themeColor="text1"/>
                <w:sz w:val="22"/>
                <w:szCs w:val="22"/>
              </w:rPr>
              <w:t>24.23</w:t>
            </w:r>
          </w:p>
        </w:tc>
        <w:tc>
          <w:tcPr>
            <w:tcW w:w="3127" w:type="dxa"/>
            <w:tcBorders>
              <w:top w:val="nil"/>
              <w:left w:val="nil"/>
              <w:bottom w:val="single" w:sz="4" w:space="0" w:color="auto"/>
              <w:right w:val="single" w:sz="4" w:space="0" w:color="auto"/>
            </w:tcBorders>
            <w:vAlign w:val="center"/>
            <w:hideMark/>
          </w:tcPr>
          <w:p w14:paraId="17EC7815"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AFP</w:t>
            </w:r>
          </w:p>
        </w:tc>
        <w:tc>
          <w:tcPr>
            <w:tcW w:w="6687" w:type="dxa"/>
            <w:tcBorders>
              <w:top w:val="nil"/>
              <w:left w:val="nil"/>
              <w:bottom w:val="single" w:sz="4" w:space="0" w:color="auto"/>
              <w:right w:val="single" w:sz="4" w:space="0" w:color="auto"/>
            </w:tcBorders>
            <w:vAlign w:val="center"/>
            <w:hideMark/>
          </w:tcPr>
          <w:p w14:paraId="65C77347"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AFP;</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2F9E46B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4E96B5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0559F03"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6FC1E870" w14:textId="77777777" w:rsidR="008C030E" w:rsidRPr="008C030E" w:rsidRDefault="008C030E" w:rsidP="00FA5013">
            <w:pPr>
              <w:jc w:val="center"/>
              <w:rPr>
                <w:color w:val="000000" w:themeColor="text1"/>
                <w:sz w:val="22"/>
                <w:szCs w:val="22"/>
              </w:rPr>
            </w:pPr>
            <w:r w:rsidRPr="008C030E">
              <w:rPr>
                <w:color w:val="000000" w:themeColor="text1"/>
                <w:sz w:val="22"/>
                <w:szCs w:val="22"/>
              </w:rPr>
              <w:t>24.24</w:t>
            </w:r>
          </w:p>
        </w:tc>
        <w:tc>
          <w:tcPr>
            <w:tcW w:w="3127" w:type="dxa"/>
            <w:tcBorders>
              <w:top w:val="nil"/>
              <w:left w:val="nil"/>
              <w:bottom w:val="single" w:sz="4" w:space="0" w:color="auto"/>
              <w:right w:val="single" w:sz="4" w:space="0" w:color="auto"/>
            </w:tcBorders>
            <w:vAlign w:val="center"/>
            <w:hideMark/>
          </w:tcPr>
          <w:p w14:paraId="7CFF1349"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CA 15-3</w:t>
            </w:r>
          </w:p>
        </w:tc>
        <w:tc>
          <w:tcPr>
            <w:tcW w:w="6687" w:type="dxa"/>
            <w:tcBorders>
              <w:top w:val="nil"/>
              <w:left w:val="nil"/>
              <w:bottom w:val="single" w:sz="4" w:space="0" w:color="auto"/>
              <w:right w:val="single" w:sz="4" w:space="0" w:color="auto"/>
            </w:tcBorders>
            <w:vAlign w:val="center"/>
            <w:hideMark/>
          </w:tcPr>
          <w:p w14:paraId="6093D6D2"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CA 15-3;</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22A5278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60F6F1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9C6A1AB"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54351382" w14:textId="77777777" w:rsidR="008C030E" w:rsidRPr="008C030E" w:rsidRDefault="008C030E" w:rsidP="00FA5013">
            <w:pPr>
              <w:jc w:val="center"/>
              <w:rPr>
                <w:color w:val="000000" w:themeColor="text1"/>
                <w:sz w:val="22"/>
                <w:szCs w:val="22"/>
              </w:rPr>
            </w:pPr>
            <w:r w:rsidRPr="008C030E">
              <w:rPr>
                <w:color w:val="000000" w:themeColor="text1"/>
                <w:sz w:val="22"/>
                <w:szCs w:val="22"/>
              </w:rPr>
              <w:t>24.25</w:t>
            </w:r>
          </w:p>
        </w:tc>
        <w:tc>
          <w:tcPr>
            <w:tcW w:w="3127" w:type="dxa"/>
            <w:tcBorders>
              <w:top w:val="nil"/>
              <w:left w:val="nil"/>
              <w:bottom w:val="single" w:sz="4" w:space="0" w:color="auto"/>
              <w:right w:val="single" w:sz="4" w:space="0" w:color="auto"/>
            </w:tcBorders>
            <w:vAlign w:val="center"/>
            <w:hideMark/>
          </w:tcPr>
          <w:p w14:paraId="133A3BC5"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CA 15-3</w:t>
            </w:r>
          </w:p>
        </w:tc>
        <w:tc>
          <w:tcPr>
            <w:tcW w:w="6687" w:type="dxa"/>
            <w:tcBorders>
              <w:top w:val="nil"/>
              <w:left w:val="nil"/>
              <w:bottom w:val="single" w:sz="4" w:space="0" w:color="auto"/>
              <w:right w:val="single" w:sz="4" w:space="0" w:color="auto"/>
            </w:tcBorders>
            <w:vAlign w:val="center"/>
            <w:hideMark/>
          </w:tcPr>
          <w:p w14:paraId="3C13AA5E"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CA 15-3;</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597B9BA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3713A3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926D21A"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71570130" w14:textId="77777777" w:rsidR="008C030E" w:rsidRPr="008C030E" w:rsidRDefault="008C030E" w:rsidP="00FA5013">
            <w:pPr>
              <w:jc w:val="center"/>
              <w:rPr>
                <w:color w:val="000000" w:themeColor="text1"/>
                <w:sz w:val="22"/>
                <w:szCs w:val="22"/>
              </w:rPr>
            </w:pPr>
            <w:r w:rsidRPr="008C030E">
              <w:rPr>
                <w:color w:val="000000" w:themeColor="text1"/>
                <w:sz w:val="22"/>
                <w:szCs w:val="22"/>
              </w:rPr>
              <w:t>24.26</w:t>
            </w:r>
          </w:p>
        </w:tc>
        <w:tc>
          <w:tcPr>
            <w:tcW w:w="3127" w:type="dxa"/>
            <w:tcBorders>
              <w:top w:val="nil"/>
              <w:left w:val="nil"/>
              <w:bottom w:val="single" w:sz="4" w:space="0" w:color="auto"/>
              <w:right w:val="single" w:sz="4" w:space="0" w:color="auto"/>
            </w:tcBorders>
            <w:vAlign w:val="center"/>
            <w:hideMark/>
          </w:tcPr>
          <w:p w14:paraId="31D59529"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CA 19-9</w:t>
            </w:r>
          </w:p>
        </w:tc>
        <w:tc>
          <w:tcPr>
            <w:tcW w:w="6687" w:type="dxa"/>
            <w:tcBorders>
              <w:top w:val="nil"/>
              <w:left w:val="nil"/>
              <w:bottom w:val="single" w:sz="4" w:space="0" w:color="auto"/>
              <w:right w:val="single" w:sz="4" w:space="0" w:color="auto"/>
            </w:tcBorders>
            <w:vAlign w:val="center"/>
            <w:hideMark/>
          </w:tcPr>
          <w:p w14:paraId="69C81025"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CA 19-9;</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3B205BD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08EA3B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9D3901A"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144BDE6F" w14:textId="77777777" w:rsidR="008C030E" w:rsidRPr="008C030E" w:rsidRDefault="008C030E" w:rsidP="00FA5013">
            <w:pPr>
              <w:jc w:val="center"/>
              <w:rPr>
                <w:color w:val="000000" w:themeColor="text1"/>
                <w:sz w:val="22"/>
                <w:szCs w:val="22"/>
              </w:rPr>
            </w:pPr>
            <w:r w:rsidRPr="008C030E">
              <w:rPr>
                <w:color w:val="000000" w:themeColor="text1"/>
                <w:sz w:val="22"/>
                <w:szCs w:val="22"/>
              </w:rPr>
              <w:t>24.27</w:t>
            </w:r>
          </w:p>
        </w:tc>
        <w:tc>
          <w:tcPr>
            <w:tcW w:w="3127" w:type="dxa"/>
            <w:tcBorders>
              <w:top w:val="nil"/>
              <w:left w:val="nil"/>
              <w:bottom w:val="single" w:sz="4" w:space="0" w:color="auto"/>
              <w:right w:val="single" w:sz="4" w:space="0" w:color="auto"/>
            </w:tcBorders>
            <w:vAlign w:val="center"/>
            <w:hideMark/>
          </w:tcPr>
          <w:p w14:paraId="3DA10983"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CA 19-9</w:t>
            </w:r>
          </w:p>
        </w:tc>
        <w:tc>
          <w:tcPr>
            <w:tcW w:w="6687" w:type="dxa"/>
            <w:tcBorders>
              <w:top w:val="nil"/>
              <w:left w:val="nil"/>
              <w:bottom w:val="single" w:sz="4" w:space="0" w:color="auto"/>
              <w:right w:val="single" w:sz="4" w:space="0" w:color="auto"/>
            </w:tcBorders>
            <w:vAlign w:val="center"/>
            <w:hideMark/>
          </w:tcPr>
          <w:p w14:paraId="65F6C17A"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CA 19-9;</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46694BD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DE92AE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B2B5097"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17BF71AC" w14:textId="77777777" w:rsidR="008C030E" w:rsidRPr="008C030E" w:rsidRDefault="008C030E" w:rsidP="00FA5013">
            <w:pPr>
              <w:jc w:val="center"/>
              <w:rPr>
                <w:color w:val="000000" w:themeColor="text1"/>
                <w:sz w:val="22"/>
                <w:szCs w:val="22"/>
              </w:rPr>
            </w:pPr>
            <w:r w:rsidRPr="008C030E">
              <w:rPr>
                <w:color w:val="000000" w:themeColor="text1"/>
                <w:sz w:val="22"/>
                <w:szCs w:val="22"/>
              </w:rPr>
              <w:t>24.28</w:t>
            </w:r>
          </w:p>
        </w:tc>
        <w:tc>
          <w:tcPr>
            <w:tcW w:w="3127" w:type="dxa"/>
            <w:tcBorders>
              <w:top w:val="nil"/>
              <w:left w:val="nil"/>
              <w:bottom w:val="single" w:sz="4" w:space="0" w:color="auto"/>
              <w:right w:val="single" w:sz="4" w:space="0" w:color="auto"/>
            </w:tcBorders>
            <w:vAlign w:val="center"/>
            <w:hideMark/>
          </w:tcPr>
          <w:p w14:paraId="26788B88"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CA 72-4</w:t>
            </w:r>
          </w:p>
        </w:tc>
        <w:tc>
          <w:tcPr>
            <w:tcW w:w="6687" w:type="dxa"/>
            <w:tcBorders>
              <w:top w:val="nil"/>
              <w:left w:val="nil"/>
              <w:bottom w:val="single" w:sz="4" w:space="0" w:color="auto"/>
              <w:right w:val="single" w:sz="4" w:space="0" w:color="auto"/>
            </w:tcBorders>
            <w:vAlign w:val="center"/>
            <w:hideMark/>
          </w:tcPr>
          <w:p w14:paraId="798DB526"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CA 72-4;</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4C6B5D5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3B5841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52088CA"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4C2C53D2" w14:textId="77777777" w:rsidR="008C030E" w:rsidRPr="008C030E" w:rsidRDefault="008C030E" w:rsidP="00FA5013">
            <w:pPr>
              <w:jc w:val="center"/>
              <w:rPr>
                <w:color w:val="000000" w:themeColor="text1"/>
                <w:sz w:val="22"/>
                <w:szCs w:val="22"/>
              </w:rPr>
            </w:pPr>
            <w:r w:rsidRPr="008C030E">
              <w:rPr>
                <w:color w:val="000000" w:themeColor="text1"/>
                <w:sz w:val="22"/>
                <w:szCs w:val="22"/>
              </w:rPr>
              <w:t>24.29</w:t>
            </w:r>
          </w:p>
        </w:tc>
        <w:tc>
          <w:tcPr>
            <w:tcW w:w="3127" w:type="dxa"/>
            <w:tcBorders>
              <w:top w:val="nil"/>
              <w:left w:val="nil"/>
              <w:bottom w:val="single" w:sz="4" w:space="0" w:color="auto"/>
              <w:right w:val="single" w:sz="4" w:space="0" w:color="auto"/>
            </w:tcBorders>
            <w:vAlign w:val="center"/>
            <w:hideMark/>
          </w:tcPr>
          <w:p w14:paraId="5B988018"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CA 72-4</w:t>
            </w:r>
          </w:p>
        </w:tc>
        <w:tc>
          <w:tcPr>
            <w:tcW w:w="6687" w:type="dxa"/>
            <w:tcBorders>
              <w:top w:val="nil"/>
              <w:left w:val="nil"/>
              <w:bottom w:val="single" w:sz="4" w:space="0" w:color="auto"/>
              <w:right w:val="single" w:sz="4" w:space="0" w:color="auto"/>
            </w:tcBorders>
            <w:vAlign w:val="center"/>
            <w:hideMark/>
          </w:tcPr>
          <w:p w14:paraId="04770CA3"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CA 72-4;</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662C7C9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FD369F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599B6F4"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250CA2DB" w14:textId="77777777" w:rsidR="008C030E" w:rsidRPr="008C030E" w:rsidRDefault="008C030E" w:rsidP="00FA5013">
            <w:pPr>
              <w:jc w:val="center"/>
              <w:rPr>
                <w:color w:val="000000" w:themeColor="text1"/>
                <w:sz w:val="22"/>
                <w:szCs w:val="22"/>
              </w:rPr>
            </w:pPr>
            <w:r w:rsidRPr="008C030E">
              <w:rPr>
                <w:color w:val="000000" w:themeColor="text1"/>
                <w:sz w:val="22"/>
                <w:szCs w:val="22"/>
              </w:rPr>
              <w:t>24.30</w:t>
            </w:r>
          </w:p>
        </w:tc>
        <w:tc>
          <w:tcPr>
            <w:tcW w:w="3127" w:type="dxa"/>
            <w:tcBorders>
              <w:top w:val="nil"/>
              <w:left w:val="nil"/>
              <w:bottom w:val="single" w:sz="4" w:space="0" w:color="auto"/>
              <w:right w:val="single" w:sz="4" w:space="0" w:color="auto"/>
            </w:tcBorders>
            <w:vAlign w:val="center"/>
            <w:hideMark/>
          </w:tcPr>
          <w:p w14:paraId="70D07AE8"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CA 125</w:t>
            </w:r>
          </w:p>
        </w:tc>
        <w:tc>
          <w:tcPr>
            <w:tcW w:w="6687" w:type="dxa"/>
            <w:tcBorders>
              <w:top w:val="nil"/>
              <w:left w:val="nil"/>
              <w:bottom w:val="single" w:sz="4" w:space="0" w:color="auto"/>
              <w:right w:val="single" w:sz="4" w:space="0" w:color="auto"/>
            </w:tcBorders>
            <w:vAlign w:val="center"/>
            <w:hideMark/>
          </w:tcPr>
          <w:p w14:paraId="0907FDD6"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CA 125;</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12A1AF6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93AD88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C944D18"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705E65EF" w14:textId="77777777" w:rsidR="008C030E" w:rsidRPr="008C030E" w:rsidRDefault="008C030E" w:rsidP="00FA5013">
            <w:pPr>
              <w:jc w:val="center"/>
              <w:rPr>
                <w:color w:val="000000" w:themeColor="text1"/>
                <w:sz w:val="22"/>
                <w:szCs w:val="22"/>
              </w:rPr>
            </w:pPr>
            <w:r w:rsidRPr="008C030E">
              <w:rPr>
                <w:color w:val="000000" w:themeColor="text1"/>
                <w:sz w:val="22"/>
                <w:szCs w:val="22"/>
              </w:rPr>
              <w:t>24.31</w:t>
            </w:r>
          </w:p>
        </w:tc>
        <w:tc>
          <w:tcPr>
            <w:tcW w:w="3127" w:type="dxa"/>
            <w:tcBorders>
              <w:top w:val="nil"/>
              <w:left w:val="nil"/>
              <w:bottom w:val="single" w:sz="4" w:space="0" w:color="auto"/>
              <w:right w:val="single" w:sz="4" w:space="0" w:color="auto"/>
            </w:tcBorders>
            <w:vAlign w:val="center"/>
            <w:hideMark/>
          </w:tcPr>
          <w:p w14:paraId="70798851"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CA 125</w:t>
            </w:r>
          </w:p>
        </w:tc>
        <w:tc>
          <w:tcPr>
            <w:tcW w:w="6687" w:type="dxa"/>
            <w:tcBorders>
              <w:top w:val="nil"/>
              <w:left w:val="nil"/>
              <w:bottom w:val="single" w:sz="4" w:space="0" w:color="auto"/>
              <w:right w:val="single" w:sz="4" w:space="0" w:color="auto"/>
            </w:tcBorders>
            <w:vAlign w:val="center"/>
            <w:hideMark/>
          </w:tcPr>
          <w:p w14:paraId="016F8D6E"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CA 125;</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2F916E2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402061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191B800"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2E4CD176" w14:textId="77777777" w:rsidR="008C030E" w:rsidRPr="008C030E" w:rsidRDefault="008C030E" w:rsidP="00FA5013">
            <w:pPr>
              <w:jc w:val="center"/>
              <w:rPr>
                <w:color w:val="000000" w:themeColor="text1"/>
                <w:sz w:val="22"/>
                <w:szCs w:val="22"/>
              </w:rPr>
            </w:pPr>
            <w:r w:rsidRPr="008C030E">
              <w:rPr>
                <w:color w:val="000000" w:themeColor="text1"/>
                <w:sz w:val="22"/>
                <w:szCs w:val="22"/>
              </w:rPr>
              <w:t>24.32</w:t>
            </w:r>
          </w:p>
        </w:tc>
        <w:tc>
          <w:tcPr>
            <w:tcW w:w="3127" w:type="dxa"/>
            <w:tcBorders>
              <w:top w:val="nil"/>
              <w:left w:val="nil"/>
              <w:bottom w:val="single" w:sz="4" w:space="0" w:color="auto"/>
              <w:right w:val="single" w:sz="4" w:space="0" w:color="auto"/>
            </w:tcBorders>
            <w:vAlign w:val="center"/>
            <w:hideMark/>
          </w:tcPr>
          <w:p w14:paraId="540C6033"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PSA toàn phần</w:t>
            </w:r>
          </w:p>
        </w:tc>
        <w:tc>
          <w:tcPr>
            <w:tcW w:w="6687" w:type="dxa"/>
            <w:tcBorders>
              <w:top w:val="nil"/>
              <w:left w:val="nil"/>
              <w:bottom w:val="single" w:sz="4" w:space="0" w:color="auto"/>
              <w:right w:val="single" w:sz="4" w:space="0" w:color="auto"/>
            </w:tcBorders>
            <w:vAlign w:val="center"/>
            <w:hideMark/>
          </w:tcPr>
          <w:p w14:paraId="79D3778A"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PSA toàn phần;</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409DE25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46069C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CB0874E"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7B43AB33" w14:textId="77777777" w:rsidR="008C030E" w:rsidRPr="008C030E" w:rsidRDefault="008C030E" w:rsidP="00FA5013">
            <w:pPr>
              <w:jc w:val="center"/>
              <w:rPr>
                <w:color w:val="000000" w:themeColor="text1"/>
                <w:sz w:val="22"/>
                <w:szCs w:val="22"/>
              </w:rPr>
            </w:pPr>
            <w:r w:rsidRPr="008C030E">
              <w:rPr>
                <w:color w:val="000000" w:themeColor="text1"/>
                <w:sz w:val="22"/>
                <w:szCs w:val="22"/>
              </w:rPr>
              <w:t>24.33</w:t>
            </w:r>
          </w:p>
        </w:tc>
        <w:tc>
          <w:tcPr>
            <w:tcW w:w="3127" w:type="dxa"/>
            <w:tcBorders>
              <w:top w:val="nil"/>
              <w:left w:val="nil"/>
              <w:bottom w:val="single" w:sz="4" w:space="0" w:color="auto"/>
              <w:right w:val="single" w:sz="4" w:space="0" w:color="auto"/>
            </w:tcBorders>
            <w:vAlign w:val="center"/>
            <w:hideMark/>
          </w:tcPr>
          <w:p w14:paraId="6E0BCAFF"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PSA toàn phần</w:t>
            </w:r>
          </w:p>
        </w:tc>
        <w:tc>
          <w:tcPr>
            <w:tcW w:w="6687" w:type="dxa"/>
            <w:tcBorders>
              <w:top w:val="nil"/>
              <w:left w:val="nil"/>
              <w:bottom w:val="single" w:sz="4" w:space="0" w:color="auto"/>
              <w:right w:val="single" w:sz="4" w:space="0" w:color="auto"/>
            </w:tcBorders>
            <w:vAlign w:val="center"/>
            <w:hideMark/>
          </w:tcPr>
          <w:p w14:paraId="5577820F"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PSA toàn phần;</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64C5692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E26127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1C75C0E"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58232741" w14:textId="77777777" w:rsidR="008C030E" w:rsidRPr="008C030E" w:rsidRDefault="008C030E" w:rsidP="00FA5013">
            <w:pPr>
              <w:jc w:val="center"/>
              <w:rPr>
                <w:color w:val="000000" w:themeColor="text1"/>
                <w:sz w:val="22"/>
                <w:szCs w:val="22"/>
              </w:rPr>
            </w:pPr>
            <w:r w:rsidRPr="008C030E">
              <w:rPr>
                <w:color w:val="000000" w:themeColor="text1"/>
                <w:sz w:val="22"/>
                <w:szCs w:val="22"/>
              </w:rPr>
              <w:t>24.34</w:t>
            </w:r>
          </w:p>
        </w:tc>
        <w:tc>
          <w:tcPr>
            <w:tcW w:w="3127" w:type="dxa"/>
            <w:tcBorders>
              <w:top w:val="nil"/>
              <w:left w:val="nil"/>
              <w:bottom w:val="single" w:sz="4" w:space="0" w:color="auto"/>
              <w:right w:val="single" w:sz="4" w:space="0" w:color="auto"/>
            </w:tcBorders>
            <w:vAlign w:val="center"/>
            <w:hideMark/>
          </w:tcPr>
          <w:p w14:paraId="57A5BBDC"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PSA tự do</w:t>
            </w:r>
          </w:p>
        </w:tc>
        <w:tc>
          <w:tcPr>
            <w:tcW w:w="6687" w:type="dxa"/>
            <w:tcBorders>
              <w:top w:val="nil"/>
              <w:left w:val="nil"/>
              <w:bottom w:val="single" w:sz="4" w:space="0" w:color="auto"/>
              <w:right w:val="single" w:sz="4" w:space="0" w:color="auto"/>
            </w:tcBorders>
            <w:vAlign w:val="center"/>
            <w:hideMark/>
          </w:tcPr>
          <w:p w14:paraId="0C24D033"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PSA tự do;</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7B53EFD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C9DBE9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59EE140"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6B3450C7" w14:textId="77777777" w:rsidR="008C030E" w:rsidRPr="008C030E" w:rsidRDefault="008C030E" w:rsidP="00FA5013">
            <w:pPr>
              <w:jc w:val="center"/>
              <w:rPr>
                <w:color w:val="000000" w:themeColor="text1"/>
                <w:sz w:val="22"/>
                <w:szCs w:val="22"/>
              </w:rPr>
            </w:pPr>
            <w:r w:rsidRPr="008C030E">
              <w:rPr>
                <w:color w:val="000000" w:themeColor="text1"/>
                <w:sz w:val="22"/>
                <w:szCs w:val="22"/>
              </w:rPr>
              <w:t>24.35</w:t>
            </w:r>
          </w:p>
        </w:tc>
        <w:tc>
          <w:tcPr>
            <w:tcW w:w="3127" w:type="dxa"/>
            <w:tcBorders>
              <w:top w:val="nil"/>
              <w:left w:val="nil"/>
              <w:bottom w:val="single" w:sz="4" w:space="0" w:color="auto"/>
              <w:right w:val="single" w:sz="4" w:space="0" w:color="auto"/>
            </w:tcBorders>
            <w:vAlign w:val="center"/>
            <w:hideMark/>
          </w:tcPr>
          <w:p w14:paraId="510BDE4C"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PSA tự do</w:t>
            </w:r>
          </w:p>
        </w:tc>
        <w:tc>
          <w:tcPr>
            <w:tcW w:w="6687" w:type="dxa"/>
            <w:tcBorders>
              <w:top w:val="nil"/>
              <w:left w:val="nil"/>
              <w:bottom w:val="single" w:sz="4" w:space="0" w:color="auto"/>
              <w:right w:val="single" w:sz="4" w:space="0" w:color="auto"/>
            </w:tcBorders>
            <w:vAlign w:val="center"/>
            <w:hideMark/>
          </w:tcPr>
          <w:p w14:paraId="4F5BFB20"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PSA tự do;</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16BDDB9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3220BD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AA684EC"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01461D31" w14:textId="77777777" w:rsidR="008C030E" w:rsidRPr="008C030E" w:rsidRDefault="008C030E" w:rsidP="00FA5013">
            <w:pPr>
              <w:jc w:val="center"/>
              <w:rPr>
                <w:color w:val="000000" w:themeColor="text1"/>
                <w:sz w:val="22"/>
                <w:szCs w:val="22"/>
              </w:rPr>
            </w:pPr>
            <w:r w:rsidRPr="008C030E">
              <w:rPr>
                <w:color w:val="000000" w:themeColor="text1"/>
                <w:sz w:val="22"/>
                <w:szCs w:val="22"/>
              </w:rPr>
              <w:t>24.36</w:t>
            </w:r>
          </w:p>
        </w:tc>
        <w:tc>
          <w:tcPr>
            <w:tcW w:w="3127" w:type="dxa"/>
            <w:tcBorders>
              <w:top w:val="nil"/>
              <w:left w:val="nil"/>
              <w:bottom w:val="single" w:sz="4" w:space="0" w:color="auto"/>
              <w:right w:val="single" w:sz="4" w:space="0" w:color="auto"/>
            </w:tcBorders>
            <w:vAlign w:val="center"/>
            <w:hideMark/>
          </w:tcPr>
          <w:p w14:paraId="79DA90E7"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CEA</w:t>
            </w:r>
          </w:p>
        </w:tc>
        <w:tc>
          <w:tcPr>
            <w:tcW w:w="6687" w:type="dxa"/>
            <w:tcBorders>
              <w:top w:val="nil"/>
              <w:left w:val="nil"/>
              <w:bottom w:val="single" w:sz="4" w:space="0" w:color="auto"/>
              <w:right w:val="single" w:sz="4" w:space="0" w:color="auto"/>
            </w:tcBorders>
            <w:vAlign w:val="center"/>
            <w:hideMark/>
          </w:tcPr>
          <w:p w14:paraId="50F5DF49"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CEA;</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0383D22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7F7CC9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C2C2F1B"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46182B73" w14:textId="77777777" w:rsidR="008C030E" w:rsidRPr="008C030E" w:rsidRDefault="008C030E" w:rsidP="00FA5013">
            <w:pPr>
              <w:jc w:val="center"/>
              <w:rPr>
                <w:color w:val="000000" w:themeColor="text1"/>
                <w:sz w:val="22"/>
                <w:szCs w:val="22"/>
              </w:rPr>
            </w:pPr>
            <w:r w:rsidRPr="008C030E">
              <w:rPr>
                <w:color w:val="000000" w:themeColor="text1"/>
                <w:sz w:val="22"/>
                <w:szCs w:val="22"/>
              </w:rPr>
              <w:t>24.37</w:t>
            </w:r>
          </w:p>
        </w:tc>
        <w:tc>
          <w:tcPr>
            <w:tcW w:w="3127" w:type="dxa"/>
            <w:tcBorders>
              <w:top w:val="nil"/>
              <w:left w:val="nil"/>
              <w:bottom w:val="single" w:sz="4" w:space="0" w:color="auto"/>
              <w:right w:val="single" w:sz="4" w:space="0" w:color="auto"/>
            </w:tcBorders>
            <w:vAlign w:val="center"/>
            <w:hideMark/>
          </w:tcPr>
          <w:p w14:paraId="2847B25F"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CEA</w:t>
            </w:r>
          </w:p>
        </w:tc>
        <w:tc>
          <w:tcPr>
            <w:tcW w:w="6687" w:type="dxa"/>
            <w:tcBorders>
              <w:top w:val="nil"/>
              <w:left w:val="nil"/>
              <w:bottom w:val="single" w:sz="4" w:space="0" w:color="auto"/>
              <w:right w:val="single" w:sz="4" w:space="0" w:color="auto"/>
            </w:tcBorders>
            <w:vAlign w:val="center"/>
            <w:hideMark/>
          </w:tcPr>
          <w:p w14:paraId="6192A6F3"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CEA;</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521B9A3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FE75F9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871189F"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35CA5C16" w14:textId="77777777" w:rsidR="008C030E" w:rsidRPr="008C030E" w:rsidRDefault="008C030E" w:rsidP="00FA5013">
            <w:pPr>
              <w:jc w:val="center"/>
              <w:rPr>
                <w:color w:val="000000" w:themeColor="text1"/>
                <w:sz w:val="22"/>
                <w:szCs w:val="22"/>
              </w:rPr>
            </w:pPr>
            <w:r w:rsidRPr="008C030E">
              <w:rPr>
                <w:color w:val="000000" w:themeColor="text1"/>
                <w:sz w:val="22"/>
                <w:szCs w:val="22"/>
              </w:rPr>
              <w:t>24.38</w:t>
            </w:r>
          </w:p>
        </w:tc>
        <w:tc>
          <w:tcPr>
            <w:tcW w:w="3127" w:type="dxa"/>
            <w:tcBorders>
              <w:top w:val="nil"/>
              <w:left w:val="nil"/>
              <w:bottom w:val="single" w:sz="4" w:space="0" w:color="auto"/>
              <w:right w:val="single" w:sz="4" w:space="0" w:color="auto"/>
            </w:tcBorders>
            <w:vAlign w:val="center"/>
            <w:hideMark/>
          </w:tcPr>
          <w:p w14:paraId="2F3B870B"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CYFRA 21-1</w:t>
            </w:r>
          </w:p>
        </w:tc>
        <w:tc>
          <w:tcPr>
            <w:tcW w:w="6687" w:type="dxa"/>
            <w:tcBorders>
              <w:top w:val="nil"/>
              <w:left w:val="nil"/>
              <w:bottom w:val="single" w:sz="4" w:space="0" w:color="auto"/>
              <w:right w:val="single" w:sz="4" w:space="0" w:color="auto"/>
            </w:tcBorders>
            <w:vAlign w:val="center"/>
            <w:hideMark/>
          </w:tcPr>
          <w:p w14:paraId="19B87CAD"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CYFRA 21-1;</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5593BDD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20EFD3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A49EB76"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50DAC0AB" w14:textId="77777777" w:rsidR="008C030E" w:rsidRPr="008C030E" w:rsidRDefault="008C030E" w:rsidP="00FA5013">
            <w:pPr>
              <w:jc w:val="center"/>
              <w:rPr>
                <w:color w:val="000000" w:themeColor="text1"/>
                <w:sz w:val="22"/>
                <w:szCs w:val="22"/>
              </w:rPr>
            </w:pPr>
            <w:r w:rsidRPr="008C030E">
              <w:rPr>
                <w:color w:val="000000" w:themeColor="text1"/>
                <w:sz w:val="22"/>
                <w:szCs w:val="22"/>
              </w:rPr>
              <w:t>24.39</w:t>
            </w:r>
          </w:p>
        </w:tc>
        <w:tc>
          <w:tcPr>
            <w:tcW w:w="3127" w:type="dxa"/>
            <w:tcBorders>
              <w:top w:val="nil"/>
              <w:left w:val="nil"/>
              <w:bottom w:val="single" w:sz="4" w:space="0" w:color="auto"/>
              <w:right w:val="single" w:sz="4" w:space="0" w:color="auto"/>
            </w:tcBorders>
            <w:vAlign w:val="center"/>
            <w:hideMark/>
          </w:tcPr>
          <w:p w14:paraId="731E3FCD"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CYFRA 21-1</w:t>
            </w:r>
          </w:p>
        </w:tc>
        <w:tc>
          <w:tcPr>
            <w:tcW w:w="6687" w:type="dxa"/>
            <w:tcBorders>
              <w:top w:val="nil"/>
              <w:left w:val="nil"/>
              <w:bottom w:val="single" w:sz="4" w:space="0" w:color="auto"/>
              <w:right w:val="single" w:sz="4" w:space="0" w:color="auto"/>
            </w:tcBorders>
            <w:vAlign w:val="center"/>
            <w:hideMark/>
          </w:tcPr>
          <w:p w14:paraId="6A8299F3"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CYFRA 21-1;</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2F58F07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3D92D1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4153952"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0D44A874" w14:textId="77777777" w:rsidR="008C030E" w:rsidRPr="008C030E" w:rsidRDefault="008C030E" w:rsidP="00FA5013">
            <w:pPr>
              <w:jc w:val="center"/>
              <w:rPr>
                <w:color w:val="000000" w:themeColor="text1"/>
                <w:sz w:val="22"/>
                <w:szCs w:val="22"/>
              </w:rPr>
            </w:pPr>
            <w:r w:rsidRPr="008C030E">
              <w:rPr>
                <w:color w:val="000000" w:themeColor="text1"/>
                <w:sz w:val="22"/>
                <w:szCs w:val="22"/>
              </w:rPr>
              <w:t>24.40</w:t>
            </w:r>
          </w:p>
        </w:tc>
        <w:tc>
          <w:tcPr>
            <w:tcW w:w="3127" w:type="dxa"/>
            <w:tcBorders>
              <w:top w:val="nil"/>
              <w:left w:val="nil"/>
              <w:bottom w:val="single" w:sz="4" w:space="0" w:color="auto"/>
              <w:right w:val="single" w:sz="4" w:space="0" w:color="auto"/>
            </w:tcBorders>
            <w:vAlign w:val="center"/>
            <w:hideMark/>
          </w:tcPr>
          <w:p w14:paraId="1DFF3452"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NSE</w:t>
            </w:r>
          </w:p>
        </w:tc>
        <w:tc>
          <w:tcPr>
            <w:tcW w:w="6687" w:type="dxa"/>
            <w:tcBorders>
              <w:top w:val="nil"/>
              <w:left w:val="nil"/>
              <w:bottom w:val="single" w:sz="4" w:space="0" w:color="auto"/>
              <w:right w:val="single" w:sz="4" w:space="0" w:color="auto"/>
            </w:tcBorders>
            <w:vAlign w:val="center"/>
            <w:hideMark/>
          </w:tcPr>
          <w:p w14:paraId="628700E2"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NSE;</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7039C8C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950736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DA4F791"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6CBA78DF" w14:textId="77777777" w:rsidR="008C030E" w:rsidRPr="008C030E" w:rsidRDefault="008C030E" w:rsidP="00FA5013">
            <w:pPr>
              <w:jc w:val="center"/>
              <w:rPr>
                <w:color w:val="000000" w:themeColor="text1"/>
                <w:sz w:val="22"/>
                <w:szCs w:val="22"/>
              </w:rPr>
            </w:pPr>
            <w:r w:rsidRPr="008C030E">
              <w:rPr>
                <w:color w:val="000000" w:themeColor="text1"/>
                <w:sz w:val="22"/>
                <w:szCs w:val="22"/>
              </w:rPr>
              <w:t>24.41</w:t>
            </w:r>
          </w:p>
        </w:tc>
        <w:tc>
          <w:tcPr>
            <w:tcW w:w="3127" w:type="dxa"/>
            <w:tcBorders>
              <w:top w:val="nil"/>
              <w:left w:val="nil"/>
              <w:bottom w:val="single" w:sz="4" w:space="0" w:color="auto"/>
              <w:right w:val="single" w:sz="4" w:space="0" w:color="auto"/>
            </w:tcBorders>
            <w:vAlign w:val="center"/>
            <w:hideMark/>
          </w:tcPr>
          <w:p w14:paraId="48BC0550"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NSE</w:t>
            </w:r>
          </w:p>
        </w:tc>
        <w:tc>
          <w:tcPr>
            <w:tcW w:w="6687" w:type="dxa"/>
            <w:tcBorders>
              <w:top w:val="nil"/>
              <w:left w:val="nil"/>
              <w:bottom w:val="single" w:sz="4" w:space="0" w:color="auto"/>
              <w:right w:val="single" w:sz="4" w:space="0" w:color="auto"/>
            </w:tcBorders>
            <w:vAlign w:val="center"/>
            <w:hideMark/>
          </w:tcPr>
          <w:p w14:paraId="7024A31A"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NSE;</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489222D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A02521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E67ADE1"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3A864F74" w14:textId="77777777" w:rsidR="008C030E" w:rsidRPr="008C030E" w:rsidRDefault="008C030E" w:rsidP="00FA5013">
            <w:pPr>
              <w:jc w:val="center"/>
              <w:rPr>
                <w:color w:val="000000" w:themeColor="text1"/>
                <w:sz w:val="22"/>
                <w:szCs w:val="22"/>
              </w:rPr>
            </w:pPr>
            <w:r w:rsidRPr="008C030E">
              <w:rPr>
                <w:color w:val="000000" w:themeColor="text1"/>
                <w:sz w:val="22"/>
                <w:szCs w:val="22"/>
              </w:rPr>
              <w:t>24.42</w:t>
            </w:r>
          </w:p>
        </w:tc>
        <w:tc>
          <w:tcPr>
            <w:tcW w:w="3127" w:type="dxa"/>
            <w:tcBorders>
              <w:top w:val="nil"/>
              <w:left w:val="nil"/>
              <w:bottom w:val="single" w:sz="4" w:space="0" w:color="auto"/>
              <w:right w:val="single" w:sz="4" w:space="0" w:color="auto"/>
            </w:tcBorders>
            <w:vAlign w:val="center"/>
            <w:hideMark/>
          </w:tcPr>
          <w:p w14:paraId="4DA2F041"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SCC, ProGRP, CYFRA 21-1 và NSE</w:t>
            </w:r>
          </w:p>
        </w:tc>
        <w:tc>
          <w:tcPr>
            <w:tcW w:w="6687" w:type="dxa"/>
            <w:tcBorders>
              <w:top w:val="nil"/>
              <w:left w:val="nil"/>
              <w:bottom w:val="single" w:sz="4" w:space="0" w:color="auto"/>
              <w:right w:val="single" w:sz="4" w:space="0" w:color="auto"/>
            </w:tcBorders>
            <w:vAlign w:val="center"/>
            <w:hideMark/>
          </w:tcPr>
          <w:p w14:paraId="7EE7C2A7"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SCC, ProGRP, CYFRA 21-1 và NSE;</w:t>
            </w:r>
            <w:r w:rsidRPr="008C030E">
              <w:rPr>
                <w:color w:val="000000" w:themeColor="text1"/>
                <w:sz w:val="20"/>
              </w:rPr>
              <w:br/>
              <w:t>Hộp≥ 4 x 3,0 mL</w:t>
            </w:r>
          </w:p>
        </w:tc>
        <w:tc>
          <w:tcPr>
            <w:tcW w:w="1276" w:type="dxa"/>
            <w:tcBorders>
              <w:top w:val="nil"/>
              <w:left w:val="nil"/>
              <w:bottom w:val="single" w:sz="4" w:space="0" w:color="auto"/>
              <w:right w:val="single" w:sz="4" w:space="0" w:color="auto"/>
            </w:tcBorders>
            <w:vAlign w:val="center"/>
            <w:hideMark/>
          </w:tcPr>
          <w:p w14:paraId="1C23871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05D38A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61473A1"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39A4CC91" w14:textId="77777777" w:rsidR="008C030E" w:rsidRPr="008C030E" w:rsidRDefault="008C030E" w:rsidP="00FA5013">
            <w:pPr>
              <w:jc w:val="center"/>
              <w:rPr>
                <w:color w:val="000000" w:themeColor="text1"/>
                <w:sz w:val="22"/>
                <w:szCs w:val="22"/>
              </w:rPr>
            </w:pPr>
            <w:r w:rsidRPr="008C030E">
              <w:rPr>
                <w:color w:val="000000" w:themeColor="text1"/>
                <w:sz w:val="22"/>
                <w:szCs w:val="22"/>
              </w:rPr>
              <w:t>24.43</w:t>
            </w:r>
          </w:p>
        </w:tc>
        <w:tc>
          <w:tcPr>
            <w:tcW w:w="3127" w:type="dxa"/>
            <w:tcBorders>
              <w:top w:val="nil"/>
              <w:left w:val="nil"/>
              <w:bottom w:val="single" w:sz="4" w:space="0" w:color="auto"/>
              <w:right w:val="single" w:sz="4" w:space="0" w:color="auto"/>
            </w:tcBorders>
            <w:vAlign w:val="center"/>
            <w:hideMark/>
          </w:tcPr>
          <w:p w14:paraId="0248B1CB"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SCC</w:t>
            </w:r>
          </w:p>
        </w:tc>
        <w:tc>
          <w:tcPr>
            <w:tcW w:w="6687" w:type="dxa"/>
            <w:tcBorders>
              <w:top w:val="nil"/>
              <w:left w:val="nil"/>
              <w:bottom w:val="single" w:sz="4" w:space="0" w:color="auto"/>
              <w:right w:val="single" w:sz="4" w:space="0" w:color="auto"/>
            </w:tcBorders>
            <w:vAlign w:val="center"/>
            <w:hideMark/>
          </w:tcPr>
          <w:p w14:paraId="39D9676D"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SCC;</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6461A0A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C91E8A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3524C08"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673BBD0C" w14:textId="77777777" w:rsidR="008C030E" w:rsidRPr="008C030E" w:rsidRDefault="008C030E" w:rsidP="00FA5013">
            <w:pPr>
              <w:jc w:val="center"/>
              <w:rPr>
                <w:color w:val="000000" w:themeColor="text1"/>
                <w:sz w:val="22"/>
                <w:szCs w:val="22"/>
              </w:rPr>
            </w:pPr>
            <w:r w:rsidRPr="008C030E">
              <w:rPr>
                <w:color w:val="000000" w:themeColor="text1"/>
                <w:sz w:val="22"/>
                <w:szCs w:val="22"/>
              </w:rPr>
              <w:t>24.44</w:t>
            </w:r>
          </w:p>
        </w:tc>
        <w:tc>
          <w:tcPr>
            <w:tcW w:w="3127" w:type="dxa"/>
            <w:tcBorders>
              <w:top w:val="nil"/>
              <w:left w:val="nil"/>
              <w:bottom w:val="single" w:sz="4" w:space="0" w:color="auto"/>
              <w:right w:val="single" w:sz="4" w:space="0" w:color="auto"/>
            </w:tcBorders>
            <w:vAlign w:val="center"/>
            <w:hideMark/>
          </w:tcPr>
          <w:p w14:paraId="79D07602"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SCC</w:t>
            </w:r>
          </w:p>
        </w:tc>
        <w:tc>
          <w:tcPr>
            <w:tcW w:w="6687" w:type="dxa"/>
            <w:tcBorders>
              <w:top w:val="nil"/>
              <w:left w:val="nil"/>
              <w:bottom w:val="single" w:sz="4" w:space="0" w:color="auto"/>
              <w:right w:val="single" w:sz="4" w:space="0" w:color="auto"/>
            </w:tcBorders>
            <w:vAlign w:val="center"/>
            <w:hideMark/>
          </w:tcPr>
          <w:p w14:paraId="4D4C2635"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SCC;</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7D62A64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FD88CA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49645A1"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63F9DC7F" w14:textId="77777777" w:rsidR="008C030E" w:rsidRPr="008C030E" w:rsidRDefault="008C030E" w:rsidP="00FA5013">
            <w:pPr>
              <w:jc w:val="center"/>
              <w:rPr>
                <w:color w:val="000000" w:themeColor="text1"/>
                <w:sz w:val="22"/>
                <w:szCs w:val="22"/>
              </w:rPr>
            </w:pPr>
            <w:r w:rsidRPr="008C030E">
              <w:rPr>
                <w:color w:val="000000" w:themeColor="text1"/>
                <w:sz w:val="22"/>
                <w:szCs w:val="22"/>
              </w:rPr>
              <w:t>24.45</w:t>
            </w:r>
          </w:p>
        </w:tc>
        <w:tc>
          <w:tcPr>
            <w:tcW w:w="3127" w:type="dxa"/>
            <w:tcBorders>
              <w:top w:val="nil"/>
              <w:left w:val="nil"/>
              <w:bottom w:val="single" w:sz="4" w:space="0" w:color="auto"/>
              <w:right w:val="single" w:sz="4" w:space="0" w:color="auto"/>
            </w:tcBorders>
            <w:vAlign w:val="center"/>
            <w:hideMark/>
          </w:tcPr>
          <w:p w14:paraId="038CD805"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HE4</w:t>
            </w:r>
          </w:p>
        </w:tc>
        <w:tc>
          <w:tcPr>
            <w:tcW w:w="6687" w:type="dxa"/>
            <w:tcBorders>
              <w:top w:val="nil"/>
              <w:left w:val="nil"/>
              <w:bottom w:val="single" w:sz="4" w:space="0" w:color="auto"/>
              <w:right w:val="single" w:sz="4" w:space="0" w:color="auto"/>
            </w:tcBorders>
            <w:vAlign w:val="center"/>
            <w:hideMark/>
          </w:tcPr>
          <w:p w14:paraId="4D47F029"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HE4;</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5BD5458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6BCC95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198C93E"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6D6D42E9" w14:textId="77777777" w:rsidR="008C030E" w:rsidRPr="008C030E" w:rsidRDefault="008C030E" w:rsidP="00FA5013">
            <w:pPr>
              <w:jc w:val="center"/>
              <w:rPr>
                <w:color w:val="000000" w:themeColor="text1"/>
                <w:sz w:val="22"/>
                <w:szCs w:val="22"/>
              </w:rPr>
            </w:pPr>
            <w:r w:rsidRPr="008C030E">
              <w:rPr>
                <w:color w:val="000000" w:themeColor="text1"/>
                <w:sz w:val="22"/>
                <w:szCs w:val="22"/>
              </w:rPr>
              <w:t>24.46</w:t>
            </w:r>
          </w:p>
        </w:tc>
        <w:tc>
          <w:tcPr>
            <w:tcW w:w="3127" w:type="dxa"/>
            <w:tcBorders>
              <w:top w:val="nil"/>
              <w:left w:val="nil"/>
              <w:bottom w:val="single" w:sz="4" w:space="0" w:color="auto"/>
              <w:right w:val="single" w:sz="4" w:space="0" w:color="auto"/>
            </w:tcBorders>
            <w:vAlign w:val="center"/>
            <w:hideMark/>
          </w:tcPr>
          <w:p w14:paraId="13ACDA5C"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HE4</w:t>
            </w:r>
          </w:p>
        </w:tc>
        <w:tc>
          <w:tcPr>
            <w:tcW w:w="6687" w:type="dxa"/>
            <w:tcBorders>
              <w:top w:val="nil"/>
              <w:left w:val="nil"/>
              <w:bottom w:val="single" w:sz="4" w:space="0" w:color="auto"/>
              <w:right w:val="single" w:sz="4" w:space="0" w:color="auto"/>
            </w:tcBorders>
            <w:vAlign w:val="center"/>
            <w:hideMark/>
          </w:tcPr>
          <w:p w14:paraId="6941BCAF"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HE4;</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19F0676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6A6FDE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384FB68"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1FAD6E5E" w14:textId="77777777" w:rsidR="008C030E" w:rsidRPr="008C030E" w:rsidRDefault="008C030E" w:rsidP="00FA5013">
            <w:pPr>
              <w:jc w:val="center"/>
              <w:rPr>
                <w:color w:val="000000" w:themeColor="text1"/>
                <w:sz w:val="22"/>
                <w:szCs w:val="22"/>
              </w:rPr>
            </w:pPr>
            <w:r w:rsidRPr="008C030E">
              <w:rPr>
                <w:color w:val="000000" w:themeColor="text1"/>
                <w:sz w:val="22"/>
                <w:szCs w:val="22"/>
              </w:rPr>
              <w:t>24.47</w:t>
            </w:r>
          </w:p>
        </w:tc>
        <w:tc>
          <w:tcPr>
            <w:tcW w:w="3127" w:type="dxa"/>
            <w:tcBorders>
              <w:top w:val="nil"/>
              <w:left w:val="nil"/>
              <w:bottom w:val="single" w:sz="4" w:space="0" w:color="auto"/>
              <w:right w:val="single" w:sz="4" w:space="0" w:color="auto"/>
            </w:tcBorders>
            <w:vAlign w:val="center"/>
            <w:hideMark/>
          </w:tcPr>
          <w:p w14:paraId="5B6FDEB8"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HE4</w:t>
            </w:r>
          </w:p>
        </w:tc>
        <w:tc>
          <w:tcPr>
            <w:tcW w:w="6687" w:type="dxa"/>
            <w:tcBorders>
              <w:top w:val="nil"/>
              <w:left w:val="nil"/>
              <w:bottom w:val="single" w:sz="4" w:space="0" w:color="auto"/>
              <w:right w:val="single" w:sz="4" w:space="0" w:color="auto"/>
            </w:tcBorders>
            <w:vAlign w:val="center"/>
            <w:hideMark/>
          </w:tcPr>
          <w:p w14:paraId="6DC01920"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HE4;</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7D90CA1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B0CA21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F664288"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5113322C" w14:textId="77777777" w:rsidR="008C030E" w:rsidRPr="008C030E" w:rsidRDefault="008C030E" w:rsidP="00FA5013">
            <w:pPr>
              <w:jc w:val="center"/>
              <w:rPr>
                <w:color w:val="000000" w:themeColor="text1"/>
                <w:sz w:val="22"/>
                <w:szCs w:val="22"/>
              </w:rPr>
            </w:pPr>
            <w:r w:rsidRPr="008C030E">
              <w:rPr>
                <w:color w:val="000000" w:themeColor="text1"/>
                <w:sz w:val="22"/>
                <w:szCs w:val="22"/>
              </w:rPr>
              <w:t>24.48</w:t>
            </w:r>
          </w:p>
        </w:tc>
        <w:tc>
          <w:tcPr>
            <w:tcW w:w="3127" w:type="dxa"/>
            <w:tcBorders>
              <w:top w:val="nil"/>
              <w:left w:val="nil"/>
              <w:bottom w:val="single" w:sz="4" w:space="0" w:color="auto"/>
              <w:right w:val="single" w:sz="4" w:space="0" w:color="auto"/>
            </w:tcBorders>
            <w:vAlign w:val="center"/>
            <w:hideMark/>
          </w:tcPr>
          <w:p w14:paraId="6878A8DC" w14:textId="77777777" w:rsidR="008C030E" w:rsidRPr="008C030E" w:rsidRDefault="008C030E" w:rsidP="00FA5013">
            <w:pPr>
              <w:jc w:val="center"/>
              <w:rPr>
                <w:color w:val="000000" w:themeColor="text1"/>
                <w:sz w:val="20"/>
              </w:rPr>
            </w:pPr>
            <w:r w:rsidRPr="008C030E">
              <w:rPr>
                <w:color w:val="000000" w:themeColor="text1"/>
                <w:sz w:val="20"/>
              </w:rPr>
              <w:t xml:space="preserve">Hóa chất xét nghiệm định lượng Free HCGbeta </w:t>
            </w:r>
          </w:p>
        </w:tc>
        <w:tc>
          <w:tcPr>
            <w:tcW w:w="6687" w:type="dxa"/>
            <w:tcBorders>
              <w:top w:val="nil"/>
              <w:left w:val="nil"/>
              <w:bottom w:val="single" w:sz="4" w:space="0" w:color="auto"/>
              <w:right w:val="single" w:sz="4" w:space="0" w:color="auto"/>
            </w:tcBorders>
            <w:vAlign w:val="center"/>
            <w:hideMark/>
          </w:tcPr>
          <w:p w14:paraId="77F2E8D2" w14:textId="77777777" w:rsidR="008C030E" w:rsidRPr="008C030E" w:rsidRDefault="008C030E" w:rsidP="00FA5013">
            <w:pPr>
              <w:jc w:val="center"/>
              <w:rPr>
                <w:color w:val="000000" w:themeColor="text1"/>
                <w:sz w:val="20"/>
              </w:rPr>
            </w:pPr>
            <w:r w:rsidRPr="008C030E">
              <w:rPr>
                <w:color w:val="000000" w:themeColor="text1"/>
                <w:sz w:val="20"/>
              </w:rPr>
              <w:t xml:space="preserve">Hóa chất xét nghiệm định lượng Free HCGbeta </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3CDAA58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3526D9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EB2AD0A"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47A50EF5" w14:textId="77777777" w:rsidR="008C030E" w:rsidRPr="008C030E" w:rsidRDefault="008C030E" w:rsidP="00FA5013">
            <w:pPr>
              <w:jc w:val="center"/>
              <w:rPr>
                <w:color w:val="000000" w:themeColor="text1"/>
                <w:sz w:val="22"/>
                <w:szCs w:val="22"/>
              </w:rPr>
            </w:pPr>
            <w:r w:rsidRPr="008C030E">
              <w:rPr>
                <w:color w:val="000000" w:themeColor="text1"/>
                <w:sz w:val="22"/>
                <w:szCs w:val="22"/>
              </w:rPr>
              <w:t>24.49</w:t>
            </w:r>
          </w:p>
        </w:tc>
        <w:tc>
          <w:tcPr>
            <w:tcW w:w="3127" w:type="dxa"/>
            <w:tcBorders>
              <w:top w:val="nil"/>
              <w:left w:val="nil"/>
              <w:bottom w:val="single" w:sz="4" w:space="0" w:color="auto"/>
              <w:right w:val="single" w:sz="4" w:space="0" w:color="auto"/>
            </w:tcBorders>
            <w:vAlign w:val="center"/>
            <w:hideMark/>
          </w:tcPr>
          <w:p w14:paraId="223B9AEE"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Free HCGbeta</w:t>
            </w:r>
          </w:p>
        </w:tc>
        <w:tc>
          <w:tcPr>
            <w:tcW w:w="6687" w:type="dxa"/>
            <w:tcBorders>
              <w:top w:val="nil"/>
              <w:left w:val="nil"/>
              <w:bottom w:val="single" w:sz="4" w:space="0" w:color="auto"/>
              <w:right w:val="single" w:sz="4" w:space="0" w:color="auto"/>
            </w:tcBorders>
            <w:vAlign w:val="center"/>
            <w:hideMark/>
          </w:tcPr>
          <w:p w14:paraId="63B372B4"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Free HCGbeta</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76443FD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8794F8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C42A971"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246B5CB9" w14:textId="77777777" w:rsidR="008C030E" w:rsidRPr="008C030E" w:rsidRDefault="008C030E" w:rsidP="00FA5013">
            <w:pPr>
              <w:jc w:val="center"/>
              <w:rPr>
                <w:color w:val="000000" w:themeColor="text1"/>
                <w:sz w:val="22"/>
                <w:szCs w:val="22"/>
              </w:rPr>
            </w:pPr>
            <w:r w:rsidRPr="008C030E">
              <w:rPr>
                <w:color w:val="000000" w:themeColor="text1"/>
                <w:sz w:val="22"/>
                <w:szCs w:val="22"/>
              </w:rPr>
              <w:t>24.50</w:t>
            </w:r>
          </w:p>
        </w:tc>
        <w:tc>
          <w:tcPr>
            <w:tcW w:w="3127" w:type="dxa"/>
            <w:tcBorders>
              <w:top w:val="nil"/>
              <w:left w:val="nil"/>
              <w:bottom w:val="single" w:sz="4" w:space="0" w:color="auto"/>
              <w:right w:val="single" w:sz="4" w:space="0" w:color="auto"/>
            </w:tcBorders>
            <w:vAlign w:val="center"/>
            <w:hideMark/>
          </w:tcPr>
          <w:p w14:paraId="45D0E4AC" w14:textId="77777777" w:rsidR="008C030E" w:rsidRPr="008C030E" w:rsidRDefault="008C030E" w:rsidP="00FA5013">
            <w:pPr>
              <w:jc w:val="center"/>
              <w:rPr>
                <w:color w:val="000000" w:themeColor="text1"/>
                <w:sz w:val="20"/>
              </w:rPr>
            </w:pPr>
            <w:r w:rsidRPr="008C030E">
              <w:rPr>
                <w:color w:val="000000" w:themeColor="text1"/>
                <w:sz w:val="20"/>
              </w:rPr>
              <w:t>Chất kiểm tra các xét nghiệm định lượng free βhCG, PAPP-A, Androstenedione, Estradiol, Progesterone, Testosterone</w:t>
            </w:r>
          </w:p>
        </w:tc>
        <w:tc>
          <w:tcPr>
            <w:tcW w:w="6687" w:type="dxa"/>
            <w:tcBorders>
              <w:top w:val="nil"/>
              <w:left w:val="nil"/>
              <w:bottom w:val="single" w:sz="4" w:space="0" w:color="auto"/>
              <w:right w:val="single" w:sz="4" w:space="0" w:color="auto"/>
            </w:tcBorders>
            <w:vAlign w:val="center"/>
            <w:hideMark/>
          </w:tcPr>
          <w:p w14:paraId="79E16E8D" w14:textId="77777777" w:rsidR="008C030E" w:rsidRPr="008C030E" w:rsidRDefault="008C030E" w:rsidP="00FA5013">
            <w:pPr>
              <w:jc w:val="center"/>
              <w:rPr>
                <w:color w:val="000000" w:themeColor="text1"/>
                <w:sz w:val="20"/>
              </w:rPr>
            </w:pPr>
            <w:r w:rsidRPr="008C030E">
              <w:rPr>
                <w:color w:val="000000" w:themeColor="text1"/>
                <w:sz w:val="20"/>
              </w:rPr>
              <w:t>Chất kiểm tra các xét nghiệm định lượng free βhCG, PAPP-A, Androstenedione, Estradiol, Progesterone, Testosterone</w:t>
            </w:r>
            <w:r w:rsidRPr="008C030E">
              <w:rPr>
                <w:color w:val="000000" w:themeColor="text1"/>
                <w:sz w:val="20"/>
              </w:rPr>
              <w:br/>
              <w:t>Hộp≥ 18 mL</w:t>
            </w:r>
          </w:p>
        </w:tc>
        <w:tc>
          <w:tcPr>
            <w:tcW w:w="1276" w:type="dxa"/>
            <w:tcBorders>
              <w:top w:val="nil"/>
              <w:left w:val="nil"/>
              <w:bottom w:val="single" w:sz="4" w:space="0" w:color="auto"/>
              <w:right w:val="single" w:sz="4" w:space="0" w:color="auto"/>
            </w:tcBorders>
            <w:vAlign w:val="center"/>
            <w:hideMark/>
          </w:tcPr>
          <w:p w14:paraId="585B0FC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3F9965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0ED197B"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42F74DF0" w14:textId="77777777" w:rsidR="008C030E" w:rsidRPr="008C030E" w:rsidRDefault="008C030E" w:rsidP="00FA5013">
            <w:pPr>
              <w:jc w:val="center"/>
              <w:rPr>
                <w:color w:val="000000" w:themeColor="text1"/>
                <w:sz w:val="22"/>
                <w:szCs w:val="22"/>
              </w:rPr>
            </w:pPr>
            <w:r w:rsidRPr="008C030E">
              <w:rPr>
                <w:color w:val="000000" w:themeColor="text1"/>
                <w:sz w:val="22"/>
                <w:szCs w:val="22"/>
              </w:rPr>
              <w:t>24.51</w:t>
            </w:r>
          </w:p>
        </w:tc>
        <w:tc>
          <w:tcPr>
            <w:tcW w:w="3127" w:type="dxa"/>
            <w:tcBorders>
              <w:top w:val="nil"/>
              <w:left w:val="nil"/>
              <w:bottom w:val="single" w:sz="4" w:space="0" w:color="auto"/>
              <w:right w:val="single" w:sz="4" w:space="0" w:color="auto"/>
            </w:tcBorders>
            <w:vAlign w:val="center"/>
            <w:hideMark/>
          </w:tcPr>
          <w:p w14:paraId="2475CA41"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nội tiết tố tạo hoàng thể</w:t>
            </w:r>
          </w:p>
        </w:tc>
        <w:tc>
          <w:tcPr>
            <w:tcW w:w="6687" w:type="dxa"/>
            <w:tcBorders>
              <w:top w:val="nil"/>
              <w:left w:val="nil"/>
              <w:bottom w:val="single" w:sz="4" w:space="0" w:color="auto"/>
              <w:right w:val="single" w:sz="4" w:space="0" w:color="auto"/>
            </w:tcBorders>
            <w:vAlign w:val="center"/>
            <w:hideMark/>
          </w:tcPr>
          <w:p w14:paraId="55DCDFD3"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nội tiết tố tạo hoàng thể;</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1583950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6F8364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9099585"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0FB9EA5C" w14:textId="77777777" w:rsidR="008C030E" w:rsidRPr="008C030E" w:rsidRDefault="008C030E" w:rsidP="00FA5013">
            <w:pPr>
              <w:jc w:val="center"/>
              <w:rPr>
                <w:color w:val="000000" w:themeColor="text1"/>
                <w:sz w:val="22"/>
                <w:szCs w:val="22"/>
              </w:rPr>
            </w:pPr>
            <w:r w:rsidRPr="008C030E">
              <w:rPr>
                <w:color w:val="000000" w:themeColor="text1"/>
                <w:sz w:val="22"/>
                <w:szCs w:val="22"/>
              </w:rPr>
              <w:t>24.52</w:t>
            </w:r>
          </w:p>
        </w:tc>
        <w:tc>
          <w:tcPr>
            <w:tcW w:w="3127" w:type="dxa"/>
            <w:tcBorders>
              <w:top w:val="nil"/>
              <w:left w:val="nil"/>
              <w:bottom w:val="single" w:sz="4" w:space="0" w:color="auto"/>
              <w:right w:val="single" w:sz="4" w:space="0" w:color="auto"/>
            </w:tcBorders>
            <w:vAlign w:val="center"/>
            <w:hideMark/>
          </w:tcPr>
          <w:p w14:paraId="6A607322"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nội tiết tố tạo hoàng thể</w:t>
            </w:r>
          </w:p>
        </w:tc>
        <w:tc>
          <w:tcPr>
            <w:tcW w:w="6687" w:type="dxa"/>
            <w:tcBorders>
              <w:top w:val="nil"/>
              <w:left w:val="nil"/>
              <w:bottom w:val="single" w:sz="4" w:space="0" w:color="auto"/>
              <w:right w:val="single" w:sz="4" w:space="0" w:color="auto"/>
            </w:tcBorders>
            <w:vAlign w:val="center"/>
            <w:hideMark/>
          </w:tcPr>
          <w:p w14:paraId="112DC389"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nội tiết tố tạo hoàng thể;</w:t>
            </w:r>
            <w:r w:rsidRPr="008C030E">
              <w:rPr>
                <w:color w:val="000000" w:themeColor="text1"/>
                <w:sz w:val="20"/>
              </w:rPr>
              <w:br/>
              <w:t>Hộp≥ 4 x 1 mL</w:t>
            </w:r>
          </w:p>
        </w:tc>
        <w:tc>
          <w:tcPr>
            <w:tcW w:w="1276" w:type="dxa"/>
            <w:tcBorders>
              <w:top w:val="nil"/>
              <w:left w:val="nil"/>
              <w:bottom w:val="single" w:sz="4" w:space="0" w:color="auto"/>
              <w:right w:val="single" w:sz="4" w:space="0" w:color="auto"/>
            </w:tcBorders>
            <w:vAlign w:val="center"/>
            <w:hideMark/>
          </w:tcPr>
          <w:p w14:paraId="23B30CA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32A745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B465D8B"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757F4F9F" w14:textId="77777777" w:rsidR="008C030E" w:rsidRPr="008C030E" w:rsidRDefault="008C030E" w:rsidP="00FA5013">
            <w:pPr>
              <w:jc w:val="center"/>
              <w:rPr>
                <w:color w:val="000000" w:themeColor="text1"/>
                <w:sz w:val="22"/>
                <w:szCs w:val="22"/>
              </w:rPr>
            </w:pPr>
            <w:r w:rsidRPr="008C030E">
              <w:rPr>
                <w:color w:val="000000" w:themeColor="text1"/>
                <w:sz w:val="22"/>
                <w:szCs w:val="22"/>
              </w:rPr>
              <w:t>24.53</w:t>
            </w:r>
          </w:p>
        </w:tc>
        <w:tc>
          <w:tcPr>
            <w:tcW w:w="3127" w:type="dxa"/>
            <w:tcBorders>
              <w:top w:val="nil"/>
              <w:left w:val="nil"/>
              <w:bottom w:val="single" w:sz="4" w:space="0" w:color="auto"/>
              <w:right w:val="single" w:sz="4" w:space="0" w:color="auto"/>
            </w:tcBorders>
            <w:vAlign w:val="center"/>
            <w:hideMark/>
          </w:tcPr>
          <w:p w14:paraId="301E7475"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FSH</w:t>
            </w:r>
          </w:p>
        </w:tc>
        <w:tc>
          <w:tcPr>
            <w:tcW w:w="6687" w:type="dxa"/>
            <w:tcBorders>
              <w:top w:val="nil"/>
              <w:left w:val="nil"/>
              <w:bottom w:val="single" w:sz="4" w:space="0" w:color="auto"/>
              <w:right w:val="single" w:sz="4" w:space="0" w:color="auto"/>
            </w:tcBorders>
            <w:vAlign w:val="center"/>
            <w:hideMark/>
          </w:tcPr>
          <w:p w14:paraId="1B668359"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FSH;</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46C9B4D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5806DA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EBE1335"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6CF3BDC8" w14:textId="77777777" w:rsidR="008C030E" w:rsidRPr="008C030E" w:rsidRDefault="008C030E" w:rsidP="00FA5013">
            <w:pPr>
              <w:jc w:val="center"/>
              <w:rPr>
                <w:color w:val="000000" w:themeColor="text1"/>
                <w:sz w:val="22"/>
                <w:szCs w:val="22"/>
              </w:rPr>
            </w:pPr>
            <w:r w:rsidRPr="008C030E">
              <w:rPr>
                <w:color w:val="000000" w:themeColor="text1"/>
                <w:sz w:val="22"/>
                <w:szCs w:val="22"/>
              </w:rPr>
              <w:t>24.54</w:t>
            </w:r>
          </w:p>
        </w:tc>
        <w:tc>
          <w:tcPr>
            <w:tcW w:w="3127" w:type="dxa"/>
            <w:tcBorders>
              <w:top w:val="nil"/>
              <w:left w:val="nil"/>
              <w:bottom w:val="single" w:sz="4" w:space="0" w:color="auto"/>
              <w:right w:val="single" w:sz="4" w:space="0" w:color="auto"/>
            </w:tcBorders>
            <w:vAlign w:val="center"/>
            <w:hideMark/>
          </w:tcPr>
          <w:p w14:paraId="5DC48037"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nội tiết tố kích thích nang trứng</w:t>
            </w:r>
          </w:p>
        </w:tc>
        <w:tc>
          <w:tcPr>
            <w:tcW w:w="6687" w:type="dxa"/>
            <w:tcBorders>
              <w:top w:val="nil"/>
              <w:left w:val="nil"/>
              <w:bottom w:val="single" w:sz="4" w:space="0" w:color="auto"/>
              <w:right w:val="single" w:sz="4" w:space="0" w:color="auto"/>
            </w:tcBorders>
            <w:vAlign w:val="center"/>
            <w:hideMark/>
          </w:tcPr>
          <w:p w14:paraId="5677A0CF"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nội tiết tố kích thích nang trứng;</w:t>
            </w:r>
            <w:r w:rsidRPr="008C030E">
              <w:rPr>
                <w:color w:val="000000" w:themeColor="text1"/>
                <w:sz w:val="20"/>
              </w:rPr>
              <w:br/>
              <w:t>Hộp≥ 4 x 1 mL</w:t>
            </w:r>
          </w:p>
        </w:tc>
        <w:tc>
          <w:tcPr>
            <w:tcW w:w="1276" w:type="dxa"/>
            <w:tcBorders>
              <w:top w:val="nil"/>
              <w:left w:val="nil"/>
              <w:bottom w:val="single" w:sz="4" w:space="0" w:color="auto"/>
              <w:right w:val="single" w:sz="4" w:space="0" w:color="auto"/>
            </w:tcBorders>
            <w:vAlign w:val="center"/>
            <w:hideMark/>
          </w:tcPr>
          <w:p w14:paraId="4661157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C34776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AFADB08"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04B1B36D" w14:textId="77777777" w:rsidR="008C030E" w:rsidRPr="008C030E" w:rsidRDefault="008C030E" w:rsidP="00FA5013">
            <w:pPr>
              <w:jc w:val="center"/>
              <w:rPr>
                <w:color w:val="000000" w:themeColor="text1"/>
                <w:sz w:val="22"/>
                <w:szCs w:val="22"/>
              </w:rPr>
            </w:pPr>
            <w:r w:rsidRPr="008C030E">
              <w:rPr>
                <w:color w:val="000000" w:themeColor="text1"/>
                <w:sz w:val="22"/>
                <w:szCs w:val="22"/>
              </w:rPr>
              <w:t>24.55</w:t>
            </w:r>
          </w:p>
        </w:tc>
        <w:tc>
          <w:tcPr>
            <w:tcW w:w="3127" w:type="dxa"/>
            <w:tcBorders>
              <w:top w:val="nil"/>
              <w:left w:val="nil"/>
              <w:bottom w:val="single" w:sz="4" w:space="0" w:color="auto"/>
              <w:right w:val="single" w:sz="4" w:space="0" w:color="auto"/>
            </w:tcBorders>
            <w:vAlign w:val="center"/>
            <w:hideMark/>
          </w:tcPr>
          <w:p w14:paraId="303D1745"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Progesterone</w:t>
            </w:r>
          </w:p>
        </w:tc>
        <w:tc>
          <w:tcPr>
            <w:tcW w:w="6687" w:type="dxa"/>
            <w:tcBorders>
              <w:top w:val="nil"/>
              <w:left w:val="nil"/>
              <w:bottom w:val="single" w:sz="4" w:space="0" w:color="auto"/>
              <w:right w:val="single" w:sz="4" w:space="0" w:color="auto"/>
            </w:tcBorders>
            <w:vAlign w:val="center"/>
            <w:hideMark/>
          </w:tcPr>
          <w:p w14:paraId="32B26E29"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Progesterone;</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0238E84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CDA69D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3D6D6A2"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43F4F89E" w14:textId="77777777" w:rsidR="008C030E" w:rsidRPr="008C030E" w:rsidRDefault="008C030E" w:rsidP="00FA5013">
            <w:pPr>
              <w:jc w:val="center"/>
              <w:rPr>
                <w:color w:val="000000" w:themeColor="text1"/>
                <w:sz w:val="22"/>
                <w:szCs w:val="22"/>
              </w:rPr>
            </w:pPr>
            <w:r w:rsidRPr="008C030E">
              <w:rPr>
                <w:color w:val="000000" w:themeColor="text1"/>
                <w:sz w:val="22"/>
                <w:szCs w:val="22"/>
              </w:rPr>
              <w:t>24.56</w:t>
            </w:r>
          </w:p>
        </w:tc>
        <w:tc>
          <w:tcPr>
            <w:tcW w:w="3127" w:type="dxa"/>
            <w:tcBorders>
              <w:top w:val="nil"/>
              <w:left w:val="nil"/>
              <w:bottom w:val="single" w:sz="4" w:space="0" w:color="auto"/>
              <w:right w:val="single" w:sz="4" w:space="0" w:color="auto"/>
            </w:tcBorders>
            <w:vAlign w:val="center"/>
            <w:hideMark/>
          </w:tcPr>
          <w:p w14:paraId="27F2913A"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Progesterone</w:t>
            </w:r>
          </w:p>
        </w:tc>
        <w:tc>
          <w:tcPr>
            <w:tcW w:w="6687" w:type="dxa"/>
            <w:tcBorders>
              <w:top w:val="nil"/>
              <w:left w:val="nil"/>
              <w:bottom w:val="single" w:sz="4" w:space="0" w:color="auto"/>
              <w:right w:val="single" w:sz="4" w:space="0" w:color="auto"/>
            </w:tcBorders>
            <w:vAlign w:val="center"/>
            <w:hideMark/>
          </w:tcPr>
          <w:p w14:paraId="1FBA3105"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Progesterone;</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44F7433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6F2F08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21C887F"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5BAD4CF9" w14:textId="77777777" w:rsidR="008C030E" w:rsidRPr="008C030E" w:rsidRDefault="008C030E" w:rsidP="00FA5013">
            <w:pPr>
              <w:jc w:val="center"/>
              <w:rPr>
                <w:color w:val="000000" w:themeColor="text1"/>
                <w:sz w:val="22"/>
                <w:szCs w:val="22"/>
              </w:rPr>
            </w:pPr>
            <w:r w:rsidRPr="008C030E">
              <w:rPr>
                <w:color w:val="000000" w:themeColor="text1"/>
                <w:sz w:val="22"/>
                <w:szCs w:val="22"/>
              </w:rPr>
              <w:t>24.57</w:t>
            </w:r>
          </w:p>
        </w:tc>
        <w:tc>
          <w:tcPr>
            <w:tcW w:w="3127" w:type="dxa"/>
            <w:tcBorders>
              <w:top w:val="nil"/>
              <w:left w:val="nil"/>
              <w:bottom w:val="single" w:sz="4" w:space="0" w:color="auto"/>
              <w:right w:val="single" w:sz="4" w:space="0" w:color="auto"/>
            </w:tcBorders>
            <w:vAlign w:val="center"/>
            <w:hideMark/>
          </w:tcPr>
          <w:p w14:paraId="226EC852"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testosterone</w:t>
            </w:r>
          </w:p>
        </w:tc>
        <w:tc>
          <w:tcPr>
            <w:tcW w:w="6687" w:type="dxa"/>
            <w:tcBorders>
              <w:top w:val="nil"/>
              <w:left w:val="nil"/>
              <w:bottom w:val="single" w:sz="4" w:space="0" w:color="auto"/>
              <w:right w:val="single" w:sz="4" w:space="0" w:color="auto"/>
            </w:tcBorders>
            <w:vAlign w:val="center"/>
            <w:hideMark/>
          </w:tcPr>
          <w:p w14:paraId="0F07BFCB"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testosterone;</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3755859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664D89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1037DB6"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4DFA67D6" w14:textId="77777777" w:rsidR="008C030E" w:rsidRPr="008C030E" w:rsidRDefault="008C030E" w:rsidP="00FA5013">
            <w:pPr>
              <w:jc w:val="center"/>
              <w:rPr>
                <w:color w:val="000000" w:themeColor="text1"/>
                <w:sz w:val="22"/>
                <w:szCs w:val="22"/>
              </w:rPr>
            </w:pPr>
            <w:r w:rsidRPr="008C030E">
              <w:rPr>
                <w:color w:val="000000" w:themeColor="text1"/>
                <w:sz w:val="22"/>
                <w:szCs w:val="22"/>
              </w:rPr>
              <w:t>24.58</w:t>
            </w:r>
          </w:p>
        </w:tc>
        <w:tc>
          <w:tcPr>
            <w:tcW w:w="3127" w:type="dxa"/>
            <w:tcBorders>
              <w:top w:val="nil"/>
              <w:left w:val="nil"/>
              <w:bottom w:val="single" w:sz="4" w:space="0" w:color="auto"/>
              <w:right w:val="single" w:sz="4" w:space="0" w:color="auto"/>
            </w:tcBorders>
            <w:vAlign w:val="center"/>
            <w:hideMark/>
          </w:tcPr>
          <w:p w14:paraId="1A6E69D7"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testosterone</w:t>
            </w:r>
          </w:p>
        </w:tc>
        <w:tc>
          <w:tcPr>
            <w:tcW w:w="6687" w:type="dxa"/>
            <w:tcBorders>
              <w:top w:val="nil"/>
              <w:left w:val="nil"/>
              <w:bottom w:val="single" w:sz="4" w:space="0" w:color="auto"/>
              <w:right w:val="single" w:sz="4" w:space="0" w:color="auto"/>
            </w:tcBorders>
            <w:vAlign w:val="center"/>
            <w:hideMark/>
          </w:tcPr>
          <w:p w14:paraId="18DF2291"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testosterone;</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433DD6C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E36599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5D7272C"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3A06B3E7" w14:textId="77777777" w:rsidR="008C030E" w:rsidRPr="008C030E" w:rsidRDefault="008C030E" w:rsidP="00FA5013">
            <w:pPr>
              <w:jc w:val="center"/>
              <w:rPr>
                <w:color w:val="000000" w:themeColor="text1"/>
                <w:sz w:val="22"/>
                <w:szCs w:val="22"/>
              </w:rPr>
            </w:pPr>
            <w:r w:rsidRPr="008C030E">
              <w:rPr>
                <w:color w:val="000000" w:themeColor="text1"/>
                <w:sz w:val="22"/>
                <w:szCs w:val="22"/>
              </w:rPr>
              <w:t>24.59</w:t>
            </w:r>
          </w:p>
        </w:tc>
        <w:tc>
          <w:tcPr>
            <w:tcW w:w="3127" w:type="dxa"/>
            <w:tcBorders>
              <w:top w:val="nil"/>
              <w:left w:val="nil"/>
              <w:bottom w:val="single" w:sz="4" w:space="0" w:color="auto"/>
              <w:right w:val="single" w:sz="4" w:space="0" w:color="auto"/>
            </w:tcBorders>
            <w:vAlign w:val="center"/>
            <w:hideMark/>
          </w:tcPr>
          <w:p w14:paraId="2E30747E"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prolactin</w:t>
            </w:r>
          </w:p>
        </w:tc>
        <w:tc>
          <w:tcPr>
            <w:tcW w:w="6687" w:type="dxa"/>
            <w:tcBorders>
              <w:top w:val="nil"/>
              <w:left w:val="nil"/>
              <w:bottom w:val="single" w:sz="4" w:space="0" w:color="auto"/>
              <w:right w:val="single" w:sz="4" w:space="0" w:color="auto"/>
            </w:tcBorders>
            <w:vAlign w:val="center"/>
            <w:hideMark/>
          </w:tcPr>
          <w:p w14:paraId="13F1DBDE"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prolactin;</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408CA22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986AB0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6189787"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6879F892" w14:textId="77777777" w:rsidR="008C030E" w:rsidRPr="008C030E" w:rsidRDefault="008C030E" w:rsidP="00FA5013">
            <w:pPr>
              <w:jc w:val="center"/>
              <w:rPr>
                <w:color w:val="000000" w:themeColor="text1"/>
                <w:sz w:val="22"/>
                <w:szCs w:val="22"/>
              </w:rPr>
            </w:pPr>
            <w:r w:rsidRPr="008C030E">
              <w:rPr>
                <w:color w:val="000000" w:themeColor="text1"/>
                <w:sz w:val="22"/>
                <w:szCs w:val="22"/>
              </w:rPr>
              <w:t>24.60</w:t>
            </w:r>
          </w:p>
        </w:tc>
        <w:tc>
          <w:tcPr>
            <w:tcW w:w="3127" w:type="dxa"/>
            <w:tcBorders>
              <w:top w:val="nil"/>
              <w:left w:val="nil"/>
              <w:bottom w:val="single" w:sz="4" w:space="0" w:color="auto"/>
              <w:right w:val="single" w:sz="4" w:space="0" w:color="auto"/>
            </w:tcBorders>
            <w:vAlign w:val="center"/>
            <w:hideMark/>
          </w:tcPr>
          <w:p w14:paraId="2A41F3C6"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prolactin</w:t>
            </w:r>
          </w:p>
        </w:tc>
        <w:tc>
          <w:tcPr>
            <w:tcW w:w="6687" w:type="dxa"/>
            <w:tcBorders>
              <w:top w:val="nil"/>
              <w:left w:val="nil"/>
              <w:bottom w:val="single" w:sz="4" w:space="0" w:color="auto"/>
              <w:right w:val="single" w:sz="4" w:space="0" w:color="auto"/>
            </w:tcBorders>
            <w:vAlign w:val="center"/>
            <w:hideMark/>
          </w:tcPr>
          <w:p w14:paraId="3F31BAA3"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prolactin;</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71D1D28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B7B360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E5B5274"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7077071A" w14:textId="77777777" w:rsidR="008C030E" w:rsidRPr="008C030E" w:rsidRDefault="008C030E" w:rsidP="00FA5013">
            <w:pPr>
              <w:jc w:val="center"/>
              <w:rPr>
                <w:color w:val="000000" w:themeColor="text1"/>
                <w:sz w:val="22"/>
                <w:szCs w:val="22"/>
              </w:rPr>
            </w:pPr>
            <w:r w:rsidRPr="008C030E">
              <w:rPr>
                <w:color w:val="000000" w:themeColor="text1"/>
                <w:sz w:val="22"/>
                <w:szCs w:val="22"/>
              </w:rPr>
              <w:t>24.61</w:t>
            </w:r>
          </w:p>
        </w:tc>
        <w:tc>
          <w:tcPr>
            <w:tcW w:w="3127" w:type="dxa"/>
            <w:tcBorders>
              <w:top w:val="nil"/>
              <w:left w:val="nil"/>
              <w:bottom w:val="single" w:sz="4" w:space="0" w:color="auto"/>
              <w:right w:val="single" w:sz="4" w:space="0" w:color="auto"/>
            </w:tcBorders>
            <w:vAlign w:val="center"/>
            <w:hideMark/>
          </w:tcPr>
          <w:p w14:paraId="21585DEB"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hCG, βhCG</w:t>
            </w:r>
          </w:p>
        </w:tc>
        <w:tc>
          <w:tcPr>
            <w:tcW w:w="6687" w:type="dxa"/>
            <w:tcBorders>
              <w:top w:val="nil"/>
              <w:left w:val="nil"/>
              <w:bottom w:val="single" w:sz="4" w:space="0" w:color="auto"/>
              <w:right w:val="single" w:sz="4" w:space="0" w:color="auto"/>
            </w:tcBorders>
            <w:vAlign w:val="center"/>
            <w:hideMark/>
          </w:tcPr>
          <w:p w14:paraId="5617C262"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hCG, βhCG;</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6889046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7171B9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0D50E2C"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388DA798" w14:textId="77777777" w:rsidR="008C030E" w:rsidRPr="008C030E" w:rsidRDefault="008C030E" w:rsidP="00FA5013">
            <w:pPr>
              <w:jc w:val="center"/>
              <w:rPr>
                <w:color w:val="000000" w:themeColor="text1"/>
                <w:sz w:val="22"/>
                <w:szCs w:val="22"/>
              </w:rPr>
            </w:pPr>
            <w:r w:rsidRPr="008C030E">
              <w:rPr>
                <w:color w:val="000000" w:themeColor="text1"/>
                <w:sz w:val="22"/>
                <w:szCs w:val="22"/>
              </w:rPr>
              <w:t>24.62</w:t>
            </w:r>
          </w:p>
        </w:tc>
        <w:tc>
          <w:tcPr>
            <w:tcW w:w="3127" w:type="dxa"/>
            <w:tcBorders>
              <w:top w:val="nil"/>
              <w:left w:val="nil"/>
              <w:bottom w:val="single" w:sz="4" w:space="0" w:color="auto"/>
              <w:right w:val="single" w:sz="4" w:space="0" w:color="auto"/>
            </w:tcBorders>
            <w:vAlign w:val="center"/>
            <w:hideMark/>
          </w:tcPr>
          <w:p w14:paraId="2D634491"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hCG, βhCG</w:t>
            </w:r>
          </w:p>
        </w:tc>
        <w:tc>
          <w:tcPr>
            <w:tcW w:w="6687" w:type="dxa"/>
            <w:tcBorders>
              <w:top w:val="nil"/>
              <w:left w:val="nil"/>
              <w:bottom w:val="single" w:sz="4" w:space="0" w:color="auto"/>
              <w:right w:val="single" w:sz="4" w:space="0" w:color="auto"/>
            </w:tcBorders>
            <w:vAlign w:val="center"/>
            <w:hideMark/>
          </w:tcPr>
          <w:p w14:paraId="544A3A0D"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hCG, βhCG;</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3EA1FA9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86520D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C8B4F0A"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07644040" w14:textId="77777777" w:rsidR="008C030E" w:rsidRPr="008C030E" w:rsidRDefault="008C030E" w:rsidP="00FA5013">
            <w:pPr>
              <w:jc w:val="center"/>
              <w:rPr>
                <w:color w:val="000000" w:themeColor="text1"/>
                <w:sz w:val="22"/>
                <w:szCs w:val="22"/>
              </w:rPr>
            </w:pPr>
            <w:r w:rsidRPr="008C030E">
              <w:rPr>
                <w:color w:val="000000" w:themeColor="text1"/>
                <w:sz w:val="22"/>
                <w:szCs w:val="22"/>
              </w:rPr>
              <w:t>24.63</w:t>
            </w:r>
          </w:p>
        </w:tc>
        <w:tc>
          <w:tcPr>
            <w:tcW w:w="3127" w:type="dxa"/>
            <w:tcBorders>
              <w:top w:val="nil"/>
              <w:left w:val="nil"/>
              <w:bottom w:val="single" w:sz="4" w:space="0" w:color="auto"/>
              <w:right w:val="single" w:sz="4" w:space="0" w:color="auto"/>
            </w:tcBorders>
            <w:vAlign w:val="center"/>
            <w:hideMark/>
          </w:tcPr>
          <w:p w14:paraId="2C01966B" w14:textId="77777777" w:rsidR="008C030E" w:rsidRPr="008C030E" w:rsidRDefault="008C030E" w:rsidP="00FA5013">
            <w:pPr>
              <w:jc w:val="center"/>
              <w:rPr>
                <w:color w:val="000000" w:themeColor="text1"/>
                <w:sz w:val="20"/>
              </w:rPr>
            </w:pPr>
            <w:r w:rsidRPr="008C030E">
              <w:rPr>
                <w:color w:val="000000" w:themeColor="text1"/>
                <w:sz w:val="20"/>
              </w:rPr>
              <w:t>Dung dịch pha loãng mẫu trong xét nghiệm Progesterone</w:t>
            </w:r>
          </w:p>
        </w:tc>
        <w:tc>
          <w:tcPr>
            <w:tcW w:w="6687" w:type="dxa"/>
            <w:tcBorders>
              <w:top w:val="nil"/>
              <w:left w:val="nil"/>
              <w:bottom w:val="single" w:sz="4" w:space="0" w:color="auto"/>
              <w:right w:val="single" w:sz="4" w:space="0" w:color="auto"/>
            </w:tcBorders>
            <w:vAlign w:val="center"/>
            <w:hideMark/>
          </w:tcPr>
          <w:p w14:paraId="53F43F11" w14:textId="77777777" w:rsidR="008C030E" w:rsidRPr="008C030E" w:rsidRDefault="008C030E" w:rsidP="00FA5013">
            <w:pPr>
              <w:jc w:val="center"/>
              <w:rPr>
                <w:color w:val="000000" w:themeColor="text1"/>
                <w:sz w:val="20"/>
              </w:rPr>
            </w:pPr>
            <w:r w:rsidRPr="008C030E">
              <w:rPr>
                <w:color w:val="000000" w:themeColor="text1"/>
                <w:sz w:val="20"/>
              </w:rPr>
              <w:t>Dung dịch pha loãng mẫu trong xét nghiệm Progesterone;</w:t>
            </w:r>
            <w:r w:rsidRPr="008C030E">
              <w:rPr>
                <w:color w:val="000000" w:themeColor="text1"/>
                <w:sz w:val="20"/>
              </w:rPr>
              <w:br/>
              <w:t>Hộp≥ 2 x22 mL</w:t>
            </w:r>
          </w:p>
        </w:tc>
        <w:tc>
          <w:tcPr>
            <w:tcW w:w="1276" w:type="dxa"/>
            <w:tcBorders>
              <w:top w:val="nil"/>
              <w:left w:val="nil"/>
              <w:bottom w:val="single" w:sz="4" w:space="0" w:color="auto"/>
              <w:right w:val="single" w:sz="4" w:space="0" w:color="auto"/>
            </w:tcBorders>
            <w:vAlign w:val="center"/>
            <w:hideMark/>
          </w:tcPr>
          <w:p w14:paraId="5C2451D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14CF30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AAAA41D"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5F66C0AE" w14:textId="77777777" w:rsidR="008C030E" w:rsidRPr="008C030E" w:rsidRDefault="008C030E" w:rsidP="00FA5013">
            <w:pPr>
              <w:jc w:val="center"/>
              <w:rPr>
                <w:color w:val="000000" w:themeColor="text1"/>
                <w:sz w:val="22"/>
                <w:szCs w:val="22"/>
              </w:rPr>
            </w:pPr>
            <w:r w:rsidRPr="008C030E">
              <w:rPr>
                <w:color w:val="000000" w:themeColor="text1"/>
                <w:sz w:val="22"/>
                <w:szCs w:val="22"/>
              </w:rPr>
              <w:t>24.64</w:t>
            </w:r>
          </w:p>
        </w:tc>
        <w:tc>
          <w:tcPr>
            <w:tcW w:w="3127" w:type="dxa"/>
            <w:tcBorders>
              <w:top w:val="nil"/>
              <w:left w:val="nil"/>
              <w:bottom w:val="single" w:sz="4" w:space="0" w:color="auto"/>
              <w:right w:val="single" w:sz="4" w:space="0" w:color="auto"/>
            </w:tcBorders>
            <w:vAlign w:val="center"/>
            <w:hideMark/>
          </w:tcPr>
          <w:p w14:paraId="03FAAC61"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25</w:t>
            </w:r>
            <w:r w:rsidRPr="008C030E">
              <w:rPr>
                <w:color w:val="000000" w:themeColor="text1"/>
                <w:sz w:val="20"/>
              </w:rPr>
              <w:noBreakHyphen/>
              <w:t>hydroxyvitamin D toàn phần</w:t>
            </w:r>
          </w:p>
        </w:tc>
        <w:tc>
          <w:tcPr>
            <w:tcW w:w="6687" w:type="dxa"/>
            <w:tcBorders>
              <w:top w:val="nil"/>
              <w:left w:val="nil"/>
              <w:bottom w:val="single" w:sz="4" w:space="0" w:color="auto"/>
              <w:right w:val="single" w:sz="4" w:space="0" w:color="auto"/>
            </w:tcBorders>
            <w:vAlign w:val="center"/>
            <w:hideMark/>
          </w:tcPr>
          <w:p w14:paraId="42B3BE8F"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25</w:t>
            </w:r>
            <w:r w:rsidRPr="008C030E">
              <w:rPr>
                <w:color w:val="000000" w:themeColor="text1"/>
                <w:sz w:val="20"/>
              </w:rPr>
              <w:noBreakHyphen/>
              <w:t>hydroxyvitamin D toàn phần;</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04A24C1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1D95BB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0143EFD"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03C15BE3" w14:textId="77777777" w:rsidR="008C030E" w:rsidRPr="008C030E" w:rsidRDefault="008C030E" w:rsidP="00FA5013">
            <w:pPr>
              <w:jc w:val="center"/>
              <w:rPr>
                <w:color w:val="000000" w:themeColor="text1"/>
                <w:sz w:val="22"/>
                <w:szCs w:val="22"/>
              </w:rPr>
            </w:pPr>
            <w:r w:rsidRPr="008C030E">
              <w:rPr>
                <w:color w:val="000000" w:themeColor="text1"/>
                <w:sz w:val="22"/>
                <w:szCs w:val="22"/>
              </w:rPr>
              <w:t>24.65</w:t>
            </w:r>
          </w:p>
        </w:tc>
        <w:tc>
          <w:tcPr>
            <w:tcW w:w="3127" w:type="dxa"/>
            <w:tcBorders>
              <w:top w:val="nil"/>
              <w:left w:val="nil"/>
              <w:bottom w:val="single" w:sz="4" w:space="0" w:color="auto"/>
              <w:right w:val="single" w:sz="4" w:space="0" w:color="auto"/>
            </w:tcBorders>
            <w:vAlign w:val="center"/>
            <w:hideMark/>
          </w:tcPr>
          <w:p w14:paraId="2BEEBD20"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25</w:t>
            </w:r>
            <w:r w:rsidRPr="008C030E">
              <w:rPr>
                <w:color w:val="000000" w:themeColor="text1"/>
                <w:sz w:val="20"/>
              </w:rPr>
              <w:noBreakHyphen/>
              <w:t>hydroxyvitamin D toàn phần</w:t>
            </w:r>
          </w:p>
        </w:tc>
        <w:tc>
          <w:tcPr>
            <w:tcW w:w="6687" w:type="dxa"/>
            <w:tcBorders>
              <w:top w:val="nil"/>
              <w:left w:val="nil"/>
              <w:bottom w:val="single" w:sz="4" w:space="0" w:color="auto"/>
              <w:right w:val="single" w:sz="4" w:space="0" w:color="auto"/>
            </w:tcBorders>
            <w:vAlign w:val="center"/>
            <w:hideMark/>
          </w:tcPr>
          <w:p w14:paraId="00DA4E2B"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25</w:t>
            </w:r>
            <w:r w:rsidRPr="008C030E">
              <w:rPr>
                <w:color w:val="000000" w:themeColor="text1"/>
                <w:sz w:val="20"/>
              </w:rPr>
              <w:noBreakHyphen/>
              <w:t>hydroxyvitamin D toàn phần;</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51F57D6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D93EAC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AA18694"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41B4AD96" w14:textId="77777777" w:rsidR="008C030E" w:rsidRPr="008C030E" w:rsidRDefault="008C030E" w:rsidP="00FA5013">
            <w:pPr>
              <w:jc w:val="center"/>
              <w:rPr>
                <w:color w:val="000000" w:themeColor="text1"/>
                <w:sz w:val="22"/>
                <w:szCs w:val="22"/>
              </w:rPr>
            </w:pPr>
            <w:r w:rsidRPr="008C030E">
              <w:rPr>
                <w:color w:val="000000" w:themeColor="text1"/>
                <w:sz w:val="22"/>
                <w:szCs w:val="22"/>
              </w:rPr>
              <w:t>24.66</w:t>
            </w:r>
          </w:p>
        </w:tc>
        <w:tc>
          <w:tcPr>
            <w:tcW w:w="3127" w:type="dxa"/>
            <w:tcBorders>
              <w:top w:val="nil"/>
              <w:left w:val="nil"/>
              <w:bottom w:val="single" w:sz="4" w:space="0" w:color="auto"/>
              <w:right w:val="single" w:sz="4" w:space="0" w:color="auto"/>
            </w:tcBorders>
            <w:vAlign w:val="center"/>
            <w:hideMark/>
          </w:tcPr>
          <w:p w14:paraId="4B743AD1" w14:textId="77777777" w:rsidR="008C030E" w:rsidRPr="008C030E" w:rsidRDefault="008C030E" w:rsidP="00FA5013">
            <w:pPr>
              <w:jc w:val="center"/>
              <w:rPr>
                <w:color w:val="000000" w:themeColor="text1"/>
                <w:sz w:val="20"/>
              </w:rPr>
            </w:pPr>
            <w:r w:rsidRPr="008C030E">
              <w:rPr>
                <w:color w:val="000000" w:themeColor="text1"/>
                <w:sz w:val="20"/>
              </w:rPr>
              <w:t>Vật liệu kiểm sóat xét nghiệm định lượng 25</w:t>
            </w:r>
            <w:r w:rsidRPr="008C030E">
              <w:rPr>
                <w:color w:val="000000" w:themeColor="text1"/>
                <w:sz w:val="20"/>
              </w:rPr>
              <w:noBreakHyphen/>
              <w:t>hydroxyvitamin D toàn phần</w:t>
            </w:r>
          </w:p>
        </w:tc>
        <w:tc>
          <w:tcPr>
            <w:tcW w:w="6687" w:type="dxa"/>
            <w:tcBorders>
              <w:top w:val="nil"/>
              <w:left w:val="nil"/>
              <w:bottom w:val="single" w:sz="4" w:space="0" w:color="auto"/>
              <w:right w:val="single" w:sz="4" w:space="0" w:color="auto"/>
            </w:tcBorders>
            <w:vAlign w:val="center"/>
            <w:hideMark/>
          </w:tcPr>
          <w:p w14:paraId="45015046" w14:textId="77777777" w:rsidR="008C030E" w:rsidRPr="008C030E" w:rsidRDefault="008C030E" w:rsidP="00FA5013">
            <w:pPr>
              <w:jc w:val="center"/>
              <w:rPr>
                <w:color w:val="000000" w:themeColor="text1"/>
                <w:sz w:val="20"/>
              </w:rPr>
            </w:pPr>
            <w:r w:rsidRPr="008C030E">
              <w:rPr>
                <w:color w:val="000000" w:themeColor="text1"/>
                <w:sz w:val="20"/>
              </w:rPr>
              <w:t>Vật liệu kiểm sóat xét nghiệm định lượng 25</w:t>
            </w:r>
            <w:r w:rsidRPr="008C030E">
              <w:rPr>
                <w:color w:val="000000" w:themeColor="text1"/>
                <w:sz w:val="20"/>
              </w:rPr>
              <w:noBreakHyphen/>
              <w:t>hydroxyvitamin D toàn phần;</w:t>
            </w:r>
            <w:r w:rsidRPr="008C030E">
              <w:rPr>
                <w:color w:val="000000" w:themeColor="text1"/>
                <w:sz w:val="20"/>
              </w:rPr>
              <w:br/>
              <w:t>Hộp≥ 6 x 1,0 mL</w:t>
            </w:r>
          </w:p>
        </w:tc>
        <w:tc>
          <w:tcPr>
            <w:tcW w:w="1276" w:type="dxa"/>
            <w:tcBorders>
              <w:top w:val="nil"/>
              <w:left w:val="nil"/>
              <w:bottom w:val="single" w:sz="4" w:space="0" w:color="auto"/>
              <w:right w:val="single" w:sz="4" w:space="0" w:color="auto"/>
            </w:tcBorders>
            <w:vAlign w:val="center"/>
            <w:hideMark/>
          </w:tcPr>
          <w:p w14:paraId="5E7159E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D4E553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EA1F282"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55E163DB" w14:textId="77777777" w:rsidR="008C030E" w:rsidRPr="008C030E" w:rsidRDefault="008C030E" w:rsidP="00FA5013">
            <w:pPr>
              <w:jc w:val="center"/>
              <w:rPr>
                <w:color w:val="000000" w:themeColor="text1"/>
                <w:sz w:val="22"/>
                <w:szCs w:val="22"/>
              </w:rPr>
            </w:pPr>
            <w:r w:rsidRPr="008C030E">
              <w:rPr>
                <w:color w:val="000000" w:themeColor="text1"/>
                <w:sz w:val="22"/>
                <w:szCs w:val="22"/>
              </w:rPr>
              <w:t>24.67</w:t>
            </w:r>
          </w:p>
        </w:tc>
        <w:tc>
          <w:tcPr>
            <w:tcW w:w="3127" w:type="dxa"/>
            <w:tcBorders>
              <w:top w:val="nil"/>
              <w:left w:val="nil"/>
              <w:bottom w:val="single" w:sz="4" w:space="0" w:color="auto"/>
              <w:right w:val="single" w:sz="4" w:space="0" w:color="auto"/>
            </w:tcBorders>
            <w:vAlign w:val="center"/>
            <w:hideMark/>
          </w:tcPr>
          <w:p w14:paraId="42C0A180"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ferritin</w:t>
            </w:r>
          </w:p>
        </w:tc>
        <w:tc>
          <w:tcPr>
            <w:tcW w:w="6687" w:type="dxa"/>
            <w:tcBorders>
              <w:top w:val="nil"/>
              <w:left w:val="nil"/>
              <w:bottom w:val="single" w:sz="4" w:space="0" w:color="auto"/>
              <w:right w:val="single" w:sz="4" w:space="0" w:color="auto"/>
            </w:tcBorders>
            <w:vAlign w:val="center"/>
            <w:hideMark/>
          </w:tcPr>
          <w:p w14:paraId="73007647"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ferritin;</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73C6664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6F007B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128B57D"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71C75C51" w14:textId="77777777" w:rsidR="008C030E" w:rsidRPr="008C030E" w:rsidRDefault="008C030E" w:rsidP="00FA5013">
            <w:pPr>
              <w:jc w:val="center"/>
              <w:rPr>
                <w:color w:val="000000" w:themeColor="text1"/>
                <w:sz w:val="22"/>
                <w:szCs w:val="22"/>
              </w:rPr>
            </w:pPr>
            <w:r w:rsidRPr="008C030E">
              <w:rPr>
                <w:color w:val="000000" w:themeColor="text1"/>
                <w:sz w:val="22"/>
                <w:szCs w:val="22"/>
              </w:rPr>
              <w:t>24.68</w:t>
            </w:r>
          </w:p>
        </w:tc>
        <w:tc>
          <w:tcPr>
            <w:tcW w:w="3127" w:type="dxa"/>
            <w:tcBorders>
              <w:top w:val="nil"/>
              <w:left w:val="nil"/>
              <w:bottom w:val="single" w:sz="4" w:space="0" w:color="auto"/>
              <w:right w:val="single" w:sz="4" w:space="0" w:color="auto"/>
            </w:tcBorders>
            <w:vAlign w:val="center"/>
            <w:hideMark/>
          </w:tcPr>
          <w:p w14:paraId="082D7C73"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ferritin</w:t>
            </w:r>
          </w:p>
        </w:tc>
        <w:tc>
          <w:tcPr>
            <w:tcW w:w="6687" w:type="dxa"/>
            <w:tcBorders>
              <w:top w:val="nil"/>
              <w:left w:val="nil"/>
              <w:bottom w:val="single" w:sz="4" w:space="0" w:color="auto"/>
              <w:right w:val="single" w:sz="4" w:space="0" w:color="auto"/>
            </w:tcBorders>
            <w:vAlign w:val="center"/>
            <w:hideMark/>
          </w:tcPr>
          <w:p w14:paraId="540C0657"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ferritin;</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6C5C2B2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C46BD4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16549F4"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05D2F840" w14:textId="77777777" w:rsidR="008C030E" w:rsidRPr="008C030E" w:rsidRDefault="008C030E" w:rsidP="00FA5013">
            <w:pPr>
              <w:jc w:val="center"/>
              <w:rPr>
                <w:color w:val="000000" w:themeColor="text1"/>
                <w:sz w:val="22"/>
                <w:szCs w:val="22"/>
              </w:rPr>
            </w:pPr>
            <w:r w:rsidRPr="008C030E">
              <w:rPr>
                <w:color w:val="000000" w:themeColor="text1"/>
                <w:sz w:val="22"/>
                <w:szCs w:val="22"/>
              </w:rPr>
              <w:t>24.69</w:t>
            </w:r>
          </w:p>
        </w:tc>
        <w:tc>
          <w:tcPr>
            <w:tcW w:w="3127" w:type="dxa"/>
            <w:tcBorders>
              <w:top w:val="nil"/>
              <w:left w:val="nil"/>
              <w:bottom w:val="single" w:sz="4" w:space="0" w:color="auto"/>
              <w:right w:val="single" w:sz="4" w:space="0" w:color="auto"/>
            </w:tcBorders>
            <w:vAlign w:val="center"/>
            <w:hideMark/>
          </w:tcPr>
          <w:p w14:paraId="098A643A"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folate</w:t>
            </w:r>
          </w:p>
        </w:tc>
        <w:tc>
          <w:tcPr>
            <w:tcW w:w="6687" w:type="dxa"/>
            <w:tcBorders>
              <w:top w:val="nil"/>
              <w:left w:val="nil"/>
              <w:bottom w:val="single" w:sz="4" w:space="0" w:color="auto"/>
              <w:right w:val="single" w:sz="4" w:space="0" w:color="auto"/>
            </w:tcBorders>
            <w:vAlign w:val="center"/>
            <w:hideMark/>
          </w:tcPr>
          <w:p w14:paraId="1D33C8A8"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folate;</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66A5A8B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899CA6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0D891EE"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4F632D67" w14:textId="77777777" w:rsidR="008C030E" w:rsidRPr="008C030E" w:rsidRDefault="008C030E" w:rsidP="00FA5013">
            <w:pPr>
              <w:jc w:val="center"/>
              <w:rPr>
                <w:color w:val="000000" w:themeColor="text1"/>
                <w:sz w:val="22"/>
                <w:szCs w:val="22"/>
              </w:rPr>
            </w:pPr>
            <w:r w:rsidRPr="008C030E">
              <w:rPr>
                <w:color w:val="000000" w:themeColor="text1"/>
                <w:sz w:val="22"/>
                <w:szCs w:val="22"/>
              </w:rPr>
              <w:t>24.70</w:t>
            </w:r>
          </w:p>
        </w:tc>
        <w:tc>
          <w:tcPr>
            <w:tcW w:w="3127" w:type="dxa"/>
            <w:tcBorders>
              <w:top w:val="nil"/>
              <w:left w:val="nil"/>
              <w:bottom w:val="single" w:sz="4" w:space="0" w:color="auto"/>
              <w:right w:val="single" w:sz="4" w:space="0" w:color="auto"/>
            </w:tcBorders>
            <w:vAlign w:val="center"/>
            <w:hideMark/>
          </w:tcPr>
          <w:p w14:paraId="2AD1AF5F"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folate</w:t>
            </w:r>
          </w:p>
        </w:tc>
        <w:tc>
          <w:tcPr>
            <w:tcW w:w="6687" w:type="dxa"/>
            <w:tcBorders>
              <w:top w:val="nil"/>
              <w:left w:val="nil"/>
              <w:bottom w:val="single" w:sz="4" w:space="0" w:color="auto"/>
              <w:right w:val="single" w:sz="4" w:space="0" w:color="auto"/>
            </w:tcBorders>
            <w:vAlign w:val="center"/>
            <w:hideMark/>
          </w:tcPr>
          <w:p w14:paraId="49419904"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folate;</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74980F8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51532E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EF58E3C"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7D5E409A" w14:textId="77777777" w:rsidR="008C030E" w:rsidRPr="008C030E" w:rsidRDefault="008C030E" w:rsidP="00FA5013">
            <w:pPr>
              <w:jc w:val="center"/>
              <w:rPr>
                <w:color w:val="000000" w:themeColor="text1"/>
                <w:sz w:val="22"/>
                <w:szCs w:val="22"/>
              </w:rPr>
            </w:pPr>
            <w:r w:rsidRPr="008C030E">
              <w:rPr>
                <w:color w:val="000000" w:themeColor="text1"/>
                <w:sz w:val="22"/>
                <w:szCs w:val="22"/>
              </w:rPr>
              <w:t>24.71</w:t>
            </w:r>
          </w:p>
        </w:tc>
        <w:tc>
          <w:tcPr>
            <w:tcW w:w="3127" w:type="dxa"/>
            <w:tcBorders>
              <w:top w:val="nil"/>
              <w:left w:val="nil"/>
              <w:bottom w:val="single" w:sz="4" w:space="0" w:color="auto"/>
              <w:right w:val="single" w:sz="4" w:space="0" w:color="auto"/>
            </w:tcBorders>
            <w:vAlign w:val="center"/>
            <w:hideMark/>
          </w:tcPr>
          <w:p w14:paraId="23E1459D"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vitamin B12</w:t>
            </w:r>
          </w:p>
        </w:tc>
        <w:tc>
          <w:tcPr>
            <w:tcW w:w="6687" w:type="dxa"/>
            <w:tcBorders>
              <w:top w:val="nil"/>
              <w:left w:val="nil"/>
              <w:bottom w:val="single" w:sz="4" w:space="0" w:color="auto"/>
              <w:right w:val="single" w:sz="4" w:space="0" w:color="auto"/>
            </w:tcBorders>
            <w:vAlign w:val="center"/>
            <w:hideMark/>
          </w:tcPr>
          <w:p w14:paraId="143860A5"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vitamin B12;</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51E04DC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908ECC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94E6657"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0FB8E7B5" w14:textId="77777777" w:rsidR="008C030E" w:rsidRPr="008C030E" w:rsidRDefault="008C030E" w:rsidP="00FA5013">
            <w:pPr>
              <w:jc w:val="center"/>
              <w:rPr>
                <w:color w:val="000000" w:themeColor="text1"/>
                <w:sz w:val="22"/>
                <w:szCs w:val="22"/>
              </w:rPr>
            </w:pPr>
            <w:r w:rsidRPr="008C030E">
              <w:rPr>
                <w:color w:val="000000" w:themeColor="text1"/>
                <w:sz w:val="22"/>
                <w:szCs w:val="22"/>
              </w:rPr>
              <w:t>24.72</w:t>
            </w:r>
          </w:p>
        </w:tc>
        <w:tc>
          <w:tcPr>
            <w:tcW w:w="3127" w:type="dxa"/>
            <w:tcBorders>
              <w:top w:val="nil"/>
              <w:left w:val="nil"/>
              <w:bottom w:val="single" w:sz="4" w:space="0" w:color="auto"/>
              <w:right w:val="single" w:sz="4" w:space="0" w:color="auto"/>
            </w:tcBorders>
            <w:vAlign w:val="center"/>
            <w:hideMark/>
          </w:tcPr>
          <w:p w14:paraId="439DC4E6"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vitamin B12</w:t>
            </w:r>
          </w:p>
        </w:tc>
        <w:tc>
          <w:tcPr>
            <w:tcW w:w="6687" w:type="dxa"/>
            <w:tcBorders>
              <w:top w:val="nil"/>
              <w:left w:val="nil"/>
              <w:bottom w:val="single" w:sz="4" w:space="0" w:color="auto"/>
              <w:right w:val="single" w:sz="4" w:space="0" w:color="auto"/>
            </w:tcBorders>
            <w:vAlign w:val="center"/>
            <w:hideMark/>
          </w:tcPr>
          <w:p w14:paraId="16978399"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vitamin B12;</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4DA0487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E4A55C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67139B6"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40BFA84D" w14:textId="77777777" w:rsidR="008C030E" w:rsidRPr="008C030E" w:rsidRDefault="008C030E" w:rsidP="00FA5013">
            <w:pPr>
              <w:jc w:val="center"/>
              <w:rPr>
                <w:color w:val="000000" w:themeColor="text1"/>
                <w:sz w:val="22"/>
                <w:szCs w:val="22"/>
              </w:rPr>
            </w:pPr>
            <w:r w:rsidRPr="008C030E">
              <w:rPr>
                <w:color w:val="000000" w:themeColor="text1"/>
                <w:sz w:val="22"/>
                <w:szCs w:val="22"/>
              </w:rPr>
              <w:t>24.73</w:t>
            </w:r>
          </w:p>
        </w:tc>
        <w:tc>
          <w:tcPr>
            <w:tcW w:w="3127" w:type="dxa"/>
            <w:tcBorders>
              <w:top w:val="nil"/>
              <w:left w:val="nil"/>
              <w:bottom w:val="single" w:sz="4" w:space="0" w:color="auto"/>
              <w:right w:val="single" w:sz="4" w:space="0" w:color="auto"/>
            </w:tcBorders>
            <w:vAlign w:val="center"/>
            <w:hideMark/>
          </w:tcPr>
          <w:p w14:paraId="13A859C2"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FT4</w:t>
            </w:r>
          </w:p>
        </w:tc>
        <w:tc>
          <w:tcPr>
            <w:tcW w:w="6687" w:type="dxa"/>
            <w:tcBorders>
              <w:top w:val="nil"/>
              <w:left w:val="nil"/>
              <w:bottom w:val="single" w:sz="4" w:space="0" w:color="auto"/>
              <w:right w:val="single" w:sz="4" w:space="0" w:color="auto"/>
            </w:tcBorders>
            <w:vAlign w:val="center"/>
            <w:hideMark/>
          </w:tcPr>
          <w:p w14:paraId="3C881B67"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FT4;</w:t>
            </w:r>
            <w:r w:rsidRPr="008C030E">
              <w:rPr>
                <w:color w:val="000000" w:themeColor="text1"/>
                <w:sz w:val="20"/>
              </w:rPr>
              <w:br/>
              <w:t>Hộp≥ 200 Test</w:t>
            </w:r>
          </w:p>
        </w:tc>
        <w:tc>
          <w:tcPr>
            <w:tcW w:w="1276" w:type="dxa"/>
            <w:tcBorders>
              <w:top w:val="nil"/>
              <w:left w:val="nil"/>
              <w:bottom w:val="single" w:sz="4" w:space="0" w:color="auto"/>
              <w:right w:val="single" w:sz="4" w:space="0" w:color="auto"/>
            </w:tcBorders>
            <w:vAlign w:val="center"/>
            <w:hideMark/>
          </w:tcPr>
          <w:p w14:paraId="4C90138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362FAD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4CA4396"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2E8F881E" w14:textId="77777777" w:rsidR="008C030E" w:rsidRPr="008C030E" w:rsidRDefault="008C030E" w:rsidP="00FA5013">
            <w:pPr>
              <w:jc w:val="center"/>
              <w:rPr>
                <w:color w:val="000000" w:themeColor="text1"/>
                <w:sz w:val="22"/>
                <w:szCs w:val="22"/>
              </w:rPr>
            </w:pPr>
            <w:r w:rsidRPr="008C030E">
              <w:rPr>
                <w:color w:val="000000" w:themeColor="text1"/>
                <w:sz w:val="22"/>
                <w:szCs w:val="22"/>
              </w:rPr>
              <w:t>24.74</w:t>
            </w:r>
          </w:p>
        </w:tc>
        <w:tc>
          <w:tcPr>
            <w:tcW w:w="3127" w:type="dxa"/>
            <w:tcBorders>
              <w:top w:val="nil"/>
              <w:left w:val="nil"/>
              <w:bottom w:val="single" w:sz="4" w:space="0" w:color="auto"/>
              <w:right w:val="single" w:sz="4" w:space="0" w:color="auto"/>
            </w:tcBorders>
            <w:vAlign w:val="center"/>
            <w:hideMark/>
          </w:tcPr>
          <w:p w14:paraId="5365AA55"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FT4</w:t>
            </w:r>
          </w:p>
        </w:tc>
        <w:tc>
          <w:tcPr>
            <w:tcW w:w="6687" w:type="dxa"/>
            <w:tcBorders>
              <w:top w:val="nil"/>
              <w:left w:val="nil"/>
              <w:bottom w:val="single" w:sz="4" w:space="0" w:color="auto"/>
              <w:right w:val="single" w:sz="4" w:space="0" w:color="auto"/>
            </w:tcBorders>
            <w:vAlign w:val="center"/>
            <w:hideMark/>
          </w:tcPr>
          <w:p w14:paraId="7E446AFF"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FT4;</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21C9BCF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08E629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73CE86A"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16ACDEBC" w14:textId="77777777" w:rsidR="008C030E" w:rsidRPr="008C030E" w:rsidRDefault="008C030E" w:rsidP="00FA5013">
            <w:pPr>
              <w:jc w:val="center"/>
              <w:rPr>
                <w:color w:val="000000" w:themeColor="text1"/>
                <w:sz w:val="22"/>
                <w:szCs w:val="22"/>
              </w:rPr>
            </w:pPr>
            <w:r w:rsidRPr="008C030E">
              <w:rPr>
                <w:color w:val="000000" w:themeColor="text1"/>
                <w:sz w:val="22"/>
                <w:szCs w:val="22"/>
              </w:rPr>
              <w:t>24.75</w:t>
            </w:r>
          </w:p>
        </w:tc>
        <w:tc>
          <w:tcPr>
            <w:tcW w:w="3127" w:type="dxa"/>
            <w:tcBorders>
              <w:top w:val="nil"/>
              <w:left w:val="nil"/>
              <w:bottom w:val="single" w:sz="4" w:space="0" w:color="auto"/>
              <w:right w:val="single" w:sz="4" w:space="0" w:color="auto"/>
            </w:tcBorders>
            <w:vAlign w:val="center"/>
            <w:hideMark/>
          </w:tcPr>
          <w:p w14:paraId="00E99CEE"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FT3</w:t>
            </w:r>
          </w:p>
        </w:tc>
        <w:tc>
          <w:tcPr>
            <w:tcW w:w="6687" w:type="dxa"/>
            <w:tcBorders>
              <w:top w:val="nil"/>
              <w:left w:val="nil"/>
              <w:bottom w:val="single" w:sz="4" w:space="0" w:color="auto"/>
              <w:right w:val="single" w:sz="4" w:space="0" w:color="auto"/>
            </w:tcBorders>
            <w:vAlign w:val="center"/>
            <w:hideMark/>
          </w:tcPr>
          <w:p w14:paraId="1D3606A4"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FT3;</w:t>
            </w:r>
            <w:r w:rsidRPr="008C030E">
              <w:rPr>
                <w:color w:val="000000" w:themeColor="text1"/>
                <w:sz w:val="20"/>
              </w:rPr>
              <w:br/>
              <w:t>Hộp≥ 200 Test</w:t>
            </w:r>
          </w:p>
        </w:tc>
        <w:tc>
          <w:tcPr>
            <w:tcW w:w="1276" w:type="dxa"/>
            <w:tcBorders>
              <w:top w:val="nil"/>
              <w:left w:val="nil"/>
              <w:bottom w:val="single" w:sz="4" w:space="0" w:color="auto"/>
              <w:right w:val="single" w:sz="4" w:space="0" w:color="auto"/>
            </w:tcBorders>
            <w:vAlign w:val="center"/>
            <w:hideMark/>
          </w:tcPr>
          <w:p w14:paraId="3CA9938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31BA7C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16A608E"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6906E58D" w14:textId="77777777" w:rsidR="008C030E" w:rsidRPr="008C030E" w:rsidRDefault="008C030E" w:rsidP="00FA5013">
            <w:pPr>
              <w:jc w:val="center"/>
              <w:rPr>
                <w:color w:val="000000" w:themeColor="text1"/>
                <w:sz w:val="22"/>
                <w:szCs w:val="22"/>
              </w:rPr>
            </w:pPr>
            <w:r w:rsidRPr="008C030E">
              <w:rPr>
                <w:color w:val="000000" w:themeColor="text1"/>
                <w:sz w:val="22"/>
                <w:szCs w:val="22"/>
              </w:rPr>
              <w:t>24.76</w:t>
            </w:r>
          </w:p>
        </w:tc>
        <w:tc>
          <w:tcPr>
            <w:tcW w:w="3127" w:type="dxa"/>
            <w:tcBorders>
              <w:top w:val="nil"/>
              <w:left w:val="nil"/>
              <w:bottom w:val="single" w:sz="4" w:space="0" w:color="auto"/>
              <w:right w:val="single" w:sz="4" w:space="0" w:color="auto"/>
            </w:tcBorders>
            <w:vAlign w:val="center"/>
            <w:hideMark/>
          </w:tcPr>
          <w:p w14:paraId="48A13461"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FT3</w:t>
            </w:r>
          </w:p>
        </w:tc>
        <w:tc>
          <w:tcPr>
            <w:tcW w:w="6687" w:type="dxa"/>
            <w:tcBorders>
              <w:top w:val="nil"/>
              <w:left w:val="nil"/>
              <w:bottom w:val="single" w:sz="4" w:space="0" w:color="auto"/>
              <w:right w:val="single" w:sz="4" w:space="0" w:color="auto"/>
            </w:tcBorders>
            <w:vAlign w:val="center"/>
            <w:hideMark/>
          </w:tcPr>
          <w:p w14:paraId="6B635097"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FT3;</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5C17AB8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E922F7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6FFE89D"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428BA3C7" w14:textId="77777777" w:rsidR="008C030E" w:rsidRPr="008C030E" w:rsidRDefault="008C030E" w:rsidP="00FA5013">
            <w:pPr>
              <w:jc w:val="center"/>
              <w:rPr>
                <w:color w:val="000000" w:themeColor="text1"/>
                <w:sz w:val="22"/>
                <w:szCs w:val="22"/>
              </w:rPr>
            </w:pPr>
            <w:r w:rsidRPr="008C030E">
              <w:rPr>
                <w:color w:val="000000" w:themeColor="text1"/>
                <w:sz w:val="22"/>
                <w:szCs w:val="22"/>
              </w:rPr>
              <w:t>24.77</w:t>
            </w:r>
          </w:p>
        </w:tc>
        <w:tc>
          <w:tcPr>
            <w:tcW w:w="3127" w:type="dxa"/>
            <w:tcBorders>
              <w:top w:val="nil"/>
              <w:left w:val="nil"/>
              <w:bottom w:val="single" w:sz="4" w:space="0" w:color="auto"/>
              <w:right w:val="single" w:sz="4" w:space="0" w:color="auto"/>
            </w:tcBorders>
            <w:vAlign w:val="center"/>
            <w:hideMark/>
          </w:tcPr>
          <w:p w14:paraId="0216F3D8"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thyroxine</w:t>
            </w:r>
          </w:p>
        </w:tc>
        <w:tc>
          <w:tcPr>
            <w:tcW w:w="6687" w:type="dxa"/>
            <w:tcBorders>
              <w:top w:val="nil"/>
              <w:left w:val="nil"/>
              <w:bottom w:val="single" w:sz="4" w:space="0" w:color="auto"/>
              <w:right w:val="single" w:sz="4" w:space="0" w:color="auto"/>
            </w:tcBorders>
            <w:vAlign w:val="center"/>
            <w:hideMark/>
          </w:tcPr>
          <w:p w14:paraId="4595642F"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thyroxine;</w:t>
            </w:r>
            <w:r w:rsidRPr="008C030E">
              <w:rPr>
                <w:color w:val="000000" w:themeColor="text1"/>
                <w:sz w:val="20"/>
              </w:rPr>
              <w:br/>
              <w:t>Hộp≥ 200 Test</w:t>
            </w:r>
          </w:p>
        </w:tc>
        <w:tc>
          <w:tcPr>
            <w:tcW w:w="1276" w:type="dxa"/>
            <w:tcBorders>
              <w:top w:val="nil"/>
              <w:left w:val="nil"/>
              <w:bottom w:val="single" w:sz="4" w:space="0" w:color="auto"/>
              <w:right w:val="single" w:sz="4" w:space="0" w:color="auto"/>
            </w:tcBorders>
            <w:vAlign w:val="center"/>
            <w:hideMark/>
          </w:tcPr>
          <w:p w14:paraId="0F313A3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6AA8B2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9347F09"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6DFA7820" w14:textId="77777777" w:rsidR="008C030E" w:rsidRPr="008C030E" w:rsidRDefault="008C030E" w:rsidP="00FA5013">
            <w:pPr>
              <w:jc w:val="center"/>
              <w:rPr>
                <w:color w:val="000000" w:themeColor="text1"/>
                <w:sz w:val="22"/>
                <w:szCs w:val="22"/>
              </w:rPr>
            </w:pPr>
            <w:r w:rsidRPr="008C030E">
              <w:rPr>
                <w:color w:val="000000" w:themeColor="text1"/>
                <w:sz w:val="22"/>
                <w:szCs w:val="22"/>
              </w:rPr>
              <w:t>24.78</w:t>
            </w:r>
          </w:p>
        </w:tc>
        <w:tc>
          <w:tcPr>
            <w:tcW w:w="3127" w:type="dxa"/>
            <w:tcBorders>
              <w:top w:val="nil"/>
              <w:left w:val="nil"/>
              <w:bottom w:val="single" w:sz="4" w:space="0" w:color="auto"/>
              <w:right w:val="single" w:sz="4" w:space="0" w:color="auto"/>
            </w:tcBorders>
            <w:vAlign w:val="center"/>
            <w:hideMark/>
          </w:tcPr>
          <w:p w14:paraId="3CDF4735"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thyroxine</w:t>
            </w:r>
          </w:p>
        </w:tc>
        <w:tc>
          <w:tcPr>
            <w:tcW w:w="6687" w:type="dxa"/>
            <w:tcBorders>
              <w:top w:val="nil"/>
              <w:left w:val="nil"/>
              <w:bottom w:val="single" w:sz="4" w:space="0" w:color="auto"/>
              <w:right w:val="single" w:sz="4" w:space="0" w:color="auto"/>
            </w:tcBorders>
            <w:vAlign w:val="center"/>
            <w:hideMark/>
          </w:tcPr>
          <w:p w14:paraId="5CBB7F2A"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thyroxine;</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200A4FF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DF5BB6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7AA0C06"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719C1160" w14:textId="77777777" w:rsidR="008C030E" w:rsidRPr="008C030E" w:rsidRDefault="008C030E" w:rsidP="00FA5013">
            <w:pPr>
              <w:jc w:val="center"/>
              <w:rPr>
                <w:color w:val="000000" w:themeColor="text1"/>
                <w:sz w:val="22"/>
                <w:szCs w:val="22"/>
              </w:rPr>
            </w:pPr>
            <w:r w:rsidRPr="008C030E">
              <w:rPr>
                <w:color w:val="000000" w:themeColor="text1"/>
                <w:sz w:val="22"/>
                <w:szCs w:val="22"/>
              </w:rPr>
              <w:t>24.79</w:t>
            </w:r>
          </w:p>
        </w:tc>
        <w:tc>
          <w:tcPr>
            <w:tcW w:w="3127" w:type="dxa"/>
            <w:tcBorders>
              <w:top w:val="nil"/>
              <w:left w:val="nil"/>
              <w:bottom w:val="single" w:sz="4" w:space="0" w:color="auto"/>
              <w:right w:val="single" w:sz="4" w:space="0" w:color="auto"/>
            </w:tcBorders>
            <w:vAlign w:val="center"/>
            <w:hideMark/>
          </w:tcPr>
          <w:p w14:paraId="0B538FDB"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triiodothyronine toàn phần</w:t>
            </w:r>
          </w:p>
        </w:tc>
        <w:tc>
          <w:tcPr>
            <w:tcW w:w="6687" w:type="dxa"/>
            <w:tcBorders>
              <w:top w:val="nil"/>
              <w:left w:val="nil"/>
              <w:bottom w:val="single" w:sz="4" w:space="0" w:color="auto"/>
              <w:right w:val="single" w:sz="4" w:space="0" w:color="auto"/>
            </w:tcBorders>
            <w:vAlign w:val="center"/>
            <w:hideMark/>
          </w:tcPr>
          <w:p w14:paraId="1FC28154"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triiodothyronine toàn phần;</w:t>
            </w:r>
            <w:r w:rsidRPr="008C030E">
              <w:rPr>
                <w:color w:val="000000" w:themeColor="text1"/>
                <w:sz w:val="20"/>
              </w:rPr>
              <w:br/>
              <w:t>Hộp≥ 200 Test</w:t>
            </w:r>
          </w:p>
        </w:tc>
        <w:tc>
          <w:tcPr>
            <w:tcW w:w="1276" w:type="dxa"/>
            <w:tcBorders>
              <w:top w:val="nil"/>
              <w:left w:val="nil"/>
              <w:bottom w:val="single" w:sz="4" w:space="0" w:color="auto"/>
              <w:right w:val="single" w:sz="4" w:space="0" w:color="auto"/>
            </w:tcBorders>
            <w:vAlign w:val="center"/>
            <w:hideMark/>
          </w:tcPr>
          <w:p w14:paraId="03E832E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BC0290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72274EB"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5FEC3ECD" w14:textId="77777777" w:rsidR="008C030E" w:rsidRPr="008C030E" w:rsidRDefault="008C030E" w:rsidP="00FA5013">
            <w:pPr>
              <w:jc w:val="center"/>
              <w:rPr>
                <w:color w:val="000000" w:themeColor="text1"/>
                <w:sz w:val="22"/>
                <w:szCs w:val="22"/>
              </w:rPr>
            </w:pPr>
            <w:r w:rsidRPr="008C030E">
              <w:rPr>
                <w:color w:val="000000" w:themeColor="text1"/>
                <w:sz w:val="22"/>
                <w:szCs w:val="22"/>
              </w:rPr>
              <w:t>24.80</w:t>
            </w:r>
          </w:p>
        </w:tc>
        <w:tc>
          <w:tcPr>
            <w:tcW w:w="3127" w:type="dxa"/>
            <w:tcBorders>
              <w:top w:val="nil"/>
              <w:left w:val="nil"/>
              <w:bottom w:val="single" w:sz="4" w:space="0" w:color="auto"/>
              <w:right w:val="single" w:sz="4" w:space="0" w:color="auto"/>
            </w:tcBorders>
            <w:vAlign w:val="center"/>
            <w:hideMark/>
          </w:tcPr>
          <w:p w14:paraId="053219BD"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triiodothyronine toàn phần</w:t>
            </w:r>
          </w:p>
        </w:tc>
        <w:tc>
          <w:tcPr>
            <w:tcW w:w="6687" w:type="dxa"/>
            <w:tcBorders>
              <w:top w:val="nil"/>
              <w:left w:val="nil"/>
              <w:bottom w:val="single" w:sz="4" w:space="0" w:color="auto"/>
              <w:right w:val="single" w:sz="4" w:space="0" w:color="auto"/>
            </w:tcBorders>
            <w:vAlign w:val="center"/>
            <w:hideMark/>
          </w:tcPr>
          <w:p w14:paraId="6E122446"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triiodothyronine toàn phần;</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49068F9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6C3E0C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5F25406"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2C8E2E4B" w14:textId="77777777" w:rsidR="008C030E" w:rsidRPr="008C030E" w:rsidRDefault="008C030E" w:rsidP="00FA5013">
            <w:pPr>
              <w:jc w:val="center"/>
              <w:rPr>
                <w:color w:val="000000" w:themeColor="text1"/>
                <w:sz w:val="22"/>
                <w:szCs w:val="22"/>
              </w:rPr>
            </w:pPr>
            <w:r w:rsidRPr="008C030E">
              <w:rPr>
                <w:color w:val="000000" w:themeColor="text1"/>
                <w:sz w:val="22"/>
                <w:szCs w:val="22"/>
              </w:rPr>
              <w:t>24.81</w:t>
            </w:r>
          </w:p>
        </w:tc>
        <w:tc>
          <w:tcPr>
            <w:tcW w:w="3127" w:type="dxa"/>
            <w:tcBorders>
              <w:top w:val="nil"/>
              <w:left w:val="nil"/>
              <w:bottom w:val="single" w:sz="4" w:space="0" w:color="auto"/>
              <w:right w:val="single" w:sz="4" w:space="0" w:color="auto"/>
            </w:tcBorders>
            <w:vAlign w:val="center"/>
            <w:hideMark/>
          </w:tcPr>
          <w:p w14:paraId="6592AAFE"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thyroglobulin</w:t>
            </w:r>
          </w:p>
        </w:tc>
        <w:tc>
          <w:tcPr>
            <w:tcW w:w="6687" w:type="dxa"/>
            <w:tcBorders>
              <w:top w:val="nil"/>
              <w:left w:val="nil"/>
              <w:bottom w:val="single" w:sz="4" w:space="0" w:color="auto"/>
              <w:right w:val="single" w:sz="4" w:space="0" w:color="auto"/>
            </w:tcBorders>
            <w:vAlign w:val="center"/>
            <w:hideMark/>
          </w:tcPr>
          <w:p w14:paraId="46B6B182"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thyroglobulin;</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69C49CE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ECD946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392CEC5"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02130FF2" w14:textId="77777777" w:rsidR="008C030E" w:rsidRPr="008C030E" w:rsidRDefault="008C030E" w:rsidP="00FA5013">
            <w:pPr>
              <w:jc w:val="center"/>
              <w:rPr>
                <w:color w:val="000000" w:themeColor="text1"/>
                <w:sz w:val="22"/>
                <w:szCs w:val="22"/>
              </w:rPr>
            </w:pPr>
            <w:r w:rsidRPr="008C030E">
              <w:rPr>
                <w:color w:val="000000" w:themeColor="text1"/>
                <w:sz w:val="22"/>
                <w:szCs w:val="22"/>
              </w:rPr>
              <w:t>24.82</w:t>
            </w:r>
          </w:p>
        </w:tc>
        <w:tc>
          <w:tcPr>
            <w:tcW w:w="3127" w:type="dxa"/>
            <w:tcBorders>
              <w:top w:val="nil"/>
              <w:left w:val="nil"/>
              <w:bottom w:val="single" w:sz="4" w:space="0" w:color="auto"/>
              <w:right w:val="single" w:sz="4" w:space="0" w:color="auto"/>
            </w:tcBorders>
            <w:vAlign w:val="center"/>
            <w:hideMark/>
          </w:tcPr>
          <w:p w14:paraId="3057691E"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thyroglobulin</w:t>
            </w:r>
          </w:p>
        </w:tc>
        <w:tc>
          <w:tcPr>
            <w:tcW w:w="6687" w:type="dxa"/>
            <w:tcBorders>
              <w:top w:val="nil"/>
              <w:left w:val="nil"/>
              <w:bottom w:val="single" w:sz="4" w:space="0" w:color="auto"/>
              <w:right w:val="single" w:sz="4" w:space="0" w:color="auto"/>
            </w:tcBorders>
            <w:vAlign w:val="center"/>
            <w:hideMark/>
          </w:tcPr>
          <w:p w14:paraId="24687234"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thyroglobulin;</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55F1F84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37872D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FC3157F"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2A1CA06D" w14:textId="77777777" w:rsidR="008C030E" w:rsidRPr="008C030E" w:rsidRDefault="008C030E" w:rsidP="00FA5013">
            <w:pPr>
              <w:jc w:val="center"/>
              <w:rPr>
                <w:color w:val="000000" w:themeColor="text1"/>
                <w:sz w:val="22"/>
                <w:szCs w:val="22"/>
              </w:rPr>
            </w:pPr>
            <w:r w:rsidRPr="008C030E">
              <w:rPr>
                <w:color w:val="000000" w:themeColor="text1"/>
                <w:sz w:val="22"/>
                <w:szCs w:val="22"/>
              </w:rPr>
              <w:t>24.83</w:t>
            </w:r>
          </w:p>
        </w:tc>
        <w:tc>
          <w:tcPr>
            <w:tcW w:w="3127" w:type="dxa"/>
            <w:tcBorders>
              <w:top w:val="nil"/>
              <w:left w:val="nil"/>
              <w:bottom w:val="single" w:sz="4" w:space="0" w:color="auto"/>
              <w:right w:val="single" w:sz="4" w:space="0" w:color="auto"/>
            </w:tcBorders>
            <w:vAlign w:val="center"/>
            <w:hideMark/>
          </w:tcPr>
          <w:p w14:paraId="27432FAB"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TSH</w:t>
            </w:r>
          </w:p>
        </w:tc>
        <w:tc>
          <w:tcPr>
            <w:tcW w:w="6687" w:type="dxa"/>
            <w:tcBorders>
              <w:top w:val="nil"/>
              <w:left w:val="nil"/>
              <w:bottom w:val="single" w:sz="4" w:space="0" w:color="auto"/>
              <w:right w:val="single" w:sz="4" w:space="0" w:color="auto"/>
            </w:tcBorders>
            <w:vAlign w:val="center"/>
            <w:hideMark/>
          </w:tcPr>
          <w:p w14:paraId="57888431"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TSH;</w:t>
            </w:r>
            <w:r w:rsidRPr="008C030E">
              <w:rPr>
                <w:color w:val="000000" w:themeColor="text1"/>
                <w:sz w:val="20"/>
              </w:rPr>
              <w:br/>
              <w:t>Hộp≥ 200 Test</w:t>
            </w:r>
          </w:p>
        </w:tc>
        <w:tc>
          <w:tcPr>
            <w:tcW w:w="1276" w:type="dxa"/>
            <w:tcBorders>
              <w:top w:val="nil"/>
              <w:left w:val="nil"/>
              <w:bottom w:val="single" w:sz="4" w:space="0" w:color="auto"/>
              <w:right w:val="single" w:sz="4" w:space="0" w:color="auto"/>
            </w:tcBorders>
            <w:vAlign w:val="center"/>
            <w:hideMark/>
          </w:tcPr>
          <w:p w14:paraId="2B443A2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4D91C5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ED984AE"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29C3EF70" w14:textId="77777777" w:rsidR="008C030E" w:rsidRPr="008C030E" w:rsidRDefault="008C030E" w:rsidP="00FA5013">
            <w:pPr>
              <w:jc w:val="center"/>
              <w:rPr>
                <w:color w:val="000000" w:themeColor="text1"/>
                <w:sz w:val="22"/>
                <w:szCs w:val="22"/>
              </w:rPr>
            </w:pPr>
            <w:r w:rsidRPr="008C030E">
              <w:rPr>
                <w:color w:val="000000" w:themeColor="text1"/>
                <w:sz w:val="22"/>
                <w:szCs w:val="22"/>
              </w:rPr>
              <w:t>24.84</w:t>
            </w:r>
          </w:p>
        </w:tc>
        <w:tc>
          <w:tcPr>
            <w:tcW w:w="3127" w:type="dxa"/>
            <w:tcBorders>
              <w:top w:val="nil"/>
              <w:left w:val="nil"/>
              <w:bottom w:val="single" w:sz="4" w:space="0" w:color="auto"/>
              <w:right w:val="single" w:sz="4" w:space="0" w:color="auto"/>
            </w:tcBorders>
            <w:vAlign w:val="center"/>
            <w:hideMark/>
          </w:tcPr>
          <w:p w14:paraId="5CC568A3"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TSH</w:t>
            </w:r>
          </w:p>
        </w:tc>
        <w:tc>
          <w:tcPr>
            <w:tcW w:w="6687" w:type="dxa"/>
            <w:tcBorders>
              <w:top w:val="nil"/>
              <w:left w:val="nil"/>
              <w:bottom w:val="single" w:sz="4" w:space="0" w:color="auto"/>
              <w:right w:val="single" w:sz="4" w:space="0" w:color="auto"/>
            </w:tcBorders>
            <w:vAlign w:val="center"/>
            <w:hideMark/>
          </w:tcPr>
          <w:p w14:paraId="1C4C23F6"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TSH;</w:t>
            </w:r>
            <w:r w:rsidRPr="008C030E">
              <w:rPr>
                <w:color w:val="000000" w:themeColor="text1"/>
                <w:sz w:val="20"/>
              </w:rPr>
              <w:br/>
              <w:t>Hộp≥ 4 x 1,3 ml</w:t>
            </w:r>
          </w:p>
        </w:tc>
        <w:tc>
          <w:tcPr>
            <w:tcW w:w="1276" w:type="dxa"/>
            <w:tcBorders>
              <w:top w:val="nil"/>
              <w:left w:val="nil"/>
              <w:bottom w:val="single" w:sz="4" w:space="0" w:color="auto"/>
              <w:right w:val="single" w:sz="4" w:space="0" w:color="auto"/>
            </w:tcBorders>
            <w:vAlign w:val="center"/>
            <w:hideMark/>
          </w:tcPr>
          <w:p w14:paraId="300C59A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8491E3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821DF71"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4685F314" w14:textId="77777777" w:rsidR="008C030E" w:rsidRPr="008C030E" w:rsidRDefault="008C030E" w:rsidP="00FA5013">
            <w:pPr>
              <w:jc w:val="center"/>
              <w:rPr>
                <w:color w:val="000000" w:themeColor="text1"/>
                <w:sz w:val="22"/>
                <w:szCs w:val="22"/>
              </w:rPr>
            </w:pPr>
            <w:r w:rsidRPr="008C030E">
              <w:rPr>
                <w:color w:val="000000" w:themeColor="text1"/>
                <w:sz w:val="22"/>
                <w:szCs w:val="22"/>
              </w:rPr>
              <w:t>24.85</w:t>
            </w:r>
          </w:p>
        </w:tc>
        <w:tc>
          <w:tcPr>
            <w:tcW w:w="3127" w:type="dxa"/>
            <w:tcBorders>
              <w:top w:val="nil"/>
              <w:left w:val="nil"/>
              <w:bottom w:val="single" w:sz="4" w:space="0" w:color="auto"/>
              <w:right w:val="single" w:sz="4" w:space="0" w:color="auto"/>
            </w:tcBorders>
            <w:vAlign w:val="center"/>
            <w:hideMark/>
          </w:tcPr>
          <w:p w14:paraId="1BCB1804"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kháng thể kháng thyroid peroxidase</w:t>
            </w:r>
          </w:p>
        </w:tc>
        <w:tc>
          <w:tcPr>
            <w:tcW w:w="6687" w:type="dxa"/>
            <w:tcBorders>
              <w:top w:val="nil"/>
              <w:left w:val="nil"/>
              <w:bottom w:val="single" w:sz="4" w:space="0" w:color="auto"/>
              <w:right w:val="single" w:sz="4" w:space="0" w:color="auto"/>
            </w:tcBorders>
            <w:vAlign w:val="center"/>
            <w:hideMark/>
          </w:tcPr>
          <w:p w14:paraId="59650B72"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kháng thể kháng thyroid peroxidase;</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147504E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30BC68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81985E3"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6632481A" w14:textId="77777777" w:rsidR="008C030E" w:rsidRPr="008C030E" w:rsidRDefault="008C030E" w:rsidP="00FA5013">
            <w:pPr>
              <w:jc w:val="center"/>
              <w:rPr>
                <w:color w:val="000000" w:themeColor="text1"/>
                <w:sz w:val="22"/>
                <w:szCs w:val="22"/>
              </w:rPr>
            </w:pPr>
            <w:r w:rsidRPr="008C030E">
              <w:rPr>
                <w:color w:val="000000" w:themeColor="text1"/>
                <w:sz w:val="22"/>
                <w:szCs w:val="22"/>
              </w:rPr>
              <w:t>24.86</w:t>
            </w:r>
          </w:p>
        </w:tc>
        <w:tc>
          <w:tcPr>
            <w:tcW w:w="3127" w:type="dxa"/>
            <w:tcBorders>
              <w:top w:val="nil"/>
              <w:left w:val="nil"/>
              <w:bottom w:val="single" w:sz="4" w:space="0" w:color="auto"/>
              <w:right w:val="single" w:sz="4" w:space="0" w:color="auto"/>
            </w:tcBorders>
            <w:vAlign w:val="center"/>
            <w:hideMark/>
          </w:tcPr>
          <w:p w14:paraId="32050A34"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kháng thể kháng thyroid peroxidase</w:t>
            </w:r>
          </w:p>
        </w:tc>
        <w:tc>
          <w:tcPr>
            <w:tcW w:w="6687" w:type="dxa"/>
            <w:tcBorders>
              <w:top w:val="nil"/>
              <w:left w:val="nil"/>
              <w:bottom w:val="single" w:sz="4" w:space="0" w:color="auto"/>
              <w:right w:val="single" w:sz="4" w:space="0" w:color="auto"/>
            </w:tcBorders>
            <w:vAlign w:val="center"/>
            <w:hideMark/>
          </w:tcPr>
          <w:p w14:paraId="066530EE"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kháng thể kháng thyroid peroxidase;</w:t>
            </w:r>
            <w:r w:rsidRPr="008C030E">
              <w:rPr>
                <w:color w:val="000000" w:themeColor="text1"/>
                <w:sz w:val="20"/>
              </w:rPr>
              <w:br/>
              <w:t>Hộp≥ 4 x 1,5mL</w:t>
            </w:r>
          </w:p>
        </w:tc>
        <w:tc>
          <w:tcPr>
            <w:tcW w:w="1276" w:type="dxa"/>
            <w:tcBorders>
              <w:top w:val="nil"/>
              <w:left w:val="nil"/>
              <w:bottom w:val="single" w:sz="4" w:space="0" w:color="auto"/>
              <w:right w:val="single" w:sz="4" w:space="0" w:color="auto"/>
            </w:tcBorders>
            <w:vAlign w:val="center"/>
            <w:hideMark/>
          </w:tcPr>
          <w:p w14:paraId="7312CB3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2A056C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5CB8A65"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4C8939BB" w14:textId="77777777" w:rsidR="008C030E" w:rsidRPr="008C030E" w:rsidRDefault="008C030E" w:rsidP="00FA5013">
            <w:pPr>
              <w:jc w:val="center"/>
              <w:rPr>
                <w:color w:val="000000" w:themeColor="text1"/>
                <w:sz w:val="22"/>
                <w:szCs w:val="22"/>
              </w:rPr>
            </w:pPr>
            <w:r w:rsidRPr="008C030E">
              <w:rPr>
                <w:color w:val="000000" w:themeColor="text1"/>
                <w:sz w:val="22"/>
                <w:szCs w:val="22"/>
              </w:rPr>
              <w:t>24.87</w:t>
            </w:r>
          </w:p>
        </w:tc>
        <w:tc>
          <w:tcPr>
            <w:tcW w:w="3127" w:type="dxa"/>
            <w:tcBorders>
              <w:top w:val="nil"/>
              <w:left w:val="nil"/>
              <w:bottom w:val="single" w:sz="4" w:space="0" w:color="auto"/>
              <w:right w:val="single" w:sz="4" w:space="0" w:color="auto"/>
            </w:tcBorders>
            <w:vAlign w:val="center"/>
            <w:hideMark/>
          </w:tcPr>
          <w:p w14:paraId="47788A22"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kháng thể kháng thyroglobulin</w:t>
            </w:r>
          </w:p>
        </w:tc>
        <w:tc>
          <w:tcPr>
            <w:tcW w:w="6687" w:type="dxa"/>
            <w:tcBorders>
              <w:top w:val="nil"/>
              <w:left w:val="nil"/>
              <w:bottom w:val="single" w:sz="4" w:space="0" w:color="auto"/>
              <w:right w:val="single" w:sz="4" w:space="0" w:color="auto"/>
            </w:tcBorders>
            <w:vAlign w:val="center"/>
            <w:hideMark/>
          </w:tcPr>
          <w:p w14:paraId="765813F6"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kháng thể kháng thyroglobulin;</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2C02CDD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709CC1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C2CD7D1"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3F60657D" w14:textId="77777777" w:rsidR="008C030E" w:rsidRPr="008C030E" w:rsidRDefault="008C030E" w:rsidP="00FA5013">
            <w:pPr>
              <w:jc w:val="center"/>
              <w:rPr>
                <w:color w:val="000000" w:themeColor="text1"/>
                <w:sz w:val="22"/>
                <w:szCs w:val="22"/>
              </w:rPr>
            </w:pPr>
            <w:r w:rsidRPr="008C030E">
              <w:rPr>
                <w:color w:val="000000" w:themeColor="text1"/>
                <w:sz w:val="22"/>
                <w:szCs w:val="22"/>
              </w:rPr>
              <w:t>24.88</w:t>
            </w:r>
          </w:p>
        </w:tc>
        <w:tc>
          <w:tcPr>
            <w:tcW w:w="3127" w:type="dxa"/>
            <w:tcBorders>
              <w:top w:val="nil"/>
              <w:left w:val="nil"/>
              <w:bottom w:val="single" w:sz="4" w:space="0" w:color="auto"/>
              <w:right w:val="single" w:sz="4" w:space="0" w:color="auto"/>
            </w:tcBorders>
            <w:vAlign w:val="center"/>
            <w:hideMark/>
          </w:tcPr>
          <w:p w14:paraId="702240DA"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kháng thể kháng thyroglobulin</w:t>
            </w:r>
          </w:p>
        </w:tc>
        <w:tc>
          <w:tcPr>
            <w:tcW w:w="6687" w:type="dxa"/>
            <w:tcBorders>
              <w:top w:val="nil"/>
              <w:left w:val="nil"/>
              <w:bottom w:val="single" w:sz="4" w:space="0" w:color="auto"/>
              <w:right w:val="single" w:sz="4" w:space="0" w:color="auto"/>
            </w:tcBorders>
            <w:vAlign w:val="center"/>
            <w:hideMark/>
          </w:tcPr>
          <w:p w14:paraId="6D1EE03B"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kháng thể kháng thyroglobulin;</w:t>
            </w:r>
            <w:r w:rsidRPr="008C030E">
              <w:rPr>
                <w:color w:val="000000" w:themeColor="text1"/>
                <w:sz w:val="20"/>
              </w:rPr>
              <w:br/>
              <w:t>Hộp≥ 4 x 1,5 mL</w:t>
            </w:r>
          </w:p>
        </w:tc>
        <w:tc>
          <w:tcPr>
            <w:tcW w:w="1276" w:type="dxa"/>
            <w:tcBorders>
              <w:top w:val="nil"/>
              <w:left w:val="nil"/>
              <w:bottom w:val="single" w:sz="4" w:space="0" w:color="auto"/>
              <w:right w:val="single" w:sz="4" w:space="0" w:color="auto"/>
            </w:tcBorders>
            <w:vAlign w:val="center"/>
            <w:hideMark/>
          </w:tcPr>
          <w:p w14:paraId="548D2D2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8B339D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DE68A08"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704A3749" w14:textId="77777777" w:rsidR="008C030E" w:rsidRPr="008C030E" w:rsidRDefault="008C030E" w:rsidP="00FA5013">
            <w:pPr>
              <w:jc w:val="center"/>
              <w:rPr>
                <w:color w:val="000000" w:themeColor="text1"/>
                <w:sz w:val="22"/>
                <w:szCs w:val="22"/>
              </w:rPr>
            </w:pPr>
            <w:r w:rsidRPr="008C030E">
              <w:rPr>
                <w:color w:val="000000" w:themeColor="text1"/>
                <w:sz w:val="22"/>
                <w:szCs w:val="22"/>
              </w:rPr>
              <w:t>24.89</w:t>
            </w:r>
          </w:p>
        </w:tc>
        <w:tc>
          <w:tcPr>
            <w:tcW w:w="3127" w:type="dxa"/>
            <w:tcBorders>
              <w:top w:val="nil"/>
              <w:left w:val="nil"/>
              <w:bottom w:val="single" w:sz="4" w:space="0" w:color="auto"/>
              <w:right w:val="single" w:sz="4" w:space="0" w:color="auto"/>
            </w:tcBorders>
            <w:vAlign w:val="center"/>
            <w:hideMark/>
          </w:tcPr>
          <w:p w14:paraId="6A37D850"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tự kháng thể kháng TSHR</w:t>
            </w:r>
          </w:p>
        </w:tc>
        <w:tc>
          <w:tcPr>
            <w:tcW w:w="6687" w:type="dxa"/>
            <w:tcBorders>
              <w:top w:val="nil"/>
              <w:left w:val="nil"/>
              <w:bottom w:val="single" w:sz="4" w:space="0" w:color="auto"/>
              <w:right w:val="single" w:sz="4" w:space="0" w:color="auto"/>
            </w:tcBorders>
            <w:vAlign w:val="center"/>
            <w:hideMark/>
          </w:tcPr>
          <w:p w14:paraId="7B726B5F"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tự kháng thể kháng TSHR;</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6F8E147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3452A2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EBF0AFB"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12150E29" w14:textId="77777777" w:rsidR="008C030E" w:rsidRPr="008C030E" w:rsidRDefault="008C030E" w:rsidP="00FA5013">
            <w:pPr>
              <w:jc w:val="center"/>
              <w:rPr>
                <w:color w:val="000000" w:themeColor="text1"/>
                <w:sz w:val="22"/>
                <w:szCs w:val="22"/>
              </w:rPr>
            </w:pPr>
            <w:r w:rsidRPr="008C030E">
              <w:rPr>
                <w:color w:val="000000" w:themeColor="text1"/>
                <w:sz w:val="22"/>
                <w:szCs w:val="22"/>
              </w:rPr>
              <w:t>24.90</w:t>
            </w:r>
          </w:p>
        </w:tc>
        <w:tc>
          <w:tcPr>
            <w:tcW w:w="3127" w:type="dxa"/>
            <w:tcBorders>
              <w:top w:val="nil"/>
              <w:left w:val="nil"/>
              <w:bottom w:val="single" w:sz="4" w:space="0" w:color="auto"/>
              <w:right w:val="single" w:sz="4" w:space="0" w:color="auto"/>
            </w:tcBorders>
            <w:vAlign w:val="center"/>
            <w:hideMark/>
          </w:tcPr>
          <w:p w14:paraId="4CCCFF9A"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tự kháng thể kháng TSHR</w:t>
            </w:r>
          </w:p>
        </w:tc>
        <w:tc>
          <w:tcPr>
            <w:tcW w:w="6687" w:type="dxa"/>
            <w:tcBorders>
              <w:top w:val="nil"/>
              <w:left w:val="nil"/>
              <w:bottom w:val="single" w:sz="4" w:space="0" w:color="auto"/>
              <w:right w:val="single" w:sz="4" w:space="0" w:color="auto"/>
            </w:tcBorders>
            <w:vAlign w:val="center"/>
            <w:hideMark/>
          </w:tcPr>
          <w:p w14:paraId="6F76A670"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tự kháng thể kháng TSHR;</w:t>
            </w:r>
            <w:r w:rsidRPr="008C030E">
              <w:rPr>
                <w:color w:val="000000" w:themeColor="text1"/>
                <w:sz w:val="20"/>
              </w:rPr>
              <w:br/>
              <w:t>Hộp≥ 4 x 2,0 ml</w:t>
            </w:r>
          </w:p>
        </w:tc>
        <w:tc>
          <w:tcPr>
            <w:tcW w:w="1276" w:type="dxa"/>
            <w:tcBorders>
              <w:top w:val="nil"/>
              <w:left w:val="nil"/>
              <w:bottom w:val="single" w:sz="4" w:space="0" w:color="auto"/>
              <w:right w:val="single" w:sz="4" w:space="0" w:color="auto"/>
            </w:tcBorders>
            <w:vAlign w:val="center"/>
            <w:hideMark/>
          </w:tcPr>
          <w:p w14:paraId="35DBFB5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A9A969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F6F8200"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13DAED54" w14:textId="77777777" w:rsidR="008C030E" w:rsidRPr="008C030E" w:rsidRDefault="008C030E" w:rsidP="00FA5013">
            <w:pPr>
              <w:jc w:val="center"/>
              <w:rPr>
                <w:color w:val="000000" w:themeColor="text1"/>
                <w:sz w:val="22"/>
                <w:szCs w:val="22"/>
              </w:rPr>
            </w:pPr>
            <w:r w:rsidRPr="008C030E">
              <w:rPr>
                <w:color w:val="000000" w:themeColor="text1"/>
                <w:sz w:val="22"/>
                <w:szCs w:val="22"/>
              </w:rPr>
              <w:t>24.91</w:t>
            </w:r>
          </w:p>
        </w:tc>
        <w:tc>
          <w:tcPr>
            <w:tcW w:w="3127" w:type="dxa"/>
            <w:tcBorders>
              <w:top w:val="nil"/>
              <w:left w:val="nil"/>
              <w:bottom w:val="single" w:sz="4" w:space="0" w:color="auto"/>
              <w:right w:val="single" w:sz="4" w:space="0" w:color="auto"/>
            </w:tcBorders>
            <w:vAlign w:val="center"/>
            <w:hideMark/>
          </w:tcPr>
          <w:p w14:paraId="50CF7340" w14:textId="77777777" w:rsidR="008C030E" w:rsidRPr="008C030E" w:rsidRDefault="008C030E" w:rsidP="00FA5013">
            <w:pPr>
              <w:jc w:val="center"/>
              <w:rPr>
                <w:color w:val="000000" w:themeColor="text1"/>
                <w:sz w:val="20"/>
              </w:rPr>
            </w:pPr>
            <w:r w:rsidRPr="008C030E">
              <w:rPr>
                <w:color w:val="000000" w:themeColor="text1"/>
                <w:sz w:val="20"/>
              </w:rPr>
              <w:t>Vật liệu kiểm soát các xét nghiệm định lượng kháng thể kháng TSHR, TPO và Tg</w:t>
            </w:r>
          </w:p>
        </w:tc>
        <w:tc>
          <w:tcPr>
            <w:tcW w:w="6687" w:type="dxa"/>
            <w:tcBorders>
              <w:top w:val="nil"/>
              <w:left w:val="nil"/>
              <w:bottom w:val="single" w:sz="4" w:space="0" w:color="auto"/>
              <w:right w:val="single" w:sz="4" w:space="0" w:color="auto"/>
            </w:tcBorders>
            <w:vAlign w:val="center"/>
            <w:hideMark/>
          </w:tcPr>
          <w:p w14:paraId="41853FE2" w14:textId="77777777" w:rsidR="008C030E" w:rsidRPr="008C030E" w:rsidRDefault="008C030E" w:rsidP="00FA5013">
            <w:pPr>
              <w:jc w:val="center"/>
              <w:rPr>
                <w:color w:val="000000" w:themeColor="text1"/>
                <w:sz w:val="20"/>
              </w:rPr>
            </w:pPr>
            <w:r w:rsidRPr="008C030E">
              <w:rPr>
                <w:color w:val="000000" w:themeColor="text1"/>
                <w:sz w:val="20"/>
              </w:rPr>
              <w:t>Vật liệu kiểm soát các xét nghiệm định lượng kháng thể kháng TSHR, TPO và Tg;</w:t>
            </w:r>
            <w:r w:rsidRPr="008C030E">
              <w:rPr>
                <w:color w:val="000000" w:themeColor="text1"/>
                <w:sz w:val="20"/>
              </w:rPr>
              <w:br/>
              <w:t>Hộp≥ 4 x 2 ml</w:t>
            </w:r>
          </w:p>
        </w:tc>
        <w:tc>
          <w:tcPr>
            <w:tcW w:w="1276" w:type="dxa"/>
            <w:tcBorders>
              <w:top w:val="nil"/>
              <w:left w:val="nil"/>
              <w:bottom w:val="single" w:sz="4" w:space="0" w:color="auto"/>
              <w:right w:val="single" w:sz="4" w:space="0" w:color="auto"/>
            </w:tcBorders>
            <w:vAlign w:val="center"/>
            <w:hideMark/>
          </w:tcPr>
          <w:p w14:paraId="2FF08E9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8E2CDD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78EE123"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1F5FD8DA" w14:textId="77777777" w:rsidR="008C030E" w:rsidRPr="008C030E" w:rsidRDefault="008C030E" w:rsidP="00FA5013">
            <w:pPr>
              <w:jc w:val="center"/>
              <w:rPr>
                <w:color w:val="000000" w:themeColor="text1"/>
                <w:sz w:val="22"/>
                <w:szCs w:val="22"/>
              </w:rPr>
            </w:pPr>
            <w:r w:rsidRPr="008C030E">
              <w:rPr>
                <w:color w:val="000000" w:themeColor="text1"/>
                <w:sz w:val="22"/>
                <w:szCs w:val="22"/>
              </w:rPr>
              <w:t>24.92</w:t>
            </w:r>
          </w:p>
        </w:tc>
        <w:tc>
          <w:tcPr>
            <w:tcW w:w="3127" w:type="dxa"/>
            <w:tcBorders>
              <w:top w:val="nil"/>
              <w:left w:val="nil"/>
              <w:bottom w:val="single" w:sz="4" w:space="0" w:color="auto"/>
              <w:right w:val="single" w:sz="4" w:space="0" w:color="auto"/>
            </w:tcBorders>
            <w:vAlign w:val="center"/>
            <w:hideMark/>
          </w:tcPr>
          <w:p w14:paraId="3B0EF491"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insulin</w:t>
            </w:r>
          </w:p>
        </w:tc>
        <w:tc>
          <w:tcPr>
            <w:tcW w:w="6687" w:type="dxa"/>
            <w:tcBorders>
              <w:top w:val="nil"/>
              <w:left w:val="nil"/>
              <w:bottom w:val="single" w:sz="4" w:space="0" w:color="auto"/>
              <w:right w:val="single" w:sz="4" w:space="0" w:color="auto"/>
            </w:tcBorders>
            <w:vAlign w:val="center"/>
            <w:hideMark/>
          </w:tcPr>
          <w:p w14:paraId="47C9428E"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insulin;</w:t>
            </w:r>
            <w:r w:rsidRPr="008C030E">
              <w:rPr>
                <w:color w:val="000000" w:themeColor="text1"/>
                <w:sz w:val="20"/>
              </w:rPr>
              <w:br/>
              <w:t>Hộp ≥ 100 test</w:t>
            </w:r>
          </w:p>
        </w:tc>
        <w:tc>
          <w:tcPr>
            <w:tcW w:w="1276" w:type="dxa"/>
            <w:tcBorders>
              <w:top w:val="nil"/>
              <w:left w:val="nil"/>
              <w:bottom w:val="single" w:sz="4" w:space="0" w:color="auto"/>
              <w:right w:val="single" w:sz="4" w:space="0" w:color="auto"/>
            </w:tcBorders>
            <w:vAlign w:val="center"/>
            <w:hideMark/>
          </w:tcPr>
          <w:p w14:paraId="0F0B204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117488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0007159"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5C0949E8" w14:textId="77777777" w:rsidR="008C030E" w:rsidRPr="008C030E" w:rsidRDefault="008C030E" w:rsidP="00FA5013">
            <w:pPr>
              <w:jc w:val="center"/>
              <w:rPr>
                <w:color w:val="000000" w:themeColor="text1"/>
                <w:sz w:val="22"/>
                <w:szCs w:val="22"/>
              </w:rPr>
            </w:pPr>
            <w:r w:rsidRPr="008C030E">
              <w:rPr>
                <w:color w:val="000000" w:themeColor="text1"/>
                <w:sz w:val="22"/>
                <w:szCs w:val="22"/>
              </w:rPr>
              <w:t>24.93</w:t>
            </w:r>
          </w:p>
        </w:tc>
        <w:tc>
          <w:tcPr>
            <w:tcW w:w="3127" w:type="dxa"/>
            <w:tcBorders>
              <w:top w:val="nil"/>
              <w:left w:val="nil"/>
              <w:bottom w:val="single" w:sz="4" w:space="0" w:color="auto"/>
              <w:right w:val="single" w:sz="4" w:space="0" w:color="auto"/>
            </w:tcBorders>
            <w:vAlign w:val="center"/>
            <w:hideMark/>
          </w:tcPr>
          <w:p w14:paraId="6B653CBE"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insulin</w:t>
            </w:r>
          </w:p>
        </w:tc>
        <w:tc>
          <w:tcPr>
            <w:tcW w:w="6687" w:type="dxa"/>
            <w:tcBorders>
              <w:top w:val="nil"/>
              <w:left w:val="nil"/>
              <w:bottom w:val="single" w:sz="4" w:space="0" w:color="auto"/>
              <w:right w:val="single" w:sz="4" w:space="0" w:color="auto"/>
            </w:tcBorders>
            <w:vAlign w:val="center"/>
            <w:hideMark/>
          </w:tcPr>
          <w:p w14:paraId="25D841B5"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insulin;</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745D79D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45F933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5472C5B"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067D5E74" w14:textId="77777777" w:rsidR="008C030E" w:rsidRPr="008C030E" w:rsidRDefault="008C030E" w:rsidP="00FA5013">
            <w:pPr>
              <w:jc w:val="center"/>
              <w:rPr>
                <w:color w:val="000000" w:themeColor="text1"/>
                <w:sz w:val="22"/>
                <w:szCs w:val="22"/>
              </w:rPr>
            </w:pPr>
            <w:r w:rsidRPr="008C030E">
              <w:rPr>
                <w:color w:val="000000" w:themeColor="text1"/>
                <w:sz w:val="22"/>
                <w:szCs w:val="22"/>
              </w:rPr>
              <w:t>24.94</w:t>
            </w:r>
          </w:p>
        </w:tc>
        <w:tc>
          <w:tcPr>
            <w:tcW w:w="3127" w:type="dxa"/>
            <w:tcBorders>
              <w:top w:val="nil"/>
              <w:left w:val="nil"/>
              <w:bottom w:val="single" w:sz="4" w:space="0" w:color="auto"/>
              <w:right w:val="single" w:sz="4" w:space="0" w:color="auto"/>
            </w:tcBorders>
            <w:vAlign w:val="center"/>
            <w:hideMark/>
          </w:tcPr>
          <w:p w14:paraId="129D2EE2"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hGH</w:t>
            </w:r>
          </w:p>
        </w:tc>
        <w:tc>
          <w:tcPr>
            <w:tcW w:w="6687" w:type="dxa"/>
            <w:tcBorders>
              <w:top w:val="nil"/>
              <w:left w:val="nil"/>
              <w:bottom w:val="single" w:sz="4" w:space="0" w:color="auto"/>
              <w:right w:val="single" w:sz="4" w:space="0" w:color="auto"/>
            </w:tcBorders>
            <w:vAlign w:val="center"/>
            <w:hideMark/>
          </w:tcPr>
          <w:p w14:paraId="331C440F"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hGH</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5E6BB08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49E780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19F87F6"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202FC02F" w14:textId="77777777" w:rsidR="008C030E" w:rsidRPr="008C030E" w:rsidRDefault="008C030E" w:rsidP="00FA5013">
            <w:pPr>
              <w:jc w:val="center"/>
              <w:rPr>
                <w:color w:val="000000" w:themeColor="text1"/>
                <w:sz w:val="22"/>
                <w:szCs w:val="22"/>
              </w:rPr>
            </w:pPr>
            <w:r w:rsidRPr="008C030E">
              <w:rPr>
                <w:color w:val="000000" w:themeColor="text1"/>
                <w:sz w:val="22"/>
                <w:szCs w:val="22"/>
              </w:rPr>
              <w:t>24.95</w:t>
            </w:r>
          </w:p>
        </w:tc>
        <w:tc>
          <w:tcPr>
            <w:tcW w:w="3127" w:type="dxa"/>
            <w:tcBorders>
              <w:top w:val="nil"/>
              <w:left w:val="nil"/>
              <w:bottom w:val="single" w:sz="4" w:space="0" w:color="auto"/>
              <w:right w:val="single" w:sz="4" w:space="0" w:color="auto"/>
            </w:tcBorders>
            <w:vAlign w:val="center"/>
            <w:hideMark/>
          </w:tcPr>
          <w:p w14:paraId="62ECA06A"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hGH</w:t>
            </w:r>
          </w:p>
        </w:tc>
        <w:tc>
          <w:tcPr>
            <w:tcW w:w="6687" w:type="dxa"/>
            <w:tcBorders>
              <w:top w:val="nil"/>
              <w:left w:val="nil"/>
              <w:bottom w:val="single" w:sz="4" w:space="0" w:color="auto"/>
              <w:right w:val="single" w:sz="4" w:space="0" w:color="auto"/>
            </w:tcBorders>
            <w:vAlign w:val="center"/>
            <w:hideMark/>
          </w:tcPr>
          <w:p w14:paraId="2AD2FE71"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hGH</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7B77F92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59FDE6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E6E9D9A"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44A0CB40" w14:textId="77777777" w:rsidR="008C030E" w:rsidRPr="008C030E" w:rsidRDefault="008C030E" w:rsidP="00FA5013">
            <w:pPr>
              <w:jc w:val="center"/>
              <w:rPr>
                <w:color w:val="000000" w:themeColor="text1"/>
                <w:sz w:val="22"/>
                <w:szCs w:val="22"/>
              </w:rPr>
            </w:pPr>
            <w:r w:rsidRPr="008C030E">
              <w:rPr>
                <w:color w:val="000000" w:themeColor="text1"/>
                <w:sz w:val="22"/>
                <w:szCs w:val="22"/>
              </w:rPr>
              <w:t>24.96</w:t>
            </w:r>
          </w:p>
        </w:tc>
        <w:tc>
          <w:tcPr>
            <w:tcW w:w="3127" w:type="dxa"/>
            <w:tcBorders>
              <w:top w:val="nil"/>
              <w:left w:val="nil"/>
              <w:bottom w:val="single" w:sz="4" w:space="0" w:color="auto"/>
              <w:right w:val="single" w:sz="4" w:space="0" w:color="auto"/>
            </w:tcBorders>
            <w:vAlign w:val="center"/>
            <w:hideMark/>
          </w:tcPr>
          <w:p w14:paraId="67A239D4"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Ig E</w:t>
            </w:r>
          </w:p>
        </w:tc>
        <w:tc>
          <w:tcPr>
            <w:tcW w:w="6687" w:type="dxa"/>
            <w:tcBorders>
              <w:top w:val="nil"/>
              <w:left w:val="nil"/>
              <w:bottom w:val="single" w:sz="4" w:space="0" w:color="auto"/>
              <w:right w:val="single" w:sz="4" w:space="0" w:color="auto"/>
            </w:tcBorders>
            <w:vAlign w:val="center"/>
            <w:hideMark/>
          </w:tcPr>
          <w:p w14:paraId="55916337"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Ig E;</w:t>
            </w:r>
            <w:r w:rsidRPr="008C030E">
              <w:rPr>
                <w:color w:val="000000" w:themeColor="text1"/>
                <w:sz w:val="20"/>
              </w:rPr>
              <w:br/>
              <w:t>Hộp ≥ 100 test</w:t>
            </w:r>
          </w:p>
        </w:tc>
        <w:tc>
          <w:tcPr>
            <w:tcW w:w="1276" w:type="dxa"/>
            <w:tcBorders>
              <w:top w:val="nil"/>
              <w:left w:val="nil"/>
              <w:bottom w:val="single" w:sz="4" w:space="0" w:color="auto"/>
              <w:right w:val="single" w:sz="4" w:space="0" w:color="auto"/>
            </w:tcBorders>
            <w:vAlign w:val="center"/>
            <w:hideMark/>
          </w:tcPr>
          <w:p w14:paraId="45980FB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259251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1243073"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34635836" w14:textId="77777777" w:rsidR="008C030E" w:rsidRPr="008C030E" w:rsidRDefault="008C030E" w:rsidP="00FA5013">
            <w:pPr>
              <w:jc w:val="center"/>
              <w:rPr>
                <w:color w:val="000000" w:themeColor="text1"/>
                <w:sz w:val="22"/>
                <w:szCs w:val="22"/>
              </w:rPr>
            </w:pPr>
            <w:r w:rsidRPr="008C030E">
              <w:rPr>
                <w:color w:val="000000" w:themeColor="text1"/>
                <w:sz w:val="22"/>
                <w:szCs w:val="22"/>
              </w:rPr>
              <w:t>24.97</w:t>
            </w:r>
          </w:p>
        </w:tc>
        <w:tc>
          <w:tcPr>
            <w:tcW w:w="3127" w:type="dxa"/>
            <w:tcBorders>
              <w:top w:val="nil"/>
              <w:left w:val="nil"/>
              <w:bottom w:val="single" w:sz="4" w:space="0" w:color="auto"/>
              <w:right w:val="single" w:sz="4" w:space="0" w:color="auto"/>
            </w:tcBorders>
            <w:vAlign w:val="center"/>
            <w:hideMark/>
          </w:tcPr>
          <w:p w14:paraId="623BDE71"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IgE</w:t>
            </w:r>
          </w:p>
        </w:tc>
        <w:tc>
          <w:tcPr>
            <w:tcW w:w="6687" w:type="dxa"/>
            <w:tcBorders>
              <w:top w:val="nil"/>
              <w:left w:val="nil"/>
              <w:bottom w:val="single" w:sz="4" w:space="0" w:color="auto"/>
              <w:right w:val="single" w:sz="4" w:space="0" w:color="auto"/>
            </w:tcBorders>
            <w:vAlign w:val="center"/>
            <w:hideMark/>
          </w:tcPr>
          <w:p w14:paraId="2DD17230"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IgE;</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57166CC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CC74F1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0F04EFB"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1E129714" w14:textId="77777777" w:rsidR="008C030E" w:rsidRPr="008C030E" w:rsidRDefault="008C030E" w:rsidP="00FA5013">
            <w:pPr>
              <w:jc w:val="center"/>
              <w:rPr>
                <w:color w:val="000000" w:themeColor="text1"/>
                <w:sz w:val="22"/>
                <w:szCs w:val="22"/>
              </w:rPr>
            </w:pPr>
            <w:r w:rsidRPr="008C030E">
              <w:rPr>
                <w:color w:val="000000" w:themeColor="text1"/>
                <w:sz w:val="22"/>
                <w:szCs w:val="22"/>
              </w:rPr>
              <w:t>24.98</w:t>
            </w:r>
          </w:p>
        </w:tc>
        <w:tc>
          <w:tcPr>
            <w:tcW w:w="3127" w:type="dxa"/>
            <w:tcBorders>
              <w:top w:val="nil"/>
              <w:left w:val="nil"/>
              <w:bottom w:val="single" w:sz="4" w:space="0" w:color="auto"/>
              <w:right w:val="single" w:sz="4" w:space="0" w:color="auto"/>
            </w:tcBorders>
            <w:vAlign w:val="center"/>
            <w:hideMark/>
          </w:tcPr>
          <w:p w14:paraId="4A3A8DF8"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ACTH</w:t>
            </w:r>
          </w:p>
        </w:tc>
        <w:tc>
          <w:tcPr>
            <w:tcW w:w="6687" w:type="dxa"/>
            <w:tcBorders>
              <w:top w:val="nil"/>
              <w:left w:val="nil"/>
              <w:bottom w:val="single" w:sz="4" w:space="0" w:color="auto"/>
              <w:right w:val="single" w:sz="4" w:space="0" w:color="auto"/>
            </w:tcBorders>
            <w:vAlign w:val="center"/>
            <w:hideMark/>
          </w:tcPr>
          <w:p w14:paraId="43652ECF"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ACTH;</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1BC196E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E990F0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5314AFE"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3F16CA04" w14:textId="77777777" w:rsidR="008C030E" w:rsidRPr="008C030E" w:rsidRDefault="008C030E" w:rsidP="00FA5013">
            <w:pPr>
              <w:jc w:val="center"/>
              <w:rPr>
                <w:color w:val="000000" w:themeColor="text1"/>
                <w:sz w:val="22"/>
                <w:szCs w:val="22"/>
              </w:rPr>
            </w:pPr>
            <w:r w:rsidRPr="008C030E">
              <w:rPr>
                <w:color w:val="000000" w:themeColor="text1"/>
                <w:sz w:val="22"/>
                <w:szCs w:val="22"/>
              </w:rPr>
              <w:t>24.99</w:t>
            </w:r>
          </w:p>
        </w:tc>
        <w:tc>
          <w:tcPr>
            <w:tcW w:w="3127" w:type="dxa"/>
            <w:tcBorders>
              <w:top w:val="nil"/>
              <w:left w:val="nil"/>
              <w:bottom w:val="single" w:sz="4" w:space="0" w:color="auto"/>
              <w:right w:val="single" w:sz="4" w:space="0" w:color="auto"/>
            </w:tcBorders>
            <w:vAlign w:val="center"/>
            <w:hideMark/>
          </w:tcPr>
          <w:p w14:paraId="6850C9D3"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ACTH</w:t>
            </w:r>
          </w:p>
        </w:tc>
        <w:tc>
          <w:tcPr>
            <w:tcW w:w="6687" w:type="dxa"/>
            <w:tcBorders>
              <w:top w:val="nil"/>
              <w:left w:val="nil"/>
              <w:bottom w:val="single" w:sz="4" w:space="0" w:color="auto"/>
              <w:right w:val="single" w:sz="4" w:space="0" w:color="auto"/>
            </w:tcBorders>
            <w:vAlign w:val="center"/>
            <w:hideMark/>
          </w:tcPr>
          <w:p w14:paraId="7E5BA3B4"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ACTH;</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1CA41A7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356CD9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0E2E679"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0BB082C2" w14:textId="77777777" w:rsidR="008C030E" w:rsidRPr="008C030E" w:rsidRDefault="008C030E" w:rsidP="00FA5013">
            <w:pPr>
              <w:jc w:val="center"/>
              <w:rPr>
                <w:color w:val="000000" w:themeColor="text1"/>
                <w:sz w:val="22"/>
                <w:szCs w:val="22"/>
              </w:rPr>
            </w:pPr>
            <w:r w:rsidRPr="008C030E">
              <w:rPr>
                <w:color w:val="000000" w:themeColor="text1"/>
                <w:sz w:val="22"/>
                <w:szCs w:val="22"/>
              </w:rPr>
              <w:t>24.100</w:t>
            </w:r>
          </w:p>
        </w:tc>
        <w:tc>
          <w:tcPr>
            <w:tcW w:w="3127" w:type="dxa"/>
            <w:tcBorders>
              <w:top w:val="nil"/>
              <w:left w:val="nil"/>
              <w:bottom w:val="single" w:sz="4" w:space="0" w:color="auto"/>
              <w:right w:val="single" w:sz="4" w:space="0" w:color="auto"/>
            </w:tcBorders>
            <w:vAlign w:val="center"/>
            <w:hideMark/>
          </w:tcPr>
          <w:p w14:paraId="0D94F4F1"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cortisol</w:t>
            </w:r>
          </w:p>
        </w:tc>
        <w:tc>
          <w:tcPr>
            <w:tcW w:w="6687" w:type="dxa"/>
            <w:tcBorders>
              <w:top w:val="nil"/>
              <w:left w:val="nil"/>
              <w:bottom w:val="single" w:sz="4" w:space="0" w:color="auto"/>
              <w:right w:val="single" w:sz="4" w:space="0" w:color="auto"/>
            </w:tcBorders>
            <w:vAlign w:val="center"/>
            <w:hideMark/>
          </w:tcPr>
          <w:p w14:paraId="26857853"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cortisol;</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6965D98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B1DC4E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418C5A9"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3563AEA6" w14:textId="77777777" w:rsidR="008C030E" w:rsidRPr="008C030E" w:rsidRDefault="008C030E" w:rsidP="00FA5013">
            <w:pPr>
              <w:jc w:val="center"/>
              <w:rPr>
                <w:color w:val="000000" w:themeColor="text1"/>
                <w:sz w:val="22"/>
                <w:szCs w:val="22"/>
              </w:rPr>
            </w:pPr>
            <w:r w:rsidRPr="008C030E">
              <w:rPr>
                <w:color w:val="000000" w:themeColor="text1"/>
                <w:sz w:val="22"/>
                <w:szCs w:val="22"/>
              </w:rPr>
              <w:t>24.101</w:t>
            </w:r>
          </w:p>
        </w:tc>
        <w:tc>
          <w:tcPr>
            <w:tcW w:w="3127" w:type="dxa"/>
            <w:tcBorders>
              <w:top w:val="nil"/>
              <w:left w:val="nil"/>
              <w:bottom w:val="single" w:sz="4" w:space="0" w:color="auto"/>
              <w:right w:val="single" w:sz="4" w:space="0" w:color="auto"/>
            </w:tcBorders>
            <w:vAlign w:val="center"/>
            <w:hideMark/>
          </w:tcPr>
          <w:p w14:paraId="4C2FF05E"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cortisol</w:t>
            </w:r>
          </w:p>
        </w:tc>
        <w:tc>
          <w:tcPr>
            <w:tcW w:w="6687" w:type="dxa"/>
            <w:tcBorders>
              <w:top w:val="nil"/>
              <w:left w:val="nil"/>
              <w:bottom w:val="single" w:sz="4" w:space="0" w:color="auto"/>
              <w:right w:val="single" w:sz="4" w:space="0" w:color="auto"/>
            </w:tcBorders>
            <w:vAlign w:val="center"/>
            <w:hideMark/>
          </w:tcPr>
          <w:p w14:paraId="66252CB9"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cortisol;</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3B31A89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B48A2E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018C603"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11713C22" w14:textId="77777777" w:rsidR="008C030E" w:rsidRPr="008C030E" w:rsidRDefault="008C030E" w:rsidP="00FA5013">
            <w:pPr>
              <w:jc w:val="center"/>
              <w:rPr>
                <w:color w:val="000000" w:themeColor="text1"/>
                <w:sz w:val="22"/>
                <w:szCs w:val="22"/>
              </w:rPr>
            </w:pPr>
            <w:r w:rsidRPr="008C030E">
              <w:rPr>
                <w:color w:val="000000" w:themeColor="text1"/>
                <w:sz w:val="22"/>
                <w:szCs w:val="22"/>
              </w:rPr>
              <w:t>24.102</w:t>
            </w:r>
          </w:p>
        </w:tc>
        <w:tc>
          <w:tcPr>
            <w:tcW w:w="3127" w:type="dxa"/>
            <w:tcBorders>
              <w:top w:val="nil"/>
              <w:left w:val="nil"/>
              <w:bottom w:val="single" w:sz="4" w:space="0" w:color="auto"/>
              <w:right w:val="single" w:sz="4" w:space="0" w:color="auto"/>
            </w:tcBorders>
            <w:vAlign w:val="center"/>
            <w:hideMark/>
          </w:tcPr>
          <w:p w14:paraId="401C8C10"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cortisol</w:t>
            </w:r>
          </w:p>
        </w:tc>
        <w:tc>
          <w:tcPr>
            <w:tcW w:w="6687" w:type="dxa"/>
            <w:tcBorders>
              <w:top w:val="nil"/>
              <w:left w:val="nil"/>
              <w:bottom w:val="single" w:sz="4" w:space="0" w:color="auto"/>
              <w:right w:val="single" w:sz="4" w:space="0" w:color="auto"/>
            </w:tcBorders>
            <w:vAlign w:val="center"/>
            <w:hideMark/>
          </w:tcPr>
          <w:p w14:paraId="223625FE"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cortisol</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125C557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ECE7F2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C9E79D8"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56B52C1C" w14:textId="77777777" w:rsidR="008C030E" w:rsidRPr="008C030E" w:rsidRDefault="008C030E" w:rsidP="00FA5013">
            <w:pPr>
              <w:jc w:val="center"/>
              <w:rPr>
                <w:color w:val="000000" w:themeColor="text1"/>
                <w:sz w:val="22"/>
                <w:szCs w:val="22"/>
              </w:rPr>
            </w:pPr>
            <w:r w:rsidRPr="008C030E">
              <w:rPr>
                <w:color w:val="000000" w:themeColor="text1"/>
                <w:sz w:val="22"/>
                <w:szCs w:val="22"/>
              </w:rPr>
              <w:t>24.103</w:t>
            </w:r>
          </w:p>
        </w:tc>
        <w:tc>
          <w:tcPr>
            <w:tcW w:w="3127" w:type="dxa"/>
            <w:tcBorders>
              <w:top w:val="nil"/>
              <w:left w:val="nil"/>
              <w:bottom w:val="single" w:sz="4" w:space="0" w:color="auto"/>
              <w:right w:val="single" w:sz="4" w:space="0" w:color="auto"/>
            </w:tcBorders>
            <w:vAlign w:val="center"/>
            <w:hideMark/>
          </w:tcPr>
          <w:p w14:paraId="7F6A0370" w14:textId="77777777" w:rsidR="008C030E" w:rsidRPr="008C030E" w:rsidRDefault="008C030E" w:rsidP="00FA5013">
            <w:pPr>
              <w:jc w:val="center"/>
              <w:rPr>
                <w:color w:val="000000" w:themeColor="text1"/>
                <w:sz w:val="20"/>
              </w:rPr>
            </w:pPr>
            <w:r w:rsidRPr="008C030E">
              <w:rPr>
                <w:color w:val="000000" w:themeColor="text1"/>
                <w:sz w:val="20"/>
              </w:rPr>
              <w:t>Thuốc thử, chất hiệu chuẩn xét nghiệm định tính kháng thể IgM kháng vi rút viêm gan A</w:t>
            </w:r>
          </w:p>
        </w:tc>
        <w:tc>
          <w:tcPr>
            <w:tcW w:w="6687" w:type="dxa"/>
            <w:tcBorders>
              <w:top w:val="nil"/>
              <w:left w:val="nil"/>
              <w:bottom w:val="single" w:sz="4" w:space="0" w:color="auto"/>
              <w:right w:val="single" w:sz="4" w:space="0" w:color="auto"/>
            </w:tcBorders>
            <w:vAlign w:val="center"/>
            <w:hideMark/>
          </w:tcPr>
          <w:p w14:paraId="2112D4A7" w14:textId="77777777" w:rsidR="008C030E" w:rsidRPr="008C030E" w:rsidRDefault="008C030E" w:rsidP="00FA5013">
            <w:pPr>
              <w:jc w:val="center"/>
              <w:rPr>
                <w:color w:val="000000" w:themeColor="text1"/>
                <w:sz w:val="20"/>
              </w:rPr>
            </w:pPr>
            <w:r w:rsidRPr="008C030E">
              <w:rPr>
                <w:color w:val="000000" w:themeColor="text1"/>
                <w:sz w:val="20"/>
              </w:rPr>
              <w:t>Thuốc thử, chất hiệu chuẩn xét nghiệm định tính kháng thể IgM kháng vi rút viêm gan A;</w:t>
            </w:r>
            <w:r w:rsidRPr="008C030E">
              <w:rPr>
                <w:color w:val="000000" w:themeColor="text1"/>
                <w:sz w:val="20"/>
              </w:rPr>
              <w:br/>
              <w:t>Hộp ≥ 100 test</w:t>
            </w:r>
          </w:p>
        </w:tc>
        <w:tc>
          <w:tcPr>
            <w:tcW w:w="1276" w:type="dxa"/>
            <w:tcBorders>
              <w:top w:val="nil"/>
              <w:left w:val="nil"/>
              <w:bottom w:val="single" w:sz="4" w:space="0" w:color="auto"/>
              <w:right w:val="single" w:sz="4" w:space="0" w:color="auto"/>
            </w:tcBorders>
            <w:vAlign w:val="center"/>
            <w:hideMark/>
          </w:tcPr>
          <w:p w14:paraId="6A74D2F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54F9A7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2F12687"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285FF2B2" w14:textId="77777777" w:rsidR="008C030E" w:rsidRPr="008C030E" w:rsidRDefault="008C030E" w:rsidP="00FA5013">
            <w:pPr>
              <w:jc w:val="center"/>
              <w:rPr>
                <w:color w:val="000000" w:themeColor="text1"/>
                <w:sz w:val="22"/>
                <w:szCs w:val="22"/>
              </w:rPr>
            </w:pPr>
            <w:r w:rsidRPr="008C030E">
              <w:rPr>
                <w:color w:val="000000" w:themeColor="text1"/>
                <w:sz w:val="22"/>
                <w:szCs w:val="22"/>
              </w:rPr>
              <w:t>24.104</w:t>
            </w:r>
          </w:p>
        </w:tc>
        <w:tc>
          <w:tcPr>
            <w:tcW w:w="3127" w:type="dxa"/>
            <w:tcBorders>
              <w:top w:val="nil"/>
              <w:left w:val="nil"/>
              <w:bottom w:val="single" w:sz="4" w:space="0" w:color="auto"/>
              <w:right w:val="single" w:sz="4" w:space="0" w:color="auto"/>
            </w:tcBorders>
            <w:vAlign w:val="center"/>
            <w:hideMark/>
          </w:tcPr>
          <w:p w14:paraId="03EE4EA4"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tính kháng thể IgM kháng vi rút viêm gan A</w:t>
            </w:r>
          </w:p>
        </w:tc>
        <w:tc>
          <w:tcPr>
            <w:tcW w:w="6687" w:type="dxa"/>
            <w:tcBorders>
              <w:top w:val="nil"/>
              <w:left w:val="nil"/>
              <w:bottom w:val="single" w:sz="4" w:space="0" w:color="auto"/>
              <w:right w:val="single" w:sz="4" w:space="0" w:color="auto"/>
            </w:tcBorders>
            <w:vAlign w:val="center"/>
            <w:hideMark/>
          </w:tcPr>
          <w:p w14:paraId="684B90FD"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tính kháng thể IgM kháng vi rút viêm gan A</w:t>
            </w:r>
            <w:r w:rsidRPr="008C030E">
              <w:rPr>
                <w:color w:val="000000" w:themeColor="text1"/>
                <w:sz w:val="20"/>
              </w:rPr>
              <w:br/>
              <w:t>Hộp ≥ 16 x 0,67 mL</w:t>
            </w:r>
          </w:p>
        </w:tc>
        <w:tc>
          <w:tcPr>
            <w:tcW w:w="1276" w:type="dxa"/>
            <w:tcBorders>
              <w:top w:val="nil"/>
              <w:left w:val="nil"/>
              <w:bottom w:val="single" w:sz="4" w:space="0" w:color="auto"/>
              <w:right w:val="single" w:sz="4" w:space="0" w:color="auto"/>
            </w:tcBorders>
            <w:vAlign w:val="center"/>
            <w:hideMark/>
          </w:tcPr>
          <w:p w14:paraId="3606289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06CDF1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9E5CC3A"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7FD8B6B7" w14:textId="77777777" w:rsidR="008C030E" w:rsidRPr="008C030E" w:rsidRDefault="008C030E" w:rsidP="00FA5013">
            <w:pPr>
              <w:jc w:val="center"/>
              <w:rPr>
                <w:color w:val="000000" w:themeColor="text1"/>
                <w:sz w:val="22"/>
                <w:szCs w:val="22"/>
              </w:rPr>
            </w:pPr>
            <w:r w:rsidRPr="008C030E">
              <w:rPr>
                <w:color w:val="000000" w:themeColor="text1"/>
                <w:sz w:val="22"/>
                <w:szCs w:val="22"/>
              </w:rPr>
              <w:t>24.105</w:t>
            </w:r>
          </w:p>
        </w:tc>
        <w:tc>
          <w:tcPr>
            <w:tcW w:w="3127" w:type="dxa"/>
            <w:tcBorders>
              <w:top w:val="nil"/>
              <w:left w:val="nil"/>
              <w:bottom w:val="single" w:sz="4" w:space="0" w:color="auto"/>
              <w:right w:val="single" w:sz="4" w:space="0" w:color="auto"/>
            </w:tcBorders>
            <w:vAlign w:val="center"/>
            <w:hideMark/>
          </w:tcPr>
          <w:p w14:paraId="37E68F2E"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kháng thể IgG kháng Cytomegalovirus (CMV)</w:t>
            </w:r>
          </w:p>
        </w:tc>
        <w:tc>
          <w:tcPr>
            <w:tcW w:w="6687" w:type="dxa"/>
            <w:tcBorders>
              <w:top w:val="nil"/>
              <w:left w:val="nil"/>
              <w:bottom w:val="single" w:sz="4" w:space="0" w:color="auto"/>
              <w:right w:val="single" w:sz="4" w:space="0" w:color="auto"/>
            </w:tcBorders>
            <w:vAlign w:val="center"/>
            <w:hideMark/>
          </w:tcPr>
          <w:p w14:paraId="230FA590"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kháng thể IgG kháng Cytomegalovirus (CMV);</w:t>
            </w:r>
            <w:r w:rsidRPr="008C030E">
              <w:rPr>
                <w:color w:val="000000" w:themeColor="text1"/>
                <w:sz w:val="20"/>
              </w:rPr>
              <w:br/>
              <w:t>Hộp≥ 16 x 1,0 mL</w:t>
            </w:r>
          </w:p>
        </w:tc>
        <w:tc>
          <w:tcPr>
            <w:tcW w:w="1276" w:type="dxa"/>
            <w:tcBorders>
              <w:top w:val="nil"/>
              <w:left w:val="nil"/>
              <w:bottom w:val="single" w:sz="4" w:space="0" w:color="auto"/>
              <w:right w:val="single" w:sz="4" w:space="0" w:color="auto"/>
            </w:tcBorders>
            <w:vAlign w:val="center"/>
            <w:hideMark/>
          </w:tcPr>
          <w:p w14:paraId="2A4F549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BADC67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BB6BAEA"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1C2D62C6" w14:textId="77777777" w:rsidR="008C030E" w:rsidRPr="008C030E" w:rsidRDefault="008C030E" w:rsidP="00FA5013">
            <w:pPr>
              <w:jc w:val="center"/>
              <w:rPr>
                <w:color w:val="000000" w:themeColor="text1"/>
                <w:sz w:val="22"/>
                <w:szCs w:val="22"/>
              </w:rPr>
            </w:pPr>
            <w:r w:rsidRPr="008C030E">
              <w:rPr>
                <w:color w:val="000000" w:themeColor="text1"/>
                <w:sz w:val="22"/>
                <w:szCs w:val="22"/>
              </w:rPr>
              <w:t>24.106</w:t>
            </w:r>
          </w:p>
        </w:tc>
        <w:tc>
          <w:tcPr>
            <w:tcW w:w="3127" w:type="dxa"/>
            <w:tcBorders>
              <w:top w:val="nil"/>
              <w:left w:val="nil"/>
              <w:bottom w:val="single" w:sz="4" w:space="0" w:color="auto"/>
              <w:right w:val="single" w:sz="4" w:space="0" w:color="auto"/>
            </w:tcBorders>
            <w:vAlign w:val="center"/>
            <w:hideMark/>
          </w:tcPr>
          <w:p w14:paraId="14330F83" w14:textId="77777777" w:rsidR="008C030E" w:rsidRPr="008C030E" w:rsidRDefault="008C030E" w:rsidP="00FA5013">
            <w:pPr>
              <w:jc w:val="center"/>
              <w:rPr>
                <w:color w:val="000000" w:themeColor="text1"/>
                <w:sz w:val="20"/>
              </w:rPr>
            </w:pPr>
            <w:r w:rsidRPr="008C030E">
              <w:rPr>
                <w:color w:val="000000" w:themeColor="text1"/>
                <w:sz w:val="20"/>
              </w:rPr>
              <w:t>Thuốc thử, chất hiệu chuẩn xét nghiệm định lượng kháng thể IgG kháng CMV</w:t>
            </w:r>
          </w:p>
        </w:tc>
        <w:tc>
          <w:tcPr>
            <w:tcW w:w="6687" w:type="dxa"/>
            <w:tcBorders>
              <w:top w:val="nil"/>
              <w:left w:val="nil"/>
              <w:bottom w:val="single" w:sz="4" w:space="0" w:color="auto"/>
              <w:right w:val="single" w:sz="4" w:space="0" w:color="auto"/>
            </w:tcBorders>
            <w:vAlign w:val="center"/>
            <w:hideMark/>
          </w:tcPr>
          <w:p w14:paraId="05E6D64E" w14:textId="77777777" w:rsidR="008C030E" w:rsidRPr="008C030E" w:rsidRDefault="008C030E" w:rsidP="00FA5013">
            <w:pPr>
              <w:jc w:val="center"/>
              <w:rPr>
                <w:color w:val="000000" w:themeColor="text1"/>
                <w:sz w:val="20"/>
              </w:rPr>
            </w:pPr>
            <w:r w:rsidRPr="008C030E">
              <w:rPr>
                <w:color w:val="000000" w:themeColor="text1"/>
                <w:sz w:val="20"/>
              </w:rPr>
              <w:t>Thuốc thử, chất hiệu chuẩn xét nghiệm định lượng kháng thể IgG kháng CMV;</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03B82D4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ED87CB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4A2F275"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5A3C53AF" w14:textId="77777777" w:rsidR="008C030E" w:rsidRPr="008C030E" w:rsidRDefault="008C030E" w:rsidP="00FA5013">
            <w:pPr>
              <w:jc w:val="center"/>
              <w:rPr>
                <w:color w:val="000000" w:themeColor="text1"/>
                <w:sz w:val="22"/>
                <w:szCs w:val="22"/>
              </w:rPr>
            </w:pPr>
            <w:r w:rsidRPr="008C030E">
              <w:rPr>
                <w:color w:val="000000" w:themeColor="text1"/>
                <w:sz w:val="22"/>
                <w:szCs w:val="22"/>
              </w:rPr>
              <w:t>24.107</w:t>
            </w:r>
          </w:p>
        </w:tc>
        <w:tc>
          <w:tcPr>
            <w:tcW w:w="3127" w:type="dxa"/>
            <w:tcBorders>
              <w:top w:val="nil"/>
              <w:left w:val="nil"/>
              <w:bottom w:val="single" w:sz="4" w:space="0" w:color="auto"/>
              <w:right w:val="single" w:sz="4" w:space="0" w:color="auto"/>
            </w:tcBorders>
            <w:vAlign w:val="center"/>
            <w:hideMark/>
          </w:tcPr>
          <w:p w14:paraId="576350F7" w14:textId="77777777" w:rsidR="008C030E" w:rsidRPr="008C030E" w:rsidRDefault="008C030E" w:rsidP="00FA5013">
            <w:pPr>
              <w:jc w:val="center"/>
              <w:rPr>
                <w:color w:val="000000" w:themeColor="text1"/>
                <w:sz w:val="20"/>
              </w:rPr>
            </w:pPr>
            <w:r w:rsidRPr="008C030E">
              <w:rPr>
                <w:color w:val="000000" w:themeColor="text1"/>
                <w:sz w:val="20"/>
              </w:rPr>
              <w:t>Chất kiểm tra xét nghiệm định lượng kháng thể IgG kháng Toxoplasma gondii</w:t>
            </w:r>
          </w:p>
        </w:tc>
        <w:tc>
          <w:tcPr>
            <w:tcW w:w="6687" w:type="dxa"/>
            <w:tcBorders>
              <w:top w:val="nil"/>
              <w:left w:val="nil"/>
              <w:bottom w:val="single" w:sz="4" w:space="0" w:color="auto"/>
              <w:right w:val="single" w:sz="4" w:space="0" w:color="auto"/>
            </w:tcBorders>
            <w:vAlign w:val="center"/>
            <w:hideMark/>
          </w:tcPr>
          <w:p w14:paraId="1825FF41" w14:textId="77777777" w:rsidR="008C030E" w:rsidRPr="008C030E" w:rsidRDefault="008C030E" w:rsidP="00FA5013">
            <w:pPr>
              <w:jc w:val="center"/>
              <w:rPr>
                <w:color w:val="000000" w:themeColor="text1"/>
                <w:sz w:val="20"/>
              </w:rPr>
            </w:pPr>
            <w:r w:rsidRPr="008C030E">
              <w:rPr>
                <w:color w:val="000000" w:themeColor="text1"/>
                <w:sz w:val="20"/>
              </w:rPr>
              <w:t>Chất kiểm tra xét nghiệm định lượng kháng thể IgG kháng Toxoplasma gondii</w:t>
            </w:r>
            <w:r w:rsidRPr="008C030E">
              <w:rPr>
                <w:color w:val="000000" w:themeColor="text1"/>
                <w:sz w:val="20"/>
              </w:rPr>
              <w:br/>
              <w:t>Hộp≥ 16 mL</w:t>
            </w:r>
          </w:p>
        </w:tc>
        <w:tc>
          <w:tcPr>
            <w:tcW w:w="1276" w:type="dxa"/>
            <w:tcBorders>
              <w:top w:val="nil"/>
              <w:left w:val="nil"/>
              <w:bottom w:val="single" w:sz="4" w:space="0" w:color="auto"/>
              <w:right w:val="single" w:sz="4" w:space="0" w:color="auto"/>
            </w:tcBorders>
            <w:vAlign w:val="center"/>
            <w:hideMark/>
          </w:tcPr>
          <w:p w14:paraId="04BE2D3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9BE358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234DF4F"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61678BF9" w14:textId="77777777" w:rsidR="008C030E" w:rsidRPr="008C030E" w:rsidRDefault="008C030E" w:rsidP="00FA5013">
            <w:pPr>
              <w:jc w:val="center"/>
              <w:rPr>
                <w:color w:val="000000" w:themeColor="text1"/>
                <w:sz w:val="22"/>
                <w:szCs w:val="22"/>
              </w:rPr>
            </w:pPr>
            <w:r w:rsidRPr="008C030E">
              <w:rPr>
                <w:color w:val="000000" w:themeColor="text1"/>
                <w:sz w:val="22"/>
                <w:szCs w:val="22"/>
              </w:rPr>
              <w:t>24.108</w:t>
            </w:r>
          </w:p>
        </w:tc>
        <w:tc>
          <w:tcPr>
            <w:tcW w:w="3127" w:type="dxa"/>
            <w:tcBorders>
              <w:top w:val="nil"/>
              <w:left w:val="nil"/>
              <w:bottom w:val="single" w:sz="4" w:space="0" w:color="auto"/>
              <w:right w:val="single" w:sz="4" w:space="0" w:color="auto"/>
            </w:tcBorders>
            <w:vAlign w:val="center"/>
            <w:hideMark/>
          </w:tcPr>
          <w:p w14:paraId="5C71CB16" w14:textId="77777777" w:rsidR="008C030E" w:rsidRPr="008C030E" w:rsidRDefault="008C030E" w:rsidP="00FA5013">
            <w:pPr>
              <w:jc w:val="center"/>
              <w:rPr>
                <w:color w:val="000000" w:themeColor="text1"/>
                <w:sz w:val="20"/>
              </w:rPr>
            </w:pPr>
            <w:r w:rsidRPr="008C030E">
              <w:rPr>
                <w:color w:val="000000" w:themeColor="text1"/>
                <w:sz w:val="20"/>
              </w:rPr>
              <w:t xml:space="preserve">Hóa chất xét nghiệm định lượng kháng thể IgG kháng Toxoplasma gondii </w:t>
            </w:r>
          </w:p>
        </w:tc>
        <w:tc>
          <w:tcPr>
            <w:tcW w:w="6687" w:type="dxa"/>
            <w:tcBorders>
              <w:top w:val="nil"/>
              <w:left w:val="nil"/>
              <w:bottom w:val="single" w:sz="4" w:space="0" w:color="auto"/>
              <w:right w:val="single" w:sz="4" w:space="0" w:color="auto"/>
            </w:tcBorders>
            <w:vAlign w:val="center"/>
            <w:hideMark/>
          </w:tcPr>
          <w:p w14:paraId="1488FFF5" w14:textId="77777777" w:rsidR="008C030E" w:rsidRPr="008C030E" w:rsidRDefault="008C030E" w:rsidP="00FA5013">
            <w:pPr>
              <w:jc w:val="center"/>
              <w:rPr>
                <w:color w:val="000000" w:themeColor="text1"/>
                <w:sz w:val="20"/>
              </w:rPr>
            </w:pPr>
            <w:r w:rsidRPr="008C030E">
              <w:rPr>
                <w:color w:val="000000" w:themeColor="text1"/>
                <w:sz w:val="20"/>
              </w:rPr>
              <w:t xml:space="preserve">Hóa chất xét nghiệm định lượng kháng thể IgG kháng Toxoplasma gondii </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66D0223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8ECA96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1188529"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54B95F2B" w14:textId="77777777" w:rsidR="008C030E" w:rsidRPr="008C030E" w:rsidRDefault="008C030E" w:rsidP="00FA5013">
            <w:pPr>
              <w:jc w:val="center"/>
              <w:rPr>
                <w:color w:val="000000" w:themeColor="text1"/>
                <w:sz w:val="22"/>
                <w:szCs w:val="22"/>
              </w:rPr>
            </w:pPr>
            <w:r w:rsidRPr="008C030E">
              <w:rPr>
                <w:color w:val="000000" w:themeColor="text1"/>
                <w:sz w:val="22"/>
                <w:szCs w:val="22"/>
              </w:rPr>
              <w:t>24.109</w:t>
            </w:r>
          </w:p>
        </w:tc>
        <w:tc>
          <w:tcPr>
            <w:tcW w:w="3127" w:type="dxa"/>
            <w:tcBorders>
              <w:top w:val="nil"/>
              <w:left w:val="nil"/>
              <w:bottom w:val="single" w:sz="4" w:space="0" w:color="auto"/>
              <w:right w:val="single" w:sz="4" w:space="0" w:color="auto"/>
            </w:tcBorders>
            <w:vAlign w:val="center"/>
            <w:hideMark/>
          </w:tcPr>
          <w:p w14:paraId="6684D667"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yếu tố tăng trưởng giống insulin-1 (IGF-1)</w:t>
            </w:r>
          </w:p>
        </w:tc>
        <w:tc>
          <w:tcPr>
            <w:tcW w:w="6687" w:type="dxa"/>
            <w:tcBorders>
              <w:top w:val="nil"/>
              <w:left w:val="nil"/>
              <w:bottom w:val="single" w:sz="4" w:space="0" w:color="auto"/>
              <w:right w:val="single" w:sz="4" w:space="0" w:color="auto"/>
            </w:tcBorders>
            <w:vAlign w:val="center"/>
            <w:hideMark/>
          </w:tcPr>
          <w:p w14:paraId="112208D5"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yếu tố tăng trưởng giống insulin-1 (IGF-1);</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61B99DE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E21DEC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A2B8426"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12797455" w14:textId="77777777" w:rsidR="008C030E" w:rsidRPr="008C030E" w:rsidRDefault="008C030E" w:rsidP="00FA5013">
            <w:pPr>
              <w:jc w:val="center"/>
              <w:rPr>
                <w:color w:val="000000" w:themeColor="text1"/>
                <w:sz w:val="22"/>
                <w:szCs w:val="22"/>
              </w:rPr>
            </w:pPr>
            <w:r w:rsidRPr="008C030E">
              <w:rPr>
                <w:color w:val="000000" w:themeColor="text1"/>
                <w:sz w:val="22"/>
                <w:szCs w:val="22"/>
              </w:rPr>
              <w:t>24.110</w:t>
            </w:r>
          </w:p>
        </w:tc>
        <w:tc>
          <w:tcPr>
            <w:tcW w:w="3127" w:type="dxa"/>
            <w:tcBorders>
              <w:top w:val="nil"/>
              <w:left w:val="nil"/>
              <w:bottom w:val="single" w:sz="4" w:space="0" w:color="auto"/>
              <w:right w:val="single" w:sz="4" w:space="0" w:color="auto"/>
            </w:tcBorders>
            <w:vAlign w:val="center"/>
            <w:hideMark/>
          </w:tcPr>
          <w:p w14:paraId="5870A224"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yếu tố tăng trưởng giống insulin-1 (IGF-1)</w:t>
            </w:r>
          </w:p>
        </w:tc>
        <w:tc>
          <w:tcPr>
            <w:tcW w:w="6687" w:type="dxa"/>
            <w:tcBorders>
              <w:top w:val="nil"/>
              <w:left w:val="nil"/>
              <w:bottom w:val="single" w:sz="4" w:space="0" w:color="auto"/>
              <w:right w:val="single" w:sz="4" w:space="0" w:color="auto"/>
            </w:tcBorders>
            <w:vAlign w:val="center"/>
            <w:hideMark/>
          </w:tcPr>
          <w:p w14:paraId="740920EE"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yếu tố tăng trưởng giống insulin-1 (IGF-1);</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1D41533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D6584B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46BB5C2"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5328A1ED" w14:textId="77777777" w:rsidR="008C030E" w:rsidRPr="008C030E" w:rsidRDefault="008C030E" w:rsidP="00FA5013">
            <w:pPr>
              <w:jc w:val="center"/>
              <w:rPr>
                <w:color w:val="000000" w:themeColor="text1"/>
                <w:sz w:val="22"/>
                <w:szCs w:val="22"/>
              </w:rPr>
            </w:pPr>
            <w:r w:rsidRPr="008C030E">
              <w:rPr>
                <w:color w:val="000000" w:themeColor="text1"/>
                <w:sz w:val="22"/>
                <w:szCs w:val="22"/>
              </w:rPr>
              <w:t>24.111</w:t>
            </w:r>
          </w:p>
        </w:tc>
        <w:tc>
          <w:tcPr>
            <w:tcW w:w="3127" w:type="dxa"/>
            <w:tcBorders>
              <w:top w:val="nil"/>
              <w:left w:val="nil"/>
              <w:bottom w:val="single" w:sz="4" w:space="0" w:color="auto"/>
              <w:right w:val="single" w:sz="4" w:space="0" w:color="auto"/>
            </w:tcBorders>
            <w:vAlign w:val="center"/>
            <w:hideMark/>
          </w:tcPr>
          <w:p w14:paraId="58D8E1C1"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IGF-1, IGFBP-3 và hGH</w:t>
            </w:r>
          </w:p>
        </w:tc>
        <w:tc>
          <w:tcPr>
            <w:tcW w:w="6687" w:type="dxa"/>
            <w:tcBorders>
              <w:top w:val="nil"/>
              <w:left w:val="nil"/>
              <w:bottom w:val="single" w:sz="4" w:space="0" w:color="auto"/>
              <w:right w:val="single" w:sz="4" w:space="0" w:color="auto"/>
            </w:tcBorders>
            <w:vAlign w:val="center"/>
            <w:hideMark/>
          </w:tcPr>
          <w:p w14:paraId="13598F18"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IGF-1, IGFBP-3 và hGH;</w:t>
            </w:r>
            <w:r w:rsidRPr="008C030E">
              <w:rPr>
                <w:color w:val="000000" w:themeColor="text1"/>
                <w:sz w:val="20"/>
              </w:rPr>
              <w:br/>
              <w:t>Hộp≥ 4 x 3,0 mL</w:t>
            </w:r>
          </w:p>
        </w:tc>
        <w:tc>
          <w:tcPr>
            <w:tcW w:w="1276" w:type="dxa"/>
            <w:tcBorders>
              <w:top w:val="nil"/>
              <w:left w:val="nil"/>
              <w:bottom w:val="single" w:sz="4" w:space="0" w:color="auto"/>
              <w:right w:val="single" w:sz="4" w:space="0" w:color="auto"/>
            </w:tcBorders>
            <w:vAlign w:val="center"/>
            <w:hideMark/>
          </w:tcPr>
          <w:p w14:paraId="6DD3475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5D7AE0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AA22B4B"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5A638D8C" w14:textId="77777777" w:rsidR="008C030E" w:rsidRPr="008C030E" w:rsidRDefault="008C030E" w:rsidP="00FA5013">
            <w:pPr>
              <w:jc w:val="center"/>
              <w:rPr>
                <w:color w:val="000000" w:themeColor="text1"/>
                <w:sz w:val="22"/>
                <w:szCs w:val="22"/>
              </w:rPr>
            </w:pPr>
            <w:r w:rsidRPr="008C030E">
              <w:rPr>
                <w:color w:val="000000" w:themeColor="text1"/>
                <w:sz w:val="22"/>
                <w:szCs w:val="22"/>
              </w:rPr>
              <w:t>24.112</w:t>
            </w:r>
          </w:p>
        </w:tc>
        <w:tc>
          <w:tcPr>
            <w:tcW w:w="3127" w:type="dxa"/>
            <w:tcBorders>
              <w:top w:val="nil"/>
              <w:left w:val="nil"/>
              <w:bottom w:val="single" w:sz="4" w:space="0" w:color="auto"/>
              <w:right w:val="single" w:sz="4" w:space="0" w:color="auto"/>
            </w:tcBorders>
            <w:vAlign w:val="center"/>
            <w:hideMark/>
          </w:tcPr>
          <w:p w14:paraId="383A21A1" w14:textId="77777777" w:rsidR="008C030E" w:rsidRPr="008C030E" w:rsidRDefault="008C030E" w:rsidP="00FA5013">
            <w:pPr>
              <w:jc w:val="center"/>
              <w:rPr>
                <w:color w:val="000000" w:themeColor="text1"/>
                <w:sz w:val="20"/>
              </w:rPr>
            </w:pPr>
            <w:r w:rsidRPr="008C030E">
              <w:rPr>
                <w:color w:val="000000" w:themeColor="text1"/>
                <w:sz w:val="20"/>
              </w:rPr>
              <w:t>Thuốc thử, chất hiệu chuẩn xét nghiệm bán định lượng tự kháng thể IgG người kháng CCP</w:t>
            </w:r>
          </w:p>
        </w:tc>
        <w:tc>
          <w:tcPr>
            <w:tcW w:w="6687" w:type="dxa"/>
            <w:tcBorders>
              <w:top w:val="nil"/>
              <w:left w:val="nil"/>
              <w:bottom w:val="single" w:sz="4" w:space="0" w:color="auto"/>
              <w:right w:val="single" w:sz="4" w:space="0" w:color="auto"/>
            </w:tcBorders>
            <w:vAlign w:val="center"/>
            <w:hideMark/>
          </w:tcPr>
          <w:p w14:paraId="2928FB4D" w14:textId="77777777" w:rsidR="008C030E" w:rsidRPr="008C030E" w:rsidRDefault="008C030E" w:rsidP="00FA5013">
            <w:pPr>
              <w:jc w:val="center"/>
              <w:rPr>
                <w:color w:val="000000" w:themeColor="text1"/>
                <w:sz w:val="20"/>
              </w:rPr>
            </w:pPr>
            <w:r w:rsidRPr="008C030E">
              <w:rPr>
                <w:color w:val="000000" w:themeColor="text1"/>
                <w:sz w:val="20"/>
              </w:rPr>
              <w:t>Thuốc thử, chất hiệu chuẩn xét nghiệm bán định lượng tự kháng thể IgG người kháng CCP;</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243D7C5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4F2834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E3C4AFD"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0A159CD6" w14:textId="77777777" w:rsidR="008C030E" w:rsidRPr="008C030E" w:rsidRDefault="008C030E" w:rsidP="00FA5013">
            <w:pPr>
              <w:jc w:val="center"/>
              <w:rPr>
                <w:color w:val="000000" w:themeColor="text1"/>
                <w:sz w:val="22"/>
                <w:szCs w:val="22"/>
              </w:rPr>
            </w:pPr>
            <w:r w:rsidRPr="008C030E">
              <w:rPr>
                <w:color w:val="000000" w:themeColor="text1"/>
                <w:sz w:val="22"/>
                <w:szCs w:val="22"/>
              </w:rPr>
              <w:t>24.113</w:t>
            </w:r>
          </w:p>
        </w:tc>
        <w:tc>
          <w:tcPr>
            <w:tcW w:w="3127" w:type="dxa"/>
            <w:tcBorders>
              <w:top w:val="nil"/>
              <w:left w:val="nil"/>
              <w:bottom w:val="single" w:sz="4" w:space="0" w:color="auto"/>
              <w:right w:val="single" w:sz="4" w:space="0" w:color="auto"/>
            </w:tcBorders>
            <w:vAlign w:val="center"/>
            <w:hideMark/>
          </w:tcPr>
          <w:p w14:paraId="7A2E77CF"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bán định lượng tự kháng thể IgG người kháng CCP</w:t>
            </w:r>
          </w:p>
        </w:tc>
        <w:tc>
          <w:tcPr>
            <w:tcW w:w="6687" w:type="dxa"/>
            <w:tcBorders>
              <w:top w:val="nil"/>
              <w:left w:val="nil"/>
              <w:bottom w:val="single" w:sz="4" w:space="0" w:color="auto"/>
              <w:right w:val="single" w:sz="4" w:space="0" w:color="auto"/>
            </w:tcBorders>
            <w:vAlign w:val="center"/>
            <w:hideMark/>
          </w:tcPr>
          <w:p w14:paraId="63B737A2"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bán định lượng tự kháng thể IgG người kháng CCP;</w:t>
            </w:r>
            <w:r w:rsidRPr="008C030E">
              <w:rPr>
                <w:color w:val="000000" w:themeColor="text1"/>
                <w:sz w:val="20"/>
              </w:rPr>
              <w:br/>
              <w:t>Hộp≥ 4 x 2,0 mL</w:t>
            </w:r>
          </w:p>
        </w:tc>
        <w:tc>
          <w:tcPr>
            <w:tcW w:w="1276" w:type="dxa"/>
            <w:tcBorders>
              <w:top w:val="nil"/>
              <w:left w:val="nil"/>
              <w:bottom w:val="single" w:sz="4" w:space="0" w:color="auto"/>
              <w:right w:val="single" w:sz="4" w:space="0" w:color="auto"/>
            </w:tcBorders>
            <w:vAlign w:val="center"/>
            <w:hideMark/>
          </w:tcPr>
          <w:p w14:paraId="06DE306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31A80B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6A321AC"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2B4F8606" w14:textId="77777777" w:rsidR="008C030E" w:rsidRPr="008C030E" w:rsidRDefault="008C030E" w:rsidP="00FA5013">
            <w:pPr>
              <w:jc w:val="center"/>
              <w:rPr>
                <w:color w:val="000000" w:themeColor="text1"/>
                <w:sz w:val="22"/>
                <w:szCs w:val="22"/>
              </w:rPr>
            </w:pPr>
            <w:r w:rsidRPr="008C030E">
              <w:rPr>
                <w:color w:val="000000" w:themeColor="text1"/>
                <w:sz w:val="22"/>
                <w:szCs w:val="22"/>
              </w:rPr>
              <w:t>24.114</w:t>
            </w:r>
          </w:p>
        </w:tc>
        <w:tc>
          <w:tcPr>
            <w:tcW w:w="3127" w:type="dxa"/>
            <w:tcBorders>
              <w:top w:val="nil"/>
              <w:left w:val="nil"/>
              <w:bottom w:val="single" w:sz="4" w:space="0" w:color="auto"/>
              <w:right w:val="single" w:sz="4" w:space="0" w:color="auto"/>
            </w:tcBorders>
            <w:vAlign w:val="center"/>
            <w:hideMark/>
          </w:tcPr>
          <w:p w14:paraId="24D5530C" w14:textId="77777777" w:rsidR="008C030E" w:rsidRPr="008C030E" w:rsidRDefault="008C030E" w:rsidP="00FA5013">
            <w:pPr>
              <w:jc w:val="center"/>
              <w:rPr>
                <w:color w:val="000000" w:themeColor="text1"/>
                <w:sz w:val="20"/>
              </w:rPr>
            </w:pPr>
            <w:r w:rsidRPr="008C030E">
              <w:rPr>
                <w:color w:val="000000" w:themeColor="text1"/>
                <w:sz w:val="20"/>
              </w:rPr>
              <w:t>Chất pha loãng xét nghiệm NSE</w:t>
            </w:r>
          </w:p>
        </w:tc>
        <w:tc>
          <w:tcPr>
            <w:tcW w:w="6687" w:type="dxa"/>
            <w:tcBorders>
              <w:top w:val="nil"/>
              <w:left w:val="nil"/>
              <w:bottom w:val="single" w:sz="4" w:space="0" w:color="auto"/>
              <w:right w:val="single" w:sz="4" w:space="0" w:color="auto"/>
            </w:tcBorders>
            <w:vAlign w:val="center"/>
            <w:hideMark/>
          </w:tcPr>
          <w:p w14:paraId="26DFB60C" w14:textId="77777777" w:rsidR="008C030E" w:rsidRPr="008C030E" w:rsidRDefault="008C030E" w:rsidP="00FA5013">
            <w:pPr>
              <w:jc w:val="center"/>
              <w:rPr>
                <w:color w:val="000000" w:themeColor="text1"/>
                <w:sz w:val="20"/>
              </w:rPr>
            </w:pPr>
            <w:r w:rsidRPr="008C030E">
              <w:rPr>
                <w:color w:val="000000" w:themeColor="text1"/>
                <w:sz w:val="20"/>
              </w:rPr>
              <w:t>Chất pha loãng mẫu kết hợp với xét nghiệm NSE;</w:t>
            </w:r>
            <w:r w:rsidRPr="008C030E">
              <w:rPr>
                <w:color w:val="000000" w:themeColor="text1"/>
                <w:sz w:val="20"/>
              </w:rPr>
              <w:br/>
              <w:t>Hộp≥ 4 x 3,0 mL</w:t>
            </w:r>
          </w:p>
        </w:tc>
        <w:tc>
          <w:tcPr>
            <w:tcW w:w="1276" w:type="dxa"/>
            <w:tcBorders>
              <w:top w:val="nil"/>
              <w:left w:val="nil"/>
              <w:bottom w:val="single" w:sz="4" w:space="0" w:color="auto"/>
              <w:right w:val="single" w:sz="4" w:space="0" w:color="auto"/>
            </w:tcBorders>
            <w:vAlign w:val="center"/>
            <w:hideMark/>
          </w:tcPr>
          <w:p w14:paraId="6F57B72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666846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AC846F0"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70566550" w14:textId="77777777" w:rsidR="008C030E" w:rsidRPr="008C030E" w:rsidRDefault="008C030E" w:rsidP="00FA5013">
            <w:pPr>
              <w:jc w:val="center"/>
              <w:rPr>
                <w:color w:val="000000" w:themeColor="text1"/>
                <w:sz w:val="22"/>
                <w:szCs w:val="22"/>
              </w:rPr>
            </w:pPr>
            <w:r w:rsidRPr="008C030E">
              <w:rPr>
                <w:color w:val="000000" w:themeColor="text1"/>
                <w:sz w:val="22"/>
                <w:szCs w:val="22"/>
              </w:rPr>
              <w:t>24.115</w:t>
            </w:r>
          </w:p>
        </w:tc>
        <w:tc>
          <w:tcPr>
            <w:tcW w:w="3127" w:type="dxa"/>
            <w:tcBorders>
              <w:top w:val="nil"/>
              <w:left w:val="nil"/>
              <w:bottom w:val="single" w:sz="4" w:space="0" w:color="auto"/>
              <w:right w:val="single" w:sz="4" w:space="0" w:color="auto"/>
            </w:tcBorders>
            <w:vAlign w:val="center"/>
            <w:hideMark/>
          </w:tcPr>
          <w:p w14:paraId="3D799F48" w14:textId="77777777" w:rsidR="008C030E" w:rsidRPr="008C030E" w:rsidRDefault="008C030E" w:rsidP="00FA5013">
            <w:pPr>
              <w:jc w:val="center"/>
              <w:rPr>
                <w:color w:val="000000" w:themeColor="text1"/>
                <w:sz w:val="20"/>
              </w:rPr>
            </w:pPr>
            <w:r w:rsidRPr="008C030E">
              <w:rPr>
                <w:color w:val="000000" w:themeColor="text1"/>
                <w:sz w:val="20"/>
              </w:rPr>
              <w:t>Chất pha loãng mẫu kết hợp với thuốc thử xét nghiệm miễn dịch</w:t>
            </w:r>
          </w:p>
        </w:tc>
        <w:tc>
          <w:tcPr>
            <w:tcW w:w="6687" w:type="dxa"/>
            <w:tcBorders>
              <w:top w:val="nil"/>
              <w:left w:val="nil"/>
              <w:bottom w:val="single" w:sz="4" w:space="0" w:color="auto"/>
              <w:right w:val="single" w:sz="4" w:space="0" w:color="auto"/>
            </w:tcBorders>
            <w:vAlign w:val="center"/>
            <w:hideMark/>
          </w:tcPr>
          <w:p w14:paraId="7DE05250" w14:textId="77777777" w:rsidR="008C030E" w:rsidRPr="008C030E" w:rsidRDefault="008C030E" w:rsidP="00FA5013">
            <w:pPr>
              <w:jc w:val="center"/>
              <w:rPr>
                <w:color w:val="000000" w:themeColor="text1"/>
                <w:sz w:val="20"/>
              </w:rPr>
            </w:pPr>
            <w:r w:rsidRPr="008C030E">
              <w:rPr>
                <w:color w:val="000000" w:themeColor="text1"/>
                <w:sz w:val="20"/>
              </w:rPr>
              <w:t>Chất pha loãng mẫu cần thiết trong trường hợp nồng độ chất phân tích vượt quá khoảng đo của phương pháp xét nghiệm;</w:t>
            </w:r>
            <w:r w:rsidRPr="008C030E">
              <w:rPr>
                <w:color w:val="000000" w:themeColor="text1"/>
                <w:sz w:val="20"/>
              </w:rPr>
              <w:br/>
              <w:t>Hộp≥ 2 x 36 ml</w:t>
            </w:r>
          </w:p>
        </w:tc>
        <w:tc>
          <w:tcPr>
            <w:tcW w:w="1276" w:type="dxa"/>
            <w:tcBorders>
              <w:top w:val="nil"/>
              <w:left w:val="nil"/>
              <w:bottom w:val="single" w:sz="4" w:space="0" w:color="auto"/>
              <w:right w:val="single" w:sz="4" w:space="0" w:color="auto"/>
            </w:tcBorders>
            <w:vAlign w:val="center"/>
            <w:hideMark/>
          </w:tcPr>
          <w:p w14:paraId="21C2BA0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0BB72E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5F2BE5B"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2C7D9FD2" w14:textId="77777777" w:rsidR="008C030E" w:rsidRPr="008C030E" w:rsidRDefault="008C030E" w:rsidP="00FA5013">
            <w:pPr>
              <w:jc w:val="center"/>
              <w:rPr>
                <w:color w:val="000000" w:themeColor="text1"/>
                <w:sz w:val="22"/>
                <w:szCs w:val="22"/>
              </w:rPr>
            </w:pPr>
            <w:r w:rsidRPr="008C030E">
              <w:rPr>
                <w:color w:val="000000" w:themeColor="text1"/>
                <w:sz w:val="22"/>
                <w:szCs w:val="22"/>
              </w:rPr>
              <w:t>24.116</w:t>
            </w:r>
          </w:p>
        </w:tc>
        <w:tc>
          <w:tcPr>
            <w:tcW w:w="3127" w:type="dxa"/>
            <w:tcBorders>
              <w:top w:val="nil"/>
              <w:left w:val="nil"/>
              <w:bottom w:val="single" w:sz="4" w:space="0" w:color="auto"/>
              <w:right w:val="single" w:sz="4" w:space="0" w:color="auto"/>
            </w:tcBorders>
            <w:vAlign w:val="center"/>
            <w:hideMark/>
          </w:tcPr>
          <w:p w14:paraId="6A69114E"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12 thông số miễn dịch</w:t>
            </w:r>
          </w:p>
        </w:tc>
        <w:tc>
          <w:tcPr>
            <w:tcW w:w="6687" w:type="dxa"/>
            <w:tcBorders>
              <w:top w:val="nil"/>
              <w:left w:val="nil"/>
              <w:bottom w:val="single" w:sz="4" w:space="0" w:color="auto"/>
              <w:right w:val="single" w:sz="4" w:space="0" w:color="auto"/>
            </w:tcBorders>
            <w:vAlign w:val="center"/>
            <w:hideMark/>
          </w:tcPr>
          <w:p w14:paraId="5BC9CB41"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12 thông số miễn dịch;</w:t>
            </w:r>
            <w:r w:rsidRPr="008C030E">
              <w:rPr>
                <w:color w:val="000000" w:themeColor="text1"/>
                <w:sz w:val="20"/>
              </w:rPr>
              <w:br/>
              <w:t>Hộp≥ 4 x 3,0 mL</w:t>
            </w:r>
          </w:p>
        </w:tc>
        <w:tc>
          <w:tcPr>
            <w:tcW w:w="1276" w:type="dxa"/>
            <w:tcBorders>
              <w:top w:val="nil"/>
              <w:left w:val="nil"/>
              <w:bottom w:val="single" w:sz="4" w:space="0" w:color="auto"/>
              <w:right w:val="single" w:sz="4" w:space="0" w:color="auto"/>
            </w:tcBorders>
            <w:vAlign w:val="center"/>
            <w:hideMark/>
          </w:tcPr>
          <w:p w14:paraId="6787685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D5A818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233EDD2"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5D376C53" w14:textId="77777777" w:rsidR="008C030E" w:rsidRPr="008C030E" w:rsidRDefault="008C030E" w:rsidP="00FA5013">
            <w:pPr>
              <w:jc w:val="center"/>
              <w:rPr>
                <w:color w:val="000000" w:themeColor="text1"/>
                <w:sz w:val="22"/>
                <w:szCs w:val="22"/>
              </w:rPr>
            </w:pPr>
            <w:r w:rsidRPr="008C030E">
              <w:rPr>
                <w:color w:val="000000" w:themeColor="text1"/>
                <w:sz w:val="22"/>
                <w:szCs w:val="22"/>
              </w:rPr>
              <w:t>24.117</w:t>
            </w:r>
          </w:p>
        </w:tc>
        <w:tc>
          <w:tcPr>
            <w:tcW w:w="3127" w:type="dxa"/>
            <w:tcBorders>
              <w:top w:val="nil"/>
              <w:left w:val="nil"/>
              <w:bottom w:val="single" w:sz="4" w:space="0" w:color="auto"/>
              <w:right w:val="single" w:sz="4" w:space="0" w:color="auto"/>
            </w:tcBorders>
            <w:vAlign w:val="center"/>
            <w:hideMark/>
          </w:tcPr>
          <w:p w14:paraId="3243A098"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22 thông số miễn dịch</w:t>
            </w:r>
          </w:p>
        </w:tc>
        <w:tc>
          <w:tcPr>
            <w:tcW w:w="6687" w:type="dxa"/>
            <w:tcBorders>
              <w:top w:val="nil"/>
              <w:left w:val="nil"/>
              <w:bottom w:val="single" w:sz="4" w:space="0" w:color="auto"/>
              <w:right w:val="single" w:sz="4" w:space="0" w:color="auto"/>
            </w:tcBorders>
            <w:vAlign w:val="center"/>
            <w:hideMark/>
          </w:tcPr>
          <w:p w14:paraId="6774A508"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22 thông số miễn dịch;</w:t>
            </w:r>
            <w:r w:rsidRPr="008C030E">
              <w:rPr>
                <w:color w:val="000000" w:themeColor="text1"/>
                <w:sz w:val="20"/>
              </w:rPr>
              <w:br/>
              <w:t>Hộp≥ 4 x 3,0 mL</w:t>
            </w:r>
          </w:p>
        </w:tc>
        <w:tc>
          <w:tcPr>
            <w:tcW w:w="1276" w:type="dxa"/>
            <w:tcBorders>
              <w:top w:val="nil"/>
              <w:left w:val="nil"/>
              <w:bottom w:val="single" w:sz="4" w:space="0" w:color="auto"/>
              <w:right w:val="single" w:sz="4" w:space="0" w:color="auto"/>
            </w:tcBorders>
            <w:vAlign w:val="center"/>
            <w:hideMark/>
          </w:tcPr>
          <w:p w14:paraId="00EC1E7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22A811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4288D10"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72B85C7A" w14:textId="77777777" w:rsidR="008C030E" w:rsidRPr="008C030E" w:rsidRDefault="008C030E" w:rsidP="00FA5013">
            <w:pPr>
              <w:jc w:val="center"/>
              <w:rPr>
                <w:color w:val="000000" w:themeColor="text1"/>
                <w:sz w:val="22"/>
                <w:szCs w:val="22"/>
              </w:rPr>
            </w:pPr>
            <w:r w:rsidRPr="008C030E">
              <w:rPr>
                <w:color w:val="000000" w:themeColor="text1"/>
                <w:sz w:val="22"/>
                <w:szCs w:val="22"/>
              </w:rPr>
              <w:t>24.118</w:t>
            </w:r>
          </w:p>
        </w:tc>
        <w:tc>
          <w:tcPr>
            <w:tcW w:w="3127" w:type="dxa"/>
            <w:tcBorders>
              <w:top w:val="nil"/>
              <w:left w:val="nil"/>
              <w:bottom w:val="single" w:sz="4" w:space="0" w:color="auto"/>
              <w:right w:val="single" w:sz="4" w:space="0" w:color="auto"/>
            </w:tcBorders>
            <w:vAlign w:val="center"/>
            <w:hideMark/>
          </w:tcPr>
          <w:p w14:paraId="25C0A0F8" w14:textId="77777777" w:rsidR="008C030E" w:rsidRPr="008C030E" w:rsidRDefault="008C030E" w:rsidP="00FA5013">
            <w:pPr>
              <w:jc w:val="center"/>
              <w:rPr>
                <w:color w:val="000000" w:themeColor="text1"/>
                <w:sz w:val="20"/>
              </w:rPr>
            </w:pPr>
            <w:r w:rsidRPr="008C030E">
              <w:rPr>
                <w:color w:val="000000" w:themeColor="text1"/>
                <w:sz w:val="20"/>
              </w:rPr>
              <w:t>Thuốc thử, chất hiệu chuẩn xét nghiệm định tính kháng thể IgM kháng cytomegalovirus (CMV)</w:t>
            </w:r>
          </w:p>
        </w:tc>
        <w:tc>
          <w:tcPr>
            <w:tcW w:w="6687" w:type="dxa"/>
            <w:tcBorders>
              <w:top w:val="nil"/>
              <w:left w:val="nil"/>
              <w:bottom w:val="single" w:sz="4" w:space="0" w:color="auto"/>
              <w:right w:val="single" w:sz="4" w:space="0" w:color="auto"/>
            </w:tcBorders>
            <w:vAlign w:val="center"/>
            <w:hideMark/>
          </w:tcPr>
          <w:p w14:paraId="69EC0C41" w14:textId="77777777" w:rsidR="008C030E" w:rsidRPr="008C030E" w:rsidRDefault="008C030E" w:rsidP="00FA5013">
            <w:pPr>
              <w:jc w:val="center"/>
              <w:rPr>
                <w:color w:val="000000" w:themeColor="text1"/>
                <w:sz w:val="20"/>
              </w:rPr>
            </w:pPr>
            <w:r w:rsidRPr="008C030E">
              <w:rPr>
                <w:color w:val="000000" w:themeColor="text1"/>
                <w:sz w:val="20"/>
              </w:rPr>
              <w:t>Thuốc thử, chất hiệu chuẩn xét nghiệm định tính kháng thể IgM kháng cytomegalovirus (CMV);</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1F9F025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64A5D9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3A6A732"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4B68F537" w14:textId="77777777" w:rsidR="008C030E" w:rsidRPr="008C030E" w:rsidRDefault="008C030E" w:rsidP="00FA5013">
            <w:pPr>
              <w:jc w:val="center"/>
              <w:rPr>
                <w:color w:val="000000" w:themeColor="text1"/>
                <w:sz w:val="22"/>
                <w:szCs w:val="22"/>
              </w:rPr>
            </w:pPr>
            <w:r w:rsidRPr="008C030E">
              <w:rPr>
                <w:color w:val="000000" w:themeColor="text1"/>
                <w:sz w:val="22"/>
                <w:szCs w:val="22"/>
              </w:rPr>
              <w:t>24.119</w:t>
            </w:r>
          </w:p>
        </w:tc>
        <w:tc>
          <w:tcPr>
            <w:tcW w:w="3127" w:type="dxa"/>
            <w:tcBorders>
              <w:top w:val="nil"/>
              <w:left w:val="nil"/>
              <w:bottom w:val="single" w:sz="4" w:space="0" w:color="auto"/>
              <w:right w:val="single" w:sz="4" w:space="0" w:color="auto"/>
            </w:tcBorders>
            <w:vAlign w:val="center"/>
            <w:hideMark/>
          </w:tcPr>
          <w:p w14:paraId="149426D6"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tính kháng thể IgM kháng cytomegalovirus (CMV)</w:t>
            </w:r>
          </w:p>
        </w:tc>
        <w:tc>
          <w:tcPr>
            <w:tcW w:w="6687" w:type="dxa"/>
            <w:tcBorders>
              <w:top w:val="nil"/>
              <w:left w:val="nil"/>
              <w:bottom w:val="single" w:sz="4" w:space="0" w:color="auto"/>
              <w:right w:val="single" w:sz="4" w:space="0" w:color="auto"/>
            </w:tcBorders>
            <w:vAlign w:val="center"/>
            <w:hideMark/>
          </w:tcPr>
          <w:p w14:paraId="12A289C8"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tính kháng thể IgM kháng cytomegalovirus (CMV);</w:t>
            </w:r>
            <w:r w:rsidRPr="008C030E">
              <w:rPr>
                <w:color w:val="000000" w:themeColor="text1"/>
                <w:sz w:val="20"/>
              </w:rPr>
              <w:br/>
              <w:t>Hộp≥ 16 x 1,0 mL</w:t>
            </w:r>
          </w:p>
        </w:tc>
        <w:tc>
          <w:tcPr>
            <w:tcW w:w="1276" w:type="dxa"/>
            <w:tcBorders>
              <w:top w:val="nil"/>
              <w:left w:val="nil"/>
              <w:bottom w:val="single" w:sz="4" w:space="0" w:color="auto"/>
              <w:right w:val="single" w:sz="4" w:space="0" w:color="auto"/>
            </w:tcBorders>
            <w:vAlign w:val="center"/>
            <w:hideMark/>
          </w:tcPr>
          <w:p w14:paraId="008C6D5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D8D6E5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DF66226"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4020126D" w14:textId="77777777" w:rsidR="008C030E" w:rsidRPr="008C030E" w:rsidRDefault="008C030E" w:rsidP="00FA5013">
            <w:pPr>
              <w:jc w:val="center"/>
              <w:rPr>
                <w:color w:val="000000" w:themeColor="text1"/>
                <w:sz w:val="22"/>
                <w:szCs w:val="22"/>
              </w:rPr>
            </w:pPr>
            <w:r w:rsidRPr="008C030E">
              <w:rPr>
                <w:color w:val="000000" w:themeColor="text1"/>
                <w:sz w:val="22"/>
                <w:szCs w:val="22"/>
              </w:rPr>
              <w:t>24.120</w:t>
            </w:r>
          </w:p>
        </w:tc>
        <w:tc>
          <w:tcPr>
            <w:tcW w:w="3127" w:type="dxa"/>
            <w:tcBorders>
              <w:top w:val="nil"/>
              <w:left w:val="nil"/>
              <w:bottom w:val="single" w:sz="4" w:space="0" w:color="auto"/>
              <w:right w:val="single" w:sz="4" w:space="0" w:color="auto"/>
            </w:tcBorders>
            <w:vAlign w:val="center"/>
            <w:hideMark/>
          </w:tcPr>
          <w:p w14:paraId="296FADC9" w14:textId="77777777" w:rsidR="008C030E" w:rsidRPr="008C030E" w:rsidRDefault="008C030E" w:rsidP="00FA5013">
            <w:pPr>
              <w:jc w:val="center"/>
              <w:rPr>
                <w:color w:val="000000" w:themeColor="text1"/>
                <w:sz w:val="20"/>
              </w:rPr>
            </w:pPr>
            <w:r w:rsidRPr="008C030E">
              <w:rPr>
                <w:color w:val="000000" w:themeColor="text1"/>
                <w:sz w:val="20"/>
              </w:rPr>
              <w:t>Dung dịch pha loãng mẫu</w:t>
            </w:r>
          </w:p>
        </w:tc>
        <w:tc>
          <w:tcPr>
            <w:tcW w:w="6687" w:type="dxa"/>
            <w:tcBorders>
              <w:top w:val="nil"/>
              <w:left w:val="nil"/>
              <w:bottom w:val="single" w:sz="4" w:space="0" w:color="auto"/>
              <w:right w:val="single" w:sz="4" w:space="0" w:color="auto"/>
            </w:tcBorders>
            <w:vAlign w:val="center"/>
            <w:hideMark/>
          </w:tcPr>
          <w:p w14:paraId="3C6AD36F" w14:textId="77777777" w:rsidR="008C030E" w:rsidRPr="008C030E" w:rsidRDefault="008C030E" w:rsidP="00FA5013">
            <w:pPr>
              <w:jc w:val="center"/>
              <w:rPr>
                <w:color w:val="000000" w:themeColor="text1"/>
                <w:sz w:val="20"/>
              </w:rPr>
            </w:pPr>
            <w:r w:rsidRPr="008C030E">
              <w:rPr>
                <w:color w:val="000000" w:themeColor="text1"/>
                <w:sz w:val="20"/>
              </w:rPr>
              <w:t>Dung dịch pha loãng mẫu;</w:t>
            </w:r>
            <w:r w:rsidRPr="008C030E">
              <w:rPr>
                <w:color w:val="000000" w:themeColor="text1"/>
                <w:sz w:val="20"/>
              </w:rPr>
              <w:br/>
              <w:t>Hộp≥ 2 x 16 ml</w:t>
            </w:r>
          </w:p>
        </w:tc>
        <w:tc>
          <w:tcPr>
            <w:tcW w:w="1276" w:type="dxa"/>
            <w:tcBorders>
              <w:top w:val="nil"/>
              <w:left w:val="nil"/>
              <w:bottom w:val="single" w:sz="4" w:space="0" w:color="auto"/>
              <w:right w:val="single" w:sz="4" w:space="0" w:color="auto"/>
            </w:tcBorders>
            <w:vAlign w:val="center"/>
            <w:hideMark/>
          </w:tcPr>
          <w:p w14:paraId="693E13E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765398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5CDC929"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42AAD20E" w14:textId="77777777" w:rsidR="008C030E" w:rsidRPr="008C030E" w:rsidRDefault="008C030E" w:rsidP="00FA5013">
            <w:pPr>
              <w:jc w:val="center"/>
              <w:rPr>
                <w:color w:val="000000" w:themeColor="text1"/>
                <w:sz w:val="22"/>
                <w:szCs w:val="22"/>
              </w:rPr>
            </w:pPr>
            <w:r w:rsidRPr="008C030E">
              <w:rPr>
                <w:color w:val="000000" w:themeColor="text1"/>
                <w:sz w:val="22"/>
                <w:szCs w:val="22"/>
              </w:rPr>
              <w:t>24.121</w:t>
            </w:r>
          </w:p>
        </w:tc>
        <w:tc>
          <w:tcPr>
            <w:tcW w:w="3127" w:type="dxa"/>
            <w:tcBorders>
              <w:top w:val="nil"/>
              <w:left w:val="nil"/>
              <w:bottom w:val="single" w:sz="4" w:space="0" w:color="auto"/>
              <w:right w:val="single" w:sz="4" w:space="0" w:color="auto"/>
            </w:tcBorders>
            <w:vAlign w:val="center"/>
            <w:hideMark/>
          </w:tcPr>
          <w:p w14:paraId="2E494AB7" w14:textId="77777777" w:rsidR="008C030E" w:rsidRPr="008C030E" w:rsidRDefault="008C030E" w:rsidP="00FA5013">
            <w:pPr>
              <w:jc w:val="center"/>
              <w:rPr>
                <w:color w:val="000000" w:themeColor="text1"/>
                <w:sz w:val="20"/>
              </w:rPr>
            </w:pPr>
            <w:r w:rsidRPr="008C030E">
              <w:rPr>
                <w:color w:val="000000" w:themeColor="text1"/>
                <w:sz w:val="20"/>
              </w:rPr>
              <w:t>Chất phụ gia cho bình chứa nước cất</w:t>
            </w:r>
          </w:p>
        </w:tc>
        <w:tc>
          <w:tcPr>
            <w:tcW w:w="6687" w:type="dxa"/>
            <w:tcBorders>
              <w:top w:val="nil"/>
              <w:left w:val="nil"/>
              <w:bottom w:val="single" w:sz="4" w:space="0" w:color="auto"/>
              <w:right w:val="single" w:sz="4" w:space="0" w:color="auto"/>
            </w:tcBorders>
            <w:vAlign w:val="center"/>
            <w:hideMark/>
          </w:tcPr>
          <w:p w14:paraId="4CC409F9" w14:textId="77777777" w:rsidR="008C030E" w:rsidRPr="008C030E" w:rsidRDefault="008C030E" w:rsidP="00FA5013">
            <w:pPr>
              <w:jc w:val="center"/>
              <w:rPr>
                <w:color w:val="000000" w:themeColor="text1"/>
                <w:sz w:val="20"/>
              </w:rPr>
            </w:pPr>
            <w:r w:rsidRPr="008C030E">
              <w:rPr>
                <w:color w:val="000000" w:themeColor="text1"/>
                <w:sz w:val="20"/>
              </w:rPr>
              <w:t>Chất phụ gia cho bình chứa nước cất;</w:t>
            </w:r>
            <w:r w:rsidRPr="008C030E">
              <w:rPr>
                <w:color w:val="000000" w:themeColor="text1"/>
                <w:sz w:val="20"/>
              </w:rPr>
              <w:br/>
              <w:t>Hộp≥ 500 ml</w:t>
            </w:r>
          </w:p>
        </w:tc>
        <w:tc>
          <w:tcPr>
            <w:tcW w:w="1276" w:type="dxa"/>
            <w:tcBorders>
              <w:top w:val="nil"/>
              <w:left w:val="nil"/>
              <w:bottom w:val="single" w:sz="4" w:space="0" w:color="auto"/>
              <w:right w:val="single" w:sz="4" w:space="0" w:color="auto"/>
            </w:tcBorders>
            <w:vAlign w:val="center"/>
            <w:hideMark/>
          </w:tcPr>
          <w:p w14:paraId="17BF77D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590644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15D3314"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1F7D7F34" w14:textId="77777777" w:rsidR="008C030E" w:rsidRPr="008C030E" w:rsidRDefault="008C030E" w:rsidP="00FA5013">
            <w:pPr>
              <w:jc w:val="center"/>
              <w:rPr>
                <w:color w:val="000000" w:themeColor="text1"/>
                <w:sz w:val="22"/>
                <w:szCs w:val="22"/>
              </w:rPr>
            </w:pPr>
            <w:r w:rsidRPr="008C030E">
              <w:rPr>
                <w:color w:val="000000" w:themeColor="text1"/>
                <w:sz w:val="22"/>
                <w:szCs w:val="22"/>
              </w:rPr>
              <w:t>24.122</w:t>
            </w:r>
          </w:p>
        </w:tc>
        <w:tc>
          <w:tcPr>
            <w:tcW w:w="3127" w:type="dxa"/>
            <w:tcBorders>
              <w:top w:val="nil"/>
              <w:left w:val="nil"/>
              <w:bottom w:val="single" w:sz="4" w:space="0" w:color="auto"/>
              <w:right w:val="single" w:sz="4" w:space="0" w:color="auto"/>
            </w:tcBorders>
            <w:vAlign w:val="center"/>
            <w:hideMark/>
          </w:tcPr>
          <w:p w14:paraId="2C85A7F6" w14:textId="77777777" w:rsidR="008C030E" w:rsidRPr="008C030E" w:rsidRDefault="008C030E" w:rsidP="00FA5013">
            <w:pPr>
              <w:jc w:val="center"/>
              <w:rPr>
                <w:color w:val="000000" w:themeColor="text1"/>
                <w:sz w:val="20"/>
              </w:rPr>
            </w:pPr>
            <w:r w:rsidRPr="008C030E">
              <w:rPr>
                <w:color w:val="000000" w:themeColor="text1"/>
                <w:sz w:val="20"/>
              </w:rPr>
              <w:t>Đầu côn hút mẫu</w:t>
            </w:r>
          </w:p>
        </w:tc>
        <w:tc>
          <w:tcPr>
            <w:tcW w:w="6687" w:type="dxa"/>
            <w:tcBorders>
              <w:top w:val="nil"/>
              <w:left w:val="nil"/>
              <w:bottom w:val="single" w:sz="4" w:space="0" w:color="auto"/>
              <w:right w:val="single" w:sz="4" w:space="0" w:color="auto"/>
            </w:tcBorders>
            <w:vAlign w:val="center"/>
            <w:hideMark/>
          </w:tcPr>
          <w:p w14:paraId="1E895971" w14:textId="77777777" w:rsidR="008C030E" w:rsidRPr="008C030E" w:rsidRDefault="008C030E" w:rsidP="00FA5013">
            <w:pPr>
              <w:jc w:val="center"/>
              <w:rPr>
                <w:color w:val="000000" w:themeColor="text1"/>
                <w:sz w:val="20"/>
              </w:rPr>
            </w:pPr>
            <w:r w:rsidRPr="008C030E">
              <w:rPr>
                <w:color w:val="000000" w:themeColor="text1"/>
                <w:sz w:val="20"/>
              </w:rPr>
              <w:t>Đầu côn hút mẫu;</w:t>
            </w:r>
            <w:r w:rsidRPr="008C030E">
              <w:rPr>
                <w:color w:val="000000" w:themeColor="text1"/>
                <w:sz w:val="20"/>
              </w:rPr>
              <w:br/>
              <w:t>Hộp≥ 30 x 120 Cái</w:t>
            </w:r>
          </w:p>
        </w:tc>
        <w:tc>
          <w:tcPr>
            <w:tcW w:w="1276" w:type="dxa"/>
            <w:tcBorders>
              <w:top w:val="nil"/>
              <w:left w:val="nil"/>
              <w:bottom w:val="single" w:sz="4" w:space="0" w:color="auto"/>
              <w:right w:val="single" w:sz="4" w:space="0" w:color="auto"/>
            </w:tcBorders>
            <w:vAlign w:val="center"/>
            <w:hideMark/>
          </w:tcPr>
          <w:p w14:paraId="16390C0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A46396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F63E6EA"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269E60CC" w14:textId="77777777" w:rsidR="008C030E" w:rsidRPr="008C030E" w:rsidRDefault="008C030E" w:rsidP="00FA5013">
            <w:pPr>
              <w:jc w:val="center"/>
              <w:rPr>
                <w:color w:val="000000" w:themeColor="text1"/>
                <w:sz w:val="22"/>
                <w:szCs w:val="22"/>
              </w:rPr>
            </w:pPr>
            <w:r w:rsidRPr="008C030E">
              <w:rPr>
                <w:color w:val="000000" w:themeColor="text1"/>
                <w:sz w:val="22"/>
                <w:szCs w:val="22"/>
              </w:rPr>
              <w:t>24.123</w:t>
            </w:r>
          </w:p>
        </w:tc>
        <w:tc>
          <w:tcPr>
            <w:tcW w:w="3127" w:type="dxa"/>
            <w:tcBorders>
              <w:top w:val="nil"/>
              <w:left w:val="nil"/>
              <w:bottom w:val="single" w:sz="4" w:space="0" w:color="auto"/>
              <w:right w:val="single" w:sz="4" w:space="0" w:color="auto"/>
            </w:tcBorders>
            <w:vAlign w:val="center"/>
            <w:hideMark/>
          </w:tcPr>
          <w:p w14:paraId="24F43805"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estradiol</w:t>
            </w:r>
          </w:p>
        </w:tc>
        <w:tc>
          <w:tcPr>
            <w:tcW w:w="6687" w:type="dxa"/>
            <w:tcBorders>
              <w:top w:val="nil"/>
              <w:left w:val="nil"/>
              <w:bottom w:val="single" w:sz="4" w:space="0" w:color="auto"/>
              <w:right w:val="single" w:sz="4" w:space="0" w:color="auto"/>
            </w:tcBorders>
            <w:vAlign w:val="center"/>
            <w:hideMark/>
          </w:tcPr>
          <w:p w14:paraId="4815DD5A"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estradiol;</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09D98EC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2BB637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3154CEE"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133533EF" w14:textId="77777777" w:rsidR="008C030E" w:rsidRPr="008C030E" w:rsidRDefault="008C030E" w:rsidP="00FA5013">
            <w:pPr>
              <w:jc w:val="center"/>
              <w:rPr>
                <w:color w:val="000000" w:themeColor="text1"/>
                <w:sz w:val="22"/>
                <w:szCs w:val="22"/>
              </w:rPr>
            </w:pPr>
            <w:r w:rsidRPr="008C030E">
              <w:rPr>
                <w:color w:val="000000" w:themeColor="text1"/>
                <w:sz w:val="22"/>
                <w:szCs w:val="22"/>
              </w:rPr>
              <w:t>24.124</w:t>
            </w:r>
          </w:p>
        </w:tc>
        <w:tc>
          <w:tcPr>
            <w:tcW w:w="3127" w:type="dxa"/>
            <w:tcBorders>
              <w:top w:val="nil"/>
              <w:left w:val="nil"/>
              <w:bottom w:val="single" w:sz="4" w:space="0" w:color="auto"/>
              <w:right w:val="single" w:sz="4" w:space="0" w:color="auto"/>
            </w:tcBorders>
            <w:vAlign w:val="center"/>
            <w:hideMark/>
          </w:tcPr>
          <w:p w14:paraId="7B1619D5"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estradiol</w:t>
            </w:r>
          </w:p>
        </w:tc>
        <w:tc>
          <w:tcPr>
            <w:tcW w:w="6687" w:type="dxa"/>
            <w:tcBorders>
              <w:top w:val="nil"/>
              <w:left w:val="nil"/>
              <w:bottom w:val="single" w:sz="4" w:space="0" w:color="auto"/>
              <w:right w:val="single" w:sz="4" w:space="0" w:color="auto"/>
            </w:tcBorders>
            <w:vAlign w:val="center"/>
            <w:hideMark/>
          </w:tcPr>
          <w:p w14:paraId="19EA018F"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estradiol;</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414A841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637858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9E2B925"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19E5AB24" w14:textId="77777777" w:rsidR="008C030E" w:rsidRPr="008C030E" w:rsidRDefault="008C030E" w:rsidP="00FA5013">
            <w:pPr>
              <w:jc w:val="center"/>
              <w:rPr>
                <w:color w:val="000000" w:themeColor="text1"/>
                <w:sz w:val="22"/>
                <w:szCs w:val="22"/>
              </w:rPr>
            </w:pPr>
            <w:r w:rsidRPr="008C030E">
              <w:rPr>
                <w:color w:val="000000" w:themeColor="text1"/>
                <w:sz w:val="22"/>
                <w:szCs w:val="22"/>
              </w:rPr>
              <w:t>24.125</w:t>
            </w:r>
          </w:p>
        </w:tc>
        <w:tc>
          <w:tcPr>
            <w:tcW w:w="3127" w:type="dxa"/>
            <w:tcBorders>
              <w:top w:val="nil"/>
              <w:left w:val="nil"/>
              <w:bottom w:val="single" w:sz="4" w:space="0" w:color="auto"/>
              <w:right w:val="single" w:sz="4" w:space="0" w:color="auto"/>
            </w:tcBorders>
            <w:vAlign w:val="center"/>
            <w:hideMark/>
          </w:tcPr>
          <w:p w14:paraId="1AE350BB"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nội tiết tố tuyến cận giáp</w:t>
            </w:r>
          </w:p>
        </w:tc>
        <w:tc>
          <w:tcPr>
            <w:tcW w:w="6687" w:type="dxa"/>
            <w:tcBorders>
              <w:top w:val="nil"/>
              <w:left w:val="nil"/>
              <w:bottom w:val="single" w:sz="4" w:space="0" w:color="auto"/>
              <w:right w:val="single" w:sz="4" w:space="0" w:color="auto"/>
            </w:tcBorders>
            <w:vAlign w:val="center"/>
            <w:hideMark/>
          </w:tcPr>
          <w:p w14:paraId="1D9CE8CF"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nội tiết tố tuyến cận giáp;</w:t>
            </w:r>
            <w:r w:rsidRPr="008C030E">
              <w:rPr>
                <w:color w:val="000000" w:themeColor="text1"/>
                <w:sz w:val="20"/>
              </w:rPr>
              <w:br/>
              <w:t>Hộp≥ 100 Test</w:t>
            </w:r>
          </w:p>
        </w:tc>
        <w:tc>
          <w:tcPr>
            <w:tcW w:w="1276" w:type="dxa"/>
            <w:tcBorders>
              <w:top w:val="nil"/>
              <w:left w:val="nil"/>
              <w:bottom w:val="single" w:sz="4" w:space="0" w:color="auto"/>
              <w:right w:val="single" w:sz="4" w:space="0" w:color="auto"/>
            </w:tcBorders>
            <w:vAlign w:val="center"/>
            <w:hideMark/>
          </w:tcPr>
          <w:p w14:paraId="279BFCA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26C6E8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B09779C"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753E7C07" w14:textId="77777777" w:rsidR="008C030E" w:rsidRPr="008C030E" w:rsidRDefault="008C030E" w:rsidP="00FA5013">
            <w:pPr>
              <w:jc w:val="center"/>
              <w:rPr>
                <w:color w:val="000000" w:themeColor="text1"/>
                <w:sz w:val="22"/>
                <w:szCs w:val="22"/>
              </w:rPr>
            </w:pPr>
            <w:r w:rsidRPr="008C030E">
              <w:rPr>
                <w:color w:val="000000" w:themeColor="text1"/>
                <w:sz w:val="22"/>
                <w:szCs w:val="22"/>
              </w:rPr>
              <w:t>24.126</w:t>
            </w:r>
          </w:p>
        </w:tc>
        <w:tc>
          <w:tcPr>
            <w:tcW w:w="3127" w:type="dxa"/>
            <w:tcBorders>
              <w:top w:val="nil"/>
              <w:left w:val="nil"/>
              <w:bottom w:val="single" w:sz="4" w:space="0" w:color="auto"/>
              <w:right w:val="single" w:sz="4" w:space="0" w:color="auto"/>
            </w:tcBorders>
            <w:vAlign w:val="center"/>
            <w:hideMark/>
          </w:tcPr>
          <w:p w14:paraId="79290902"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nội tiết tố tuyến cận giáp</w:t>
            </w:r>
          </w:p>
        </w:tc>
        <w:tc>
          <w:tcPr>
            <w:tcW w:w="6687" w:type="dxa"/>
            <w:tcBorders>
              <w:top w:val="nil"/>
              <w:left w:val="nil"/>
              <w:bottom w:val="single" w:sz="4" w:space="0" w:color="auto"/>
              <w:right w:val="single" w:sz="4" w:space="0" w:color="auto"/>
            </w:tcBorders>
            <w:vAlign w:val="center"/>
            <w:hideMark/>
          </w:tcPr>
          <w:p w14:paraId="364B844B"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nội tiết tố tuyến cận giáp;</w:t>
            </w:r>
            <w:r w:rsidRPr="008C030E">
              <w:rPr>
                <w:color w:val="000000" w:themeColor="text1"/>
                <w:sz w:val="20"/>
              </w:rPr>
              <w:br/>
              <w:t>Hộp≥ 4 x 1,0 mL</w:t>
            </w:r>
          </w:p>
        </w:tc>
        <w:tc>
          <w:tcPr>
            <w:tcW w:w="1276" w:type="dxa"/>
            <w:tcBorders>
              <w:top w:val="nil"/>
              <w:left w:val="nil"/>
              <w:bottom w:val="single" w:sz="4" w:space="0" w:color="auto"/>
              <w:right w:val="single" w:sz="4" w:space="0" w:color="auto"/>
            </w:tcBorders>
            <w:vAlign w:val="center"/>
            <w:hideMark/>
          </w:tcPr>
          <w:p w14:paraId="0A1F00C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40D493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4D86A3C"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2D70670D" w14:textId="77777777" w:rsidR="008C030E" w:rsidRPr="008C030E" w:rsidRDefault="008C030E" w:rsidP="00FA5013">
            <w:pPr>
              <w:jc w:val="center"/>
              <w:rPr>
                <w:color w:val="000000" w:themeColor="text1"/>
                <w:sz w:val="22"/>
                <w:szCs w:val="22"/>
              </w:rPr>
            </w:pPr>
            <w:r w:rsidRPr="008C030E">
              <w:rPr>
                <w:color w:val="000000" w:themeColor="text1"/>
                <w:sz w:val="22"/>
                <w:szCs w:val="22"/>
              </w:rPr>
              <w:t>24.127</w:t>
            </w:r>
          </w:p>
        </w:tc>
        <w:tc>
          <w:tcPr>
            <w:tcW w:w="3127" w:type="dxa"/>
            <w:tcBorders>
              <w:top w:val="nil"/>
              <w:left w:val="nil"/>
              <w:bottom w:val="single" w:sz="4" w:space="0" w:color="auto"/>
              <w:right w:val="single" w:sz="4" w:space="0" w:color="auto"/>
            </w:tcBorders>
            <w:vAlign w:val="center"/>
            <w:hideMark/>
          </w:tcPr>
          <w:p w14:paraId="4C2E1CE3" w14:textId="77777777" w:rsidR="008C030E" w:rsidRPr="008C030E" w:rsidRDefault="008C030E" w:rsidP="00FA5013">
            <w:pPr>
              <w:jc w:val="center"/>
              <w:rPr>
                <w:color w:val="000000" w:themeColor="text1"/>
                <w:sz w:val="20"/>
              </w:rPr>
            </w:pPr>
            <w:r w:rsidRPr="008C030E">
              <w:rPr>
                <w:color w:val="000000" w:themeColor="text1"/>
                <w:sz w:val="20"/>
              </w:rPr>
              <w:t>Thuốc thử, chất hiệu chuẩn xét nghiệm định tính kháng thể IgM kháng Toxoplasma gonddi</w:t>
            </w:r>
          </w:p>
        </w:tc>
        <w:tc>
          <w:tcPr>
            <w:tcW w:w="6687" w:type="dxa"/>
            <w:tcBorders>
              <w:top w:val="nil"/>
              <w:left w:val="nil"/>
              <w:bottom w:val="single" w:sz="4" w:space="0" w:color="auto"/>
              <w:right w:val="single" w:sz="4" w:space="0" w:color="auto"/>
            </w:tcBorders>
            <w:vAlign w:val="center"/>
            <w:hideMark/>
          </w:tcPr>
          <w:p w14:paraId="20170F07" w14:textId="77777777" w:rsidR="008C030E" w:rsidRPr="008C030E" w:rsidRDefault="008C030E" w:rsidP="00FA5013">
            <w:pPr>
              <w:jc w:val="center"/>
              <w:rPr>
                <w:color w:val="000000" w:themeColor="text1"/>
                <w:sz w:val="20"/>
              </w:rPr>
            </w:pPr>
            <w:r w:rsidRPr="008C030E">
              <w:rPr>
                <w:color w:val="000000" w:themeColor="text1"/>
                <w:sz w:val="20"/>
              </w:rPr>
              <w:t>Thuốc thử, chất hiệu chuẩn xét nghiệm định tính kháng thể IgM kháng Toxoplasma gonddi</w:t>
            </w:r>
            <w:r w:rsidRPr="008C030E">
              <w:rPr>
                <w:color w:val="000000" w:themeColor="text1"/>
                <w:sz w:val="20"/>
              </w:rPr>
              <w:br/>
              <w:t>Hộp ≥ 100 test</w:t>
            </w:r>
          </w:p>
        </w:tc>
        <w:tc>
          <w:tcPr>
            <w:tcW w:w="1276" w:type="dxa"/>
            <w:tcBorders>
              <w:top w:val="nil"/>
              <w:left w:val="nil"/>
              <w:bottom w:val="single" w:sz="4" w:space="0" w:color="auto"/>
              <w:right w:val="single" w:sz="4" w:space="0" w:color="auto"/>
            </w:tcBorders>
            <w:vAlign w:val="center"/>
            <w:hideMark/>
          </w:tcPr>
          <w:p w14:paraId="2FA83BD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813A70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CBF1BE5" w14:textId="77777777" w:rsidR="008C030E" w:rsidRPr="008C030E" w:rsidRDefault="008C030E" w:rsidP="00FA5013">
            <w:pPr>
              <w:jc w:val="center"/>
              <w:rPr>
                <w:color w:val="000000" w:themeColor="text1"/>
                <w:sz w:val="20"/>
              </w:rPr>
            </w:pPr>
            <w:r w:rsidRPr="008C030E">
              <w:rPr>
                <w:color w:val="000000" w:themeColor="text1"/>
                <w:sz w:val="20"/>
              </w:rPr>
              <w:t>Phần 24. Vật tư, hóa chất dùng cho xét nghiệm miễn dịch tự động E411</w:t>
            </w:r>
          </w:p>
        </w:tc>
        <w:tc>
          <w:tcPr>
            <w:tcW w:w="843" w:type="dxa"/>
            <w:tcBorders>
              <w:top w:val="nil"/>
              <w:left w:val="nil"/>
              <w:bottom w:val="single" w:sz="4" w:space="0" w:color="000000"/>
              <w:right w:val="single" w:sz="4" w:space="0" w:color="000000"/>
            </w:tcBorders>
            <w:noWrap/>
            <w:vAlign w:val="center"/>
            <w:hideMark/>
          </w:tcPr>
          <w:p w14:paraId="7A9E1A9F" w14:textId="77777777" w:rsidR="008C030E" w:rsidRPr="008C030E" w:rsidRDefault="008C030E" w:rsidP="00FA5013">
            <w:pPr>
              <w:jc w:val="center"/>
              <w:rPr>
                <w:color w:val="000000" w:themeColor="text1"/>
                <w:sz w:val="22"/>
                <w:szCs w:val="22"/>
              </w:rPr>
            </w:pPr>
            <w:r w:rsidRPr="008C030E">
              <w:rPr>
                <w:color w:val="000000" w:themeColor="text1"/>
                <w:sz w:val="22"/>
                <w:szCs w:val="22"/>
              </w:rPr>
              <w:t>24.128</w:t>
            </w:r>
          </w:p>
        </w:tc>
        <w:tc>
          <w:tcPr>
            <w:tcW w:w="3127" w:type="dxa"/>
            <w:tcBorders>
              <w:top w:val="nil"/>
              <w:left w:val="nil"/>
              <w:bottom w:val="single" w:sz="4" w:space="0" w:color="auto"/>
              <w:right w:val="single" w:sz="4" w:space="0" w:color="auto"/>
            </w:tcBorders>
            <w:vAlign w:val="center"/>
            <w:hideMark/>
          </w:tcPr>
          <w:p w14:paraId="1E703E79"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tính kháng thể IgM kháng Toxoplasma gonddi</w:t>
            </w:r>
          </w:p>
        </w:tc>
        <w:tc>
          <w:tcPr>
            <w:tcW w:w="6687" w:type="dxa"/>
            <w:tcBorders>
              <w:top w:val="nil"/>
              <w:left w:val="nil"/>
              <w:bottom w:val="single" w:sz="4" w:space="0" w:color="auto"/>
              <w:right w:val="single" w:sz="4" w:space="0" w:color="auto"/>
            </w:tcBorders>
            <w:vAlign w:val="center"/>
            <w:hideMark/>
          </w:tcPr>
          <w:p w14:paraId="53197369"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tính kháng thể IgM kháng Toxoplasma gonddi</w:t>
            </w:r>
            <w:r w:rsidRPr="008C030E">
              <w:rPr>
                <w:color w:val="000000" w:themeColor="text1"/>
                <w:sz w:val="20"/>
              </w:rPr>
              <w:br/>
              <w:t>Hộp ≥ 16 x 0,67 mL</w:t>
            </w:r>
          </w:p>
        </w:tc>
        <w:tc>
          <w:tcPr>
            <w:tcW w:w="1276" w:type="dxa"/>
            <w:tcBorders>
              <w:top w:val="nil"/>
              <w:left w:val="nil"/>
              <w:bottom w:val="single" w:sz="4" w:space="0" w:color="auto"/>
              <w:right w:val="single" w:sz="4" w:space="0" w:color="auto"/>
            </w:tcBorders>
            <w:vAlign w:val="center"/>
            <w:hideMark/>
          </w:tcPr>
          <w:p w14:paraId="126D599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B97F50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4FBFDA7"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023ED367" w14:textId="77777777" w:rsidR="008C030E" w:rsidRPr="008C030E" w:rsidRDefault="008C030E" w:rsidP="00FA5013">
            <w:pPr>
              <w:jc w:val="center"/>
              <w:rPr>
                <w:color w:val="000000" w:themeColor="text1"/>
                <w:sz w:val="22"/>
                <w:szCs w:val="22"/>
              </w:rPr>
            </w:pPr>
            <w:r w:rsidRPr="008C030E">
              <w:rPr>
                <w:color w:val="000000" w:themeColor="text1"/>
                <w:sz w:val="22"/>
                <w:szCs w:val="22"/>
              </w:rPr>
              <w:t>25.1</w:t>
            </w:r>
          </w:p>
        </w:tc>
        <w:tc>
          <w:tcPr>
            <w:tcW w:w="3127" w:type="dxa"/>
            <w:tcBorders>
              <w:top w:val="nil"/>
              <w:left w:val="nil"/>
              <w:bottom w:val="single" w:sz="4" w:space="0" w:color="auto"/>
              <w:right w:val="single" w:sz="4" w:space="0" w:color="auto"/>
            </w:tcBorders>
            <w:vAlign w:val="center"/>
            <w:hideMark/>
          </w:tcPr>
          <w:p w14:paraId="3F40C0E7"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Albumin</w:t>
            </w:r>
          </w:p>
        </w:tc>
        <w:tc>
          <w:tcPr>
            <w:tcW w:w="6687" w:type="dxa"/>
            <w:tcBorders>
              <w:top w:val="nil"/>
              <w:left w:val="nil"/>
              <w:bottom w:val="single" w:sz="4" w:space="0" w:color="auto"/>
              <w:right w:val="single" w:sz="4" w:space="0" w:color="auto"/>
            </w:tcBorders>
            <w:vAlign w:val="center"/>
            <w:hideMark/>
          </w:tcPr>
          <w:p w14:paraId="32353763" w14:textId="77777777" w:rsidR="008C030E" w:rsidRPr="008C030E" w:rsidRDefault="008C030E" w:rsidP="00FA5013">
            <w:pPr>
              <w:jc w:val="center"/>
              <w:rPr>
                <w:color w:val="000000" w:themeColor="text1"/>
                <w:sz w:val="20"/>
              </w:rPr>
            </w:pPr>
            <w:r w:rsidRPr="008C030E">
              <w:rPr>
                <w:color w:val="000000" w:themeColor="text1"/>
                <w:sz w:val="20"/>
              </w:rPr>
              <w:t xml:space="preserve">Hoá chất dùng để định lượng albumin trong huyết thanh và huyết tương người </w:t>
            </w:r>
            <w:r w:rsidRPr="008C030E">
              <w:rPr>
                <w:color w:val="000000" w:themeColor="text1"/>
                <w:sz w:val="20"/>
              </w:rPr>
              <w:br/>
              <w:t>Hộp ≥ 6800 xét nghiệm</w:t>
            </w:r>
          </w:p>
        </w:tc>
        <w:tc>
          <w:tcPr>
            <w:tcW w:w="1276" w:type="dxa"/>
            <w:tcBorders>
              <w:top w:val="nil"/>
              <w:left w:val="nil"/>
              <w:bottom w:val="single" w:sz="4" w:space="0" w:color="auto"/>
              <w:right w:val="single" w:sz="4" w:space="0" w:color="auto"/>
            </w:tcBorders>
            <w:vAlign w:val="center"/>
            <w:hideMark/>
          </w:tcPr>
          <w:p w14:paraId="3E9A96C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2FC67D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FA04DD0"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63D5DB7C" w14:textId="77777777" w:rsidR="008C030E" w:rsidRPr="008C030E" w:rsidRDefault="008C030E" w:rsidP="00FA5013">
            <w:pPr>
              <w:jc w:val="center"/>
              <w:rPr>
                <w:color w:val="000000" w:themeColor="text1"/>
                <w:sz w:val="22"/>
                <w:szCs w:val="22"/>
              </w:rPr>
            </w:pPr>
            <w:r w:rsidRPr="008C030E">
              <w:rPr>
                <w:color w:val="000000" w:themeColor="text1"/>
                <w:sz w:val="22"/>
                <w:szCs w:val="22"/>
              </w:rPr>
              <w:t>25.2</w:t>
            </w:r>
          </w:p>
        </w:tc>
        <w:tc>
          <w:tcPr>
            <w:tcW w:w="3127" w:type="dxa"/>
            <w:tcBorders>
              <w:top w:val="nil"/>
              <w:left w:val="nil"/>
              <w:bottom w:val="single" w:sz="4" w:space="0" w:color="auto"/>
              <w:right w:val="single" w:sz="4" w:space="0" w:color="auto"/>
            </w:tcBorders>
            <w:vAlign w:val="center"/>
            <w:hideMark/>
          </w:tcPr>
          <w:p w14:paraId="1E52035C"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Alanine Aminotransferase</w:t>
            </w:r>
          </w:p>
        </w:tc>
        <w:tc>
          <w:tcPr>
            <w:tcW w:w="6687" w:type="dxa"/>
            <w:tcBorders>
              <w:top w:val="nil"/>
              <w:left w:val="nil"/>
              <w:bottom w:val="single" w:sz="4" w:space="0" w:color="auto"/>
              <w:right w:val="single" w:sz="4" w:space="0" w:color="auto"/>
            </w:tcBorders>
            <w:vAlign w:val="center"/>
            <w:hideMark/>
          </w:tcPr>
          <w:p w14:paraId="4B5795B2" w14:textId="77777777" w:rsidR="008C030E" w:rsidRPr="008C030E" w:rsidRDefault="008C030E" w:rsidP="00FA5013">
            <w:pPr>
              <w:jc w:val="center"/>
              <w:rPr>
                <w:color w:val="000000" w:themeColor="text1"/>
                <w:sz w:val="20"/>
              </w:rPr>
            </w:pPr>
            <w:r w:rsidRPr="008C030E">
              <w:rPr>
                <w:color w:val="000000" w:themeColor="text1"/>
                <w:sz w:val="20"/>
              </w:rPr>
              <w:t xml:space="preserve">Hoá chất dùng để định lượng hoạt tính của men alanine aminotransferase trong huyết thanh và huyết tương người </w:t>
            </w:r>
            <w:r w:rsidRPr="008C030E">
              <w:rPr>
                <w:color w:val="000000" w:themeColor="text1"/>
                <w:sz w:val="20"/>
              </w:rPr>
              <w:br/>
              <w:t>Hộp ≥ 2550 xét nghiệm</w:t>
            </w:r>
          </w:p>
        </w:tc>
        <w:tc>
          <w:tcPr>
            <w:tcW w:w="1276" w:type="dxa"/>
            <w:tcBorders>
              <w:top w:val="nil"/>
              <w:left w:val="nil"/>
              <w:bottom w:val="single" w:sz="4" w:space="0" w:color="auto"/>
              <w:right w:val="single" w:sz="4" w:space="0" w:color="auto"/>
            </w:tcBorders>
            <w:vAlign w:val="center"/>
            <w:hideMark/>
          </w:tcPr>
          <w:p w14:paraId="7A16AD1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941100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8285409"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7E2CA832" w14:textId="77777777" w:rsidR="008C030E" w:rsidRPr="008C030E" w:rsidRDefault="008C030E" w:rsidP="00FA5013">
            <w:pPr>
              <w:jc w:val="center"/>
              <w:rPr>
                <w:color w:val="000000" w:themeColor="text1"/>
                <w:sz w:val="22"/>
                <w:szCs w:val="22"/>
              </w:rPr>
            </w:pPr>
            <w:r w:rsidRPr="008C030E">
              <w:rPr>
                <w:color w:val="000000" w:themeColor="text1"/>
                <w:sz w:val="22"/>
                <w:szCs w:val="22"/>
              </w:rPr>
              <w:t>25.3</w:t>
            </w:r>
          </w:p>
        </w:tc>
        <w:tc>
          <w:tcPr>
            <w:tcW w:w="3127" w:type="dxa"/>
            <w:tcBorders>
              <w:top w:val="nil"/>
              <w:left w:val="nil"/>
              <w:bottom w:val="single" w:sz="4" w:space="0" w:color="auto"/>
              <w:right w:val="single" w:sz="4" w:space="0" w:color="auto"/>
            </w:tcBorders>
            <w:vAlign w:val="center"/>
            <w:hideMark/>
          </w:tcPr>
          <w:p w14:paraId="123D7895"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Ammonia</w:t>
            </w:r>
          </w:p>
        </w:tc>
        <w:tc>
          <w:tcPr>
            <w:tcW w:w="6687" w:type="dxa"/>
            <w:tcBorders>
              <w:top w:val="nil"/>
              <w:left w:val="nil"/>
              <w:bottom w:val="single" w:sz="4" w:space="0" w:color="auto"/>
              <w:right w:val="single" w:sz="4" w:space="0" w:color="auto"/>
            </w:tcBorders>
            <w:vAlign w:val="center"/>
            <w:hideMark/>
          </w:tcPr>
          <w:p w14:paraId="5B47ADB1" w14:textId="77777777" w:rsidR="008C030E" w:rsidRPr="008C030E" w:rsidRDefault="008C030E" w:rsidP="00FA5013">
            <w:pPr>
              <w:jc w:val="center"/>
              <w:rPr>
                <w:color w:val="000000" w:themeColor="text1"/>
                <w:sz w:val="20"/>
              </w:rPr>
            </w:pPr>
            <w:r w:rsidRPr="008C030E">
              <w:rPr>
                <w:color w:val="000000" w:themeColor="text1"/>
                <w:sz w:val="20"/>
              </w:rPr>
              <w:t xml:space="preserve">Hoá chất dùng để định lượng amoniac trong huyết tương người </w:t>
            </w:r>
            <w:r w:rsidRPr="008C030E">
              <w:rPr>
                <w:color w:val="000000" w:themeColor="text1"/>
                <w:sz w:val="20"/>
              </w:rPr>
              <w:br/>
              <w:t>Hộp ≥ 480 xét nghiệm</w:t>
            </w:r>
          </w:p>
        </w:tc>
        <w:tc>
          <w:tcPr>
            <w:tcW w:w="1276" w:type="dxa"/>
            <w:tcBorders>
              <w:top w:val="nil"/>
              <w:left w:val="nil"/>
              <w:bottom w:val="single" w:sz="4" w:space="0" w:color="auto"/>
              <w:right w:val="single" w:sz="4" w:space="0" w:color="auto"/>
            </w:tcBorders>
            <w:vAlign w:val="center"/>
            <w:hideMark/>
          </w:tcPr>
          <w:p w14:paraId="67DF36A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ADF8EC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01057BF"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1E03229D" w14:textId="77777777" w:rsidR="008C030E" w:rsidRPr="008C030E" w:rsidRDefault="008C030E" w:rsidP="00FA5013">
            <w:pPr>
              <w:jc w:val="center"/>
              <w:rPr>
                <w:color w:val="000000" w:themeColor="text1"/>
                <w:sz w:val="22"/>
                <w:szCs w:val="22"/>
              </w:rPr>
            </w:pPr>
            <w:r w:rsidRPr="008C030E">
              <w:rPr>
                <w:color w:val="000000" w:themeColor="text1"/>
                <w:sz w:val="22"/>
                <w:szCs w:val="22"/>
              </w:rPr>
              <w:t>25.4</w:t>
            </w:r>
          </w:p>
        </w:tc>
        <w:tc>
          <w:tcPr>
            <w:tcW w:w="3127" w:type="dxa"/>
            <w:tcBorders>
              <w:top w:val="nil"/>
              <w:left w:val="nil"/>
              <w:bottom w:val="single" w:sz="4" w:space="0" w:color="auto"/>
              <w:right w:val="single" w:sz="4" w:space="0" w:color="auto"/>
            </w:tcBorders>
            <w:vAlign w:val="center"/>
            <w:hideMark/>
          </w:tcPr>
          <w:p w14:paraId="7953ADE9"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Amylase</w:t>
            </w:r>
          </w:p>
        </w:tc>
        <w:tc>
          <w:tcPr>
            <w:tcW w:w="6687" w:type="dxa"/>
            <w:tcBorders>
              <w:top w:val="nil"/>
              <w:left w:val="nil"/>
              <w:bottom w:val="single" w:sz="4" w:space="0" w:color="auto"/>
              <w:right w:val="single" w:sz="4" w:space="0" w:color="auto"/>
            </w:tcBorders>
            <w:vAlign w:val="center"/>
            <w:hideMark/>
          </w:tcPr>
          <w:p w14:paraId="1A43AB6C" w14:textId="77777777" w:rsidR="008C030E" w:rsidRPr="008C030E" w:rsidRDefault="008C030E" w:rsidP="00FA5013">
            <w:pPr>
              <w:jc w:val="center"/>
              <w:rPr>
                <w:color w:val="000000" w:themeColor="text1"/>
                <w:sz w:val="20"/>
              </w:rPr>
            </w:pPr>
            <w:r w:rsidRPr="008C030E">
              <w:rPr>
                <w:color w:val="000000" w:themeColor="text1"/>
                <w:sz w:val="20"/>
              </w:rPr>
              <w:t xml:space="preserve">Hóa chất dùng để định lượng hoạt động của amylase trong huyết thanh, huyết tương người và nước tiểu </w:t>
            </w:r>
            <w:r w:rsidRPr="008C030E">
              <w:rPr>
                <w:color w:val="000000" w:themeColor="text1"/>
                <w:sz w:val="20"/>
              </w:rPr>
              <w:br/>
              <w:t>Hộp ≥ 1050 xét nghiệm</w:t>
            </w:r>
          </w:p>
        </w:tc>
        <w:tc>
          <w:tcPr>
            <w:tcW w:w="1276" w:type="dxa"/>
            <w:tcBorders>
              <w:top w:val="nil"/>
              <w:left w:val="nil"/>
              <w:bottom w:val="single" w:sz="4" w:space="0" w:color="auto"/>
              <w:right w:val="single" w:sz="4" w:space="0" w:color="auto"/>
            </w:tcBorders>
            <w:vAlign w:val="center"/>
            <w:hideMark/>
          </w:tcPr>
          <w:p w14:paraId="311417B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8BFCA0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D74DEA1"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278D8FD8" w14:textId="77777777" w:rsidR="008C030E" w:rsidRPr="008C030E" w:rsidRDefault="008C030E" w:rsidP="00FA5013">
            <w:pPr>
              <w:jc w:val="center"/>
              <w:rPr>
                <w:color w:val="000000" w:themeColor="text1"/>
                <w:sz w:val="22"/>
                <w:szCs w:val="22"/>
              </w:rPr>
            </w:pPr>
            <w:r w:rsidRPr="008C030E">
              <w:rPr>
                <w:color w:val="000000" w:themeColor="text1"/>
                <w:sz w:val="22"/>
                <w:szCs w:val="22"/>
              </w:rPr>
              <w:t>25.5</w:t>
            </w:r>
          </w:p>
        </w:tc>
        <w:tc>
          <w:tcPr>
            <w:tcW w:w="3127" w:type="dxa"/>
            <w:tcBorders>
              <w:top w:val="nil"/>
              <w:left w:val="nil"/>
              <w:bottom w:val="single" w:sz="4" w:space="0" w:color="auto"/>
              <w:right w:val="single" w:sz="4" w:space="0" w:color="auto"/>
            </w:tcBorders>
            <w:vAlign w:val="center"/>
            <w:hideMark/>
          </w:tcPr>
          <w:p w14:paraId="7CD424A3"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Aspartate Aminotransferase</w:t>
            </w:r>
          </w:p>
        </w:tc>
        <w:tc>
          <w:tcPr>
            <w:tcW w:w="6687" w:type="dxa"/>
            <w:tcBorders>
              <w:top w:val="nil"/>
              <w:left w:val="nil"/>
              <w:bottom w:val="single" w:sz="4" w:space="0" w:color="auto"/>
              <w:right w:val="single" w:sz="4" w:space="0" w:color="auto"/>
            </w:tcBorders>
            <w:vAlign w:val="center"/>
            <w:hideMark/>
          </w:tcPr>
          <w:p w14:paraId="718E72E1" w14:textId="77777777" w:rsidR="008C030E" w:rsidRPr="008C030E" w:rsidRDefault="008C030E" w:rsidP="00FA5013">
            <w:pPr>
              <w:jc w:val="center"/>
              <w:rPr>
                <w:color w:val="000000" w:themeColor="text1"/>
                <w:sz w:val="20"/>
              </w:rPr>
            </w:pPr>
            <w:r w:rsidRPr="008C030E">
              <w:rPr>
                <w:color w:val="000000" w:themeColor="text1"/>
                <w:sz w:val="20"/>
              </w:rPr>
              <w:t xml:space="preserve">Hoá chất dùng để định lượng hoạt tính của men aspartate aminotransferase trong huyết thanh và huyết tương người </w:t>
            </w:r>
            <w:r w:rsidRPr="008C030E">
              <w:rPr>
                <w:color w:val="000000" w:themeColor="text1"/>
                <w:sz w:val="20"/>
              </w:rPr>
              <w:br/>
              <w:t>Hộp ≥ 2550 xét nghiệm</w:t>
            </w:r>
          </w:p>
        </w:tc>
        <w:tc>
          <w:tcPr>
            <w:tcW w:w="1276" w:type="dxa"/>
            <w:tcBorders>
              <w:top w:val="nil"/>
              <w:left w:val="nil"/>
              <w:bottom w:val="single" w:sz="4" w:space="0" w:color="auto"/>
              <w:right w:val="single" w:sz="4" w:space="0" w:color="auto"/>
            </w:tcBorders>
            <w:vAlign w:val="center"/>
            <w:hideMark/>
          </w:tcPr>
          <w:p w14:paraId="00DA10B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AB8C64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0B6DD1F"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024D9408" w14:textId="77777777" w:rsidR="008C030E" w:rsidRPr="008C030E" w:rsidRDefault="008C030E" w:rsidP="00FA5013">
            <w:pPr>
              <w:jc w:val="center"/>
              <w:rPr>
                <w:color w:val="000000" w:themeColor="text1"/>
                <w:sz w:val="22"/>
                <w:szCs w:val="22"/>
              </w:rPr>
            </w:pPr>
            <w:r w:rsidRPr="008C030E">
              <w:rPr>
                <w:color w:val="000000" w:themeColor="text1"/>
                <w:sz w:val="22"/>
                <w:szCs w:val="22"/>
              </w:rPr>
              <w:t>25.6</w:t>
            </w:r>
          </w:p>
        </w:tc>
        <w:tc>
          <w:tcPr>
            <w:tcW w:w="3127" w:type="dxa"/>
            <w:tcBorders>
              <w:top w:val="nil"/>
              <w:left w:val="nil"/>
              <w:bottom w:val="single" w:sz="4" w:space="0" w:color="auto"/>
              <w:right w:val="single" w:sz="4" w:space="0" w:color="auto"/>
            </w:tcBorders>
            <w:vAlign w:val="center"/>
            <w:hideMark/>
          </w:tcPr>
          <w:p w14:paraId="753498FF"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Cholesterol</w:t>
            </w:r>
          </w:p>
        </w:tc>
        <w:tc>
          <w:tcPr>
            <w:tcW w:w="6687" w:type="dxa"/>
            <w:tcBorders>
              <w:top w:val="nil"/>
              <w:left w:val="nil"/>
              <w:bottom w:val="single" w:sz="4" w:space="0" w:color="auto"/>
              <w:right w:val="single" w:sz="4" w:space="0" w:color="auto"/>
            </w:tcBorders>
            <w:vAlign w:val="center"/>
            <w:hideMark/>
          </w:tcPr>
          <w:p w14:paraId="7DDE6CC6" w14:textId="77777777" w:rsidR="008C030E" w:rsidRPr="008C030E" w:rsidRDefault="008C030E" w:rsidP="00FA5013">
            <w:pPr>
              <w:jc w:val="center"/>
              <w:rPr>
                <w:color w:val="000000" w:themeColor="text1"/>
                <w:sz w:val="20"/>
              </w:rPr>
            </w:pPr>
            <w:r w:rsidRPr="008C030E">
              <w:rPr>
                <w:color w:val="000000" w:themeColor="text1"/>
                <w:sz w:val="20"/>
              </w:rPr>
              <w:t xml:space="preserve">Hóa chất dùng để định lượng cholesterol trong huyết thanh và huyết tương người </w:t>
            </w:r>
            <w:r w:rsidRPr="008C030E">
              <w:rPr>
                <w:color w:val="000000" w:themeColor="text1"/>
                <w:sz w:val="20"/>
              </w:rPr>
              <w:br/>
              <w:t>Hộp ≥ 8400 xét nghiệm</w:t>
            </w:r>
          </w:p>
        </w:tc>
        <w:tc>
          <w:tcPr>
            <w:tcW w:w="1276" w:type="dxa"/>
            <w:tcBorders>
              <w:top w:val="nil"/>
              <w:left w:val="nil"/>
              <w:bottom w:val="single" w:sz="4" w:space="0" w:color="auto"/>
              <w:right w:val="single" w:sz="4" w:space="0" w:color="auto"/>
            </w:tcBorders>
            <w:vAlign w:val="center"/>
            <w:hideMark/>
          </w:tcPr>
          <w:p w14:paraId="58FFDC7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01AF63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D9B427F"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5852DE86" w14:textId="77777777" w:rsidR="008C030E" w:rsidRPr="008C030E" w:rsidRDefault="008C030E" w:rsidP="00FA5013">
            <w:pPr>
              <w:jc w:val="center"/>
              <w:rPr>
                <w:color w:val="000000" w:themeColor="text1"/>
                <w:sz w:val="22"/>
                <w:szCs w:val="22"/>
              </w:rPr>
            </w:pPr>
            <w:r w:rsidRPr="008C030E">
              <w:rPr>
                <w:color w:val="000000" w:themeColor="text1"/>
                <w:sz w:val="22"/>
                <w:szCs w:val="22"/>
              </w:rPr>
              <w:t>25.7</w:t>
            </w:r>
          </w:p>
        </w:tc>
        <w:tc>
          <w:tcPr>
            <w:tcW w:w="3127" w:type="dxa"/>
            <w:tcBorders>
              <w:top w:val="nil"/>
              <w:left w:val="nil"/>
              <w:bottom w:val="single" w:sz="4" w:space="0" w:color="auto"/>
              <w:right w:val="single" w:sz="4" w:space="0" w:color="auto"/>
            </w:tcBorders>
            <w:vAlign w:val="center"/>
            <w:hideMark/>
          </w:tcPr>
          <w:p w14:paraId="7E2F9317"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Direct Bilirubin</w:t>
            </w:r>
          </w:p>
        </w:tc>
        <w:tc>
          <w:tcPr>
            <w:tcW w:w="6687" w:type="dxa"/>
            <w:tcBorders>
              <w:top w:val="nil"/>
              <w:left w:val="nil"/>
              <w:bottom w:val="single" w:sz="4" w:space="0" w:color="auto"/>
              <w:right w:val="single" w:sz="4" w:space="0" w:color="auto"/>
            </w:tcBorders>
            <w:vAlign w:val="center"/>
            <w:hideMark/>
          </w:tcPr>
          <w:p w14:paraId="022AE673" w14:textId="77777777" w:rsidR="008C030E" w:rsidRPr="008C030E" w:rsidRDefault="008C030E" w:rsidP="00FA5013">
            <w:pPr>
              <w:jc w:val="center"/>
              <w:rPr>
                <w:color w:val="000000" w:themeColor="text1"/>
                <w:sz w:val="20"/>
              </w:rPr>
            </w:pPr>
            <w:r w:rsidRPr="008C030E">
              <w:rPr>
                <w:color w:val="000000" w:themeColor="text1"/>
                <w:sz w:val="20"/>
              </w:rPr>
              <w:t xml:space="preserve">Hoá chất dùng để định lượng bilirubin trực tiếp trong huyết thanh và huyết tương người </w:t>
            </w:r>
            <w:r w:rsidRPr="008C030E">
              <w:rPr>
                <w:color w:val="000000" w:themeColor="text1"/>
                <w:sz w:val="20"/>
              </w:rPr>
              <w:br/>
              <w:t>Hộp ≥ 1792 xét nghiệm</w:t>
            </w:r>
          </w:p>
        </w:tc>
        <w:tc>
          <w:tcPr>
            <w:tcW w:w="1276" w:type="dxa"/>
            <w:tcBorders>
              <w:top w:val="nil"/>
              <w:left w:val="nil"/>
              <w:bottom w:val="single" w:sz="4" w:space="0" w:color="auto"/>
              <w:right w:val="single" w:sz="4" w:space="0" w:color="auto"/>
            </w:tcBorders>
            <w:vAlign w:val="center"/>
            <w:hideMark/>
          </w:tcPr>
          <w:p w14:paraId="42D77E7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EF1417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564972B"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7F07F168" w14:textId="77777777" w:rsidR="008C030E" w:rsidRPr="008C030E" w:rsidRDefault="008C030E" w:rsidP="00FA5013">
            <w:pPr>
              <w:jc w:val="center"/>
              <w:rPr>
                <w:color w:val="000000" w:themeColor="text1"/>
                <w:sz w:val="22"/>
                <w:szCs w:val="22"/>
              </w:rPr>
            </w:pPr>
            <w:r w:rsidRPr="008C030E">
              <w:rPr>
                <w:color w:val="000000" w:themeColor="text1"/>
                <w:sz w:val="22"/>
                <w:szCs w:val="22"/>
              </w:rPr>
              <w:t>25.8</w:t>
            </w:r>
          </w:p>
        </w:tc>
        <w:tc>
          <w:tcPr>
            <w:tcW w:w="3127" w:type="dxa"/>
            <w:tcBorders>
              <w:top w:val="nil"/>
              <w:left w:val="nil"/>
              <w:bottom w:val="single" w:sz="4" w:space="0" w:color="auto"/>
              <w:right w:val="single" w:sz="4" w:space="0" w:color="auto"/>
            </w:tcBorders>
            <w:vAlign w:val="center"/>
            <w:hideMark/>
          </w:tcPr>
          <w:p w14:paraId="6EC52A19"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Total Bilirubin</w:t>
            </w:r>
          </w:p>
        </w:tc>
        <w:tc>
          <w:tcPr>
            <w:tcW w:w="6687" w:type="dxa"/>
            <w:tcBorders>
              <w:top w:val="nil"/>
              <w:left w:val="nil"/>
              <w:bottom w:val="single" w:sz="4" w:space="0" w:color="auto"/>
              <w:right w:val="single" w:sz="4" w:space="0" w:color="auto"/>
            </w:tcBorders>
            <w:vAlign w:val="center"/>
            <w:hideMark/>
          </w:tcPr>
          <w:p w14:paraId="1CED0316" w14:textId="77777777" w:rsidR="008C030E" w:rsidRPr="008C030E" w:rsidRDefault="008C030E" w:rsidP="00FA5013">
            <w:pPr>
              <w:jc w:val="center"/>
              <w:rPr>
                <w:color w:val="000000" w:themeColor="text1"/>
                <w:sz w:val="20"/>
              </w:rPr>
            </w:pPr>
            <w:r w:rsidRPr="008C030E">
              <w:rPr>
                <w:color w:val="000000" w:themeColor="text1"/>
                <w:sz w:val="20"/>
              </w:rPr>
              <w:t xml:space="preserve">Hoá chất dùng để định lượng bilirubin toàn phần trong huyết thanh và huyết tương người </w:t>
            </w:r>
            <w:r w:rsidRPr="008C030E">
              <w:rPr>
                <w:color w:val="000000" w:themeColor="text1"/>
                <w:sz w:val="20"/>
              </w:rPr>
              <w:br/>
              <w:t>Hộp ≥ 1792 xét nghiệm</w:t>
            </w:r>
          </w:p>
        </w:tc>
        <w:tc>
          <w:tcPr>
            <w:tcW w:w="1276" w:type="dxa"/>
            <w:tcBorders>
              <w:top w:val="nil"/>
              <w:left w:val="nil"/>
              <w:bottom w:val="single" w:sz="4" w:space="0" w:color="auto"/>
              <w:right w:val="single" w:sz="4" w:space="0" w:color="auto"/>
            </w:tcBorders>
            <w:vAlign w:val="center"/>
            <w:hideMark/>
          </w:tcPr>
          <w:p w14:paraId="4B9C1C2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554636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86838C8"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61573B5A" w14:textId="77777777" w:rsidR="008C030E" w:rsidRPr="008C030E" w:rsidRDefault="008C030E" w:rsidP="00FA5013">
            <w:pPr>
              <w:jc w:val="center"/>
              <w:rPr>
                <w:color w:val="000000" w:themeColor="text1"/>
                <w:sz w:val="22"/>
                <w:szCs w:val="22"/>
              </w:rPr>
            </w:pPr>
            <w:r w:rsidRPr="008C030E">
              <w:rPr>
                <w:color w:val="000000" w:themeColor="text1"/>
                <w:sz w:val="22"/>
                <w:szCs w:val="22"/>
              </w:rPr>
              <w:t>25.9</w:t>
            </w:r>
          </w:p>
        </w:tc>
        <w:tc>
          <w:tcPr>
            <w:tcW w:w="3127" w:type="dxa"/>
            <w:tcBorders>
              <w:top w:val="nil"/>
              <w:left w:val="nil"/>
              <w:bottom w:val="single" w:sz="4" w:space="0" w:color="auto"/>
              <w:right w:val="single" w:sz="4" w:space="0" w:color="auto"/>
            </w:tcBorders>
            <w:vAlign w:val="center"/>
            <w:hideMark/>
          </w:tcPr>
          <w:p w14:paraId="6A8CDEB5"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HDL Cholesterol</w:t>
            </w:r>
          </w:p>
        </w:tc>
        <w:tc>
          <w:tcPr>
            <w:tcW w:w="6687" w:type="dxa"/>
            <w:tcBorders>
              <w:top w:val="nil"/>
              <w:left w:val="nil"/>
              <w:bottom w:val="single" w:sz="4" w:space="0" w:color="auto"/>
              <w:right w:val="single" w:sz="4" w:space="0" w:color="auto"/>
            </w:tcBorders>
            <w:vAlign w:val="center"/>
            <w:hideMark/>
          </w:tcPr>
          <w:p w14:paraId="3948BEFD" w14:textId="77777777" w:rsidR="008C030E" w:rsidRPr="008C030E" w:rsidRDefault="008C030E" w:rsidP="00FA5013">
            <w:pPr>
              <w:jc w:val="center"/>
              <w:rPr>
                <w:color w:val="000000" w:themeColor="text1"/>
                <w:sz w:val="20"/>
              </w:rPr>
            </w:pPr>
            <w:r w:rsidRPr="008C030E">
              <w:rPr>
                <w:color w:val="000000" w:themeColor="text1"/>
                <w:sz w:val="20"/>
              </w:rPr>
              <w:t xml:space="preserve">Hoá chất được dùng cho xét nghiệm định lượng HDL Cholesterol trong huyết thanh và huyết tương người </w:t>
            </w:r>
            <w:r w:rsidRPr="008C030E">
              <w:rPr>
                <w:color w:val="000000" w:themeColor="text1"/>
                <w:sz w:val="20"/>
              </w:rPr>
              <w:br/>
              <w:t>Hộp ≥ 1792 xét nghiệm</w:t>
            </w:r>
          </w:p>
        </w:tc>
        <w:tc>
          <w:tcPr>
            <w:tcW w:w="1276" w:type="dxa"/>
            <w:tcBorders>
              <w:top w:val="nil"/>
              <w:left w:val="nil"/>
              <w:bottom w:val="single" w:sz="4" w:space="0" w:color="auto"/>
              <w:right w:val="single" w:sz="4" w:space="0" w:color="auto"/>
            </w:tcBorders>
            <w:vAlign w:val="center"/>
            <w:hideMark/>
          </w:tcPr>
          <w:p w14:paraId="36D3C5B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2712B7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1765E87"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75154179" w14:textId="77777777" w:rsidR="008C030E" w:rsidRPr="008C030E" w:rsidRDefault="008C030E" w:rsidP="00FA5013">
            <w:pPr>
              <w:jc w:val="center"/>
              <w:rPr>
                <w:color w:val="000000" w:themeColor="text1"/>
                <w:sz w:val="22"/>
                <w:szCs w:val="22"/>
              </w:rPr>
            </w:pPr>
            <w:r w:rsidRPr="008C030E">
              <w:rPr>
                <w:color w:val="000000" w:themeColor="text1"/>
                <w:sz w:val="22"/>
                <w:szCs w:val="22"/>
              </w:rPr>
              <w:t>25.10</w:t>
            </w:r>
          </w:p>
        </w:tc>
        <w:tc>
          <w:tcPr>
            <w:tcW w:w="3127" w:type="dxa"/>
            <w:tcBorders>
              <w:top w:val="nil"/>
              <w:left w:val="nil"/>
              <w:bottom w:val="single" w:sz="4" w:space="0" w:color="auto"/>
              <w:right w:val="single" w:sz="4" w:space="0" w:color="auto"/>
            </w:tcBorders>
            <w:vAlign w:val="center"/>
            <w:hideMark/>
          </w:tcPr>
          <w:p w14:paraId="4B7DB664" w14:textId="77777777" w:rsidR="008C030E" w:rsidRPr="008C030E" w:rsidRDefault="008C030E" w:rsidP="00FA5013">
            <w:pPr>
              <w:jc w:val="center"/>
              <w:rPr>
                <w:color w:val="000000" w:themeColor="text1"/>
                <w:sz w:val="20"/>
              </w:rPr>
            </w:pPr>
            <w:r w:rsidRPr="008C030E">
              <w:rPr>
                <w:color w:val="000000" w:themeColor="text1"/>
                <w:sz w:val="20"/>
              </w:rPr>
              <w:t>Hóa chất xét nghiệm LDL</w:t>
            </w:r>
          </w:p>
        </w:tc>
        <w:tc>
          <w:tcPr>
            <w:tcW w:w="6687" w:type="dxa"/>
            <w:tcBorders>
              <w:top w:val="nil"/>
              <w:left w:val="nil"/>
              <w:bottom w:val="single" w:sz="4" w:space="0" w:color="auto"/>
              <w:right w:val="single" w:sz="4" w:space="0" w:color="auto"/>
            </w:tcBorders>
            <w:vAlign w:val="center"/>
            <w:hideMark/>
          </w:tcPr>
          <w:p w14:paraId="30CB08D9" w14:textId="77777777" w:rsidR="008C030E" w:rsidRPr="008C030E" w:rsidRDefault="008C030E" w:rsidP="00FA5013">
            <w:pPr>
              <w:jc w:val="center"/>
              <w:rPr>
                <w:color w:val="000000" w:themeColor="text1"/>
                <w:sz w:val="20"/>
              </w:rPr>
            </w:pPr>
            <w:r w:rsidRPr="008C030E">
              <w:rPr>
                <w:color w:val="000000" w:themeColor="text1"/>
                <w:sz w:val="20"/>
              </w:rPr>
              <w:t xml:space="preserve">Hóa chất xét nghiệm định lượng LDL trong huyết thanh và huyết tương người </w:t>
            </w:r>
            <w:r w:rsidRPr="008C030E">
              <w:rPr>
                <w:color w:val="000000" w:themeColor="text1"/>
                <w:sz w:val="20"/>
              </w:rPr>
              <w:br/>
              <w:t>Hộp ≥ 1600 xét nghiệm</w:t>
            </w:r>
          </w:p>
        </w:tc>
        <w:tc>
          <w:tcPr>
            <w:tcW w:w="1276" w:type="dxa"/>
            <w:tcBorders>
              <w:top w:val="nil"/>
              <w:left w:val="nil"/>
              <w:bottom w:val="single" w:sz="4" w:space="0" w:color="auto"/>
              <w:right w:val="single" w:sz="4" w:space="0" w:color="auto"/>
            </w:tcBorders>
            <w:vAlign w:val="center"/>
            <w:hideMark/>
          </w:tcPr>
          <w:p w14:paraId="781F439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0395E5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A9D107B"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668E0484" w14:textId="77777777" w:rsidR="008C030E" w:rsidRPr="008C030E" w:rsidRDefault="008C030E" w:rsidP="00FA5013">
            <w:pPr>
              <w:jc w:val="center"/>
              <w:rPr>
                <w:color w:val="000000" w:themeColor="text1"/>
                <w:sz w:val="22"/>
                <w:szCs w:val="22"/>
              </w:rPr>
            </w:pPr>
            <w:r w:rsidRPr="008C030E">
              <w:rPr>
                <w:color w:val="000000" w:themeColor="text1"/>
                <w:sz w:val="22"/>
                <w:szCs w:val="22"/>
              </w:rPr>
              <w:t>25.11</w:t>
            </w:r>
          </w:p>
        </w:tc>
        <w:tc>
          <w:tcPr>
            <w:tcW w:w="3127" w:type="dxa"/>
            <w:tcBorders>
              <w:top w:val="nil"/>
              <w:left w:val="nil"/>
              <w:bottom w:val="single" w:sz="4" w:space="0" w:color="auto"/>
              <w:right w:val="single" w:sz="4" w:space="0" w:color="auto"/>
            </w:tcBorders>
            <w:vAlign w:val="center"/>
            <w:hideMark/>
          </w:tcPr>
          <w:p w14:paraId="715020E1"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GGT</w:t>
            </w:r>
          </w:p>
        </w:tc>
        <w:tc>
          <w:tcPr>
            <w:tcW w:w="6687" w:type="dxa"/>
            <w:tcBorders>
              <w:top w:val="nil"/>
              <w:left w:val="nil"/>
              <w:bottom w:val="single" w:sz="4" w:space="0" w:color="auto"/>
              <w:right w:val="single" w:sz="4" w:space="0" w:color="auto"/>
            </w:tcBorders>
            <w:vAlign w:val="center"/>
            <w:hideMark/>
          </w:tcPr>
          <w:p w14:paraId="2A0A4B48" w14:textId="77777777" w:rsidR="008C030E" w:rsidRPr="008C030E" w:rsidRDefault="008C030E" w:rsidP="00FA5013">
            <w:pPr>
              <w:jc w:val="center"/>
              <w:rPr>
                <w:color w:val="000000" w:themeColor="text1"/>
                <w:sz w:val="20"/>
              </w:rPr>
            </w:pPr>
            <w:r w:rsidRPr="008C030E">
              <w:rPr>
                <w:color w:val="000000" w:themeColor="text1"/>
                <w:sz w:val="20"/>
              </w:rPr>
              <w:t xml:space="preserve">Hoá chất xét nghiệm định lượng gamma-glutamyl transferase trong huyết thanh và huyết tương người </w:t>
            </w:r>
            <w:r w:rsidRPr="008C030E">
              <w:rPr>
                <w:color w:val="000000" w:themeColor="text1"/>
                <w:sz w:val="20"/>
              </w:rPr>
              <w:br/>
              <w:t>Hộp ≥ 1792 xét nghiệm</w:t>
            </w:r>
          </w:p>
        </w:tc>
        <w:tc>
          <w:tcPr>
            <w:tcW w:w="1276" w:type="dxa"/>
            <w:tcBorders>
              <w:top w:val="nil"/>
              <w:left w:val="nil"/>
              <w:bottom w:val="single" w:sz="4" w:space="0" w:color="auto"/>
              <w:right w:val="single" w:sz="4" w:space="0" w:color="auto"/>
            </w:tcBorders>
            <w:vAlign w:val="center"/>
            <w:hideMark/>
          </w:tcPr>
          <w:p w14:paraId="67F6C03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49037E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3E41CD2"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5132847F" w14:textId="77777777" w:rsidR="008C030E" w:rsidRPr="008C030E" w:rsidRDefault="008C030E" w:rsidP="00FA5013">
            <w:pPr>
              <w:jc w:val="center"/>
              <w:rPr>
                <w:color w:val="000000" w:themeColor="text1"/>
                <w:sz w:val="22"/>
                <w:szCs w:val="22"/>
              </w:rPr>
            </w:pPr>
            <w:r w:rsidRPr="008C030E">
              <w:rPr>
                <w:color w:val="000000" w:themeColor="text1"/>
                <w:sz w:val="22"/>
                <w:szCs w:val="22"/>
              </w:rPr>
              <w:t>25.12</w:t>
            </w:r>
          </w:p>
        </w:tc>
        <w:tc>
          <w:tcPr>
            <w:tcW w:w="3127" w:type="dxa"/>
            <w:tcBorders>
              <w:top w:val="nil"/>
              <w:left w:val="nil"/>
              <w:bottom w:val="single" w:sz="4" w:space="0" w:color="auto"/>
              <w:right w:val="single" w:sz="4" w:space="0" w:color="auto"/>
            </w:tcBorders>
            <w:vAlign w:val="center"/>
            <w:hideMark/>
          </w:tcPr>
          <w:p w14:paraId="1A11ED0E"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Glucose</w:t>
            </w:r>
          </w:p>
        </w:tc>
        <w:tc>
          <w:tcPr>
            <w:tcW w:w="6687" w:type="dxa"/>
            <w:tcBorders>
              <w:top w:val="nil"/>
              <w:left w:val="nil"/>
              <w:bottom w:val="single" w:sz="4" w:space="0" w:color="auto"/>
              <w:right w:val="single" w:sz="4" w:space="0" w:color="auto"/>
            </w:tcBorders>
            <w:vAlign w:val="center"/>
            <w:hideMark/>
          </w:tcPr>
          <w:p w14:paraId="3CC001A9" w14:textId="77777777" w:rsidR="008C030E" w:rsidRPr="008C030E" w:rsidRDefault="008C030E" w:rsidP="00FA5013">
            <w:pPr>
              <w:jc w:val="center"/>
              <w:rPr>
                <w:color w:val="000000" w:themeColor="text1"/>
                <w:sz w:val="20"/>
              </w:rPr>
            </w:pPr>
            <w:r w:rsidRPr="008C030E">
              <w:rPr>
                <w:color w:val="000000" w:themeColor="text1"/>
                <w:sz w:val="20"/>
              </w:rPr>
              <w:t xml:space="preserve">Hoá chất dùng để định lượng glucose trong huyết thanh người, dịch não tủy (CSF), huyết tương và nước tiểu </w:t>
            </w:r>
            <w:r w:rsidRPr="008C030E">
              <w:rPr>
                <w:color w:val="000000" w:themeColor="text1"/>
                <w:sz w:val="20"/>
              </w:rPr>
              <w:br/>
              <w:t>Hộp ≥ 6240 xét nghiệm</w:t>
            </w:r>
          </w:p>
        </w:tc>
        <w:tc>
          <w:tcPr>
            <w:tcW w:w="1276" w:type="dxa"/>
            <w:tcBorders>
              <w:top w:val="nil"/>
              <w:left w:val="nil"/>
              <w:bottom w:val="single" w:sz="4" w:space="0" w:color="auto"/>
              <w:right w:val="single" w:sz="4" w:space="0" w:color="auto"/>
            </w:tcBorders>
            <w:vAlign w:val="center"/>
            <w:hideMark/>
          </w:tcPr>
          <w:p w14:paraId="2D0C867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B90422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BBEB373"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1DF724A3" w14:textId="77777777" w:rsidR="008C030E" w:rsidRPr="008C030E" w:rsidRDefault="008C030E" w:rsidP="00FA5013">
            <w:pPr>
              <w:jc w:val="center"/>
              <w:rPr>
                <w:color w:val="000000" w:themeColor="text1"/>
                <w:sz w:val="22"/>
                <w:szCs w:val="22"/>
              </w:rPr>
            </w:pPr>
            <w:r w:rsidRPr="008C030E">
              <w:rPr>
                <w:color w:val="000000" w:themeColor="text1"/>
                <w:sz w:val="22"/>
                <w:szCs w:val="22"/>
              </w:rPr>
              <w:t>25.13</w:t>
            </w:r>
          </w:p>
        </w:tc>
        <w:tc>
          <w:tcPr>
            <w:tcW w:w="3127" w:type="dxa"/>
            <w:tcBorders>
              <w:top w:val="nil"/>
              <w:left w:val="nil"/>
              <w:bottom w:val="single" w:sz="4" w:space="0" w:color="auto"/>
              <w:right w:val="single" w:sz="4" w:space="0" w:color="auto"/>
            </w:tcBorders>
            <w:vAlign w:val="center"/>
            <w:hideMark/>
          </w:tcPr>
          <w:p w14:paraId="2D453D3C"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HbA1c</w:t>
            </w:r>
          </w:p>
        </w:tc>
        <w:tc>
          <w:tcPr>
            <w:tcW w:w="6687" w:type="dxa"/>
            <w:tcBorders>
              <w:top w:val="nil"/>
              <w:left w:val="nil"/>
              <w:bottom w:val="single" w:sz="4" w:space="0" w:color="auto"/>
              <w:right w:val="single" w:sz="4" w:space="0" w:color="auto"/>
            </w:tcBorders>
            <w:vAlign w:val="center"/>
            <w:hideMark/>
          </w:tcPr>
          <w:p w14:paraId="544AED3B" w14:textId="77777777" w:rsidR="008C030E" w:rsidRPr="008C030E" w:rsidRDefault="008C030E" w:rsidP="00FA5013">
            <w:pPr>
              <w:jc w:val="center"/>
              <w:rPr>
                <w:color w:val="000000" w:themeColor="text1"/>
                <w:sz w:val="20"/>
              </w:rPr>
            </w:pPr>
            <w:r w:rsidRPr="008C030E">
              <w:rPr>
                <w:color w:val="000000" w:themeColor="text1"/>
                <w:sz w:val="20"/>
              </w:rPr>
              <w:t xml:space="preserve">Hoá chất được dùng cho xét nghiệm định lượng mmol/mol HbA1c (IFCC) và %HbA1c (DCCT/NGSP), trong máu toàn phần tĩnh mạch chống đông máu </w:t>
            </w:r>
            <w:r w:rsidRPr="008C030E">
              <w:rPr>
                <w:color w:val="000000" w:themeColor="text1"/>
                <w:sz w:val="20"/>
              </w:rPr>
              <w:br/>
              <w:t>Hộp ≥ 600 xét nghiệm</w:t>
            </w:r>
          </w:p>
        </w:tc>
        <w:tc>
          <w:tcPr>
            <w:tcW w:w="1276" w:type="dxa"/>
            <w:tcBorders>
              <w:top w:val="nil"/>
              <w:left w:val="nil"/>
              <w:bottom w:val="single" w:sz="4" w:space="0" w:color="auto"/>
              <w:right w:val="single" w:sz="4" w:space="0" w:color="auto"/>
            </w:tcBorders>
            <w:vAlign w:val="center"/>
            <w:hideMark/>
          </w:tcPr>
          <w:p w14:paraId="597BC06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00F0CD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8477244"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17F78448" w14:textId="77777777" w:rsidR="008C030E" w:rsidRPr="008C030E" w:rsidRDefault="008C030E" w:rsidP="00FA5013">
            <w:pPr>
              <w:jc w:val="center"/>
              <w:rPr>
                <w:color w:val="000000" w:themeColor="text1"/>
                <w:sz w:val="22"/>
                <w:szCs w:val="22"/>
              </w:rPr>
            </w:pPr>
            <w:r w:rsidRPr="008C030E">
              <w:rPr>
                <w:color w:val="000000" w:themeColor="text1"/>
                <w:sz w:val="22"/>
                <w:szCs w:val="22"/>
              </w:rPr>
              <w:t>25.14</w:t>
            </w:r>
          </w:p>
        </w:tc>
        <w:tc>
          <w:tcPr>
            <w:tcW w:w="3127" w:type="dxa"/>
            <w:tcBorders>
              <w:top w:val="nil"/>
              <w:left w:val="nil"/>
              <w:bottom w:val="single" w:sz="4" w:space="0" w:color="auto"/>
              <w:right w:val="single" w:sz="4" w:space="0" w:color="auto"/>
            </w:tcBorders>
            <w:vAlign w:val="center"/>
            <w:hideMark/>
          </w:tcPr>
          <w:p w14:paraId="0D9A6F03"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Calcium</w:t>
            </w:r>
          </w:p>
        </w:tc>
        <w:tc>
          <w:tcPr>
            <w:tcW w:w="6687" w:type="dxa"/>
            <w:tcBorders>
              <w:top w:val="nil"/>
              <w:left w:val="nil"/>
              <w:bottom w:val="single" w:sz="4" w:space="0" w:color="auto"/>
              <w:right w:val="single" w:sz="4" w:space="0" w:color="auto"/>
            </w:tcBorders>
            <w:vAlign w:val="center"/>
            <w:hideMark/>
          </w:tcPr>
          <w:p w14:paraId="78A18A0C" w14:textId="77777777" w:rsidR="008C030E" w:rsidRPr="008C030E" w:rsidRDefault="008C030E" w:rsidP="00FA5013">
            <w:pPr>
              <w:jc w:val="center"/>
              <w:rPr>
                <w:color w:val="000000" w:themeColor="text1"/>
                <w:sz w:val="20"/>
              </w:rPr>
            </w:pPr>
            <w:r w:rsidRPr="008C030E">
              <w:rPr>
                <w:color w:val="000000" w:themeColor="text1"/>
                <w:sz w:val="20"/>
              </w:rPr>
              <w:t xml:space="preserve">Hóa chất dùng để định lượng calcium trong huyết thanh, huyết tương và nước tiểu của người </w:t>
            </w:r>
            <w:r w:rsidRPr="008C030E">
              <w:rPr>
                <w:color w:val="000000" w:themeColor="text1"/>
                <w:sz w:val="20"/>
              </w:rPr>
              <w:br/>
              <w:t>Hộp ≥ 8200 xét nghiệm</w:t>
            </w:r>
          </w:p>
        </w:tc>
        <w:tc>
          <w:tcPr>
            <w:tcW w:w="1276" w:type="dxa"/>
            <w:tcBorders>
              <w:top w:val="nil"/>
              <w:left w:val="nil"/>
              <w:bottom w:val="single" w:sz="4" w:space="0" w:color="auto"/>
              <w:right w:val="single" w:sz="4" w:space="0" w:color="auto"/>
            </w:tcBorders>
            <w:vAlign w:val="center"/>
            <w:hideMark/>
          </w:tcPr>
          <w:p w14:paraId="6839E4E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2928C7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C6B8FC9"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3577CE0A" w14:textId="77777777" w:rsidR="008C030E" w:rsidRPr="008C030E" w:rsidRDefault="008C030E" w:rsidP="00FA5013">
            <w:pPr>
              <w:jc w:val="center"/>
              <w:rPr>
                <w:color w:val="000000" w:themeColor="text1"/>
                <w:sz w:val="22"/>
                <w:szCs w:val="22"/>
              </w:rPr>
            </w:pPr>
            <w:r w:rsidRPr="008C030E">
              <w:rPr>
                <w:color w:val="000000" w:themeColor="text1"/>
                <w:sz w:val="22"/>
                <w:szCs w:val="22"/>
              </w:rPr>
              <w:t>25.15</w:t>
            </w:r>
          </w:p>
        </w:tc>
        <w:tc>
          <w:tcPr>
            <w:tcW w:w="3127" w:type="dxa"/>
            <w:tcBorders>
              <w:top w:val="nil"/>
              <w:left w:val="nil"/>
              <w:bottom w:val="single" w:sz="4" w:space="0" w:color="auto"/>
              <w:right w:val="single" w:sz="4" w:space="0" w:color="auto"/>
            </w:tcBorders>
            <w:vAlign w:val="center"/>
            <w:hideMark/>
          </w:tcPr>
          <w:p w14:paraId="50281C11"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Creatinine</w:t>
            </w:r>
          </w:p>
        </w:tc>
        <w:tc>
          <w:tcPr>
            <w:tcW w:w="6687" w:type="dxa"/>
            <w:tcBorders>
              <w:top w:val="nil"/>
              <w:left w:val="nil"/>
              <w:bottom w:val="single" w:sz="4" w:space="0" w:color="auto"/>
              <w:right w:val="single" w:sz="4" w:space="0" w:color="auto"/>
            </w:tcBorders>
            <w:vAlign w:val="center"/>
            <w:hideMark/>
          </w:tcPr>
          <w:p w14:paraId="2DC98820" w14:textId="77777777" w:rsidR="008C030E" w:rsidRPr="008C030E" w:rsidRDefault="008C030E" w:rsidP="00FA5013">
            <w:pPr>
              <w:jc w:val="center"/>
              <w:rPr>
                <w:color w:val="000000" w:themeColor="text1"/>
                <w:sz w:val="20"/>
              </w:rPr>
            </w:pPr>
            <w:r w:rsidRPr="008C030E">
              <w:rPr>
                <w:color w:val="000000" w:themeColor="text1"/>
                <w:sz w:val="20"/>
              </w:rPr>
              <w:t xml:space="preserve">Hoá chất dùng để định lượng creatinin trong huyết thanh, huyết tương người và nước tiểu </w:t>
            </w:r>
            <w:r w:rsidRPr="008C030E">
              <w:rPr>
                <w:color w:val="000000" w:themeColor="text1"/>
                <w:sz w:val="20"/>
              </w:rPr>
              <w:br/>
              <w:t>Hộp ≥ 5888 xét nghiệm</w:t>
            </w:r>
          </w:p>
        </w:tc>
        <w:tc>
          <w:tcPr>
            <w:tcW w:w="1276" w:type="dxa"/>
            <w:tcBorders>
              <w:top w:val="nil"/>
              <w:left w:val="nil"/>
              <w:bottom w:val="single" w:sz="4" w:space="0" w:color="auto"/>
              <w:right w:val="single" w:sz="4" w:space="0" w:color="auto"/>
            </w:tcBorders>
            <w:vAlign w:val="center"/>
            <w:hideMark/>
          </w:tcPr>
          <w:p w14:paraId="2778063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C807BA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B22DAEB"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53351341" w14:textId="77777777" w:rsidR="008C030E" w:rsidRPr="008C030E" w:rsidRDefault="008C030E" w:rsidP="00FA5013">
            <w:pPr>
              <w:jc w:val="center"/>
              <w:rPr>
                <w:color w:val="000000" w:themeColor="text1"/>
                <w:sz w:val="22"/>
                <w:szCs w:val="22"/>
              </w:rPr>
            </w:pPr>
            <w:r w:rsidRPr="008C030E">
              <w:rPr>
                <w:color w:val="000000" w:themeColor="text1"/>
                <w:sz w:val="22"/>
                <w:szCs w:val="22"/>
              </w:rPr>
              <w:t>25.16</w:t>
            </w:r>
          </w:p>
        </w:tc>
        <w:tc>
          <w:tcPr>
            <w:tcW w:w="3127" w:type="dxa"/>
            <w:tcBorders>
              <w:top w:val="nil"/>
              <w:left w:val="nil"/>
              <w:bottom w:val="single" w:sz="4" w:space="0" w:color="auto"/>
              <w:right w:val="single" w:sz="4" w:space="0" w:color="auto"/>
            </w:tcBorders>
            <w:vAlign w:val="center"/>
            <w:hideMark/>
          </w:tcPr>
          <w:p w14:paraId="3630930F"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Creatine Kinase</w:t>
            </w:r>
          </w:p>
        </w:tc>
        <w:tc>
          <w:tcPr>
            <w:tcW w:w="6687" w:type="dxa"/>
            <w:tcBorders>
              <w:top w:val="nil"/>
              <w:left w:val="nil"/>
              <w:bottom w:val="single" w:sz="4" w:space="0" w:color="auto"/>
              <w:right w:val="single" w:sz="4" w:space="0" w:color="auto"/>
            </w:tcBorders>
            <w:vAlign w:val="center"/>
            <w:hideMark/>
          </w:tcPr>
          <w:p w14:paraId="00867641" w14:textId="77777777" w:rsidR="008C030E" w:rsidRPr="008C030E" w:rsidRDefault="008C030E" w:rsidP="00FA5013">
            <w:pPr>
              <w:jc w:val="center"/>
              <w:rPr>
                <w:color w:val="000000" w:themeColor="text1"/>
                <w:sz w:val="20"/>
              </w:rPr>
            </w:pPr>
            <w:r w:rsidRPr="008C030E">
              <w:rPr>
                <w:color w:val="000000" w:themeColor="text1"/>
                <w:sz w:val="20"/>
              </w:rPr>
              <w:t xml:space="preserve">Hoá chất được dùng để định lượng creatine kinase trong huyết tương người hoặc huyết thanh </w:t>
            </w:r>
            <w:r w:rsidRPr="008C030E">
              <w:rPr>
                <w:color w:val="000000" w:themeColor="text1"/>
                <w:sz w:val="20"/>
              </w:rPr>
              <w:br/>
              <w:t>Hộp ≥ 996 xét nghiệm</w:t>
            </w:r>
          </w:p>
        </w:tc>
        <w:tc>
          <w:tcPr>
            <w:tcW w:w="1276" w:type="dxa"/>
            <w:tcBorders>
              <w:top w:val="nil"/>
              <w:left w:val="nil"/>
              <w:bottom w:val="single" w:sz="4" w:space="0" w:color="auto"/>
              <w:right w:val="single" w:sz="4" w:space="0" w:color="auto"/>
            </w:tcBorders>
            <w:vAlign w:val="center"/>
            <w:hideMark/>
          </w:tcPr>
          <w:p w14:paraId="417339E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9B86E1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8139D56"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5387E1F4" w14:textId="77777777" w:rsidR="008C030E" w:rsidRPr="008C030E" w:rsidRDefault="008C030E" w:rsidP="00FA5013">
            <w:pPr>
              <w:jc w:val="center"/>
              <w:rPr>
                <w:color w:val="000000" w:themeColor="text1"/>
                <w:sz w:val="22"/>
                <w:szCs w:val="22"/>
              </w:rPr>
            </w:pPr>
            <w:r w:rsidRPr="008C030E">
              <w:rPr>
                <w:color w:val="000000" w:themeColor="text1"/>
                <w:sz w:val="22"/>
                <w:szCs w:val="22"/>
              </w:rPr>
              <w:t>25.17</w:t>
            </w:r>
          </w:p>
        </w:tc>
        <w:tc>
          <w:tcPr>
            <w:tcW w:w="3127" w:type="dxa"/>
            <w:tcBorders>
              <w:top w:val="nil"/>
              <w:left w:val="nil"/>
              <w:bottom w:val="single" w:sz="4" w:space="0" w:color="auto"/>
              <w:right w:val="single" w:sz="4" w:space="0" w:color="auto"/>
            </w:tcBorders>
            <w:vAlign w:val="center"/>
            <w:hideMark/>
          </w:tcPr>
          <w:p w14:paraId="1EF43532"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Iron</w:t>
            </w:r>
          </w:p>
        </w:tc>
        <w:tc>
          <w:tcPr>
            <w:tcW w:w="6687" w:type="dxa"/>
            <w:tcBorders>
              <w:top w:val="nil"/>
              <w:left w:val="nil"/>
              <w:bottom w:val="single" w:sz="4" w:space="0" w:color="auto"/>
              <w:right w:val="single" w:sz="4" w:space="0" w:color="auto"/>
            </w:tcBorders>
            <w:vAlign w:val="center"/>
            <w:hideMark/>
          </w:tcPr>
          <w:p w14:paraId="19A973B1" w14:textId="77777777" w:rsidR="008C030E" w:rsidRPr="008C030E" w:rsidRDefault="008C030E" w:rsidP="00FA5013">
            <w:pPr>
              <w:jc w:val="center"/>
              <w:rPr>
                <w:color w:val="000000" w:themeColor="text1"/>
                <w:sz w:val="20"/>
              </w:rPr>
            </w:pPr>
            <w:r w:rsidRPr="008C030E">
              <w:rPr>
                <w:color w:val="000000" w:themeColor="text1"/>
                <w:sz w:val="20"/>
              </w:rPr>
              <w:t xml:space="preserve">Hoá chất dùng để định lượng sắt trong huyết thanh và huyết tương của người </w:t>
            </w:r>
            <w:r w:rsidRPr="008C030E">
              <w:rPr>
                <w:color w:val="000000" w:themeColor="text1"/>
                <w:sz w:val="20"/>
              </w:rPr>
              <w:br/>
              <w:t>Hộp ≥ 1792 xét nghiệm</w:t>
            </w:r>
          </w:p>
        </w:tc>
        <w:tc>
          <w:tcPr>
            <w:tcW w:w="1276" w:type="dxa"/>
            <w:tcBorders>
              <w:top w:val="nil"/>
              <w:left w:val="nil"/>
              <w:bottom w:val="single" w:sz="4" w:space="0" w:color="auto"/>
              <w:right w:val="single" w:sz="4" w:space="0" w:color="auto"/>
            </w:tcBorders>
            <w:vAlign w:val="center"/>
            <w:hideMark/>
          </w:tcPr>
          <w:p w14:paraId="14C80D7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66ECEB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364FBA5"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2416A9C2" w14:textId="77777777" w:rsidR="008C030E" w:rsidRPr="008C030E" w:rsidRDefault="008C030E" w:rsidP="00FA5013">
            <w:pPr>
              <w:jc w:val="center"/>
              <w:rPr>
                <w:color w:val="000000" w:themeColor="text1"/>
                <w:sz w:val="22"/>
                <w:szCs w:val="22"/>
              </w:rPr>
            </w:pPr>
            <w:r w:rsidRPr="008C030E">
              <w:rPr>
                <w:color w:val="000000" w:themeColor="text1"/>
                <w:sz w:val="22"/>
                <w:szCs w:val="22"/>
              </w:rPr>
              <w:t>25.18</w:t>
            </w:r>
          </w:p>
        </w:tc>
        <w:tc>
          <w:tcPr>
            <w:tcW w:w="3127" w:type="dxa"/>
            <w:tcBorders>
              <w:top w:val="nil"/>
              <w:left w:val="nil"/>
              <w:bottom w:val="single" w:sz="4" w:space="0" w:color="auto"/>
              <w:right w:val="single" w:sz="4" w:space="0" w:color="auto"/>
            </w:tcBorders>
            <w:vAlign w:val="center"/>
            <w:hideMark/>
          </w:tcPr>
          <w:p w14:paraId="147B2F87"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Total Protein</w:t>
            </w:r>
          </w:p>
        </w:tc>
        <w:tc>
          <w:tcPr>
            <w:tcW w:w="6687" w:type="dxa"/>
            <w:tcBorders>
              <w:top w:val="nil"/>
              <w:left w:val="nil"/>
              <w:bottom w:val="single" w:sz="4" w:space="0" w:color="auto"/>
              <w:right w:val="single" w:sz="4" w:space="0" w:color="auto"/>
            </w:tcBorders>
            <w:vAlign w:val="center"/>
            <w:hideMark/>
          </w:tcPr>
          <w:p w14:paraId="54DAFC6C" w14:textId="77777777" w:rsidR="008C030E" w:rsidRPr="008C030E" w:rsidRDefault="008C030E" w:rsidP="00FA5013">
            <w:pPr>
              <w:jc w:val="center"/>
              <w:rPr>
                <w:color w:val="000000" w:themeColor="text1"/>
                <w:sz w:val="20"/>
              </w:rPr>
            </w:pPr>
            <w:r w:rsidRPr="008C030E">
              <w:rPr>
                <w:color w:val="000000" w:themeColor="text1"/>
                <w:sz w:val="20"/>
              </w:rPr>
              <w:t xml:space="preserve">Hoá chất dùng để định lượng protein toàn phần trong huyết thanh và huyết tương người </w:t>
            </w:r>
            <w:r w:rsidRPr="008C030E">
              <w:rPr>
                <w:color w:val="000000" w:themeColor="text1"/>
                <w:sz w:val="20"/>
              </w:rPr>
              <w:br/>
              <w:t>Hộp ≥ 7400 xét nghiệm</w:t>
            </w:r>
          </w:p>
        </w:tc>
        <w:tc>
          <w:tcPr>
            <w:tcW w:w="1276" w:type="dxa"/>
            <w:tcBorders>
              <w:top w:val="nil"/>
              <w:left w:val="nil"/>
              <w:bottom w:val="single" w:sz="4" w:space="0" w:color="auto"/>
              <w:right w:val="single" w:sz="4" w:space="0" w:color="auto"/>
            </w:tcBorders>
            <w:vAlign w:val="center"/>
            <w:hideMark/>
          </w:tcPr>
          <w:p w14:paraId="7012A5C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70529C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3FDDD7C"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2D26BA0F" w14:textId="77777777" w:rsidR="008C030E" w:rsidRPr="008C030E" w:rsidRDefault="008C030E" w:rsidP="00FA5013">
            <w:pPr>
              <w:jc w:val="center"/>
              <w:rPr>
                <w:color w:val="000000" w:themeColor="text1"/>
                <w:sz w:val="22"/>
                <w:szCs w:val="22"/>
              </w:rPr>
            </w:pPr>
            <w:r w:rsidRPr="008C030E">
              <w:rPr>
                <w:color w:val="000000" w:themeColor="text1"/>
                <w:sz w:val="22"/>
                <w:szCs w:val="22"/>
              </w:rPr>
              <w:t>25.19</w:t>
            </w:r>
          </w:p>
        </w:tc>
        <w:tc>
          <w:tcPr>
            <w:tcW w:w="3127" w:type="dxa"/>
            <w:tcBorders>
              <w:top w:val="nil"/>
              <w:left w:val="nil"/>
              <w:bottom w:val="single" w:sz="4" w:space="0" w:color="auto"/>
              <w:right w:val="single" w:sz="4" w:space="0" w:color="auto"/>
            </w:tcBorders>
            <w:vAlign w:val="center"/>
            <w:hideMark/>
          </w:tcPr>
          <w:p w14:paraId="41BCAD63"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Uric Acid</w:t>
            </w:r>
          </w:p>
        </w:tc>
        <w:tc>
          <w:tcPr>
            <w:tcW w:w="6687" w:type="dxa"/>
            <w:tcBorders>
              <w:top w:val="nil"/>
              <w:left w:val="nil"/>
              <w:bottom w:val="single" w:sz="4" w:space="0" w:color="auto"/>
              <w:right w:val="single" w:sz="4" w:space="0" w:color="auto"/>
            </w:tcBorders>
            <w:vAlign w:val="center"/>
            <w:hideMark/>
          </w:tcPr>
          <w:p w14:paraId="7E5483EE" w14:textId="77777777" w:rsidR="008C030E" w:rsidRPr="008C030E" w:rsidRDefault="008C030E" w:rsidP="00FA5013">
            <w:pPr>
              <w:jc w:val="center"/>
              <w:rPr>
                <w:color w:val="000000" w:themeColor="text1"/>
                <w:sz w:val="20"/>
              </w:rPr>
            </w:pPr>
            <w:r w:rsidRPr="008C030E">
              <w:rPr>
                <w:color w:val="000000" w:themeColor="text1"/>
                <w:sz w:val="20"/>
              </w:rPr>
              <w:t xml:space="preserve">Hoá chất dùng để định lượng uric acid trong huyết thanh và huyết tương của người và nước tiểu </w:t>
            </w:r>
            <w:r w:rsidRPr="008C030E">
              <w:rPr>
                <w:color w:val="000000" w:themeColor="text1"/>
                <w:sz w:val="20"/>
              </w:rPr>
              <w:br/>
              <w:t>Hộp ≥ 4800 xét nghiệm</w:t>
            </w:r>
          </w:p>
        </w:tc>
        <w:tc>
          <w:tcPr>
            <w:tcW w:w="1276" w:type="dxa"/>
            <w:tcBorders>
              <w:top w:val="nil"/>
              <w:left w:val="nil"/>
              <w:bottom w:val="single" w:sz="4" w:space="0" w:color="auto"/>
              <w:right w:val="single" w:sz="4" w:space="0" w:color="auto"/>
            </w:tcBorders>
            <w:vAlign w:val="center"/>
            <w:hideMark/>
          </w:tcPr>
          <w:p w14:paraId="0B5640E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50B557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C215A50"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56929BC8" w14:textId="77777777" w:rsidR="008C030E" w:rsidRPr="008C030E" w:rsidRDefault="008C030E" w:rsidP="00FA5013">
            <w:pPr>
              <w:jc w:val="center"/>
              <w:rPr>
                <w:color w:val="000000" w:themeColor="text1"/>
                <w:sz w:val="22"/>
                <w:szCs w:val="22"/>
              </w:rPr>
            </w:pPr>
            <w:r w:rsidRPr="008C030E">
              <w:rPr>
                <w:color w:val="000000" w:themeColor="text1"/>
                <w:sz w:val="22"/>
                <w:szCs w:val="22"/>
              </w:rPr>
              <w:t>25.20</w:t>
            </w:r>
          </w:p>
        </w:tc>
        <w:tc>
          <w:tcPr>
            <w:tcW w:w="3127" w:type="dxa"/>
            <w:tcBorders>
              <w:top w:val="nil"/>
              <w:left w:val="nil"/>
              <w:bottom w:val="single" w:sz="4" w:space="0" w:color="auto"/>
              <w:right w:val="single" w:sz="4" w:space="0" w:color="auto"/>
            </w:tcBorders>
            <w:vAlign w:val="center"/>
            <w:hideMark/>
          </w:tcPr>
          <w:p w14:paraId="516F3713"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Triglycerides</w:t>
            </w:r>
          </w:p>
        </w:tc>
        <w:tc>
          <w:tcPr>
            <w:tcW w:w="6687" w:type="dxa"/>
            <w:tcBorders>
              <w:top w:val="nil"/>
              <w:left w:val="nil"/>
              <w:bottom w:val="single" w:sz="4" w:space="0" w:color="auto"/>
              <w:right w:val="single" w:sz="4" w:space="0" w:color="auto"/>
            </w:tcBorders>
            <w:vAlign w:val="center"/>
            <w:hideMark/>
          </w:tcPr>
          <w:p w14:paraId="32A0B190" w14:textId="77777777" w:rsidR="008C030E" w:rsidRPr="008C030E" w:rsidRDefault="008C030E" w:rsidP="00FA5013">
            <w:pPr>
              <w:jc w:val="center"/>
              <w:rPr>
                <w:color w:val="000000" w:themeColor="text1"/>
                <w:sz w:val="20"/>
              </w:rPr>
            </w:pPr>
            <w:r w:rsidRPr="008C030E">
              <w:rPr>
                <w:color w:val="000000" w:themeColor="text1"/>
                <w:sz w:val="20"/>
              </w:rPr>
              <w:t xml:space="preserve">Hóa chấtdùng để định lượng triglyceride trong huyết thanh và huyết tương người </w:t>
            </w:r>
            <w:r w:rsidRPr="008C030E">
              <w:rPr>
                <w:color w:val="000000" w:themeColor="text1"/>
                <w:sz w:val="20"/>
              </w:rPr>
              <w:br/>
              <w:t>Hộp ≥ 2000 xét nghiệm</w:t>
            </w:r>
          </w:p>
        </w:tc>
        <w:tc>
          <w:tcPr>
            <w:tcW w:w="1276" w:type="dxa"/>
            <w:tcBorders>
              <w:top w:val="nil"/>
              <w:left w:val="nil"/>
              <w:bottom w:val="single" w:sz="4" w:space="0" w:color="auto"/>
              <w:right w:val="single" w:sz="4" w:space="0" w:color="auto"/>
            </w:tcBorders>
            <w:vAlign w:val="center"/>
            <w:hideMark/>
          </w:tcPr>
          <w:p w14:paraId="59C8BD1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B40209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EDB0AA8"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543480A2" w14:textId="77777777" w:rsidR="008C030E" w:rsidRPr="008C030E" w:rsidRDefault="008C030E" w:rsidP="00FA5013">
            <w:pPr>
              <w:jc w:val="center"/>
              <w:rPr>
                <w:color w:val="000000" w:themeColor="text1"/>
                <w:sz w:val="22"/>
                <w:szCs w:val="22"/>
              </w:rPr>
            </w:pPr>
            <w:r w:rsidRPr="008C030E">
              <w:rPr>
                <w:color w:val="000000" w:themeColor="text1"/>
                <w:sz w:val="22"/>
                <w:szCs w:val="22"/>
              </w:rPr>
              <w:t>25.21</w:t>
            </w:r>
          </w:p>
        </w:tc>
        <w:tc>
          <w:tcPr>
            <w:tcW w:w="3127" w:type="dxa"/>
            <w:tcBorders>
              <w:top w:val="nil"/>
              <w:left w:val="nil"/>
              <w:bottom w:val="single" w:sz="4" w:space="0" w:color="auto"/>
              <w:right w:val="single" w:sz="4" w:space="0" w:color="auto"/>
            </w:tcBorders>
            <w:vAlign w:val="center"/>
            <w:hideMark/>
          </w:tcPr>
          <w:p w14:paraId="7D37AA21"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Urea Nitrogen</w:t>
            </w:r>
          </w:p>
        </w:tc>
        <w:tc>
          <w:tcPr>
            <w:tcW w:w="6687" w:type="dxa"/>
            <w:tcBorders>
              <w:top w:val="nil"/>
              <w:left w:val="nil"/>
              <w:bottom w:val="single" w:sz="4" w:space="0" w:color="auto"/>
              <w:right w:val="single" w:sz="4" w:space="0" w:color="auto"/>
            </w:tcBorders>
            <w:vAlign w:val="center"/>
            <w:hideMark/>
          </w:tcPr>
          <w:p w14:paraId="5B86A7AD" w14:textId="77777777" w:rsidR="008C030E" w:rsidRPr="008C030E" w:rsidRDefault="008C030E" w:rsidP="00FA5013">
            <w:pPr>
              <w:jc w:val="center"/>
              <w:rPr>
                <w:color w:val="000000" w:themeColor="text1"/>
                <w:sz w:val="20"/>
              </w:rPr>
            </w:pPr>
            <w:r w:rsidRPr="008C030E">
              <w:rPr>
                <w:color w:val="000000" w:themeColor="text1"/>
                <w:sz w:val="20"/>
              </w:rPr>
              <w:t xml:space="preserve">Hoá chất dùng để định lượng nitơ urê (sản phẩm cuối cùng của quá trình chuyển hóa nitơ) trong huyết thanh và huyết tương của người và nước tiểu </w:t>
            </w:r>
            <w:r w:rsidRPr="008C030E">
              <w:rPr>
                <w:color w:val="000000" w:themeColor="text1"/>
                <w:sz w:val="20"/>
              </w:rPr>
              <w:br/>
              <w:t>Hộp ≥ 6240 xét nghiệm</w:t>
            </w:r>
          </w:p>
        </w:tc>
        <w:tc>
          <w:tcPr>
            <w:tcW w:w="1276" w:type="dxa"/>
            <w:tcBorders>
              <w:top w:val="nil"/>
              <w:left w:val="nil"/>
              <w:bottom w:val="single" w:sz="4" w:space="0" w:color="auto"/>
              <w:right w:val="single" w:sz="4" w:space="0" w:color="auto"/>
            </w:tcBorders>
            <w:vAlign w:val="center"/>
            <w:hideMark/>
          </w:tcPr>
          <w:p w14:paraId="57DB831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380F10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62FB6B3"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6F80A314" w14:textId="77777777" w:rsidR="008C030E" w:rsidRPr="008C030E" w:rsidRDefault="008C030E" w:rsidP="00FA5013">
            <w:pPr>
              <w:jc w:val="center"/>
              <w:rPr>
                <w:color w:val="000000" w:themeColor="text1"/>
                <w:sz w:val="22"/>
                <w:szCs w:val="22"/>
              </w:rPr>
            </w:pPr>
            <w:r w:rsidRPr="008C030E">
              <w:rPr>
                <w:color w:val="000000" w:themeColor="text1"/>
                <w:sz w:val="22"/>
                <w:szCs w:val="22"/>
              </w:rPr>
              <w:t>25.22</w:t>
            </w:r>
          </w:p>
        </w:tc>
        <w:tc>
          <w:tcPr>
            <w:tcW w:w="3127" w:type="dxa"/>
            <w:tcBorders>
              <w:top w:val="nil"/>
              <w:left w:val="nil"/>
              <w:bottom w:val="single" w:sz="4" w:space="0" w:color="auto"/>
              <w:right w:val="single" w:sz="4" w:space="0" w:color="auto"/>
            </w:tcBorders>
            <w:vAlign w:val="center"/>
            <w:hideMark/>
          </w:tcPr>
          <w:p w14:paraId="34FD1CFE"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Ethanol</w:t>
            </w:r>
          </w:p>
        </w:tc>
        <w:tc>
          <w:tcPr>
            <w:tcW w:w="6687" w:type="dxa"/>
            <w:tcBorders>
              <w:top w:val="nil"/>
              <w:left w:val="nil"/>
              <w:bottom w:val="single" w:sz="4" w:space="0" w:color="auto"/>
              <w:right w:val="single" w:sz="4" w:space="0" w:color="auto"/>
            </w:tcBorders>
            <w:vAlign w:val="center"/>
            <w:hideMark/>
          </w:tcPr>
          <w:p w14:paraId="6D4E174F" w14:textId="77777777" w:rsidR="008C030E" w:rsidRPr="008C030E" w:rsidRDefault="008C030E" w:rsidP="00FA5013">
            <w:pPr>
              <w:jc w:val="center"/>
              <w:rPr>
                <w:color w:val="000000" w:themeColor="text1"/>
                <w:sz w:val="20"/>
              </w:rPr>
            </w:pPr>
            <w:r w:rsidRPr="008C030E">
              <w:rPr>
                <w:color w:val="000000" w:themeColor="text1"/>
                <w:sz w:val="20"/>
              </w:rPr>
              <w:t xml:space="preserve">Hoá chất được dùng cho xét nghiệm định lượng Ethanol trong nước tiểu, huyết thanh và huyết tương người </w:t>
            </w:r>
            <w:r w:rsidRPr="008C030E">
              <w:rPr>
                <w:color w:val="000000" w:themeColor="text1"/>
                <w:sz w:val="20"/>
              </w:rPr>
              <w:br/>
              <w:t>Hộp ≥ 1200 xét nghiệm</w:t>
            </w:r>
          </w:p>
        </w:tc>
        <w:tc>
          <w:tcPr>
            <w:tcW w:w="1276" w:type="dxa"/>
            <w:tcBorders>
              <w:top w:val="nil"/>
              <w:left w:val="nil"/>
              <w:bottom w:val="single" w:sz="4" w:space="0" w:color="auto"/>
              <w:right w:val="single" w:sz="4" w:space="0" w:color="auto"/>
            </w:tcBorders>
            <w:vAlign w:val="center"/>
            <w:hideMark/>
          </w:tcPr>
          <w:p w14:paraId="67E1262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DDC01B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4AC1527"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18B45110" w14:textId="77777777" w:rsidR="008C030E" w:rsidRPr="008C030E" w:rsidRDefault="008C030E" w:rsidP="00FA5013">
            <w:pPr>
              <w:jc w:val="center"/>
              <w:rPr>
                <w:color w:val="000000" w:themeColor="text1"/>
                <w:sz w:val="22"/>
                <w:szCs w:val="22"/>
              </w:rPr>
            </w:pPr>
            <w:r w:rsidRPr="008C030E">
              <w:rPr>
                <w:color w:val="000000" w:themeColor="text1"/>
                <w:sz w:val="22"/>
                <w:szCs w:val="22"/>
              </w:rPr>
              <w:t>25.23</w:t>
            </w:r>
          </w:p>
        </w:tc>
        <w:tc>
          <w:tcPr>
            <w:tcW w:w="3127" w:type="dxa"/>
            <w:tcBorders>
              <w:top w:val="nil"/>
              <w:left w:val="nil"/>
              <w:bottom w:val="single" w:sz="4" w:space="0" w:color="auto"/>
              <w:right w:val="single" w:sz="4" w:space="0" w:color="auto"/>
            </w:tcBorders>
            <w:vAlign w:val="center"/>
            <w:hideMark/>
          </w:tcPr>
          <w:p w14:paraId="589688C2"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C-Reactive Protein</w:t>
            </w:r>
          </w:p>
        </w:tc>
        <w:tc>
          <w:tcPr>
            <w:tcW w:w="6687" w:type="dxa"/>
            <w:tcBorders>
              <w:top w:val="nil"/>
              <w:left w:val="nil"/>
              <w:bottom w:val="single" w:sz="4" w:space="0" w:color="auto"/>
              <w:right w:val="single" w:sz="4" w:space="0" w:color="auto"/>
            </w:tcBorders>
            <w:vAlign w:val="center"/>
            <w:hideMark/>
          </w:tcPr>
          <w:p w14:paraId="2209724A" w14:textId="77777777" w:rsidR="008C030E" w:rsidRPr="008C030E" w:rsidRDefault="008C030E" w:rsidP="00FA5013">
            <w:pPr>
              <w:jc w:val="center"/>
              <w:rPr>
                <w:color w:val="000000" w:themeColor="text1"/>
                <w:sz w:val="20"/>
              </w:rPr>
            </w:pPr>
            <w:r w:rsidRPr="008C030E">
              <w:rPr>
                <w:color w:val="000000" w:themeColor="text1"/>
                <w:sz w:val="20"/>
              </w:rPr>
              <w:t xml:space="preserve">Hoá chất dùng để định lượng nồng độ protein phản ứng C trong huyết thanh và huyết tương của người </w:t>
            </w:r>
            <w:r w:rsidRPr="008C030E">
              <w:rPr>
                <w:color w:val="000000" w:themeColor="text1"/>
                <w:sz w:val="20"/>
              </w:rPr>
              <w:br/>
              <w:t>Hộp ≥ 2000 xét nghiệm</w:t>
            </w:r>
          </w:p>
        </w:tc>
        <w:tc>
          <w:tcPr>
            <w:tcW w:w="1276" w:type="dxa"/>
            <w:tcBorders>
              <w:top w:val="nil"/>
              <w:left w:val="nil"/>
              <w:bottom w:val="single" w:sz="4" w:space="0" w:color="auto"/>
              <w:right w:val="single" w:sz="4" w:space="0" w:color="auto"/>
            </w:tcBorders>
            <w:vAlign w:val="center"/>
            <w:hideMark/>
          </w:tcPr>
          <w:p w14:paraId="5F72455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55D327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C3B7A4A"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50CF3F6D" w14:textId="77777777" w:rsidR="008C030E" w:rsidRPr="008C030E" w:rsidRDefault="008C030E" w:rsidP="00FA5013">
            <w:pPr>
              <w:jc w:val="center"/>
              <w:rPr>
                <w:color w:val="000000" w:themeColor="text1"/>
                <w:sz w:val="22"/>
                <w:szCs w:val="22"/>
              </w:rPr>
            </w:pPr>
            <w:r w:rsidRPr="008C030E">
              <w:rPr>
                <w:color w:val="000000" w:themeColor="text1"/>
                <w:sz w:val="22"/>
                <w:szCs w:val="22"/>
              </w:rPr>
              <w:t>25.24</w:t>
            </w:r>
          </w:p>
        </w:tc>
        <w:tc>
          <w:tcPr>
            <w:tcW w:w="3127" w:type="dxa"/>
            <w:tcBorders>
              <w:top w:val="nil"/>
              <w:left w:val="nil"/>
              <w:bottom w:val="single" w:sz="4" w:space="0" w:color="auto"/>
              <w:right w:val="single" w:sz="4" w:space="0" w:color="auto"/>
            </w:tcBorders>
            <w:vAlign w:val="center"/>
            <w:hideMark/>
          </w:tcPr>
          <w:p w14:paraId="39C10A92"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C-Reactive Protein</w:t>
            </w:r>
          </w:p>
        </w:tc>
        <w:tc>
          <w:tcPr>
            <w:tcW w:w="6687" w:type="dxa"/>
            <w:tcBorders>
              <w:top w:val="nil"/>
              <w:left w:val="nil"/>
              <w:bottom w:val="single" w:sz="4" w:space="0" w:color="auto"/>
              <w:right w:val="single" w:sz="4" w:space="0" w:color="auto"/>
            </w:tcBorders>
            <w:vAlign w:val="center"/>
            <w:hideMark/>
          </w:tcPr>
          <w:p w14:paraId="3DBF51F0" w14:textId="77777777" w:rsidR="008C030E" w:rsidRPr="008C030E" w:rsidRDefault="008C030E" w:rsidP="00FA5013">
            <w:pPr>
              <w:jc w:val="center"/>
              <w:rPr>
                <w:color w:val="000000" w:themeColor="text1"/>
                <w:sz w:val="20"/>
              </w:rPr>
            </w:pPr>
            <w:r w:rsidRPr="008C030E">
              <w:rPr>
                <w:color w:val="000000" w:themeColor="text1"/>
                <w:sz w:val="20"/>
              </w:rPr>
              <w:t xml:space="preserve">Dùng cho hiệu chuẩn xét nghiệm C-Reactive Protein (CRP) </w:t>
            </w:r>
            <w:r w:rsidRPr="008C030E">
              <w:rPr>
                <w:color w:val="000000" w:themeColor="text1"/>
                <w:sz w:val="20"/>
              </w:rPr>
              <w:br/>
              <w:t>Hộp ≥ 10ml</w:t>
            </w:r>
          </w:p>
        </w:tc>
        <w:tc>
          <w:tcPr>
            <w:tcW w:w="1276" w:type="dxa"/>
            <w:tcBorders>
              <w:top w:val="nil"/>
              <w:left w:val="nil"/>
              <w:bottom w:val="single" w:sz="4" w:space="0" w:color="auto"/>
              <w:right w:val="single" w:sz="4" w:space="0" w:color="auto"/>
            </w:tcBorders>
            <w:vAlign w:val="center"/>
            <w:hideMark/>
          </w:tcPr>
          <w:p w14:paraId="6FB7484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6663A5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3671677"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64D5B562" w14:textId="77777777" w:rsidR="008C030E" w:rsidRPr="008C030E" w:rsidRDefault="008C030E" w:rsidP="00FA5013">
            <w:pPr>
              <w:jc w:val="center"/>
              <w:rPr>
                <w:color w:val="000000" w:themeColor="text1"/>
                <w:sz w:val="22"/>
                <w:szCs w:val="22"/>
              </w:rPr>
            </w:pPr>
            <w:r w:rsidRPr="008C030E">
              <w:rPr>
                <w:color w:val="000000" w:themeColor="text1"/>
                <w:sz w:val="22"/>
                <w:szCs w:val="22"/>
              </w:rPr>
              <w:t>25.25</w:t>
            </w:r>
          </w:p>
        </w:tc>
        <w:tc>
          <w:tcPr>
            <w:tcW w:w="3127" w:type="dxa"/>
            <w:tcBorders>
              <w:top w:val="nil"/>
              <w:left w:val="nil"/>
              <w:bottom w:val="single" w:sz="4" w:space="0" w:color="auto"/>
              <w:right w:val="single" w:sz="4" w:space="0" w:color="auto"/>
            </w:tcBorders>
            <w:vAlign w:val="center"/>
            <w:hideMark/>
          </w:tcPr>
          <w:p w14:paraId="759C6EDA"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Hba1c</w:t>
            </w:r>
          </w:p>
        </w:tc>
        <w:tc>
          <w:tcPr>
            <w:tcW w:w="6687" w:type="dxa"/>
            <w:tcBorders>
              <w:top w:val="nil"/>
              <w:left w:val="nil"/>
              <w:bottom w:val="single" w:sz="4" w:space="0" w:color="auto"/>
              <w:right w:val="single" w:sz="4" w:space="0" w:color="auto"/>
            </w:tcBorders>
            <w:vAlign w:val="center"/>
            <w:hideMark/>
          </w:tcPr>
          <w:p w14:paraId="0D55A3E0" w14:textId="77777777" w:rsidR="008C030E" w:rsidRPr="008C030E" w:rsidRDefault="008C030E" w:rsidP="00FA5013">
            <w:pPr>
              <w:jc w:val="center"/>
              <w:rPr>
                <w:color w:val="000000" w:themeColor="text1"/>
                <w:sz w:val="20"/>
              </w:rPr>
            </w:pPr>
            <w:r w:rsidRPr="008C030E">
              <w:rPr>
                <w:color w:val="000000" w:themeColor="text1"/>
                <w:sz w:val="20"/>
              </w:rPr>
              <w:t xml:space="preserve">Hóa chất dùng trong việc hiệu chuẩn xét nghiệm HbA1c </w:t>
            </w:r>
            <w:r w:rsidRPr="008C030E">
              <w:rPr>
                <w:color w:val="000000" w:themeColor="text1"/>
                <w:sz w:val="20"/>
              </w:rPr>
              <w:br/>
              <w:t>Hộp ≥ 9ml</w:t>
            </w:r>
          </w:p>
        </w:tc>
        <w:tc>
          <w:tcPr>
            <w:tcW w:w="1276" w:type="dxa"/>
            <w:tcBorders>
              <w:top w:val="nil"/>
              <w:left w:val="nil"/>
              <w:bottom w:val="single" w:sz="4" w:space="0" w:color="auto"/>
              <w:right w:val="single" w:sz="4" w:space="0" w:color="auto"/>
            </w:tcBorders>
            <w:vAlign w:val="center"/>
            <w:hideMark/>
          </w:tcPr>
          <w:p w14:paraId="297C737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B82F4E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AD96949"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41A8E026" w14:textId="77777777" w:rsidR="008C030E" w:rsidRPr="008C030E" w:rsidRDefault="008C030E" w:rsidP="00FA5013">
            <w:pPr>
              <w:jc w:val="center"/>
              <w:rPr>
                <w:color w:val="000000" w:themeColor="text1"/>
                <w:sz w:val="22"/>
                <w:szCs w:val="22"/>
              </w:rPr>
            </w:pPr>
            <w:r w:rsidRPr="008C030E">
              <w:rPr>
                <w:color w:val="000000" w:themeColor="text1"/>
                <w:sz w:val="22"/>
                <w:szCs w:val="22"/>
              </w:rPr>
              <w:t>25.26</w:t>
            </w:r>
          </w:p>
        </w:tc>
        <w:tc>
          <w:tcPr>
            <w:tcW w:w="3127" w:type="dxa"/>
            <w:tcBorders>
              <w:top w:val="nil"/>
              <w:left w:val="nil"/>
              <w:bottom w:val="single" w:sz="4" w:space="0" w:color="auto"/>
              <w:right w:val="single" w:sz="4" w:space="0" w:color="auto"/>
            </w:tcBorders>
            <w:vAlign w:val="center"/>
            <w:hideMark/>
          </w:tcPr>
          <w:p w14:paraId="06ABE85A"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Cholinesterase, GGT, LDLP, Lipase</w:t>
            </w:r>
          </w:p>
        </w:tc>
        <w:tc>
          <w:tcPr>
            <w:tcW w:w="6687" w:type="dxa"/>
            <w:tcBorders>
              <w:top w:val="nil"/>
              <w:left w:val="nil"/>
              <w:bottom w:val="single" w:sz="4" w:space="0" w:color="auto"/>
              <w:right w:val="single" w:sz="4" w:space="0" w:color="auto"/>
            </w:tcBorders>
            <w:vAlign w:val="center"/>
            <w:hideMark/>
          </w:tcPr>
          <w:p w14:paraId="0BFD704F" w14:textId="77777777" w:rsidR="008C030E" w:rsidRPr="008C030E" w:rsidRDefault="008C030E" w:rsidP="00FA5013">
            <w:pPr>
              <w:jc w:val="center"/>
              <w:rPr>
                <w:color w:val="000000" w:themeColor="text1"/>
                <w:sz w:val="20"/>
              </w:rPr>
            </w:pPr>
            <w:r w:rsidRPr="008C030E">
              <w:rPr>
                <w:color w:val="000000" w:themeColor="text1"/>
                <w:sz w:val="20"/>
              </w:rPr>
              <w:t xml:space="preserve">Hóa chất dùng cho hiệu chuẩn xét nghiệm cholinesterase (CHE), Gamma-Glutamyl Transferase (GGT), Lactate Dehydrogenase P-L (LDPL) và Lipase </w:t>
            </w:r>
            <w:r w:rsidRPr="008C030E">
              <w:rPr>
                <w:color w:val="000000" w:themeColor="text1"/>
                <w:sz w:val="20"/>
              </w:rPr>
              <w:br/>
              <w:t>Hộp ≥ 15ml</w:t>
            </w:r>
          </w:p>
        </w:tc>
        <w:tc>
          <w:tcPr>
            <w:tcW w:w="1276" w:type="dxa"/>
            <w:tcBorders>
              <w:top w:val="nil"/>
              <w:left w:val="nil"/>
              <w:bottom w:val="single" w:sz="4" w:space="0" w:color="auto"/>
              <w:right w:val="single" w:sz="4" w:space="0" w:color="auto"/>
            </w:tcBorders>
            <w:vAlign w:val="center"/>
            <w:hideMark/>
          </w:tcPr>
          <w:p w14:paraId="14CA2F3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30A375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9FA0F2B"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6924C8DF" w14:textId="77777777" w:rsidR="008C030E" w:rsidRPr="008C030E" w:rsidRDefault="008C030E" w:rsidP="00FA5013">
            <w:pPr>
              <w:jc w:val="center"/>
              <w:rPr>
                <w:color w:val="000000" w:themeColor="text1"/>
                <w:sz w:val="22"/>
                <w:szCs w:val="22"/>
              </w:rPr>
            </w:pPr>
            <w:r w:rsidRPr="008C030E">
              <w:rPr>
                <w:color w:val="000000" w:themeColor="text1"/>
                <w:sz w:val="22"/>
                <w:szCs w:val="22"/>
              </w:rPr>
              <w:t>25.27</w:t>
            </w:r>
          </w:p>
        </w:tc>
        <w:tc>
          <w:tcPr>
            <w:tcW w:w="3127" w:type="dxa"/>
            <w:tcBorders>
              <w:top w:val="nil"/>
              <w:left w:val="nil"/>
              <w:bottom w:val="single" w:sz="4" w:space="0" w:color="auto"/>
              <w:right w:val="single" w:sz="4" w:space="0" w:color="auto"/>
            </w:tcBorders>
            <w:vAlign w:val="center"/>
            <w:hideMark/>
          </w:tcPr>
          <w:p w14:paraId="433B1490" w14:textId="77777777" w:rsidR="008C030E" w:rsidRPr="008C030E" w:rsidRDefault="008C030E" w:rsidP="00FA5013">
            <w:pPr>
              <w:jc w:val="center"/>
              <w:rPr>
                <w:color w:val="000000" w:themeColor="text1"/>
                <w:sz w:val="20"/>
              </w:rPr>
            </w:pPr>
            <w:r w:rsidRPr="008C030E">
              <w:rPr>
                <w:color w:val="000000" w:themeColor="text1"/>
                <w:sz w:val="20"/>
              </w:rPr>
              <w:t>Chất hiệu chuẩn cho xét nghiệm ALT, AST</w:t>
            </w:r>
          </w:p>
        </w:tc>
        <w:tc>
          <w:tcPr>
            <w:tcW w:w="6687" w:type="dxa"/>
            <w:tcBorders>
              <w:top w:val="nil"/>
              <w:left w:val="nil"/>
              <w:bottom w:val="single" w:sz="4" w:space="0" w:color="auto"/>
              <w:right w:val="single" w:sz="4" w:space="0" w:color="auto"/>
            </w:tcBorders>
            <w:vAlign w:val="center"/>
            <w:hideMark/>
          </w:tcPr>
          <w:p w14:paraId="4C90B453" w14:textId="77777777" w:rsidR="008C030E" w:rsidRPr="008C030E" w:rsidRDefault="008C030E" w:rsidP="00FA5013">
            <w:pPr>
              <w:jc w:val="center"/>
              <w:rPr>
                <w:color w:val="000000" w:themeColor="text1"/>
                <w:sz w:val="20"/>
              </w:rPr>
            </w:pPr>
            <w:r w:rsidRPr="008C030E">
              <w:rPr>
                <w:color w:val="000000" w:themeColor="text1"/>
                <w:sz w:val="20"/>
              </w:rPr>
              <w:t xml:space="preserve">Dùng cho hiệu chuẩn xét nghiệm ALT, ALTPLc, AST, và ASTPLc. </w:t>
            </w:r>
            <w:r w:rsidRPr="008C030E">
              <w:rPr>
                <w:color w:val="000000" w:themeColor="text1"/>
                <w:sz w:val="20"/>
              </w:rPr>
              <w:br/>
              <w:t>Hộp ≥ 9ml</w:t>
            </w:r>
          </w:p>
        </w:tc>
        <w:tc>
          <w:tcPr>
            <w:tcW w:w="1276" w:type="dxa"/>
            <w:tcBorders>
              <w:top w:val="nil"/>
              <w:left w:val="nil"/>
              <w:bottom w:val="single" w:sz="4" w:space="0" w:color="auto"/>
              <w:right w:val="single" w:sz="4" w:space="0" w:color="auto"/>
            </w:tcBorders>
            <w:vAlign w:val="center"/>
            <w:hideMark/>
          </w:tcPr>
          <w:p w14:paraId="6662B01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D11967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9F9443D"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1ABBD751" w14:textId="77777777" w:rsidR="008C030E" w:rsidRPr="008C030E" w:rsidRDefault="008C030E" w:rsidP="00FA5013">
            <w:pPr>
              <w:jc w:val="center"/>
              <w:rPr>
                <w:color w:val="000000" w:themeColor="text1"/>
                <w:sz w:val="22"/>
                <w:szCs w:val="22"/>
              </w:rPr>
            </w:pPr>
            <w:r w:rsidRPr="008C030E">
              <w:rPr>
                <w:color w:val="000000" w:themeColor="text1"/>
                <w:sz w:val="22"/>
                <w:szCs w:val="22"/>
              </w:rPr>
              <w:t>25.28</w:t>
            </w:r>
          </w:p>
        </w:tc>
        <w:tc>
          <w:tcPr>
            <w:tcW w:w="3127" w:type="dxa"/>
            <w:tcBorders>
              <w:top w:val="nil"/>
              <w:left w:val="nil"/>
              <w:bottom w:val="single" w:sz="4" w:space="0" w:color="auto"/>
              <w:right w:val="single" w:sz="4" w:space="0" w:color="auto"/>
            </w:tcBorders>
            <w:vAlign w:val="center"/>
            <w:hideMark/>
          </w:tcPr>
          <w:p w14:paraId="333FFB45" w14:textId="77777777" w:rsidR="008C030E" w:rsidRPr="008C030E" w:rsidRDefault="008C030E" w:rsidP="00FA5013">
            <w:pPr>
              <w:jc w:val="center"/>
              <w:rPr>
                <w:color w:val="000000" w:themeColor="text1"/>
                <w:sz w:val="20"/>
              </w:rPr>
            </w:pPr>
            <w:r w:rsidRPr="008C030E">
              <w:rPr>
                <w:color w:val="000000" w:themeColor="text1"/>
                <w:sz w:val="20"/>
              </w:rPr>
              <w:t>Chất hiệu chuẩn cho xét nghiệm CK_L</w:t>
            </w:r>
          </w:p>
        </w:tc>
        <w:tc>
          <w:tcPr>
            <w:tcW w:w="6687" w:type="dxa"/>
            <w:tcBorders>
              <w:top w:val="nil"/>
              <w:left w:val="nil"/>
              <w:bottom w:val="single" w:sz="4" w:space="0" w:color="auto"/>
              <w:right w:val="single" w:sz="4" w:space="0" w:color="auto"/>
            </w:tcBorders>
            <w:vAlign w:val="center"/>
            <w:hideMark/>
          </w:tcPr>
          <w:p w14:paraId="38974C6D" w14:textId="77777777" w:rsidR="008C030E" w:rsidRPr="008C030E" w:rsidRDefault="008C030E" w:rsidP="00FA5013">
            <w:pPr>
              <w:jc w:val="center"/>
              <w:rPr>
                <w:color w:val="000000" w:themeColor="text1"/>
                <w:sz w:val="20"/>
              </w:rPr>
            </w:pPr>
            <w:r w:rsidRPr="008C030E">
              <w:rPr>
                <w:color w:val="000000" w:themeColor="text1"/>
                <w:sz w:val="20"/>
              </w:rPr>
              <w:t xml:space="preserve">Dùng để hiệu chuẩn xét nghiệm CK_L </w:t>
            </w:r>
            <w:r w:rsidRPr="008C030E">
              <w:rPr>
                <w:color w:val="000000" w:themeColor="text1"/>
                <w:sz w:val="20"/>
              </w:rPr>
              <w:br/>
              <w:t>Hộp ≥ 12ml</w:t>
            </w:r>
          </w:p>
        </w:tc>
        <w:tc>
          <w:tcPr>
            <w:tcW w:w="1276" w:type="dxa"/>
            <w:tcBorders>
              <w:top w:val="nil"/>
              <w:left w:val="nil"/>
              <w:bottom w:val="single" w:sz="4" w:space="0" w:color="auto"/>
              <w:right w:val="single" w:sz="4" w:space="0" w:color="auto"/>
            </w:tcBorders>
            <w:vAlign w:val="center"/>
            <w:hideMark/>
          </w:tcPr>
          <w:p w14:paraId="1F5BBA9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F7B51C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6C5E669"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3125372B" w14:textId="77777777" w:rsidR="008C030E" w:rsidRPr="008C030E" w:rsidRDefault="008C030E" w:rsidP="00FA5013">
            <w:pPr>
              <w:jc w:val="center"/>
              <w:rPr>
                <w:color w:val="000000" w:themeColor="text1"/>
                <w:sz w:val="22"/>
                <w:szCs w:val="22"/>
              </w:rPr>
            </w:pPr>
            <w:r w:rsidRPr="008C030E">
              <w:rPr>
                <w:color w:val="000000" w:themeColor="text1"/>
                <w:sz w:val="22"/>
                <w:szCs w:val="22"/>
              </w:rPr>
              <w:t>25.29</w:t>
            </w:r>
          </w:p>
        </w:tc>
        <w:tc>
          <w:tcPr>
            <w:tcW w:w="3127" w:type="dxa"/>
            <w:tcBorders>
              <w:top w:val="nil"/>
              <w:left w:val="nil"/>
              <w:bottom w:val="single" w:sz="4" w:space="0" w:color="auto"/>
              <w:right w:val="single" w:sz="4" w:space="0" w:color="auto"/>
            </w:tcBorders>
            <w:vAlign w:val="center"/>
            <w:hideMark/>
          </w:tcPr>
          <w:p w14:paraId="7BC22B1C"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Acetaminophen, ethyl alcohol, Salicylate</w:t>
            </w:r>
          </w:p>
        </w:tc>
        <w:tc>
          <w:tcPr>
            <w:tcW w:w="6687" w:type="dxa"/>
            <w:tcBorders>
              <w:top w:val="nil"/>
              <w:left w:val="nil"/>
              <w:bottom w:val="single" w:sz="4" w:space="0" w:color="auto"/>
              <w:right w:val="single" w:sz="4" w:space="0" w:color="auto"/>
            </w:tcBorders>
            <w:vAlign w:val="center"/>
            <w:hideMark/>
          </w:tcPr>
          <w:p w14:paraId="62FCBDBE" w14:textId="77777777" w:rsidR="008C030E" w:rsidRPr="008C030E" w:rsidRDefault="008C030E" w:rsidP="00FA5013">
            <w:pPr>
              <w:jc w:val="center"/>
              <w:rPr>
                <w:color w:val="000000" w:themeColor="text1"/>
                <w:sz w:val="20"/>
              </w:rPr>
            </w:pPr>
            <w:r w:rsidRPr="008C030E">
              <w:rPr>
                <w:color w:val="000000" w:themeColor="text1"/>
                <w:sz w:val="20"/>
              </w:rPr>
              <w:t xml:space="preserve">Dùng cho hiệu chuẩn xét nghiệm Acetaminophen (Acet), ethyl alcohol (ETOH) và Salicylate (Sal) </w:t>
            </w:r>
            <w:r w:rsidRPr="008C030E">
              <w:rPr>
                <w:color w:val="000000" w:themeColor="text1"/>
                <w:sz w:val="20"/>
              </w:rPr>
              <w:br/>
              <w:t>Hộp ≥ 18ml</w:t>
            </w:r>
          </w:p>
        </w:tc>
        <w:tc>
          <w:tcPr>
            <w:tcW w:w="1276" w:type="dxa"/>
            <w:tcBorders>
              <w:top w:val="nil"/>
              <w:left w:val="nil"/>
              <w:bottom w:val="single" w:sz="4" w:space="0" w:color="auto"/>
              <w:right w:val="single" w:sz="4" w:space="0" w:color="auto"/>
            </w:tcBorders>
            <w:vAlign w:val="center"/>
            <w:hideMark/>
          </w:tcPr>
          <w:p w14:paraId="1508038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CB0C70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8FCA73D"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3FA8C3AD" w14:textId="77777777" w:rsidR="008C030E" w:rsidRPr="008C030E" w:rsidRDefault="008C030E" w:rsidP="00FA5013">
            <w:pPr>
              <w:jc w:val="center"/>
              <w:rPr>
                <w:color w:val="000000" w:themeColor="text1"/>
                <w:sz w:val="22"/>
                <w:szCs w:val="22"/>
              </w:rPr>
            </w:pPr>
            <w:r w:rsidRPr="008C030E">
              <w:rPr>
                <w:color w:val="000000" w:themeColor="text1"/>
                <w:sz w:val="22"/>
                <w:szCs w:val="22"/>
              </w:rPr>
              <w:t>25.30</w:t>
            </w:r>
          </w:p>
        </w:tc>
        <w:tc>
          <w:tcPr>
            <w:tcW w:w="3127" w:type="dxa"/>
            <w:tcBorders>
              <w:top w:val="nil"/>
              <w:left w:val="nil"/>
              <w:bottom w:val="single" w:sz="4" w:space="0" w:color="auto"/>
              <w:right w:val="single" w:sz="4" w:space="0" w:color="auto"/>
            </w:tcBorders>
            <w:vAlign w:val="center"/>
            <w:hideMark/>
          </w:tcPr>
          <w:p w14:paraId="486788A2"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HDL Cholesterol</w:t>
            </w:r>
          </w:p>
        </w:tc>
        <w:tc>
          <w:tcPr>
            <w:tcW w:w="6687" w:type="dxa"/>
            <w:tcBorders>
              <w:top w:val="nil"/>
              <w:left w:val="nil"/>
              <w:bottom w:val="single" w:sz="4" w:space="0" w:color="auto"/>
              <w:right w:val="single" w:sz="4" w:space="0" w:color="auto"/>
            </w:tcBorders>
            <w:vAlign w:val="center"/>
            <w:hideMark/>
          </w:tcPr>
          <w:p w14:paraId="46F17EF3" w14:textId="77777777" w:rsidR="008C030E" w:rsidRPr="008C030E" w:rsidRDefault="008C030E" w:rsidP="00FA5013">
            <w:pPr>
              <w:jc w:val="center"/>
              <w:rPr>
                <w:color w:val="000000" w:themeColor="text1"/>
                <w:sz w:val="20"/>
              </w:rPr>
            </w:pPr>
            <w:r w:rsidRPr="008C030E">
              <w:rPr>
                <w:color w:val="000000" w:themeColor="text1"/>
                <w:sz w:val="20"/>
              </w:rPr>
              <w:t xml:space="preserve">Dùng cho hiệu chuẩn cho xét nghiệm định lượng HDL Cholesterol </w:t>
            </w:r>
            <w:r w:rsidRPr="008C030E">
              <w:rPr>
                <w:color w:val="000000" w:themeColor="text1"/>
                <w:sz w:val="20"/>
              </w:rPr>
              <w:br/>
              <w:t>Hộp ≥ 3ml</w:t>
            </w:r>
          </w:p>
        </w:tc>
        <w:tc>
          <w:tcPr>
            <w:tcW w:w="1276" w:type="dxa"/>
            <w:tcBorders>
              <w:top w:val="nil"/>
              <w:left w:val="nil"/>
              <w:bottom w:val="single" w:sz="4" w:space="0" w:color="auto"/>
              <w:right w:val="single" w:sz="4" w:space="0" w:color="auto"/>
            </w:tcBorders>
            <w:vAlign w:val="center"/>
            <w:hideMark/>
          </w:tcPr>
          <w:p w14:paraId="39A010C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CA36D7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4D174B3"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6276C03B" w14:textId="77777777" w:rsidR="008C030E" w:rsidRPr="008C030E" w:rsidRDefault="008C030E" w:rsidP="00FA5013">
            <w:pPr>
              <w:jc w:val="center"/>
              <w:rPr>
                <w:color w:val="000000" w:themeColor="text1"/>
                <w:sz w:val="22"/>
                <w:szCs w:val="22"/>
              </w:rPr>
            </w:pPr>
            <w:r w:rsidRPr="008C030E">
              <w:rPr>
                <w:color w:val="000000" w:themeColor="text1"/>
                <w:sz w:val="22"/>
                <w:szCs w:val="22"/>
              </w:rPr>
              <w:t>25.31</w:t>
            </w:r>
          </w:p>
        </w:tc>
        <w:tc>
          <w:tcPr>
            <w:tcW w:w="3127" w:type="dxa"/>
            <w:tcBorders>
              <w:top w:val="nil"/>
              <w:left w:val="nil"/>
              <w:bottom w:val="single" w:sz="4" w:space="0" w:color="auto"/>
              <w:right w:val="single" w:sz="4" w:space="0" w:color="auto"/>
            </w:tcBorders>
            <w:vAlign w:val="center"/>
            <w:hideMark/>
          </w:tcPr>
          <w:p w14:paraId="00B98309"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LDL</w:t>
            </w:r>
          </w:p>
        </w:tc>
        <w:tc>
          <w:tcPr>
            <w:tcW w:w="6687" w:type="dxa"/>
            <w:tcBorders>
              <w:top w:val="nil"/>
              <w:left w:val="nil"/>
              <w:bottom w:val="single" w:sz="4" w:space="0" w:color="auto"/>
              <w:right w:val="single" w:sz="4" w:space="0" w:color="auto"/>
            </w:tcBorders>
            <w:vAlign w:val="center"/>
            <w:hideMark/>
          </w:tcPr>
          <w:p w14:paraId="67E49D73" w14:textId="77777777" w:rsidR="008C030E" w:rsidRPr="008C030E" w:rsidRDefault="008C030E" w:rsidP="00FA5013">
            <w:pPr>
              <w:jc w:val="center"/>
              <w:rPr>
                <w:color w:val="000000" w:themeColor="text1"/>
                <w:sz w:val="20"/>
              </w:rPr>
            </w:pPr>
            <w:r w:rsidRPr="008C030E">
              <w:rPr>
                <w:color w:val="000000" w:themeColor="text1"/>
                <w:sz w:val="20"/>
              </w:rPr>
              <w:t xml:space="preserve">Dùng để hiệu chuẩn xét nghiệm định lượng LDL </w:t>
            </w:r>
            <w:r w:rsidRPr="008C030E">
              <w:rPr>
                <w:color w:val="000000" w:themeColor="text1"/>
                <w:sz w:val="20"/>
              </w:rPr>
              <w:br/>
              <w:t>Hộp ≥ 6ml</w:t>
            </w:r>
          </w:p>
        </w:tc>
        <w:tc>
          <w:tcPr>
            <w:tcW w:w="1276" w:type="dxa"/>
            <w:tcBorders>
              <w:top w:val="nil"/>
              <w:left w:val="nil"/>
              <w:bottom w:val="single" w:sz="4" w:space="0" w:color="auto"/>
              <w:right w:val="single" w:sz="4" w:space="0" w:color="auto"/>
            </w:tcBorders>
            <w:vAlign w:val="center"/>
            <w:hideMark/>
          </w:tcPr>
          <w:p w14:paraId="487932E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4F50F6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4AC2183"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6A8E74FB" w14:textId="77777777" w:rsidR="008C030E" w:rsidRPr="008C030E" w:rsidRDefault="008C030E" w:rsidP="00FA5013">
            <w:pPr>
              <w:jc w:val="center"/>
              <w:rPr>
                <w:color w:val="000000" w:themeColor="text1"/>
                <w:sz w:val="22"/>
                <w:szCs w:val="22"/>
              </w:rPr>
            </w:pPr>
            <w:r w:rsidRPr="008C030E">
              <w:rPr>
                <w:color w:val="000000" w:themeColor="text1"/>
                <w:sz w:val="22"/>
                <w:szCs w:val="22"/>
              </w:rPr>
              <w:t>25.32</w:t>
            </w:r>
          </w:p>
        </w:tc>
        <w:tc>
          <w:tcPr>
            <w:tcW w:w="3127" w:type="dxa"/>
            <w:tcBorders>
              <w:top w:val="nil"/>
              <w:left w:val="nil"/>
              <w:bottom w:val="single" w:sz="4" w:space="0" w:color="auto"/>
              <w:right w:val="single" w:sz="4" w:space="0" w:color="auto"/>
            </w:tcBorders>
            <w:vAlign w:val="center"/>
            <w:hideMark/>
          </w:tcPr>
          <w:p w14:paraId="762AAB94"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sinh hóa</w:t>
            </w:r>
          </w:p>
        </w:tc>
        <w:tc>
          <w:tcPr>
            <w:tcW w:w="6687" w:type="dxa"/>
            <w:tcBorders>
              <w:top w:val="nil"/>
              <w:left w:val="nil"/>
              <w:bottom w:val="single" w:sz="4" w:space="0" w:color="auto"/>
              <w:right w:val="single" w:sz="4" w:space="0" w:color="auto"/>
            </w:tcBorders>
            <w:vAlign w:val="center"/>
            <w:hideMark/>
          </w:tcPr>
          <w:p w14:paraId="5E054A45" w14:textId="77777777" w:rsidR="008C030E" w:rsidRPr="008C030E" w:rsidRDefault="008C030E" w:rsidP="00FA5013">
            <w:pPr>
              <w:jc w:val="center"/>
              <w:rPr>
                <w:color w:val="000000" w:themeColor="text1"/>
                <w:sz w:val="20"/>
              </w:rPr>
            </w:pPr>
            <w:r w:rsidRPr="008C030E">
              <w:rPr>
                <w:color w:val="000000" w:themeColor="text1"/>
                <w:sz w:val="20"/>
              </w:rPr>
              <w:t xml:space="preserve">Dùng để hiệu chuẩn các xét nghiệm: Alb, Ca, CA_2, Chol_2, Crea_2, Crea3, DBil_2, ECre_2, ECre3, ECreJ, GluH_3, GluO, Iron_2, Iron3, Li, LITH_2, Mg, Mg_2, IP, TBil_2, TP, TP_2, Trig, Trig_2, UA, UN, và UN_c </w:t>
            </w:r>
            <w:r w:rsidRPr="008C030E">
              <w:rPr>
                <w:color w:val="000000" w:themeColor="text1"/>
                <w:sz w:val="20"/>
              </w:rPr>
              <w:br/>
              <w:t>Hộp ≥ 36ml</w:t>
            </w:r>
          </w:p>
        </w:tc>
        <w:tc>
          <w:tcPr>
            <w:tcW w:w="1276" w:type="dxa"/>
            <w:tcBorders>
              <w:top w:val="nil"/>
              <w:left w:val="nil"/>
              <w:bottom w:val="single" w:sz="4" w:space="0" w:color="auto"/>
              <w:right w:val="single" w:sz="4" w:space="0" w:color="auto"/>
            </w:tcBorders>
            <w:vAlign w:val="center"/>
            <w:hideMark/>
          </w:tcPr>
          <w:p w14:paraId="0BFF1C8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ED2125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85C9F09"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744DF415" w14:textId="77777777" w:rsidR="008C030E" w:rsidRPr="008C030E" w:rsidRDefault="008C030E" w:rsidP="00FA5013">
            <w:pPr>
              <w:jc w:val="center"/>
              <w:rPr>
                <w:color w:val="000000" w:themeColor="text1"/>
                <w:sz w:val="22"/>
                <w:szCs w:val="22"/>
              </w:rPr>
            </w:pPr>
            <w:r w:rsidRPr="008C030E">
              <w:rPr>
                <w:color w:val="000000" w:themeColor="text1"/>
                <w:sz w:val="22"/>
                <w:szCs w:val="22"/>
              </w:rPr>
              <w:t>25.33</w:t>
            </w:r>
          </w:p>
        </w:tc>
        <w:tc>
          <w:tcPr>
            <w:tcW w:w="3127" w:type="dxa"/>
            <w:tcBorders>
              <w:top w:val="nil"/>
              <w:left w:val="nil"/>
              <w:bottom w:val="single" w:sz="4" w:space="0" w:color="auto"/>
              <w:right w:val="single" w:sz="4" w:space="0" w:color="auto"/>
            </w:tcBorders>
            <w:vAlign w:val="center"/>
            <w:hideMark/>
          </w:tcPr>
          <w:p w14:paraId="6D99C555"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Ammonia</w:t>
            </w:r>
          </w:p>
        </w:tc>
        <w:tc>
          <w:tcPr>
            <w:tcW w:w="6687" w:type="dxa"/>
            <w:tcBorders>
              <w:top w:val="nil"/>
              <w:left w:val="nil"/>
              <w:bottom w:val="single" w:sz="4" w:space="0" w:color="auto"/>
              <w:right w:val="single" w:sz="4" w:space="0" w:color="auto"/>
            </w:tcBorders>
            <w:vAlign w:val="center"/>
            <w:hideMark/>
          </w:tcPr>
          <w:p w14:paraId="3F3449E3" w14:textId="77777777" w:rsidR="008C030E" w:rsidRPr="008C030E" w:rsidRDefault="008C030E" w:rsidP="00FA5013">
            <w:pPr>
              <w:jc w:val="center"/>
              <w:rPr>
                <w:color w:val="000000" w:themeColor="text1"/>
                <w:sz w:val="20"/>
              </w:rPr>
            </w:pPr>
            <w:r w:rsidRPr="008C030E">
              <w:rPr>
                <w:color w:val="000000" w:themeColor="text1"/>
                <w:sz w:val="20"/>
              </w:rPr>
              <w:t xml:space="preserve">Dùng cho hiệu chuẩn xét nghiệm Ammonia </w:t>
            </w:r>
            <w:r w:rsidRPr="008C030E">
              <w:rPr>
                <w:color w:val="000000" w:themeColor="text1"/>
                <w:sz w:val="20"/>
              </w:rPr>
              <w:br/>
              <w:t>Hộp ≥ 15ml</w:t>
            </w:r>
          </w:p>
        </w:tc>
        <w:tc>
          <w:tcPr>
            <w:tcW w:w="1276" w:type="dxa"/>
            <w:tcBorders>
              <w:top w:val="nil"/>
              <w:left w:val="nil"/>
              <w:bottom w:val="single" w:sz="4" w:space="0" w:color="auto"/>
              <w:right w:val="single" w:sz="4" w:space="0" w:color="auto"/>
            </w:tcBorders>
            <w:vAlign w:val="center"/>
            <w:hideMark/>
          </w:tcPr>
          <w:p w14:paraId="5403549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6DBFFE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C17088B"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1AAFB462" w14:textId="77777777" w:rsidR="008C030E" w:rsidRPr="008C030E" w:rsidRDefault="008C030E" w:rsidP="00FA5013">
            <w:pPr>
              <w:jc w:val="center"/>
              <w:rPr>
                <w:color w:val="000000" w:themeColor="text1"/>
                <w:sz w:val="22"/>
                <w:szCs w:val="22"/>
              </w:rPr>
            </w:pPr>
            <w:r w:rsidRPr="008C030E">
              <w:rPr>
                <w:color w:val="000000" w:themeColor="text1"/>
                <w:sz w:val="22"/>
                <w:szCs w:val="22"/>
              </w:rPr>
              <w:t>25.34</w:t>
            </w:r>
          </w:p>
        </w:tc>
        <w:tc>
          <w:tcPr>
            <w:tcW w:w="3127" w:type="dxa"/>
            <w:tcBorders>
              <w:top w:val="nil"/>
              <w:left w:val="nil"/>
              <w:bottom w:val="single" w:sz="4" w:space="0" w:color="auto"/>
              <w:right w:val="single" w:sz="4" w:space="0" w:color="auto"/>
            </w:tcBorders>
            <w:vAlign w:val="center"/>
            <w:hideMark/>
          </w:tcPr>
          <w:p w14:paraId="61A7DF0D" w14:textId="77777777" w:rsidR="008C030E" w:rsidRPr="008C030E" w:rsidRDefault="008C030E" w:rsidP="00FA5013">
            <w:pPr>
              <w:jc w:val="center"/>
              <w:rPr>
                <w:color w:val="000000" w:themeColor="text1"/>
                <w:sz w:val="20"/>
              </w:rPr>
            </w:pPr>
            <w:r w:rsidRPr="008C030E">
              <w:rPr>
                <w:color w:val="000000" w:themeColor="text1"/>
                <w:sz w:val="20"/>
              </w:rPr>
              <w:t>Cốc đựng mẫu</w:t>
            </w:r>
          </w:p>
        </w:tc>
        <w:tc>
          <w:tcPr>
            <w:tcW w:w="6687" w:type="dxa"/>
            <w:tcBorders>
              <w:top w:val="nil"/>
              <w:left w:val="nil"/>
              <w:bottom w:val="single" w:sz="4" w:space="0" w:color="auto"/>
              <w:right w:val="single" w:sz="4" w:space="0" w:color="auto"/>
            </w:tcBorders>
            <w:vAlign w:val="center"/>
            <w:hideMark/>
          </w:tcPr>
          <w:p w14:paraId="0024F28F" w14:textId="77777777" w:rsidR="008C030E" w:rsidRPr="008C030E" w:rsidRDefault="008C030E" w:rsidP="00FA5013">
            <w:pPr>
              <w:jc w:val="center"/>
              <w:rPr>
                <w:color w:val="000000" w:themeColor="text1"/>
                <w:sz w:val="20"/>
              </w:rPr>
            </w:pPr>
            <w:r w:rsidRPr="008C030E">
              <w:rPr>
                <w:color w:val="000000" w:themeColor="text1"/>
                <w:sz w:val="20"/>
              </w:rPr>
              <w:t xml:space="preserve">Cốc đựng mẫu xét nghiệm 1ml </w:t>
            </w:r>
          </w:p>
        </w:tc>
        <w:tc>
          <w:tcPr>
            <w:tcW w:w="1276" w:type="dxa"/>
            <w:tcBorders>
              <w:top w:val="nil"/>
              <w:left w:val="nil"/>
              <w:bottom w:val="single" w:sz="4" w:space="0" w:color="auto"/>
              <w:right w:val="single" w:sz="4" w:space="0" w:color="auto"/>
            </w:tcBorders>
            <w:vAlign w:val="center"/>
            <w:hideMark/>
          </w:tcPr>
          <w:p w14:paraId="2479FC9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57F16E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0F4267D"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61757BD3" w14:textId="77777777" w:rsidR="008C030E" w:rsidRPr="008C030E" w:rsidRDefault="008C030E" w:rsidP="00FA5013">
            <w:pPr>
              <w:jc w:val="center"/>
              <w:rPr>
                <w:color w:val="000000" w:themeColor="text1"/>
                <w:sz w:val="22"/>
                <w:szCs w:val="22"/>
              </w:rPr>
            </w:pPr>
            <w:r w:rsidRPr="008C030E">
              <w:rPr>
                <w:color w:val="000000" w:themeColor="text1"/>
                <w:sz w:val="22"/>
                <w:szCs w:val="22"/>
              </w:rPr>
              <w:t>25.35</w:t>
            </w:r>
          </w:p>
        </w:tc>
        <w:tc>
          <w:tcPr>
            <w:tcW w:w="3127" w:type="dxa"/>
            <w:tcBorders>
              <w:top w:val="nil"/>
              <w:left w:val="nil"/>
              <w:bottom w:val="single" w:sz="4" w:space="0" w:color="auto"/>
              <w:right w:val="single" w:sz="4" w:space="0" w:color="auto"/>
            </w:tcBorders>
            <w:vAlign w:val="center"/>
            <w:hideMark/>
          </w:tcPr>
          <w:p w14:paraId="731C3593" w14:textId="77777777" w:rsidR="008C030E" w:rsidRPr="008C030E" w:rsidRDefault="008C030E" w:rsidP="00FA5013">
            <w:pPr>
              <w:jc w:val="center"/>
              <w:rPr>
                <w:color w:val="000000" w:themeColor="text1"/>
                <w:sz w:val="20"/>
              </w:rPr>
            </w:pPr>
            <w:r w:rsidRPr="008C030E">
              <w:rPr>
                <w:color w:val="000000" w:themeColor="text1"/>
                <w:sz w:val="20"/>
              </w:rPr>
              <w:t>Dung dịch rửa cuvet cho máy xét nghiệm sinh hóa</w:t>
            </w:r>
          </w:p>
        </w:tc>
        <w:tc>
          <w:tcPr>
            <w:tcW w:w="6687" w:type="dxa"/>
            <w:tcBorders>
              <w:top w:val="nil"/>
              <w:left w:val="nil"/>
              <w:bottom w:val="single" w:sz="4" w:space="0" w:color="auto"/>
              <w:right w:val="single" w:sz="4" w:space="0" w:color="auto"/>
            </w:tcBorders>
            <w:vAlign w:val="center"/>
            <w:hideMark/>
          </w:tcPr>
          <w:p w14:paraId="1C404622" w14:textId="77777777" w:rsidR="008C030E" w:rsidRPr="008C030E" w:rsidRDefault="008C030E" w:rsidP="00FA5013">
            <w:pPr>
              <w:jc w:val="center"/>
              <w:rPr>
                <w:color w:val="000000" w:themeColor="text1"/>
                <w:sz w:val="20"/>
              </w:rPr>
            </w:pPr>
            <w:r w:rsidRPr="008C030E">
              <w:rPr>
                <w:color w:val="000000" w:themeColor="text1"/>
                <w:sz w:val="20"/>
              </w:rPr>
              <w:t>Sử dụng để rửa cuvet cho máy xét nghiệm sinh hóa.</w:t>
            </w:r>
            <w:r w:rsidRPr="008C030E">
              <w:rPr>
                <w:color w:val="000000" w:themeColor="text1"/>
                <w:sz w:val="20"/>
              </w:rPr>
              <w:br/>
              <w:t>Hộp ≥ 3000ml</w:t>
            </w:r>
          </w:p>
        </w:tc>
        <w:tc>
          <w:tcPr>
            <w:tcW w:w="1276" w:type="dxa"/>
            <w:tcBorders>
              <w:top w:val="nil"/>
              <w:left w:val="nil"/>
              <w:bottom w:val="single" w:sz="4" w:space="0" w:color="auto"/>
              <w:right w:val="single" w:sz="4" w:space="0" w:color="auto"/>
            </w:tcBorders>
            <w:vAlign w:val="center"/>
            <w:hideMark/>
          </w:tcPr>
          <w:p w14:paraId="68CF586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B64C7C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79F3BB8"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22C2CF8C" w14:textId="77777777" w:rsidR="008C030E" w:rsidRPr="008C030E" w:rsidRDefault="008C030E" w:rsidP="00FA5013">
            <w:pPr>
              <w:jc w:val="center"/>
              <w:rPr>
                <w:color w:val="000000" w:themeColor="text1"/>
                <w:sz w:val="22"/>
                <w:szCs w:val="22"/>
              </w:rPr>
            </w:pPr>
            <w:r w:rsidRPr="008C030E">
              <w:rPr>
                <w:color w:val="000000" w:themeColor="text1"/>
                <w:sz w:val="22"/>
                <w:szCs w:val="22"/>
              </w:rPr>
              <w:t>25.36</w:t>
            </w:r>
          </w:p>
        </w:tc>
        <w:tc>
          <w:tcPr>
            <w:tcW w:w="3127" w:type="dxa"/>
            <w:tcBorders>
              <w:top w:val="nil"/>
              <w:left w:val="nil"/>
              <w:bottom w:val="single" w:sz="4" w:space="0" w:color="auto"/>
              <w:right w:val="single" w:sz="4" w:space="0" w:color="auto"/>
            </w:tcBorders>
            <w:vAlign w:val="center"/>
            <w:hideMark/>
          </w:tcPr>
          <w:p w14:paraId="26A0EF33" w14:textId="77777777" w:rsidR="008C030E" w:rsidRPr="008C030E" w:rsidRDefault="008C030E" w:rsidP="00FA5013">
            <w:pPr>
              <w:jc w:val="center"/>
              <w:rPr>
                <w:color w:val="000000" w:themeColor="text1"/>
                <w:sz w:val="20"/>
              </w:rPr>
            </w:pPr>
            <w:r w:rsidRPr="008C030E">
              <w:rPr>
                <w:color w:val="000000" w:themeColor="text1"/>
                <w:sz w:val="20"/>
              </w:rPr>
              <w:t>Dung dịch rửa và dưỡng cuvet cho máy xét nghiệm sinh hóa</w:t>
            </w:r>
          </w:p>
        </w:tc>
        <w:tc>
          <w:tcPr>
            <w:tcW w:w="6687" w:type="dxa"/>
            <w:tcBorders>
              <w:top w:val="nil"/>
              <w:left w:val="nil"/>
              <w:bottom w:val="single" w:sz="4" w:space="0" w:color="auto"/>
              <w:right w:val="single" w:sz="4" w:space="0" w:color="auto"/>
            </w:tcBorders>
            <w:vAlign w:val="center"/>
            <w:hideMark/>
          </w:tcPr>
          <w:p w14:paraId="070539FE" w14:textId="77777777" w:rsidR="008C030E" w:rsidRPr="008C030E" w:rsidRDefault="008C030E" w:rsidP="00FA5013">
            <w:pPr>
              <w:jc w:val="center"/>
              <w:rPr>
                <w:color w:val="000000" w:themeColor="text1"/>
                <w:sz w:val="20"/>
              </w:rPr>
            </w:pPr>
            <w:r w:rsidRPr="008C030E">
              <w:rPr>
                <w:color w:val="000000" w:themeColor="text1"/>
                <w:sz w:val="20"/>
              </w:rPr>
              <w:t xml:space="preserve">Sử dụng để rửa và dưỡng cuvet cho máy xét nghiệm sinh hóa </w:t>
            </w:r>
            <w:r w:rsidRPr="008C030E">
              <w:rPr>
                <w:color w:val="000000" w:themeColor="text1"/>
                <w:sz w:val="20"/>
              </w:rPr>
              <w:br/>
              <w:t>Hộp ≥ 3000ml</w:t>
            </w:r>
          </w:p>
        </w:tc>
        <w:tc>
          <w:tcPr>
            <w:tcW w:w="1276" w:type="dxa"/>
            <w:tcBorders>
              <w:top w:val="nil"/>
              <w:left w:val="nil"/>
              <w:bottom w:val="single" w:sz="4" w:space="0" w:color="auto"/>
              <w:right w:val="single" w:sz="4" w:space="0" w:color="auto"/>
            </w:tcBorders>
            <w:vAlign w:val="center"/>
            <w:hideMark/>
          </w:tcPr>
          <w:p w14:paraId="6E8E7D2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E8749E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4518340"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1624F343" w14:textId="77777777" w:rsidR="008C030E" w:rsidRPr="008C030E" w:rsidRDefault="008C030E" w:rsidP="00FA5013">
            <w:pPr>
              <w:jc w:val="center"/>
              <w:rPr>
                <w:color w:val="000000" w:themeColor="text1"/>
                <w:sz w:val="22"/>
                <w:szCs w:val="22"/>
              </w:rPr>
            </w:pPr>
            <w:r w:rsidRPr="008C030E">
              <w:rPr>
                <w:color w:val="000000" w:themeColor="text1"/>
                <w:sz w:val="22"/>
                <w:szCs w:val="22"/>
              </w:rPr>
              <w:t>25.37</w:t>
            </w:r>
          </w:p>
        </w:tc>
        <w:tc>
          <w:tcPr>
            <w:tcW w:w="3127" w:type="dxa"/>
            <w:tcBorders>
              <w:top w:val="nil"/>
              <w:left w:val="nil"/>
              <w:bottom w:val="single" w:sz="4" w:space="0" w:color="auto"/>
              <w:right w:val="single" w:sz="4" w:space="0" w:color="auto"/>
            </w:tcBorders>
            <w:vAlign w:val="center"/>
            <w:hideMark/>
          </w:tcPr>
          <w:p w14:paraId="22950FFB" w14:textId="77777777" w:rsidR="008C030E" w:rsidRPr="008C030E" w:rsidRDefault="008C030E" w:rsidP="00FA5013">
            <w:pPr>
              <w:jc w:val="center"/>
              <w:rPr>
                <w:color w:val="000000" w:themeColor="text1"/>
                <w:sz w:val="20"/>
              </w:rPr>
            </w:pPr>
            <w:r w:rsidRPr="008C030E">
              <w:rPr>
                <w:color w:val="000000" w:themeColor="text1"/>
                <w:sz w:val="20"/>
              </w:rPr>
              <w:t>Dung dịch rửa ống hút thuốc thử, thiết bị trộn và cuvet 1</w:t>
            </w:r>
          </w:p>
        </w:tc>
        <w:tc>
          <w:tcPr>
            <w:tcW w:w="6687" w:type="dxa"/>
            <w:tcBorders>
              <w:top w:val="nil"/>
              <w:left w:val="nil"/>
              <w:bottom w:val="single" w:sz="4" w:space="0" w:color="auto"/>
              <w:right w:val="single" w:sz="4" w:space="0" w:color="auto"/>
            </w:tcBorders>
            <w:vAlign w:val="center"/>
            <w:hideMark/>
          </w:tcPr>
          <w:p w14:paraId="4B92E454" w14:textId="77777777" w:rsidR="008C030E" w:rsidRPr="008C030E" w:rsidRDefault="008C030E" w:rsidP="00FA5013">
            <w:pPr>
              <w:jc w:val="center"/>
              <w:rPr>
                <w:color w:val="000000" w:themeColor="text1"/>
                <w:sz w:val="20"/>
              </w:rPr>
            </w:pPr>
            <w:r w:rsidRPr="008C030E">
              <w:rPr>
                <w:color w:val="000000" w:themeColor="text1"/>
                <w:sz w:val="20"/>
              </w:rPr>
              <w:t xml:space="preserve">Dung dịch rửa ống hút thuốc thử, thiết bị trộn và cuvet. </w:t>
            </w:r>
            <w:r w:rsidRPr="008C030E">
              <w:rPr>
                <w:color w:val="000000" w:themeColor="text1"/>
                <w:sz w:val="20"/>
              </w:rPr>
              <w:br/>
              <w:t xml:space="preserve">Thành phần cơ bản: Natri hydroxid hoặc tương đương </w:t>
            </w:r>
            <w:r w:rsidRPr="008C030E">
              <w:rPr>
                <w:color w:val="000000" w:themeColor="text1"/>
                <w:sz w:val="20"/>
              </w:rPr>
              <w:br/>
              <w:t>Hộp ≥ 356,8ml</w:t>
            </w:r>
          </w:p>
        </w:tc>
        <w:tc>
          <w:tcPr>
            <w:tcW w:w="1276" w:type="dxa"/>
            <w:tcBorders>
              <w:top w:val="nil"/>
              <w:left w:val="nil"/>
              <w:bottom w:val="single" w:sz="4" w:space="0" w:color="auto"/>
              <w:right w:val="single" w:sz="4" w:space="0" w:color="auto"/>
            </w:tcBorders>
            <w:vAlign w:val="center"/>
            <w:hideMark/>
          </w:tcPr>
          <w:p w14:paraId="5D4E43A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566C99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72AAE4F"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4B6DD78D" w14:textId="77777777" w:rsidR="008C030E" w:rsidRPr="008C030E" w:rsidRDefault="008C030E" w:rsidP="00FA5013">
            <w:pPr>
              <w:jc w:val="center"/>
              <w:rPr>
                <w:color w:val="000000" w:themeColor="text1"/>
                <w:sz w:val="22"/>
                <w:szCs w:val="22"/>
              </w:rPr>
            </w:pPr>
            <w:r w:rsidRPr="008C030E">
              <w:rPr>
                <w:color w:val="000000" w:themeColor="text1"/>
                <w:sz w:val="22"/>
                <w:szCs w:val="22"/>
              </w:rPr>
              <w:t>25.38</w:t>
            </w:r>
          </w:p>
        </w:tc>
        <w:tc>
          <w:tcPr>
            <w:tcW w:w="3127" w:type="dxa"/>
            <w:tcBorders>
              <w:top w:val="nil"/>
              <w:left w:val="nil"/>
              <w:bottom w:val="single" w:sz="4" w:space="0" w:color="auto"/>
              <w:right w:val="single" w:sz="4" w:space="0" w:color="auto"/>
            </w:tcBorders>
            <w:vAlign w:val="center"/>
            <w:hideMark/>
          </w:tcPr>
          <w:p w14:paraId="4FF327AB" w14:textId="77777777" w:rsidR="008C030E" w:rsidRPr="008C030E" w:rsidRDefault="008C030E" w:rsidP="00FA5013">
            <w:pPr>
              <w:jc w:val="center"/>
              <w:rPr>
                <w:color w:val="000000" w:themeColor="text1"/>
                <w:sz w:val="20"/>
              </w:rPr>
            </w:pPr>
            <w:r w:rsidRPr="008C030E">
              <w:rPr>
                <w:color w:val="000000" w:themeColor="text1"/>
                <w:sz w:val="20"/>
              </w:rPr>
              <w:t>Dung dịch rửa ống hút thuốc thử, thiết bị trộn và cuvet 2</w:t>
            </w:r>
          </w:p>
        </w:tc>
        <w:tc>
          <w:tcPr>
            <w:tcW w:w="6687" w:type="dxa"/>
            <w:tcBorders>
              <w:top w:val="nil"/>
              <w:left w:val="nil"/>
              <w:bottom w:val="single" w:sz="4" w:space="0" w:color="auto"/>
              <w:right w:val="single" w:sz="4" w:space="0" w:color="auto"/>
            </w:tcBorders>
            <w:vAlign w:val="center"/>
            <w:hideMark/>
          </w:tcPr>
          <w:p w14:paraId="3E45B718" w14:textId="77777777" w:rsidR="008C030E" w:rsidRPr="008C030E" w:rsidRDefault="008C030E" w:rsidP="00FA5013">
            <w:pPr>
              <w:jc w:val="center"/>
              <w:rPr>
                <w:color w:val="000000" w:themeColor="text1"/>
                <w:sz w:val="20"/>
              </w:rPr>
            </w:pPr>
            <w:r w:rsidRPr="008C030E">
              <w:rPr>
                <w:color w:val="000000" w:themeColor="text1"/>
                <w:sz w:val="20"/>
              </w:rPr>
              <w:t xml:space="preserve">Dung dịch rửa ống hút thuốc thử, thiết bị trộn và cuvet. </w:t>
            </w:r>
            <w:r w:rsidRPr="008C030E">
              <w:rPr>
                <w:color w:val="000000" w:themeColor="text1"/>
                <w:sz w:val="20"/>
              </w:rPr>
              <w:br/>
              <w:t xml:space="preserve">Thành phần cơ bản: Acit oxalic; acit glycolic hoặc tương đương </w:t>
            </w:r>
            <w:r w:rsidRPr="008C030E">
              <w:rPr>
                <w:color w:val="000000" w:themeColor="text1"/>
                <w:sz w:val="20"/>
              </w:rPr>
              <w:br/>
              <w:t>Hộp ≥ 356,8ml</w:t>
            </w:r>
          </w:p>
        </w:tc>
        <w:tc>
          <w:tcPr>
            <w:tcW w:w="1276" w:type="dxa"/>
            <w:tcBorders>
              <w:top w:val="nil"/>
              <w:left w:val="nil"/>
              <w:bottom w:val="single" w:sz="4" w:space="0" w:color="auto"/>
              <w:right w:val="single" w:sz="4" w:space="0" w:color="auto"/>
            </w:tcBorders>
            <w:vAlign w:val="center"/>
            <w:hideMark/>
          </w:tcPr>
          <w:p w14:paraId="138DE3B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65E4E5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34F757A"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6A5A8CD4" w14:textId="77777777" w:rsidR="008C030E" w:rsidRPr="008C030E" w:rsidRDefault="008C030E" w:rsidP="00FA5013">
            <w:pPr>
              <w:jc w:val="center"/>
              <w:rPr>
                <w:color w:val="000000" w:themeColor="text1"/>
                <w:sz w:val="22"/>
                <w:szCs w:val="22"/>
              </w:rPr>
            </w:pPr>
            <w:r w:rsidRPr="008C030E">
              <w:rPr>
                <w:color w:val="000000" w:themeColor="text1"/>
                <w:sz w:val="22"/>
                <w:szCs w:val="22"/>
              </w:rPr>
              <w:t>25.39</w:t>
            </w:r>
          </w:p>
        </w:tc>
        <w:tc>
          <w:tcPr>
            <w:tcW w:w="3127" w:type="dxa"/>
            <w:tcBorders>
              <w:top w:val="nil"/>
              <w:left w:val="nil"/>
              <w:bottom w:val="single" w:sz="4" w:space="0" w:color="auto"/>
              <w:right w:val="single" w:sz="4" w:space="0" w:color="auto"/>
            </w:tcBorders>
            <w:vAlign w:val="center"/>
            <w:hideMark/>
          </w:tcPr>
          <w:p w14:paraId="2ED9941B" w14:textId="77777777" w:rsidR="008C030E" w:rsidRPr="008C030E" w:rsidRDefault="008C030E" w:rsidP="00FA5013">
            <w:pPr>
              <w:jc w:val="center"/>
              <w:rPr>
                <w:color w:val="000000" w:themeColor="text1"/>
                <w:sz w:val="20"/>
              </w:rPr>
            </w:pPr>
            <w:r w:rsidRPr="008C030E">
              <w:rPr>
                <w:color w:val="000000" w:themeColor="text1"/>
                <w:sz w:val="20"/>
              </w:rPr>
              <w:t>Dung dịch rửa ống hút thuốc thử, thiết bị trộn và cuvet 3</w:t>
            </w:r>
          </w:p>
        </w:tc>
        <w:tc>
          <w:tcPr>
            <w:tcW w:w="6687" w:type="dxa"/>
            <w:tcBorders>
              <w:top w:val="nil"/>
              <w:left w:val="nil"/>
              <w:bottom w:val="single" w:sz="4" w:space="0" w:color="auto"/>
              <w:right w:val="single" w:sz="4" w:space="0" w:color="auto"/>
            </w:tcBorders>
            <w:vAlign w:val="center"/>
            <w:hideMark/>
          </w:tcPr>
          <w:p w14:paraId="6C13A9A5" w14:textId="77777777" w:rsidR="008C030E" w:rsidRPr="008C030E" w:rsidRDefault="008C030E" w:rsidP="00FA5013">
            <w:pPr>
              <w:jc w:val="center"/>
              <w:rPr>
                <w:color w:val="000000" w:themeColor="text1"/>
                <w:sz w:val="20"/>
              </w:rPr>
            </w:pPr>
            <w:r w:rsidRPr="008C030E">
              <w:rPr>
                <w:color w:val="000000" w:themeColor="text1"/>
                <w:sz w:val="20"/>
              </w:rPr>
              <w:t xml:space="preserve">Dung dịch rửa ống hút thuốc thử, thiết bị trộn và cuvet. </w:t>
            </w:r>
            <w:r w:rsidRPr="008C030E">
              <w:rPr>
                <w:color w:val="000000" w:themeColor="text1"/>
                <w:sz w:val="20"/>
              </w:rPr>
              <w:br/>
              <w:t xml:space="preserve">Thành phần cơ bản: Acit nitric hoặc tương đương </w:t>
            </w:r>
            <w:r w:rsidRPr="008C030E">
              <w:rPr>
                <w:color w:val="000000" w:themeColor="text1"/>
                <w:sz w:val="20"/>
              </w:rPr>
              <w:br/>
              <w:t>Hộp ≥ 188ml</w:t>
            </w:r>
          </w:p>
        </w:tc>
        <w:tc>
          <w:tcPr>
            <w:tcW w:w="1276" w:type="dxa"/>
            <w:tcBorders>
              <w:top w:val="nil"/>
              <w:left w:val="nil"/>
              <w:bottom w:val="single" w:sz="4" w:space="0" w:color="auto"/>
              <w:right w:val="single" w:sz="4" w:space="0" w:color="auto"/>
            </w:tcBorders>
            <w:vAlign w:val="center"/>
            <w:hideMark/>
          </w:tcPr>
          <w:p w14:paraId="496016F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BB8565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AF0FB95"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39F06D01" w14:textId="77777777" w:rsidR="008C030E" w:rsidRPr="008C030E" w:rsidRDefault="008C030E" w:rsidP="00FA5013">
            <w:pPr>
              <w:jc w:val="center"/>
              <w:rPr>
                <w:color w:val="000000" w:themeColor="text1"/>
                <w:sz w:val="22"/>
                <w:szCs w:val="22"/>
              </w:rPr>
            </w:pPr>
            <w:r w:rsidRPr="008C030E">
              <w:rPr>
                <w:color w:val="000000" w:themeColor="text1"/>
                <w:sz w:val="22"/>
                <w:szCs w:val="22"/>
              </w:rPr>
              <w:t>25.40</w:t>
            </w:r>
          </w:p>
        </w:tc>
        <w:tc>
          <w:tcPr>
            <w:tcW w:w="3127" w:type="dxa"/>
            <w:tcBorders>
              <w:top w:val="nil"/>
              <w:left w:val="nil"/>
              <w:bottom w:val="single" w:sz="4" w:space="0" w:color="auto"/>
              <w:right w:val="single" w:sz="4" w:space="0" w:color="auto"/>
            </w:tcBorders>
            <w:vAlign w:val="center"/>
            <w:hideMark/>
          </w:tcPr>
          <w:p w14:paraId="57928C2A" w14:textId="77777777" w:rsidR="008C030E" w:rsidRPr="008C030E" w:rsidRDefault="008C030E" w:rsidP="00FA5013">
            <w:pPr>
              <w:jc w:val="center"/>
              <w:rPr>
                <w:color w:val="000000" w:themeColor="text1"/>
                <w:sz w:val="20"/>
              </w:rPr>
            </w:pPr>
            <w:r w:rsidRPr="008C030E">
              <w:rPr>
                <w:color w:val="000000" w:themeColor="text1"/>
                <w:sz w:val="20"/>
              </w:rPr>
              <w:t>Dung dịch làm mát hệ thống quang kế</w:t>
            </w:r>
          </w:p>
        </w:tc>
        <w:tc>
          <w:tcPr>
            <w:tcW w:w="6687" w:type="dxa"/>
            <w:tcBorders>
              <w:top w:val="nil"/>
              <w:left w:val="nil"/>
              <w:bottom w:val="single" w:sz="4" w:space="0" w:color="auto"/>
              <w:right w:val="single" w:sz="4" w:space="0" w:color="auto"/>
            </w:tcBorders>
            <w:vAlign w:val="center"/>
            <w:hideMark/>
          </w:tcPr>
          <w:p w14:paraId="2C180811" w14:textId="77777777" w:rsidR="008C030E" w:rsidRPr="008C030E" w:rsidRDefault="008C030E" w:rsidP="00FA5013">
            <w:pPr>
              <w:jc w:val="center"/>
              <w:rPr>
                <w:color w:val="000000" w:themeColor="text1"/>
                <w:sz w:val="20"/>
              </w:rPr>
            </w:pPr>
            <w:r w:rsidRPr="008C030E">
              <w:rPr>
                <w:color w:val="000000" w:themeColor="text1"/>
                <w:sz w:val="20"/>
              </w:rPr>
              <w:t xml:space="preserve">Dung dịch làm mát hệ thống quang kế. </w:t>
            </w:r>
            <w:r w:rsidRPr="008C030E">
              <w:rPr>
                <w:color w:val="000000" w:themeColor="text1"/>
                <w:sz w:val="20"/>
              </w:rPr>
              <w:br/>
              <w:t>Hộp ≥ 250 ml</w:t>
            </w:r>
          </w:p>
        </w:tc>
        <w:tc>
          <w:tcPr>
            <w:tcW w:w="1276" w:type="dxa"/>
            <w:tcBorders>
              <w:top w:val="nil"/>
              <w:left w:val="nil"/>
              <w:bottom w:val="single" w:sz="4" w:space="0" w:color="auto"/>
              <w:right w:val="single" w:sz="4" w:space="0" w:color="auto"/>
            </w:tcBorders>
            <w:vAlign w:val="center"/>
            <w:hideMark/>
          </w:tcPr>
          <w:p w14:paraId="30FA41B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C81085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9D4EBF2"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386C806D" w14:textId="77777777" w:rsidR="008C030E" w:rsidRPr="008C030E" w:rsidRDefault="008C030E" w:rsidP="00FA5013">
            <w:pPr>
              <w:jc w:val="center"/>
              <w:rPr>
                <w:color w:val="000000" w:themeColor="text1"/>
                <w:sz w:val="22"/>
                <w:szCs w:val="22"/>
              </w:rPr>
            </w:pPr>
            <w:r w:rsidRPr="008C030E">
              <w:rPr>
                <w:color w:val="000000" w:themeColor="text1"/>
                <w:sz w:val="22"/>
                <w:szCs w:val="22"/>
              </w:rPr>
              <w:t>25.41</w:t>
            </w:r>
          </w:p>
        </w:tc>
        <w:tc>
          <w:tcPr>
            <w:tcW w:w="3127" w:type="dxa"/>
            <w:tcBorders>
              <w:top w:val="nil"/>
              <w:left w:val="nil"/>
              <w:bottom w:val="single" w:sz="4" w:space="0" w:color="auto"/>
              <w:right w:val="single" w:sz="4" w:space="0" w:color="auto"/>
            </w:tcBorders>
            <w:vAlign w:val="center"/>
            <w:hideMark/>
          </w:tcPr>
          <w:p w14:paraId="3587A373" w14:textId="77777777" w:rsidR="008C030E" w:rsidRPr="008C030E" w:rsidRDefault="008C030E" w:rsidP="00FA5013">
            <w:pPr>
              <w:jc w:val="center"/>
              <w:rPr>
                <w:color w:val="000000" w:themeColor="text1"/>
                <w:sz w:val="20"/>
              </w:rPr>
            </w:pPr>
            <w:r w:rsidRPr="008C030E">
              <w:rPr>
                <w:color w:val="000000" w:themeColor="text1"/>
                <w:sz w:val="20"/>
              </w:rPr>
              <w:t>Cuvet phản ứng cho máy xét nghiệm sinh hóa</w:t>
            </w:r>
          </w:p>
        </w:tc>
        <w:tc>
          <w:tcPr>
            <w:tcW w:w="6687" w:type="dxa"/>
            <w:tcBorders>
              <w:top w:val="nil"/>
              <w:left w:val="nil"/>
              <w:bottom w:val="single" w:sz="4" w:space="0" w:color="auto"/>
              <w:right w:val="single" w:sz="4" w:space="0" w:color="auto"/>
            </w:tcBorders>
            <w:vAlign w:val="center"/>
            <w:hideMark/>
          </w:tcPr>
          <w:p w14:paraId="2F96420E" w14:textId="77777777" w:rsidR="008C030E" w:rsidRPr="008C030E" w:rsidRDefault="008C030E" w:rsidP="00FA5013">
            <w:pPr>
              <w:jc w:val="center"/>
              <w:rPr>
                <w:color w:val="000000" w:themeColor="text1"/>
                <w:sz w:val="20"/>
              </w:rPr>
            </w:pPr>
            <w:r w:rsidRPr="008C030E">
              <w:rPr>
                <w:color w:val="000000" w:themeColor="text1"/>
                <w:sz w:val="20"/>
              </w:rPr>
              <w:t>Cuvet phản ứng cho máy xét nghiệm sinh hóa</w:t>
            </w:r>
          </w:p>
        </w:tc>
        <w:tc>
          <w:tcPr>
            <w:tcW w:w="1276" w:type="dxa"/>
            <w:tcBorders>
              <w:top w:val="nil"/>
              <w:left w:val="nil"/>
              <w:bottom w:val="single" w:sz="4" w:space="0" w:color="auto"/>
              <w:right w:val="single" w:sz="4" w:space="0" w:color="auto"/>
            </w:tcBorders>
            <w:vAlign w:val="center"/>
            <w:hideMark/>
          </w:tcPr>
          <w:p w14:paraId="3270CD4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AD8BC9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D29FE18"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7F05CEA8" w14:textId="77777777" w:rsidR="008C030E" w:rsidRPr="008C030E" w:rsidRDefault="008C030E" w:rsidP="00FA5013">
            <w:pPr>
              <w:jc w:val="center"/>
              <w:rPr>
                <w:color w:val="000000" w:themeColor="text1"/>
                <w:sz w:val="22"/>
                <w:szCs w:val="22"/>
              </w:rPr>
            </w:pPr>
            <w:r w:rsidRPr="008C030E">
              <w:rPr>
                <w:color w:val="000000" w:themeColor="text1"/>
                <w:sz w:val="22"/>
                <w:szCs w:val="22"/>
              </w:rPr>
              <w:t>25.42</w:t>
            </w:r>
          </w:p>
        </w:tc>
        <w:tc>
          <w:tcPr>
            <w:tcW w:w="3127" w:type="dxa"/>
            <w:tcBorders>
              <w:top w:val="nil"/>
              <w:left w:val="nil"/>
              <w:bottom w:val="single" w:sz="4" w:space="0" w:color="auto"/>
              <w:right w:val="single" w:sz="4" w:space="0" w:color="auto"/>
            </w:tcBorders>
            <w:vAlign w:val="center"/>
            <w:hideMark/>
          </w:tcPr>
          <w:p w14:paraId="1CD6119F" w14:textId="77777777" w:rsidR="008C030E" w:rsidRPr="008C030E" w:rsidRDefault="008C030E" w:rsidP="00FA5013">
            <w:pPr>
              <w:jc w:val="center"/>
              <w:rPr>
                <w:color w:val="000000" w:themeColor="text1"/>
                <w:sz w:val="20"/>
              </w:rPr>
            </w:pPr>
            <w:r w:rsidRPr="008C030E">
              <w:rPr>
                <w:color w:val="000000" w:themeColor="text1"/>
                <w:sz w:val="20"/>
              </w:rPr>
              <w:t>Dung dịch rửa que pha loãng</w:t>
            </w:r>
          </w:p>
        </w:tc>
        <w:tc>
          <w:tcPr>
            <w:tcW w:w="6687" w:type="dxa"/>
            <w:tcBorders>
              <w:top w:val="nil"/>
              <w:left w:val="nil"/>
              <w:bottom w:val="single" w:sz="4" w:space="0" w:color="auto"/>
              <w:right w:val="single" w:sz="4" w:space="0" w:color="auto"/>
            </w:tcBorders>
            <w:vAlign w:val="center"/>
            <w:hideMark/>
          </w:tcPr>
          <w:p w14:paraId="5B6ECDB6" w14:textId="77777777" w:rsidR="008C030E" w:rsidRPr="008C030E" w:rsidRDefault="008C030E" w:rsidP="00FA5013">
            <w:pPr>
              <w:jc w:val="center"/>
              <w:rPr>
                <w:color w:val="000000" w:themeColor="text1"/>
                <w:sz w:val="20"/>
              </w:rPr>
            </w:pPr>
            <w:r w:rsidRPr="008C030E">
              <w:rPr>
                <w:color w:val="000000" w:themeColor="text1"/>
                <w:sz w:val="20"/>
              </w:rPr>
              <w:t xml:space="preserve">Dung dịch vệ sinh que thăm pha loãng </w:t>
            </w:r>
            <w:r w:rsidRPr="008C030E">
              <w:rPr>
                <w:color w:val="000000" w:themeColor="text1"/>
                <w:sz w:val="20"/>
              </w:rPr>
              <w:br/>
              <w:t>Hộp ≥ 3000ml</w:t>
            </w:r>
          </w:p>
        </w:tc>
        <w:tc>
          <w:tcPr>
            <w:tcW w:w="1276" w:type="dxa"/>
            <w:tcBorders>
              <w:top w:val="nil"/>
              <w:left w:val="nil"/>
              <w:bottom w:val="single" w:sz="4" w:space="0" w:color="auto"/>
              <w:right w:val="single" w:sz="4" w:space="0" w:color="auto"/>
            </w:tcBorders>
            <w:vAlign w:val="center"/>
            <w:hideMark/>
          </w:tcPr>
          <w:p w14:paraId="44D6ADD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AE37DB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7C7EDBB"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7BF808F4" w14:textId="77777777" w:rsidR="008C030E" w:rsidRPr="008C030E" w:rsidRDefault="008C030E" w:rsidP="00FA5013">
            <w:pPr>
              <w:jc w:val="center"/>
              <w:rPr>
                <w:color w:val="000000" w:themeColor="text1"/>
                <w:sz w:val="22"/>
                <w:szCs w:val="22"/>
              </w:rPr>
            </w:pPr>
            <w:r w:rsidRPr="008C030E">
              <w:rPr>
                <w:color w:val="000000" w:themeColor="text1"/>
                <w:sz w:val="22"/>
                <w:szCs w:val="22"/>
              </w:rPr>
              <w:t>25.43</w:t>
            </w:r>
          </w:p>
        </w:tc>
        <w:tc>
          <w:tcPr>
            <w:tcW w:w="3127" w:type="dxa"/>
            <w:tcBorders>
              <w:top w:val="nil"/>
              <w:left w:val="nil"/>
              <w:bottom w:val="single" w:sz="4" w:space="0" w:color="auto"/>
              <w:right w:val="single" w:sz="4" w:space="0" w:color="auto"/>
            </w:tcBorders>
            <w:vAlign w:val="center"/>
            <w:hideMark/>
          </w:tcPr>
          <w:p w14:paraId="757C79AA" w14:textId="77777777" w:rsidR="008C030E" w:rsidRPr="008C030E" w:rsidRDefault="008C030E" w:rsidP="00FA5013">
            <w:pPr>
              <w:jc w:val="center"/>
              <w:rPr>
                <w:color w:val="000000" w:themeColor="text1"/>
                <w:sz w:val="20"/>
              </w:rPr>
            </w:pPr>
            <w:r w:rsidRPr="008C030E">
              <w:rPr>
                <w:color w:val="000000" w:themeColor="text1"/>
                <w:sz w:val="20"/>
              </w:rPr>
              <w:t>Dung dịch pha loãng</w:t>
            </w:r>
          </w:p>
        </w:tc>
        <w:tc>
          <w:tcPr>
            <w:tcW w:w="6687" w:type="dxa"/>
            <w:tcBorders>
              <w:top w:val="nil"/>
              <w:left w:val="nil"/>
              <w:bottom w:val="single" w:sz="4" w:space="0" w:color="auto"/>
              <w:right w:val="single" w:sz="4" w:space="0" w:color="auto"/>
            </w:tcBorders>
            <w:vAlign w:val="center"/>
            <w:hideMark/>
          </w:tcPr>
          <w:p w14:paraId="435466DE" w14:textId="77777777" w:rsidR="008C030E" w:rsidRPr="008C030E" w:rsidRDefault="008C030E" w:rsidP="00FA5013">
            <w:pPr>
              <w:jc w:val="center"/>
              <w:rPr>
                <w:color w:val="000000" w:themeColor="text1"/>
                <w:sz w:val="20"/>
              </w:rPr>
            </w:pPr>
            <w:r w:rsidRPr="008C030E">
              <w:rPr>
                <w:color w:val="000000" w:themeColor="text1"/>
                <w:sz w:val="20"/>
              </w:rPr>
              <w:t xml:space="preserve">Dung dịch dùng cho pha loãng mẫu chính </w:t>
            </w:r>
            <w:r w:rsidRPr="008C030E">
              <w:rPr>
                <w:color w:val="000000" w:themeColor="text1"/>
                <w:sz w:val="20"/>
              </w:rPr>
              <w:br/>
              <w:t>Hộp ≥ 3000ml</w:t>
            </w:r>
          </w:p>
        </w:tc>
        <w:tc>
          <w:tcPr>
            <w:tcW w:w="1276" w:type="dxa"/>
            <w:tcBorders>
              <w:top w:val="nil"/>
              <w:left w:val="nil"/>
              <w:bottom w:val="single" w:sz="4" w:space="0" w:color="auto"/>
              <w:right w:val="single" w:sz="4" w:space="0" w:color="auto"/>
            </w:tcBorders>
            <w:vAlign w:val="center"/>
            <w:hideMark/>
          </w:tcPr>
          <w:p w14:paraId="17FB331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528D7E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45A2A66"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321953E3" w14:textId="77777777" w:rsidR="008C030E" w:rsidRPr="008C030E" w:rsidRDefault="008C030E" w:rsidP="00FA5013">
            <w:pPr>
              <w:jc w:val="center"/>
              <w:rPr>
                <w:color w:val="000000" w:themeColor="text1"/>
                <w:sz w:val="22"/>
                <w:szCs w:val="22"/>
              </w:rPr>
            </w:pPr>
            <w:r w:rsidRPr="008C030E">
              <w:rPr>
                <w:color w:val="000000" w:themeColor="text1"/>
                <w:sz w:val="22"/>
                <w:szCs w:val="22"/>
              </w:rPr>
              <w:t>25.44</w:t>
            </w:r>
          </w:p>
        </w:tc>
        <w:tc>
          <w:tcPr>
            <w:tcW w:w="3127" w:type="dxa"/>
            <w:tcBorders>
              <w:top w:val="nil"/>
              <w:left w:val="nil"/>
              <w:bottom w:val="single" w:sz="4" w:space="0" w:color="auto"/>
              <w:right w:val="single" w:sz="4" w:space="0" w:color="auto"/>
            </w:tcBorders>
            <w:vAlign w:val="center"/>
            <w:hideMark/>
          </w:tcPr>
          <w:p w14:paraId="10B3F439" w14:textId="77777777" w:rsidR="008C030E" w:rsidRPr="008C030E" w:rsidRDefault="008C030E" w:rsidP="00FA5013">
            <w:pPr>
              <w:jc w:val="center"/>
              <w:rPr>
                <w:color w:val="000000" w:themeColor="text1"/>
                <w:sz w:val="20"/>
              </w:rPr>
            </w:pPr>
            <w:r w:rsidRPr="008C030E">
              <w:rPr>
                <w:color w:val="000000" w:themeColor="text1"/>
                <w:sz w:val="20"/>
              </w:rPr>
              <w:t>Dung dịch phụ gia buồng ủ</w:t>
            </w:r>
          </w:p>
        </w:tc>
        <w:tc>
          <w:tcPr>
            <w:tcW w:w="6687" w:type="dxa"/>
            <w:tcBorders>
              <w:top w:val="nil"/>
              <w:left w:val="nil"/>
              <w:bottom w:val="single" w:sz="4" w:space="0" w:color="auto"/>
              <w:right w:val="single" w:sz="4" w:space="0" w:color="auto"/>
            </w:tcBorders>
            <w:vAlign w:val="center"/>
            <w:hideMark/>
          </w:tcPr>
          <w:p w14:paraId="62ACF07E" w14:textId="77777777" w:rsidR="008C030E" w:rsidRPr="008C030E" w:rsidRDefault="008C030E" w:rsidP="00FA5013">
            <w:pPr>
              <w:jc w:val="center"/>
              <w:rPr>
                <w:color w:val="000000" w:themeColor="text1"/>
                <w:sz w:val="20"/>
              </w:rPr>
            </w:pPr>
            <w:r w:rsidRPr="008C030E">
              <w:rPr>
                <w:color w:val="000000" w:themeColor="text1"/>
                <w:sz w:val="20"/>
              </w:rPr>
              <w:t xml:space="preserve">Sử dụng để phòng chống vi khuẩn cho bể nước và ngăn chặn bong bóng bám vào cuvet </w:t>
            </w:r>
            <w:r w:rsidRPr="008C030E">
              <w:rPr>
                <w:color w:val="000000" w:themeColor="text1"/>
                <w:sz w:val="20"/>
              </w:rPr>
              <w:br/>
              <w:t>Hộp ≥ 144ml</w:t>
            </w:r>
          </w:p>
        </w:tc>
        <w:tc>
          <w:tcPr>
            <w:tcW w:w="1276" w:type="dxa"/>
            <w:tcBorders>
              <w:top w:val="nil"/>
              <w:left w:val="nil"/>
              <w:bottom w:val="single" w:sz="4" w:space="0" w:color="auto"/>
              <w:right w:val="single" w:sz="4" w:space="0" w:color="auto"/>
            </w:tcBorders>
            <w:vAlign w:val="center"/>
            <w:hideMark/>
          </w:tcPr>
          <w:p w14:paraId="1F92FE0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12229A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AEF353F"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75DA8F8B" w14:textId="77777777" w:rsidR="008C030E" w:rsidRPr="008C030E" w:rsidRDefault="008C030E" w:rsidP="00FA5013">
            <w:pPr>
              <w:jc w:val="center"/>
              <w:rPr>
                <w:color w:val="000000" w:themeColor="text1"/>
                <w:sz w:val="22"/>
                <w:szCs w:val="22"/>
              </w:rPr>
            </w:pPr>
            <w:r w:rsidRPr="008C030E">
              <w:rPr>
                <w:color w:val="000000" w:themeColor="text1"/>
                <w:sz w:val="22"/>
                <w:szCs w:val="22"/>
              </w:rPr>
              <w:t>25.45</w:t>
            </w:r>
          </w:p>
        </w:tc>
        <w:tc>
          <w:tcPr>
            <w:tcW w:w="3127" w:type="dxa"/>
            <w:tcBorders>
              <w:top w:val="nil"/>
              <w:left w:val="nil"/>
              <w:bottom w:val="single" w:sz="4" w:space="0" w:color="auto"/>
              <w:right w:val="single" w:sz="4" w:space="0" w:color="auto"/>
            </w:tcBorders>
            <w:vAlign w:val="center"/>
            <w:hideMark/>
          </w:tcPr>
          <w:p w14:paraId="5CC1C9CC"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yếu tố khớp dạng thấp</w:t>
            </w:r>
          </w:p>
        </w:tc>
        <w:tc>
          <w:tcPr>
            <w:tcW w:w="6687" w:type="dxa"/>
            <w:tcBorders>
              <w:top w:val="nil"/>
              <w:left w:val="nil"/>
              <w:bottom w:val="single" w:sz="4" w:space="0" w:color="auto"/>
              <w:right w:val="single" w:sz="4" w:space="0" w:color="auto"/>
            </w:tcBorders>
            <w:vAlign w:val="center"/>
            <w:hideMark/>
          </w:tcPr>
          <w:p w14:paraId="11676C28" w14:textId="77777777" w:rsidR="008C030E" w:rsidRPr="008C030E" w:rsidRDefault="008C030E" w:rsidP="00FA5013">
            <w:pPr>
              <w:jc w:val="center"/>
              <w:rPr>
                <w:color w:val="000000" w:themeColor="text1"/>
                <w:sz w:val="20"/>
              </w:rPr>
            </w:pPr>
            <w:r w:rsidRPr="008C030E">
              <w:rPr>
                <w:color w:val="000000" w:themeColor="text1"/>
                <w:sz w:val="20"/>
              </w:rPr>
              <w:t xml:space="preserve">Hoá chất được dùng cho định lượng yếu tố khớp dạng thấp trong huyết thanh người </w:t>
            </w:r>
            <w:r w:rsidRPr="008C030E">
              <w:rPr>
                <w:color w:val="000000" w:themeColor="text1"/>
                <w:sz w:val="20"/>
              </w:rPr>
              <w:br/>
              <w:t>Hộp ≥ 360 xét nghiệm</w:t>
            </w:r>
          </w:p>
        </w:tc>
        <w:tc>
          <w:tcPr>
            <w:tcW w:w="1276" w:type="dxa"/>
            <w:tcBorders>
              <w:top w:val="nil"/>
              <w:left w:val="nil"/>
              <w:bottom w:val="single" w:sz="4" w:space="0" w:color="auto"/>
              <w:right w:val="single" w:sz="4" w:space="0" w:color="auto"/>
            </w:tcBorders>
            <w:vAlign w:val="center"/>
            <w:hideMark/>
          </w:tcPr>
          <w:p w14:paraId="47ACF43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1A7623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6A53B5F"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2BE37278" w14:textId="77777777" w:rsidR="008C030E" w:rsidRPr="008C030E" w:rsidRDefault="008C030E" w:rsidP="00FA5013">
            <w:pPr>
              <w:jc w:val="center"/>
              <w:rPr>
                <w:color w:val="000000" w:themeColor="text1"/>
                <w:sz w:val="22"/>
                <w:szCs w:val="22"/>
              </w:rPr>
            </w:pPr>
            <w:r w:rsidRPr="008C030E">
              <w:rPr>
                <w:color w:val="000000" w:themeColor="text1"/>
                <w:sz w:val="22"/>
                <w:szCs w:val="22"/>
              </w:rPr>
              <w:t>25.46</w:t>
            </w:r>
          </w:p>
        </w:tc>
        <w:tc>
          <w:tcPr>
            <w:tcW w:w="3127" w:type="dxa"/>
            <w:tcBorders>
              <w:top w:val="nil"/>
              <w:left w:val="nil"/>
              <w:bottom w:val="single" w:sz="4" w:space="0" w:color="auto"/>
              <w:right w:val="single" w:sz="4" w:space="0" w:color="auto"/>
            </w:tcBorders>
            <w:vAlign w:val="center"/>
            <w:hideMark/>
          </w:tcPr>
          <w:p w14:paraId="4FAB3FF5" w14:textId="77777777" w:rsidR="008C030E" w:rsidRPr="008C030E" w:rsidRDefault="008C030E" w:rsidP="00FA5013">
            <w:pPr>
              <w:jc w:val="center"/>
              <w:rPr>
                <w:color w:val="000000" w:themeColor="text1"/>
                <w:sz w:val="20"/>
              </w:rPr>
            </w:pPr>
            <w:r w:rsidRPr="008C030E">
              <w:rPr>
                <w:color w:val="000000" w:themeColor="text1"/>
                <w:sz w:val="20"/>
              </w:rPr>
              <w:t>Chất hiệu chuẩn 11 chỉ số xét nghiệm</w:t>
            </w:r>
          </w:p>
        </w:tc>
        <w:tc>
          <w:tcPr>
            <w:tcW w:w="6687" w:type="dxa"/>
            <w:tcBorders>
              <w:top w:val="nil"/>
              <w:left w:val="nil"/>
              <w:bottom w:val="single" w:sz="4" w:space="0" w:color="auto"/>
              <w:right w:val="single" w:sz="4" w:space="0" w:color="auto"/>
            </w:tcBorders>
            <w:vAlign w:val="center"/>
            <w:hideMark/>
          </w:tcPr>
          <w:p w14:paraId="77C17616" w14:textId="77777777" w:rsidR="008C030E" w:rsidRPr="008C030E" w:rsidRDefault="008C030E" w:rsidP="00FA5013">
            <w:pPr>
              <w:jc w:val="center"/>
              <w:rPr>
                <w:color w:val="000000" w:themeColor="text1"/>
                <w:sz w:val="20"/>
              </w:rPr>
            </w:pPr>
            <w:r w:rsidRPr="008C030E">
              <w:rPr>
                <w:color w:val="000000" w:themeColor="text1"/>
                <w:sz w:val="20"/>
              </w:rPr>
              <w:t xml:space="preserve">Dùng cho hiệu chuẩn các xét nghiệm AAG, AAT, ASO_2, C3, C4, Hapt, IgA_2, IgG_2, IgM_2, PreAlb và Trf - </w:t>
            </w:r>
            <w:r w:rsidRPr="008C030E">
              <w:rPr>
                <w:color w:val="000000" w:themeColor="text1"/>
                <w:sz w:val="20"/>
              </w:rPr>
              <w:br/>
              <w:t>Hộp ≥ 6ml</w:t>
            </w:r>
          </w:p>
        </w:tc>
        <w:tc>
          <w:tcPr>
            <w:tcW w:w="1276" w:type="dxa"/>
            <w:tcBorders>
              <w:top w:val="nil"/>
              <w:left w:val="nil"/>
              <w:bottom w:val="single" w:sz="4" w:space="0" w:color="auto"/>
              <w:right w:val="single" w:sz="4" w:space="0" w:color="auto"/>
            </w:tcBorders>
            <w:vAlign w:val="center"/>
            <w:hideMark/>
          </w:tcPr>
          <w:p w14:paraId="53DC334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16DCD3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D6EA4E7"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28B9071D" w14:textId="77777777" w:rsidR="008C030E" w:rsidRPr="008C030E" w:rsidRDefault="008C030E" w:rsidP="00FA5013">
            <w:pPr>
              <w:jc w:val="center"/>
              <w:rPr>
                <w:color w:val="000000" w:themeColor="text1"/>
                <w:sz w:val="22"/>
                <w:szCs w:val="22"/>
              </w:rPr>
            </w:pPr>
            <w:r w:rsidRPr="008C030E">
              <w:rPr>
                <w:color w:val="000000" w:themeColor="text1"/>
                <w:sz w:val="22"/>
                <w:szCs w:val="22"/>
              </w:rPr>
              <w:t>25.47</w:t>
            </w:r>
          </w:p>
        </w:tc>
        <w:tc>
          <w:tcPr>
            <w:tcW w:w="3127" w:type="dxa"/>
            <w:tcBorders>
              <w:top w:val="nil"/>
              <w:left w:val="nil"/>
              <w:bottom w:val="single" w:sz="4" w:space="0" w:color="auto"/>
              <w:right w:val="single" w:sz="4" w:space="0" w:color="auto"/>
            </w:tcBorders>
            <w:vAlign w:val="center"/>
            <w:hideMark/>
          </w:tcPr>
          <w:p w14:paraId="5D52AB2A"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Protein nước tiểu/dịch não tủy</w:t>
            </w:r>
          </w:p>
        </w:tc>
        <w:tc>
          <w:tcPr>
            <w:tcW w:w="6687" w:type="dxa"/>
            <w:tcBorders>
              <w:top w:val="nil"/>
              <w:left w:val="nil"/>
              <w:bottom w:val="single" w:sz="4" w:space="0" w:color="auto"/>
              <w:right w:val="single" w:sz="4" w:space="0" w:color="auto"/>
            </w:tcBorders>
            <w:vAlign w:val="center"/>
            <w:hideMark/>
          </w:tcPr>
          <w:p w14:paraId="477D5CF9" w14:textId="77777777" w:rsidR="008C030E" w:rsidRPr="008C030E" w:rsidRDefault="008C030E" w:rsidP="00FA5013">
            <w:pPr>
              <w:jc w:val="center"/>
              <w:rPr>
                <w:color w:val="000000" w:themeColor="text1"/>
                <w:sz w:val="20"/>
              </w:rPr>
            </w:pPr>
            <w:r w:rsidRPr="008C030E">
              <w:rPr>
                <w:color w:val="000000" w:themeColor="text1"/>
                <w:sz w:val="20"/>
              </w:rPr>
              <w:t xml:space="preserve">Hoá chất được dùng cho định lượng protein toàn phần trong nước tiểu hoặc dịch não tủy người </w:t>
            </w:r>
            <w:r w:rsidRPr="008C030E">
              <w:rPr>
                <w:color w:val="000000" w:themeColor="text1"/>
                <w:sz w:val="20"/>
              </w:rPr>
              <w:br/>
              <w:t>Hộp ≥ 1480 xét nghiệm</w:t>
            </w:r>
          </w:p>
        </w:tc>
        <w:tc>
          <w:tcPr>
            <w:tcW w:w="1276" w:type="dxa"/>
            <w:tcBorders>
              <w:top w:val="nil"/>
              <w:left w:val="nil"/>
              <w:bottom w:val="single" w:sz="4" w:space="0" w:color="auto"/>
              <w:right w:val="single" w:sz="4" w:space="0" w:color="auto"/>
            </w:tcBorders>
            <w:vAlign w:val="center"/>
            <w:hideMark/>
          </w:tcPr>
          <w:p w14:paraId="2F6499D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172B50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C661B69"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6436449D" w14:textId="77777777" w:rsidR="008C030E" w:rsidRPr="008C030E" w:rsidRDefault="008C030E" w:rsidP="00FA5013">
            <w:pPr>
              <w:jc w:val="center"/>
              <w:rPr>
                <w:color w:val="000000" w:themeColor="text1"/>
                <w:sz w:val="22"/>
                <w:szCs w:val="22"/>
              </w:rPr>
            </w:pPr>
            <w:r w:rsidRPr="008C030E">
              <w:rPr>
                <w:color w:val="000000" w:themeColor="text1"/>
                <w:sz w:val="22"/>
                <w:szCs w:val="22"/>
              </w:rPr>
              <w:t>25.48</w:t>
            </w:r>
          </w:p>
        </w:tc>
        <w:tc>
          <w:tcPr>
            <w:tcW w:w="3127" w:type="dxa"/>
            <w:tcBorders>
              <w:top w:val="nil"/>
              <w:left w:val="nil"/>
              <w:bottom w:val="single" w:sz="4" w:space="0" w:color="auto"/>
              <w:right w:val="single" w:sz="4" w:space="0" w:color="auto"/>
            </w:tcBorders>
            <w:vAlign w:val="center"/>
            <w:hideMark/>
          </w:tcPr>
          <w:p w14:paraId="10F32117"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xét nghiệm Protein nước tiểu/dịch não tủy</w:t>
            </w:r>
          </w:p>
        </w:tc>
        <w:tc>
          <w:tcPr>
            <w:tcW w:w="6687" w:type="dxa"/>
            <w:tcBorders>
              <w:top w:val="nil"/>
              <w:left w:val="nil"/>
              <w:bottom w:val="single" w:sz="4" w:space="0" w:color="auto"/>
              <w:right w:val="single" w:sz="4" w:space="0" w:color="auto"/>
            </w:tcBorders>
            <w:vAlign w:val="center"/>
            <w:hideMark/>
          </w:tcPr>
          <w:p w14:paraId="5A4931F7" w14:textId="77777777" w:rsidR="008C030E" w:rsidRPr="008C030E" w:rsidRDefault="008C030E" w:rsidP="00FA5013">
            <w:pPr>
              <w:jc w:val="center"/>
              <w:rPr>
                <w:color w:val="000000" w:themeColor="text1"/>
                <w:sz w:val="20"/>
              </w:rPr>
            </w:pPr>
            <w:r w:rsidRPr="008C030E">
              <w:rPr>
                <w:color w:val="000000" w:themeColor="text1"/>
                <w:sz w:val="20"/>
              </w:rPr>
              <w:t xml:space="preserve">Chất hiệu chuẩn cho xét nghiệm protein trong nước tiểu hoặc dịch não tủy người  </w:t>
            </w:r>
            <w:r w:rsidRPr="008C030E">
              <w:rPr>
                <w:color w:val="000000" w:themeColor="text1"/>
                <w:sz w:val="20"/>
              </w:rPr>
              <w:br/>
              <w:t>Hộp ≥ 40ml</w:t>
            </w:r>
          </w:p>
        </w:tc>
        <w:tc>
          <w:tcPr>
            <w:tcW w:w="1276" w:type="dxa"/>
            <w:tcBorders>
              <w:top w:val="nil"/>
              <w:left w:val="nil"/>
              <w:bottom w:val="single" w:sz="4" w:space="0" w:color="auto"/>
              <w:right w:val="single" w:sz="4" w:space="0" w:color="auto"/>
            </w:tcBorders>
            <w:vAlign w:val="center"/>
            <w:hideMark/>
          </w:tcPr>
          <w:p w14:paraId="450EBCE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BC7B78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8979AB9"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3B176221" w14:textId="77777777" w:rsidR="008C030E" w:rsidRPr="008C030E" w:rsidRDefault="008C030E" w:rsidP="00FA5013">
            <w:pPr>
              <w:jc w:val="center"/>
              <w:rPr>
                <w:color w:val="000000" w:themeColor="text1"/>
                <w:sz w:val="22"/>
                <w:szCs w:val="22"/>
              </w:rPr>
            </w:pPr>
            <w:r w:rsidRPr="008C030E">
              <w:rPr>
                <w:color w:val="000000" w:themeColor="text1"/>
                <w:sz w:val="22"/>
                <w:szCs w:val="22"/>
              </w:rPr>
              <w:t>25.49</w:t>
            </w:r>
          </w:p>
        </w:tc>
        <w:tc>
          <w:tcPr>
            <w:tcW w:w="3127" w:type="dxa"/>
            <w:tcBorders>
              <w:top w:val="nil"/>
              <w:left w:val="nil"/>
              <w:bottom w:val="single" w:sz="4" w:space="0" w:color="auto"/>
              <w:right w:val="single" w:sz="4" w:space="0" w:color="auto"/>
            </w:tcBorders>
            <w:vAlign w:val="center"/>
            <w:hideMark/>
          </w:tcPr>
          <w:p w14:paraId="0B1C6B4D" w14:textId="77777777" w:rsidR="008C030E" w:rsidRPr="008C030E" w:rsidRDefault="008C030E" w:rsidP="00FA5013">
            <w:pPr>
              <w:jc w:val="center"/>
              <w:rPr>
                <w:color w:val="000000" w:themeColor="text1"/>
                <w:sz w:val="20"/>
                <w:lang w:val="nl-NL"/>
              </w:rPr>
            </w:pPr>
            <w:r w:rsidRPr="008C030E">
              <w:rPr>
                <w:color w:val="000000" w:themeColor="text1"/>
                <w:sz w:val="20"/>
                <w:lang w:val="nl-NL"/>
              </w:rPr>
              <w:t>Bộ điện cực Na, K, Cl</w:t>
            </w:r>
          </w:p>
        </w:tc>
        <w:tc>
          <w:tcPr>
            <w:tcW w:w="6687" w:type="dxa"/>
            <w:tcBorders>
              <w:top w:val="nil"/>
              <w:left w:val="nil"/>
              <w:bottom w:val="single" w:sz="4" w:space="0" w:color="auto"/>
              <w:right w:val="single" w:sz="4" w:space="0" w:color="auto"/>
            </w:tcBorders>
            <w:vAlign w:val="center"/>
            <w:hideMark/>
          </w:tcPr>
          <w:p w14:paraId="5C4D1E3F" w14:textId="77777777" w:rsidR="008C030E" w:rsidRPr="008C030E" w:rsidRDefault="008C030E" w:rsidP="00FA5013">
            <w:pPr>
              <w:jc w:val="center"/>
              <w:rPr>
                <w:color w:val="000000" w:themeColor="text1"/>
                <w:sz w:val="20"/>
                <w:lang w:val="nl-NL"/>
              </w:rPr>
            </w:pPr>
            <w:r w:rsidRPr="008C030E">
              <w:rPr>
                <w:color w:val="000000" w:themeColor="text1"/>
                <w:sz w:val="20"/>
                <w:lang w:val="nl-NL"/>
              </w:rPr>
              <w:t xml:space="preserve">Sử dụng cho định lượng natri, kali và clorua (Na, K, Cl) trong huyết thanh, huyết tương và nước tiểu </w:t>
            </w:r>
            <w:r w:rsidRPr="008C030E">
              <w:rPr>
                <w:color w:val="000000" w:themeColor="text1"/>
                <w:sz w:val="20"/>
                <w:lang w:val="nl-NL"/>
              </w:rPr>
              <w:br/>
              <w:t>Hộp ≥ 20000 xét nghiệm</w:t>
            </w:r>
          </w:p>
        </w:tc>
        <w:tc>
          <w:tcPr>
            <w:tcW w:w="1276" w:type="dxa"/>
            <w:tcBorders>
              <w:top w:val="nil"/>
              <w:left w:val="nil"/>
              <w:bottom w:val="single" w:sz="4" w:space="0" w:color="auto"/>
              <w:right w:val="single" w:sz="4" w:space="0" w:color="auto"/>
            </w:tcBorders>
            <w:vAlign w:val="center"/>
            <w:hideMark/>
          </w:tcPr>
          <w:p w14:paraId="158E3659" w14:textId="77777777" w:rsidR="008C030E" w:rsidRPr="008C030E" w:rsidRDefault="008C030E" w:rsidP="00FA5013">
            <w:pPr>
              <w:jc w:val="center"/>
              <w:rPr>
                <w:color w:val="000000" w:themeColor="text1"/>
                <w:sz w:val="20"/>
                <w:lang w:val="nl-NL"/>
              </w:rPr>
            </w:pPr>
            <w:r w:rsidRPr="008C030E">
              <w:rPr>
                <w:color w:val="000000" w:themeColor="text1"/>
                <w:sz w:val="20"/>
                <w:lang w:val="nl-NL"/>
              </w:rPr>
              <w:t> </w:t>
            </w:r>
          </w:p>
        </w:tc>
      </w:tr>
      <w:tr w:rsidR="008C030E" w:rsidRPr="008C030E" w14:paraId="243B3BE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7D926B7" w14:textId="77777777" w:rsidR="008C030E" w:rsidRPr="008C030E" w:rsidRDefault="008C030E" w:rsidP="00FA5013">
            <w:pPr>
              <w:jc w:val="center"/>
              <w:rPr>
                <w:color w:val="000000" w:themeColor="text1"/>
                <w:sz w:val="20"/>
                <w:lang w:val="nl-NL"/>
              </w:rPr>
            </w:pPr>
            <w:r w:rsidRPr="008C030E">
              <w:rPr>
                <w:color w:val="000000" w:themeColor="text1"/>
                <w:sz w:val="20"/>
                <w:lang w:val="nl-NL"/>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30AEFE71" w14:textId="77777777" w:rsidR="008C030E" w:rsidRPr="008C030E" w:rsidRDefault="008C030E" w:rsidP="00FA5013">
            <w:pPr>
              <w:jc w:val="center"/>
              <w:rPr>
                <w:color w:val="000000" w:themeColor="text1"/>
                <w:sz w:val="22"/>
                <w:szCs w:val="22"/>
              </w:rPr>
            </w:pPr>
            <w:r w:rsidRPr="008C030E">
              <w:rPr>
                <w:color w:val="000000" w:themeColor="text1"/>
                <w:sz w:val="22"/>
                <w:szCs w:val="22"/>
              </w:rPr>
              <w:t>25.50</w:t>
            </w:r>
          </w:p>
        </w:tc>
        <w:tc>
          <w:tcPr>
            <w:tcW w:w="3127" w:type="dxa"/>
            <w:tcBorders>
              <w:top w:val="nil"/>
              <w:left w:val="nil"/>
              <w:bottom w:val="single" w:sz="4" w:space="0" w:color="auto"/>
              <w:right w:val="single" w:sz="4" w:space="0" w:color="auto"/>
            </w:tcBorders>
            <w:vAlign w:val="center"/>
            <w:hideMark/>
          </w:tcPr>
          <w:p w14:paraId="44640539" w14:textId="77777777" w:rsidR="008C030E" w:rsidRPr="008C030E" w:rsidRDefault="008C030E" w:rsidP="00FA5013">
            <w:pPr>
              <w:jc w:val="center"/>
              <w:rPr>
                <w:color w:val="000000" w:themeColor="text1"/>
                <w:sz w:val="20"/>
              </w:rPr>
            </w:pPr>
            <w:r w:rsidRPr="008C030E">
              <w:rPr>
                <w:color w:val="000000" w:themeColor="text1"/>
                <w:sz w:val="20"/>
              </w:rPr>
              <w:t>Dung dịch pha loãng cho xét nghiệm điện giải</w:t>
            </w:r>
          </w:p>
        </w:tc>
        <w:tc>
          <w:tcPr>
            <w:tcW w:w="6687" w:type="dxa"/>
            <w:tcBorders>
              <w:top w:val="nil"/>
              <w:left w:val="nil"/>
              <w:bottom w:val="single" w:sz="4" w:space="0" w:color="auto"/>
              <w:right w:val="single" w:sz="4" w:space="0" w:color="auto"/>
            </w:tcBorders>
            <w:vAlign w:val="center"/>
            <w:hideMark/>
          </w:tcPr>
          <w:p w14:paraId="4C29432F" w14:textId="77777777" w:rsidR="008C030E" w:rsidRPr="008C030E" w:rsidRDefault="008C030E" w:rsidP="00FA5013">
            <w:pPr>
              <w:jc w:val="center"/>
              <w:rPr>
                <w:color w:val="000000" w:themeColor="text1"/>
                <w:sz w:val="20"/>
              </w:rPr>
            </w:pPr>
            <w:r w:rsidRPr="008C030E">
              <w:rPr>
                <w:color w:val="000000" w:themeColor="text1"/>
                <w:sz w:val="20"/>
              </w:rPr>
              <w:t xml:space="preserve">Hóa chất dùng cho pha loãng mẫu xét nghiệm điện giải Na, K, Cl </w:t>
            </w:r>
            <w:r w:rsidRPr="008C030E">
              <w:rPr>
                <w:color w:val="000000" w:themeColor="text1"/>
                <w:sz w:val="20"/>
              </w:rPr>
              <w:br/>
              <w:t>Hộp ≥ 3000ml</w:t>
            </w:r>
          </w:p>
        </w:tc>
        <w:tc>
          <w:tcPr>
            <w:tcW w:w="1276" w:type="dxa"/>
            <w:tcBorders>
              <w:top w:val="nil"/>
              <w:left w:val="nil"/>
              <w:bottom w:val="single" w:sz="4" w:space="0" w:color="auto"/>
              <w:right w:val="single" w:sz="4" w:space="0" w:color="auto"/>
            </w:tcBorders>
            <w:vAlign w:val="center"/>
            <w:hideMark/>
          </w:tcPr>
          <w:p w14:paraId="660335F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CDAF0D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F75AC3E"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305D7727" w14:textId="77777777" w:rsidR="008C030E" w:rsidRPr="008C030E" w:rsidRDefault="008C030E" w:rsidP="00FA5013">
            <w:pPr>
              <w:jc w:val="center"/>
              <w:rPr>
                <w:color w:val="000000" w:themeColor="text1"/>
                <w:sz w:val="22"/>
                <w:szCs w:val="22"/>
              </w:rPr>
            </w:pPr>
            <w:r w:rsidRPr="008C030E">
              <w:rPr>
                <w:color w:val="000000" w:themeColor="text1"/>
                <w:sz w:val="22"/>
                <w:szCs w:val="22"/>
              </w:rPr>
              <w:t>25.51</w:t>
            </w:r>
          </w:p>
        </w:tc>
        <w:tc>
          <w:tcPr>
            <w:tcW w:w="3127" w:type="dxa"/>
            <w:tcBorders>
              <w:top w:val="nil"/>
              <w:left w:val="nil"/>
              <w:bottom w:val="single" w:sz="4" w:space="0" w:color="auto"/>
              <w:right w:val="single" w:sz="4" w:space="0" w:color="auto"/>
            </w:tcBorders>
            <w:vAlign w:val="center"/>
            <w:hideMark/>
          </w:tcPr>
          <w:p w14:paraId="0CB0E897" w14:textId="77777777" w:rsidR="008C030E" w:rsidRPr="008C030E" w:rsidRDefault="008C030E" w:rsidP="00FA5013">
            <w:pPr>
              <w:jc w:val="center"/>
              <w:rPr>
                <w:color w:val="000000" w:themeColor="text1"/>
                <w:sz w:val="20"/>
              </w:rPr>
            </w:pPr>
            <w:r w:rsidRPr="008C030E">
              <w:rPr>
                <w:color w:val="000000" w:themeColor="text1"/>
                <w:sz w:val="20"/>
              </w:rPr>
              <w:t>Chất hiệu chuẩn A cho xét nghiệm điện giải</w:t>
            </w:r>
          </w:p>
        </w:tc>
        <w:tc>
          <w:tcPr>
            <w:tcW w:w="6687" w:type="dxa"/>
            <w:tcBorders>
              <w:top w:val="nil"/>
              <w:left w:val="nil"/>
              <w:bottom w:val="single" w:sz="4" w:space="0" w:color="auto"/>
              <w:right w:val="single" w:sz="4" w:space="0" w:color="auto"/>
            </w:tcBorders>
            <w:vAlign w:val="center"/>
            <w:hideMark/>
          </w:tcPr>
          <w:p w14:paraId="79D79F07" w14:textId="77777777" w:rsidR="008C030E" w:rsidRPr="008C030E" w:rsidRDefault="008C030E" w:rsidP="00FA5013">
            <w:pPr>
              <w:jc w:val="center"/>
              <w:rPr>
                <w:color w:val="000000" w:themeColor="text1"/>
                <w:sz w:val="20"/>
              </w:rPr>
            </w:pPr>
            <w:r w:rsidRPr="008C030E">
              <w:rPr>
                <w:color w:val="000000" w:themeColor="text1"/>
                <w:sz w:val="20"/>
              </w:rPr>
              <w:t xml:space="preserve">Chất hiệu chuẩn A cho xét nghiệm điện giải Na, K và Cl </w:t>
            </w:r>
            <w:r w:rsidRPr="008C030E">
              <w:rPr>
                <w:color w:val="000000" w:themeColor="text1"/>
                <w:sz w:val="20"/>
              </w:rPr>
              <w:br/>
              <w:t>Hộp ≥ 3000ml</w:t>
            </w:r>
          </w:p>
        </w:tc>
        <w:tc>
          <w:tcPr>
            <w:tcW w:w="1276" w:type="dxa"/>
            <w:tcBorders>
              <w:top w:val="nil"/>
              <w:left w:val="nil"/>
              <w:bottom w:val="single" w:sz="4" w:space="0" w:color="auto"/>
              <w:right w:val="single" w:sz="4" w:space="0" w:color="auto"/>
            </w:tcBorders>
            <w:vAlign w:val="center"/>
            <w:hideMark/>
          </w:tcPr>
          <w:p w14:paraId="5FFCB5E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2E09DE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655B84C"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518C404E" w14:textId="77777777" w:rsidR="008C030E" w:rsidRPr="008C030E" w:rsidRDefault="008C030E" w:rsidP="00FA5013">
            <w:pPr>
              <w:jc w:val="center"/>
              <w:rPr>
                <w:color w:val="000000" w:themeColor="text1"/>
                <w:sz w:val="22"/>
                <w:szCs w:val="22"/>
              </w:rPr>
            </w:pPr>
            <w:r w:rsidRPr="008C030E">
              <w:rPr>
                <w:color w:val="000000" w:themeColor="text1"/>
                <w:sz w:val="22"/>
                <w:szCs w:val="22"/>
              </w:rPr>
              <w:t>25.52</w:t>
            </w:r>
          </w:p>
        </w:tc>
        <w:tc>
          <w:tcPr>
            <w:tcW w:w="3127" w:type="dxa"/>
            <w:tcBorders>
              <w:top w:val="nil"/>
              <w:left w:val="nil"/>
              <w:bottom w:val="single" w:sz="4" w:space="0" w:color="auto"/>
              <w:right w:val="single" w:sz="4" w:space="0" w:color="auto"/>
            </w:tcBorders>
            <w:vAlign w:val="center"/>
            <w:hideMark/>
          </w:tcPr>
          <w:p w14:paraId="0C8BE48E" w14:textId="77777777" w:rsidR="008C030E" w:rsidRPr="008C030E" w:rsidRDefault="008C030E" w:rsidP="00FA5013">
            <w:pPr>
              <w:jc w:val="center"/>
              <w:rPr>
                <w:color w:val="000000" w:themeColor="text1"/>
                <w:sz w:val="20"/>
              </w:rPr>
            </w:pPr>
            <w:r w:rsidRPr="008C030E">
              <w:rPr>
                <w:color w:val="000000" w:themeColor="text1"/>
                <w:sz w:val="20"/>
              </w:rPr>
              <w:t>Chất hiệu chuẩn B + cầu muối cho xét nghiệm điện giải</w:t>
            </w:r>
          </w:p>
        </w:tc>
        <w:tc>
          <w:tcPr>
            <w:tcW w:w="6687" w:type="dxa"/>
            <w:tcBorders>
              <w:top w:val="nil"/>
              <w:left w:val="nil"/>
              <w:bottom w:val="single" w:sz="4" w:space="0" w:color="auto"/>
              <w:right w:val="single" w:sz="4" w:space="0" w:color="auto"/>
            </w:tcBorders>
            <w:vAlign w:val="center"/>
            <w:hideMark/>
          </w:tcPr>
          <w:p w14:paraId="6DCBC47F" w14:textId="77777777" w:rsidR="008C030E" w:rsidRPr="008C030E" w:rsidRDefault="008C030E" w:rsidP="00FA5013">
            <w:pPr>
              <w:jc w:val="center"/>
              <w:rPr>
                <w:color w:val="000000" w:themeColor="text1"/>
                <w:sz w:val="20"/>
              </w:rPr>
            </w:pPr>
            <w:r w:rsidRPr="008C030E">
              <w:rPr>
                <w:color w:val="000000" w:themeColor="text1"/>
                <w:sz w:val="20"/>
              </w:rPr>
              <w:t xml:space="preserve">Chất hiệu chuẩn B và cầu muối cho xét nghiệm điện giải (Na, K và Cl) </w:t>
            </w:r>
            <w:r w:rsidRPr="008C030E">
              <w:rPr>
                <w:color w:val="000000" w:themeColor="text1"/>
                <w:sz w:val="20"/>
              </w:rPr>
              <w:br/>
              <w:t>Hộp ≥ 750ml</w:t>
            </w:r>
          </w:p>
        </w:tc>
        <w:tc>
          <w:tcPr>
            <w:tcW w:w="1276" w:type="dxa"/>
            <w:tcBorders>
              <w:top w:val="nil"/>
              <w:left w:val="nil"/>
              <w:bottom w:val="single" w:sz="4" w:space="0" w:color="auto"/>
              <w:right w:val="single" w:sz="4" w:space="0" w:color="auto"/>
            </w:tcBorders>
            <w:vAlign w:val="center"/>
            <w:hideMark/>
          </w:tcPr>
          <w:p w14:paraId="3D3E1CB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AF47FE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E177A31"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75B7959F" w14:textId="77777777" w:rsidR="008C030E" w:rsidRPr="008C030E" w:rsidRDefault="008C030E" w:rsidP="00FA5013">
            <w:pPr>
              <w:jc w:val="center"/>
              <w:rPr>
                <w:color w:val="000000" w:themeColor="text1"/>
                <w:sz w:val="22"/>
                <w:szCs w:val="22"/>
              </w:rPr>
            </w:pPr>
            <w:r w:rsidRPr="008C030E">
              <w:rPr>
                <w:color w:val="000000" w:themeColor="text1"/>
                <w:sz w:val="22"/>
                <w:szCs w:val="22"/>
              </w:rPr>
              <w:t>25.53</w:t>
            </w:r>
          </w:p>
        </w:tc>
        <w:tc>
          <w:tcPr>
            <w:tcW w:w="3127" w:type="dxa"/>
            <w:tcBorders>
              <w:top w:val="nil"/>
              <w:left w:val="nil"/>
              <w:bottom w:val="single" w:sz="4" w:space="0" w:color="auto"/>
              <w:right w:val="single" w:sz="4" w:space="0" w:color="auto"/>
            </w:tcBorders>
            <w:vAlign w:val="center"/>
            <w:hideMark/>
          </w:tcPr>
          <w:p w14:paraId="1EF3DD37"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phospho</w:t>
            </w:r>
          </w:p>
        </w:tc>
        <w:tc>
          <w:tcPr>
            <w:tcW w:w="6687" w:type="dxa"/>
            <w:tcBorders>
              <w:top w:val="nil"/>
              <w:left w:val="nil"/>
              <w:bottom w:val="single" w:sz="4" w:space="0" w:color="auto"/>
              <w:right w:val="single" w:sz="4" w:space="0" w:color="auto"/>
            </w:tcBorders>
            <w:vAlign w:val="center"/>
            <w:hideMark/>
          </w:tcPr>
          <w:p w14:paraId="0C7A428D" w14:textId="77777777" w:rsidR="008C030E" w:rsidRPr="008C030E" w:rsidRDefault="008C030E" w:rsidP="00FA5013">
            <w:pPr>
              <w:jc w:val="center"/>
              <w:rPr>
                <w:color w:val="000000" w:themeColor="text1"/>
                <w:sz w:val="20"/>
              </w:rPr>
            </w:pPr>
            <w:r w:rsidRPr="008C030E">
              <w:rPr>
                <w:color w:val="000000" w:themeColor="text1"/>
                <w:sz w:val="20"/>
              </w:rPr>
              <w:t xml:space="preserve">Hoá chất dùng cho định lượng phospho vô cơ trong huyết thanh, huyết tương và nước tiểu người </w:t>
            </w:r>
            <w:r w:rsidRPr="008C030E">
              <w:rPr>
                <w:color w:val="000000" w:themeColor="text1"/>
                <w:sz w:val="20"/>
              </w:rPr>
              <w:br/>
              <w:t>Hộp ≥ 5100 xét nghiệm</w:t>
            </w:r>
          </w:p>
        </w:tc>
        <w:tc>
          <w:tcPr>
            <w:tcW w:w="1276" w:type="dxa"/>
            <w:tcBorders>
              <w:top w:val="nil"/>
              <w:left w:val="nil"/>
              <w:bottom w:val="single" w:sz="4" w:space="0" w:color="auto"/>
              <w:right w:val="single" w:sz="4" w:space="0" w:color="auto"/>
            </w:tcBorders>
            <w:vAlign w:val="center"/>
            <w:hideMark/>
          </w:tcPr>
          <w:p w14:paraId="4957DE3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D1A322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0DC9DC9"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4A9DF712" w14:textId="77777777" w:rsidR="008C030E" w:rsidRPr="008C030E" w:rsidRDefault="008C030E" w:rsidP="00FA5013">
            <w:pPr>
              <w:jc w:val="center"/>
              <w:rPr>
                <w:color w:val="000000" w:themeColor="text1"/>
                <w:sz w:val="22"/>
                <w:szCs w:val="22"/>
              </w:rPr>
            </w:pPr>
            <w:r w:rsidRPr="008C030E">
              <w:rPr>
                <w:color w:val="000000" w:themeColor="text1"/>
                <w:sz w:val="22"/>
                <w:szCs w:val="22"/>
              </w:rPr>
              <w:t>25.54</w:t>
            </w:r>
          </w:p>
        </w:tc>
        <w:tc>
          <w:tcPr>
            <w:tcW w:w="3127" w:type="dxa"/>
            <w:tcBorders>
              <w:top w:val="nil"/>
              <w:left w:val="nil"/>
              <w:bottom w:val="single" w:sz="4" w:space="0" w:color="auto"/>
              <w:right w:val="single" w:sz="4" w:space="0" w:color="auto"/>
            </w:tcBorders>
            <w:vAlign w:val="center"/>
            <w:hideMark/>
          </w:tcPr>
          <w:p w14:paraId="291C3938"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Magnesium</w:t>
            </w:r>
          </w:p>
        </w:tc>
        <w:tc>
          <w:tcPr>
            <w:tcW w:w="6687" w:type="dxa"/>
            <w:tcBorders>
              <w:top w:val="nil"/>
              <w:left w:val="nil"/>
              <w:bottom w:val="single" w:sz="4" w:space="0" w:color="auto"/>
              <w:right w:val="single" w:sz="4" w:space="0" w:color="auto"/>
            </w:tcBorders>
            <w:vAlign w:val="center"/>
            <w:hideMark/>
          </w:tcPr>
          <w:p w14:paraId="3ACBDE5A" w14:textId="77777777" w:rsidR="008C030E" w:rsidRPr="008C030E" w:rsidRDefault="008C030E" w:rsidP="00FA5013">
            <w:pPr>
              <w:jc w:val="center"/>
              <w:rPr>
                <w:color w:val="000000" w:themeColor="text1"/>
                <w:sz w:val="20"/>
              </w:rPr>
            </w:pPr>
            <w:r w:rsidRPr="008C030E">
              <w:rPr>
                <w:color w:val="000000" w:themeColor="text1"/>
                <w:sz w:val="20"/>
              </w:rPr>
              <w:t xml:space="preserve">Hoá chất dùng cho định lượng magnesi trong huyết thanh, huyết tương và nước tiểu người </w:t>
            </w:r>
            <w:r w:rsidRPr="008C030E">
              <w:rPr>
                <w:color w:val="000000" w:themeColor="text1"/>
                <w:sz w:val="20"/>
              </w:rPr>
              <w:br/>
              <w:t>Hộp ≥ 1200 xét nghiệm</w:t>
            </w:r>
          </w:p>
        </w:tc>
        <w:tc>
          <w:tcPr>
            <w:tcW w:w="1276" w:type="dxa"/>
            <w:tcBorders>
              <w:top w:val="nil"/>
              <w:left w:val="nil"/>
              <w:bottom w:val="single" w:sz="4" w:space="0" w:color="auto"/>
              <w:right w:val="single" w:sz="4" w:space="0" w:color="auto"/>
            </w:tcBorders>
            <w:vAlign w:val="center"/>
            <w:hideMark/>
          </w:tcPr>
          <w:p w14:paraId="3A1E07B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4F3D13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1039B26"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6263E07D" w14:textId="77777777" w:rsidR="008C030E" w:rsidRPr="008C030E" w:rsidRDefault="008C030E" w:rsidP="00FA5013">
            <w:pPr>
              <w:jc w:val="center"/>
              <w:rPr>
                <w:color w:val="000000" w:themeColor="text1"/>
                <w:sz w:val="22"/>
                <w:szCs w:val="22"/>
              </w:rPr>
            </w:pPr>
            <w:r w:rsidRPr="008C030E">
              <w:rPr>
                <w:color w:val="000000" w:themeColor="text1"/>
                <w:sz w:val="22"/>
                <w:szCs w:val="22"/>
              </w:rPr>
              <w:t>25.55</w:t>
            </w:r>
          </w:p>
        </w:tc>
        <w:tc>
          <w:tcPr>
            <w:tcW w:w="3127" w:type="dxa"/>
            <w:tcBorders>
              <w:top w:val="nil"/>
              <w:left w:val="nil"/>
              <w:bottom w:val="single" w:sz="4" w:space="0" w:color="auto"/>
              <w:right w:val="single" w:sz="4" w:space="0" w:color="auto"/>
            </w:tcBorders>
            <w:vAlign w:val="center"/>
            <w:hideMark/>
          </w:tcPr>
          <w:p w14:paraId="2CA7F387" w14:textId="77777777" w:rsidR="008C030E" w:rsidRPr="008C030E" w:rsidRDefault="008C030E" w:rsidP="00FA5013">
            <w:pPr>
              <w:jc w:val="center"/>
              <w:rPr>
                <w:color w:val="000000" w:themeColor="text1"/>
                <w:sz w:val="20"/>
              </w:rPr>
            </w:pPr>
            <w:r w:rsidRPr="008C030E">
              <w:rPr>
                <w:color w:val="000000" w:themeColor="text1"/>
                <w:sz w:val="20"/>
              </w:rPr>
              <w:t>Vật liệu kiểm soát mức 1 xét nghiệm định lượng các thông số hóa sinh nước tiểu</w:t>
            </w:r>
          </w:p>
        </w:tc>
        <w:tc>
          <w:tcPr>
            <w:tcW w:w="6687" w:type="dxa"/>
            <w:tcBorders>
              <w:top w:val="nil"/>
              <w:left w:val="nil"/>
              <w:bottom w:val="single" w:sz="4" w:space="0" w:color="auto"/>
              <w:right w:val="single" w:sz="4" w:space="0" w:color="auto"/>
            </w:tcBorders>
            <w:vAlign w:val="center"/>
            <w:hideMark/>
          </w:tcPr>
          <w:p w14:paraId="42364CE6" w14:textId="77777777" w:rsidR="008C030E" w:rsidRPr="008C030E" w:rsidRDefault="008C030E" w:rsidP="00FA5013">
            <w:pPr>
              <w:jc w:val="center"/>
              <w:rPr>
                <w:color w:val="000000" w:themeColor="text1"/>
                <w:sz w:val="20"/>
              </w:rPr>
            </w:pPr>
            <w:r w:rsidRPr="008C030E">
              <w:rPr>
                <w:color w:val="000000" w:themeColor="text1"/>
                <w:sz w:val="20"/>
              </w:rPr>
              <w:t>Mẫu đối chứng kiểm soát chất lượng cho xét nghiệm hóa sinh nước tiểu, mức 1.</w:t>
            </w:r>
            <w:r w:rsidRPr="008C030E">
              <w:rPr>
                <w:color w:val="000000" w:themeColor="text1"/>
                <w:sz w:val="20"/>
              </w:rPr>
              <w:br/>
              <w:t>Lọ ≥ 10 ml</w:t>
            </w:r>
          </w:p>
        </w:tc>
        <w:tc>
          <w:tcPr>
            <w:tcW w:w="1276" w:type="dxa"/>
            <w:tcBorders>
              <w:top w:val="nil"/>
              <w:left w:val="nil"/>
              <w:bottom w:val="single" w:sz="4" w:space="0" w:color="auto"/>
              <w:right w:val="single" w:sz="4" w:space="0" w:color="auto"/>
            </w:tcBorders>
            <w:vAlign w:val="center"/>
            <w:hideMark/>
          </w:tcPr>
          <w:p w14:paraId="3830D8A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34C89E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8ACEE76"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7D44FE67" w14:textId="77777777" w:rsidR="008C030E" w:rsidRPr="008C030E" w:rsidRDefault="008C030E" w:rsidP="00FA5013">
            <w:pPr>
              <w:jc w:val="center"/>
              <w:rPr>
                <w:color w:val="000000" w:themeColor="text1"/>
                <w:sz w:val="22"/>
                <w:szCs w:val="22"/>
              </w:rPr>
            </w:pPr>
            <w:r w:rsidRPr="008C030E">
              <w:rPr>
                <w:color w:val="000000" w:themeColor="text1"/>
                <w:sz w:val="22"/>
                <w:szCs w:val="22"/>
              </w:rPr>
              <w:t>25.56</w:t>
            </w:r>
          </w:p>
        </w:tc>
        <w:tc>
          <w:tcPr>
            <w:tcW w:w="3127" w:type="dxa"/>
            <w:tcBorders>
              <w:top w:val="nil"/>
              <w:left w:val="nil"/>
              <w:bottom w:val="single" w:sz="4" w:space="0" w:color="auto"/>
              <w:right w:val="single" w:sz="4" w:space="0" w:color="auto"/>
            </w:tcBorders>
            <w:vAlign w:val="center"/>
            <w:hideMark/>
          </w:tcPr>
          <w:p w14:paraId="5AE0B7F1" w14:textId="77777777" w:rsidR="008C030E" w:rsidRPr="008C030E" w:rsidRDefault="008C030E" w:rsidP="00FA5013">
            <w:pPr>
              <w:jc w:val="center"/>
              <w:rPr>
                <w:color w:val="000000" w:themeColor="text1"/>
                <w:sz w:val="20"/>
              </w:rPr>
            </w:pPr>
            <w:r w:rsidRPr="008C030E">
              <w:rPr>
                <w:color w:val="000000" w:themeColor="text1"/>
                <w:sz w:val="20"/>
              </w:rPr>
              <w:t>Vật liệu kiểm soát mức 2 xét nghiệm định lượng các thông số hóa sinh nước tiểu</w:t>
            </w:r>
          </w:p>
        </w:tc>
        <w:tc>
          <w:tcPr>
            <w:tcW w:w="6687" w:type="dxa"/>
            <w:tcBorders>
              <w:top w:val="nil"/>
              <w:left w:val="nil"/>
              <w:bottom w:val="single" w:sz="4" w:space="0" w:color="auto"/>
              <w:right w:val="single" w:sz="4" w:space="0" w:color="auto"/>
            </w:tcBorders>
            <w:vAlign w:val="center"/>
            <w:hideMark/>
          </w:tcPr>
          <w:p w14:paraId="79FD8292" w14:textId="77777777" w:rsidR="008C030E" w:rsidRPr="008C030E" w:rsidRDefault="008C030E" w:rsidP="00FA5013">
            <w:pPr>
              <w:jc w:val="center"/>
              <w:rPr>
                <w:color w:val="000000" w:themeColor="text1"/>
                <w:sz w:val="20"/>
              </w:rPr>
            </w:pPr>
            <w:r w:rsidRPr="008C030E">
              <w:rPr>
                <w:color w:val="000000" w:themeColor="text1"/>
                <w:sz w:val="20"/>
              </w:rPr>
              <w:t>Mẫu đối chứng kiểm soát chất lượng cho xét nghiệm hóa sinh nước tiểu, mức 2.</w:t>
            </w:r>
            <w:r w:rsidRPr="008C030E">
              <w:rPr>
                <w:color w:val="000000" w:themeColor="text1"/>
                <w:sz w:val="20"/>
              </w:rPr>
              <w:br/>
              <w:t>Lọ ≥ 10 ml</w:t>
            </w:r>
          </w:p>
        </w:tc>
        <w:tc>
          <w:tcPr>
            <w:tcW w:w="1276" w:type="dxa"/>
            <w:tcBorders>
              <w:top w:val="nil"/>
              <w:left w:val="nil"/>
              <w:bottom w:val="single" w:sz="4" w:space="0" w:color="auto"/>
              <w:right w:val="single" w:sz="4" w:space="0" w:color="auto"/>
            </w:tcBorders>
            <w:vAlign w:val="center"/>
            <w:hideMark/>
          </w:tcPr>
          <w:p w14:paraId="0D871C1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78FCA2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A540317"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040779D4" w14:textId="77777777" w:rsidR="008C030E" w:rsidRPr="008C030E" w:rsidRDefault="008C030E" w:rsidP="00FA5013">
            <w:pPr>
              <w:jc w:val="center"/>
              <w:rPr>
                <w:color w:val="000000" w:themeColor="text1"/>
                <w:sz w:val="22"/>
                <w:szCs w:val="22"/>
              </w:rPr>
            </w:pPr>
            <w:r w:rsidRPr="008C030E">
              <w:rPr>
                <w:color w:val="000000" w:themeColor="text1"/>
                <w:sz w:val="22"/>
                <w:szCs w:val="22"/>
              </w:rPr>
              <w:t>25.57</w:t>
            </w:r>
          </w:p>
        </w:tc>
        <w:tc>
          <w:tcPr>
            <w:tcW w:w="3127" w:type="dxa"/>
            <w:tcBorders>
              <w:top w:val="nil"/>
              <w:left w:val="nil"/>
              <w:bottom w:val="single" w:sz="4" w:space="0" w:color="auto"/>
              <w:right w:val="single" w:sz="4" w:space="0" w:color="auto"/>
            </w:tcBorders>
            <w:vAlign w:val="center"/>
            <w:hideMark/>
          </w:tcPr>
          <w:p w14:paraId="2DD95FDB"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albumin</w:t>
            </w:r>
          </w:p>
        </w:tc>
        <w:tc>
          <w:tcPr>
            <w:tcW w:w="6687" w:type="dxa"/>
            <w:tcBorders>
              <w:top w:val="nil"/>
              <w:left w:val="nil"/>
              <w:bottom w:val="single" w:sz="4" w:space="0" w:color="auto"/>
              <w:right w:val="single" w:sz="4" w:space="0" w:color="auto"/>
            </w:tcBorders>
            <w:vAlign w:val="center"/>
            <w:hideMark/>
          </w:tcPr>
          <w:p w14:paraId="073F23FD" w14:textId="77777777" w:rsidR="008C030E" w:rsidRPr="008C030E" w:rsidRDefault="008C030E" w:rsidP="00FA5013">
            <w:pPr>
              <w:jc w:val="center"/>
              <w:rPr>
                <w:color w:val="000000" w:themeColor="text1"/>
                <w:sz w:val="20"/>
              </w:rPr>
            </w:pPr>
            <w:r w:rsidRPr="008C030E">
              <w:rPr>
                <w:color w:val="000000" w:themeColor="text1"/>
                <w:sz w:val="20"/>
              </w:rPr>
              <w:t xml:space="preserve">Sử dụng cho định lượng albumin trong nước tiểu </w:t>
            </w:r>
            <w:r w:rsidRPr="008C030E">
              <w:rPr>
                <w:color w:val="000000" w:themeColor="text1"/>
                <w:sz w:val="20"/>
              </w:rPr>
              <w:br/>
              <w:t>Hộp ≥ 840 xét nghiệm</w:t>
            </w:r>
          </w:p>
        </w:tc>
        <w:tc>
          <w:tcPr>
            <w:tcW w:w="1276" w:type="dxa"/>
            <w:tcBorders>
              <w:top w:val="nil"/>
              <w:left w:val="nil"/>
              <w:bottom w:val="single" w:sz="4" w:space="0" w:color="auto"/>
              <w:right w:val="single" w:sz="4" w:space="0" w:color="auto"/>
            </w:tcBorders>
            <w:vAlign w:val="center"/>
            <w:hideMark/>
          </w:tcPr>
          <w:p w14:paraId="1C5442B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B38A69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24B4769"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6CFF49AE" w14:textId="77777777" w:rsidR="008C030E" w:rsidRPr="008C030E" w:rsidRDefault="008C030E" w:rsidP="00FA5013">
            <w:pPr>
              <w:jc w:val="center"/>
              <w:rPr>
                <w:color w:val="000000" w:themeColor="text1"/>
                <w:sz w:val="22"/>
                <w:szCs w:val="22"/>
              </w:rPr>
            </w:pPr>
            <w:r w:rsidRPr="008C030E">
              <w:rPr>
                <w:color w:val="000000" w:themeColor="text1"/>
                <w:sz w:val="22"/>
                <w:szCs w:val="22"/>
              </w:rPr>
              <w:t>25.58</w:t>
            </w:r>
          </w:p>
        </w:tc>
        <w:tc>
          <w:tcPr>
            <w:tcW w:w="3127" w:type="dxa"/>
            <w:tcBorders>
              <w:top w:val="nil"/>
              <w:left w:val="nil"/>
              <w:bottom w:val="single" w:sz="4" w:space="0" w:color="auto"/>
              <w:right w:val="single" w:sz="4" w:space="0" w:color="auto"/>
            </w:tcBorders>
            <w:vAlign w:val="center"/>
            <w:hideMark/>
          </w:tcPr>
          <w:p w14:paraId="18BA7D71"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albumin</w:t>
            </w:r>
          </w:p>
        </w:tc>
        <w:tc>
          <w:tcPr>
            <w:tcW w:w="6687" w:type="dxa"/>
            <w:tcBorders>
              <w:top w:val="nil"/>
              <w:left w:val="nil"/>
              <w:bottom w:val="single" w:sz="4" w:space="0" w:color="auto"/>
              <w:right w:val="single" w:sz="4" w:space="0" w:color="auto"/>
            </w:tcBorders>
            <w:vAlign w:val="center"/>
            <w:hideMark/>
          </w:tcPr>
          <w:p w14:paraId="456B1AD0" w14:textId="77777777" w:rsidR="008C030E" w:rsidRPr="008C030E" w:rsidRDefault="008C030E" w:rsidP="00FA5013">
            <w:pPr>
              <w:jc w:val="center"/>
              <w:rPr>
                <w:color w:val="000000" w:themeColor="text1"/>
                <w:sz w:val="20"/>
              </w:rPr>
            </w:pPr>
            <w:r w:rsidRPr="008C030E">
              <w:rPr>
                <w:color w:val="000000" w:themeColor="text1"/>
                <w:sz w:val="20"/>
              </w:rPr>
              <w:t>Sử dụng cho hiệu chuẩn xét nghiệm albumin trong nước tiểu</w:t>
            </w:r>
            <w:r w:rsidRPr="008C030E">
              <w:rPr>
                <w:color w:val="000000" w:themeColor="text1"/>
                <w:sz w:val="20"/>
              </w:rPr>
              <w:br/>
              <w:t>Hộp ≥ 10ml</w:t>
            </w:r>
          </w:p>
        </w:tc>
        <w:tc>
          <w:tcPr>
            <w:tcW w:w="1276" w:type="dxa"/>
            <w:tcBorders>
              <w:top w:val="nil"/>
              <w:left w:val="nil"/>
              <w:bottom w:val="single" w:sz="4" w:space="0" w:color="auto"/>
              <w:right w:val="single" w:sz="4" w:space="0" w:color="auto"/>
            </w:tcBorders>
            <w:vAlign w:val="center"/>
            <w:hideMark/>
          </w:tcPr>
          <w:p w14:paraId="38F0715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07F276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75AD69A"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02E7A831" w14:textId="77777777" w:rsidR="008C030E" w:rsidRPr="008C030E" w:rsidRDefault="008C030E" w:rsidP="00FA5013">
            <w:pPr>
              <w:jc w:val="center"/>
              <w:rPr>
                <w:color w:val="000000" w:themeColor="text1"/>
                <w:sz w:val="22"/>
                <w:szCs w:val="22"/>
              </w:rPr>
            </w:pPr>
            <w:r w:rsidRPr="008C030E">
              <w:rPr>
                <w:color w:val="000000" w:themeColor="text1"/>
                <w:sz w:val="22"/>
                <w:szCs w:val="22"/>
              </w:rPr>
              <w:t>25.59</w:t>
            </w:r>
          </w:p>
        </w:tc>
        <w:tc>
          <w:tcPr>
            <w:tcW w:w="3127" w:type="dxa"/>
            <w:tcBorders>
              <w:top w:val="nil"/>
              <w:left w:val="nil"/>
              <w:bottom w:val="single" w:sz="4" w:space="0" w:color="auto"/>
              <w:right w:val="single" w:sz="4" w:space="0" w:color="auto"/>
            </w:tcBorders>
            <w:vAlign w:val="center"/>
            <w:hideMark/>
          </w:tcPr>
          <w:p w14:paraId="0C2C15E7"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lactate dehydrogenase</w:t>
            </w:r>
          </w:p>
        </w:tc>
        <w:tc>
          <w:tcPr>
            <w:tcW w:w="6687" w:type="dxa"/>
            <w:tcBorders>
              <w:top w:val="nil"/>
              <w:left w:val="nil"/>
              <w:bottom w:val="single" w:sz="4" w:space="0" w:color="auto"/>
              <w:right w:val="single" w:sz="4" w:space="0" w:color="auto"/>
            </w:tcBorders>
            <w:vAlign w:val="center"/>
            <w:hideMark/>
          </w:tcPr>
          <w:p w14:paraId="1250F7F2"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lactate dehydrogenase trong huyết thanh và huyết tương người</w:t>
            </w:r>
            <w:r w:rsidRPr="008C030E">
              <w:rPr>
                <w:color w:val="000000" w:themeColor="text1"/>
                <w:sz w:val="20"/>
              </w:rPr>
              <w:br/>
              <w:t>Hộp ≥ 1792 xét nghiệm</w:t>
            </w:r>
          </w:p>
        </w:tc>
        <w:tc>
          <w:tcPr>
            <w:tcW w:w="1276" w:type="dxa"/>
            <w:tcBorders>
              <w:top w:val="nil"/>
              <w:left w:val="nil"/>
              <w:bottom w:val="single" w:sz="4" w:space="0" w:color="auto"/>
              <w:right w:val="single" w:sz="4" w:space="0" w:color="auto"/>
            </w:tcBorders>
            <w:vAlign w:val="center"/>
            <w:hideMark/>
          </w:tcPr>
          <w:p w14:paraId="4744ABC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86FFE3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91799CC"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3973F8DB" w14:textId="77777777" w:rsidR="008C030E" w:rsidRPr="008C030E" w:rsidRDefault="008C030E" w:rsidP="00FA5013">
            <w:pPr>
              <w:jc w:val="center"/>
              <w:rPr>
                <w:color w:val="000000" w:themeColor="text1"/>
                <w:sz w:val="22"/>
                <w:szCs w:val="22"/>
              </w:rPr>
            </w:pPr>
            <w:r w:rsidRPr="008C030E">
              <w:rPr>
                <w:color w:val="000000" w:themeColor="text1"/>
                <w:sz w:val="22"/>
                <w:szCs w:val="22"/>
              </w:rPr>
              <w:t>25.60</w:t>
            </w:r>
          </w:p>
        </w:tc>
        <w:tc>
          <w:tcPr>
            <w:tcW w:w="3127" w:type="dxa"/>
            <w:tcBorders>
              <w:top w:val="nil"/>
              <w:left w:val="nil"/>
              <w:bottom w:val="single" w:sz="4" w:space="0" w:color="auto"/>
              <w:right w:val="single" w:sz="4" w:space="0" w:color="auto"/>
            </w:tcBorders>
            <w:vAlign w:val="center"/>
            <w:hideMark/>
          </w:tcPr>
          <w:p w14:paraId="311EC9EB"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Lac, TIBC, AMY</w:t>
            </w:r>
          </w:p>
        </w:tc>
        <w:tc>
          <w:tcPr>
            <w:tcW w:w="6687" w:type="dxa"/>
            <w:tcBorders>
              <w:top w:val="nil"/>
              <w:left w:val="nil"/>
              <w:bottom w:val="single" w:sz="4" w:space="0" w:color="auto"/>
              <w:right w:val="single" w:sz="4" w:space="0" w:color="auto"/>
            </w:tcBorders>
            <w:vAlign w:val="center"/>
            <w:hideMark/>
          </w:tcPr>
          <w:p w14:paraId="0535067B"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Lac, TIBC, AMY</w:t>
            </w:r>
            <w:r w:rsidRPr="008C030E">
              <w:rPr>
                <w:color w:val="000000" w:themeColor="text1"/>
                <w:sz w:val="20"/>
              </w:rPr>
              <w:br/>
              <w:t>Hộp ≥ 50ml</w:t>
            </w:r>
          </w:p>
        </w:tc>
        <w:tc>
          <w:tcPr>
            <w:tcW w:w="1276" w:type="dxa"/>
            <w:tcBorders>
              <w:top w:val="nil"/>
              <w:left w:val="nil"/>
              <w:bottom w:val="single" w:sz="4" w:space="0" w:color="auto"/>
              <w:right w:val="single" w:sz="4" w:space="0" w:color="auto"/>
            </w:tcBorders>
            <w:vAlign w:val="center"/>
            <w:hideMark/>
          </w:tcPr>
          <w:p w14:paraId="5E46427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5BCCAF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B791014"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3E6A7F4C" w14:textId="77777777" w:rsidR="008C030E" w:rsidRPr="008C030E" w:rsidRDefault="008C030E" w:rsidP="00FA5013">
            <w:pPr>
              <w:jc w:val="center"/>
              <w:rPr>
                <w:color w:val="000000" w:themeColor="text1"/>
                <w:sz w:val="22"/>
                <w:szCs w:val="22"/>
              </w:rPr>
            </w:pPr>
            <w:r w:rsidRPr="008C030E">
              <w:rPr>
                <w:color w:val="000000" w:themeColor="text1"/>
                <w:sz w:val="22"/>
                <w:szCs w:val="22"/>
              </w:rPr>
              <w:t>25.61</w:t>
            </w:r>
          </w:p>
        </w:tc>
        <w:tc>
          <w:tcPr>
            <w:tcW w:w="3127" w:type="dxa"/>
            <w:tcBorders>
              <w:top w:val="nil"/>
              <w:left w:val="nil"/>
              <w:bottom w:val="single" w:sz="4" w:space="0" w:color="auto"/>
              <w:right w:val="single" w:sz="4" w:space="0" w:color="auto"/>
            </w:tcBorders>
            <w:vAlign w:val="center"/>
            <w:hideMark/>
          </w:tcPr>
          <w:p w14:paraId="16A24AA6"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immunoglobulin A (IgA)</w:t>
            </w:r>
          </w:p>
        </w:tc>
        <w:tc>
          <w:tcPr>
            <w:tcW w:w="6687" w:type="dxa"/>
            <w:tcBorders>
              <w:top w:val="nil"/>
              <w:left w:val="nil"/>
              <w:bottom w:val="single" w:sz="4" w:space="0" w:color="auto"/>
              <w:right w:val="single" w:sz="4" w:space="0" w:color="auto"/>
            </w:tcBorders>
            <w:vAlign w:val="center"/>
            <w:hideMark/>
          </w:tcPr>
          <w:p w14:paraId="6B167315" w14:textId="77777777" w:rsidR="008C030E" w:rsidRPr="008C030E" w:rsidRDefault="008C030E" w:rsidP="00FA5013">
            <w:pPr>
              <w:jc w:val="center"/>
              <w:rPr>
                <w:color w:val="000000" w:themeColor="text1"/>
                <w:sz w:val="20"/>
              </w:rPr>
            </w:pPr>
            <w:r w:rsidRPr="008C030E">
              <w:rPr>
                <w:color w:val="000000" w:themeColor="text1"/>
                <w:sz w:val="20"/>
              </w:rPr>
              <w:t>Sử dụng cho định lượng immunoglobulin A (IgA) trong huyết thanh và huyết tương người</w:t>
            </w:r>
            <w:r w:rsidRPr="008C030E">
              <w:rPr>
                <w:color w:val="000000" w:themeColor="text1"/>
                <w:sz w:val="20"/>
              </w:rPr>
              <w:br/>
              <w:t>Hộp ≥ 600 test</w:t>
            </w:r>
          </w:p>
        </w:tc>
        <w:tc>
          <w:tcPr>
            <w:tcW w:w="1276" w:type="dxa"/>
            <w:tcBorders>
              <w:top w:val="nil"/>
              <w:left w:val="nil"/>
              <w:bottom w:val="single" w:sz="4" w:space="0" w:color="auto"/>
              <w:right w:val="single" w:sz="4" w:space="0" w:color="auto"/>
            </w:tcBorders>
            <w:vAlign w:val="center"/>
            <w:hideMark/>
          </w:tcPr>
          <w:p w14:paraId="5749CFF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17916F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6C440F2"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61FC797A" w14:textId="77777777" w:rsidR="008C030E" w:rsidRPr="008C030E" w:rsidRDefault="008C030E" w:rsidP="00FA5013">
            <w:pPr>
              <w:jc w:val="center"/>
              <w:rPr>
                <w:color w:val="000000" w:themeColor="text1"/>
                <w:sz w:val="22"/>
                <w:szCs w:val="22"/>
              </w:rPr>
            </w:pPr>
            <w:r w:rsidRPr="008C030E">
              <w:rPr>
                <w:color w:val="000000" w:themeColor="text1"/>
                <w:sz w:val="22"/>
                <w:szCs w:val="22"/>
              </w:rPr>
              <w:t>25.62</w:t>
            </w:r>
          </w:p>
        </w:tc>
        <w:tc>
          <w:tcPr>
            <w:tcW w:w="3127" w:type="dxa"/>
            <w:tcBorders>
              <w:top w:val="nil"/>
              <w:left w:val="nil"/>
              <w:bottom w:val="single" w:sz="4" w:space="0" w:color="auto"/>
              <w:right w:val="single" w:sz="4" w:space="0" w:color="auto"/>
            </w:tcBorders>
            <w:vAlign w:val="center"/>
            <w:hideMark/>
          </w:tcPr>
          <w:p w14:paraId="2DCD1703"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globulin miễn dịch G (IgG)</w:t>
            </w:r>
          </w:p>
        </w:tc>
        <w:tc>
          <w:tcPr>
            <w:tcW w:w="6687" w:type="dxa"/>
            <w:tcBorders>
              <w:top w:val="nil"/>
              <w:left w:val="nil"/>
              <w:bottom w:val="single" w:sz="4" w:space="0" w:color="auto"/>
              <w:right w:val="single" w:sz="4" w:space="0" w:color="auto"/>
            </w:tcBorders>
            <w:vAlign w:val="center"/>
            <w:hideMark/>
          </w:tcPr>
          <w:p w14:paraId="2FF891D4" w14:textId="77777777" w:rsidR="008C030E" w:rsidRPr="008C030E" w:rsidRDefault="008C030E" w:rsidP="00FA5013">
            <w:pPr>
              <w:jc w:val="center"/>
              <w:rPr>
                <w:color w:val="000000" w:themeColor="text1"/>
                <w:sz w:val="20"/>
              </w:rPr>
            </w:pPr>
            <w:r w:rsidRPr="008C030E">
              <w:rPr>
                <w:color w:val="000000" w:themeColor="text1"/>
                <w:sz w:val="20"/>
              </w:rPr>
              <w:t>Sử dụng cho định lượng globulin miễn dịch G (IgG) trong huyết thanh và huyết tương người</w:t>
            </w:r>
            <w:r w:rsidRPr="008C030E">
              <w:rPr>
                <w:color w:val="000000" w:themeColor="text1"/>
                <w:sz w:val="20"/>
              </w:rPr>
              <w:br/>
              <w:t>Hộp ≥ 720 test</w:t>
            </w:r>
          </w:p>
        </w:tc>
        <w:tc>
          <w:tcPr>
            <w:tcW w:w="1276" w:type="dxa"/>
            <w:tcBorders>
              <w:top w:val="nil"/>
              <w:left w:val="nil"/>
              <w:bottom w:val="single" w:sz="4" w:space="0" w:color="auto"/>
              <w:right w:val="single" w:sz="4" w:space="0" w:color="auto"/>
            </w:tcBorders>
            <w:vAlign w:val="center"/>
            <w:hideMark/>
          </w:tcPr>
          <w:p w14:paraId="6DFF2D4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BC893B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D740795"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7753BBF6" w14:textId="77777777" w:rsidR="008C030E" w:rsidRPr="008C030E" w:rsidRDefault="008C030E" w:rsidP="00FA5013">
            <w:pPr>
              <w:jc w:val="center"/>
              <w:rPr>
                <w:color w:val="000000" w:themeColor="text1"/>
                <w:sz w:val="22"/>
                <w:szCs w:val="22"/>
              </w:rPr>
            </w:pPr>
            <w:r w:rsidRPr="008C030E">
              <w:rPr>
                <w:color w:val="000000" w:themeColor="text1"/>
                <w:sz w:val="22"/>
                <w:szCs w:val="22"/>
              </w:rPr>
              <w:t>25.63</w:t>
            </w:r>
          </w:p>
        </w:tc>
        <w:tc>
          <w:tcPr>
            <w:tcW w:w="3127" w:type="dxa"/>
            <w:tcBorders>
              <w:top w:val="nil"/>
              <w:left w:val="nil"/>
              <w:bottom w:val="single" w:sz="4" w:space="0" w:color="auto"/>
              <w:right w:val="single" w:sz="4" w:space="0" w:color="auto"/>
            </w:tcBorders>
            <w:vAlign w:val="center"/>
            <w:hideMark/>
          </w:tcPr>
          <w:p w14:paraId="625ECE97"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globulin miễn dịch M (IgM)</w:t>
            </w:r>
          </w:p>
        </w:tc>
        <w:tc>
          <w:tcPr>
            <w:tcW w:w="6687" w:type="dxa"/>
            <w:tcBorders>
              <w:top w:val="nil"/>
              <w:left w:val="nil"/>
              <w:bottom w:val="single" w:sz="4" w:space="0" w:color="auto"/>
              <w:right w:val="single" w:sz="4" w:space="0" w:color="auto"/>
            </w:tcBorders>
            <w:vAlign w:val="center"/>
            <w:hideMark/>
          </w:tcPr>
          <w:p w14:paraId="6A286B5E" w14:textId="77777777" w:rsidR="008C030E" w:rsidRPr="008C030E" w:rsidRDefault="008C030E" w:rsidP="00FA5013">
            <w:pPr>
              <w:jc w:val="center"/>
              <w:rPr>
                <w:color w:val="000000" w:themeColor="text1"/>
                <w:sz w:val="20"/>
              </w:rPr>
            </w:pPr>
            <w:r w:rsidRPr="008C030E">
              <w:rPr>
                <w:color w:val="000000" w:themeColor="text1"/>
                <w:sz w:val="20"/>
              </w:rPr>
              <w:t>Sử dụng cho định lượng globulin miễn dịch M (IgM) trong huyết thanh và huyết tương người</w:t>
            </w:r>
            <w:r w:rsidRPr="008C030E">
              <w:rPr>
                <w:color w:val="000000" w:themeColor="text1"/>
                <w:sz w:val="20"/>
              </w:rPr>
              <w:br/>
              <w:t>Hộp ≥ 720 test</w:t>
            </w:r>
          </w:p>
        </w:tc>
        <w:tc>
          <w:tcPr>
            <w:tcW w:w="1276" w:type="dxa"/>
            <w:tcBorders>
              <w:top w:val="nil"/>
              <w:left w:val="nil"/>
              <w:bottom w:val="single" w:sz="4" w:space="0" w:color="auto"/>
              <w:right w:val="single" w:sz="4" w:space="0" w:color="auto"/>
            </w:tcBorders>
            <w:vAlign w:val="center"/>
            <w:hideMark/>
          </w:tcPr>
          <w:p w14:paraId="2BABE04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290244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8D76743"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5AA14D61" w14:textId="77777777" w:rsidR="008C030E" w:rsidRPr="008C030E" w:rsidRDefault="008C030E" w:rsidP="00FA5013">
            <w:pPr>
              <w:jc w:val="center"/>
              <w:rPr>
                <w:color w:val="000000" w:themeColor="text1"/>
                <w:sz w:val="22"/>
                <w:szCs w:val="22"/>
              </w:rPr>
            </w:pPr>
            <w:r w:rsidRPr="008C030E">
              <w:rPr>
                <w:color w:val="000000" w:themeColor="text1"/>
                <w:sz w:val="22"/>
                <w:szCs w:val="22"/>
              </w:rPr>
              <w:t>25.64</w:t>
            </w:r>
          </w:p>
        </w:tc>
        <w:tc>
          <w:tcPr>
            <w:tcW w:w="3127" w:type="dxa"/>
            <w:tcBorders>
              <w:top w:val="nil"/>
              <w:left w:val="nil"/>
              <w:bottom w:val="single" w:sz="4" w:space="0" w:color="auto"/>
              <w:right w:val="single" w:sz="4" w:space="0" w:color="auto"/>
            </w:tcBorders>
            <w:vAlign w:val="center"/>
            <w:hideMark/>
          </w:tcPr>
          <w:p w14:paraId="79226C7C" w14:textId="77777777" w:rsidR="008C030E" w:rsidRPr="008C030E" w:rsidRDefault="008C030E" w:rsidP="00FA5013">
            <w:pPr>
              <w:jc w:val="center"/>
              <w:rPr>
                <w:color w:val="000000" w:themeColor="text1"/>
                <w:sz w:val="20"/>
              </w:rPr>
            </w:pPr>
            <w:r w:rsidRPr="008C030E">
              <w:rPr>
                <w:color w:val="000000" w:themeColor="text1"/>
                <w:sz w:val="20"/>
              </w:rPr>
              <w:t>Cuvet pha loãng</w:t>
            </w:r>
          </w:p>
        </w:tc>
        <w:tc>
          <w:tcPr>
            <w:tcW w:w="6687" w:type="dxa"/>
            <w:tcBorders>
              <w:top w:val="nil"/>
              <w:left w:val="nil"/>
              <w:bottom w:val="single" w:sz="4" w:space="0" w:color="auto"/>
              <w:right w:val="single" w:sz="4" w:space="0" w:color="auto"/>
            </w:tcBorders>
            <w:vAlign w:val="center"/>
            <w:hideMark/>
          </w:tcPr>
          <w:p w14:paraId="38A8C09E" w14:textId="77777777" w:rsidR="008C030E" w:rsidRPr="008C030E" w:rsidRDefault="008C030E" w:rsidP="00FA5013">
            <w:pPr>
              <w:jc w:val="center"/>
              <w:rPr>
                <w:color w:val="000000" w:themeColor="text1"/>
                <w:sz w:val="20"/>
              </w:rPr>
            </w:pPr>
            <w:r w:rsidRPr="008C030E">
              <w:rPr>
                <w:color w:val="000000" w:themeColor="text1"/>
                <w:sz w:val="20"/>
              </w:rPr>
              <w:t>Cuvet pha loãng</w:t>
            </w:r>
          </w:p>
        </w:tc>
        <w:tc>
          <w:tcPr>
            <w:tcW w:w="1276" w:type="dxa"/>
            <w:tcBorders>
              <w:top w:val="nil"/>
              <w:left w:val="nil"/>
              <w:bottom w:val="single" w:sz="4" w:space="0" w:color="auto"/>
              <w:right w:val="single" w:sz="4" w:space="0" w:color="auto"/>
            </w:tcBorders>
            <w:vAlign w:val="center"/>
            <w:hideMark/>
          </w:tcPr>
          <w:p w14:paraId="3CF232B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A84DA7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ECC2EBA"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5A29703B" w14:textId="77777777" w:rsidR="008C030E" w:rsidRPr="008C030E" w:rsidRDefault="008C030E" w:rsidP="00FA5013">
            <w:pPr>
              <w:jc w:val="center"/>
              <w:rPr>
                <w:color w:val="000000" w:themeColor="text1"/>
                <w:sz w:val="22"/>
                <w:szCs w:val="22"/>
              </w:rPr>
            </w:pPr>
            <w:r w:rsidRPr="008C030E">
              <w:rPr>
                <w:color w:val="000000" w:themeColor="text1"/>
                <w:sz w:val="22"/>
                <w:szCs w:val="22"/>
              </w:rPr>
              <w:t>25.65</w:t>
            </w:r>
          </w:p>
        </w:tc>
        <w:tc>
          <w:tcPr>
            <w:tcW w:w="3127" w:type="dxa"/>
            <w:tcBorders>
              <w:top w:val="nil"/>
              <w:left w:val="nil"/>
              <w:bottom w:val="single" w:sz="4" w:space="0" w:color="auto"/>
              <w:right w:val="single" w:sz="4" w:space="0" w:color="auto"/>
            </w:tcBorders>
            <w:vAlign w:val="center"/>
            <w:hideMark/>
          </w:tcPr>
          <w:p w14:paraId="02C37F66"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HbA1c, 2 mức độ</w:t>
            </w:r>
          </w:p>
        </w:tc>
        <w:tc>
          <w:tcPr>
            <w:tcW w:w="6687" w:type="dxa"/>
            <w:tcBorders>
              <w:top w:val="nil"/>
              <w:left w:val="nil"/>
              <w:bottom w:val="single" w:sz="4" w:space="0" w:color="auto"/>
              <w:right w:val="single" w:sz="4" w:space="0" w:color="auto"/>
            </w:tcBorders>
            <w:vAlign w:val="center"/>
            <w:hideMark/>
          </w:tcPr>
          <w:p w14:paraId="20FB181D" w14:textId="77777777" w:rsidR="008C030E" w:rsidRPr="008C030E" w:rsidRDefault="008C030E" w:rsidP="00FA5013">
            <w:pPr>
              <w:jc w:val="center"/>
              <w:rPr>
                <w:color w:val="000000" w:themeColor="text1"/>
                <w:sz w:val="20"/>
              </w:rPr>
            </w:pPr>
            <w:r w:rsidRPr="008C030E">
              <w:rPr>
                <w:color w:val="000000" w:themeColor="text1"/>
                <w:sz w:val="20"/>
              </w:rPr>
              <w:t>Vật liệu kiểm soát 2 mức độ các xét nghiệm HbA1c và Total Haemoglobin.</w:t>
            </w:r>
            <w:r w:rsidRPr="008C030E">
              <w:rPr>
                <w:color w:val="000000" w:themeColor="text1"/>
                <w:sz w:val="20"/>
              </w:rPr>
              <w:br/>
              <w:t xml:space="preserve">Hộp ≥2ml </w:t>
            </w:r>
          </w:p>
        </w:tc>
        <w:tc>
          <w:tcPr>
            <w:tcW w:w="1276" w:type="dxa"/>
            <w:tcBorders>
              <w:top w:val="nil"/>
              <w:left w:val="nil"/>
              <w:bottom w:val="single" w:sz="4" w:space="0" w:color="auto"/>
              <w:right w:val="single" w:sz="4" w:space="0" w:color="auto"/>
            </w:tcBorders>
            <w:vAlign w:val="center"/>
            <w:hideMark/>
          </w:tcPr>
          <w:p w14:paraId="5BD8E2E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AD1EA6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5BE8D7B"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3A4677A2" w14:textId="77777777" w:rsidR="008C030E" w:rsidRPr="008C030E" w:rsidRDefault="008C030E" w:rsidP="00FA5013">
            <w:pPr>
              <w:jc w:val="center"/>
              <w:rPr>
                <w:color w:val="000000" w:themeColor="text1"/>
                <w:sz w:val="22"/>
                <w:szCs w:val="22"/>
              </w:rPr>
            </w:pPr>
            <w:r w:rsidRPr="008C030E">
              <w:rPr>
                <w:color w:val="000000" w:themeColor="text1"/>
                <w:sz w:val="22"/>
                <w:szCs w:val="22"/>
              </w:rPr>
              <w:t>25.66</w:t>
            </w:r>
          </w:p>
        </w:tc>
        <w:tc>
          <w:tcPr>
            <w:tcW w:w="3127" w:type="dxa"/>
            <w:tcBorders>
              <w:top w:val="nil"/>
              <w:left w:val="nil"/>
              <w:bottom w:val="single" w:sz="4" w:space="0" w:color="auto"/>
              <w:right w:val="single" w:sz="4" w:space="0" w:color="auto"/>
            </w:tcBorders>
            <w:vAlign w:val="center"/>
            <w:hideMark/>
          </w:tcPr>
          <w:p w14:paraId="3C68546C"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70 thông số xét nghiệm sinh hóa mức cao</w:t>
            </w:r>
          </w:p>
        </w:tc>
        <w:tc>
          <w:tcPr>
            <w:tcW w:w="6687" w:type="dxa"/>
            <w:tcBorders>
              <w:top w:val="nil"/>
              <w:left w:val="nil"/>
              <w:bottom w:val="single" w:sz="4" w:space="0" w:color="auto"/>
              <w:right w:val="single" w:sz="4" w:space="0" w:color="auto"/>
            </w:tcBorders>
            <w:vAlign w:val="center"/>
            <w:hideMark/>
          </w:tcPr>
          <w:p w14:paraId="097B9385" w14:textId="77777777" w:rsidR="008C030E" w:rsidRPr="008C030E" w:rsidRDefault="008C030E" w:rsidP="00FA5013">
            <w:pPr>
              <w:jc w:val="center"/>
              <w:rPr>
                <w:color w:val="000000" w:themeColor="text1"/>
                <w:sz w:val="20"/>
              </w:rPr>
            </w:pPr>
            <w:r w:rsidRPr="008C030E">
              <w:rPr>
                <w:color w:val="000000" w:themeColor="text1"/>
                <w:sz w:val="20"/>
              </w:rPr>
              <w:t xml:space="preserve">Kiểm chuẩn xét nghiệm sinh hóa mức cao, 70 thông số xét nghiệm </w:t>
            </w:r>
            <w:r w:rsidRPr="008C030E">
              <w:rPr>
                <w:color w:val="000000" w:themeColor="text1"/>
                <w:sz w:val="20"/>
              </w:rPr>
              <w:br/>
              <w:t>Hộp ≥ 100ml</w:t>
            </w:r>
          </w:p>
        </w:tc>
        <w:tc>
          <w:tcPr>
            <w:tcW w:w="1276" w:type="dxa"/>
            <w:tcBorders>
              <w:top w:val="nil"/>
              <w:left w:val="nil"/>
              <w:bottom w:val="single" w:sz="4" w:space="0" w:color="auto"/>
              <w:right w:val="single" w:sz="4" w:space="0" w:color="auto"/>
            </w:tcBorders>
            <w:vAlign w:val="center"/>
            <w:hideMark/>
          </w:tcPr>
          <w:p w14:paraId="64D7187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B96B7F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219C669"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41DD79F2" w14:textId="77777777" w:rsidR="008C030E" w:rsidRPr="008C030E" w:rsidRDefault="008C030E" w:rsidP="00FA5013">
            <w:pPr>
              <w:jc w:val="center"/>
              <w:rPr>
                <w:color w:val="000000" w:themeColor="text1"/>
                <w:sz w:val="22"/>
                <w:szCs w:val="22"/>
              </w:rPr>
            </w:pPr>
            <w:r w:rsidRPr="008C030E">
              <w:rPr>
                <w:color w:val="000000" w:themeColor="text1"/>
                <w:sz w:val="22"/>
                <w:szCs w:val="22"/>
              </w:rPr>
              <w:t>25.67</w:t>
            </w:r>
          </w:p>
        </w:tc>
        <w:tc>
          <w:tcPr>
            <w:tcW w:w="3127" w:type="dxa"/>
            <w:tcBorders>
              <w:top w:val="nil"/>
              <w:left w:val="nil"/>
              <w:bottom w:val="single" w:sz="4" w:space="0" w:color="auto"/>
              <w:right w:val="single" w:sz="4" w:space="0" w:color="auto"/>
            </w:tcBorders>
            <w:vAlign w:val="center"/>
            <w:hideMark/>
          </w:tcPr>
          <w:p w14:paraId="689BFD8C"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70 thông số xét nghiệm sinh hóa mức trung bình</w:t>
            </w:r>
          </w:p>
        </w:tc>
        <w:tc>
          <w:tcPr>
            <w:tcW w:w="6687" w:type="dxa"/>
            <w:tcBorders>
              <w:top w:val="nil"/>
              <w:left w:val="nil"/>
              <w:bottom w:val="single" w:sz="4" w:space="0" w:color="auto"/>
              <w:right w:val="single" w:sz="4" w:space="0" w:color="auto"/>
            </w:tcBorders>
            <w:vAlign w:val="center"/>
            <w:hideMark/>
          </w:tcPr>
          <w:p w14:paraId="435ACC62" w14:textId="77777777" w:rsidR="008C030E" w:rsidRPr="008C030E" w:rsidRDefault="008C030E" w:rsidP="00FA5013">
            <w:pPr>
              <w:jc w:val="center"/>
              <w:rPr>
                <w:color w:val="000000" w:themeColor="text1"/>
                <w:sz w:val="20"/>
              </w:rPr>
            </w:pPr>
            <w:r w:rsidRPr="008C030E">
              <w:rPr>
                <w:color w:val="000000" w:themeColor="text1"/>
                <w:sz w:val="20"/>
              </w:rPr>
              <w:t xml:space="preserve">Kiểm chuẩn xét nghiệm sinh hóa mức trung bình, 70 thông số xét nghiệm </w:t>
            </w:r>
            <w:r w:rsidRPr="008C030E">
              <w:rPr>
                <w:color w:val="000000" w:themeColor="text1"/>
                <w:sz w:val="20"/>
              </w:rPr>
              <w:br/>
              <w:t>Hộp ≥ 100ml</w:t>
            </w:r>
          </w:p>
        </w:tc>
        <w:tc>
          <w:tcPr>
            <w:tcW w:w="1276" w:type="dxa"/>
            <w:tcBorders>
              <w:top w:val="nil"/>
              <w:left w:val="nil"/>
              <w:bottom w:val="single" w:sz="4" w:space="0" w:color="auto"/>
              <w:right w:val="single" w:sz="4" w:space="0" w:color="auto"/>
            </w:tcBorders>
            <w:vAlign w:val="center"/>
            <w:hideMark/>
          </w:tcPr>
          <w:p w14:paraId="0D5FB45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1860A6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01D2FD6"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0AC11729" w14:textId="77777777" w:rsidR="008C030E" w:rsidRPr="008C030E" w:rsidRDefault="008C030E" w:rsidP="00FA5013">
            <w:pPr>
              <w:jc w:val="center"/>
              <w:rPr>
                <w:color w:val="000000" w:themeColor="text1"/>
                <w:sz w:val="22"/>
                <w:szCs w:val="22"/>
              </w:rPr>
            </w:pPr>
            <w:r w:rsidRPr="008C030E">
              <w:rPr>
                <w:color w:val="000000" w:themeColor="text1"/>
                <w:sz w:val="22"/>
                <w:szCs w:val="22"/>
              </w:rPr>
              <w:t>25.68</w:t>
            </w:r>
          </w:p>
        </w:tc>
        <w:tc>
          <w:tcPr>
            <w:tcW w:w="3127" w:type="dxa"/>
            <w:tcBorders>
              <w:top w:val="nil"/>
              <w:left w:val="nil"/>
              <w:bottom w:val="single" w:sz="4" w:space="0" w:color="auto"/>
              <w:right w:val="single" w:sz="4" w:space="0" w:color="auto"/>
            </w:tcBorders>
            <w:vAlign w:val="center"/>
            <w:hideMark/>
          </w:tcPr>
          <w:p w14:paraId="2CA24162" w14:textId="77777777" w:rsidR="008C030E" w:rsidRPr="008C030E" w:rsidRDefault="008C030E" w:rsidP="00FA5013">
            <w:pPr>
              <w:jc w:val="center"/>
              <w:rPr>
                <w:color w:val="000000" w:themeColor="text1"/>
                <w:sz w:val="20"/>
              </w:rPr>
            </w:pPr>
            <w:r w:rsidRPr="008C030E">
              <w:rPr>
                <w:color w:val="000000" w:themeColor="text1"/>
                <w:sz w:val="20"/>
              </w:rPr>
              <w:t>Mẫu nội kiểm cho xét nghiệm hóa sinh thường quy, mức 1</w:t>
            </w:r>
          </w:p>
        </w:tc>
        <w:tc>
          <w:tcPr>
            <w:tcW w:w="6687" w:type="dxa"/>
            <w:tcBorders>
              <w:top w:val="nil"/>
              <w:left w:val="nil"/>
              <w:bottom w:val="single" w:sz="4" w:space="0" w:color="auto"/>
              <w:right w:val="single" w:sz="4" w:space="0" w:color="auto"/>
            </w:tcBorders>
            <w:vAlign w:val="center"/>
            <w:hideMark/>
          </w:tcPr>
          <w:p w14:paraId="67B31CFF" w14:textId="77777777" w:rsidR="008C030E" w:rsidRPr="008C030E" w:rsidRDefault="008C030E" w:rsidP="00FA5013">
            <w:pPr>
              <w:jc w:val="center"/>
              <w:rPr>
                <w:color w:val="000000" w:themeColor="text1"/>
                <w:sz w:val="20"/>
              </w:rPr>
            </w:pPr>
            <w:r w:rsidRPr="008C030E">
              <w:rPr>
                <w:color w:val="000000" w:themeColor="text1"/>
                <w:sz w:val="20"/>
              </w:rPr>
              <w:t>Mẫu nội kiểm cho xét nghiệm hóa sinh thường quy, mức 1</w:t>
            </w:r>
            <w:r w:rsidRPr="008C030E">
              <w:rPr>
                <w:color w:val="000000" w:themeColor="text1"/>
                <w:sz w:val="20"/>
              </w:rPr>
              <w:br/>
              <w:t>Hộp ≥ 36ml</w:t>
            </w:r>
          </w:p>
        </w:tc>
        <w:tc>
          <w:tcPr>
            <w:tcW w:w="1276" w:type="dxa"/>
            <w:tcBorders>
              <w:top w:val="nil"/>
              <w:left w:val="nil"/>
              <w:bottom w:val="single" w:sz="4" w:space="0" w:color="auto"/>
              <w:right w:val="single" w:sz="4" w:space="0" w:color="auto"/>
            </w:tcBorders>
            <w:vAlign w:val="center"/>
            <w:hideMark/>
          </w:tcPr>
          <w:p w14:paraId="5D6C5F0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CB52EF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E48CA43"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39842776" w14:textId="77777777" w:rsidR="008C030E" w:rsidRPr="008C030E" w:rsidRDefault="008C030E" w:rsidP="00FA5013">
            <w:pPr>
              <w:jc w:val="center"/>
              <w:rPr>
                <w:color w:val="000000" w:themeColor="text1"/>
                <w:sz w:val="22"/>
                <w:szCs w:val="22"/>
              </w:rPr>
            </w:pPr>
            <w:r w:rsidRPr="008C030E">
              <w:rPr>
                <w:color w:val="000000" w:themeColor="text1"/>
                <w:sz w:val="22"/>
                <w:szCs w:val="22"/>
              </w:rPr>
              <w:t>25.69</w:t>
            </w:r>
          </w:p>
        </w:tc>
        <w:tc>
          <w:tcPr>
            <w:tcW w:w="3127" w:type="dxa"/>
            <w:tcBorders>
              <w:top w:val="nil"/>
              <w:left w:val="nil"/>
              <w:bottom w:val="single" w:sz="4" w:space="0" w:color="auto"/>
              <w:right w:val="single" w:sz="4" w:space="0" w:color="auto"/>
            </w:tcBorders>
            <w:vAlign w:val="center"/>
            <w:hideMark/>
          </w:tcPr>
          <w:p w14:paraId="1DEA9969" w14:textId="77777777" w:rsidR="008C030E" w:rsidRPr="008C030E" w:rsidRDefault="008C030E" w:rsidP="00FA5013">
            <w:pPr>
              <w:jc w:val="center"/>
              <w:rPr>
                <w:color w:val="000000" w:themeColor="text1"/>
                <w:sz w:val="20"/>
              </w:rPr>
            </w:pPr>
            <w:r w:rsidRPr="008C030E">
              <w:rPr>
                <w:color w:val="000000" w:themeColor="text1"/>
                <w:sz w:val="20"/>
              </w:rPr>
              <w:t>Mẫu nội kiểm cho xét nghiệm hóa sinh thường quy, mức 2</w:t>
            </w:r>
          </w:p>
        </w:tc>
        <w:tc>
          <w:tcPr>
            <w:tcW w:w="6687" w:type="dxa"/>
            <w:tcBorders>
              <w:top w:val="nil"/>
              <w:left w:val="nil"/>
              <w:bottom w:val="single" w:sz="4" w:space="0" w:color="auto"/>
              <w:right w:val="single" w:sz="4" w:space="0" w:color="auto"/>
            </w:tcBorders>
            <w:vAlign w:val="center"/>
            <w:hideMark/>
          </w:tcPr>
          <w:p w14:paraId="4C0C05D2" w14:textId="77777777" w:rsidR="008C030E" w:rsidRPr="008C030E" w:rsidRDefault="008C030E" w:rsidP="00FA5013">
            <w:pPr>
              <w:jc w:val="center"/>
              <w:rPr>
                <w:color w:val="000000" w:themeColor="text1"/>
                <w:sz w:val="20"/>
              </w:rPr>
            </w:pPr>
            <w:r w:rsidRPr="008C030E">
              <w:rPr>
                <w:color w:val="000000" w:themeColor="text1"/>
                <w:sz w:val="20"/>
              </w:rPr>
              <w:t>Mẫu nội kiểm cho xét nghiệm hóa sinh thường quy, mức 2</w:t>
            </w:r>
            <w:r w:rsidRPr="008C030E">
              <w:rPr>
                <w:color w:val="000000" w:themeColor="text1"/>
                <w:sz w:val="20"/>
              </w:rPr>
              <w:br/>
              <w:t>Hộp ≥ 36ml</w:t>
            </w:r>
          </w:p>
        </w:tc>
        <w:tc>
          <w:tcPr>
            <w:tcW w:w="1276" w:type="dxa"/>
            <w:tcBorders>
              <w:top w:val="nil"/>
              <w:left w:val="nil"/>
              <w:bottom w:val="single" w:sz="4" w:space="0" w:color="auto"/>
              <w:right w:val="single" w:sz="4" w:space="0" w:color="auto"/>
            </w:tcBorders>
            <w:vAlign w:val="center"/>
            <w:hideMark/>
          </w:tcPr>
          <w:p w14:paraId="0448175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795312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DD78DF4"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416D8369" w14:textId="77777777" w:rsidR="008C030E" w:rsidRPr="008C030E" w:rsidRDefault="008C030E" w:rsidP="00FA5013">
            <w:pPr>
              <w:jc w:val="center"/>
              <w:rPr>
                <w:color w:val="000000" w:themeColor="text1"/>
                <w:sz w:val="22"/>
                <w:szCs w:val="22"/>
              </w:rPr>
            </w:pPr>
            <w:r w:rsidRPr="008C030E">
              <w:rPr>
                <w:color w:val="000000" w:themeColor="text1"/>
                <w:sz w:val="22"/>
                <w:szCs w:val="22"/>
              </w:rPr>
              <w:t>25.70</w:t>
            </w:r>
          </w:p>
        </w:tc>
        <w:tc>
          <w:tcPr>
            <w:tcW w:w="3127" w:type="dxa"/>
            <w:tcBorders>
              <w:top w:val="nil"/>
              <w:left w:val="nil"/>
              <w:bottom w:val="single" w:sz="4" w:space="0" w:color="auto"/>
              <w:right w:val="single" w:sz="4" w:space="0" w:color="auto"/>
            </w:tcBorders>
            <w:vAlign w:val="center"/>
            <w:hideMark/>
          </w:tcPr>
          <w:p w14:paraId="21572EB6" w14:textId="77777777" w:rsidR="008C030E" w:rsidRPr="008C030E" w:rsidRDefault="008C030E" w:rsidP="00FA5013">
            <w:pPr>
              <w:jc w:val="center"/>
              <w:rPr>
                <w:color w:val="000000" w:themeColor="text1"/>
                <w:sz w:val="20"/>
              </w:rPr>
            </w:pPr>
            <w:r w:rsidRPr="008C030E">
              <w:rPr>
                <w:color w:val="000000" w:themeColor="text1"/>
                <w:sz w:val="20"/>
              </w:rPr>
              <w:t>Mẫu nội kiểm cho xét nghiệm hóa sinh thường quy, mức 3</w:t>
            </w:r>
          </w:p>
        </w:tc>
        <w:tc>
          <w:tcPr>
            <w:tcW w:w="6687" w:type="dxa"/>
            <w:tcBorders>
              <w:top w:val="nil"/>
              <w:left w:val="nil"/>
              <w:bottom w:val="single" w:sz="4" w:space="0" w:color="auto"/>
              <w:right w:val="single" w:sz="4" w:space="0" w:color="auto"/>
            </w:tcBorders>
            <w:vAlign w:val="center"/>
            <w:hideMark/>
          </w:tcPr>
          <w:p w14:paraId="28A7AE3F" w14:textId="77777777" w:rsidR="008C030E" w:rsidRPr="008C030E" w:rsidRDefault="008C030E" w:rsidP="00FA5013">
            <w:pPr>
              <w:jc w:val="center"/>
              <w:rPr>
                <w:color w:val="000000" w:themeColor="text1"/>
                <w:sz w:val="20"/>
              </w:rPr>
            </w:pPr>
            <w:r w:rsidRPr="008C030E">
              <w:rPr>
                <w:color w:val="000000" w:themeColor="text1"/>
                <w:sz w:val="20"/>
              </w:rPr>
              <w:t>Mẫu nội kiểm cho xét nghiệm hóa sinh thường quy, mức 3</w:t>
            </w:r>
            <w:r w:rsidRPr="008C030E">
              <w:rPr>
                <w:color w:val="000000" w:themeColor="text1"/>
                <w:sz w:val="20"/>
              </w:rPr>
              <w:br/>
              <w:t>Hộp ≥ 36ml</w:t>
            </w:r>
          </w:p>
        </w:tc>
        <w:tc>
          <w:tcPr>
            <w:tcW w:w="1276" w:type="dxa"/>
            <w:tcBorders>
              <w:top w:val="nil"/>
              <w:left w:val="nil"/>
              <w:bottom w:val="single" w:sz="4" w:space="0" w:color="auto"/>
              <w:right w:val="single" w:sz="4" w:space="0" w:color="auto"/>
            </w:tcBorders>
            <w:vAlign w:val="center"/>
            <w:hideMark/>
          </w:tcPr>
          <w:p w14:paraId="43D46E3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8FB2A8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18CC5EB"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5091AD26" w14:textId="77777777" w:rsidR="008C030E" w:rsidRPr="008C030E" w:rsidRDefault="008C030E" w:rsidP="00FA5013">
            <w:pPr>
              <w:jc w:val="center"/>
              <w:rPr>
                <w:color w:val="000000" w:themeColor="text1"/>
                <w:sz w:val="22"/>
                <w:szCs w:val="22"/>
              </w:rPr>
            </w:pPr>
            <w:r w:rsidRPr="008C030E">
              <w:rPr>
                <w:color w:val="000000" w:themeColor="text1"/>
                <w:sz w:val="22"/>
                <w:szCs w:val="22"/>
              </w:rPr>
              <w:t>25.71</w:t>
            </w:r>
          </w:p>
        </w:tc>
        <w:tc>
          <w:tcPr>
            <w:tcW w:w="3127" w:type="dxa"/>
            <w:tcBorders>
              <w:top w:val="nil"/>
              <w:left w:val="nil"/>
              <w:bottom w:val="single" w:sz="4" w:space="0" w:color="auto"/>
              <w:right w:val="single" w:sz="4" w:space="0" w:color="auto"/>
            </w:tcBorders>
            <w:vAlign w:val="center"/>
            <w:hideMark/>
          </w:tcPr>
          <w:p w14:paraId="7FAC7067" w14:textId="77777777" w:rsidR="008C030E" w:rsidRPr="008C030E" w:rsidRDefault="008C030E" w:rsidP="00FA5013">
            <w:pPr>
              <w:jc w:val="center"/>
              <w:rPr>
                <w:color w:val="000000" w:themeColor="text1"/>
                <w:sz w:val="20"/>
              </w:rPr>
            </w:pPr>
            <w:r w:rsidRPr="008C030E">
              <w:rPr>
                <w:color w:val="000000" w:themeColor="text1"/>
                <w:sz w:val="20"/>
              </w:rPr>
              <w:t>Vật liệu kiểm soát mức 2 xét nghiệm định lượng Ethanol và Ammonia</w:t>
            </w:r>
          </w:p>
        </w:tc>
        <w:tc>
          <w:tcPr>
            <w:tcW w:w="6687" w:type="dxa"/>
            <w:tcBorders>
              <w:top w:val="nil"/>
              <w:left w:val="nil"/>
              <w:bottom w:val="single" w:sz="4" w:space="0" w:color="auto"/>
              <w:right w:val="single" w:sz="4" w:space="0" w:color="auto"/>
            </w:tcBorders>
            <w:vAlign w:val="center"/>
            <w:hideMark/>
          </w:tcPr>
          <w:p w14:paraId="15612B50" w14:textId="77777777" w:rsidR="008C030E" w:rsidRPr="008C030E" w:rsidRDefault="008C030E" w:rsidP="00FA5013">
            <w:pPr>
              <w:jc w:val="center"/>
              <w:rPr>
                <w:color w:val="000000" w:themeColor="text1"/>
                <w:sz w:val="20"/>
              </w:rPr>
            </w:pPr>
            <w:r w:rsidRPr="008C030E">
              <w:rPr>
                <w:color w:val="000000" w:themeColor="text1"/>
                <w:sz w:val="20"/>
              </w:rPr>
              <w:t>Mẫu nội kiểm cho xét nghiệm Ethanol/ Ammoniac, mức nồng độ 2</w:t>
            </w:r>
            <w:r w:rsidRPr="008C030E">
              <w:rPr>
                <w:color w:val="000000" w:themeColor="text1"/>
                <w:sz w:val="20"/>
              </w:rPr>
              <w:br/>
              <w:t>Hộp ≥ 18ml</w:t>
            </w:r>
          </w:p>
        </w:tc>
        <w:tc>
          <w:tcPr>
            <w:tcW w:w="1276" w:type="dxa"/>
            <w:tcBorders>
              <w:top w:val="nil"/>
              <w:left w:val="nil"/>
              <w:bottom w:val="single" w:sz="4" w:space="0" w:color="auto"/>
              <w:right w:val="single" w:sz="4" w:space="0" w:color="auto"/>
            </w:tcBorders>
            <w:vAlign w:val="center"/>
            <w:hideMark/>
          </w:tcPr>
          <w:p w14:paraId="4BC7545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5C6448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69B5B3B"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6107A645" w14:textId="77777777" w:rsidR="008C030E" w:rsidRPr="008C030E" w:rsidRDefault="008C030E" w:rsidP="00FA5013">
            <w:pPr>
              <w:jc w:val="center"/>
              <w:rPr>
                <w:color w:val="000000" w:themeColor="text1"/>
                <w:sz w:val="22"/>
                <w:szCs w:val="22"/>
              </w:rPr>
            </w:pPr>
            <w:r w:rsidRPr="008C030E">
              <w:rPr>
                <w:color w:val="000000" w:themeColor="text1"/>
                <w:sz w:val="22"/>
                <w:szCs w:val="22"/>
              </w:rPr>
              <w:t>25.72</w:t>
            </w:r>
          </w:p>
        </w:tc>
        <w:tc>
          <w:tcPr>
            <w:tcW w:w="3127" w:type="dxa"/>
            <w:tcBorders>
              <w:top w:val="nil"/>
              <w:left w:val="nil"/>
              <w:bottom w:val="single" w:sz="4" w:space="0" w:color="auto"/>
              <w:right w:val="single" w:sz="4" w:space="0" w:color="auto"/>
            </w:tcBorders>
            <w:vAlign w:val="center"/>
            <w:hideMark/>
          </w:tcPr>
          <w:p w14:paraId="7D829BF9" w14:textId="77777777" w:rsidR="008C030E" w:rsidRPr="008C030E" w:rsidRDefault="008C030E" w:rsidP="00FA5013">
            <w:pPr>
              <w:jc w:val="center"/>
              <w:rPr>
                <w:color w:val="000000" w:themeColor="text1"/>
                <w:sz w:val="20"/>
              </w:rPr>
            </w:pPr>
            <w:r w:rsidRPr="008C030E">
              <w:rPr>
                <w:color w:val="000000" w:themeColor="text1"/>
                <w:sz w:val="20"/>
              </w:rPr>
              <w:t>Vật liệu kiểm soát mức 3 xét nghiệm định lượng Ethanol và Ammonia</w:t>
            </w:r>
          </w:p>
        </w:tc>
        <w:tc>
          <w:tcPr>
            <w:tcW w:w="6687" w:type="dxa"/>
            <w:tcBorders>
              <w:top w:val="nil"/>
              <w:left w:val="nil"/>
              <w:bottom w:val="single" w:sz="4" w:space="0" w:color="auto"/>
              <w:right w:val="single" w:sz="4" w:space="0" w:color="auto"/>
            </w:tcBorders>
            <w:vAlign w:val="center"/>
            <w:hideMark/>
          </w:tcPr>
          <w:p w14:paraId="16A6A9C7" w14:textId="77777777" w:rsidR="008C030E" w:rsidRPr="008C030E" w:rsidRDefault="008C030E" w:rsidP="00FA5013">
            <w:pPr>
              <w:jc w:val="center"/>
              <w:rPr>
                <w:color w:val="000000" w:themeColor="text1"/>
                <w:sz w:val="20"/>
              </w:rPr>
            </w:pPr>
            <w:r w:rsidRPr="008C030E">
              <w:rPr>
                <w:color w:val="000000" w:themeColor="text1"/>
                <w:sz w:val="20"/>
              </w:rPr>
              <w:t>Mẫu nội kiểm cho xét nghiệm Ethanol/ Ammoniac, mức nồng độ 3</w:t>
            </w:r>
            <w:r w:rsidRPr="008C030E">
              <w:rPr>
                <w:color w:val="000000" w:themeColor="text1"/>
                <w:sz w:val="20"/>
              </w:rPr>
              <w:br/>
              <w:t>Hộp ≥ 18ml</w:t>
            </w:r>
          </w:p>
        </w:tc>
        <w:tc>
          <w:tcPr>
            <w:tcW w:w="1276" w:type="dxa"/>
            <w:tcBorders>
              <w:top w:val="nil"/>
              <w:left w:val="nil"/>
              <w:bottom w:val="single" w:sz="4" w:space="0" w:color="auto"/>
              <w:right w:val="single" w:sz="4" w:space="0" w:color="auto"/>
            </w:tcBorders>
            <w:vAlign w:val="center"/>
            <w:hideMark/>
          </w:tcPr>
          <w:p w14:paraId="12CBF6C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B694E4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240810F"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4FA3D9E4" w14:textId="77777777" w:rsidR="008C030E" w:rsidRPr="008C030E" w:rsidRDefault="008C030E" w:rsidP="00FA5013">
            <w:pPr>
              <w:jc w:val="center"/>
              <w:rPr>
                <w:color w:val="000000" w:themeColor="text1"/>
                <w:sz w:val="22"/>
                <w:szCs w:val="22"/>
              </w:rPr>
            </w:pPr>
            <w:r w:rsidRPr="008C030E">
              <w:rPr>
                <w:color w:val="000000" w:themeColor="text1"/>
                <w:sz w:val="22"/>
                <w:szCs w:val="22"/>
              </w:rPr>
              <w:t>25.73</w:t>
            </w:r>
          </w:p>
        </w:tc>
        <w:tc>
          <w:tcPr>
            <w:tcW w:w="3127" w:type="dxa"/>
            <w:tcBorders>
              <w:top w:val="nil"/>
              <w:left w:val="nil"/>
              <w:bottom w:val="single" w:sz="4" w:space="0" w:color="auto"/>
              <w:right w:val="single" w:sz="4" w:space="0" w:color="auto"/>
            </w:tcBorders>
            <w:vAlign w:val="center"/>
            <w:hideMark/>
          </w:tcPr>
          <w:p w14:paraId="5BEAD791" w14:textId="77777777" w:rsidR="008C030E" w:rsidRPr="008C030E" w:rsidRDefault="008C030E" w:rsidP="00FA5013">
            <w:pPr>
              <w:jc w:val="center"/>
              <w:rPr>
                <w:color w:val="000000" w:themeColor="text1"/>
                <w:sz w:val="20"/>
              </w:rPr>
            </w:pPr>
            <w:r w:rsidRPr="008C030E">
              <w:rPr>
                <w:color w:val="000000" w:themeColor="text1"/>
                <w:sz w:val="20"/>
              </w:rPr>
              <w:t>Hoá chất định lượng vancomycin</w:t>
            </w:r>
          </w:p>
        </w:tc>
        <w:tc>
          <w:tcPr>
            <w:tcW w:w="6687" w:type="dxa"/>
            <w:tcBorders>
              <w:top w:val="nil"/>
              <w:left w:val="nil"/>
              <w:bottom w:val="single" w:sz="4" w:space="0" w:color="auto"/>
              <w:right w:val="single" w:sz="4" w:space="0" w:color="auto"/>
            </w:tcBorders>
            <w:vAlign w:val="center"/>
            <w:hideMark/>
          </w:tcPr>
          <w:p w14:paraId="5B5CCA6A" w14:textId="77777777" w:rsidR="008C030E" w:rsidRPr="008C030E" w:rsidRDefault="008C030E" w:rsidP="00FA5013">
            <w:pPr>
              <w:jc w:val="center"/>
              <w:rPr>
                <w:color w:val="000000" w:themeColor="text1"/>
                <w:sz w:val="20"/>
              </w:rPr>
            </w:pPr>
            <w:r w:rsidRPr="008C030E">
              <w:rPr>
                <w:color w:val="000000" w:themeColor="text1"/>
                <w:sz w:val="20"/>
              </w:rPr>
              <w:t>Hoá chất dùng để định lượng nồng độ thuốc vancomycin trong huyết thanh và huyết tương người</w:t>
            </w:r>
            <w:r w:rsidRPr="008C030E">
              <w:rPr>
                <w:color w:val="000000" w:themeColor="text1"/>
                <w:sz w:val="20"/>
              </w:rPr>
              <w:br/>
              <w:t>Hộp ≥ 400 xét nghiệm</w:t>
            </w:r>
          </w:p>
        </w:tc>
        <w:tc>
          <w:tcPr>
            <w:tcW w:w="1276" w:type="dxa"/>
            <w:tcBorders>
              <w:top w:val="nil"/>
              <w:left w:val="nil"/>
              <w:bottom w:val="single" w:sz="4" w:space="0" w:color="auto"/>
              <w:right w:val="single" w:sz="4" w:space="0" w:color="auto"/>
            </w:tcBorders>
            <w:vAlign w:val="center"/>
            <w:hideMark/>
          </w:tcPr>
          <w:p w14:paraId="11CE1E3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107C44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1EC41FA"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5FABBAEE" w14:textId="77777777" w:rsidR="008C030E" w:rsidRPr="008C030E" w:rsidRDefault="008C030E" w:rsidP="00FA5013">
            <w:pPr>
              <w:jc w:val="center"/>
              <w:rPr>
                <w:color w:val="000000" w:themeColor="text1"/>
                <w:sz w:val="22"/>
                <w:szCs w:val="22"/>
              </w:rPr>
            </w:pPr>
            <w:r w:rsidRPr="008C030E">
              <w:rPr>
                <w:color w:val="000000" w:themeColor="text1"/>
                <w:sz w:val="22"/>
                <w:szCs w:val="22"/>
              </w:rPr>
              <w:t>25.74</w:t>
            </w:r>
          </w:p>
        </w:tc>
        <w:tc>
          <w:tcPr>
            <w:tcW w:w="3127" w:type="dxa"/>
            <w:tcBorders>
              <w:top w:val="nil"/>
              <w:left w:val="nil"/>
              <w:bottom w:val="single" w:sz="4" w:space="0" w:color="auto"/>
              <w:right w:val="single" w:sz="4" w:space="0" w:color="auto"/>
            </w:tcBorders>
            <w:vAlign w:val="center"/>
            <w:hideMark/>
          </w:tcPr>
          <w:p w14:paraId="5A2F359F" w14:textId="77777777" w:rsidR="008C030E" w:rsidRPr="008C030E" w:rsidRDefault="008C030E" w:rsidP="00FA5013">
            <w:pPr>
              <w:jc w:val="center"/>
              <w:rPr>
                <w:color w:val="000000" w:themeColor="text1"/>
                <w:sz w:val="20"/>
              </w:rPr>
            </w:pPr>
            <w:r w:rsidRPr="008C030E">
              <w:rPr>
                <w:color w:val="000000" w:themeColor="text1"/>
                <w:sz w:val="20"/>
              </w:rPr>
              <w:t>Hoá chất chuẩn định lượng vancomycin</w:t>
            </w:r>
          </w:p>
        </w:tc>
        <w:tc>
          <w:tcPr>
            <w:tcW w:w="6687" w:type="dxa"/>
            <w:tcBorders>
              <w:top w:val="nil"/>
              <w:left w:val="nil"/>
              <w:bottom w:val="single" w:sz="4" w:space="0" w:color="auto"/>
              <w:right w:val="single" w:sz="4" w:space="0" w:color="auto"/>
            </w:tcBorders>
            <w:vAlign w:val="center"/>
            <w:hideMark/>
          </w:tcPr>
          <w:p w14:paraId="6028FA96" w14:textId="77777777" w:rsidR="008C030E" w:rsidRPr="008C030E" w:rsidRDefault="008C030E" w:rsidP="00FA5013">
            <w:pPr>
              <w:jc w:val="center"/>
              <w:rPr>
                <w:color w:val="000000" w:themeColor="text1"/>
                <w:sz w:val="20"/>
              </w:rPr>
            </w:pPr>
            <w:r w:rsidRPr="008C030E">
              <w:rPr>
                <w:color w:val="000000" w:themeColor="text1"/>
                <w:sz w:val="20"/>
              </w:rPr>
              <w:t>Hoá chất chuẩn dùng cho xét nghiệm định lượng nồng độ thuốc vancomycin trong huyết thanh và huyết tương người</w:t>
            </w:r>
            <w:r w:rsidRPr="008C030E">
              <w:rPr>
                <w:color w:val="000000" w:themeColor="text1"/>
                <w:sz w:val="20"/>
              </w:rPr>
              <w:br/>
              <w:t>Hộp ≥ 50 ml</w:t>
            </w:r>
          </w:p>
        </w:tc>
        <w:tc>
          <w:tcPr>
            <w:tcW w:w="1276" w:type="dxa"/>
            <w:tcBorders>
              <w:top w:val="nil"/>
              <w:left w:val="nil"/>
              <w:bottom w:val="single" w:sz="4" w:space="0" w:color="auto"/>
              <w:right w:val="single" w:sz="4" w:space="0" w:color="auto"/>
            </w:tcBorders>
            <w:vAlign w:val="center"/>
            <w:hideMark/>
          </w:tcPr>
          <w:p w14:paraId="1F2246E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7D3452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202550D"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4E85AB77" w14:textId="77777777" w:rsidR="008C030E" w:rsidRPr="008C030E" w:rsidRDefault="008C030E" w:rsidP="00FA5013">
            <w:pPr>
              <w:jc w:val="center"/>
              <w:rPr>
                <w:color w:val="000000" w:themeColor="text1"/>
                <w:sz w:val="22"/>
                <w:szCs w:val="22"/>
              </w:rPr>
            </w:pPr>
            <w:r w:rsidRPr="008C030E">
              <w:rPr>
                <w:color w:val="000000" w:themeColor="text1"/>
                <w:sz w:val="22"/>
                <w:szCs w:val="22"/>
              </w:rPr>
              <w:t>25.75</w:t>
            </w:r>
          </w:p>
        </w:tc>
        <w:tc>
          <w:tcPr>
            <w:tcW w:w="3127" w:type="dxa"/>
            <w:tcBorders>
              <w:top w:val="nil"/>
              <w:left w:val="nil"/>
              <w:bottom w:val="single" w:sz="4" w:space="0" w:color="auto"/>
              <w:right w:val="single" w:sz="4" w:space="0" w:color="auto"/>
            </w:tcBorders>
            <w:vAlign w:val="center"/>
            <w:hideMark/>
          </w:tcPr>
          <w:p w14:paraId="790FCE1B"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Prealbumin</w:t>
            </w:r>
          </w:p>
        </w:tc>
        <w:tc>
          <w:tcPr>
            <w:tcW w:w="6687" w:type="dxa"/>
            <w:tcBorders>
              <w:top w:val="nil"/>
              <w:left w:val="nil"/>
              <w:bottom w:val="single" w:sz="4" w:space="0" w:color="auto"/>
              <w:right w:val="single" w:sz="4" w:space="0" w:color="auto"/>
            </w:tcBorders>
            <w:vAlign w:val="center"/>
            <w:hideMark/>
          </w:tcPr>
          <w:p w14:paraId="6E62CA1B" w14:textId="77777777" w:rsidR="008C030E" w:rsidRPr="008C030E" w:rsidRDefault="008C030E" w:rsidP="00FA5013">
            <w:pPr>
              <w:jc w:val="center"/>
              <w:rPr>
                <w:color w:val="000000" w:themeColor="text1"/>
                <w:sz w:val="20"/>
              </w:rPr>
            </w:pPr>
            <w:r w:rsidRPr="008C030E">
              <w:rPr>
                <w:color w:val="000000" w:themeColor="text1"/>
                <w:sz w:val="20"/>
              </w:rPr>
              <w:t>Định lượng prealbumin có trong huyết thanh hoặc huyết tương người</w:t>
            </w:r>
            <w:r w:rsidRPr="008C030E">
              <w:rPr>
                <w:color w:val="000000" w:themeColor="text1"/>
                <w:sz w:val="20"/>
              </w:rPr>
              <w:br/>
              <w:t xml:space="preserve">Thành phần:  </w:t>
            </w:r>
            <w:r w:rsidRPr="008C030E">
              <w:rPr>
                <w:color w:val="000000" w:themeColor="text1"/>
                <w:sz w:val="20"/>
              </w:rPr>
              <w:br/>
              <w:t xml:space="preserve">Thuốc thử R1: Polyethylene glycol; chất đệm; chất hoạt động bề mặt; chất ức chế vi sinh vật </w:t>
            </w:r>
            <w:r w:rsidRPr="008C030E">
              <w:rPr>
                <w:color w:val="000000" w:themeColor="text1"/>
                <w:sz w:val="20"/>
              </w:rPr>
              <w:br/>
              <w:t>Thuốc thử R2: Kháng thể kháng prealbumin (cừu/dê) phủ hạt (riêng theo lô); chất đệm; chất ức chế vi sinh vật</w:t>
            </w:r>
            <w:r w:rsidRPr="008C030E">
              <w:rPr>
                <w:color w:val="000000" w:themeColor="text1"/>
                <w:sz w:val="20"/>
              </w:rPr>
              <w:br/>
              <w:t>Hộp ≥ 200 xét nghiệm</w:t>
            </w:r>
          </w:p>
        </w:tc>
        <w:tc>
          <w:tcPr>
            <w:tcW w:w="1276" w:type="dxa"/>
            <w:tcBorders>
              <w:top w:val="nil"/>
              <w:left w:val="nil"/>
              <w:bottom w:val="single" w:sz="4" w:space="0" w:color="auto"/>
              <w:right w:val="single" w:sz="4" w:space="0" w:color="auto"/>
            </w:tcBorders>
            <w:vAlign w:val="center"/>
            <w:hideMark/>
          </w:tcPr>
          <w:p w14:paraId="5EF0680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84AD6F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F11ECDA" w14:textId="77777777" w:rsidR="008C030E" w:rsidRPr="008C030E" w:rsidRDefault="008C030E" w:rsidP="00FA5013">
            <w:pPr>
              <w:jc w:val="center"/>
              <w:rPr>
                <w:color w:val="000000" w:themeColor="text1"/>
                <w:sz w:val="20"/>
              </w:rPr>
            </w:pPr>
            <w:r w:rsidRPr="008C030E">
              <w:rPr>
                <w:color w:val="000000" w:themeColor="text1"/>
                <w:sz w:val="20"/>
              </w:rPr>
              <w:t>Phần 25. Vật tư, hóa chất tương thích với máy sinh hóa ATELLICA CH930</w:t>
            </w:r>
          </w:p>
        </w:tc>
        <w:tc>
          <w:tcPr>
            <w:tcW w:w="843" w:type="dxa"/>
            <w:tcBorders>
              <w:top w:val="nil"/>
              <w:left w:val="nil"/>
              <w:bottom w:val="single" w:sz="4" w:space="0" w:color="000000"/>
              <w:right w:val="single" w:sz="4" w:space="0" w:color="000000"/>
            </w:tcBorders>
            <w:noWrap/>
            <w:vAlign w:val="center"/>
            <w:hideMark/>
          </w:tcPr>
          <w:p w14:paraId="3DB81354" w14:textId="77777777" w:rsidR="008C030E" w:rsidRPr="008C030E" w:rsidRDefault="008C030E" w:rsidP="00FA5013">
            <w:pPr>
              <w:jc w:val="center"/>
              <w:rPr>
                <w:color w:val="000000" w:themeColor="text1"/>
                <w:sz w:val="22"/>
                <w:szCs w:val="22"/>
              </w:rPr>
            </w:pPr>
            <w:r w:rsidRPr="008C030E">
              <w:rPr>
                <w:color w:val="000000" w:themeColor="text1"/>
                <w:sz w:val="22"/>
                <w:szCs w:val="22"/>
              </w:rPr>
              <w:t>25.76</w:t>
            </w:r>
          </w:p>
        </w:tc>
        <w:tc>
          <w:tcPr>
            <w:tcW w:w="3127" w:type="dxa"/>
            <w:tcBorders>
              <w:top w:val="nil"/>
              <w:left w:val="nil"/>
              <w:bottom w:val="single" w:sz="4" w:space="0" w:color="auto"/>
              <w:right w:val="single" w:sz="4" w:space="0" w:color="auto"/>
            </w:tcBorders>
            <w:vAlign w:val="center"/>
            <w:hideMark/>
          </w:tcPr>
          <w:p w14:paraId="59CA56D4"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Prealbumin</w:t>
            </w:r>
          </w:p>
        </w:tc>
        <w:tc>
          <w:tcPr>
            <w:tcW w:w="6687" w:type="dxa"/>
            <w:tcBorders>
              <w:top w:val="nil"/>
              <w:left w:val="nil"/>
              <w:bottom w:val="single" w:sz="4" w:space="0" w:color="auto"/>
              <w:right w:val="single" w:sz="4" w:space="0" w:color="auto"/>
            </w:tcBorders>
            <w:vAlign w:val="center"/>
            <w:hideMark/>
          </w:tcPr>
          <w:p w14:paraId="4271F0A3" w14:textId="77777777" w:rsidR="008C030E" w:rsidRPr="008C030E" w:rsidRDefault="008C030E" w:rsidP="00FA5013">
            <w:pPr>
              <w:jc w:val="center"/>
              <w:rPr>
                <w:color w:val="000000" w:themeColor="text1"/>
                <w:sz w:val="20"/>
              </w:rPr>
            </w:pPr>
            <w:r w:rsidRPr="008C030E">
              <w:rPr>
                <w:color w:val="000000" w:themeColor="text1"/>
                <w:sz w:val="20"/>
              </w:rPr>
              <w:t>Hiệu chuẩn xét nghiệm Prealbumin (PALB)</w:t>
            </w:r>
            <w:r w:rsidRPr="008C030E">
              <w:rPr>
                <w:color w:val="000000" w:themeColor="text1"/>
                <w:sz w:val="20"/>
              </w:rPr>
              <w:br/>
              <w:t>- Thành phần: Huyết thanh người dạng lỏng có chứa prealbumin, sodium azide như chất bảo quản (&lt;0.1%)</w:t>
            </w:r>
            <w:r w:rsidRPr="008C030E">
              <w:rPr>
                <w:color w:val="000000" w:themeColor="text1"/>
                <w:sz w:val="20"/>
              </w:rPr>
              <w:br/>
              <w:t>Hộp ≥ 3ml</w:t>
            </w:r>
          </w:p>
        </w:tc>
        <w:tc>
          <w:tcPr>
            <w:tcW w:w="1276" w:type="dxa"/>
            <w:tcBorders>
              <w:top w:val="nil"/>
              <w:left w:val="nil"/>
              <w:bottom w:val="single" w:sz="4" w:space="0" w:color="auto"/>
              <w:right w:val="single" w:sz="4" w:space="0" w:color="auto"/>
            </w:tcBorders>
            <w:vAlign w:val="center"/>
            <w:hideMark/>
          </w:tcPr>
          <w:p w14:paraId="28296D1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6EF6CC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A255968"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15E3D3E9" w14:textId="77777777" w:rsidR="008C030E" w:rsidRPr="008C030E" w:rsidRDefault="008C030E" w:rsidP="00FA5013">
            <w:pPr>
              <w:jc w:val="center"/>
              <w:rPr>
                <w:color w:val="000000" w:themeColor="text1"/>
                <w:sz w:val="22"/>
                <w:szCs w:val="22"/>
              </w:rPr>
            </w:pPr>
            <w:r w:rsidRPr="008C030E">
              <w:rPr>
                <w:color w:val="000000" w:themeColor="text1"/>
                <w:sz w:val="22"/>
                <w:szCs w:val="22"/>
              </w:rPr>
              <w:t>26.1</w:t>
            </w:r>
          </w:p>
        </w:tc>
        <w:tc>
          <w:tcPr>
            <w:tcW w:w="3127" w:type="dxa"/>
            <w:tcBorders>
              <w:top w:val="nil"/>
              <w:left w:val="nil"/>
              <w:bottom w:val="single" w:sz="4" w:space="0" w:color="auto"/>
              <w:right w:val="single" w:sz="4" w:space="0" w:color="auto"/>
            </w:tcBorders>
            <w:vAlign w:val="center"/>
            <w:hideMark/>
          </w:tcPr>
          <w:p w14:paraId="60453F0D" w14:textId="77777777" w:rsidR="008C030E" w:rsidRPr="008C030E" w:rsidRDefault="008C030E" w:rsidP="00FA5013">
            <w:pPr>
              <w:jc w:val="center"/>
              <w:rPr>
                <w:color w:val="000000" w:themeColor="text1"/>
                <w:sz w:val="20"/>
              </w:rPr>
            </w:pPr>
            <w:r w:rsidRPr="008C030E">
              <w:rPr>
                <w:color w:val="000000" w:themeColor="text1"/>
                <w:sz w:val="20"/>
              </w:rPr>
              <w:t>Cóng phản ứng</w:t>
            </w:r>
          </w:p>
        </w:tc>
        <w:tc>
          <w:tcPr>
            <w:tcW w:w="6687" w:type="dxa"/>
            <w:tcBorders>
              <w:top w:val="nil"/>
              <w:left w:val="nil"/>
              <w:bottom w:val="single" w:sz="4" w:space="0" w:color="auto"/>
              <w:right w:val="single" w:sz="4" w:space="0" w:color="auto"/>
            </w:tcBorders>
            <w:vAlign w:val="center"/>
            <w:hideMark/>
          </w:tcPr>
          <w:p w14:paraId="5B90B268" w14:textId="77777777" w:rsidR="008C030E" w:rsidRPr="008C030E" w:rsidRDefault="008C030E" w:rsidP="00FA5013">
            <w:pPr>
              <w:jc w:val="center"/>
              <w:rPr>
                <w:color w:val="000000" w:themeColor="text1"/>
                <w:sz w:val="20"/>
              </w:rPr>
            </w:pPr>
            <w:r w:rsidRPr="008C030E">
              <w:rPr>
                <w:color w:val="000000" w:themeColor="text1"/>
                <w:sz w:val="20"/>
              </w:rPr>
              <w:t>Cóng phản ứng</w:t>
            </w:r>
          </w:p>
        </w:tc>
        <w:tc>
          <w:tcPr>
            <w:tcW w:w="1276" w:type="dxa"/>
            <w:tcBorders>
              <w:top w:val="nil"/>
              <w:left w:val="nil"/>
              <w:bottom w:val="single" w:sz="4" w:space="0" w:color="auto"/>
              <w:right w:val="single" w:sz="4" w:space="0" w:color="auto"/>
            </w:tcBorders>
            <w:vAlign w:val="center"/>
            <w:hideMark/>
          </w:tcPr>
          <w:p w14:paraId="5919341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F04CA4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A2D111F"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4DF68B48" w14:textId="77777777" w:rsidR="008C030E" w:rsidRPr="008C030E" w:rsidRDefault="008C030E" w:rsidP="00FA5013">
            <w:pPr>
              <w:jc w:val="center"/>
              <w:rPr>
                <w:color w:val="000000" w:themeColor="text1"/>
                <w:sz w:val="22"/>
                <w:szCs w:val="22"/>
              </w:rPr>
            </w:pPr>
            <w:r w:rsidRPr="008C030E">
              <w:rPr>
                <w:color w:val="000000" w:themeColor="text1"/>
                <w:sz w:val="22"/>
                <w:szCs w:val="22"/>
              </w:rPr>
              <w:t>26.2</w:t>
            </w:r>
          </w:p>
        </w:tc>
        <w:tc>
          <w:tcPr>
            <w:tcW w:w="3127" w:type="dxa"/>
            <w:tcBorders>
              <w:top w:val="nil"/>
              <w:left w:val="nil"/>
              <w:bottom w:val="single" w:sz="4" w:space="0" w:color="auto"/>
              <w:right w:val="single" w:sz="4" w:space="0" w:color="auto"/>
            </w:tcBorders>
            <w:vAlign w:val="center"/>
            <w:hideMark/>
          </w:tcPr>
          <w:p w14:paraId="064A2BC4" w14:textId="77777777" w:rsidR="008C030E" w:rsidRPr="008C030E" w:rsidRDefault="008C030E" w:rsidP="00FA5013">
            <w:pPr>
              <w:jc w:val="center"/>
              <w:rPr>
                <w:color w:val="000000" w:themeColor="text1"/>
                <w:sz w:val="20"/>
              </w:rPr>
            </w:pPr>
            <w:r w:rsidRPr="008C030E">
              <w:rPr>
                <w:color w:val="000000" w:themeColor="text1"/>
                <w:sz w:val="20"/>
              </w:rPr>
              <w:t>Đầu côn hút mẫu dùng cho máy xét nghiệm miễn dịch</w:t>
            </w:r>
          </w:p>
        </w:tc>
        <w:tc>
          <w:tcPr>
            <w:tcW w:w="6687" w:type="dxa"/>
            <w:tcBorders>
              <w:top w:val="nil"/>
              <w:left w:val="nil"/>
              <w:bottom w:val="single" w:sz="4" w:space="0" w:color="auto"/>
              <w:right w:val="single" w:sz="4" w:space="0" w:color="auto"/>
            </w:tcBorders>
            <w:vAlign w:val="center"/>
            <w:hideMark/>
          </w:tcPr>
          <w:p w14:paraId="667DB32D" w14:textId="77777777" w:rsidR="008C030E" w:rsidRPr="008C030E" w:rsidRDefault="008C030E" w:rsidP="00FA5013">
            <w:pPr>
              <w:jc w:val="center"/>
              <w:rPr>
                <w:color w:val="000000" w:themeColor="text1"/>
                <w:sz w:val="20"/>
              </w:rPr>
            </w:pPr>
            <w:r w:rsidRPr="008C030E">
              <w:rPr>
                <w:color w:val="000000" w:themeColor="text1"/>
                <w:sz w:val="20"/>
              </w:rPr>
              <w:t>Đầu côn hút mẫu dùng cho máy xét nghiệm miễn dịch</w:t>
            </w:r>
          </w:p>
        </w:tc>
        <w:tc>
          <w:tcPr>
            <w:tcW w:w="1276" w:type="dxa"/>
            <w:tcBorders>
              <w:top w:val="nil"/>
              <w:left w:val="nil"/>
              <w:bottom w:val="single" w:sz="4" w:space="0" w:color="auto"/>
              <w:right w:val="single" w:sz="4" w:space="0" w:color="auto"/>
            </w:tcBorders>
            <w:vAlign w:val="center"/>
            <w:hideMark/>
          </w:tcPr>
          <w:p w14:paraId="7F4FAF4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82889B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5D1E820"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40C31301" w14:textId="77777777" w:rsidR="008C030E" w:rsidRPr="008C030E" w:rsidRDefault="008C030E" w:rsidP="00FA5013">
            <w:pPr>
              <w:jc w:val="center"/>
              <w:rPr>
                <w:color w:val="000000" w:themeColor="text1"/>
                <w:sz w:val="22"/>
                <w:szCs w:val="22"/>
              </w:rPr>
            </w:pPr>
            <w:r w:rsidRPr="008C030E">
              <w:rPr>
                <w:color w:val="000000" w:themeColor="text1"/>
                <w:sz w:val="22"/>
                <w:szCs w:val="22"/>
              </w:rPr>
              <w:t>26.3</w:t>
            </w:r>
          </w:p>
        </w:tc>
        <w:tc>
          <w:tcPr>
            <w:tcW w:w="3127" w:type="dxa"/>
            <w:tcBorders>
              <w:top w:val="nil"/>
              <w:left w:val="nil"/>
              <w:bottom w:val="single" w:sz="4" w:space="0" w:color="auto"/>
              <w:right w:val="single" w:sz="4" w:space="0" w:color="auto"/>
            </w:tcBorders>
            <w:vAlign w:val="center"/>
            <w:hideMark/>
          </w:tcPr>
          <w:p w14:paraId="16BCDF1D" w14:textId="77777777" w:rsidR="008C030E" w:rsidRPr="008C030E" w:rsidRDefault="008C030E" w:rsidP="00FA5013">
            <w:pPr>
              <w:jc w:val="center"/>
              <w:rPr>
                <w:color w:val="000000" w:themeColor="text1"/>
                <w:sz w:val="20"/>
              </w:rPr>
            </w:pPr>
            <w:r w:rsidRPr="008C030E">
              <w:rPr>
                <w:color w:val="000000" w:themeColor="text1"/>
                <w:sz w:val="20"/>
              </w:rPr>
              <w:t>Thuốc thử xét nghiệm NT</w:t>
            </w:r>
            <w:r w:rsidRPr="008C030E">
              <w:rPr>
                <w:color w:val="000000" w:themeColor="text1"/>
                <w:sz w:val="20"/>
              </w:rPr>
              <w:noBreakHyphen/>
              <w:t xml:space="preserve">proBNP </w:t>
            </w:r>
          </w:p>
        </w:tc>
        <w:tc>
          <w:tcPr>
            <w:tcW w:w="6687" w:type="dxa"/>
            <w:tcBorders>
              <w:top w:val="nil"/>
              <w:left w:val="nil"/>
              <w:bottom w:val="single" w:sz="4" w:space="0" w:color="auto"/>
              <w:right w:val="single" w:sz="4" w:space="0" w:color="auto"/>
            </w:tcBorders>
            <w:vAlign w:val="center"/>
            <w:hideMark/>
          </w:tcPr>
          <w:p w14:paraId="66C81587"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Thuốc thử Lite:Kháng thể đơn dòng cừu kháng NT-proBNP của người được gắn nhãn bằng este acridinium trong dung dịch đệm, </w:t>
            </w:r>
            <w:r w:rsidRPr="008C030E">
              <w:rPr>
                <w:color w:val="000000" w:themeColor="text1"/>
                <w:sz w:val="20"/>
              </w:rPr>
              <w:br/>
              <w:t>Pha rắn: Kháng thể đơn dòng cừu kháng NT-proBNP người được gắn nhãn biotin liên kết với các hạt từ tính streptavidin</w:t>
            </w:r>
          </w:p>
        </w:tc>
        <w:tc>
          <w:tcPr>
            <w:tcW w:w="1276" w:type="dxa"/>
            <w:tcBorders>
              <w:top w:val="nil"/>
              <w:left w:val="nil"/>
              <w:bottom w:val="single" w:sz="4" w:space="0" w:color="auto"/>
              <w:right w:val="single" w:sz="4" w:space="0" w:color="auto"/>
            </w:tcBorders>
            <w:vAlign w:val="center"/>
            <w:hideMark/>
          </w:tcPr>
          <w:p w14:paraId="24EECC8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E518C6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638204D"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723BF652" w14:textId="77777777" w:rsidR="008C030E" w:rsidRPr="008C030E" w:rsidRDefault="008C030E" w:rsidP="00FA5013">
            <w:pPr>
              <w:jc w:val="center"/>
              <w:rPr>
                <w:color w:val="000000" w:themeColor="text1"/>
                <w:sz w:val="22"/>
                <w:szCs w:val="22"/>
              </w:rPr>
            </w:pPr>
            <w:r w:rsidRPr="008C030E">
              <w:rPr>
                <w:color w:val="000000" w:themeColor="text1"/>
                <w:sz w:val="22"/>
                <w:szCs w:val="22"/>
              </w:rPr>
              <w:t>26.4</w:t>
            </w:r>
          </w:p>
        </w:tc>
        <w:tc>
          <w:tcPr>
            <w:tcW w:w="3127" w:type="dxa"/>
            <w:tcBorders>
              <w:top w:val="nil"/>
              <w:left w:val="nil"/>
              <w:bottom w:val="single" w:sz="4" w:space="0" w:color="auto"/>
              <w:right w:val="single" w:sz="4" w:space="0" w:color="auto"/>
            </w:tcBorders>
            <w:vAlign w:val="center"/>
            <w:hideMark/>
          </w:tcPr>
          <w:p w14:paraId="0165AB84"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Troponin I</w:t>
            </w:r>
          </w:p>
        </w:tc>
        <w:tc>
          <w:tcPr>
            <w:tcW w:w="6687" w:type="dxa"/>
            <w:tcBorders>
              <w:top w:val="nil"/>
              <w:left w:val="nil"/>
              <w:bottom w:val="single" w:sz="4" w:space="0" w:color="auto"/>
              <w:right w:val="single" w:sz="4" w:space="0" w:color="auto"/>
            </w:tcBorders>
            <w:vAlign w:val="center"/>
            <w:hideMark/>
          </w:tcPr>
          <w:p w14:paraId="3471A705"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Gói thuốc thử chính </w:t>
            </w:r>
            <w:r w:rsidRPr="008C030E">
              <w:rPr>
                <w:color w:val="000000" w:themeColor="text1"/>
                <w:sz w:val="20"/>
              </w:rPr>
              <w:br/>
              <w:t xml:space="preserve">-Thuốc thử Lite: Albumin huyết thanh bò (BSA) cộng hợp với một kháng thể đơn dòng Fab tái tổ hợp (ở cừu) kháng cTnI người (~0,2–0,4 µg/mL) được gắn nhãn bằng acridinium ester trong chất đệm HEPES; </w:t>
            </w:r>
            <w:r w:rsidRPr="008C030E">
              <w:rPr>
                <w:color w:val="000000" w:themeColor="text1"/>
                <w:sz w:val="20"/>
              </w:rPr>
              <w:br/>
              <w:t xml:space="preserve">-Pha rắn: Các hạt latex từ được phủ streptavidin (0,45 mg/mL) có 2 kháng thể kháng troponin I đơn dòng được biotin hóa (chuột và cừu) trong chất đệm;  </w:t>
            </w:r>
            <w:r w:rsidRPr="008C030E">
              <w:rPr>
                <w:color w:val="000000" w:themeColor="text1"/>
                <w:sz w:val="20"/>
              </w:rPr>
              <w:br/>
              <w:t xml:space="preserve">CAL L: Chất đệm HEPES; albumin huyết thanh bò (BSA);  </w:t>
            </w:r>
            <w:r w:rsidRPr="008C030E">
              <w:rPr>
                <w:color w:val="000000" w:themeColor="text1"/>
                <w:sz w:val="20"/>
              </w:rPr>
              <w:br/>
              <w:t>CAL H: Sau khi hoàn nguyên, huyết thanh người; cTnI người</w:t>
            </w:r>
          </w:p>
        </w:tc>
        <w:tc>
          <w:tcPr>
            <w:tcW w:w="1276" w:type="dxa"/>
            <w:tcBorders>
              <w:top w:val="nil"/>
              <w:left w:val="nil"/>
              <w:bottom w:val="single" w:sz="4" w:space="0" w:color="auto"/>
              <w:right w:val="single" w:sz="4" w:space="0" w:color="auto"/>
            </w:tcBorders>
            <w:vAlign w:val="center"/>
            <w:hideMark/>
          </w:tcPr>
          <w:p w14:paraId="072129E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E25951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9830DF6"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73BB78B5" w14:textId="77777777" w:rsidR="008C030E" w:rsidRPr="008C030E" w:rsidRDefault="008C030E" w:rsidP="00FA5013">
            <w:pPr>
              <w:jc w:val="center"/>
              <w:rPr>
                <w:color w:val="000000" w:themeColor="text1"/>
                <w:sz w:val="22"/>
                <w:szCs w:val="22"/>
              </w:rPr>
            </w:pPr>
            <w:r w:rsidRPr="008C030E">
              <w:rPr>
                <w:color w:val="000000" w:themeColor="text1"/>
                <w:sz w:val="22"/>
                <w:szCs w:val="22"/>
              </w:rPr>
              <w:t>26.5</w:t>
            </w:r>
          </w:p>
        </w:tc>
        <w:tc>
          <w:tcPr>
            <w:tcW w:w="3127" w:type="dxa"/>
            <w:tcBorders>
              <w:top w:val="nil"/>
              <w:left w:val="nil"/>
              <w:bottom w:val="single" w:sz="4" w:space="0" w:color="auto"/>
              <w:right w:val="single" w:sz="4" w:space="0" w:color="auto"/>
            </w:tcBorders>
            <w:vAlign w:val="center"/>
            <w:hideMark/>
          </w:tcPr>
          <w:p w14:paraId="7A12B448"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hCG</w:t>
            </w:r>
          </w:p>
        </w:tc>
        <w:tc>
          <w:tcPr>
            <w:tcW w:w="6687" w:type="dxa"/>
            <w:tcBorders>
              <w:top w:val="nil"/>
              <w:left w:val="nil"/>
              <w:bottom w:val="single" w:sz="4" w:space="0" w:color="auto"/>
              <w:right w:val="single" w:sz="4" w:space="0" w:color="auto"/>
            </w:tcBorders>
            <w:vAlign w:val="center"/>
            <w:hideMark/>
          </w:tcPr>
          <w:p w14:paraId="3A9B2A2A"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Gói thuốc thử chính:  </w:t>
            </w:r>
            <w:r w:rsidRPr="008C030E">
              <w:rPr>
                <w:color w:val="000000" w:themeColor="text1"/>
                <w:sz w:val="20"/>
              </w:rPr>
              <w:br/>
              <w:t xml:space="preserve">-Thuốc thử Lite: Kháng thể dê kháng hCG đa dòng (~0,1 µg/mL) được gắn nhãn acridinium ester trong dung dịch muối có chất đệm;  </w:t>
            </w:r>
            <w:r w:rsidRPr="008C030E">
              <w:rPr>
                <w:color w:val="000000" w:themeColor="text1"/>
                <w:sz w:val="20"/>
              </w:rPr>
              <w:br/>
              <w:t>-Pha rắn: Kháng thể kháng hCG đơn dòng ở chuột (~0,02 mg/mL) được liên kết cộng hóa trị với các phân tử thuận từ trong dung dịch muối có chất đệm</w:t>
            </w:r>
          </w:p>
        </w:tc>
        <w:tc>
          <w:tcPr>
            <w:tcW w:w="1276" w:type="dxa"/>
            <w:tcBorders>
              <w:top w:val="nil"/>
              <w:left w:val="nil"/>
              <w:bottom w:val="single" w:sz="4" w:space="0" w:color="auto"/>
              <w:right w:val="single" w:sz="4" w:space="0" w:color="auto"/>
            </w:tcBorders>
            <w:vAlign w:val="center"/>
            <w:hideMark/>
          </w:tcPr>
          <w:p w14:paraId="6DAD586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8DF292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2D5E214"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124F1F17" w14:textId="77777777" w:rsidR="008C030E" w:rsidRPr="008C030E" w:rsidRDefault="008C030E" w:rsidP="00FA5013">
            <w:pPr>
              <w:jc w:val="center"/>
              <w:rPr>
                <w:color w:val="000000" w:themeColor="text1"/>
                <w:sz w:val="22"/>
                <w:szCs w:val="22"/>
              </w:rPr>
            </w:pPr>
            <w:r w:rsidRPr="008C030E">
              <w:rPr>
                <w:color w:val="000000" w:themeColor="text1"/>
                <w:sz w:val="22"/>
                <w:szCs w:val="22"/>
              </w:rPr>
              <w:t>26.6</w:t>
            </w:r>
          </w:p>
        </w:tc>
        <w:tc>
          <w:tcPr>
            <w:tcW w:w="3127" w:type="dxa"/>
            <w:tcBorders>
              <w:top w:val="nil"/>
              <w:left w:val="nil"/>
              <w:bottom w:val="single" w:sz="4" w:space="0" w:color="auto"/>
              <w:right w:val="single" w:sz="4" w:space="0" w:color="auto"/>
            </w:tcBorders>
            <w:vAlign w:val="center"/>
            <w:hideMark/>
          </w:tcPr>
          <w:p w14:paraId="006878B8"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Procalcitonin</w:t>
            </w:r>
          </w:p>
        </w:tc>
        <w:tc>
          <w:tcPr>
            <w:tcW w:w="6687" w:type="dxa"/>
            <w:tcBorders>
              <w:top w:val="nil"/>
              <w:left w:val="nil"/>
              <w:bottom w:val="single" w:sz="4" w:space="0" w:color="auto"/>
              <w:right w:val="single" w:sz="4" w:space="0" w:color="auto"/>
            </w:tcBorders>
            <w:vAlign w:val="center"/>
            <w:hideMark/>
          </w:tcPr>
          <w:p w14:paraId="42EBE9A2"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Gói thuốc thử chính: </w:t>
            </w:r>
            <w:r w:rsidRPr="008C030E">
              <w:rPr>
                <w:color w:val="000000" w:themeColor="text1"/>
                <w:sz w:val="20"/>
              </w:rPr>
              <w:br/>
              <w:t xml:space="preserve">-Thuốc thử Lite: Kháng thể kháng PCT đơn dòng ở chuột (~0,5 µg/mL) được gắn nhãn acridinium ester trong chất đệm chứa protein;  </w:t>
            </w:r>
            <w:r w:rsidRPr="008C030E">
              <w:rPr>
                <w:color w:val="000000" w:themeColor="text1"/>
                <w:sz w:val="20"/>
              </w:rPr>
              <w:br/>
              <w:t xml:space="preserve">-Pha rắn: Kháng thể kháng fluorescein đơn dòng ở chuột được phủ các hạt thuận từ (~0,15 mg/mL) trong chất đệm;  </w:t>
            </w:r>
            <w:r w:rsidRPr="008C030E">
              <w:rPr>
                <w:color w:val="000000" w:themeColor="text1"/>
                <w:sz w:val="20"/>
              </w:rPr>
              <w:br/>
              <w:t xml:space="preserve">Gói thuốc thử phụ: Kháng thể kháng PCT đơn dòng ở chuột (~13,3 µg/mL) được gắn nhãn fluorescein trong chất đệm chứa protein;  </w:t>
            </w:r>
            <w:r w:rsidRPr="008C030E">
              <w:rPr>
                <w:color w:val="000000" w:themeColor="text1"/>
                <w:sz w:val="20"/>
              </w:rPr>
              <w:br/>
              <w:t xml:space="preserve">Chất hiệu chuẩn: Sau khi hoàn nguyên, PCT tái tổ hợp; huyết thanh ngựa; </w:t>
            </w:r>
          </w:p>
        </w:tc>
        <w:tc>
          <w:tcPr>
            <w:tcW w:w="1276" w:type="dxa"/>
            <w:tcBorders>
              <w:top w:val="nil"/>
              <w:left w:val="nil"/>
              <w:bottom w:val="single" w:sz="4" w:space="0" w:color="auto"/>
              <w:right w:val="single" w:sz="4" w:space="0" w:color="auto"/>
            </w:tcBorders>
            <w:vAlign w:val="center"/>
            <w:hideMark/>
          </w:tcPr>
          <w:p w14:paraId="6F6ECDE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56D0F8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439D8FC"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6A46415E" w14:textId="77777777" w:rsidR="008C030E" w:rsidRPr="008C030E" w:rsidRDefault="008C030E" w:rsidP="00FA5013">
            <w:pPr>
              <w:jc w:val="center"/>
              <w:rPr>
                <w:color w:val="000000" w:themeColor="text1"/>
                <w:sz w:val="22"/>
                <w:szCs w:val="22"/>
              </w:rPr>
            </w:pPr>
            <w:r w:rsidRPr="008C030E">
              <w:rPr>
                <w:color w:val="000000" w:themeColor="text1"/>
                <w:sz w:val="22"/>
                <w:szCs w:val="22"/>
              </w:rPr>
              <w:t>26.7</w:t>
            </w:r>
          </w:p>
        </w:tc>
        <w:tc>
          <w:tcPr>
            <w:tcW w:w="3127" w:type="dxa"/>
            <w:tcBorders>
              <w:top w:val="nil"/>
              <w:left w:val="nil"/>
              <w:bottom w:val="single" w:sz="4" w:space="0" w:color="auto"/>
              <w:right w:val="single" w:sz="4" w:space="0" w:color="auto"/>
            </w:tcBorders>
            <w:vAlign w:val="center"/>
            <w:hideMark/>
          </w:tcPr>
          <w:p w14:paraId="24469CE0"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FT3</w:t>
            </w:r>
          </w:p>
        </w:tc>
        <w:tc>
          <w:tcPr>
            <w:tcW w:w="6687" w:type="dxa"/>
            <w:tcBorders>
              <w:top w:val="nil"/>
              <w:left w:val="nil"/>
              <w:bottom w:val="single" w:sz="4" w:space="0" w:color="auto"/>
              <w:right w:val="single" w:sz="4" w:space="0" w:color="auto"/>
            </w:tcBorders>
            <w:vAlign w:val="center"/>
            <w:hideMark/>
          </w:tcPr>
          <w:p w14:paraId="43FCFC2A" w14:textId="77777777" w:rsidR="008C030E" w:rsidRPr="008C030E" w:rsidRDefault="008C030E" w:rsidP="00FA5013">
            <w:pPr>
              <w:jc w:val="center"/>
              <w:rPr>
                <w:color w:val="000000" w:themeColor="text1"/>
                <w:sz w:val="20"/>
              </w:rPr>
            </w:pPr>
            <w:r w:rsidRPr="008C030E">
              <w:rPr>
                <w:color w:val="000000" w:themeColor="text1"/>
                <w:sz w:val="20"/>
              </w:rPr>
              <w:t>Thành phần:</w:t>
            </w:r>
            <w:r w:rsidRPr="008C030E">
              <w:rPr>
                <w:color w:val="000000" w:themeColor="text1"/>
                <w:sz w:val="20"/>
              </w:rPr>
              <w:br/>
              <w:t xml:space="preserve">Gói thuốc thử chính  </w:t>
            </w:r>
            <w:r w:rsidRPr="008C030E">
              <w:rPr>
                <w:color w:val="000000" w:themeColor="text1"/>
                <w:sz w:val="20"/>
              </w:rPr>
              <w:br/>
              <w:t xml:space="preserve">-Thuốc thử Lite: Kháng thể kháng T3 đơn dòng ở chuột (~8 ng/mL) được gắn nhãn acridinium ester trong chất đệm HEPES;  </w:t>
            </w:r>
            <w:r w:rsidRPr="008C030E">
              <w:rPr>
                <w:color w:val="000000" w:themeColor="text1"/>
                <w:sz w:val="20"/>
              </w:rPr>
              <w:br/>
              <w:t>-Pha rắn: Chất tương tự T3 (~1,6 µg/mL) được liên kết cộng hóa trị với các hạt thuận từ trong chất đệm HEPES</w:t>
            </w:r>
          </w:p>
        </w:tc>
        <w:tc>
          <w:tcPr>
            <w:tcW w:w="1276" w:type="dxa"/>
            <w:tcBorders>
              <w:top w:val="nil"/>
              <w:left w:val="nil"/>
              <w:bottom w:val="single" w:sz="4" w:space="0" w:color="auto"/>
              <w:right w:val="single" w:sz="4" w:space="0" w:color="auto"/>
            </w:tcBorders>
            <w:vAlign w:val="center"/>
            <w:hideMark/>
          </w:tcPr>
          <w:p w14:paraId="5B62B95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5D8E09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3F98E79"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47DBAF78" w14:textId="77777777" w:rsidR="008C030E" w:rsidRPr="008C030E" w:rsidRDefault="008C030E" w:rsidP="00FA5013">
            <w:pPr>
              <w:jc w:val="center"/>
              <w:rPr>
                <w:color w:val="000000" w:themeColor="text1"/>
                <w:sz w:val="22"/>
                <w:szCs w:val="22"/>
              </w:rPr>
            </w:pPr>
            <w:r w:rsidRPr="008C030E">
              <w:rPr>
                <w:color w:val="000000" w:themeColor="text1"/>
                <w:sz w:val="22"/>
                <w:szCs w:val="22"/>
              </w:rPr>
              <w:t>26.8</w:t>
            </w:r>
          </w:p>
        </w:tc>
        <w:tc>
          <w:tcPr>
            <w:tcW w:w="3127" w:type="dxa"/>
            <w:tcBorders>
              <w:top w:val="nil"/>
              <w:left w:val="nil"/>
              <w:bottom w:val="single" w:sz="4" w:space="0" w:color="auto"/>
              <w:right w:val="single" w:sz="4" w:space="0" w:color="auto"/>
            </w:tcBorders>
            <w:vAlign w:val="center"/>
            <w:hideMark/>
          </w:tcPr>
          <w:p w14:paraId="51E75DA4"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FT4</w:t>
            </w:r>
          </w:p>
        </w:tc>
        <w:tc>
          <w:tcPr>
            <w:tcW w:w="6687" w:type="dxa"/>
            <w:tcBorders>
              <w:top w:val="nil"/>
              <w:left w:val="nil"/>
              <w:bottom w:val="single" w:sz="4" w:space="0" w:color="auto"/>
              <w:right w:val="single" w:sz="4" w:space="0" w:color="auto"/>
            </w:tcBorders>
            <w:vAlign w:val="center"/>
            <w:hideMark/>
          </w:tcPr>
          <w:p w14:paraId="34004E9F"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Gói thuốc thử chính  </w:t>
            </w:r>
            <w:r w:rsidRPr="008C030E">
              <w:rPr>
                <w:color w:val="000000" w:themeColor="text1"/>
                <w:sz w:val="20"/>
              </w:rPr>
              <w:br/>
              <w:t xml:space="preserve">-Thuốc thử Lite: T4 được gắn nhãn acridinium ester (~0,2 µg/mL) trong chất đệm natri barbital (1,03%);  </w:t>
            </w:r>
            <w:r w:rsidRPr="008C030E">
              <w:rPr>
                <w:color w:val="000000" w:themeColor="text1"/>
                <w:sz w:val="20"/>
              </w:rPr>
              <w:br/>
              <w:t>-Pha rắn: Kháng thể thỏ kháng T4 đa dòng được biotin hóa (~0,525 µg/mL) được liên kết với avidin, avidin được liên kết cộng hóa trị với các phân tử thuận  từ trong chất đệm natri barbital (1,03%)</w:t>
            </w:r>
          </w:p>
        </w:tc>
        <w:tc>
          <w:tcPr>
            <w:tcW w:w="1276" w:type="dxa"/>
            <w:tcBorders>
              <w:top w:val="nil"/>
              <w:left w:val="nil"/>
              <w:bottom w:val="single" w:sz="4" w:space="0" w:color="auto"/>
              <w:right w:val="single" w:sz="4" w:space="0" w:color="auto"/>
            </w:tcBorders>
            <w:vAlign w:val="center"/>
            <w:hideMark/>
          </w:tcPr>
          <w:p w14:paraId="0AD4EEC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D80366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C2C1530"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1235853E" w14:textId="77777777" w:rsidR="008C030E" w:rsidRPr="008C030E" w:rsidRDefault="008C030E" w:rsidP="00FA5013">
            <w:pPr>
              <w:jc w:val="center"/>
              <w:rPr>
                <w:color w:val="000000" w:themeColor="text1"/>
                <w:sz w:val="22"/>
                <w:szCs w:val="22"/>
              </w:rPr>
            </w:pPr>
            <w:r w:rsidRPr="008C030E">
              <w:rPr>
                <w:color w:val="000000" w:themeColor="text1"/>
                <w:sz w:val="22"/>
                <w:szCs w:val="22"/>
              </w:rPr>
              <w:t>26.9</w:t>
            </w:r>
          </w:p>
        </w:tc>
        <w:tc>
          <w:tcPr>
            <w:tcW w:w="3127" w:type="dxa"/>
            <w:tcBorders>
              <w:top w:val="nil"/>
              <w:left w:val="nil"/>
              <w:bottom w:val="single" w:sz="4" w:space="0" w:color="auto"/>
              <w:right w:val="single" w:sz="4" w:space="0" w:color="auto"/>
            </w:tcBorders>
            <w:vAlign w:val="center"/>
            <w:hideMark/>
          </w:tcPr>
          <w:p w14:paraId="2A4554D8"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triiodothyronine (T3)</w:t>
            </w:r>
          </w:p>
        </w:tc>
        <w:tc>
          <w:tcPr>
            <w:tcW w:w="6687" w:type="dxa"/>
            <w:tcBorders>
              <w:top w:val="nil"/>
              <w:left w:val="nil"/>
              <w:bottom w:val="single" w:sz="4" w:space="0" w:color="auto"/>
              <w:right w:val="single" w:sz="4" w:space="0" w:color="auto"/>
            </w:tcBorders>
            <w:vAlign w:val="center"/>
            <w:hideMark/>
          </w:tcPr>
          <w:p w14:paraId="40D4BA96" w14:textId="77777777" w:rsidR="008C030E" w:rsidRPr="008C030E" w:rsidRDefault="008C030E" w:rsidP="00FA5013">
            <w:pPr>
              <w:jc w:val="center"/>
              <w:rPr>
                <w:color w:val="000000" w:themeColor="text1"/>
                <w:sz w:val="20"/>
              </w:rPr>
            </w:pPr>
            <w:r w:rsidRPr="008C030E">
              <w:rPr>
                <w:color w:val="000000" w:themeColor="text1"/>
                <w:sz w:val="20"/>
              </w:rPr>
              <w:t>Thành phần:</w:t>
            </w:r>
            <w:r w:rsidRPr="008C030E">
              <w:rPr>
                <w:color w:val="000000" w:themeColor="text1"/>
                <w:sz w:val="20"/>
              </w:rPr>
              <w:br/>
              <w:t xml:space="preserve">Gói thuốc thử chính </w:t>
            </w:r>
            <w:r w:rsidRPr="008C030E">
              <w:rPr>
                <w:color w:val="000000" w:themeColor="text1"/>
                <w:sz w:val="20"/>
              </w:rPr>
              <w:br/>
              <w:t xml:space="preserve">-Thuốc thử Lite: Kháng thể kháng T3 đơn dòng ở chuột (~60 ng/mL) được gắn nhãn acridinium ester trong dung dịch muối đệm;  </w:t>
            </w:r>
            <w:r w:rsidRPr="008C030E">
              <w:rPr>
                <w:color w:val="000000" w:themeColor="text1"/>
                <w:sz w:val="20"/>
              </w:rPr>
              <w:br/>
              <w:t>-Pha rắn: Chất tương tự T3 (~13,3 µg/mL) được liên kết cộng hóa trị với các hạt thuận từ trong chất đệm HEPES</w:t>
            </w:r>
          </w:p>
        </w:tc>
        <w:tc>
          <w:tcPr>
            <w:tcW w:w="1276" w:type="dxa"/>
            <w:tcBorders>
              <w:top w:val="nil"/>
              <w:left w:val="nil"/>
              <w:bottom w:val="single" w:sz="4" w:space="0" w:color="auto"/>
              <w:right w:val="single" w:sz="4" w:space="0" w:color="auto"/>
            </w:tcBorders>
            <w:vAlign w:val="center"/>
            <w:hideMark/>
          </w:tcPr>
          <w:p w14:paraId="3C06D75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1770C2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AB46C7A"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26B27AC9" w14:textId="77777777" w:rsidR="008C030E" w:rsidRPr="008C030E" w:rsidRDefault="008C030E" w:rsidP="00FA5013">
            <w:pPr>
              <w:jc w:val="center"/>
              <w:rPr>
                <w:color w:val="000000" w:themeColor="text1"/>
                <w:sz w:val="22"/>
                <w:szCs w:val="22"/>
              </w:rPr>
            </w:pPr>
            <w:r w:rsidRPr="008C030E">
              <w:rPr>
                <w:color w:val="000000" w:themeColor="text1"/>
                <w:sz w:val="22"/>
                <w:szCs w:val="22"/>
              </w:rPr>
              <w:t>26.10</w:t>
            </w:r>
          </w:p>
        </w:tc>
        <w:tc>
          <w:tcPr>
            <w:tcW w:w="3127" w:type="dxa"/>
            <w:tcBorders>
              <w:top w:val="nil"/>
              <w:left w:val="nil"/>
              <w:bottom w:val="single" w:sz="4" w:space="0" w:color="auto"/>
              <w:right w:val="single" w:sz="4" w:space="0" w:color="auto"/>
            </w:tcBorders>
            <w:vAlign w:val="center"/>
            <w:hideMark/>
          </w:tcPr>
          <w:p w14:paraId="281D2B2A" w14:textId="77777777" w:rsidR="008C030E" w:rsidRPr="008C030E" w:rsidRDefault="008C030E" w:rsidP="00FA5013">
            <w:pPr>
              <w:jc w:val="center"/>
              <w:rPr>
                <w:color w:val="000000" w:themeColor="text1"/>
                <w:sz w:val="20"/>
              </w:rPr>
            </w:pPr>
            <w:r w:rsidRPr="008C030E">
              <w:rPr>
                <w:color w:val="000000" w:themeColor="text1"/>
                <w:sz w:val="20"/>
              </w:rPr>
              <w:t>Thuốc thử xét nghiệm thyroxine (T4)</w:t>
            </w:r>
          </w:p>
        </w:tc>
        <w:tc>
          <w:tcPr>
            <w:tcW w:w="6687" w:type="dxa"/>
            <w:tcBorders>
              <w:top w:val="nil"/>
              <w:left w:val="nil"/>
              <w:bottom w:val="single" w:sz="4" w:space="0" w:color="auto"/>
              <w:right w:val="single" w:sz="4" w:space="0" w:color="auto"/>
            </w:tcBorders>
            <w:vAlign w:val="center"/>
            <w:hideMark/>
          </w:tcPr>
          <w:p w14:paraId="020DC24D"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Gói thuốc thử chính  </w:t>
            </w:r>
            <w:r w:rsidRPr="008C030E">
              <w:rPr>
                <w:color w:val="000000" w:themeColor="text1"/>
                <w:sz w:val="20"/>
              </w:rPr>
              <w:br/>
              <w:t xml:space="preserve">-Thuốc thử Lite: Kháng thể kháng T4 đơn dòng ở chuột (~1 µg/mL) được gắn nhãn acridinium ester trong chất đệm natri barbital; </w:t>
            </w:r>
            <w:r w:rsidRPr="008C030E">
              <w:rPr>
                <w:color w:val="000000" w:themeColor="text1"/>
                <w:sz w:val="20"/>
              </w:rPr>
              <w:br/>
              <w:t>-Pha rắn: T4 (~0,2 µg/mL) được liên kết cộng hóa trị với các hạt thuận từ</w:t>
            </w:r>
          </w:p>
        </w:tc>
        <w:tc>
          <w:tcPr>
            <w:tcW w:w="1276" w:type="dxa"/>
            <w:tcBorders>
              <w:top w:val="nil"/>
              <w:left w:val="nil"/>
              <w:bottom w:val="single" w:sz="4" w:space="0" w:color="auto"/>
              <w:right w:val="single" w:sz="4" w:space="0" w:color="auto"/>
            </w:tcBorders>
            <w:vAlign w:val="center"/>
            <w:hideMark/>
          </w:tcPr>
          <w:p w14:paraId="64E3C7D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3C5E14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F192A3A"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2375BD8D" w14:textId="77777777" w:rsidR="008C030E" w:rsidRPr="008C030E" w:rsidRDefault="008C030E" w:rsidP="00FA5013">
            <w:pPr>
              <w:jc w:val="center"/>
              <w:rPr>
                <w:color w:val="000000" w:themeColor="text1"/>
                <w:sz w:val="22"/>
                <w:szCs w:val="22"/>
              </w:rPr>
            </w:pPr>
            <w:r w:rsidRPr="008C030E">
              <w:rPr>
                <w:color w:val="000000" w:themeColor="text1"/>
                <w:sz w:val="22"/>
                <w:szCs w:val="22"/>
              </w:rPr>
              <w:t>26.11</w:t>
            </w:r>
          </w:p>
        </w:tc>
        <w:tc>
          <w:tcPr>
            <w:tcW w:w="3127" w:type="dxa"/>
            <w:tcBorders>
              <w:top w:val="nil"/>
              <w:left w:val="nil"/>
              <w:bottom w:val="single" w:sz="4" w:space="0" w:color="auto"/>
              <w:right w:val="single" w:sz="4" w:space="0" w:color="auto"/>
            </w:tcBorders>
            <w:vAlign w:val="center"/>
            <w:hideMark/>
          </w:tcPr>
          <w:p w14:paraId="76F592D3"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hormone kích thích tuyến giáp (TSH, thyrotropin)</w:t>
            </w:r>
          </w:p>
        </w:tc>
        <w:tc>
          <w:tcPr>
            <w:tcW w:w="6687" w:type="dxa"/>
            <w:tcBorders>
              <w:top w:val="nil"/>
              <w:left w:val="nil"/>
              <w:bottom w:val="single" w:sz="4" w:space="0" w:color="auto"/>
              <w:right w:val="single" w:sz="4" w:space="0" w:color="auto"/>
            </w:tcBorders>
            <w:vAlign w:val="center"/>
            <w:hideMark/>
          </w:tcPr>
          <w:p w14:paraId="460EA93B"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Thuốc thử Lite: BSA liên hợp với kháng thể kháng TSH đơn dòng ở chuột, </w:t>
            </w:r>
            <w:r w:rsidRPr="008C030E">
              <w:rPr>
                <w:color w:val="000000" w:themeColor="text1"/>
                <w:sz w:val="20"/>
              </w:rPr>
              <w:br/>
              <w:t>Pha rắn: Kháng thể đơn dòng kháng TSH của chuột được dán nhãn FITC và kháng thể đơn dòng kháng fluorescein</w:t>
            </w:r>
          </w:p>
        </w:tc>
        <w:tc>
          <w:tcPr>
            <w:tcW w:w="1276" w:type="dxa"/>
            <w:tcBorders>
              <w:top w:val="nil"/>
              <w:left w:val="nil"/>
              <w:bottom w:val="single" w:sz="4" w:space="0" w:color="auto"/>
              <w:right w:val="single" w:sz="4" w:space="0" w:color="auto"/>
            </w:tcBorders>
            <w:vAlign w:val="center"/>
            <w:hideMark/>
          </w:tcPr>
          <w:p w14:paraId="3B7F0A9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EAF3B2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96030E5"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6A407B55" w14:textId="77777777" w:rsidR="008C030E" w:rsidRPr="008C030E" w:rsidRDefault="008C030E" w:rsidP="00FA5013">
            <w:pPr>
              <w:jc w:val="center"/>
              <w:rPr>
                <w:color w:val="000000" w:themeColor="text1"/>
                <w:sz w:val="22"/>
                <w:szCs w:val="22"/>
              </w:rPr>
            </w:pPr>
            <w:r w:rsidRPr="008C030E">
              <w:rPr>
                <w:color w:val="000000" w:themeColor="text1"/>
                <w:sz w:val="22"/>
                <w:szCs w:val="22"/>
              </w:rPr>
              <w:t>26.12</w:t>
            </w:r>
          </w:p>
        </w:tc>
        <w:tc>
          <w:tcPr>
            <w:tcW w:w="3127" w:type="dxa"/>
            <w:tcBorders>
              <w:top w:val="nil"/>
              <w:left w:val="nil"/>
              <w:bottom w:val="single" w:sz="4" w:space="0" w:color="auto"/>
              <w:right w:val="single" w:sz="4" w:space="0" w:color="auto"/>
            </w:tcBorders>
            <w:vAlign w:val="center"/>
            <w:hideMark/>
          </w:tcPr>
          <w:p w14:paraId="46C86A48"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Thyroglobulin</w:t>
            </w:r>
          </w:p>
        </w:tc>
        <w:tc>
          <w:tcPr>
            <w:tcW w:w="6687" w:type="dxa"/>
            <w:tcBorders>
              <w:top w:val="nil"/>
              <w:left w:val="nil"/>
              <w:bottom w:val="single" w:sz="4" w:space="0" w:color="auto"/>
              <w:right w:val="single" w:sz="4" w:space="0" w:color="auto"/>
            </w:tcBorders>
            <w:vAlign w:val="center"/>
            <w:hideMark/>
          </w:tcPr>
          <w:p w14:paraId="11A23668"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Gói thuốc thử chính  </w:t>
            </w:r>
            <w:r w:rsidRPr="008C030E">
              <w:rPr>
                <w:color w:val="000000" w:themeColor="text1"/>
                <w:sz w:val="20"/>
              </w:rPr>
              <w:br/>
              <w:t xml:space="preserve">-Thuốc thử Lite: Kháng thể kháng Tg người đơn dòng ở chuột, được gắn nhãn acridinium ester (khoảng 1,13 μg/mL); </w:t>
            </w:r>
            <w:r w:rsidRPr="008C030E">
              <w:rPr>
                <w:color w:val="000000" w:themeColor="text1"/>
                <w:sz w:val="20"/>
              </w:rPr>
              <w:br/>
              <w:t xml:space="preserve">-Pha rắn: Các vi hạt thuận từ phủ streptavidin được hình thành trước bằng kháng thể kháng Tg người đơn dòng ở chuột, được biotin hóa (khoảng 267 μg/mL); BSA; </w:t>
            </w:r>
            <w:r w:rsidRPr="008C030E">
              <w:rPr>
                <w:color w:val="000000" w:themeColor="text1"/>
                <w:sz w:val="20"/>
              </w:rPr>
              <w:br/>
              <w:t xml:space="preserve">-Thuốc thử phụ trong giếng: BSA; globulin gamma bò; chất đệm;  </w:t>
            </w:r>
            <w:r w:rsidRPr="008C030E">
              <w:rPr>
                <w:color w:val="000000" w:themeColor="text1"/>
                <w:sz w:val="20"/>
              </w:rPr>
              <w:br/>
              <w:t>Chất hiệu chuẩn: Sau khi hoàn nguyên, thyroglobulin ở người; BSA; chất đệm; chất ổn định; chất bảo quản</w:t>
            </w:r>
          </w:p>
        </w:tc>
        <w:tc>
          <w:tcPr>
            <w:tcW w:w="1276" w:type="dxa"/>
            <w:tcBorders>
              <w:top w:val="nil"/>
              <w:left w:val="nil"/>
              <w:bottom w:val="single" w:sz="4" w:space="0" w:color="auto"/>
              <w:right w:val="single" w:sz="4" w:space="0" w:color="auto"/>
            </w:tcBorders>
            <w:vAlign w:val="center"/>
            <w:hideMark/>
          </w:tcPr>
          <w:p w14:paraId="170DFCF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9CC07E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37CCDFC"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15F72AB2" w14:textId="77777777" w:rsidR="008C030E" w:rsidRPr="008C030E" w:rsidRDefault="008C030E" w:rsidP="00FA5013">
            <w:pPr>
              <w:jc w:val="center"/>
              <w:rPr>
                <w:color w:val="000000" w:themeColor="text1"/>
                <w:sz w:val="22"/>
                <w:szCs w:val="22"/>
              </w:rPr>
            </w:pPr>
            <w:r w:rsidRPr="008C030E">
              <w:rPr>
                <w:color w:val="000000" w:themeColor="text1"/>
                <w:sz w:val="22"/>
                <w:szCs w:val="22"/>
              </w:rPr>
              <w:t>26.13</w:t>
            </w:r>
          </w:p>
        </w:tc>
        <w:tc>
          <w:tcPr>
            <w:tcW w:w="3127" w:type="dxa"/>
            <w:tcBorders>
              <w:top w:val="nil"/>
              <w:left w:val="nil"/>
              <w:bottom w:val="single" w:sz="4" w:space="0" w:color="auto"/>
              <w:right w:val="single" w:sz="4" w:space="0" w:color="auto"/>
            </w:tcBorders>
            <w:vAlign w:val="center"/>
            <w:hideMark/>
          </w:tcPr>
          <w:p w14:paraId="462DA2BD"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alpha-fetoprotein</w:t>
            </w:r>
          </w:p>
        </w:tc>
        <w:tc>
          <w:tcPr>
            <w:tcW w:w="6687" w:type="dxa"/>
            <w:tcBorders>
              <w:top w:val="nil"/>
              <w:left w:val="nil"/>
              <w:bottom w:val="single" w:sz="4" w:space="0" w:color="auto"/>
              <w:right w:val="single" w:sz="4" w:space="0" w:color="auto"/>
            </w:tcBorders>
            <w:vAlign w:val="center"/>
            <w:hideMark/>
          </w:tcPr>
          <w:p w14:paraId="5FC90FB7"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Gói thuốc thử chính  </w:t>
            </w:r>
            <w:r w:rsidRPr="008C030E">
              <w:rPr>
                <w:color w:val="000000" w:themeColor="text1"/>
                <w:sz w:val="20"/>
              </w:rPr>
              <w:br/>
              <w:t xml:space="preserve">-Thuốc thử Lite: Kháng thể thỏ đa dòng kháng AFP (~0,16 µg/mL) được gắn nhãn acridinium ester trong dung dịch muối đệm; </w:t>
            </w:r>
            <w:r w:rsidRPr="008C030E">
              <w:rPr>
                <w:color w:val="000000" w:themeColor="text1"/>
                <w:sz w:val="20"/>
              </w:rPr>
              <w:br/>
              <w:t>- Pha rắn:  Kháng thể chuột đơn dòng kháng AFP (~0,064 mg/mL) được liên kết cộng hóa trị với các hạt phân tử thuận từ trong dung dịch muối đệm</w:t>
            </w:r>
          </w:p>
        </w:tc>
        <w:tc>
          <w:tcPr>
            <w:tcW w:w="1276" w:type="dxa"/>
            <w:tcBorders>
              <w:top w:val="nil"/>
              <w:left w:val="nil"/>
              <w:bottom w:val="single" w:sz="4" w:space="0" w:color="auto"/>
              <w:right w:val="single" w:sz="4" w:space="0" w:color="auto"/>
            </w:tcBorders>
            <w:vAlign w:val="center"/>
            <w:hideMark/>
          </w:tcPr>
          <w:p w14:paraId="3F6CBE4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E5CADF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358E50B"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74579795" w14:textId="77777777" w:rsidR="008C030E" w:rsidRPr="008C030E" w:rsidRDefault="008C030E" w:rsidP="00FA5013">
            <w:pPr>
              <w:jc w:val="center"/>
              <w:rPr>
                <w:color w:val="000000" w:themeColor="text1"/>
                <w:sz w:val="22"/>
                <w:szCs w:val="22"/>
              </w:rPr>
            </w:pPr>
            <w:r w:rsidRPr="008C030E">
              <w:rPr>
                <w:color w:val="000000" w:themeColor="text1"/>
                <w:sz w:val="22"/>
                <w:szCs w:val="22"/>
              </w:rPr>
              <w:t>26.14</w:t>
            </w:r>
          </w:p>
        </w:tc>
        <w:tc>
          <w:tcPr>
            <w:tcW w:w="3127" w:type="dxa"/>
            <w:tcBorders>
              <w:top w:val="nil"/>
              <w:left w:val="nil"/>
              <w:bottom w:val="single" w:sz="4" w:space="0" w:color="auto"/>
              <w:right w:val="single" w:sz="4" w:space="0" w:color="auto"/>
            </w:tcBorders>
            <w:vAlign w:val="center"/>
            <w:hideMark/>
          </w:tcPr>
          <w:p w14:paraId="5F5F1EFF"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CEA</w:t>
            </w:r>
          </w:p>
        </w:tc>
        <w:tc>
          <w:tcPr>
            <w:tcW w:w="6687" w:type="dxa"/>
            <w:tcBorders>
              <w:top w:val="nil"/>
              <w:left w:val="nil"/>
              <w:bottom w:val="single" w:sz="4" w:space="0" w:color="auto"/>
              <w:right w:val="single" w:sz="4" w:space="0" w:color="auto"/>
            </w:tcBorders>
            <w:vAlign w:val="center"/>
            <w:hideMark/>
          </w:tcPr>
          <w:p w14:paraId="5F34FDD1" w14:textId="77777777" w:rsidR="008C030E" w:rsidRPr="008C030E" w:rsidRDefault="008C030E" w:rsidP="00FA5013">
            <w:pPr>
              <w:jc w:val="center"/>
              <w:rPr>
                <w:color w:val="000000" w:themeColor="text1"/>
                <w:sz w:val="20"/>
              </w:rPr>
            </w:pPr>
            <w:r w:rsidRPr="008C030E">
              <w:rPr>
                <w:color w:val="000000" w:themeColor="text1"/>
                <w:sz w:val="20"/>
              </w:rPr>
              <w:t xml:space="preserve">Thành phần: Gói thuốc thử chính  </w:t>
            </w:r>
            <w:r w:rsidRPr="008C030E">
              <w:rPr>
                <w:color w:val="000000" w:themeColor="text1"/>
                <w:sz w:val="20"/>
              </w:rPr>
              <w:br/>
              <w:t xml:space="preserve">-Thuốc thử Lite: Kháng thể kháng CEA đa dòng ở thỏ (~400 ng/mL) được gắn nhãn acridinium ester trong dung dịch muối đệm photphat; </w:t>
            </w:r>
            <w:r w:rsidRPr="008C030E">
              <w:rPr>
                <w:color w:val="000000" w:themeColor="text1"/>
                <w:sz w:val="20"/>
              </w:rPr>
              <w:br/>
              <w:t>-Pha rắn:  Kháng thể kháng CEA đơn dòng ở chuột (~120 µg/mL) được liên kết cộng hóa trị với các hạt thuận từ trong dung dịch muối đệm photphat;</w:t>
            </w:r>
          </w:p>
        </w:tc>
        <w:tc>
          <w:tcPr>
            <w:tcW w:w="1276" w:type="dxa"/>
            <w:tcBorders>
              <w:top w:val="nil"/>
              <w:left w:val="nil"/>
              <w:bottom w:val="single" w:sz="4" w:space="0" w:color="auto"/>
              <w:right w:val="single" w:sz="4" w:space="0" w:color="auto"/>
            </w:tcBorders>
            <w:vAlign w:val="center"/>
            <w:hideMark/>
          </w:tcPr>
          <w:p w14:paraId="0EFA2B5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84AAF5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48A0FDB"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2F8F1076" w14:textId="77777777" w:rsidR="008C030E" w:rsidRPr="008C030E" w:rsidRDefault="008C030E" w:rsidP="00FA5013">
            <w:pPr>
              <w:jc w:val="center"/>
              <w:rPr>
                <w:color w:val="000000" w:themeColor="text1"/>
                <w:sz w:val="22"/>
                <w:szCs w:val="22"/>
              </w:rPr>
            </w:pPr>
            <w:r w:rsidRPr="008C030E">
              <w:rPr>
                <w:color w:val="000000" w:themeColor="text1"/>
                <w:sz w:val="22"/>
                <w:szCs w:val="22"/>
              </w:rPr>
              <w:t>26.15</w:t>
            </w:r>
          </w:p>
        </w:tc>
        <w:tc>
          <w:tcPr>
            <w:tcW w:w="3127" w:type="dxa"/>
            <w:tcBorders>
              <w:top w:val="nil"/>
              <w:left w:val="nil"/>
              <w:bottom w:val="single" w:sz="4" w:space="0" w:color="auto"/>
              <w:right w:val="single" w:sz="4" w:space="0" w:color="auto"/>
            </w:tcBorders>
            <w:vAlign w:val="center"/>
            <w:hideMark/>
          </w:tcPr>
          <w:p w14:paraId="1E7758C9" w14:textId="77777777" w:rsidR="008C030E" w:rsidRPr="008C030E" w:rsidRDefault="008C030E" w:rsidP="00FA5013">
            <w:pPr>
              <w:jc w:val="center"/>
              <w:rPr>
                <w:color w:val="000000" w:themeColor="text1"/>
                <w:sz w:val="20"/>
              </w:rPr>
            </w:pPr>
            <w:r w:rsidRPr="008C030E">
              <w:rPr>
                <w:color w:val="000000" w:themeColor="text1"/>
                <w:sz w:val="20"/>
              </w:rPr>
              <w:t>Thuốc thử xét nghiệm CA 125</w:t>
            </w:r>
          </w:p>
        </w:tc>
        <w:tc>
          <w:tcPr>
            <w:tcW w:w="6687" w:type="dxa"/>
            <w:tcBorders>
              <w:top w:val="nil"/>
              <w:left w:val="nil"/>
              <w:bottom w:val="single" w:sz="4" w:space="0" w:color="auto"/>
              <w:right w:val="single" w:sz="4" w:space="0" w:color="auto"/>
            </w:tcBorders>
            <w:vAlign w:val="center"/>
            <w:hideMark/>
          </w:tcPr>
          <w:p w14:paraId="6395C94B"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Gói thuốc thử chính </w:t>
            </w:r>
            <w:r w:rsidRPr="008C030E">
              <w:rPr>
                <w:color w:val="000000" w:themeColor="text1"/>
                <w:sz w:val="20"/>
              </w:rPr>
              <w:br/>
              <w:t xml:space="preserve">-Thuốc thử Lite: Kháng thể kháng M11 đơn dòng ở chuột (~0,15 µg/mL) được gắn nhãn acridinium ester và kháng thể kháng OC 125 đơn dòng ở chuột (~1,0 µg/mL) được gắn nhãn Fluorescein trong chất đệm photphat; </w:t>
            </w:r>
            <w:r w:rsidRPr="008C030E">
              <w:rPr>
                <w:color w:val="000000" w:themeColor="text1"/>
                <w:sz w:val="20"/>
              </w:rPr>
              <w:br/>
              <w:t>-Pha rắn: Kháng thể kháng Fluorescein đơn dòng ở chuột (~30 µg/mL) được liên kết với các hạt thuận từ trong chất đệm photphat</w:t>
            </w:r>
          </w:p>
        </w:tc>
        <w:tc>
          <w:tcPr>
            <w:tcW w:w="1276" w:type="dxa"/>
            <w:tcBorders>
              <w:top w:val="nil"/>
              <w:left w:val="nil"/>
              <w:bottom w:val="single" w:sz="4" w:space="0" w:color="auto"/>
              <w:right w:val="single" w:sz="4" w:space="0" w:color="auto"/>
            </w:tcBorders>
            <w:vAlign w:val="center"/>
            <w:hideMark/>
          </w:tcPr>
          <w:p w14:paraId="04583DE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6BF39B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43564D5"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3F6A437A" w14:textId="77777777" w:rsidR="008C030E" w:rsidRPr="008C030E" w:rsidRDefault="008C030E" w:rsidP="00FA5013">
            <w:pPr>
              <w:jc w:val="center"/>
              <w:rPr>
                <w:color w:val="000000" w:themeColor="text1"/>
                <w:sz w:val="22"/>
                <w:szCs w:val="22"/>
              </w:rPr>
            </w:pPr>
            <w:r w:rsidRPr="008C030E">
              <w:rPr>
                <w:color w:val="000000" w:themeColor="text1"/>
                <w:sz w:val="22"/>
                <w:szCs w:val="22"/>
              </w:rPr>
              <w:t>26.16</w:t>
            </w:r>
          </w:p>
        </w:tc>
        <w:tc>
          <w:tcPr>
            <w:tcW w:w="3127" w:type="dxa"/>
            <w:tcBorders>
              <w:top w:val="nil"/>
              <w:left w:val="nil"/>
              <w:bottom w:val="single" w:sz="4" w:space="0" w:color="auto"/>
              <w:right w:val="single" w:sz="4" w:space="0" w:color="auto"/>
            </w:tcBorders>
            <w:vAlign w:val="center"/>
            <w:hideMark/>
          </w:tcPr>
          <w:p w14:paraId="6AAB8226"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CA 15-3</w:t>
            </w:r>
          </w:p>
        </w:tc>
        <w:tc>
          <w:tcPr>
            <w:tcW w:w="6687" w:type="dxa"/>
            <w:tcBorders>
              <w:top w:val="nil"/>
              <w:left w:val="nil"/>
              <w:bottom w:val="single" w:sz="4" w:space="0" w:color="auto"/>
              <w:right w:val="single" w:sz="4" w:space="0" w:color="auto"/>
            </w:tcBorders>
            <w:vAlign w:val="center"/>
            <w:hideMark/>
          </w:tcPr>
          <w:p w14:paraId="50ACDC0C"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Gói thuốc thử chính </w:t>
            </w:r>
            <w:r w:rsidRPr="008C030E">
              <w:rPr>
                <w:color w:val="000000" w:themeColor="text1"/>
                <w:sz w:val="20"/>
              </w:rPr>
              <w:br/>
              <w:t xml:space="preserve">-Thuốc thử Lite: Kháng thể kháng DF3 đơn dòng ở chuột (~ 2,0 µg/mL) được gắn nhãn acridinium ester trong dung dịch muối đệm; </w:t>
            </w:r>
            <w:r w:rsidRPr="008C030E">
              <w:rPr>
                <w:color w:val="000000" w:themeColor="text1"/>
                <w:sz w:val="20"/>
              </w:rPr>
              <w:br/>
              <w:t xml:space="preserve">-Pha rắn: Kháng thể giữ đơn dòng ở chuột (~30 µg/mL) được liên kết cộng hóa trị với các hạt thuận từ trong chất đệm; </w:t>
            </w:r>
            <w:r w:rsidRPr="008C030E">
              <w:rPr>
                <w:color w:val="000000" w:themeColor="text1"/>
                <w:sz w:val="20"/>
              </w:rPr>
              <w:br/>
              <w:t>-Thuốc thử cộng hợp: Kháng thể kháng 115D8 đơn dòng ở chuột (~12,5 µg/mL) được gắn nhãn sunfocacbonat của fluorescein trong dung dịch muối đệm</w:t>
            </w:r>
          </w:p>
        </w:tc>
        <w:tc>
          <w:tcPr>
            <w:tcW w:w="1276" w:type="dxa"/>
            <w:tcBorders>
              <w:top w:val="nil"/>
              <w:left w:val="nil"/>
              <w:bottom w:val="single" w:sz="4" w:space="0" w:color="auto"/>
              <w:right w:val="single" w:sz="4" w:space="0" w:color="auto"/>
            </w:tcBorders>
            <w:vAlign w:val="center"/>
            <w:hideMark/>
          </w:tcPr>
          <w:p w14:paraId="128295F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753AEB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116AC73"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3DE298BC" w14:textId="77777777" w:rsidR="008C030E" w:rsidRPr="008C030E" w:rsidRDefault="008C030E" w:rsidP="00FA5013">
            <w:pPr>
              <w:jc w:val="center"/>
              <w:rPr>
                <w:color w:val="000000" w:themeColor="text1"/>
                <w:sz w:val="22"/>
                <w:szCs w:val="22"/>
              </w:rPr>
            </w:pPr>
            <w:r w:rsidRPr="008C030E">
              <w:rPr>
                <w:color w:val="000000" w:themeColor="text1"/>
                <w:sz w:val="22"/>
                <w:szCs w:val="22"/>
              </w:rPr>
              <w:t>26.17</w:t>
            </w:r>
          </w:p>
        </w:tc>
        <w:tc>
          <w:tcPr>
            <w:tcW w:w="3127" w:type="dxa"/>
            <w:tcBorders>
              <w:top w:val="nil"/>
              <w:left w:val="nil"/>
              <w:bottom w:val="single" w:sz="4" w:space="0" w:color="auto"/>
              <w:right w:val="single" w:sz="4" w:space="0" w:color="auto"/>
            </w:tcBorders>
            <w:vAlign w:val="center"/>
            <w:hideMark/>
          </w:tcPr>
          <w:p w14:paraId="390A3FC9"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PSA</w:t>
            </w:r>
          </w:p>
        </w:tc>
        <w:tc>
          <w:tcPr>
            <w:tcW w:w="6687" w:type="dxa"/>
            <w:tcBorders>
              <w:top w:val="nil"/>
              <w:left w:val="nil"/>
              <w:bottom w:val="single" w:sz="4" w:space="0" w:color="auto"/>
              <w:right w:val="single" w:sz="4" w:space="0" w:color="auto"/>
            </w:tcBorders>
            <w:vAlign w:val="center"/>
            <w:hideMark/>
          </w:tcPr>
          <w:p w14:paraId="593DD38A"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Gói thuốc thử chính  </w:t>
            </w:r>
            <w:r w:rsidRPr="008C030E">
              <w:rPr>
                <w:color w:val="000000" w:themeColor="text1"/>
                <w:sz w:val="20"/>
              </w:rPr>
              <w:br/>
              <w:t xml:space="preserve">-Thuốc thử Lite:  Kháng thể kháng PSA đa dòng ở dê (~77 ng/mL) được gắn nhãn acridinium ester trong dung dịch muối đệm; </w:t>
            </w:r>
            <w:r w:rsidRPr="008C030E">
              <w:rPr>
                <w:color w:val="000000" w:themeColor="text1"/>
                <w:sz w:val="20"/>
              </w:rPr>
              <w:br/>
              <w:t>-Pha rắn: Kháng thể kháng PSA đơn dòng ở chuột (~25 µg/mL) được liên kết cộng hóa trị với các hạt thuận từ trong dung dịch muối đệm</w:t>
            </w:r>
          </w:p>
        </w:tc>
        <w:tc>
          <w:tcPr>
            <w:tcW w:w="1276" w:type="dxa"/>
            <w:tcBorders>
              <w:top w:val="nil"/>
              <w:left w:val="nil"/>
              <w:bottom w:val="single" w:sz="4" w:space="0" w:color="auto"/>
              <w:right w:val="single" w:sz="4" w:space="0" w:color="auto"/>
            </w:tcBorders>
            <w:vAlign w:val="center"/>
            <w:hideMark/>
          </w:tcPr>
          <w:p w14:paraId="33E946F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9AD900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063A065"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090CEF5A" w14:textId="77777777" w:rsidR="008C030E" w:rsidRPr="008C030E" w:rsidRDefault="008C030E" w:rsidP="00FA5013">
            <w:pPr>
              <w:jc w:val="center"/>
              <w:rPr>
                <w:color w:val="000000" w:themeColor="text1"/>
                <w:sz w:val="22"/>
                <w:szCs w:val="22"/>
              </w:rPr>
            </w:pPr>
            <w:r w:rsidRPr="008C030E">
              <w:rPr>
                <w:color w:val="000000" w:themeColor="text1"/>
                <w:sz w:val="22"/>
                <w:szCs w:val="22"/>
              </w:rPr>
              <w:t>26.18</w:t>
            </w:r>
          </w:p>
        </w:tc>
        <w:tc>
          <w:tcPr>
            <w:tcW w:w="3127" w:type="dxa"/>
            <w:tcBorders>
              <w:top w:val="nil"/>
              <w:left w:val="nil"/>
              <w:bottom w:val="single" w:sz="4" w:space="0" w:color="auto"/>
              <w:right w:val="single" w:sz="4" w:space="0" w:color="auto"/>
            </w:tcBorders>
            <w:vAlign w:val="center"/>
            <w:hideMark/>
          </w:tcPr>
          <w:p w14:paraId="50470D10" w14:textId="77777777" w:rsidR="008C030E" w:rsidRPr="008C030E" w:rsidRDefault="008C030E" w:rsidP="00FA5013">
            <w:pPr>
              <w:jc w:val="center"/>
              <w:rPr>
                <w:color w:val="000000" w:themeColor="text1"/>
                <w:sz w:val="20"/>
              </w:rPr>
            </w:pPr>
            <w:r w:rsidRPr="008C030E">
              <w:rPr>
                <w:color w:val="000000" w:themeColor="text1"/>
                <w:sz w:val="20"/>
              </w:rPr>
              <w:t>Chất hiệu chuẩn cho các xét nghiệm FT3, T3, T4, TUp và FT4</w:t>
            </w:r>
          </w:p>
        </w:tc>
        <w:tc>
          <w:tcPr>
            <w:tcW w:w="6687" w:type="dxa"/>
            <w:tcBorders>
              <w:top w:val="nil"/>
              <w:left w:val="nil"/>
              <w:bottom w:val="single" w:sz="4" w:space="0" w:color="auto"/>
              <w:right w:val="single" w:sz="4" w:space="0" w:color="auto"/>
            </w:tcBorders>
            <w:vAlign w:val="center"/>
            <w:hideMark/>
          </w:tcPr>
          <w:p w14:paraId="50CCFDF6" w14:textId="77777777" w:rsidR="008C030E" w:rsidRPr="008C030E" w:rsidRDefault="008C030E" w:rsidP="00FA5013">
            <w:pPr>
              <w:jc w:val="center"/>
              <w:rPr>
                <w:color w:val="000000" w:themeColor="text1"/>
                <w:sz w:val="20"/>
              </w:rPr>
            </w:pPr>
            <w:r w:rsidRPr="008C030E">
              <w:rPr>
                <w:color w:val="000000" w:themeColor="text1"/>
                <w:sz w:val="20"/>
              </w:rPr>
              <w:t>Thành phần: Sau khi hoàn nguyên, nồng độ triiodothyronine (FT3) tự do, triiodothyronine (T3) thyroxine (FT4) tự do, thyroxine (T4) protein liên kết tuyến giáp không bão hòa và theophylline cao hoặc thấp; huyết tương người; natri azit; chất bảo quản; chất ổn định protein</w:t>
            </w:r>
            <w:r w:rsidRPr="008C030E">
              <w:rPr>
                <w:color w:val="000000" w:themeColor="text1"/>
                <w:sz w:val="20"/>
              </w:rPr>
              <w:br/>
              <w:t>Hộp ≥ 20ml</w:t>
            </w:r>
          </w:p>
        </w:tc>
        <w:tc>
          <w:tcPr>
            <w:tcW w:w="1276" w:type="dxa"/>
            <w:tcBorders>
              <w:top w:val="nil"/>
              <w:left w:val="nil"/>
              <w:bottom w:val="single" w:sz="4" w:space="0" w:color="auto"/>
              <w:right w:val="single" w:sz="4" w:space="0" w:color="auto"/>
            </w:tcBorders>
            <w:vAlign w:val="center"/>
            <w:hideMark/>
          </w:tcPr>
          <w:p w14:paraId="6337AB2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E614B8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27BDB86"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24A1823E" w14:textId="77777777" w:rsidR="008C030E" w:rsidRPr="008C030E" w:rsidRDefault="008C030E" w:rsidP="00FA5013">
            <w:pPr>
              <w:jc w:val="center"/>
              <w:rPr>
                <w:color w:val="000000" w:themeColor="text1"/>
                <w:sz w:val="22"/>
                <w:szCs w:val="22"/>
              </w:rPr>
            </w:pPr>
            <w:r w:rsidRPr="008C030E">
              <w:rPr>
                <w:color w:val="000000" w:themeColor="text1"/>
                <w:sz w:val="22"/>
                <w:szCs w:val="22"/>
              </w:rPr>
              <w:t>26.19</w:t>
            </w:r>
          </w:p>
        </w:tc>
        <w:tc>
          <w:tcPr>
            <w:tcW w:w="3127" w:type="dxa"/>
            <w:tcBorders>
              <w:top w:val="nil"/>
              <w:left w:val="nil"/>
              <w:bottom w:val="single" w:sz="4" w:space="0" w:color="auto"/>
              <w:right w:val="single" w:sz="4" w:space="0" w:color="auto"/>
            </w:tcBorders>
            <w:vAlign w:val="center"/>
            <w:hideMark/>
          </w:tcPr>
          <w:p w14:paraId="630E40D7" w14:textId="77777777" w:rsidR="008C030E" w:rsidRPr="008C030E" w:rsidRDefault="008C030E" w:rsidP="00FA5013">
            <w:pPr>
              <w:jc w:val="center"/>
              <w:rPr>
                <w:color w:val="000000" w:themeColor="text1"/>
                <w:sz w:val="20"/>
              </w:rPr>
            </w:pPr>
            <w:r w:rsidRPr="008C030E">
              <w:rPr>
                <w:color w:val="000000" w:themeColor="text1"/>
                <w:sz w:val="20"/>
              </w:rPr>
              <w:t>Chất hiệu chuẩn cho các xét nghiệm Dig, FSH, LH, PRL và ThCG</w:t>
            </w:r>
          </w:p>
        </w:tc>
        <w:tc>
          <w:tcPr>
            <w:tcW w:w="6687" w:type="dxa"/>
            <w:tcBorders>
              <w:top w:val="nil"/>
              <w:left w:val="nil"/>
              <w:bottom w:val="single" w:sz="4" w:space="0" w:color="auto"/>
              <w:right w:val="single" w:sz="4" w:space="0" w:color="auto"/>
            </w:tcBorders>
            <w:vAlign w:val="center"/>
            <w:hideMark/>
          </w:tcPr>
          <w:p w14:paraId="34DA5A6A" w14:textId="77777777" w:rsidR="008C030E" w:rsidRPr="008C030E" w:rsidRDefault="008C030E" w:rsidP="00FA5013">
            <w:pPr>
              <w:jc w:val="center"/>
              <w:rPr>
                <w:color w:val="000000" w:themeColor="text1"/>
                <w:sz w:val="20"/>
              </w:rPr>
            </w:pPr>
            <w:r w:rsidRPr="008C030E">
              <w:rPr>
                <w:color w:val="000000" w:themeColor="text1"/>
                <w:sz w:val="20"/>
              </w:rPr>
              <w:t>Thành phần: Sau khi hoàn nguyên, nồng độ digoxin cao hoặc thấp, hormone kích thích nang trứng (FSH) hormone kích thích thể vàng (LH) hormone tiết sữa, gonadotropin kích thích tố màng đệm ở người (hCG) và TSH; huyết thanh ngựa</w:t>
            </w:r>
            <w:r w:rsidRPr="008C030E">
              <w:rPr>
                <w:color w:val="000000" w:themeColor="text1"/>
                <w:sz w:val="20"/>
              </w:rPr>
              <w:br/>
              <w:t>Hộp ≥ 20ml</w:t>
            </w:r>
          </w:p>
        </w:tc>
        <w:tc>
          <w:tcPr>
            <w:tcW w:w="1276" w:type="dxa"/>
            <w:tcBorders>
              <w:top w:val="nil"/>
              <w:left w:val="nil"/>
              <w:bottom w:val="single" w:sz="4" w:space="0" w:color="auto"/>
              <w:right w:val="single" w:sz="4" w:space="0" w:color="auto"/>
            </w:tcBorders>
            <w:vAlign w:val="center"/>
            <w:hideMark/>
          </w:tcPr>
          <w:p w14:paraId="37CB53F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AE656D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59B4C3D"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71C8A3F6" w14:textId="77777777" w:rsidR="008C030E" w:rsidRPr="008C030E" w:rsidRDefault="008C030E" w:rsidP="00FA5013">
            <w:pPr>
              <w:jc w:val="center"/>
              <w:rPr>
                <w:color w:val="000000" w:themeColor="text1"/>
                <w:sz w:val="22"/>
                <w:szCs w:val="22"/>
              </w:rPr>
            </w:pPr>
            <w:r w:rsidRPr="008C030E">
              <w:rPr>
                <w:color w:val="000000" w:themeColor="text1"/>
                <w:sz w:val="22"/>
                <w:szCs w:val="22"/>
              </w:rPr>
              <w:t>26.20</w:t>
            </w:r>
          </w:p>
        </w:tc>
        <w:tc>
          <w:tcPr>
            <w:tcW w:w="3127" w:type="dxa"/>
            <w:tcBorders>
              <w:top w:val="nil"/>
              <w:left w:val="nil"/>
              <w:bottom w:val="single" w:sz="4" w:space="0" w:color="auto"/>
              <w:right w:val="single" w:sz="4" w:space="0" w:color="auto"/>
            </w:tcBorders>
            <w:vAlign w:val="center"/>
            <w:hideMark/>
          </w:tcPr>
          <w:p w14:paraId="39471279" w14:textId="77777777" w:rsidR="008C030E" w:rsidRPr="008C030E" w:rsidRDefault="008C030E" w:rsidP="00FA5013">
            <w:pPr>
              <w:jc w:val="center"/>
              <w:rPr>
                <w:color w:val="000000" w:themeColor="text1"/>
                <w:sz w:val="20"/>
              </w:rPr>
            </w:pPr>
            <w:r w:rsidRPr="008C030E">
              <w:rPr>
                <w:color w:val="000000" w:themeColor="text1"/>
                <w:sz w:val="20"/>
              </w:rPr>
              <w:t>Chất hiệu chuẩn cho xét nghiệm Ferritin và Vitamin B12</w:t>
            </w:r>
          </w:p>
        </w:tc>
        <w:tc>
          <w:tcPr>
            <w:tcW w:w="6687" w:type="dxa"/>
            <w:tcBorders>
              <w:top w:val="nil"/>
              <w:left w:val="nil"/>
              <w:bottom w:val="single" w:sz="4" w:space="0" w:color="auto"/>
              <w:right w:val="single" w:sz="4" w:space="0" w:color="auto"/>
            </w:tcBorders>
            <w:vAlign w:val="center"/>
            <w:hideMark/>
          </w:tcPr>
          <w:p w14:paraId="769C7A67" w14:textId="77777777" w:rsidR="008C030E" w:rsidRPr="008C030E" w:rsidRDefault="008C030E" w:rsidP="00FA5013">
            <w:pPr>
              <w:jc w:val="center"/>
              <w:rPr>
                <w:color w:val="000000" w:themeColor="text1"/>
                <w:sz w:val="20"/>
              </w:rPr>
            </w:pPr>
            <w:r w:rsidRPr="008C030E">
              <w:rPr>
                <w:color w:val="000000" w:themeColor="text1"/>
                <w:sz w:val="20"/>
              </w:rPr>
              <w:t>Thành phần: Sau khi hoàn nguyên, nồng độ vitamin B12 và ferritin cao hoặc thấp; HSA có chất đệm</w:t>
            </w:r>
            <w:r w:rsidRPr="008C030E">
              <w:rPr>
                <w:color w:val="000000" w:themeColor="text1"/>
                <w:sz w:val="20"/>
              </w:rPr>
              <w:br/>
              <w:t>Hộp ≥ 20ml</w:t>
            </w:r>
          </w:p>
        </w:tc>
        <w:tc>
          <w:tcPr>
            <w:tcW w:w="1276" w:type="dxa"/>
            <w:tcBorders>
              <w:top w:val="nil"/>
              <w:left w:val="nil"/>
              <w:bottom w:val="single" w:sz="4" w:space="0" w:color="auto"/>
              <w:right w:val="single" w:sz="4" w:space="0" w:color="auto"/>
            </w:tcBorders>
            <w:vAlign w:val="center"/>
            <w:hideMark/>
          </w:tcPr>
          <w:p w14:paraId="6C10C87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6B25BB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19D5994"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1C8271D0" w14:textId="77777777" w:rsidR="008C030E" w:rsidRPr="008C030E" w:rsidRDefault="008C030E" w:rsidP="00FA5013">
            <w:pPr>
              <w:jc w:val="center"/>
              <w:rPr>
                <w:color w:val="000000" w:themeColor="text1"/>
                <w:sz w:val="22"/>
                <w:szCs w:val="22"/>
              </w:rPr>
            </w:pPr>
            <w:r w:rsidRPr="008C030E">
              <w:rPr>
                <w:color w:val="000000" w:themeColor="text1"/>
                <w:sz w:val="22"/>
                <w:szCs w:val="22"/>
              </w:rPr>
              <w:t>26.21</w:t>
            </w:r>
          </w:p>
        </w:tc>
        <w:tc>
          <w:tcPr>
            <w:tcW w:w="3127" w:type="dxa"/>
            <w:tcBorders>
              <w:top w:val="nil"/>
              <w:left w:val="nil"/>
              <w:bottom w:val="single" w:sz="4" w:space="0" w:color="auto"/>
              <w:right w:val="single" w:sz="4" w:space="0" w:color="auto"/>
            </w:tcBorders>
            <w:vAlign w:val="center"/>
            <w:hideMark/>
          </w:tcPr>
          <w:p w14:paraId="5354F361" w14:textId="77777777" w:rsidR="008C030E" w:rsidRPr="008C030E" w:rsidRDefault="008C030E" w:rsidP="00FA5013">
            <w:pPr>
              <w:jc w:val="center"/>
              <w:rPr>
                <w:color w:val="000000" w:themeColor="text1"/>
                <w:sz w:val="20"/>
              </w:rPr>
            </w:pPr>
            <w:r w:rsidRPr="008C030E">
              <w:rPr>
                <w:color w:val="000000" w:themeColor="text1"/>
                <w:sz w:val="20"/>
              </w:rPr>
              <w:t>Chất hiệu chuẩn các xét nghiệm AFP và CEA</w:t>
            </w:r>
          </w:p>
        </w:tc>
        <w:tc>
          <w:tcPr>
            <w:tcW w:w="6687" w:type="dxa"/>
            <w:tcBorders>
              <w:top w:val="nil"/>
              <w:left w:val="nil"/>
              <w:bottom w:val="single" w:sz="4" w:space="0" w:color="auto"/>
              <w:right w:val="single" w:sz="4" w:space="0" w:color="auto"/>
            </w:tcBorders>
            <w:vAlign w:val="center"/>
            <w:hideMark/>
          </w:tcPr>
          <w:p w14:paraId="7D09C0A1" w14:textId="77777777" w:rsidR="008C030E" w:rsidRPr="008C030E" w:rsidRDefault="008C030E" w:rsidP="00FA5013">
            <w:pPr>
              <w:jc w:val="center"/>
              <w:rPr>
                <w:color w:val="000000" w:themeColor="text1"/>
                <w:sz w:val="20"/>
              </w:rPr>
            </w:pPr>
            <w:r w:rsidRPr="008C030E">
              <w:rPr>
                <w:color w:val="000000" w:themeColor="text1"/>
                <w:sz w:val="20"/>
              </w:rPr>
              <w:t>Thành phần: Sau khi hoàn nguyên, các nồng độ thấp hoặc cao của alphafetoprotein (ở người) và kháng nguyên carcinoembryonic (ở người); chất đệm BSA; natri azit (&lt; 0,1%); chất bảo quản</w:t>
            </w:r>
            <w:r w:rsidRPr="008C030E">
              <w:rPr>
                <w:color w:val="000000" w:themeColor="text1"/>
                <w:sz w:val="20"/>
              </w:rPr>
              <w:br/>
              <w:t>Hộp ≥ 8ml</w:t>
            </w:r>
          </w:p>
        </w:tc>
        <w:tc>
          <w:tcPr>
            <w:tcW w:w="1276" w:type="dxa"/>
            <w:tcBorders>
              <w:top w:val="nil"/>
              <w:left w:val="nil"/>
              <w:bottom w:val="single" w:sz="4" w:space="0" w:color="auto"/>
              <w:right w:val="single" w:sz="4" w:space="0" w:color="auto"/>
            </w:tcBorders>
            <w:vAlign w:val="center"/>
            <w:hideMark/>
          </w:tcPr>
          <w:p w14:paraId="7A2FCC0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C9218F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3765AF8"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7E8CB8DA" w14:textId="77777777" w:rsidR="008C030E" w:rsidRPr="008C030E" w:rsidRDefault="008C030E" w:rsidP="00FA5013">
            <w:pPr>
              <w:jc w:val="center"/>
              <w:rPr>
                <w:color w:val="000000" w:themeColor="text1"/>
                <w:sz w:val="22"/>
                <w:szCs w:val="22"/>
              </w:rPr>
            </w:pPr>
            <w:r w:rsidRPr="008C030E">
              <w:rPr>
                <w:color w:val="000000" w:themeColor="text1"/>
                <w:sz w:val="22"/>
                <w:szCs w:val="22"/>
              </w:rPr>
              <w:t>26.22</w:t>
            </w:r>
          </w:p>
        </w:tc>
        <w:tc>
          <w:tcPr>
            <w:tcW w:w="3127" w:type="dxa"/>
            <w:tcBorders>
              <w:top w:val="nil"/>
              <w:left w:val="nil"/>
              <w:bottom w:val="single" w:sz="4" w:space="0" w:color="auto"/>
              <w:right w:val="single" w:sz="4" w:space="0" w:color="auto"/>
            </w:tcBorders>
            <w:vAlign w:val="center"/>
            <w:hideMark/>
          </w:tcPr>
          <w:p w14:paraId="779C7E73" w14:textId="77777777" w:rsidR="008C030E" w:rsidRPr="008C030E" w:rsidRDefault="008C030E" w:rsidP="00FA5013">
            <w:pPr>
              <w:jc w:val="center"/>
              <w:rPr>
                <w:color w:val="000000" w:themeColor="text1"/>
                <w:sz w:val="20"/>
              </w:rPr>
            </w:pPr>
            <w:r w:rsidRPr="008C030E">
              <w:rPr>
                <w:color w:val="000000" w:themeColor="text1"/>
                <w:sz w:val="20"/>
              </w:rPr>
              <w:t>Chất hiệu chuẩn cho xét nghiệm cortisol và PRGE</w:t>
            </w:r>
          </w:p>
        </w:tc>
        <w:tc>
          <w:tcPr>
            <w:tcW w:w="6687" w:type="dxa"/>
            <w:tcBorders>
              <w:top w:val="nil"/>
              <w:left w:val="nil"/>
              <w:bottom w:val="single" w:sz="4" w:space="0" w:color="auto"/>
              <w:right w:val="single" w:sz="4" w:space="0" w:color="auto"/>
            </w:tcBorders>
            <w:vAlign w:val="center"/>
            <w:hideMark/>
          </w:tcPr>
          <w:p w14:paraId="49ABFA56" w14:textId="77777777" w:rsidR="008C030E" w:rsidRPr="008C030E" w:rsidRDefault="008C030E" w:rsidP="00FA5013">
            <w:pPr>
              <w:jc w:val="center"/>
              <w:rPr>
                <w:color w:val="000000" w:themeColor="text1"/>
                <w:sz w:val="20"/>
              </w:rPr>
            </w:pPr>
            <w:r w:rsidRPr="008C030E">
              <w:rPr>
                <w:color w:val="000000" w:themeColor="text1"/>
                <w:sz w:val="20"/>
              </w:rPr>
              <w:t>Thành phần: Sau khi hoàn nguyên, nồng độ cortisol cao hoặc thấp, progesterone và testosterone; huyết tương người;</w:t>
            </w:r>
            <w:r w:rsidRPr="008C030E">
              <w:rPr>
                <w:color w:val="000000" w:themeColor="text1"/>
                <w:sz w:val="20"/>
              </w:rPr>
              <w:br/>
              <w:t>Hộp ≥ 8ml</w:t>
            </w:r>
          </w:p>
        </w:tc>
        <w:tc>
          <w:tcPr>
            <w:tcW w:w="1276" w:type="dxa"/>
            <w:tcBorders>
              <w:top w:val="nil"/>
              <w:left w:val="nil"/>
              <w:bottom w:val="single" w:sz="4" w:space="0" w:color="auto"/>
              <w:right w:val="single" w:sz="4" w:space="0" w:color="auto"/>
            </w:tcBorders>
            <w:vAlign w:val="center"/>
            <w:hideMark/>
          </w:tcPr>
          <w:p w14:paraId="65AF991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032E8D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BD4D2B6"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1EA46A2F" w14:textId="77777777" w:rsidR="008C030E" w:rsidRPr="008C030E" w:rsidRDefault="008C030E" w:rsidP="00FA5013">
            <w:pPr>
              <w:jc w:val="center"/>
              <w:rPr>
                <w:color w:val="000000" w:themeColor="text1"/>
                <w:sz w:val="22"/>
                <w:szCs w:val="22"/>
              </w:rPr>
            </w:pPr>
            <w:r w:rsidRPr="008C030E">
              <w:rPr>
                <w:color w:val="000000" w:themeColor="text1"/>
                <w:sz w:val="22"/>
                <w:szCs w:val="22"/>
              </w:rPr>
              <w:t>26.23</w:t>
            </w:r>
          </w:p>
        </w:tc>
        <w:tc>
          <w:tcPr>
            <w:tcW w:w="3127" w:type="dxa"/>
            <w:tcBorders>
              <w:top w:val="nil"/>
              <w:left w:val="nil"/>
              <w:bottom w:val="single" w:sz="4" w:space="0" w:color="auto"/>
              <w:right w:val="single" w:sz="4" w:space="0" w:color="auto"/>
            </w:tcBorders>
            <w:vAlign w:val="center"/>
            <w:hideMark/>
          </w:tcPr>
          <w:p w14:paraId="248A4D4A"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PSA</w:t>
            </w:r>
          </w:p>
        </w:tc>
        <w:tc>
          <w:tcPr>
            <w:tcW w:w="6687" w:type="dxa"/>
            <w:tcBorders>
              <w:top w:val="nil"/>
              <w:left w:val="nil"/>
              <w:bottom w:val="single" w:sz="4" w:space="0" w:color="auto"/>
              <w:right w:val="single" w:sz="4" w:space="0" w:color="auto"/>
            </w:tcBorders>
            <w:vAlign w:val="center"/>
            <w:hideMark/>
          </w:tcPr>
          <w:p w14:paraId="68C3DCE8" w14:textId="77777777" w:rsidR="008C030E" w:rsidRPr="008C030E" w:rsidRDefault="008C030E" w:rsidP="00FA5013">
            <w:pPr>
              <w:jc w:val="center"/>
              <w:rPr>
                <w:color w:val="000000" w:themeColor="text1"/>
                <w:sz w:val="20"/>
              </w:rPr>
            </w:pPr>
            <w:r w:rsidRPr="008C030E">
              <w:rPr>
                <w:color w:val="000000" w:themeColor="text1"/>
                <w:sz w:val="20"/>
              </w:rPr>
              <w:t>Thành phần:  Sau khi hoàn nguyên, PSA (người) nồng độ thấp hoặc cao; huyết thanh dê; natri azit (&lt; 0,1%); chất bảo quản</w:t>
            </w:r>
            <w:r w:rsidRPr="008C030E">
              <w:rPr>
                <w:color w:val="000000" w:themeColor="text1"/>
                <w:sz w:val="20"/>
              </w:rPr>
              <w:br/>
              <w:t>Hộp ≥ 8ml</w:t>
            </w:r>
          </w:p>
        </w:tc>
        <w:tc>
          <w:tcPr>
            <w:tcW w:w="1276" w:type="dxa"/>
            <w:tcBorders>
              <w:top w:val="nil"/>
              <w:left w:val="nil"/>
              <w:bottom w:val="single" w:sz="4" w:space="0" w:color="auto"/>
              <w:right w:val="single" w:sz="4" w:space="0" w:color="auto"/>
            </w:tcBorders>
            <w:vAlign w:val="center"/>
            <w:hideMark/>
          </w:tcPr>
          <w:p w14:paraId="3CFEA5F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EFEC43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C1AC18B"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797FB1A2" w14:textId="77777777" w:rsidR="008C030E" w:rsidRPr="008C030E" w:rsidRDefault="008C030E" w:rsidP="00FA5013">
            <w:pPr>
              <w:jc w:val="center"/>
              <w:rPr>
                <w:color w:val="000000" w:themeColor="text1"/>
                <w:sz w:val="22"/>
                <w:szCs w:val="22"/>
              </w:rPr>
            </w:pPr>
            <w:r w:rsidRPr="008C030E">
              <w:rPr>
                <w:color w:val="000000" w:themeColor="text1"/>
                <w:sz w:val="22"/>
                <w:szCs w:val="22"/>
              </w:rPr>
              <w:t>26.24</w:t>
            </w:r>
          </w:p>
        </w:tc>
        <w:tc>
          <w:tcPr>
            <w:tcW w:w="3127" w:type="dxa"/>
            <w:tcBorders>
              <w:top w:val="nil"/>
              <w:left w:val="nil"/>
              <w:bottom w:val="single" w:sz="4" w:space="0" w:color="auto"/>
              <w:right w:val="single" w:sz="4" w:space="0" w:color="auto"/>
            </w:tcBorders>
            <w:vAlign w:val="center"/>
            <w:hideMark/>
          </w:tcPr>
          <w:p w14:paraId="32CE8046" w14:textId="77777777" w:rsidR="008C030E" w:rsidRPr="008C030E" w:rsidRDefault="008C030E" w:rsidP="00FA5013">
            <w:pPr>
              <w:jc w:val="center"/>
              <w:rPr>
                <w:color w:val="000000" w:themeColor="text1"/>
                <w:sz w:val="20"/>
              </w:rPr>
            </w:pPr>
            <w:r w:rsidRPr="008C030E">
              <w:rPr>
                <w:color w:val="000000" w:themeColor="text1"/>
                <w:sz w:val="20"/>
              </w:rPr>
              <w:t>Chất hiệu chuẩn cho xét nghiệm CA 125</w:t>
            </w:r>
          </w:p>
        </w:tc>
        <w:tc>
          <w:tcPr>
            <w:tcW w:w="6687" w:type="dxa"/>
            <w:tcBorders>
              <w:top w:val="nil"/>
              <w:left w:val="nil"/>
              <w:bottom w:val="single" w:sz="4" w:space="0" w:color="auto"/>
              <w:right w:val="single" w:sz="4" w:space="0" w:color="auto"/>
            </w:tcBorders>
            <w:vAlign w:val="center"/>
            <w:hideMark/>
          </w:tcPr>
          <w:p w14:paraId="371BD0FA" w14:textId="77777777" w:rsidR="008C030E" w:rsidRPr="008C030E" w:rsidRDefault="008C030E" w:rsidP="00FA5013">
            <w:pPr>
              <w:jc w:val="center"/>
              <w:rPr>
                <w:color w:val="000000" w:themeColor="text1"/>
                <w:sz w:val="20"/>
              </w:rPr>
            </w:pPr>
            <w:r w:rsidRPr="008C030E">
              <w:rPr>
                <w:color w:val="000000" w:themeColor="text1"/>
                <w:sz w:val="20"/>
              </w:rPr>
              <w:t>Thành phần: Sau khi hoàn nguyên, nồng độ CA 125 cao hoặc thấp; albumin huyết thanh người có chất đệm; natri azit (&lt; 0,1%); chất bảo quản</w:t>
            </w:r>
            <w:r w:rsidRPr="008C030E">
              <w:rPr>
                <w:color w:val="000000" w:themeColor="text1"/>
                <w:sz w:val="20"/>
              </w:rPr>
              <w:br/>
              <w:t>Hộp ≥ 8ml</w:t>
            </w:r>
          </w:p>
        </w:tc>
        <w:tc>
          <w:tcPr>
            <w:tcW w:w="1276" w:type="dxa"/>
            <w:tcBorders>
              <w:top w:val="nil"/>
              <w:left w:val="nil"/>
              <w:bottom w:val="single" w:sz="4" w:space="0" w:color="auto"/>
              <w:right w:val="single" w:sz="4" w:space="0" w:color="auto"/>
            </w:tcBorders>
            <w:vAlign w:val="center"/>
            <w:hideMark/>
          </w:tcPr>
          <w:p w14:paraId="412CCE9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7B0F7C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EBB06EA"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28052609" w14:textId="77777777" w:rsidR="008C030E" w:rsidRPr="008C030E" w:rsidRDefault="008C030E" w:rsidP="00FA5013">
            <w:pPr>
              <w:jc w:val="center"/>
              <w:rPr>
                <w:color w:val="000000" w:themeColor="text1"/>
                <w:sz w:val="22"/>
                <w:szCs w:val="22"/>
              </w:rPr>
            </w:pPr>
            <w:r w:rsidRPr="008C030E">
              <w:rPr>
                <w:color w:val="000000" w:themeColor="text1"/>
                <w:sz w:val="22"/>
                <w:szCs w:val="22"/>
              </w:rPr>
              <w:t>26.25</w:t>
            </w:r>
          </w:p>
        </w:tc>
        <w:tc>
          <w:tcPr>
            <w:tcW w:w="3127" w:type="dxa"/>
            <w:tcBorders>
              <w:top w:val="nil"/>
              <w:left w:val="nil"/>
              <w:bottom w:val="single" w:sz="4" w:space="0" w:color="auto"/>
              <w:right w:val="single" w:sz="4" w:space="0" w:color="auto"/>
            </w:tcBorders>
            <w:vAlign w:val="center"/>
            <w:hideMark/>
          </w:tcPr>
          <w:p w14:paraId="6890F7BE"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CA 15-3</w:t>
            </w:r>
          </w:p>
        </w:tc>
        <w:tc>
          <w:tcPr>
            <w:tcW w:w="6687" w:type="dxa"/>
            <w:tcBorders>
              <w:top w:val="nil"/>
              <w:left w:val="nil"/>
              <w:bottom w:val="single" w:sz="4" w:space="0" w:color="auto"/>
              <w:right w:val="single" w:sz="4" w:space="0" w:color="auto"/>
            </w:tcBorders>
            <w:vAlign w:val="center"/>
            <w:hideMark/>
          </w:tcPr>
          <w:p w14:paraId="1C7D1103" w14:textId="77777777" w:rsidR="008C030E" w:rsidRPr="008C030E" w:rsidRDefault="008C030E" w:rsidP="00FA5013">
            <w:pPr>
              <w:jc w:val="center"/>
              <w:rPr>
                <w:color w:val="000000" w:themeColor="text1"/>
                <w:sz w:val="20"/>
              </w:rPr>
            </w:pPr>
            <w:r w:rsidRPr="008C030E">
              <w:rPr>
                <w:color w:val="000000" w:themeColor="text1"/>
                <w:sz w:val="20"/>
              </w:rPr>
              <w:t>Thành phần: Sau khi hoàn nguyên, nồng độ CA 15</w:t>
            </w:r>
            <w:r w:rsidRPr="008C030E">
              <w:rPr>
                <w:color w:val="000000" w:themeColor="text1"/>
                <w:sz w:val="20"/>
              </w:rPr>
              <w:noBreakHyphen/>
              <w:t>3 cao hoặc thấp (người); huyết thanh ngựa; natri azit (0,1%); chất bảo quản</w:t>
            </w:r>
            <w:r w:rsidRPr="008C030E">
              <w:rPr>
                <w:color w:val="000000" w:themeColor="text1"/>
                <w:sz w:val="20"/>
              </w:rPr>
              <w:br/>
              <w:t>Hộp ≥ 8ml</w:t>
            </w:r>
          </w:p>
        </w:tc>
        <w:tc>
          <w:tcPr>
            <w:tcW w:w="1276" w:type="dxa"/>
            <w:tcBorders>
              <w:top w:val="nil"/>
              <w:left w:val="nil"/>
              <w:bottom w:val="single" w:sz="4" w:space="0" w:color="auto"/>
              <w:right w:val="single" w:sz="4" w:space="0" w:color="auto"/>
            </w:tcBorders>
            <w:vAlign w:val="center"/>
            <w:hideMark/>
          </w:tcPr>
          <w:p w14:paraId="0502638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3C1F81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B1F516E"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2B83E09F" w14:textId="77777777" w:rsidR="008C030E" w:rsidRPr="008C030E" w:rsidRDefault="008C030E" w:rsidP="00FA5013">
            <w:pPr>
              <w:jc w:val="center"/>
              <w:rPr>
                <w:color w:val="000000" w:themeColor="text1"/>
                <w:sz w:val="22"/>
                <w:szCs w:val="22"/>
              </w:rPr>
            </w:pPr>
            <w:r w:rsidRPr="008C030E">
              <w:rPr>
                <w:color w:val="000000" w:themeColor="text1"/>
                <w:sz w:val="22"/>
                <w:szCs w:val="22"/>
              </w:rPr>
              <w:t>26.26</w:t>
            </w:r>
          </w:p>
        </w:tc>
        <w:tc>
          <w:tcPr>
            <w:tcW w:w="3127" w:type="dxa"/>
            <w:tcBorders>
              <w:top w:val="nil"/>
              <w:left w:val="nil"/>
              <w:bottom w:val="single" w:sz="4" w:space="0" w:color="auto"/>
              <w:right w:val="single" w:sz="4" w:space="0" w:color="auto"/>
            </w:tcBorders>
            <w:vAlign w:val="center"/>
            <w:hideMark/>
          </w:tcPr>
          <w:p w14:paraId="7D4D10BF" w14:textId="77777777" w:rsidR="008C030E" w:rsidRPr="008C030E" w:rsidRDefault="008C030E" w:rsidP="00FA5013">
            <w:pPr>
              <w:jc w:val="center"/>
              <w:rPr>
                <w:color w:val="000000" w:themeColor="text1"/>
                <w:sz w:val="20"/>
              </w:rPr>
            </w:pPr>
            <w:r w:rsidRPr="008C030E">
              <w:rPr>
                <w:color w:val="000000" w:themeColor="text1"/>
                <w:sz w:val="20"/>
              </w:rPr>
              <w:t>Chất hiệu chuẩn cho xét nghiệm CK</w:t>
            </w:r>
            <w:r w:rsidRPr="008C030E">
              <w:rPr>
                <w:color w:val="000000" w:themeColor="text1"/>
                <w:sz w:val="20"/>
              </w:rPr>
              <w:noBreakHyphen/>
              <w:t>MB</w:t>
            </w:r>
          </w:p>
        </w:tc>
        <w:tc>
          <w:tcPr>
            <w:tcW w:w="6687" w:type="dxa"/>
            <w:tcBorders>
              <w:top w:val="nil"/>
              <w:left w:val="nil"/>
              <w:bottom w:val="single" w:sz="4" w:space="0" w:color="auto"/>
              <w:right w:val="single" w:sz="4" w:space="0" w:color="auto"/>
            </w:tcBorders>
            <w:vAlign w:val="center"/>
            <w:hideMark/>
          </w:tcPr>
          <w:p w14:paraId="10885930" w14:textId="77777777" w:rsidR="008C030E" w:rsidRPr="008C030E" w:rsidRDefault="008C030E" w:rsidP="00FA5013">
            <w:pPr>
              <w:jc w:val="center"/>
              <w:rPr>
                <w:color w:val="000000" w:themeColor="text1"/>
                <w:sz w:val="20"/>
                <w:lang w:val="vi-VN"/>
              </w:rPr>
            </w:pPr>
            <w:r w:rsidRPr="008C030E">
              <w:rPr>
                <w:color w:val="000000" w:themeColor="text1"/>
                <w:sz w:val="20"/>
              </w:rPr>
              <w:t>Thành phần: Sau khi hoàn nguyên, nồng độ cao hoặc thấp của CKMB (người); huyết thanh ngựa; gentamicin sulfat;</w:t>
            </w:r>
            <w:r w:rsidRPr="008C030E">
              <w:rPr>
                <w:color w:val="000000" w:themeColor="text1"/>
                <w:sz w:val="20"/>
              </w:rPr>
              <w:br/>
              <w:t>Hộp ≥ 8ml</w:t>
            </w:r>
          </w:p>
        </w:tc>
        <w:tc>
          <w:tcPr>
            <w:tcW w:w="1276" w:type="dxa"/>
            <w:tcBorders>
              <w:top w:val="nil"/>
              <w:left w:val="nil"/>
              <w:bottom w:val="single" w:sz="4" w:space="0" w:color="auto"/>
              <w:right w:val="single" w:sz="4" w:space="0" w:color="auto"/>
            </w:tcBorders>
            <w:vAlign w:val="center"/>
            <w:hideMark/>
          </w:tcPr>
          <w:p w14:paraId="59D24C3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BEC1C6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358B4EB"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2D219EB9" w14:textId="77777777" w:rsidR="008C030E" w:rsidRPr="008C030E" w:rsidRDefault="008C030E" w:rsidP="00FA5013">
            <w:pPr>
              <w:jc w:val="center"/>
              <w:rPr>
                <w:color w:val="000000" w:themeColor="text1"/>
                <w:sz w:val="22"/>
                <w:szCs w:val="22"/>
              </w:rPr>
            </w:pPr>
            <w:r w:rsidRPr="008C030E">
              <w:rPr>
                <w:color w:val="000000" w:themeColor="text1"/>
                <w:sz w:val="22"/>
                <w:szCs w:val="22"/>
              </w:rPr>
              <w:t>26.27</w:t>
            </w:r>
          </w:p>
        </w:tc>
        <w:tc>
          <w:tcPr>
            <w:tcW w:w="3127" w:type="dxa"/>
            <w:tcBorders>
              <w:top w:val="nil"/>
              <w:left w:val="nil"/>
              <w:bottom w:val="single" w:sz="4" w:space="0" w:color="auto"/>
              <w:right w:val="single" w:sz="4" w:space="0" w:color="auto"/>
            </w:tcBorders>
            <w:vAlign w:val="center"/>
            <w:hideMark/>
          </w:tcPr>
          <w:p w14:paraId="7DD2E2B7" w14:textId="77777777" w:rsidR="008C030E" w:rsidRPr="008C030E" w:rsidRDefault="008C030E" w:rsidP="00FA5013">
            <w:pPr>
              <w:jc w:val="center"/>
              <w:rPr>
                <w:color w:val="000000" w:themeColor="text1"/>
                <w:sz w:val="20"/>
              </w:rPr>
            </w:pPr>
            <w:r w:rsidRPr="008C030E">
              <w:rPr>
                <w:color w:val="000000" w:themeColor="text1"/>
                <w:sz w:val="20"/>
              </w:rPr>
              <w:t>Vật liệu kiểm soát chất lượng xét nghiệm tự kháng thể kháng thyroglobulin</w:t>
            </w:r>
          </w:p>
        </w:tc>
        <w:tc>
          <w:tcPr>
            <w:tcW w:w="6687" w:type="dxa"/>
            <w:tcBorders>
              <w:top w:val="nil"/>
              <w:left w:val="nil"/>
              <w:bottom w:val="single" w:sz="4" w:space="0" w:color="auto"/>
              <w:right w:val="single" w:sz="4" w:space="0" w:color="auto"/>
            </w:tcBorders>
            <w:vAlign w:val="center"/>
            <w:hideMark/>
          </w:tcPr>
          <w:p w14:paraId="1E507993" w14:textId="77777777" w:rsidR="008C030E" w:rsidRPr="008C030E" w:rsidRDefault="008C030E" w:rsidP="00FA5013">
            <w:pPr>
              <w:jc w:val="center"/>
              <w:rPr>
                <w:color w:val="000000" w:themeColor="text1"/>
                <w:sz w:val="20"/>
              </w:rPr>
            </w:pPr>
            <w:r w:rsidRPr="008C030E">
              <w:rPr>
                <w:color w:val="000000" w:themeColor="text1"/>
                <w:sz w:val="20"/>
              </w:rPr>
              <w:t>Thành phần: Sau khi hoàn nguyên, chất đệm; nồng độ thấp và cao của kháng thyroglobin người đơn dòng ở chuột; huyết thanh dê; huyết thanh chuột; natri azit (&lt; 0,1%); chất bảo quản</w:t>
            </w:r>
            <w:r w:rsidRPr="008C030E">
              <w:rPr>
                <w:color w:val="000000" w:themeColor="text1"/>
                <w:sz w:val="20"/>
              </w:rPr>
              <w:br/>
              <w:t>Hộp ≥ 6ml</w:t>
            </w:r>
          </w:p>
        </w:tc>
        <w:tc>
          <w:tcPr>
            <w:tcW w:w="1276" w:type="dxa"/>
            <w:tcBorders>
              <w:top w:val="nil"/>
              <w:left w:val="nil"/>
              <w:bottom w:val="single" w:sz="4" w:space="0" w:color="auto"/>
              <w:right w:val="single" w:sz="4" w:space="0" w:color="auto"/>
            </w:tcBorders>
            <w:vAlign w:val="center"/>
            <w:hideMark/>
          </w:tcPr>
          <w:p w14:paraId="1054AFE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CA909D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C0AC189"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53AF72FE" w14:textId="77777777" w:rsidR="008C030E" w:rsidRPr="008C030E" w:rsidRDefault="008C030E" w:rsidP="00FA5013">
            <w:pPr>
              <w:jc w:val="center"/>
              <w:rPr>
                <w:color w:val="000000" w:themeColor="text1"/>
                <w:sz w:val="22"/>
                <w:szCs w:val="22"/>
              </w:rPr>
            </w:pPr>
            <w:r w:rsidRPr="008C030E">
              <w:rPr>
                <w:color w:val="000000" w:themeColor="text1"/>
                <w:sz w:val="22"/>
                <w:szCs w:val="22"/>
              </w:rPr>
              <w:t>26.28</w:t>
            </w:r>
          </w:p>
        </w:tc>
        <w:tc>
          <w:tcPr>
            <w:tcW w:w="3127" w:type="dxa"/>
            <w:tcBorders>
              <w:top w:val="nil"/>
              <w:left w:val="nil"/>
              <w:bottom w:val="single" w:sz="4" w:space="0" w:color="auto"/>
              <w:right w:val="single" w:sz="4" w:space="0" w:color="auto"/>
            </w:tcBorders>
            <w:vAlign w:val="center"/>
            <w:hideMark/>
          </w:tcPr>
          <w:p w14:paraId="0CDB6C65"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tự kháng thể kháng peroxidase tuyến giáp</w:t>
            </w:r>
          </w:p>
        </w:tc>
        <w:tc>
          <w:tcPr>
            <w:tcW w:w="6687" w:type="dxa"/>
            <w:tcBorders>
              <w:top w:val="nil"/>
              <w:left w:val="nil"/>
              <w:bottom w:val="single" w:sz="4" w:space="0" w:color="auto"/>
              <w:right w:val="single" w:sz="4" w:space="0" w:color="auto"/>
            </w:tcBorders>
            <w:vAlign w:val="center"/>
            <w:hideMark/>
          </w:tcPr>
          <w:p w14:paraId="58DA044E"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Thuốc thử Lite 10,0 mL/gói thuốc thử TPO tái tổ hợp (~90 ng/mL) phức hợp với kháng thể kháng TPO đơn dòng ở chuột (~30 ng/mL) được gắn nhãn bằng acridinium ester trong dung dịch đệm phốt-phát; chất phong bế (bò và chuột); chất hoạt động bề mặt; natri azit (&lt; 0.1%); chất bảo quản </w:t>
            </w:r>
            <w:r w:rsidRPr="008C030E">
              <w:rPr>
                <w:color w:val="000000" w:themeColor="text1"/>
                <w:sz w:val="20"/>
              </w:rPr>
              <w:br/>
              <w:t>Pha rắn 20,0 mL/gói thuốc thử Các vi hạt thuận từ phủ streptavidin (~0,3 mg/mL) với kháng thể kháng TPO đơn dòng ở chuột, được biotin hóa (~6 µg/mL) trong dung dịch đệm phốt-phát; chất phong bế (bò và chuột); chất hoạt động bề mặt; natri azit (&lt; 0.1%); chất bảo quản</w:t>
            </w:r>
          </w:p>
        </w:tc>
        <w:tc>
          <w:tcPr>
            <w:tcW w:w="1276" w:type="dxa"/>
            <w:tcBorders>
              <w:top w:val="nil"/>
              <w:left w:val="nil"/>
              <w:bottom w:val="single" w:sz="4" w:space="0" w:color="auto"/>
              <w:right w:val="single" w:sz="4" w:space="0" w:color="auto"/>
            </w:tcBorders>
            <w:vAlign w:val="center"/>
            <w:hideMark/>
          </w:tcPr>
          <w:p w14:paraId="3EE4053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B7D500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BEC38EF"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0050CD8B" w14:textId="77777777" w:rsidR="008C030E" w:rsidRPr="008C030E" w:rsidRDefault="008C030E" w:rsidP="00FA5013">
            <w:pPr>
              <w:jc w:val="center"/>
              <w:rPr>
                <w:color w:val="000000" w:themeColor="text1"/>
                <w:sz w:val="22"/>
                <w:szCs w:val="22"/>
              </w:rPr>
            </w:pPr>
            <w:r w:rsidRPr="008C030E">
              <w:rPr>
                <w:color w:val="000000" w:themeColor="text1"/>
                <w:sz w:val="22"/>
                <w:szCs w:val="22"/>
              </w:rPr>
              <w:t>26.29</w:t>
            </w:r>
          </w:p>
        </w:tc>
        <w:tc>
          <w:tcPr>
            <w:tcW w:w="3127" w:type="dxa"/>
            <w:tcBorders>
              <w:top w:val="nil"/>
              <w:left w:val="nil"/>
              <w:bottom w:val="single" w:sz="4" w:space="0" w:color="auto"/>
              <w:right w:val="single" w:sz="4" w:space="0" w:color="auto"/>
            </w:tcBorders>
            <w:vAlign w:val="center"/>
            <w:hideMark/>
          </w:tcPr>
          <w:p w14:paraId="36EA011F" w14:textId="77777777" w:rsidR="008C030E" w:rsidRPr="008C030E" w:rsidRDefault="008C030E" w:rsidP="00FA5013">
            <w:pPr>
              <w:jc w:val="center"/>
              <w:rPr>
                <w:color w:val="000000" w:themeColor="text1"/>
                <w:sz w:val="20"/>
              </w:rPr>
            </w:pPr>
            <w:r w:rsidRPr="008C030E">
              <w:rPr>
                <w:color w:val="000000" w:themeColor="text1"/>
                <w:sz w:val="20"/>
              </w:rPr>
              <w:t>Hóa chất kiểm chuẩn xét nghiệm aTPO</w:t>
            </w:r>
          </w:p>
        </w:tc>
        <w:tc>
          <w:tcPr>
            <w:tcW w:w="6687" w:type="dxa"/>
            <w:tcBorders>
              <w:top w:val="nil"/>
              <w:left w:val="nil"/>
              <w:bottom w:val="single" w:sz="4" w:space="0" w:color="auto"/>
              <w:right w:val="single" w:sz="4" w:space="0" w:color="auto"/>
            </w:tcBorders>
            <w:vAlign w:val="center"/>
            <w:hideMark/>
          </w:tcPr>
          <w:p w14:paraId="4A39E1DF" w14:textId="77777777" w:rsidR="008C030E" w:rsidRPr="008C030E" w:rsidRDefault="008C030E" w:rsidP="00FA5013">
            <w:pPr>
              <w:jc w:val="center"/>
              <w:rPr>
                <w:color w:val="000000" w:themeColor="text1"/>
                <w:sz w:val="20"/>
              </w:rPr>
            </w:pPr>
            <w:r w:rsidRPr="008C030E">
              <w:rPr>
                <w:color w:val="000000" w:themeColor="text1"/>
                <w:sz w:val="20"/>
              </w:rPr>
              <w:t>Thành phần: các nồng độ kháng thể kháng TPO (người) cao hoặc thấp trong huyết tương người đã tách fibrin; natri azit (&lt; 0.1%); chất bảo quản</w:t>
            </w:r>
            <w:r w:rsidRPr="008C030E">
              <w:rPr>
                <w:color w:val="000000" w:themeColor="text1"/>
                <w:sz w:val="20"/>
              </w:rPr>
              <w:br/>
              <w:t>Hộp ≥ 12ml</w:t>
            </w:r>
          </w:p>
        </w:tc>
        <w:tc>
          <w:tcPr>
            <w:tcW w:w="1276" w:type="dxa"/>
            <w:tcBorders>
              <w:top w:val="nil"/>
              <w:left w:val="nil"/>
              <w:bottom w:val="single" w:sz="4" w:space="0" w:color="auto"/>
              <w:right w:val="single" w:sz="4" w:space="0" w:color="auto"/>
            </w:tcBorders>
            <w:vAlign w:val="center"/>
            <w:hideMark/>
          </w:tcPr>
          <w:p w14:paraId="299B078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7275A5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17462BA"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78FC6444" w14:textId="77777777" w:rsidR="008C030E" w:rsidRPr="008C030E" w:rsidRDefault="008C030E" w:rsidP="00FA5013">
            <w:pPr>
              <w:jc w:val="center"/>
              <w:rPr>
                <w:color w:val="000000" w:themeColor="text1"/>
                <w:sz w:val="22"/>
                <w:szCs w:val="22"/>
              </w:rPr>
            </w:pPr>
            <w:r w:rsidRPr="008C030E">
              <w:rPr>
                <w:color w:val="000000" w:themeColor="text1"/>
                <w:sz w:val="22"/>
                <w:szCs w:val="22"/>
              </w:rPr>
              <w:t>26.30</w:t>
            </w:r>
          </w:p>
        </w:tc>
        <w:tc>
          <w:tcPr>
            <w:tcW w:w="3127" w:type="dxa"/>
            <w:tcBorders>
              <w:top w:val="nil"/>
              <w:left w:val="nil"/>
              <w:bottom w:val="single" w:sz="4" w:space="0" w:color="auto"/>
              <w:right w:val="single" w:sz="4" w:space="0" w:color="auto"/>
            </w:tcBorders>
            <w:vAlign w:val="center"/>
            <w:hideMark/>
          </w:tcPr>
          <w:p w14:paraId="059F77B9" w14:textId="77777777" w:rsidR="008C030E" w:rsidRPr="008C030E" w:rsidRDefault="008C030E" w:rsidP="00FA5013">
            <w:pPr>
              <w:jc w:val="center"/>
              <w:rPr>
                <w:color w:val="000000" w:themeColor="text1"/>
                <w:sz w:val="20"/>
              </w:rPr>
            </w:pPr>
            <w:r w:rsidRPr="008C030E">
              <w:rPr>
                <w:color w:val="000000" w:themeColor="text1"/>
                <w:sz w:val="20"/>
              </w:rPr>
              <w:t>Vật liệu kiểm soát chất lượng xét nghiệm Procalcitonin</w:t>
            </w:r>
          </w:p>
        </w:tc>
        <w:tc>
          <w:tcPr>
            <w:tcW w:w="6687" w:type="dxa"/>
            <w:tcBorders>
              <w:top w:val="nil"/>
              <w:left w:val="nil"/>
              <w:bottom w:val="single" w:sz="4" w:space="0" w:color="auto"/>
              <w:right w:val="single" w:sz="4" w:space="0" w:color="auto"/>
            </w:tcBorders>
            <w:vAlign w:val="center"/>
            <w:hideMark/>
          </w:tcPr>
          <w:p w14:paraId="51C0A0CA" w14:textId="77777777" w:rsidR="008C030E" w:rsidRPr="008C030E" w:rsidRDefault="008C030E" w:rsidP="00FA5013">
            <w:pPr>
              <w:jc w:val="center"/>
              <w:rPr>
                <w:color w:val="000000" w:themeColor="text1"/>
                <w:sz w:val="20"/>
              </w:rPr>
            </w:pPr>
            <w:r w:rsidRPr="008C030E">
              <w:rPr>
                <w:color w:val="000000" w:themeColor="text1"/>
                <w:sz w:val="20"/>
              </w:rPr>
              <w:t>Thành phần:  Sau khi hoàn nguyên, các nồng độ PCT khác nhau; huyết tương người đã xử lý; chất bảo quản</w:t>
            </w:r>
            <w:r w:rsidRPr="008C030E">
              <w:rPr>
                <w:color w:val="000000" w:themeColor="text1"/>
                <w:sz w:val="20"/>
              </w:rPr>
              <w:br/>
              <w:t>Hộp ≥ 8ml</w:t>
            </w:r>
          </w:p>
        </w:tc>
        <w:tc>
          <w:tcPr>
            <w:tcW w:w="1276" w:type="dxa"/>
            <w:tcBorders>
              <w:top w:val="nil"/>
              <w:left w:val="nil"/>
              <w:bottom w:val="single" w:sz="4" w:space="0" w:color="auto"/>
              <w:right w:val="single" w:sz="4" w:space="0" w:color="auto"/>
            </w:tcBorders>
            <w:vAlign w:val="center"/>
            <w:hideMark/>
          </w:tcPr>
          <w:p w14:paraId="65E5422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1272BF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BC1675D"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35A7379F" w14:textId="77777777" w:rsidR="008C030E" w:rsidRPr="008C030E" w:rsidRDefault="008C030E" w:rsidP="00FA5013">
            <w:pPr>
              <w:jc w:val="center"/>
              <w:rPr>
                <w:color w:val="000000" w:themeColor="text1"/>
                <w:sz w:val="22"/>
                <w:szCs w:val="22"/>
              </w:rPr>
            </w:pPr>
            <w:r w:rsidRPr="008C030E">
              <w:rPr>
                <w:color w:val="000000" w:themeColor="text1"/>
                <w:sz w:val="22"/>
                <w:szCs w:val="22"/>
              </w:rPr>
              <w:t>26.31</w:t>
            </w:r>
          </w:p>
        </w:tc>
        <w:tc>
          <w:tcPr>
            <w:tcW w:w="3127" w:type="dxa"/>
            <w:tcBorders>
              <w:top w:val="nil"/>
              <w:left w:val="nil"/>
              <w:bottom w:val="single" w:sz="4" w:space="0" w:color="auto"/>
              <w:right w:val="single" w:sz="4" w:space="0" w:color="auto"/>
            </w:tcBorders>
            <w:vAlign w:val="center"/>
            <w:hideMark/>
          </w:tcPr>
          <w:p w14:paraId="6B0DAA9F" w14:textId="77777777" w:rsidR="008C030E" w:rsidRPr="008C030E" w:rsidRDefault="008C030E" w:rsidP="00FA5013">
            <w:pPr>
              <w:jc w:val="center"/>
              <w:rPr>
                <w:color w:val="000000" w:themeColor="text1"/>
                <w:sz w:val="20"/>
              </w:rPr>
            </w:pPr>
            <w:r w:rsidRPr="008C030E">
              <w:rPr>
                <w:color w:val="000000" w:themeColor="text1"/>
                <w:sz w:val="20"/>
              </w:rPr>
              <w:t>Dung dịch rửa</w:t>
            </w:r>
          </w:p>
        </w:tc>
        <w:tc>
          <w:tcPr>
            <w:tcW w:w="6687" w:type="dxa"/>
            <w:tcBorders>
              <w:top w:val="nil"/>
              <w:left w:val="nil"/>
              <w:bottom w:val="single" w:sz="4" w:space="0" w:color="auto"/>
              <w:right w:val="single" w:sz="4" w:space="0" w:color="auto"/>
            </w:tcBorders>
            <w:vAlign w:val="center"/>
            <w:hideMark/>
          </w:tcPr>
          <w:p w14:paraId="06578A21" w14:textId="77777777" w:rsidR="008C030E" w:rsidRPr="008C030E" w:rsidRDefault="008C030E" w:rsidP="00FA5013">
            <w:pPr>
              <w:jc w:val="center"/>
              <w:rPr>
                <w:color w:val="000000" w:themeColor="text1"/>
                <w:sz w:val="20"/>
              </w:rPr>
            </w:pPr>
            <w:r w:rsidRPr="008C030E">
              <w:rPr>
                <w:color w:val="000000" w:themeColor="text1"/>
                <w:sz w:val="20"/>
              </w:rPr>
              <w:t xml:space="preserve">Thành phần: Phosphate-buffered saline; sodium azide (&lt; 0.1%); surfactant </w:t>
            </w:r>
            <w:r w:rsidRPr="008C030E">
              <w:rPr>
                <w:color w:val="000000" w:themeColor="text1"/>
                <w:sz w:val="20"/>
              </w:rPr>
              <w:br/>
              <w:t>Bảo quản: 2 - 30°C</w:t>
            </w:r>
            <w:r w:rsidRPr="008C030E">
              <w:rPr>
                <w:color w:val="000000" w:themeColor="text1"/>
                <w:sz w:val="20"/>
              </w:rPr>
              <w:br/>
              <w:t>Hộp≥ 3 lít</w:t>
            </w:r>
          </w:p>
        </w:tc>
        <w:tc>
          <w:tcPr>
            <w:tcW w:w="1276" w:type="dxa"/>
            <w:tcBorders>
              <w:top w:val="nil"/>
              <w:left w:val="nil"/>
              <w:bottom w:val="single" w:sz="4" w:space="0" w:color="auto"/>
              <w:right w:val="single" w:sz="4" w:space="0" w:color="auto"/>
            </w:tcBorders>
            <w:vAlign w:val="center"/>
            <w:hideMark/>
          </w:tcPr>
          <w:p w14:paraId="675ACAE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5D9F60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6CE0B46"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59938240" w14:textId="77777777" w:rsidR="008C030E" w:rsidRPr="008C030E" w:rsidRDefault="008C030E" w:rsidP="00FA5013">
            <w:pPr>
              <w:jc w:val="center"/>
              <w:rPr>
                <w:color w:val="000000" w:themeColor="text1"/>
                <w:sz w:val="22"/>
                <w:szCs w:val="22"/>
              </w:rPr>
            </w:pPr>
            <w:r w:rsidRPr="008C030E">
              <w:rPr>
                <w:color w:val="000000" w:themeColor="text1"/>
                <w:sz w:val="22"/>
                <w:szCs w:val="22"/>
              </w:rPr>
              <w:t>26.32</w:t>
            </w:r>
          </w:p>
        </w:tc>
        <w:tc>
          <w:tcPr>
            <w:tcW w:w="3127" w:type="dxa"/>
            <w:tcBorders>
              <w:top w:val="nil"/>
              <w:left w:val="nil"/>
              <w:bottom w:val="single" w:sz="4" w:space="0" w:color="auto"/>
              <w:right w:val="single" w:sz="4" w:space="0" w:color="auto"/>
            </w:tcBorders>
            <w:vAlign w:val="center"/>
            <w:hideMark/>
          </w:tcPr>
          <w:p w14:paraId="0AF8BAFA" w14:textId="77777777" w:rsidR="008C030E" w:rsidRPr="008C030E" w:rsidRDefault="008C030E" w:rsidP="00FA5013">
            <w:pPr>
              <w:jc w:val="center"/>
              <w:rPr>
                <w:color w:val="000000" w:themeColor="text1"/>
                <w:sz w:val="20"/>
              </w:rPr>
            </w:pPr>
            <w:r w:rsidRPr="008C030E">
              <w:rPr>
                <w:color w:val="000000" w:themeColor="text1"/>
                <w:sz w:val="20"/>
              </w:rPr>
              <w:t>Dung dịch kích hoạt phản ứng hóa phát quang cho xét nghiệm miễn dịch dạng Acid</w:t>
            </w:r>
          </w:p>
        </w:tc>
        <w:tc>
          <w:tcPr>
            <w:tcW w:w="6687" w:type="dxa"/>
            <w:tcBorders>
              <w:top w:val="nil"/>
              <w:left w:val="nil"/>
              <w:bottom w:val="single" w:sz="4" w:space="0" w:color="auto"/>
              <w:right w:val="single" w:sz="4" w:space="0" w:color="auto"/>
            </w:tcBorders>
            <w:vAlign w:val="center"/>
            <w:hideMark/>
          </w:tcPr>
          <w:p w14:paraId="0329C79D" w14:textId="77777777" w:rsidR="008C030E" w:rsidRPr="008C030E" w:rsidRDefault="008C030E" w:rsidP="00FA5013">
            <w:pPr>
              <w:jc w:val="center"/>
              <w:rPr>
                <w:color w:val="000000" w:themeColor="text1"/>
                <w:sz w:val="20"/>
              </w:rPr>
            </w:pPr>
            <w:r w:rsidRPr="008C030E">
              <w:rPr>
                <w:color w:val="000000" w:themeColor="text1"/>
                <w:sz w:val="20"/>
              </w:rPr>
              <w:t>Thành phần: Hydrogen peroxide (0.5%); nitric acid (0.1 N)</w:t>
            </w:r>
            <w:r w:rsidRPr="008C030E">
              <w:rPr>
                <w:color w:val="000000" w:themeColor="text1"/>
                <w:sz w:val="20"/>
              </w:rPr>
              <w:br/>
              <w:t>Hộp≥ 3 lít</w:t>
            </w:r>
          </w:p>
        </w:tc>
        <w:tc>
          <w:tcPr>
            <w:tcW w:w="1276" w:type="dxa"/>
            <w:tcBorders>
              <w:top w:val="nil"/>
              <w:left w:val="nil"/>
              <w:bottom w:val="single" w:sz="4" w:space="0" w:color="auto"/>
              <w:right w:val="single" w:sz="4" w:space="0" w:color="auto"/>
            </w:tcBorders>
            <w:vAlign w:val="center"/>
            <w:hideMark/>
          </w:tcPr>
          <w:p w14:paraId="74DB8DC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66A5AE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5C0AEC8"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3BFDFDA2" w14:textId="77777777" w:rsidR="008C030E" w:rsidRPr="008C030E" w:rsidRDefault="008C030E" w:rsidP="00FA5013">
            <w:pPr>
              <w:jc w:val="center"/>
              <w:rPr>
                <w:color w:val="000000" w:themeColor="text1"/>
                <w:sz w:val="22"/>
                <w:szCs w:val="22"/>
              </w:rPr>
            </w:pPr>
            <w:r w:rsidRPr="008C030E">
              <w:rPr>
                <w:color w:val="000000" w:themeColor="text1"/>
                <w:sz w:val="22"/>
                <w:szCs w:val="22"/>
              </w:rPr>
              <w:t>26.33</w:t>
            </w:r>
          </w:p>
        </w:tc>
        <w:tc>
          <w:tcPr>
            <w:tcW w:w="3127" w:type="dxa"/>
            <w:tcBorders>
              <w:top w:val="nil"/>
              <w:left w:val="nil"/>
              <w:bottom w:val="single" w:sz="4" w:space="0" w:color="auto"/>
              <w:right w:val="single" w:sz="4" w:space="0" w:color="auto"/>
            </w:tcBorders>
            <w:vAlign w:val="center"/>
            <w:hideMark/>
          </w:tcPr>
          <w:p w14:paraId="19F7F490" w14:textId="77777777" w:rsidR="008C030E" w:rsidRPr="008C030E" w:rsidRDefault="008C030E" w:rsidP="00FA5013">
            <w:pPr>
              <w:jc w:val="center"/>
              <w:rPr>
                <w:color w:val="000000" w:themeColor="text1"/>
                <w:sz w:val="20"/>
              </w:rPr>
            </w:pPr>
            <w:r w:rsidRPr="008C030E">
              <w:rPr>
                <w:color w:val="000000" w:themeColor="text1"/>
                <w:sz w:val="20"/>
              </w:rPr>
              <w:t>Dung dịch kích hoạt phản ứng hóa phát quang cho xét nghiệm miễn dịch dạng base</w:t>
            </w:r>
          </w:p>
        </w:tc>
        <w:tc>
          <w:tcPr>
            <w:tcW w:w="6687" w:type="dxa"/>
            <w:tcBorders>
              <w:top w:val="nil"/>
              <w:left w:val="nil"/>
              <w:bottom w:val="single" w:sz="4" w:space="0" w:color="auto"/>
              <w:right w:val="single" w:sz="4" w:space="0" w:color="auto"/>
            </w:tcBorders>
            <w:vAlign w:val="center"/>
            <w:hideMark/>
          </w:tcPr>
          <w:p w14:paraId="586E0171" w14:textId="77777777" w:rsidR="008C030E" w:rsidRPr="008C030E" w:rsidRDefault="008C030E" w:rsidP="00FA5013">
            <w:pPr>
              <w:jc w:val="center"/>
              <w:rPr>
                <w:color w:val="000000" w:themeColor="text1"/>
                <w:sz w:val="20"/>
              </w:rPr>
            </w:pPr>
            <w:r w:rsidRPr="008C030E">
              <w:rPr>
                <w:color w:val="000000" w:themeColor="text1"/>
                <w:sz w:val="20"/>
              </w:rPr>
              <w:t>Thành phần: Sodium hydroxide (&lt; 0.25 N); surfactant</w:t>
            </w:r>
            <w:r w:rsidRPr="008C030E">
              <w:rPr>
                <w:color w:val="000000" w:themeColor="text1"/>
                <w:sz w:val="20"/>
              </w:rPr>
              <w:br/>
              <w:t>Hộp≥ 3 lít</w:t>
            </w:r>
          </w:p>
        </w:tc>
        <w:tc>
          <w:tcPr>
            <w:tcW w:w="1276" w:type="dxa"/>
            <w:tcBorders>
              <w:top w:val="nil"/>
              <w:left w:val="nil"/>
              <w:bottom w:val="single" w:sz="4" w:space="0" w:color="auto"/>
              <w:right w:val="single" w:sz="4" w:space="0" w:color="auto"/>
            </w:tcBorders>
            <w:vAlign w:val="center"/>
            <w:hideMark/>
          </w:tcPr>
          <w:p w14:paraId="0F3A30A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A37EA0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92D3124"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55C33640" w14:textId="77777777" w:rsidR="008C030E" w:rsidRPr="008C030E" w:rsidRDefault="008C030E" w:rsidP="00FA5013">
            <w:pPr>
              <w:jc w:val="center"/>
              <w:rPr>
                <w:color w:val="000000" w:themeColor="text1"/>
                <w:sz w:val="22"/>
                <w:szCs w:val="22"/>
              </w:rPr>
            </w:pPr>
            <w:r w:rsidRPr="008C030E">
              <w:rPr>
                <w:color w:val="000000" w:themeColor="text1"/>
                <w:sz w:val="22"/>
                <w:szCs w:val="22"/>
              </w:rPr>
              <w:t>26.34</w:t>
            </w:r>
          </w:p>
        </w:tc>
        <w:tc>
          <w:tcPr>
            <w:tcW w:w="3127" w:type="dxa"/>
            <w:tcBorders>
              <w:top w:val="nil"/>
              <w:left w:val="nil"/>
              <w:bottom w:val="single" w:sz="4" w:space="0" w:color="auto"/>
              <w:right w:val="single" w:sz="4" w:space="0" w:color="auto"/>
            </w:tcBorders>
            <w:vAlign w:val="center"/>
            <w:hideMark/>
          </w:tcPr>
          <w:p w14:paraId="3D051EF9" w14:textId="77777777" w:rsidR="008C030E" w:rsidRPr="008C030E" w:rsidRDefault="008C030E" w:rsidP="00FA5013">
            <w:pPr>
              <w:jc w:val="center"/>
              <w:rPr>
                <w:color w:val="000000" w:themeColor="text1"/>
                <w:sz w:val="20"/>
              </w:rPr>
            </w:pPr>
            <w:r w:rsidRPr="008C030E">
              <w:rPr>
                <w:color w:val="000000" w:themeColor="text1"/>
                <w:sz w:val="20"/>
              </w:rPr>
              <w:t>Thanh kiểm soát độ ẩm</w:t>
            </w:r>
          </w:p>
        </w:tc>
        <w:tc>
          <w:tcPr>
            <w:tcW w:w="6687" w:type="dxa"/>
            <w:tcBorders>
              <w:top w:val="nil"/>
              <w:left w:val="nil"/>
              <w:bottom w:val="single" w:sz="4" w:space="0" w:color="auto"/>
              <w:right w:val="single" w:sz="4" w:space="0" w:color="auto"/>
            </w:tcBorders>
            <w:vAlign w:val="center"/>
            <w:hideMark/>
          </w:tcPr>
          <w:p w14:paraId="08821B9D" w14:textId="77777777" w:rsidR="008C030E" w:rsidRPr="008C030E" w:rsidRDefault="008C030E" w:rsidP="00FA5013">
            <w:pPr>
              <w:jc w:val="center"/>
              <w:rPr>
                <w:color w:val="000000" w:themeColor="text1"/>
                <w:sz w:val="20"/>
              </w:rPr>
            </w:pPr>
            <w:r w:rsidRPr="008C030E">
              <w:rPr>
                <w:color w:val="000000" w:themeColor="text1"/>
                <w:sz w:val="20"/>
              </w:rPr>
              <w:t>Thanh kiểm soát độ ẩm</w:t>
            </w:r>
          </w:p>
        </w:tc>
        <w:tc>
          <w:tcPr>
            <w:tcW w:w="1276" w:type="dxa"/>
            <w:tcBorders>
              <w:top w:val="nil"/>
              <w:left w:val="nil"/>
              <w:bottom w:val="single" w:sz="4" w:space="0" w:color="auto"/>
              <w:right w:val="single" w:sz="4" w:space="0" w:color="auto"/>
            </w:tcBorders>
            <w:vAlign w:val="center"/>
            <w:hideMark/>
          </w:tcPr>
          <w:p w14:paraId="026A11C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5B0F5F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E1A3BB5"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1F715078" w14:textId="77777777" w:rsidR="008C030E" w:rsidRPr="008C030E" w:rsidRDefault="008C030E" w:rsidP="00FA5013">
            <w:pPr>
              <w:jc w:val="center"/>
              <w:rPr>
                <w:color w:val="000000" w:themeColor="text1"/>
                <w:sz w:val="22"/>
                <w:szCs w:val="22"/>
              </w:rPr>
            </w:pPr>
            <w:r w:rsidRPr="008C030E">
              <w:rPr>
                <w:color w:val="000000" w:themeColor="text1"/>
                <w:sz w:val="22"/>
                <w:szCs w:val="22"/>
              </w:rPr>
              <w:t>26.35</w:t>
            </w:r>
          </w:p>
        </w:tc>
        <w:tc>
          <w:tcPr>
            <w:tcW w:w="3127" w:type="dxa"/>
            <w:tcBorders>
              <w:top w:val="nil"/>
              <w:left w:val="nil"/>
              <w:bottom w:val="single" w:sz="4" w:space="0" w:color="auto"/>
              <w:right w:val="single" w:sz="4" w:space="0" w:color="auto"/>
            </w:tcBorders>
            <w:vAlign w:val="center"/>
            <w:hideMark/>
          </w:tcPr>
          <w:p w14:paraId="5928CA88" w14:textId="77777777" w:rsidR="008C030E" w:rsidRPr="008C030E" w:rsidRDefault="008C030E" w:rsidP="00FA5013">
            <w:pPr>
              <w:jc w:val="center"/>
              <w:rPr>
                <w:color w:val="000000" w:themeColor="text1"/>
                <w:sz w:val="20"/>
              </w:rPr>
            </w:pPr>
            <w:r w:rsidRPr="008C030E">
              <w:rPr>
                <w:color w:val="000000" w:themeColor="text1"/>
                <w:sz w:val="20"/>
              </w:rPr>
              <w:t>Dung dịch rửa để làm sạch hệ thống miễn dịch</w:t>
            </w:r>
          </w:p>
        </w:tc>
        <w:tc>
          <w:tcPr>
            <w:tcW w:w="6687" w:type="dxa"/>
            <w:tcBorders>
              <w:top w:val="nil"/>
              <w:left w:val="nil"/>
              <w:bottom w:val="single" w:sz="4" w:space="0" w:color="auto"/>
              <w:right w:val="single" w:sz="4" w:space="0" w:color="auto"/>
            </w:tcBorders>
            <w:vAlign w:val="center"/>
            <w:hideMark/>
          </w:tcPr>
          <w:p w14:paraId="0CEEB36D" w14:textId="77777777" w:rsidR="008C030E" w:rsidRPr="008C030E" w:rsidRDefault="008C030E" w:rsidP="00FA5013">
            <w:pPr>
              <w:jc w:val="center"/>
              <w:rPr>
                <w:color w:val="000000" w:themeColor="text1"/>
                <w:sz w:val="20"/>
              </w:rPr>
            </w:pPr>
            <w:r w:rsidRPr="008C030E">
              <w:rPr>
                <w:color w:val="000000" w:themeColor="text1"/>
                <w:sz w:val="20"/>
              </w:rPr>
              <w:t xml:space="preserve">Thành phần: Sodium hypochlorite (0.29%) </w:t>
            </w:r>
            <w:r w:rsidRPr="008C030E">
              <w:rPr>
                <w:color w:val="000000" w:themeColor="text1"/>
                <w:sz w:val="20"/>
              </w:rPr>
              <w:br/>
              <w:t>Bảo quản: 2 - 30°C</w:t>
            </w:r>
            <w:r w:rsidRPr="008C030E">
              <w:rPr>
                <w:color w:val="000000" w:themeColor="text1"/>
                <w:sz w:val="20"/>
              </w:rPr>
              <w:br/>
              <w:t>Hộp≥ 3 lít</w:t>
            </w:r>
          </w:p>
        </w:tc>
        <w:tc>
          <w:tcPr>
            <w:tcW w:w="1276" w:type="dxa"/>
            <w:tcBorders>
              <w:top w:val="nil"/>
              <w:left w:val="nil"/>
              <w:bottom w:val="single" w:sz="4" w:space="0" w:color="auto"/>
              <w:right w:val="single" w:sz="4" w:space="0" w:color="auto"/>
            </w:tcBorders>
            <w:vAlign w:val="center"/>
            <w:hideMark/>
          </w:tcPr>
          <w:p w14:paraId="3C66254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C19853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0D941D9"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09C00D5C" w14:textId="77777777" w:rsidR="008C030E" w:rsidRPr="008C030E" w:rsidRDefault="008C030E" w:rsidP="00FA5013">
            <w:pPr>
              <w:jc w:val="center"/>
              <w:rPr>
                <w:color w:val="000000" w:themeColor="text1"/>
                <w:sz w:val="22"/>
                <w:szCs w:val="22"/>
              </w:rPr>
            </w:pPr>
            <w:r w:rsidRPr="008C030E">
              <w:rPr>
                <w:color w:val="000000" w:themeColor="text1"/>
                <w:sz w:val="22"/>
                <w:szCs w:val="22"/>
              </w:rPr>
              <w:t>26.36</w:t>
            </w:r>
          </w:p>
        </w:tc>
        <w:tc>
          <w:tcPr>
            <w:tcW w:w="3127" w:type="dxa"/>
            <w:tcBorders>
              <w:top w:val="nil"/>
              <w:left w:val="nil"/>
              <w:bottom w:val="single" w:sz="4" w:space="0" w:color="auto"/>
              <w:right w:val="single" w:sz="4" w:space="0" w:color="auto"/>
            </w:tcBorders>
            <w:vAlign w:val="center"/>
            <w:hideMark/>
          </w:tcPr>
          <w:p w14:paraId="27CD28A3"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CA 19</w:t>
            </w:r>
            <w:r w:rsidRPr="008C030E">
              <w:rPr>
                <w:color w:val="000000" w:themeColor="text1"/>
                <w:sz w:val="20"/>
              </w:rPr>
              <w:noBreakHyphen/>
              <w:t>9</w:t>
            </w:r>
          </w:p>
        </w:tc>
        <w:tc>
          <w:tcPr>
            <w:tcW w:w="6687" w:type="dxa"/>
            <w:tcBorders>
              <w:top w:val="nil"/>
              <w:left w:val="nil"/>
              <w:bottom w:val="single" w:sz="4" w:space="0" w:color="auto"/>
              <w:right w:val="single" w:sz="4" w:space="0" w:color="auto"/>
            </w:tcBorders>
            <w:vAlign w:val="center"/>
            <w:hideMark/>
          </w:tcPr>
          <w:p w14:paraId="049CC11F" w14:textId="77777777" w:rsidR="008C030E" w:rsidRPr="008C030E" w:rsidRDefault="008C030E" w:rsidP="00FA5013">
            <w:pPr>
              <w:jc w:val="center"/>
              <w:rPr>
                <w:color w:val="000000" w:themeColor="text1"/>
                <w:sz w:val="20"/>
              </w:rPr>
            </w:pPr>
            <w:r w:rsidRPr="008C030E">
              <w:rPr>
                <w:color w:val="000000" w:themeColor="text1"/>
                <w:sz w:val="20"/>
              </w:rPr>
              <w:t>Thành phần:</w:t>
            </w:r>
            <w:r w:rsidRPr="008C030E">
              <w:rPr>
                <w:color w:val="000000" w:themeColor="text1"/>
                <w:sz w:val="20"/>
              </w:rPr>
              <w:br/>
              <w:t xml:space="preserve">Gói thuốc thử chính  </w:t>
            </w:r>
            <w:r w:rsidRPr="008C030E">
              <w:rPr>
                <w:color w:val="000000" w:themeColor="text1"/>
                <w:sz w:val="20"/>
              </w:rPr>
              <w:br/>
              <w:t>-Thuốc thử Lite: Kháng thể kháng CA 19</w:t>
            </w:r>
            <w:r w:rsidRPr="008C030E">
              <w:rPr>
                <w:color w:val="000000" w:themeColor="text1"/>
                <w:sz w:val="20"/>
              </w:rPr>
              <w:noBreakHyphen/>
              <w:t xml:space="preserve">9 đơn dòng ở chuột (~0,4 µg/mL) được gắn nhãn acridinium ester trong chất đệm;  </w:t>
            </w:r>
            <w:r w:rsidRPr="008C030E">
              <w:rPr>
                <w:color w:val="000000" w:themeColor="text1"/>
                <w:sz w:val="20"/>
              </w:rPr>
              <w:br/>
              <w:t>- Pha rắn: Kháng thể kháng CA 19</w:t>
            </w:r>
            <w:r w:rsidRPr="008C030E">
              <w:rPr>
                <w:color w:val="000000" w:themeColor="text1"/>
                <w:sz w:val="20"/>
              </w:rPr>
              <w:noBreakHyphen/>
              <w:t xml:space="preserve">9 đơn dòng ở chuột (~0,02 mg/mL) được liên kết cộng hóa trị với các vi hạt thuận từ trong chất đệm;  </w:t>
            </w:r>
            <w:r w:rsidRPr="008C030E">
              <w:rPr>
                <w:color w:val="000000" w:themeColor="text1"/>
                <w:sz w:val="20"/>
              </w:rPr>
              <w:br/>
              <w:t>Chất hiệu chuẩn: đông khô. Sau khi hoàn nguyên, nồng độ CA 19</w:t>
            </w:r>
            <w:r w:rsidRPr="008C030E">
              <w:rPr>
                <w:color w:val="000000" w:themeColor="text1"/>
                <w:sz w:val="20"/>
              </w:rPr>
              <w:noBreakHyphen/>
              <w:t>9 cao hoặc thấp (người); huyết thanh thai bò</w:t>
            </w:r>
          </w:p>
        </w:tc>
        <w:tc>
          <w:tcPr>
            <w:tcW w:w="1276" w:type="dxa"/>
            <w:tcBorders>
              <w:top w:val="nil"/>
              <w:left w:val="nil"/>
              <w:bottom w:val="single" w:sz="4" w:space="0" w:color="auto"/>
              <w:right w:val="single" w:sz="4" w:space="0" w:color="auto"/>
            </w:tcBorders>
            <w:vAlign w:val="center"/>
            <w:hideMark/>
          </w:tcPr>
          <w:p w14:paraId="0CA975D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DBEB5B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A17F128"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638B807E" w14:textId="77777777" w:rsidR="008C030E" w:rsidRPr="008C030E" w:rsidRDefault="008C030E" w:rsidP="00FA5013">
            <w:pPr>
              <w:jc w:val="center"/>
              <w:rPr>
                <w:color w:val="000000" w:themeColor="text1"/>
                <w:sz w:val="22"/>
                <w:szCs w:val="22"/>
              </w:rPr>
            </w:pPr>
            <w:r w:rsidRPr="008C030E">
              <w:rPr>
                <w:color w:val="000000" w:themeColor="text1"/>
                <w:sz w:val="22"/>
                <w:szCs w:val="22"/>
              </w:rPr>
              <w:t>26.37</w:t>
            </w:r>
          </w:p>
        </w:tc>
        <w:tc>
          <w:tcPr>
            <w:tcW w:w="3127" w:type="dxa"/>
            <w:tcBorders>
              <w:top w:val="nil"/>
              <w:left w:val="nil"/>
              <w:bottom w:val="single" w:sz="4" w:space="0" w:color="auto"/>
              <w:right w:val="single" w:sz="4" w:space="0" w:color="auto"/>
            </w:tcBorders>
            <w:vAlign w:val="center"/>
            <w:hideMark/>
          </w:tcPr>
          <w:p w14:paraId="79CD505D"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Ferritin</w:t>
            </w:r>
          </w:p>
        </w:tc>
        <w:tc>
          <w:tcPr>
            <w:tcW w:w="6687" w:type="dxa"/>
            <w:tcBorders>
              <w:top w:val="nil"/>
              <w:left w:val="nil"/>
              <w:bottom w:val="single" w:sz="4" w:space="0" w:color="auto"/>
              <w:right w:val="single" w:sz="4" w:space="0" w:color="auto"/>
            </w:tcBorders>
            <w:vAlign w:val="center"/>
            <w:hideMark/>
          </w:tcPr>
          <w:p w14:paraId="549103E2"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Thuốc thử Lite: Kháng thể kháng ferritin đa dòng ở dê (~0,64 µg/mL) được gắn nhãn acridinium ester trong chất đệm HEPES; </w:t>
            </w:r>
            <w:r w:rsidRPr="008C030E">
              <w:rPr>
                <w:color w:val="000000" w:themeColor="text1"/>
                <w:sz w:val="20"/>
              </w:rPr>
              <w:br/>
              <w:t>Pha rắn: Kháng thể kháng ferritin đơn dòng ở chuột (~32,2 µg/mL) được liên kết cộng hóa trị với các hạt thuận từ trong chất đệm natri barbital</w:t>
            </w:r>
          </w:p>
        </w:tc>
        <w:tc>
          <w:tcPr>
            <w:tcW w:w="1276" w:type="dxa"/>
            <w:tcBorders>
              <w:top w:val="nil"/>
              <w:left w:val="nil"/>
              <w:bottom w:val="single" w:sz="4" w:space="0" w:color="auto"/>
              <w:right w:val="single" w:sz="4" w:space="0" w:color="auto"/>
            </w:tcBorders>
            <w:vAlign w:val="center"/>
            <w:hideMark/>
          </w:tcPr>
          <w:p w14:paraId="5A4ED7E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51C94F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84D97FA"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13CC26A4" w14:textId="77777777" w:rsidR="008C030E" w:rsidRPr="008C030E" w:rsidRDefault="008C030E" w:rsidP="00FA5013">
            <w:pPr>
              <w:jc w:val="center"/>
              <w:rPr>
                <w:color w:val="000000" w:themeColor="text1"/>
                <w:sz w:val="22"/>
                <w:szCs w:val="22"/>
              </w:rPr>
            </w:pPr>
            <w:r w:rsidRPr="008C030E">
              <w:rPr>
                <w:color w:val="000000" w:themeColor="text1"/>
                <w:sz w:val="22"/>
                <w:szCs w:val="22"/>
              </w:rPr>
              <w:t>26.38</w:t>
            </w:r>
          </w:p>
        </w:tc>
        <w:tc>
          <w:tcPr>
            <w:tcW w:w="3127" w:type="dxa"/>
            <w:tcBorders>
              <w:top w:val="nil"/>
              <w:left w:val="nil"/>
              <w:bottom w:val="single" w:sz="4" w:space="0" w:color="auto"/>
              <w:right w:val="single" w:sz="4" w:space="0" w:color="auto"/>
            </w:tcBorders>
            <w:vAlign w:val="center"/>
            <w:hideMark/>
          </w:tcPr>
          <w:p w14:paraId="19F32CBC"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CK</w:t>
            </w:r>
            <w:r w:rsidRPr="008C030E">
              <w:rPr>
                <w:color w:val="000000" w:themeColor="text1"/>
                <w:sz w:val="20"/>
              </w:rPr>
              <w:noBreakHyphen/>
              <w:t>MB</w:t>
            </w:r>
          </w:p>
        </w:tc>
        <w:tc>
          <w:tcPr>
            <w:tcW w:w="6687" w:type="dxa"/>
            <w:tcBorders>
              <w:top w:val="nil"/>
              <w:left w:val="nil"/>
              <w:bottom w:val="single" w:sz="4" w:space="0" w:color="auto"/>
              <w:right w:val="single" w:sz="4" w:space="0" w:color="auto"/>
            </w:tcBorders>
            <w:vAlign w:val="center"/>
            <w:hideMark/>
          </w:tcPr>
          <w:p w14:paraId="2107E2E5"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-Thuốc thử Lite: Kháng thể kháng CK-MB đơn dòng ở chuột (~0,11 µg/mL) được gắn nhãn acridinium ester trong chất đệm;  </w:t>
            </w:r>
            <w:r w:rsidRPr="008C030E">
              <w:rPr>
                <w:color w:val="000000" w:themeColor="text1"/>
                <w:sz w:val="20"/>
              </w:rPr>
              <w:br/>
              <w:t>- Pha rắn: Kháng thể kháng CK-BB đơn dòng ở chuột (~0,06 mg/mL) được liên kết cộng hóa trị với các hạt thuận từ trong chất đệm;</w:t>
            </w:r>
          </w:p>
        </w:tc>
        <w:tc>
          <w:tcPr>
            <w:tcW w:w="1276" w:type="dxa"/>
            <w:tcBorders>
              <w:top w:val="nil"/>
              <w:left w:val="nil"/>
              <w:bottom w:val="single" w:sz="4" w:space="0" w:color="auto"/>
              <w:right w:val="single" w:sz="4" w:space="0" w:color="auto"/>
            </w:tcBorders>
            <w:vAlign w:val="center"/>
            <w:hideMark/>
          </w:tcPr>
          <w:p w14:paraId="4698205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1BA52B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48AF9BB"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229B5167" w14:textId="77777777" w:rsidR="008C030E" w:rsidRPr="008C030E" w:rsidRDefault="008C030E" w:rsidP="00FA5013">
            <w:pPr>
              <w:jc w:val="center"/>
              <w:rPr>
                <w:color w:val="000000" w:themeColor="text1"/>
                <w:sz w:val="22"/>
                <w:szCs w:val="22"/>
              </w:rPr>
            </w:pPr>
            <w:r w:rsidRPr="008C030E">
              <w:rPr>
                <w:color w:val="000000" w:themeColor="text1"/>
                <w:sz w:val="22"/>
                <w:szCs w:val="22"/>
              </w:rPr>
              <w:t>26.39</w:t>
            </w:r>
          </w:p>
        </w:tc>
        <w:tc>
          <w:tcPr>
            <w:tcW w:w="3127" w:type="dxa"/>
            <w:tcBorders>
              <w:top w:val="nil"/>
              <w:left w:val="nil"/>
              <w:bottom w:val="single" w:sz="4" w:space="0" w:color="auto"/>
              <w:right w:val="single" w:sz="4" w:space="0" w:color="auto"/>
            </w:tcBorders>
            <w:vAlign w:val="center"/>
            <w:hideMark/>
          </w:tcPr>
          <w:p w14:paraId="3B8EA76C"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Cortisol</w:t>
            </w:r>
          </w:p>
        </w:tc>
        <w:tc>
          <w:tcPr>
            <w:tcW w:w="6687" w:type="dxa"/>
            <w:tcBorders>
              <w:top w:val="nil"/>
              <w:left w:val="nil"/>
              <w:bottom w:val="single" w:sz="4" w:space="0" w:color="auto"/>
              <w:right w:val="single" w:sz="4" w:space="0" w:color="auto"/>
            </w:tcBorders>
            <w:vAlign w:val="center"/>
            <w:hideMark/>
          </w:tcPr>
          <w:p w14:paraId="6AB9AD41" w14:textId="77777777" w:rsidR="008C030E" w:rsidRPr="008C030E" w:rsidRDefault="008C030E" w:rsidP="00FA5013">
            <w:pPr>
              <w:jc w:val="center"/>
              <w:rPr>
                <w:color w:val="000000" w:themeColor="text1"/>
                <w:sz w:val="20"/>
              </w:rPr>
            </w:pPr>
            <w:r w:rsidRPr="008C030E">
              <w:rPr>
                <w:color w:val="000000" w:themeColor="text1"/>
                <w:sz w:val="20"/>
              </w:rPr>
              <w:t>Thành phần:</w:t>
            </w:r>
            <w:r w:rsidRPr="008C030E">
              <w:rPr>
                <w:color w:val="000000" w:themeColor="text1"/>
                <w:sz w:val="20"/>
              </w:rPr>
              <w:br/>
              <w:t xml:space="preserve">-Thuốc thử Lite: Cortisol (~5 ng/mL) được gắn nhãn acridinium ester trong dung dịch muối đệm; salixylat natri (~50 mg/mL); </w:t>
            </w:r>
            <w:r w:rsidRPr="008C030E">
              <w:rPr>
                <w:color w:val="000000" w:themeColor="text1"/>
                <w:sz w:val="20"/>
              </w:rPr>
              <w:br/>
              <w:t>-Pha rắn: Kháng thể kháng cortisol ở thỏ (~1,1 µg/mL) được liên kết với kháng thể kháng IgG của thỏ đơn dòng ở chuột (~56 µg/mL) được liên kết cộng hóa trị với các phân tử thuận từ trong dung dịch muối có chất đệm;</w:t>
            </w:r>
          </w:p>
        </w:tc>
        <w:tc>
          <w:tcPr>
            <w:tcW w:w="1276" w:type="dxa"/>
            <w:tcBorders>
              <w:top w:val="nil"/>
              <w:left w:val="nil"/>
              <w:bottom w:val="single" w:sz="4" w:space="0" w:color="auto"/>
              <w:right w:val="single" w:sz="4" w:space="0" w:color="auto"/>
            </w:tcBorders>
            <w:vAlign w:val="center"/>
            <w:hideMark/>
          </w:tcPr>
          <w:p w14:paraId="70387A5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A6D4C7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40515AC"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721D285F" w14:textId="77777777" w:rsidR="008C030E" w:rsidRPr="008C030E" w:rsidRDefault="008C030E" w:rsidP="00FA5013">
            <w:pPr>
              <w:jc w:val="center"/>
              <w:rPr>
                <w:color w:val="000000" w:themeColor="text1"/>
                <w:sz w:val="22"/>
                <w:szCs w:val="22"/>
              </w:rPr>
            </w:pPr>
            <w:r w:rsidRPr="008C030E">
              <w:rPr>
                <w:color w:val="000000" w:themeColor="text1"/>
                <w:sz w:val="22"/>
                <w:szCs w:val="22"/>
              </w:rPr>
              <w:t>26.40</w:t>
            </w:r>
          </w:p>
        </w:tc>
        <w:tc>
          <w:tcPr>
            <w:tcW w:w="3127" w:type="dxa"/>
            <w:tcBorders>
              <w:top w:val="nil"/>
              <w:left w:val="nil"/>
              <w:bottom w:val="single" w:sz="4" w:space="0" w:color="auto"/>
              <w:right w:val="single" w:sz="4" w:space="0" w:color="auto"/>
            </w:tcBorders>
            <w:vAlign w:val="center"/>
            <w:hideMark/>
          </w:tcPr>
          <w:p w14:paraId="63A2A9E3" w14:textId="77777777" w:rsidR="008C030E" w:rsidRPr="008C030E" w:rsidRDefault="008C030E" w:rsidP="00FA5013">
            <w:pPr>
              <w:jc w:val="center"/>
              <w:rPr>
                <w:color w:val="000000" w:themeColor="text1"/>
                <w:sz w:val="20"/>
              </w:rPr>
            </w:pPr>
            <w:r w:rsidRPr="008C030E">
              <w:rPr>
                <w:color w:val="000000" w:themeColor="text1"/>
                <w:sz w:val="20"/>
              </w:rPr>
              <w:t>Dung dịch phụ trợ cho xét nghiệm miễn dịch T3/T4/Vb12</w:t>
            </w:r>
          </w:p>
        </w:tc>
        <w:tc>
          <w:tcPr>
            <w:tcW w:w="6687" w:type="dxa"/>
            <w:tcBorders>
              <w:top w:val="nil"/>
              <w:left w:val="nil"/>
              <w:bottom w:val="single" w:sz="4" w:space="0" w:color="auto"/>
              <w:right w:val="single" w:sz="4" w:space="0" w:color="auto"/>
            </w:tcBorders>
            <w:vAlign w:val="center"/>
            <w:hideMark/>
          </w:tcPr>
          <w:p w14:paraId="725C6086" w14:textId="77777777" w:rsidR="008C030E" w:rsidRPr="008C030E" w:rsidRDefault="008C030E" w:rsidP="00FA5013">
            <w:pPr>
              <w:jc w:val="center"/>
              <w:rPr>
                <w:color w:val="000000" w:themeColor="text1"/>
                <w:sz w:val="20"/>
              </w:rPr>
            </w:pPr>
            <w:r w:rsidRPr="008C030E">
              <w:rPr>
                <w:color w:val="000000" w:themeColor="text1"/>
                <w:sz w:val="20"/>
              </w:rPr>
              <w:t>Thành phần: 0,4 N natri hyđroxit</w:t>
            </w:r>
            <w:r w:rsidRPr="008C030E">
              <w:rPr>
                <w:color w:val="000000" w:themeColor="text1"/>
                <w:sz w:val="20"/>
              </w:rPr>
              <w:br/>
              <w:t>Hộp ≥ 141ml</w:t>
            </w:r>
          </w:p>
        </w:tc>
        <w:tc>
          <w:tcPr>
            <w:tcW w:w="1276" w:type="dxa"/>
            <w:tcBorders>
              <w:top w:val="nil"/>
              <w:left w:val="nil"/>
              <w:bottom w:val="single" w:sz="4" w:space="0" w:color="auto"/>
              <w:right w:val="single" w:sz="4" w:space="0" w:color="auto"/>
            </w:tcBorders>
            <w:vAlign w:val="center"/>
            <w:hideMark/>
          </w:tcPr>
          <w:p w14:paraId="5CEFE69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5C0AC5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E1BAB34"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1683BD70" w14:textId="77777777" w:rsidR="008C030E" w:rsidRPr="008C030E" w:rsidRDefault="008C030E" w:rsidP="00FA5013">
            <w:pPr>
              <w:jc w:val="center"/>
              <w:rPr>
                <w:color w:val="000000" w:themeColor="text1"/>
                <w:sz w:val="22"/>
                <w:szCs w:val="22"/>
              </w:rPr>
            </w:pPr>
            <w:r w:rsidRPr="008C030E">
              <w:rPr>
                <w:color w:val="000000" w:themeColor="text1"/>
                <w:sz w:val="22"/>
                <w:szCs w:val="22"/>
              </w:rPr>
              <w:t>26.41</w:t>
            </w:r>
          </w:p>
        </w:tc>
        <w:tc>
          <w:tcPr>
            <w:tcW w:w="3127" w:type="dxa"/>
            <w:tcBorders>
              <w:top w:val="nil"/>
              <w:left w:val="nil"/>
              <w:bottom w:val="single" w:sz="4" w:space="0" w:color="auto"/>
              <w:right w:val="single" w:sz="4" w:space="0" w:color="auto"/>
            </w:tcBorders>
            <w:vAlign w:val="center"/>
            <w:hideMark/>
          </w:tcPr>
          <w:p w14:paraId="57073978"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tự kháng thể kháng thyroglobulin</w:t>
            </w:r>
          </w:p>
        </w:tc>
        <w:tc>
          <w:tcPr>
            <w:tcW w:w="6687" w:type="dxa"/>
            <w:tcBorders>
              <w:top w:val="nil"/>
              <w:left w:val="nil"/>
              <w:bottom w:val="single" w:sz="4" w:space="0" w:color="auto"/>
              <w:right w:val="single" w:sz="4" w:space="0" w:color="auto"/>
            </w:tcBorders>
            <w:vAlign w:val="center"/>
            <w:hideMark/>
          </w:tcPr>
          <w:p w14:paraId="4B348AE2"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Gói thuốc thử chính:  </w:t>
            </w:r>
            <w:r w:rsidRPr="008C030E">
              <w:rPr>
                <w:color w:val="000000" w:themeColor="text1"/>
                <w:sz w:val="20"/>
              </w:rPr>
              <w:br/>
              <w:t xml:space="preserve">-Thuốc thử Lite: Thyroglobulin ở người được dán nhãn bằng este acridinium (~1,2 µg/mL);  </w:t>
            </w:r>
            <w:r w:rsidRPr="008C030E">
              <w:rPr>
                <w:color w:val="000000" w:themeColor="text1"/>
                <w:sz w:val="20"/>
              </w:rPr>
              <w:br/>
              <w:t xml:space="preserve">-Pha rắn: Thyroglobulin ở người được gắn được liên kết với các phân tử thuận từ phủ streptavidin (~0,6 mg/mL);  </w:t>
            </w:r>
            <w:r w:rsidRPr="008C030E">
              <w:rPr>
                <w:color w:val="000000" w:themeColor="text1"/>
                <w:sz w:val="20"/>
              </w:rPr>
              <w:br/>
              <w:t xml:space="preserve">Gói thuốc thử phụ: Huyết thanh dê; huyết thanh chuột; natri azit </w:t>
            </w:r>
            <w:r w:rsidRPr="008C030E">
              <w:rPr>
                <w:color w:val="000000" w:themeColor="text1"/>
                <w:sz w:val="20"/>
              </w:rPr>
              <w:br/>
              <w:t>Chất hiệu chuẩn: đông khô. Sau khi hoàn nguyên, nồng độ thấp và cao của kháng thyroglobulin người đơn dòng ở chuột</w:t>
            </w:r>
          </w:p>
        </w:tc>
        <w:tc>
          <w:tcPr>
            <w:tcW w:w="1276" w:type="dxa"/>
            <w:tcBorders>
              <w:top w:val="nil"/>
              <w:left w:val="nil"/>
              <w:bottom w:val="single" w:sz="4" w:space="0" w:color="auto"/>
              <w:right w:val="single" w:sz="4" w:space="0" w:color="auto"/>
            </w:tcBorders>
            <w:vAlign w:val="center"/>
            <w:hideMark/>
          </w:tcPr>
          <w:p w14:paraId="39C0D53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2A7DF2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BA188FC"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3F110889" w14:textId="77777777" w:rsidR="008C030E" w:rsidRPr="008C030E" w:rsidRDefault="008C030E" w:rsidP="00FA5013">
            <w:pPr>
              <w:jc w:val="center"/>
              <w:rPr>
                <w:color w:val="000000" w:themeColor="text1"/>
                <w:sz w:val="22"/>
                <w:szCs w:val="22"/>
              </w:rPr>
            </w:pPr>
            <w:r w:rsidRPr="008C030E">
              <w:rPr>
                <w:color w:val="000000" w:themeColor="text1"/>
                <w:sz w:val="22"/>
                <w:szCs w:val="22"/>
              </w:rPr>
              <w:t>26.42</w:t>
            </w:r>
          </w:p>
        </w:tc>
        <w:tc>
          <w:tcPr>
            <w:tcW w:w="3127" w:type="dxa"/>
            <w:tcBorders>
              <w:top w:val="nil"/>
              <w:left w:val="nil"/>
              <w:bottom w:val="single" w:sz="4" w:space="0" w:color="auto"/>
              <w:right w:val="single" w:sz="4" w:space="0" w:color="auto"/>
            </w:tcBorders>
            <w:vAlign w:val="center"/>
            <w:hideMark/>
          </w:tcPr>
          <w:p w14:paraId="0B813335" w14:textId="77777777" w:rsidR="008C030E" w:rsidRPr="008C030E" w:rsidRDefault="008C030E" w:rsidP="00FA5013">
            <w:pPr>
              <w:jc w:val="center"/>
              <w:rPr>
                <w:color w:val="000000" w:themeColor="text1"/>
                <w:sz w:val="20"/>
              </w:rPr>
            </w:pPr>
            <w:r w:rsidRPr="008C030E">
              <w:rPr>
                <w:color w:val="000000" w:themeColor="text1"/>
                <w:sz w:val="20"/>
              </w:rPr>
              <w:t>Vật liệu kiểm soát mức 1 xét nghiệm định lượng các thông số dấu ấn ung thư</w:t>
            </w:r>
          </w:p>
        </w:tc>
        <w:tc>
          <w:tcPr>
            <w:tcW w:w="6687" w:type="dxa"/>
            <w:tcBorders>
              <w:top w:val="nil"/>
              <w:left w:val="nil"/>
              <w:bottom w:val="single" w:sz="4" w:space="0" w:color="auto"/>
              <w:right w:val="single" w:sz="4" w:space="0" w:color="auto"/>
            </w:tcBorders>
            <w:vAlign w:val="center"/>
            <w:hideMark/>
          </w:tcPr>
          <w:p w14:paraId="76963E02" w14:textId="77777777" w:rsidR="008C030E" w:rsidRPr="008C030E" w:rsidRDefault="008C030E" w:rsidP="00FA5013">
            <w:pPr>
              <w:jc w:val="center"/>
              <w:rPr>
                <w:color w:val="000000" w:themeColor="text1"/>
                <w:sz w:val="20"/>
              </w:rPr>
            </w:pPr>
            <w:r w:rsidRPr="008C030E">
              <w:rPr>
                <w:color w:val="000000" w:themeColor="text1"/>
                <w:sz w:val="20"/>
              </w:rPr>
              <w:t>Thành phần:  huyết thanh người, dạng đông khô</w:t>
            </w:r>
            <w:r w:rsidRPr="008C030E">
              <w:rPr>
                <w:color w:val="000000" w:themeColor="text1"/>
                <w:sz w:val="20"/>
              </w:rPr>
              <w:br/>
              <w:t xml:space="preserve">- Bao gồm 24 thông số xét nghiệm bao gồm Cyfra 21-1, CA72-4. </w:t>
            </w:r>
            <w:r w:rsidRPr="008C030E">
              <w:rPr>
                <w:color w:val="000000" w:themeColor="text1"/>
                <w:sz w:val="20"/>
              </w:rPr>
              <w:br/>
              <w:t>- Có thể dùng cho cả xét nghiệm dấu ấn ung thư thường quy và đặc hiệu.</w:t>
            </w:r>
            <w:r w:rsidRPr="008C030E">
              <w:rPr>
                <w:color w:val="000000" w:themeColor="text1"/>
                <w:sz w:val="20"/>
              </w:rPr>
              <w:br/>
              <w:t xml:space="preserve">- Sau khi hoàn nguyên có thể ổn định 14 ngày ở 2–8 ° C với hầu hết các chất phân tích </w:t>
            </w:r>
            <w:r w:rsidRPr="008C030E">
              <w:rPr>
                <w:color w:val="000000" w:themeColor="text1"/>
                <w:sz w:val="20"/>
              </w:rPr>
              <w:br/>
              <w:t>- bảo quản ở 2-8 °C</w:t>
            </w:r>
            <w:r w:rsidRPr="008C030E">
              <w:rPr>
                <w:color w:val="000000" w:themeColor="text1"/>
                <w:sz w:val="20"/>
              </w:rPr>
              <w:br/>
              <w:t>Hộp ≥ 12ml</w:t>
            </w:r>
          </w:p>
        </w:tc>
        <w:tc>
          <w:tcPr>
            <w:tcW w:w="1276" w:type="dxa"/>
            <w:tcBorders>
              <w:top w:val="nil"/>
              <w:left w:val="nil"/>
              <w:bottom w:val="single" w:sz="4" w:space="0" w:color="auto"/>
              <w:right w:val="single" w:sz="4" w:space="0" w:color="auto"/>
            </w:tcBorders>
            <w:vAlign w:val="center"/>
            <w:hideMark/>
          </w:tcPr>
          <w:p w14:paraId="7CD5D70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E18775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D295F8B"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6743390D" w14:textId="77777777" w:rsidR="008C030E" w:rsidRPr="008C030E" w:rsidRDefault="008C030E" w:rsidP="00FA5013">
            <w:pPr>
              <w:jc w:val="center"/>
              <w:rPr>
                <w:color w:val="000000" w:themeColor="text1"/>
                <w:sz w:val="22"/>
                <w:szCs w:val="22"/>
              </w:rPr>
            </w:pPr>
            <w:r w:rsidRPr="008C030E">
              <w:rPr>
                <w:color w:val="000000" w:themeColor="text1"/>
                <w:sz w:val="22"/>
                <w:szCs w:val="22"/>
              </w:rPr>
              <w:t>26.43</w:t>
            </w:r>
          </w:p>
        </w:tc>
        <w:tc>
          <w:tcPr>
            <w:tcW w:w="3127" w:type="dxa"/>
            <w:tcBorders>
              <w:top w:val="nil"/>
              <w:left w:val="nil"/>
              <w:bottom w:val="single" w:sz="4" w:space="0" w:color="auto"/>
              <w:right w:val="single" w:sz="4" w:space="0" w:color="auto"/>
            </w:tcBorders>
            <w:vAlign w:val="center"/>
            <w:hideMark/>
          </w:tcPr>
          <w:p w14:paraId="18F094BF" w14:textId="77777777" w:rsidR="008C030E" w:rsidRPr="008C030E" w:rsidRDefault="008C030E" w:rsidP="00FA5013">
            <w:pPr>
              <w:jc w:val="center"/>
              <w:rPr>
                <w:color w:val="000000" w:themeColor="text1"/>
                <w:sz w:val="20"/>
              </w:rPr>
            </w:pPr>
            <w:r w:rsidRPr="008C030E">
              <w:rPr>
                <w:color w:val="000000" w:themeColor="text1"/>
                <w:sz w:val="20"/>
              </w:rPr>
              <w:t>Vật liệu kiểm soát mức 2 xét nghiệm định lượng các thông số dấu ấn ung thư</w:t>
            </w:r>
          </w:p>
        </w:tc>
        <w:tc>
          <w:tcPr>
            <w:tcW w:w="6687" w:type="dxa"/>
            <w:tcBorders>
              <w:top w:val="nil"/>
              <w:left w:val="nil"/>
              <w:bottom w:val="single" w:sz="4" w:space="0" w:color="auto"/>
              <w:right w:val="single" w:sz="4" w:space="0" w:color="auto"/>
            </w:tcBorders>
            <w:vAlign w:val="center"/>
            <w:hideMark/>
          </w:tcPr>
          <w:p w14:paraId="608721E0" w14:textId="77777777" w:rsidR="008C030E" w:rsidRPr="008C030E" w:rsidRDefault="008C030E" w:rsidP="00FA5013">
            <w:pPr>
              <w:jc w:val="center"/>
              <w:rPr>
                <w:color w:val="000000" w:themeColor="text1"/>
                <w:sz w:val="20"/>
              </w:rPr>
            </w:pPr>
            <w:r w:rsidRPr="008C030E">
              <w:rPr>
                <w:color w:val="000000" w:themeColor="text1"/>
                <w:sz w:val="20"/>
              </w:rPr>
              <w:t xml:space="preserve">Thành phần:  huyết thanh người, dạng đông khô </w:t>
            </w:r>
            <w:r w:rsidRPr="008C030E">
              <w:rPr>
                <w:color w:val="000000" w:themeColor="text1"/>
                <w:sz w:val="20"/>
              </w:rPr>
              <w:br/>
              <w:t xml:space="preserve">- Bao gồm 24 thông số xét nghiệm bao gồm Cyfra 21-1, CA72-4. </w:t>
            </w:r>
            <w:r w:rsidRPr="008C030E">
              <w:rPr>
                <w:color w:val="000000" w:themeColor="text1"/>
                <w:sz w:val="20"/>
              </w:rPr>
              <w:br/>
              <w:t xml:space="preserve">- Có thể dùng cho cả xét nghiệm dấu ấn ung thư thường quy và đặc hiệu. </w:t>
            </w:r>
            <w:r w:rsidRPr="008C030E">
              <w:rPr>
                <w:color w:val="000000" w:themeColor="text1"/>
                <w:sz w:val="20"/>
              </w:rPr>
              <w:br/>
              <w:t xml:space="preserve">- Sau khi hoàn nguyên có thể ổn định 14 ngày ở 2–8 ° C với hầu hết các chất phân tích </w:t>
            </w:r>
            <w:r w:rsidRPr="008C030E">
              <w:rPr>
                <w:color w:val="000000" w:themeColor="text1"/>
                <w:sz w:val="20"/>
              </w:rPr>
              <w:br/>
              <w:t>- bảo quản ở 2-8 °C</w:t>
            </w:r>
            <w:r w:rsidRPr="008C030E">
              <w:rPr>
                <w:color w:val="000000" w:themeColor="text1"/>
                <w:sz w:val="20"/>
              </w:rPr>
              <w:br/>
              <w:t>Hộp ≥ 12ml</w:t>
            </w:r>
          </w:p>
        </w:tc>
        <w:tc>
          <w:tcPr>
            <w:tcW w:w="1276" w:type="dxa"/>
            <w:tcBorders>
              <w:top w:val="nil"/>
              <w:left w:val="nil"/>
              <w:bottom w:val="single" w:sz="4" w:space="0" w:color="auto"/>
              <w:right w:val="single" w:sz="4" w:space="0" w:color="auto"/>
            </w:tcBorders>
            <w:vAlign w:val="center"/>
            <w:hideMark/>
          </w:tcPr>
          <w:p w14:paraId="3B2B7AF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17791B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BA663B9"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194C8F5E" w14:textId="77777777" w:rsidR="008C030E" w:rsidRPr="008C030E" w:rsidRDefault="008C030E" w:rsidP="00FA5013">
            <w:pPr>
              <w:jc w:val="center"/>
              <w:rPr>
                <w:color w:val="000000" w:themeColor="text1"/>
                <w:sz w:val="22"/>
                <w:szCs w:val="22"/>
              </w:rPr>
            </w:pPr>
            <w:r w:rsidRPr="008C030E">
              <w:rPr>
                <w:color w:val="000000" w:themeColor="text1"/>
                <w:sz w:val="22"/>
                <w:szCs w:val="22"/>
              </w:rPr>
              <w:t>26.44</w:t>
            </w:r>
          </w:p>
        </w:tc>
        <w:tc>
          <w:tcPr>
            <w:tcW w:w="3127" w:type="dxa"/>
            <w:tcBorders>
              <w:top w:val="nil"/>
              <w:left w:val="nil"/>
              <w:bottom w:val="single" w:sz="4" w:space="0" w:color="auto"/>
              <w:right w:val="single" w:sz="4" w:space="0" w:color="auto"/>
            </w:tcBorders>
            <w:vAlign w:val="center"/>
            <w:hideMark/>
          </w:tcPr>
          <w:p w14:paraId="2924D6DA" w14:textId="77777777" w:rsidR="008C030E" w:rsidRPr="008C030E" w:rsidRDefault="008C030E" w:rsidP="00FA5013">
            <w:pPr>
              <w:jc w:val="center"/>
              <w:rPr>
                <w:color w:val="000000" w:themeColor="text1"/>
                <w:sz w:val="20"/>
              </w:rPr>
            </w:pPr>
            <w:r w:rsidRPr="008C030E">
              <w:rPr>
                <w:color w:val="000000" w:themeColor="text1"/>
                <w:sz w:val="20"/>
              </w:rPr>
              <w:t>Vật liệu kiểm soát mức 3 xét nghiệm định lượng các thông số dấu ấn ung thư</w:t>
            </w:r>
          </w:p>
        </w:tc>
        <w:tc>
          <w:tcPr>
            <w:tcW w:w="6687" w:type="dxa"/>
            <w:tcBorders>
              <w:top w:val="nil"/>
              <w:left w:val="nil"/>
              <w:bottom w:val="single" w:sz="4" w:space="0" w:color="auto"/>
              <w:right w:val="single" w:sz="4" w:space="0" w:color="auto"/>
            </w:tcBorders>
            <w:vAlign w:val="center"/>
            <w:hideMark/>
          </w:tcPr>
          <w:p w14:paraId="05532A89" w14:textId="77777777" w:rsidR="008C030E" w:rsidRPr="008C030E" w:rsidRDefault="008C030E" w:rsidP="00FA5013">
            <w:pPr>
              <w:jc w:val="center"/>
              <w:rPr>
                <w:color w:val="000000" w:themeColor="text1"/>
                <w:sz w:val="20"/>
              </w:rPr>
            </w:pPr>
            <w:r w:rsidRPr="008C030E">
              <w:rPr>
                <w:color w:val="000000" w:themeColor="text1"/>
                <w:sz w:val="20"/>
              </w:rPr>
              <w:t xml:space="preserve">Thành phần:  huyết thanh người, dạng đông khô </w:t>
            </w:r>
            <w:r w:rsidRPr="008C030E">
              <w:rPr>
                <w:color w:val="000000" w:themeColor="text1"/>
                <w:sz w:val="20"/>
              </w:rPr>
              <w:br/>
              <w:t xml:space="preserve">- Bao gồm 24 thông số xét nghiệm bao gồm Cyfra 21-1, CA72-4. </w:t>
            </w:r>
            <w:r w:rsidRPr="008C030E">
              <w:rPr>
                <w:color w:val="000000" w:themeColor="text1"/>
                <w:sz w:val="20"/>
              </w:rPr>
              <w:br/>
              <w:t xml:space="preserve">- Có thể dùng cho cả xét nghiệm dấu ấn ung thư thường quy và đặc hiệu. </w:t>
            </w:r>
            <w:r w:rsidRPr="008C030E">
              <w:rPr>
                <w:color w:val="000000" w:themeColor="text1"/>
                <w:sz w:val="20"/>
              </w:rPr>
              <w:br/>
              <w:t xml:space="preserve">- Sau khi hoàn nguyên có thể ổn định 14 ngày ở 2–8 ° C với hầu hết các chất phân tích </w:t>
            </w:r>
            <w:r w:rsidRPr="008C030E">
              <w:rPr>
                <w:color w:val="000000" w:themeColor="text1"/>
                <w:sz w:val="20"/>
              </w:rPr>
              <w:br/>
              <w:t>- bảo quản ở 2-8 °C</w:t>
            </w:r>
            <w:r w:rsidRPr="008C030E">
              <w:rPr>
                <w:color w:val="000000" w:themeColor="text1"/>
                <w:sz w:val="20"/>
              </w:rPr>
              <w:br/>
              <w:t>Hộp ≥ 12ml</w:t>
            </w:r>
          </w:p>
        </w:tc>
        <w:tc>
          <w:tcPr>
            <w:tcW w:w="1276" w:type="dxa"/>
            <w:tcBorders>
              <w:top w:val="nil"/>
              <w:left w:val="nil"/>
              <w:bottom w:val="single" w:sz="4" w:space="0" w:color="auto"/>
              <w:right w:val="single" w:sz="4" w:space="0" w:color="auto"/>
            </w:tcBorders>
            <w:vAlign w:val="center"/>
            <w:hideMark/>
          </w:tcPr>
          <w:p w14:paraId="62938C3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E6EFD3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31D2078"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3F738E62" w14:textId="77777777" w:rsidR="008C030E" w:rsidRPr="008C030E" w:rsidRDefault="008C030E" w:rsidP="00FA5013">
            <w:pPr>
              <w:jc w:val="center"/>
              <w:rPr>
                <w:color w:val="000000" w:themeColor="text1"/>
                <w:sz w:val="22"/>
                <w:szCs w:val="22"/>
              </w:rPr>
            </w:pPr>
            <w:r w:rsidRPr="008C030E">
              <w:rPr>
                <w:color w:val="000000" w:themeColor="text1"/>
                <w:sz w:val="22"/>
                <w:szCs w:val="22"/>
              </w:rPr>
              <w:t>26.45</w:t>
            </w:r>
          </w:p>
        </w:tc>
        <w:tc>
          <w:tcPr>
            <w:tcW w:w="3127" w:type="dxa"/>
            <w:tcBorders>
              <w:top w:val="nil"/>
              <w:left w:val="nil"/>
              <w:bottom w:val="single" w:sz="4" w:space="0" w:color="auto"/>
              <w:right w:val="single" w:sz="4" w:space="0" w:color="auto"/>
            </w:tcBorders>
            <w:vAlign w:val="center"/>
            <w:hideMark/>
          </w:tcPr>
          <w:p w14:paraId="4F2A29EE" w14:textId="77777777" w:rsidR="008C030E" w:rsidRPr="008C030E" w:rsidRDefault="008C030E" w:rsidP="00FA5013">
            <w:pPr>
              <w:jc w:val="center"/>
              <w:rPr>
                <w:color w:val="000000" w:themeColor="text1"/>
                <w:sz w:val="20"/>
              </w:rPr>
            </w:pPr>
            <w:r w:rsidRPr="008C030E">
              <w:rPr>
                <w:color w:val="000000" w:themeColor="text1"/>
                <w:sz w:val="20"/>
              </w:rPr>
              <w:t>Vật liệu kiểm soát 3 mức độ xét nghiệm định lượng các thông số miễn dịch thường quy</w:t>
            </w:r>
          </w:p>
        </w:tc>
        <w:tc>
          <w:tcPr>
            <w:tcW w:w="6687" w:type="dxa"/>
            <w:tcBorders>
              <w:top w:val="nil"/>
              <w:left w:val="nil"/>
              <w:bottom w:val="single" w:sz="4" w:space="0" w:color="auto"/>
              <w:right w:val="single" w:sz="4" w:space="0" w:color="auto"/>
            </w:tcBorders>
            <w:vAlign w:val="center"/>
            <w:hideMark/>
          </w:tcPr>
          <w:p w14:paraId="1F97719F" w14:textId="77777777" w:rsidR="008C030E" w:rsidRPr="008C030E" w:rsidRDefault="008C030E" w:rsidP="00FA5013">
            <w:pPr>
              <w:jc w:val="center"/>
              <w:rPr>
                <w:color w:val="000000" w:themeColor="text1"/>
                <w:sz w:val="20"/>
              </w:rPr>
            </w:pPr>
            <w:r w:rsidRPr="008C030E">
              <w:rPr>
                <w:color w:val="000000" w:themeColor="text1"/>
                <w:sz w:val="20"/>
              </w:rPr>
              <w:t xml:space="preserve">Thành phần: huyết thanh người, dạng đông khô </w:t>
            </w:r>
            <w:r w:rsidRPr="008C030E">
              <w:rPr>
                <w:color w:val="000000" w:themeColor="text1"/>
                <w:sz w:val="20"/>
              </w:rPr>
              <w:br/>
              <w:t xml:space="preserve">- Bao gồm hơn 70 thông số xét nghiệm miễn dịch thường quy phổ biến. </w:t>
            </w:r>
            <w:r w:rsidRPr="008C030E">
              <w:rPr>
                <w:color w:val="000000" w:themeColor="text1"/>
                <w:sz w:val="20"/>
              </w:rPr>
              <w:br/>
              <w:t xml:space="preserve">- Sau khi hoàn nguyên có thể ổn định 7 ngày ở 2–8 ° C với hầu hết các chất phân tích </w:t>
            </w:r>
            <w:r w:rsidRPr="008C030E">
              <w:rPr>
                <w:color w:val="000000" w:themeColor="text1"/>
                <w:sz w:val="20"/>
              </w:rPr>
              <w:br/>
              <w:t>- bảo quản ở 2-8 °C</w:t>
            </w:r>
            <w:r w:rsidRPr="008C030E">
              <w:rPr>
                <w:color w:val="000000" w:themeColor="text1"/>
                <w:sz w:val="20"/>
              </w:rPr>
              <w:br/>
              <w:t>Hộp ≥ 60ml</w:t>
            </w:r>
          </w:p>
        </w:tc>
        <w:tc>
          <w:tcPr>
            <w:tcW w:w="1276" w:type="dxa"/>
            <w:tcBorders>
              <w:top w:val="nil"/>
              <w:left w:val="nil"/>
              <w:bottom w:val="single" w:sz="4" w:space="0" w:color="auto"/>
              <w:right w:val="single" w:sz="4" w:space="0" w:color="auto"/>
            </w:tcBorders>
            <w:vAlign w:val="center"/>
            <w:hideMark/>
          </w:tcPr>
          <w:p w14:paraId="0FEE924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C29996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2F4389D"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3E2CA385" w14:textId="77777777" w:rsidR="008C030E" w:rsidRPr="008C030E" w:rsidRDefault="008C030E" w:rsidP="00FA5013">
            <w:pPr>
              <w:jc w:val="center"/>
              <w:rPr>
                <w:color w:val="000000" w:themeColor="text1"/>
                <w:sz w:val="22"/>
                <w:szCs w:val="22"/>
              </w:rPr>
            </w:pPr>
            <w:r w:rsidRPr="008C030E">
              <w:rPr>
                <w:color w:val="000000" w:themeColor="text1"/>
                <w:sz w:val="22"/>
                <w:szCs w:val="22"/>
              </w:rPr>
              <w:t>26.46</w:t>
            </w:r>
          </w:p>
        </w:tc>
        <w:tc>
          <w:tcPr>
            <w:tcW w:w="3127" w:type="dxa"/>
            <w:tcBorders>
              <w:top w:val="nil"/>
              <w:left w:val="nil"/>
              <w:bottom w:val="single" w:sz="4" w:space="0" w:color="auto"/>
              <w:right w:val="single" w:sz="4" w:space="0" w:color="auto"/>
            </w:tcBorders>
            <w:vAlign w:val="center"/>
            <w:hideMark/>
          </w:tcPr>
          <w:p w14:paraId="5189FFE7" w14:textId="77777777" w:rsidR="008C030E" w:rsidRPr="008C030E" w:rsidRDefault="008C030E" w:rsidP="00FA5013">
            <w:pPr>
              <w:jc w:val="center"/>
              <w:rPr>
                <w:color w:val="000000" w:themeColor="text1"/>
                <w:sz w:val="20"/>
              </w:rPr>
            </w:pPr>
            <w:r w:rsidRPr="008C030E">
              <w:rPr>
                <w:color w:val="000000" w:themeColor="text1"/>
                <w:sz w:val="20"/>
              </w:rPr>
              <w:t>Vật liệu kiểm soát mức 1 xét nghiệm định lượng các thông số miễn dịch đặc hiệu</w:t>
            </w:r>
          </w:p>
        </w:tc>
        <w:tc>
          <w:tcPr>
            <w:tcW w:w="6687" w:type="dxa"/>
            <w:tcBorders>
              <w:top w:val="nil"/>
              <w:left w:val="nil"/>
              <w:bottom w:val="single" w:sz="4" w:space="0" w:color="auto"/>
              <w:right w:val="single" w:sz="4" w:space="0" w:color="auto"/>
            </w:tcBorders>
            <w:vAlign w:val="center"/>
            <w:hideMark/>
          </w:tcPr>
          <w:p w14:paraId="362B31E9" w14:textId="77777777" w:rsidR="008C030E" w:rsidRPr="008C030E" w:rsidRDefault="008C030E" w:rsidP="00FA5013">
            <w:pPr>
              <w:jc w:val="center"/>
              <w:rPr>
                <w:color w:val="000000" w:themeColor="text1"/>
                <w:sz w:val="20"/>
              </w:rPr>
            </w:pPr>
            <w:r w:rsidRPr="008C030E">
              <w:rPr>
                <w:color w:val="000000" w:themeColor="text1"/>
                <w:sz w:val="20"/>
              </w:rPr>
              <w:t xml:space="preserve">Thành phần: huyết thanh người, dạng lỏng </w:t>
            </w:r>
            <w:r w:rsidRPr="008C030E">
              <w:rPr>
                <w:color w:val="000000" w:themeColor="text1"/>
                <w:sz w:val="20"/>
              </w:rPr>
              <w:br/>
              <w:t xml:space="preserve">- Bao gồm các thông số: 25-Hydroxy Vitamin D, Anti-Thyroglobulin (Anti-Tg) Anti-Thyroperoxidase (Anti-TPO) C-Peptide, Erythropoietin (EPO) Insulin Growth Factor I (IGF-I) Intact PTH, Osteocalcin  </w:t>
            </w:r>
            <w:r w:rsidRPr="008C030E">
              <w:rPr>
                <w:color w:val="000000" w:themeColor="text1"/>
                <w:sz w:val="20"/>
              </w:rPr>
              <w:br/>
              <w:t>- Độ ổn định sau khi mở nắp là 30 ngày khi bảo quản ở ở  2–8 đối với hầu hết các chất phân tích</w:t>
            </w:r>
            <w:r w:rsidRPr="008C030E">
              <w:rPr>
                <w:color w:val="000000" w:themeColor="text1"/>
                <w:sz w:val="20"/>
              </w:rPr>
              <w:br/>
              <w:t>Hộp ≥ 30ml</w:t>
            </w:r>
          </w:p>
        </w:tc>
        <w:tc>
          <w:tcPr>
            <w:tcW w:w="1276" w:type="dxa"/>
            <w:tcBorders>
              <w:top w:val="nil"/>
              <w:left w:val="nil"/>
              <w:bottom w:val="single" w:sz="4" w:space="0" w:color="auto"/>
              <w:right w:val="single" w:sz="4" w:space="0" w:color="auto"/>
            </w:tcBorders>
            <w:vAlign w:val="center"/>
            <w:hideMark/>
          </w:tcPr>
          <w:p w14:paraId="32268E3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14DB65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2EF200C"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1AAD2A1A" w14:textId="77777777" w:rsidR="008C030E" w:rsidRPr="008C030E" w:rsidRDefault="008C030E" w:rsidP="00FA5013">
            <w:pPr>
              <w:jc w:val="center"/>
              <w:rPr>
                <w:color w:val="000000" w:themeColor="text1"/>
                <w:sz w:val="22"/>
                <w:szCs w:val="22"/>
              </w:rPr>
            </w:pPr>
            <w:r w:rsidRPr="008C030E">
              <w:rPr>
                <w:color w:val="000000" w:themeColor="text1"/>
                <w:sz w:val="22"/>
                <w:szCs w:val="22"/>
              </w:rPr>
              <w:t>26.47</w:t>
            </w:r>
          </w:p>
        </w:tc>
        <w:tc>
          <w:tcPr>
            <w:tcW w:w="3127" w:type="dxa"/>
            <w:tcBorders>
              <w:top w:val="nil"/>
              <w:left w:val="nil"/>
              <w:bottom w:val="single" w:sz="4" w:space="0" w:color="auto"/>
              <w:right w:val="single" w:sz="4" w:space="0" w:color="auto"/>
            </w:tcBorders>
            <w:vAlign w:val="center"/>
            <w:hideMark/>
          </w:tcPr>
          <w:p w14:paraId="0034F4B3" w14:textId="77777777" w:rsidR="008C030E" w:rsidRPr="008C030E" w:rsidRDefault="008C030E" w:rsidP="00FA5013">
            <w:pPr>
              <w:jc w:val="center"/>
              <w:rPr>
                <w:color w:val="000000" w:themeColor="text1"/>
                <w:sz w:val="20"/>
              </w:rPr>
            </w:pPr>
            <w:r w:rsidRPr="008C030E">
              <w:rPr>
                <w:color w:val="000000" w:themeColor="text1"/>
                <w:sz w:val="20"/>
              </w:rPr>
              <w:t>Vật liệu kiểm soát mức 2 xét nghiệm định lượng các thông số miễn dịch đặc hiệu</w:t>
            </w:r>
          </w:p>
        </w:tc>
        <w:tc>
          <w:tcPr>
            <w:tcW w:w="6687" w:type="dxa"/>
            <w:tcBorders>
              <w:top w:val="nil"/>
              <w:left w:val="nil"/>
              <w:bottom w:val="single" w:sz="4" w:space="0" w:color="auto"/>
              <w:right w:val="single" w:sz="4" w:space="0" w:color="auto"/>
            </w:tcBorders>
            <w:vAlign w:val="center"/>
            <w:hideMark/>
          </w:tcPr>
          <w:p w14:paraId="0A9C34EC" w14:textId="77777777" w:rsidR="008C030E" w:rsidRPr="008C030E" w:rsidRDefault="008C030E" w:rsidP="00FA5013">
            <w:pPr>
              <w:jc w:val="center"/>
              <w:rPr>
                <w:color w:val="000000" w:themeColor="text1"/>
                <w:sz w:val="20"/>
              </w:rPr>
            </w:pPr>
            <w:r w:rsidRPr="008C030E">
              <w:rPr>
                <w:color w:val="000000" w:themeColor="text1"/>
                <w:sz w:val="20"/>
              </w:rPr>
              <w:t xml:space="preserve">Thành phần: huyết thanh người, dạng lỏng </w:t>
            </w:r>
            <w:r w:rsidRPr="008C030E">
              <w:rPr>
                <w:color w:val="000000" w:themeColor="text1"/>
                <w:sz w:val="20"/>
              </w:rPr>
              <w:br/>
              <w:t xml:space="preserve">- Bao gồm các thông số: 25-Hydroxy Vitamin D, Anti-Thyroglobulin (Anti-Tg) Anti-Thyroperoxidase (Anti-TPO) C-Peptide, Erythropoietin (EPO) Insulin Growth Factor I (IGF-I) Intact PTH, Osteocalcin </w:t>
            </w:r>
            <w:r w:rsidRPr="008C030E">
              <w:rPr>
                <w:color w:val="000000" w:themeColor="text1"/>
                <w:sz w:val="20"/>
              </w:rPr>
              <w:br/>
              <w:t>- Độ ổn định sau khi mở nắp là 30 ngày khi bảo quản ở ở  2–8 đối với hầu hết các chất phân tích</w:t>
            </w:r>
            <w:r w:rsidRPr="008C030E">
              <w:rPr>
                <w:color w:val="000000" w:themeColor="text1"/>
                <w:sz w:val="20"/>
              </w:rPr>
              <w:br/>
              <w:t>Hộp≥ 30 mL</w:t>
            </w:r>
          </w:p>
        </w:tc>
        <w:tc>
          <w:tcPr>
            <w:tcW w:w="1276" w:type="dxa"/>
            <w:tcBorders>
              <w:top w:val="nil"/>
              <w:left w:val="nil"/>
              <w:bottom w:val="single" w:sz="4" w:space="0" w:color="auto"/>
              <w:right w:val="single" w:sz="4" w:space="0" w:color="auto"/>
            </w:tcBorders>
            <w:vAlign w:val="center"/>
            <w:hideMark/>
          </w:tcPr>
          <w:p w14:paraId="25A6F69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C94E3C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D58EF7F"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07E8D310" w14:textId="77777777" w:rsidR="008C030E" w:rsidRPr="008C030E" w:rsidRDefault="008C030E" w:rsidP="00FA5013">
            <w:pPr>
              <w:jc w:val="center"/>
              <w:rPr>
                <w:color w:val="000000" w:themeColor="text1"/>
                <w:sz w:val="22"/>
                <w:szCs w:val="22"/>
              </w:rPr>
            </w:pPr>
            <w:r w:rsidRPr="008C030E">
              <w:rPr>
                <w:color w:val="000000" w:themeColor="text1"/>
                <w:sz w:val="22"/>
                <w:szCs w:val="22"/>
              </w:rPr>
              <w:t>26.48</w:t>
            </w:r>
          </w:p>
        </w:tc>
        <w:tc>
          <w:tcPr>
            <w:tcW w:w="3127" w:type="dxa"/>
            <w:tcBorders>
              <w:top w:val="nil"/>
              <w:left w:val="nil"/>
              <w:bottom w:val="single" w:sz="4" w:space="0" w:color="auto"/>
              <w:right w:val="single" w:sz="4" w:space="0" w:color="auto"/>
            </w:tcBorders>
            <w:vAlign w:val="center"/>
            <w:hideMark/>
          </w:tcPr>
          <w:p w14:paraId="09F5C8AF" w14:textId="77777777" w:rsidR="008C030E" w:rsidRPr="008C030E" w:rsidRDefault="008C030E" w:rsidP="00FA5013">
            <w:pPr>
              <w:jc w:val="center"/>
              <w:rPr>
                <w:color w:val="000000" w:themeColor="text1"/>
                <w:sz w:val="20"/>
              </w:rPr>
            </w:pPr>
            <w:r w:rsidRPr="008C030E">
              <w:rPr>
                <w:color w:val="000000" w:themeColor="text1"/>
                <w:sz w:val="20"/>
              </w:rPr>
              <w:t>Vật liệu kiểm soát mức 3 xét nghiệm định lượng các thông số miễn dịch đặc hiệu</w:t>
            </w:r>
          </w:p>
        </w:tc>
        <w:tc>
          <w:tcPr>
            <w:tcW w:w="6687" w:type="dxa"/>
            <w:tcBorders>
              <w:top w:val="nil"/>
              <w:left w:val="nil"/>
              <w:bottom w:val="single" w:sz="4" w:space="0" w:color="auto"/>
              <w:right w:val="single" w:sz="4" w:space="0" w:color="auto"/>
            </w:tcBorders>
            <w:vAlign w:val="center"/>
            <w:hideMark/>
          </w:tcPr>
          <w:p w14:paraId="35209A12" w14:textId="77777777" w:rsidR="008C030E" w:rsidRPr="008C030E" w:rsidRDefault="008C030E" w:rsidP="00FA5013">
            <w:pPr>
              <w:jc w:val="center"/>
              <w:rPr>
                <w:color w:val="000000" w:themeColor="text1"/>
                <w:sz w:val="20"/>
              </w:rPr>
            </w:pPr>
            <w:r w:rsidRPr="008C030E">
              <w:rPr>
                <w:color w:val="000000" w:themeColor="text1"/>
                <w:sz w:val="20"/>
              </w:rPr>
              <w:t xml:space="preserve">Thành phần: huyết thanh người, dạng lỏng </w:t>
            </w:r>
            <w:r w:rsidRPr="008C030E">
              <w:rPr>
                <w:color w:val="000000" w:themeColor="text1"/>
                <w:sz w:val="20"/>
              </w:rPr>
              <w:br/>
              <w:t>- Bao gồm các thông số: 25-Hydroxy Vitamin D, Anti-Thyroglobulin (Anti-Tg) Anti-Thyroperoxidase (Anti-TPO) C-Peptide, Erythropoietin (EPO) Insulin Growth Factor I (IGF-I) Intact PTH, Osteocalcin</w:t>
            </w:r>
            <w:r w:rsidRPr="008C030E">
              <w:rPr>
                <w:color w:val="000000" w:themeColor="text1"/>
                <w:sz w:val="20"/>
              </w:rPr>
              <w:br/>
              <w:t>- Độ ổn định sau khi mở nắp là 30 ngày khi bảo quản ở ở  2–8 đối với hầu hết các chất phân tích</w:t>
            </w:r>
            <w:r w:rsidRPr="008C030E">
              <w:rPr>
                <w:color w:val="000000" w:themeColor="text1"/>
                <w:sz w:val="20"/>
              </w:rPr>
              <w:br/>
              <w:t>Hộp ≥ 30ml</w:t>
            </w:r>
          </w:p>
        </w:tc>
        <w:tc>
          <w:tcPr>
            <w:tcW w:w="1276" w:type="dxa"/>
            <w:tcBorders>
              <w:top w:val="nil"/>
              <w:left w:val="nil"/>
              <w:bottom w:val="single" w:sz="4" w:space="0" w:color="auto"/>
              <w:right w:val="single" w:sz="4" w:space="0" w:color="auto"/>
            </w:tcBorders>
            <w:vAlign w:val="center"/>
            <w:hideMark/>
          </w:tcPr>
          <w:p w14:paraId="3EC37CB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0C1756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6F24A71"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381E971C" w14:textId="77777777" w:rsidR="008C030E" w:rsidRPr="008C030E" w:rsidRDefault="008C030E" w:rsidP="00FA5013">
            <w:pPr>
              <w:jc w:val="center"/>
              <w:rPr>
                <w:color w:val="000000" w:themeColor="text1"/>
                <w:sz w:val="22"/>
                <w:szCs w:val="22"/>
              </w:rPr>
            </w:pPr>
            <w:r w:rsidRPr="008C030E">
              <w:rPr>
                <w:color w:val="000000" w:themeColor="text1"/>
                <w:sz w:val="22"/>
                <w:szCs w:val="22"/>
              </w:rPr>
              <w:t>26.49</w:t>
            </w:r>
          </w:p>
        </w:tc>
        <w:tc>
          <w:tcPr>
            <w:tcW w:w="3127" w:type="dxa"/>
            <w:tcBorders>
              <w:top w:val="nil"/>
              <w:left w:val="nil"/>
              <w:bottom w:val="single" w:sz="4" w:space="0" w:color="auto"/>
              <w:right w:val="single" w:sz="4" w:space="0" w:color="auto"/>
            </w:tcBorders>
            <w:vAlign w:val="center"/>
            <w:hideMark/>
          </w:tcPr>
          <w:p w14:paraId="0897E0A5" w14:textId="77777777" w:rsidR="008C030E" w:rsidRPr="008C030E" w:rsidRDefault="008C030E" w:rsidP="00FA5013">
            <w:pPr>
              <w:jc w:val="center"/>
              <w:rPr>
                <w:color w:val="000000" w:themeColor="text1"/>
                <w:sz w:val="20"/>
              </w:rPr>
            </w:pPr>
            <w:r w:rsidRPr="008C030E">
              <w:rPr>
                <w:color w:val="000000" w:themeColor="text1"/>
                <w:sz w:val="20"/>
              </w:rPr>
              <w:t>Vật liệu kiểm soát mức 1 xét nghiệm định lượng các thông số miễn dịch</w:t>
            </w:r>
          </w:p>
        </w:tc>
        <w:tc>
          <w:tcPr>
            <w:tcW w:w="6687" w:type="dxa"/>
            <w:tcBorders>
              <w:top w:val="nil"/>
              <w:left w:val="nil"/>
              <w:bottom w:val="single" w:sz="4" w:space="0" w:color="auto"/>
              <w:right w:val="single" w:sz="4" w:space="0" w:color="auto"/>
            </w:tcBorders>
            <w:vAlign w:val="center"/>
            <w:hideMark/>
          </w:tcPr>
          <w:p w14:paraId="4591DAC1" w14:textId="77777777" w:rsidR="008C030E" w:rsidRPr="008C030E" w:rsidRDefault="008C030E" w:rsidP="00FA5013">
            <w:pPr>
              <w:jc w:val="center"/>
              <w:rPr>
                <w:color w:val="000000" w:themeColor="text1"/>
                <w:sz w:val="20"/>
              </w:rPr>
            </w:pPr>
            <w:r w:rsidRPr="008C030E">
              <w:rPr>
                <w:color w:val="000000" w:themeColor="text1"/>
                <w:sz w:val="20"/>
              </w:rPr>
              <w:t xml:space="preserve">Thành phần: Huyết thanh người, dạng lỏng. </w:t>
            </w:r>
            <w:r w:rsidRPr="008C030E">
              <w:rPr>
                <w:color w:val="000000" w:themeColor="text1"/>
                <w:sz w:val="20"/>
              </w:rPr>
              <w:br/>
              <w:t xml:space="preserve">- Chứa hơn 30 loại protein và chất phân tích trong huyết thanh, bao gồm cả xét nghiệm kháng thể kháng CCP (Cyclic Citrullinated Peptide) và Rheumatoid Factor </w:t>
            </w:r>
            <w:r w:rsidRPr="008C030E">
              <w:rPr>
                <w:color w:val="000000" w:themeColor="text1"/>
                <w:sz w:val="20"/>
              </w:rPr>
              <w:br/>
              <w:t>- Độ ổn định sau khi mở lọ là 30 ngày khi bảo quản ở 2–8 °C đối với hầu hết các chất phân tích</w:t>
            </w:r>
            <w:r w:rsidRPr="008C030E">
              <w:rPr>
                <w:color w:val="000000" w:themeColor="text1"/>
                <w:sz w:val="20"/>
              </w:rPr>
              <w:br/>
              <w:t>Hộp ≥ 18ml</w:t>
            </w:r>
          </w:p>
        </w:tc>
        <w:tc>
          <w:tcPr>
            <w:tcW w:w="1276" w:type="dxa"/>
            <w:tcBorders>
              <w:top w:val="nil"/>
              <w:left w:val="nil"/>
              <w:bottom w:val="single" w:sz="4" w:space="0" w:color="auto"/>
              <w:right w:val="single" w:sz="4" w:space="0" w:color="auto"/>
            </w:tcBorders>
            <w:vAlign w:val="center"/>
            <w:hideMark/>
          </w:tcPr>
          <w:p w14:paraId="0781FC8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3DCE4A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8C29AC8"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1CB8CFBD" w14:textId="77777777" w:rsidR="008C030E" w:rsidRPr="008C030E" w:rsidRDefault="008C030E" w:rsidP="00FA5013">
            <w:pPr>
              <w:jc w:val="center"/>
              <w:rPr>
                <w:color w:val="000000" w:themeColor="text1"/>
                <w:sz w:val="22"/>
                <w:szCs w:val="22"/>
              </w:rPr>
            </w:pPr>
            <w:r w:rsidRPr="008C030E">
              <w:rPr>
                <w:color w:val="000000" w:themeColor="text1"/>
                <w:sz w:val="22"/>
                <w:szCs w:val="22"/>
              </w:rPr>
              <w:t>26.50</w:t>
            </w:r>
          </w:p>
        </w:tc>
        <w:tc>
          <w:tcPr>
            <w:tcW w:w="3127" w:type="dxa"/>
            <w:tcBorders>
              <w:top w:val="nil"/>
              <w:left w:val="nil"/>
              <w:bottom w:val="single" w:sz="4" w:space="0" w:color="auto"/>
              <w:right w:val="single" w:sz="4" w:space="0" w:color="auto"/>
            </w:tcBorders>
            <w:vAlign w:val="center"/>
            <w:hideMark/>
          </w:tcPr>
          <w:p w14:paraId="79063A68" w14:textId="77777777" w:rsidR="008C030E" w:rsidRPr="008C030E" w:rsidRDefault="008C030E" w:rsidP="00FA5013">
            <w:pPr>
              <w:jc w:val="center"/>
              <w:rPr>
                <w:color w:val="000000" w:themeColor="text1"/>
                <w:sz w:val="20"/>
              </w:rPr>
            </w:pPr>
            <w:r w:rsidRPr="008C030E">
              <w:rPr>
                <w:color w:val="000000" w:themeColor="text1"/>
                <w:sz w:val="20"/>
              </w:rPr>
              <w:t>Vật liệu kiểm soát mức 2 xét nghiệm định lượng các thông số miễn dịch</w:t>
            </w:r>
          </w:p>
        </w:tc>
        <w:tc>
          <w:tcPr>
            <w:tcW w:w="6687" w:type="dxa"/>
            <w:tcBorders>
              <w:top w:val="nil"/>
              <w:left w:val="nil"/>
              <w:bottom w:val="single" w:sz="4" w:space="0" w:color="auto"/>
              <w:right w:val="single" w:sz="4" w:space="0" w:color="auto"/>
            </w:tcBorders>
            <w:vAlign w:val="center"/>
            <w:hideMark/>
          </w:tcPr>
          <w:p w14:paraId="7EFBA32F" w14:textId="77777777" w:rsidR="008C030E" w:rsidRPr="008C030E" w:rsidRDefault="008C030E" w:rsidP="00FA5013">
            <w:pPr>
              <w:jc w:val="center"/>
              <w:rPr>
                <w:color w:val="000000" w:themeColor="text1"/>
                <w:sz w:val="20"/>
              </w:rPr>
            </w:pPr>
            <w:r w:rsidRPr="008C030E">
              <w:rPr>
                <w:color w:val="000000" w:themeColor="text1"/>
                <w:sz w:val="20"/>
              </w:rPr>
              <w:t xml:space="preserve">Thành phần: Huyết thanh người, dạng lỏng. </w:t>
            </w:r>
            <w:r w:rsidRPr="008C030E">
              <w:rPr>
                <w:color w:val="000000" w:themeColor="text1"/>
                <w:sz w:val="20"/>
              </w:rPr>
              <w:br/>
              <w:t xml:space="preserve">- Chứa hơn 30 loại protein và chất phân tích trong huyết thanh, bao gồm cả xét nghiệm kháng thể kháng CCP (Cyclic Citrullinated Peptide) và Rheumatoid Factor </w:t>
            </w:r>
            <w:r w:rsidRPr="008C030E">
              <w:rPr>
                <w:color w:val="000000" w:themeColor="text1"/>
                <w:sz w:val="20"/>
              </w:rPr>
              <w:br/>
              <w:t>- Độ ổn định sau khi mở lọ là 30 ngày khi bảo quản ở 2–8 °C đối với hầu hết các chất phân tích</w:t>
            </w:r>
            <w:r w:rsidRPr="008C030E">
              <w:rPr>
                <w:color w:val="000000" w:themeColor="text1"/>
                <w:sz w:val="20"/>
              </w:rPr>
              <w:br/>
              <w:t>Hộp ≥ 18ml</w:t>
            </w:r>
          </w:p>
        </w:tc>
        <w:tc>
          <w:tcPr>
            <w:tcW w:w="1276" w:type="dxa"/>
            <w:tcBorders>
              <w:top w:val="nil"/>
              <w:left w:val="nil"/>
              <w:bottom w:val="single" w:sz="4" w:space="0" w:color="auto"/>
              <w:right w:val="single" w:sz="4" w:space="0" w:color="auto"/>
            </w:tcBorders>
            <w:vAlign w:val="center"/>
            <w:hideMark/>
          </w:tcPr>
          <w:p w14:paraId="16B0489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99303E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C3DA04E"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733BB9E8" w14:textId="77777777" w:rsidR="008C030E" w:rsidRPr="008C030E" w:rsidRDefault="008C030E" w:rsidP="00FA5013">
            <w:pPr>
              <w:jc w:val="center"/>
              <w:rPr>
                <w:color w:val="000000" w:themeColor="text1"/>
                <w:sz w:val="22"/>
                <w:szCs w:val="22"/>
              </w:rPr>
            </w:pPr>
            <w:r w:rsidRPr="008C030E">
              <w:rPr>
                <w:color w:val="000000" w:themeColor="text1"/>
                <w:sz w:val="22"/>
                <w:szCs w:val="22"/>
              </w:rPr>
              <w:t>26.51</w:t>
            </w:r>
          </w:p>
        </w:tc>
        <w:tc>
          <w:tcPr>
            <w:tcW w:w="3127" w:type="dxa"/>
            <w:tcBorders>
              <w:top w:val="nil"/>
              <w:left w:val="nil"/>
              <w:bottom w:val="single" w:sz="4" w:space="0" w:color="auto"/>
              <w:right w:val="single" w:sz="4" w:space="0" w:color="auto"/>
            </w:tcBorders>
            <w:vAlign w:val="center"/>
            <w:hideMark/>
          </w:tcPr>
          <w:p w14:paraId="5557F6DC" w14:textId="77777777" w:rsidR="008C030E" w:rsidRPr="008C030E" w:rsidRDefault="008C030E" w:rsidP="00FA5013">
            <w:pPr>
              <w:jc w:val="center"/>
              <w:rPr>
                <w:color w:val="000000" w:themeColor="text1"/>
                <w:sz w:val="20"/>
              </w:rPr>
            </w:pPr>
            <w:r w:rsidRPr="008C030E">
              <w:rPr>
                <w:color w:val="000000" w:themeColor="text1"/>
                <w:sz w:val="20"/>
              </w:rPr>
              <w:t>Vật liệu kiểm soát mức 3 xét nghiệm định lượng các thông số miễn dịch</w:t>
            </w:r>
          </w:p>
        </w:tc>
        <w:tc>
          <w:tcPr>
            <w:tcW w:w="6687" w:type="dxa"/>
            <w:tcBorders>
              <w:top w:val="nil"/>
              <w:left w:val="nil"/>
              <w:bottom w:val="single" w:sz="4" w:space="0" w:color="auto"/>
              <w:right w:val="single" w:sz="4" w:space="0" w:color="auto"/>
            </w:tcBorders>
            <w:vAlign w:val="center"/>
            <w:hideMark/>
          </w:tcPr>
          <w:p w14:paraId="2AA6403F" w14:textId="77777777" w:rsidR="008C030E" w:rsidRPr="008C030E" w:rsidRDefault="008C030E" w:rsidP="00FA5013">
            <w:pPr>
              <w:jc w:val="center"/>
              <w:rPr>
                <w:color w:val="000000" w:themeColor="text1"/>
                <w:sz w:val="20"/>
              </w:rPr>
            </w:pPr>
            <w:r w:rsidRPr="008C030E">
              <w:rPr>
                <w:color w:val="000000" w:themeColor="text1"/>
                <w:sz w:val="20"/>
              </w:rPr>
              <w:t xml:space="preserve">Thành phần: Huyết thanh người, dạng lỏng. </w:t>
            </w:r>
            <w:r w:rsidRPr="008C030E">
              <w:rPr>
                <w:color w:val="000000" w:themeColor="text1"/>
                <w:sz w:val="20"/>
              </w:rPr>
              <w:br/>
              <w:t xml:space="preserve">- Chứa hơn 30 loại protein và chất phân tích trong huyết thanh, bao gồm cả xét nghiệm kháng thể kháng CCP (Cyclic Citrullinated Peptide) và Rheumatoid Factor </w:t>
            </w:r>
            <w:r w:rsidRPr="008C030E">
              <w:rPr>
                <w:color w:val="000000" w:themeColor="text1"/>
                <w:sz w:val="20"/>
              </w:rPr>
              <w:br/>
              <w:t>- Độ ổn định sau khi mở lọ là 30 ngày khi bảo quản ở 2–8 °C đối với hầu hết các chất phân tích</w:t>
            </w:r>
            <w:r w:rsidRPr="008C030E">
              <w:rPr>
                <w:color w:val="000000" w:themeColor="text1"/>
                <w:sz w:val="20"/>
              </w:rPr>
              <w:br/>
              <w:t>Hộp ≥ 18ml</w:t>
            </w:r>
          </w:p>
        </w:tc>
        <w:tc>
          <w:tcPr>
            <w:tcW w:w="1276" w:type="dxa"/>
            <w:tcBorders>
              <w:top w:val="nil"/>
              <w:left w:val="nil"/>
              <w:bottom w:val="single" w:sz="4" w:space="0" w:color="auto"/>
              <w:right w:val="single" w:sz="4" w:space="0" w:color="auto"/>
            </w:tcBorders>
            <w:vAlign w:val="center"/>
            <w:hideMark/>
          </w:tcPr>
          <w:p w14:paraId="46FB810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07BD19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80A6F04"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2351D714" w14:textId="77777777" w:rsidR="008C030E" w:rsidRPr="008C030E" w:rsidRDefault="008C030E" w:rsidP="00FA5013">
            <w:pPr>
              <w:jc w:val="center"/>
              <w:rPr>
                <w:color w:val="000000" w:themeColor="text1"/>
                <w:sz w:val="22"/>
                <w:szCs w:val="22"/>
              </w:rPr>
            </w:pPr>
            <w:r w:rsidRPr="008C030E">
              <w:rPr>
                <w:color w:val="000000" w:themeColor="text1"/>
                <w:sz w:val="22"/>
                <w:szCs w:val="22"/>
              </w:rPr>
              <w:t>26.52</w:t>
            </w:r>
          </w:p>
        </w:tc>
        <w:tc>
          <w:tcPr>
            <w:tcW w:w="3127" w:type="dxa"/>
            <w:tcBorders>
              <w:top w:val="nil"/>
              <w:left w:val="nil"/>
              <w:bottom w:val="single" w:sz="4" w:space="0" w:color="auto"/>
              <w:right w:val="single" w:sz="4" w:space="0" w:color="auto"/>
            </w:tcBorders>
            <w:vAlign w:val="center"/>
            <w:hideMark/>
          </w:tcPr>
          <w:p w14:paraId="15B4DFF4" w14:textId="77777777" w:rsidR="008C030E" w:rsidRPr="008C030E" w:rsidRDefault="008C030E" w:rsidP="00FA5013">
            <w:pPr>
              <w:jc w:val="center"/>
              <w:rPr>
                <w:color w:val="000000" w:themeColor="text1"/>
                <w:sz w:val="20"/>
              </w:rPr>
            </w:pPr>
            <w:r w:rsidRPr="008C030E">
              <w:rPr>
                <w:color w:val="000000" w:themeColor="text1"/>
                <w:sz w:val="20"/>
              </w:rPr>
              <w:t>Vật liệu kiểm soát mức 1 xét nghiệm định lượng các thông số dấu ấn tim mạch</w:t>
            </w:r>
          </w:p>
        </w:tc>
        <w:tc>
          <w:tcPr>
            <w:tcW w:w="6687" w:type="dxa"/>
            <w:tcBorders>
              <w:top w:val="nil"/>
              <w:left w:val="nil"/>
              <w:bottom w:val="single" w:sz="4" w:space="0" w:color="auto"/>
              <w:right w:val="single" w:sz="4" w:space="0" w:color="auto"/>
            </w:tcBorders>
            <w:vAlign w:val="center"/>
            <w:hideMark/>
          </w:tcPr>
          <w:p w14:paraId="57004445" w14:textId="77777777" w:rsidR="008C030E" w:rsidRPr="008C030E" w:rsidRDefault="008C030E" w:rsidP="00FA5013">
            <w:pPr>
              <w:jc w:val="center"/>
              <w:rPr>
                <w:color w:val="000000" w:themeColor="text1"/>
                <w:sz w:val="20"/>
              </w:rPr>
            </w:pPr>
            <w:r w:rsidRPr="008C030E">
              <w:rPr>
                <w:color w:val="000000" w:themeColor="text1"/>
                <w:sz w:val="20"/>
              </w:rPr>
              <w:t xml:space="preserve">Thành phần: huyết thanh người, dạng dung dịch </w:t>
            </w:r>
            <w:r w:rsidRPr="008C030E">
              <w:rPr>
                <w:color w:val="000000" w:themeColor="text1"/>
                <w:sz w:val="20"/>
              </w:rPr>
              <w:br/>
              <w:t xml:space="preserve">- Có giá trị tham chiếu cho  BNP, NT- proBNP và hs- CRP </w:t>
            </w:r>
            <w:r w:rsidRPr="008C030E">
              <w:rPr>
                <w:color w:val="000000" w:themeColor="text1"/>
                <w:sz w:val="20"/>
              </w:rPr>
              <w:br/>
              <w:t>- Độ ổn định sau khi mở lọ 20 ngày ở 2-8 ° C đối với hầu hết các chất phân tích</w:t>
            </w:r>
            <w:r w:rsidRPr="008C030E">
              <w:rPr>
                <w:color w:val="000000" w:themeColor="text1"/>
                <w:sz w:val="20"/>
              </w:rPr>
              <w:br/>
              <w:t>Hộp ≥ 18ml</w:t>
            </w:r>
          </w:p>
        </w:tc>
        <w:tc>
          <w:tcPr>
            <w:tcW w:w="1276" w:type="dxa"/>
            <w:tcBorders>
              <w:top w:val="nil"/>
              <w:left w:val="nil"/>
              <w:bottom w:val="single" w:sz="4" w:space="0" w:color="auto"/>
              <w:right w:val="single" w:sz="4" w:space="0" w:color="auto"/>
            </w:tcBorders>
            <w:vAlign w:val="center"/>
            <w:hideMark/>
          </w:tcPr>
          <w:p w14:paraId="4047E07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EDCB22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924277B"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0B0B782C" w14:textId="77777777" w:rsidR="008C030E" w:rsidRPr="008C030E" w:rsidRDefault="008C030E" w:rsidP="00FA5013">
            <w:pPr>
              <w:jc w:val="center"/>
              <w:rPr>
                <w:color w:val="000000" w:themeColor="text1"/>
                <w:sz w:val="22"/>
                <w:szCs w:val="22"/>
              </w:rPr>
            </w:pPr>
            <w:r w:rsidRPr="008C030E">
              <w:rPr>
                <w:color w:val="000000" w:themeColor="text1"/>
                <w:sz w:val="22"/>
                <w:szCs w:val="22"/>
              </w:rPr>
              <w:t>26.53</w:t>
            </w:r>
          </w:p>
        </w:tc>
        <w:tc>
          <w:tcPr>
            <w:tcW w:w="3127" w:type="dxa"/>
            <w:tcBorders>
              <w:top w:val="nil"/>
              <w:left w:val="nil"/>
              <w:bottom w:val="single" w:sz="4" w:space="0" w:color="auto"/>
              <w:right w:val="single" w:sz="4" w:space="0" w:color="auto"/>
            </w:tcBorders>
            <w:vAlign w:val="center"/>
            <w:hideMark/>
          </w:tcPr>
          <w:p w14:paraId="520DE555" w14:textId="77777777" w:rsidR="008C030E" w:rsidRPr="008C030E" w:rsidRDefault="008C030E" w:rsidP="00FA5013">
            <w:pPr>
              <w:jc w:val="center"/>
              <w:rPr>
                <w:color w:val="000000" w:themeColor="text1"/>
                <w:sz w:val="20"/>
              </w:rPr>
            </w:pPr>
            <w:r w:rsidRPr="008C030E">
              <w:rPr>
                <w:color w:val="000000" w:themeColor="text1"/>
                <w:sz w:val="20"/>
              </w:rPr>
              <w:t>Vật liệu kiểm soát mức 2 xét nghiệm định lượng các thông số dấu ấn tim mạch</w:t>
            </w:r>
          </w:p>
        </w:tc>
        <w:tc>
          <w:tcPr>
            <w:tcW w:w="6687" w:type="dxa"/>
            <w:tcBorders>
              <w:top w:val="nil"/>
              <w:left w:val="nil"/>
              <w:bottom w:val="single" w:sz="4" w:space="0" w:color="auto"/>
              <w:right w:val="single" w:sz="4" w:space="0" w:color="auto"/>
            </w:tcBorders>
            <w:vAlign w:val="center"/>
            <w:hideMark/>
          </w:tcPr>
          <w:p w14:paraId="7A23D44D" w14:textId="77777777" w:rsidR="008C030E" w:rsidRPr="008C030E" w:rsidRDefault="008C030E" w:rsidP="00FA5013">
            <w:pPr>
              <w:jc w:val="center"/>
              <w:rPr>
                <w:color w:val="000000" w:themeColor="text1"/>
                <w:sz w:val="20"/>
              </w:rPr>
            </w:pPr>
            <w:r w:rsidRPr="008C030E">
              <w:rPr>
                <w:color w:val="000000" w:themeColor="text1"/>
                <w:sz w:val="20"/>
              </w:rPr>
              <w:t>Thành phần: huyết thanh người, dạng dung dịch</w:t>
            </w:r>
            <w:r w:rsidRPr="008C030E">
              <w:rPr>
                <w:color w:val="000000" w:themeColor="text1"/>
                <w:sz w:val="20"/>
              </w:rPr>
              <w:br/>
              <w:t>- Có giá trị tham chiếu cho  BNP, NT- proBNP và hs- CRP</w:t>
            </w:r>
            <w:r w:rsidRPr="008C030E">
              <w:rPr>
                <w:color w:val="000000" w:themeColor="text1"/>
                <w:sz w:val="20"/>
              </w:rPr>
              <w:br/>
              <w:t>- Độ ổn định sau khi mở lọ 20 ngày ở 2-8 ° C đối với hầu hết các chất phân tích</w:t>
            </w:r>
            <w:r w:rsidRPr="008C030E">
              <w:rPr>
                <w:color w:val="000000" w:themeColor="text1"/>
                <w:sz w:val="20"/>
              </w:rPr>
              <w:br/>
              <w:t>Hộp ≥ 18ml</w:t>
            </w:r>
          </w:p>
        </w:tc>
        <w:tc>
          <w:tcPr>
            <w:tcW w:w="1276" w:type="dxa"/>
            <w:tcBorders>
              <w:top w:val="nil"/>
              <w:left w:val="nil"/>
              <w:bottom w:val="single" w:sz="4" w:space="0" w:color="auto"/>
              <w:right w:val="single" w:sz="4" w:space="0" w:color="auto"/>
            </w:tcBorders>
            <w:vAlign w:val="center"/>
            <w:hideMark/>
          </w:tcPr>
          <w:p w14:paraId="4B9499C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926ED7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3AA4401"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05FF8DB1" w14:textId="77777777" w:rsidR="008C030E" w:rsidRPr="008C030E" w:rsidRDefault="008C030E" w:rsidP="00FA5013">
            <w:pPr>
              <w:jc w:val="center"/>
              <w:rPr>
                <w:color w:val="000000" w:themeColor="text1"/>
                <w:sz w:val="22"/>
                <w:szCs w:val="22"/>
              </w:rPr>
            </w:pPr>
            <w:r w:rsidRPr="008C030E">
              <w:rPr>
                <w:color w:val="000000" w:themeColor="text1"/>
                <w:sz w:val="22"/>
                <w:szCs w:val="22"/>
              </w:rPr>
              <w:t>26.54</w:t>
            </w:r>
          </w:p>
        </w:tc>
        <w:tc>
          <w:tcPr>
            <w:tcW w:w="3127" w:type="dxa"/>
            <w:tcBorders>
              <w:top w:val="nil"/>
              <w:left w:val="nil"/>
              <w:bottom w:val="single" w:sz="4" w:space="0" w:color="auto"/>
              <w:right w:val="single" w:sz="4" w:space="0" w:color="auto"/>
            </w:tcBorders>
            <w:vAlign w:val="center"/>
            <w:hideMark/>
          </w:tcPr>
          <w:p w14:paraId="37EB8309" w14:textId="77777777" w:rsidR="008C030E" w:rsidRPr="008C030E" w:rsidRDefault="008C030E" w:rsidP="00FA5013">
            <w:pPr>
              <w:jc w:val="center"/>
              <w:rPr>
                <w:color w:val="000000" w:themeColor="text1"/>
                <w:sz w:val="20"/>
              </w:rPr>
            </w:pPr>
            <w:r w:rsidRPr="008C030E">
              <w:rPr>
                <w:color w:val="000000" w:themeColor="text1"/>
                <w:sz w:val="20"/>
              </w:rPr>
              <w:t>Vật liệu kiểm soát mức 3 xét nghiệm định lượng các thông số dấu ấn tim mạch</w:t>
            </w:r>
          </w:p>
        </w:tc>
        <w:tc>
          <w:tcPr>
            <w:tcW w:w="6687" w:type="dxa"/>
            <w:tcBorders>
              <w:top w:val="nil"/>
              <w:left w:val="nil"/>
              <w:bottom w:val="single" w:sz="4" w:space="0" w:color="auto"/>
              <w:right w:val="single" w:sz="4" w:space="0" w:color="auto"/>
            </w:tcBorders>
            <w:vAlign w:val="center"/>
            <w:hideMark/>
          </w:tcPr>
          <w:p w14:paraId="610ED1E6" w14:textId="77777777" w:rsidR="008C030E" w:rsidRPr="008C030E" w:rsidRDefault="008C030E" w:rsidP="00FA5013">
            <w:pPr>
              <w:jc w:val="center"/>
              <w:rPr>
                <w:color w:val="000000" w:themeColor="text1"/>
                <w:sz w:val="20"/>
              </w:rPr>
            </w:pPr>
            <w:r w:rsidRPr="008C030E">
              <w:rPr>
                <w:color w:val="000000" w:themeColor="text1"/>
                <w:sz w:val="20"/>
              </w:rPr>
              <w:t xml:space="preserve">Thành phần: huyết thanh người, dạng dung dịch </w:t>
            </w:r>
            <w:r w:rsidRPr="008C030E">
              <w:rPr>
                <w:color w:val="000000" w:themeColor="text1"/>
                <w:sz w:val="20"/>
              </w:rPr>
              <w:br/>
              <w:t xml:space="preserve">- Có giá trị tham chiếu cho  BNP, NT- proBNP và hs- CRP </w:t>
            </w:r>
            <w:r w:rsidRPr="008C030E">
              <w:rPr>
                <w:color w:val="000000" w:themeColor="text1"/>
                <w:sz w:val="20"/>
              </w:rPr>
              <w:br/>
              <w:t>- Độ ổn định sau khi mở lọ 20 ngày ở 2-8 ° C đối với hầu hết các chất phân tích</w:t>
            </w:r>
            <w:r w:rsidRPr="008C030E">
              <w:rPr>
                <w:color w:val="000000" w:themeColor="text1"/>
                <w:sz w:val="20"/>
              </w:rPr>
              <w:br/>
              <w:t>Hộp ≥ 18ml</w:t>
            </w:r>
          </w:p>
        </w:tc>
        <w:tc>
          <w:tcPr>
            <w:tcW w:w="1276" w:type="dxa"/>
            <w:tcBorders>
              <w:top w:val="nil"/>
              <w:left w:val="nil"/>
              <w:bottom w:val="single" w:sz="4" w:space="0" w:color="auto"/>
              <w:right w:val="single" w:sz="4" w:space="0" w:color="auto"/>
            </w:tcBorders>
            <w:vAlign w:val="center"/>
            <w:hideMark/>
          </w:tcPr>
          <w:p w14:paraId="1097586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CE88EB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571A33D"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739011EE" w14:textId="77777777" w:rsidR="008C030E" w:rsidRPr="008C030E" w:rsidRDefault="008C030E" w:rsidP="00FA5013">
            <w:pPr>
              <w:jc w:val="center"/>
              <w:rPr>
                <w:color w:val="000000" w:themeColor="text1"/>
                <w:sz w:val="22"/>
                <w:szCs w:val="22"/>
              </w:rPr>
            </w:pPr>
            <w:r w:rsidRPr="008C030E">
              <w:rPr>
                <w:color w:val="000000" w:themeColor="text1"/>
                <w:sz w:val="22"/>
                <w:szCs w:val="22"/>
              </w:rPr>
              <w:t>26.55</w:t>
            </w:r>
          </w:p>
        </w:tc>
        <w:tc>
          <w:tcPr>
            <w:tcW w:w="3127" w:type="dxa"/>
            <w:tcBorders>
              <w:top w:val="nil"/>
              <w:left w:val="nil"/>
              <w:bottom w:val="single" w:sz="4" w:space="0" w:color="auto"/>
              <w:right w:val="single" w:sz="4" w:space="0" w:color="auto"/>
            </w:tcBorders>
            <w:vAlign w:val="center"/>
            <w:hideMark/>
          </w:tcPr>
          <w:p w14:paraId="790CCF31"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54 thông số xét nghiệm miễn dịch mức độ 1</w:t>
            </w:r>
          </w:p>
        </w:tc>
        <w:tc>
          <w:tcPr>
            <w:tcW w:w="6687" w:type="dxa"/>
            <w:tcBorders>
              <w:top w:val="nil"/>
              <w:left w:val="nil"/>
              <w:bottom w:val="single" w:sz="4" w:space="0" w:color="auto"/>
              <w:right w:val="single" w:sz="4" w:space="0" w:color="auto"/>
            </w:tcBorders>
            <w:vAlign w:val="center"/>
            <w:hideMark/>
          </w:tcPr>
          <w:p w14:paraId="7B759531" w14:textId="77777777" w:rsidR="008C030E" w:rsidRPr="008C030E" w:rsidRDefault="008C030E" w:rsidP="00FA5013">
            <w:pPr>
              <w:jc w:val="center"/>
              <w:rPr>
                <w:color w:val="000000" w:themeColor="text1"/>
                <w:sz w:val="20"/>
              </w:rPr>
            </w:pPr>
            <w:r w:rsidRPr="008C030E">
              <w:rPr>
                <w:color w:val="000000" w:themeColor="text1"/>
                <w:sz w:val="20"/>
              </w:rPr>
              <w:t xml:space="preserve">Vật liệu kiểm soát chất lượng đã được xét nghiệm để theo dõi độ chính xác và độ tái lặp của các thông số phân tích. </w:t>
            </w:r>
            <w:r w:rsidRPr="008C030E">
              <w:rPr>
                <w:color w:val="000000" w:themeColor="text1"/>
                <w:sz w:val="20"/>
              </w:rPr>
              <w:br/>
              <w:t>Chứa các thông số chỉ điểm khối u thường quy: AFP / CA15-3 / CA19-9 / CA-125 / CEA / PSA / Free-PSA.</w:t>
            </w:r>
            <w:r w:rsidRPr="008C030E">
              <w:rPr>
                <w:color w:val="000000" w:themeColor="text1"/>
                <w:sz w:val="20"/>
              </w:rPr>
              <w:br/>
              <w:t>Huyết thanh đã hoàn nguyên ổn định trong 7 ngày ở +2°C đến +8°C</w:t>
            </w:r>
            <w:r w:rsidRPr="008C030E">
              <w:rPr>
                <w:color w:val="000000" w:themeColor="text1"/>
                <w:sz w:val="20"/>
              </w:rPr>
              <w:br/>
              <w:t>Hộp ≥ 60ml</w:t>
            </w:r>
          </w:p>
        </w:tc>
        <w:tc>
          <w:tcPr>
            <w:tcW w:w="1276" w:type="dxa"/>
            <w:tcBorders>
              <w:top w:val="nil"/>
              <w:left w:val="nil"/>
              <w:bottom w:val="single" w:sz="4" w:space="0" w:color="auto"/>
              <w:right w:val="single" w:sz="4" w:space="0" w:color="auto"/>
            </w:tcBorders>
            <w:vAlign w:val="center"/>
            <w:hideMark/>
          </w:tcPr>
          <w:p w14:paraId="68E9658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A1789C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0B89FF5"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25DD55CB" w14:textId="77777777" w:rsidR="008C030E" w:rsidRPr="008C030E" w:rsidRDefault="008C030E" w:rsidP="00FA5013">
            <w:pPr>
              <w:jc w:val="center"/>
              <w:rPr>
                <w:color w:val="000000" w:themeColor="text1"/>
                <w:sz w:val="22"/>
                <w:szCs w:val="22"/>
              </w:rPr>
            </w:pPr>
            <w:r w:rsidRPr="008C030E">
              <w:rPr>
                <w:color w:val="000000" w:themeColor="text1"/>
                <w:sz w:val="22"/>
                <w:szCs w:val="22"/>
              </w:rPr>
              <w:t>26.56</w:t>
            </w:r>
          </w:p>
        </w:tc>
        <w:tc>
          <w:tcPr>
            <w:tcW w:w="3127" w:type="dxa"/>
            <w:tcBorders>
              <w:top w:val="nil"/>
              <w:left w:val="nil"/>
              <w:bottom w:val="single" w:sz="4" w:space="0" w:color="auto"/>
              <w:right w:val="single" w:sz="4" w:space="0" w:color="auto"/>
            </w:tcBorders>
            <w:vAlign w:val="center"/>
            <w:hideMark/>
          </w:tcPr>
          <w:p w14:paraId="373113C7"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54 thông số xét nghiệm miễn dịch mức độ 2</w:t>
            </w:r>
          </w:p>
        </w:tc>
        <w:tc>
          <w:tcPr>
            <w:tcW w:w="6687" w:type="dxa"/>
            <w:tcBorders>
              <w:top w:val="nil"/>
              <w:left w:val="nil"/>
              <w:bottom w:val="single" w:sz="4" w:space="0" w:color="auto"/>
              <w:right w:val="single" w:sz="4" w:space="0" w:color="auto"/>
            </w:tcBorders>
            <w:vAlign w:val="center"/>
            <w:hideMark/>
          </w:tcPr>
          <w:p w14:paraId="70D09A9F" w14:textId="77777777" w:rsidR="008C030E" w:rsidRPr="008C030E" w:rsidRDefault="008C030E" w:rsidP="00FA5013">
            <w:pPr>
              <w:jc w:val="center"/>
              <w:rPr>
                <w:color w:val="000000" w:themeColor="text1"/>
                <w:sz w:val="20"/>
              </w:rPr>
            </w:pPr>
            <w:r w:rsidRPr="008C030E">
              <w:rPr>
                <w:color w:val="000000" w:themeColor="text1"/>
                <w:sz w:val="20"/>
              </w:rPr>
              <w:t xml:space="preserve">Vật liệu kiểm soát chất lượng đã được xét nghiệm để theo dõi độ chính xác và độ tái lặp của các thông số phân tích. </w:t>
            </w:r>
            <w:r w:rsidRPr="008C030E">
              <w:rPr>
                <w:color w:val="000000" w:themeColor="text1"/>
                <w:sz w:val="20"/>
              </w:rPr>
              <w:br/>
              <w:t>Chứa các thông số chỉ điểm khối u thường quy: AFP / CA15-3 / CA19-9 / CA-125 / CEA / PSA / Free-PSA.</w:t>
            </w:r>
            <w:r w:rsidRPr="008C030E">
              <w:rPr>
                <w:color w:val="000000" w:themeColor="text1"/>
                <w:sz w:val="20"/>
              </w:rPr>
              <w:br/>
              <w:t>Huyết thanh đã hoàn nguyên ổn định trong 7 ngày ở +2°C đến +8°C</w:t>
            </w:r>
            <w:r w:rsidRPr="008C030E">
              <w:rPr>
                <w:color w:val="000000" w:themeColor="text1"/>
                <w:sz w:val="20"/>
              </w:rPr>
              <w:br/>
              <w:t>Hộp ≥ 60ml</w:t>
            </w:r>
          </w:p>
        </w:tc>
        <w:tc>
          <w:tcPr>
            <w:tcW w:w="1276" w:type="dxa"/>
            <w:tcBorders>
              <w:top w:val="nil"/>
              <w:left w:val="nil"/>
              <w:bottom w:val="single" w:sz="4" w:space="0" w:color="auto"/>
              <w:right w:val="single" w:sz="4" w:space="0" w:color="auto"/>
            </w:tcBorders>
            <w:vAlign w:val="center"/>
            <w:hideMark/>
          </w:tcPr>
          <w:p w14:paraId="0DC8C41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CA420C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40DBF49"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3E701023" w14:textId="77777777" w:rsidR="008C030E" w:rsidRPr="008C030E" w:rsidRDefault="008C030E" w:rsidP="00FA5013">
            <w:pPr>
              <w:jc w:val="center"/>
              <w:rPr>
                <w:color w:val="000000" w:themeColor="text1"/>
                <w:sz w:val="22"/>
                <w:szCs w:val="22"/>
              </w:rPr>
            </w:pPr>
            <w:r w:rsidRPr="008C030E">
              <w:rPr>
                <w:color w:val="000000" w:themeColor="text1"/>
                <w:sz w:val="22"/>
                <w:szCs w:val="22"/>
              </w:rPr>
              <w:t>26.57</w:t>
            </w:r>
          </w:p>
        </w:tc>
        <w:tc>
          <w:tcPr>
            <w:tcW w:w="3127" w:type="dxa"/>
            <w:tcBorders>
              <w:top w:val="nil"/>
              <w:left w:val="nil"/>
              <w:bottom w:val="single" w:sz="4" w:space="0" w:color="auto"/>
              <w:right w:val="single" w:sz="4" w:space="0" w:color="auto"/>
            </w:tcBorders>
            <w:vAlign w:val="center"/>
            <w:hideMark/>
          </w:tcPr>
          <w:p w14:paraId="6C27E687"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định lượng 54 thông số xét nghiệm miễn dịch mức độ 3</w:t>
            </w:r>
          </w:p>
        </w:tc>
        <w:tc>
          <w:tcPr>
            <w:tcW w:w="6687" w:type="dxa"/>
            <w:tcBorders>
              <w:top w:val="nil"/>
              <w:left w:val="nil"/>
              <w:bottom w:val="single" w:sz="4" w:space="0" w:color="auto"/>
              <w:right w:val="single" w:sz="4" w:space="0" w:color="auto"/>
            </w:tcBorders>
            <w:vAlign w:val="center"/>
            <w:hideMark/>
          </w:tcPr>
          <w:p w14:paraId="51C3C4C0" w14:textId="77777777" w:rsidR="008C030E" w:rsidRPr="008C030E" w:rsidRDefault="008C030E" w:rsidP="00FA5013">
            <w:pPr>
              <w:jc w:val="center"/>
              <w:rPr>
                <w:color w:val="000000" w:themeColor="text1"/>
                <w:sz w:val="20"/>
              </w:rPr>
            </w:pPr>
            <w:r w:rsidRPr="008C030E">
              <w:rPr>
                <w:color w:val="000000" w:themeColor="text1"/>
                <w:sz w:val="20"/>
              </w:rPr>
              <w:t xml:space="preserve">Vật liệu kiểm soát chất lượng đã được xét nghiệm để theo dõi độ chính xác và độ tái lặp của các thông số phân tích. </w:t>
            </w:r>
            <w:r w:rsidRPr="008C030E">
              <w:rPr>
                <w:color w:val="000000" w:themeColor="text1"/>
                <w:sz w:val="20"/>
              </w:rPr>
              <w:br/>
              <w:t>Chứa các thông số chỉ điểm khối u thường quy: AFP / CA15-3 / CA19-9 / CA-125 / CEA / PSA / Free-PSA.</w:t>
            </w:r>
            <w:r w:rsidRPr="008C030E">
              <w:rPr>
                <w:color w:val="000000" w:themeColor="text1"/>
                <w:sz w:val="20"/>
              </w:rPr>
              <w:br/>
              <w:t>Huyết thanh đã hoàn nguyên ổn định trong 7 ngày ở +2°C đến +8°C</w:t>
            </w:r>
            <w:r w:rsidRPr="008C030E">
              <w:rPr>
                <w:color w:val="000000" w:themeColor="text1"/>
                <w:sz w:val="20"/>
              </w:rPr>
              <w:br/>
              <w:t>Hộp ≥ 60ml</w:t>
            </w:r>
          </w:p>
        </w:tc>
        <w:tc>
          <w:tcPr>
            <w:tcW w:w="1276" w:type="dxa"/>
            <w:tcBorders>
              <w:top w:val="nil"/>
              <w:left w:val="nil"/>
              <w:bottom w:val="single" w:sz="4" w:space="0" w:color="auto"/>
              <w:right w:val="single" w:sz="4" w:space="0" w:color="auto"/>
            </w:tcBorders>
            <w:vAlign w:val="center"/>
            <w:hideMark/>
          </w:tcPr>
          <w:p w14:paraId="5E5FCF6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92A4E2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F89FF8E"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4C1DCA32" w14:textId="77777777" w:rsidR="008C030E" w:rsidRPr="008C030E" w:rsidRDefault="008C030E" w:rsidP="00FA5013">
            <w:pPr>
              <w:jc w:val="center"/>
              <w:rPr>
                <w:color w:val="000000" w:themeColor="text1"/>
                <w:sz w:val="22"/>
                <w:szCs w:val="22"/>
              </w:rPr>
            </w:pPr>
            <w:r w:rsidRPr="008C030E">
              <w:rPr>
                <w:color w:val="000000" w:themeColor="text1"/>
                <w:sz w:val="22"/>
                <w:szCs w:val="22"/>
              </w:rPr>
              <w:t>26.58</w:t>
            </w:r>
          </w:p>
        </w:tc>
        <w:tc>
          <w:tcPr>
            <w:tcW w:w="3127" w:type="dxa"/>
            <w:tcBorders>
              <w:top w:val="nil"/>
              <w:left w:val="nil"/>
              <w:bottom w:val="single" w:sz="4" w:space="0" w:color="auto"/>
              <w:right w:val="single" w:sz="4" w:space="0" w:color="auto"/>
            </w:tcBorders>
            <w:vAlign w:val="center"/>
            <w:hideMark/>
          </w:tcPr>
          <w:p w14:paraId="2DE2B150" w14:textId="77777777" w:rsidR="008C030E" w:rsidRPr="008C030E" w:rsidRDefault="008C030E" w:rsidP="00FA5013">
            <w:pPr>
              <w:jc w:val="center"/>
              <w:rPr>
                <w:color w:val="000000" w:themeColor="text1"/>
                <w:sz w:val="20"/>
              </w:rPr>
            </w:pPr>
            <w:r w:rsidRPr="008C030E">
              <w:rPr>
                <w:color w:val="000000" w:themeColor="text1"/>
                <w:sz w:val="20"/>
              </w:rPr>
              <w:t>Dung dịch rửa ống hút</w:t>
            </w:r>
          </w:p>
        </w:tc>
        <w:tc>
          <w:tcPr>
            <w:tcW w:w="6687" w:type="dxa"/>
            <w:tcBorders>
              <w:top w:val="nil"/>
              <w:left w:val="nil"/>
              <w:bottom w:val="single" w:sz="4" w:space="0" w:color="auto"/>
              <w:right w:val="single" w:sz="4" w:space="0" w:color="auto"/>
            </w:tcBorders>
            <w:vAlign w:val="center"/>
            <w:hideMark/>
          </w:tcPr>
          <w:p w14:paraId="6CB91909" w14:textId="77777777" w:rsidR="008C030E" w:rsidRPr="008C030E" w:rsidRDefault="008C030E" w:rsidP="00FA5013">
            <w:pPr>
              <w:jc w:val="center"/>
              <w:rPr>
                <w:color w:val="000000" w:themeColor="text1"/>
                <w:sz w:val="20"/>
              </w:rPr>
            </w:pPr>
            <w:r w:rsidRPr="008C030E">
              <w:rPr>
                <w:color w:val="000000" w:themeColor="text1"/>
                <w:sz w:val="20"/>
              </w:rPr>
              <w:t>Thành phần: 0,4 N natri hyđroxit</w:t>
            </w:r>
            <w:r w:rsidRPr="008C030E">
              <w:rPr>
                <w:color w:val="000000" w:themeColor="text1"/>
                <w:sz w:val="20"/>
              </w:rPr>
              <w:br/>
              <w:t>Hộp ≥ 50ml</w:t>
            </w:r>
          </w:p>
        </w:tc>
        <w:tc>
          <w:tcPr>
            <w:tcW w:w="1276" w:type="dxa"/>
            <w:tcBorders>
              <w:top w:val="nil"/>
              <w:left w:val="nil"/>
              <w:bottom w:val="single" w:sz="4" w:space="0" w:color="auto"/>
              <w:right w:val="single" w:sz="4" w:space="0" w:color="auto"/>
            </w:tcBorders>
            <w:vAlign w:val="center"/>
            <w:hideMark/>
          </w:tcPr>
          <w:p w14:paraId="1402595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78AD82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705D995"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2678FCAD" w14:textId="77777777" w:rsidR="008C030E" w:rsidRPr="008C030E" w:rsidRDefault="008C030E" w:rsidP="00FA5013">
            <w:pPr>
              <w:jc w:val="center"/>
              <w:rPr>
                <w:color w:val="000000" w:themeColor="text1"/>
                <w:sz w:val="22"/>
                <w:szCs w:val="22"/>
              </w:rPr>
            </w:pPr>
            <w:r w:rsidRPr="008C030E">
              <w:rPr>
                <w:color w:val="000000" w:themeColor="text1"/>
                <w:sz w:val="22"/>
                <w:szCs w:val="22"/>
              </w:rPr>
              <w:t>26.59</w:t>
            </w:r>
          </w:p>
        </w:tc>
        <w:tc>
          <w:tcPr>
            <w:tcW w:w="3127" w:type="dxa"/>
            <w:tcBorders>
              <w:top w:val="nil"/>
              <w:left w:val="nil"/>
              <w:bottom w:val="single" w:sz="4" w:space="0" w:color="auto"/>
              <w:right w:val="single" w:sz="4" w:space="0" w:color="auto"/>
            </w:tcBorders>
            <w:vAlign w:val="center"/>
            <w:hideMark/>
          </w:tcPr>
          <w:p w14:paraId="0A8240A2" w14:textId="77777777" w:rsidR="008C030E" w:rsidRPr="008C030E" w:rsidRDefault="008C030E" w:rsidP="00FA5013">
            <w:pPr>
              <w:jc w:val="center"/>
              <w:rPr>
                <w:color w:val="000000" w:themeColor="text1"/>
                <w:sz w:val="20"/>
              </w:rPr>
            </w:pPr>
            <w:r w:rsidRPr="008C030E">
              <w:rPr>
                <w:color w:val="000000" w:themeColor="text1"/>
                <w:sz w:val="20"/>
              </w:rPr>
              <w:t>Hóa chất hiệu chuẩn xét nghiệm aTPO</w:t>
            </w:r>
          </w:p>
        </w:tc>
        <w:tc>
          <w:tcPr>
            <w:tcW w:w="6687" w:type="dxa"/>
            <w:tcBorders>
              <w:top w:val="nil"/>
              <w:left w:val="nil"/>
              <w:bottom w:val="single" w:sz="4" w:space="0" w:color="auto"/>
              <w:right w:val="single" w:sz="4" w:space="0" w:color="auto"/>
            </w:tcBorders>
            <w:vAlign w:val="center"/>
            <w:hideMark/>
          </w:tcPr>
          <w:p w14:paraId="41F63AC7" w14:textId="77777777" w:rsidR="008C030E" w:rsidRPr="008C030E" w:rsidRDefault="008C030E" w:rsidP="00FA5013">
            <w:pPr>
              <w:jc w:val="center"/>
              <w:rPr>
                <w:color w:val="000000" w:themeColor="text1"/>
                <w:sz w:val="20"/>
                <w:lang w:val="vi-VN"/>
              </w:rPr>
            </w:pPr>
            <w:r w:rsidRPr="008C030E">
              <w:rPr>
                <w:color w:val="000000" w:themeColor="text1"/>
                <w:sz w:val="20"/>
              </w:rPr>
              <w:t>Thành phần: Nồng độ kháng thể kháng TPO (người) thấp hoặc cao trong huyết tương người; natri azit (&lt; 0,1%); chất bảo quản</w:t>
            </w:r>
            <w:r w:rsidRPr="008C030E">
              <w:rPr>
                <w:color w:val="000000" w:themeColor="text1"/>
                <w:sz w:val="20"/>
              </w:rPr>
              <w:br/>
              <w:t>Hộp ≥ 4ml</w:t>
            </w:r>
          </w:p>
        </w:tc>
        <w:tc>
          <w:tcPr>
            <w:tcW w:w="1276" w:type="dxa"/>
            <w:tcBorders>
              <w:top w:val="nil"/>
              <w:left w:val="nil"/>
              <w:bottom w:val="single" w:sz="4" w:space="0" w:color="auto"/>
              <w:right w:val="single" w:sz="4" w:space="0" w:color="auto"/>
            </w:tcBorders>
            <w:vAlign w:val="center"/>
            <w:hideMark/>
          </w:tcPr>
          <w:p w14:paraId="1E39B96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08095E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493E076"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0816C57E" w14:textId="77777777" w:rsidR="008C030E" w:rsidRPr="008C030E" w:rsidRDefault="008C030E" w:rsidP="00FA5013">
            <w:pPr>
              <w:jc w:val="center"/>
              <w:rPr>
                <w:color w:val="000000" w:themeColor="text1"/>
                <w:sz w:val="22"/>
                <w:szCs w:val="22"/>
              </w:rPr>
            </w:pPr>
            <w:r w:rsidRPr="008C030E">
              <w:rPr>
                <w:color w:val="000000" w:themeColor="text1"/>
                <w:sz w:val="22"/>
                <w:szCs w:val="22"/>
              </w:rPr>
              <w:t>26.60</w:t>
            </w:r>
          </w:p>
        </w:tc>
        <w:tc>
          <w:tcPr>
            <w:tcW w:w="3127" w:type="dxa"/>
            <w:tcBorders>
              <w:top w:val="nil"/>
              <w:left w:val="nil"/>
              <w:bottom w:val="single" w:sz="4" w:space="0" w:color="auto"/>
              <w:right w:val="single" w:sz="4" w:space="0" w:color="auto"/>
            </w:tcBorders>
            <w:vAlign w:val="center"/>
            <w:hideMark/>
          </w:tcPr>
          <w:p w14:paraId="6CA33635" w14:textId="77777777" w:rsidR="008C030E" w:rsidRPr="008C030E" w:rsidRDefault="008C030E" w:rsidP="00FA5013">
            <w:pPr>
              <w:jc w:val="center"/>
              <w:rPr>
                <w:color w:val="000000" w:themeColor="text1"/>
                <w:sz w:val="20"/>
              </w:rPr>
            </w:pPr>
            <w:r w:rsidRPr="008C030E">
              <w:rPr>
                <w:color w:val="000000" w:themeColor="text1"/>
                <w:sz w:val="20"/>
              </w:rPr>
              <w:t>Thuốc thử cho xét nghiệm định lượng IgE</w:t>
            </w:r>
          </w:p>
        </w:tc>
        <w:tc>
          <w:tcPr>
            <w:tcW w:w="6687" w:type="dxa"/>
            <w:tcBorders>
              <w:top w:val="nil"/>
              <w:left w:val="nil"/>
              <w:bottom w:val="single" w:sz="4" w:space="0" w:color="auto"/>
              <w:right w:val="single" w:sz="4" w:space="0" w:color="auto"/>
            </w:tcBorders>
            <w:vAlign w:val="center"/>
            <w:hideMark/>
          </w:tcPr>
          <w:p w14:paraId="4C637B60"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Thuốc thử Lite: Kháng thể IgE kháng nhân ở dê (~2,4 µg/mL) được gắn nhãn acridinium ester trong chất đệm; </w:t>
            </w:r>
            <w:r w:rsidRPr="008C030E">
              <w:rPr>
                <w:color w:val="000000" w:themeColor="text1"/>
                <w:sz w:val="20"/>
              </w:rPr>
              <w:br/>
              <w:t>Pha rắn: Kháng thể IgE kháng nhân ở chuột (~0,02 mg/mL) được liên kết cộng hóa trị với các hạt thuận từ trong chất đệm;</w:t>
            </w:r>
          </w:p>
        </w:tc>
        <w:tc>
          <w:tcPr>
            <w:tcW w:w="1276" w:type="dxa"/>
            <w:tcBorders>
              <w:top w:val="nil"/>
              <w:left w:val="nil"/>
              <w:bottom w:val="single" w:sz="4" w:space="0" w:color="auto"/>
              <w:right w:val="single" w:sz="4" w:space="0" w:color="auto"/>
            </w:tcBorders>
            <w:vAlign w:val="center"/>
            <w:hideMark/>
          </w:tcPr>
          <w:p w14:paraId="1F80EFE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E2ED01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003E46F"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405F5988" w14:textId="77777777" w:rsidR="008C030E" w:rsidRPr="008C030E" w:rsidRDefault="008C030E" w:rsidP="00FA5013">
            <w:pPr>
              <w:jc w:val="center"/>
              <w:rPr>
                <w:color w:val="000000" w:themeColor="text1"/>
                <w:sz w:val="22"/>
                <w:szCs w:val="22"/>
              </w:rPr>
            </w:pPr>
            <w:r w:rsidRPr="008C030E">
              <w:rPr>
                <w:color w:val="000000" w:themeColor="text1"/>
                <w:sz w:val="22"/>
                <w:szCs w:val="22"/>
              </w:rPr>
              <w:t>26.61</w:t>
            </w:r>
          </w:p>
        </w:tc>
        <w:tc>
          <w:tcPr>
            <w:tcW w:w="3127" w:type="dxa"/>
            <w:tcBorders>
              <w:top w:val="nil"/>
              <w:left w:val="nil"/>
              <w:bottom w:val="single" w:sz="4" w:space="0" w:color="auto"/>
              <w:right w:val="single" w:sz="4" w:space="0" w:color="auto"/>
            </w:tcBorders>
            <w:vAlign w:val="center"/>
            <w:hideMark/>
          </w:tcPr>
          <w:p w14:paraId="24FA7CC4" w14:textId="77777777" w:rsidR="008C030E" w:rsidRPr="008C030E" w:rsidRDefault="008C030E" w:rsidP="00FA5013">
            <w:pPr>
              <w:jc w:val="center"/>
              <w:rPr>
                <w:color w:val="000000" w:themeColor="text1"/>
                <w:sz w:val="20"/>
              </w:rPr>
            </w:pPr>
            <w:r w:rsidRPr="008C030E">
              <w:rPr>
                <w:color w:val="000000" w:themeColor="text1"/>
                <w:sz w:val="20"/>
              </w:rPr>
              <w:t>Hóa chất hiệu chuẩn xét nghiệm IgE</w:t>
            </w:r>
          </w:p>
        </w:tc>
        <w:tc>
          <w:tcPr>
            <w:tcW w:w="6687" w:type="dxa"/>
            <w:tcBorders>
              <w:top w:val="nil"/>
              <w:left w:val="nil"/>
              <w:bottom w:val="single" w:sz="4" w:space="0" w:color="auto"/>
              <w:right w:val="single" w:sz="4" w:space="0" w:color="auto"/>
            </w:tcBorders>
            <w:vAlign w:val="center"/>
            <w:hideMark/>
          </w:tcPr>
          <w:p w14:paraId="3891342F" w14:textId="77777777" w:rsidR="008C030E" w:rsidRPr="008C030E" w:rsidRDefault="008C030E" w:rsidP="00FA5013">
            <w:pPr>
              <w:jc w:val="center"/>
              <w:rPr>
                <w:color w:val="000000" w:themeColor="text1"/>
                <w:sz w:val="20"/>
              </w:rPr>
            </w:pPr>
            <w:r w:rsidRPr="008C030E">
              <w:rPr>
                <w:color w:val="000000" w:themeColor="text1"/>
                <w:sz w:val="20"/>
              </w:rPr>
              <w:t>Thành phần: Sau khi hoàn nguyên, nồng độ cao hoặc thấp của IgE ở người; huyết thanh ngựa</w:t>
            </w:r>
            <w:r w:rsidRPr="008C030E">
              <w:rPr>
                <w:color w:val="000000" w:themeColor="text1"/>
                <w:sz w:val="20"/>
              </w:rPr>
              <w:br/>
              <w:t>Hộp ≥ 8ml</w:t>
            </w:r>
          </w:p>
        </w:tc>
        <w:tc>
          <w:tcPr>
            <w:tcW w:w="1276" w:type="dxa"/>
            <w:tcBorders>
              <w:top w:val="nil"/>
              <w:left w:val="nil"/>
              <w:bottom w:val="single" w:sz="4" w:space="0" w:color="auto"/>
              <w:right w:val="single" w:sz="4" w:space="0" w:color="auto"/>
            </w:tcBorders>
            <w:vAlign w:val="center"/>
            <w:hideMark/>
          </w:tcPr>
          <w:p w14:paraId="358BC5C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66E2BB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4F2AF31"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1D37CFA8" w14:textId="77777777" w:rsidR="008C030E" w:rsidRPr="008C030E" w:rsidRDefault="008C030E" w:rsidP="00FA5013">
            <w:pPr>
              <w:jc w:val="center"/>
              <w:rPr>
                <w:color w:val="000000" w:themeColor="text1"/>
                <w:sz w:val="22"/>
                <w:szCs w:val="22"/>
              </w:rPr>
            </w:pPr>
            <w:r w:rsidRPr="008C030E">
              <w:rPr>
                <w:color w:val="000000" w:themeColor="text1"/>
                <w:sz w:val="22"/>
                <w:szCs w:val="22"/>
              </w:rPr>
              <w:t>26.62</w:t>
            </w:r>
          </w:p>
        </w:tc>
        <w:tc>
          <w:tcPr>
            <w:tcW w:w="3127" w:type="dxa"/>
            <w:tcBorders>
              <w:top w:val="nil"/>
              <w:left w:val="nil"/>
              <w:bottom w:val="single" w:sz="4" w:space="0" w:color="auto"/>
              <w:right w:val="single" w:sz="4" w:space="0" w:color="auto"/>
            </w:tcBorders>
            <w:vAlign w:val="center"/>
            <w:hideMark/>
          </w:tcPr>
          <w:p w14:paraId="01262665" w14:textId="77777777" w:rsidR="008C030E" w:rsidRPr="008C030E" w:rsidRDefault="008C030E" w:rsidP="00FA5013">
            <w:pPr>
              <w:jc w:val="center"/>
              <w:rPr>
                <w:color w:val="000000" w:themeColor="text1"/>
                <w:sz w:val="20"/>
              </w:rPr>
            </w:pPr>
            <w:r w:rsidRPr="008C030E">
              <w:rPr>
                <w:color w:val="000000" w:themeColor="text1"/>
                <w:sz w:val="20"/>
              </w:rPr>
              <w:t>Thuốc thử cho xét nghiệm định lượng IL-6</w:t>
            </w:r>
          </w:p>
        </w:tc>
        <w:tc>
          <w:tcPr>
            <w:tcW w:w="6687" w:type="dxa"/>
            <w:tcBorders>
              <w:top w:val="nil"/>
              <w:left w:val="nil"/>
              <w:bottom w:val="single" w:sz="4" w:space="0" w:color="auto"/>
              <w:right w:val="single" w:sz="4" w:space="0" w:color="auto"/>
            </w:tcBorders>
            <w:vAlign w:val="center"/>
            <w:hideMark/>
          </w:tcPr>
          <w:p w14:paraId="2F9B934F"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Gói thuốc thử chính  </w:t>
            </w:r>
            <w:r w:rsidRPr="008C030E">
              <w:rPr>
                <w:color w:val="000000" w:themeColor="text1"/>
                <w:sz w:val="20"/>
              </w:rPr>
              <w:br/>
              <w:t xml:space="preserve">-Thuốc thử Lite: Kháng thể kháng IL-6 đơn dòng ở chuột (0,5 μg/mL) được dán nhãn acridinium ester trong dung dịch đệm với albumin huyết thanh bò;  </w:t>
            </w:r>
            <w:r w:rsidRPr="008C030E">
              <w:rPr>
                <w:color w:val="000000" w:themeColor="text1"/>
                <w:sz w:val="20"/>
              </w:rPr>
              <w:br/>
              <w:t xml:space="preserve">-Pha rắn: Vi hạt thuận từ được bao phủ bởi kháng thể kháng IL-6 đơn dòng ở chuột (0,1 mg/mL) trong chất đệm với albumin huyết thanh bò </w:t>
            </w:r>
            <w:r w:rsidRPr="008C030E">
              <w:rPr>
                <w:color w:val="000000" w:themeColor="text1"/>
                <w:sz w:val="20"/>
              </w:rPr>
              <w:br/>
              <w:t>Chất hiệu chuẩn: đông khô. Sau khi hoàn nguyên, IL-6 ở người tái tổ hợp</w:t>
            </w:r>
          </w:p>
        </w:tc>
        <w:tc>
          <w:tcPr>
            <w:tcW w:w="1276" w:type="dxa"/>
            <w:tcBorders>
              <w:top w:val="nil"/>
              <w:left w:val="nil"/>
              <w:bottom w:val="single" w:sz="4" w:space="0" w:color="auto"/>
              <w:right w:val="single" w:sz="4" w:space="0" w:color="auto"/>
            </w:tcBorders>
            <w:vAlign w:val="center"/>
            <w:hideMark/>
          </w:tcPr>
          <w:p w14:paraId="7E6F146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0E2AC1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B90C701"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0C2F46EF" w14:textId="77777777" w:rsidR="008C030E" w:rsidRPr="008C030E" w:rsidRDefault="008C030E" w:rsidP="00FA5013">
            <w:pPr>
              <w:jc w:val="center"/>
              <w:rPr>
                <w:color w:val="000000" w:themeColor="text1"/>
                <w:sz w:val="22"/>
                <w:szCs w:val="22"/>
              </w:rPr>
            </w:pPr>
            <w:r w:rsidRPr="008C030E">
              <w:rPr>
                <w:color w:val="000000" w:themeColor="text1"/>
                <w:sz w:val="22"/>
                <w:szCs w:val="22"/>
              </w:rPr>
              <w:t>26.63</w:t>
            </w:r>
          </w:p>
        </w:tc>
        <w:tc>
          <w:tcPr>
            <w:tcW w:w="3127" w:type="dxa"/>
            <w:tcBorders>
              <w:top w:val="nil"/>
              <w:left w:val="nil"/>
              <w:bottom w:val="single" w:sz="4" w:space="0" w:color="auto"/>
              <w:right w:val="single" w:sz="4" w:space="0" w:color="auto"/>
            </w:tcBorders>
            <w:vAlign w:val="center"/>
            <w:hideMark/>
          </w:tcPr>
          <w:p w14:paraId="0CC102F0" w14:textId="77777777" w:rsidR="008C030E" w:rsidRPr="008C030E" w:rsidRDefault="008C030E" w:rsidP="00FA5013">
            <w:pPr>
              <w:jc w:val="center"/>
              <w:rPr>
                <w:color w:val="000000" w:themeColor="text1"/>
                <w:sz w:val="20"/>
              </w:rPr>
            </w:pPr>
            <w:r w:rsidRPr="008C030E">
              <w:rPr>
                <w:color w:val="000000" w:themeColor="text1"/>
                <w:sz w:val="20"/>
              </w:rPr>
              <w:t>Hóa chất kiểm chuẩn cho xét nghiệm định lượng IL-6</w:t>
            </w:r>
          </w:p>
        </w:tc>
        <w:tc>
          <w:tcPr>
            <w:tcW w:w="6687" w:type="dxa"/>
            <w:tcBorders>
              <w:top w:val="nil"/>
              <w:left w:val="nil"/>
              <w:bottom w:val="single" w:sz="4" w:space="0" w:color="auto"/>
              <w:right w:val="single" w:sz="4" w:space="0" w:color="auto"/>
            </w:tcBorders>
            <w:vAlign w:val="center"/>
            <w:hideMark/>
          </w:tcPr>
          <w:p w14:paraId="639A68EF" w14:textId="77777777" w:rsidR="008C030E" w:rsidRPr="008C030E" w:rsidRDefault="008C030E" w:rsidP="00FA5013">
            <w:pPr>
              <w:jc w:val="center"/>
              <w:rPr>
                <w:color w:val="000000" w:themeColor="text1"/>
                <w:sz w:val="20"/>
              </w:rPr>
            </w:pPr>
            <w:r w:rsidRPr="008C030E">
              <w:rPr>
                <w:color w:val="000000" w:themeColor="text1"/>
                <w:sz w:val="20"/>
              </w:rPr>
              <w:t>Thành phần: đông khô. Sau khi hoàn nguyên, nhiều nồng độ IL-6 người tái tổ hợp khác nhau; albumin huyết thanh bò; chất bảo quản</w:t>
            </w:r>
            <w:r w:rsidRPr="008C030E">
              <w:rPr>
                <w:color w:val="000000" w:themeColor="text1"/>
                <w:sz w:val="20"/>
              </w:rPr>
              <w:br/>
              <w:t>Hộp ≥ 21ml</w:t>
            </w:r>
          </w:p>
        </w:tc>
        <w:tc>
          <w:tcPr>
            <w:tcW w:w="1276" w:type="dxa"/>
            <w:tcBorders>
              <w:top w:val="nil"/>
              <w:left w:val="nil"/>
              <w:bottom w:val="single" w:sz="4" w:space="0" w:color="auto"/>
              <w:right w:val="single" w:sz="4" w:space="0" w:color="auto"/>
            </w:tcBorders>
            <w:vAlign w:val="center"/>
            <w:hideMark/>
          </w:tcPr>
          <w:p w14:paraId="35B8780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A41F9E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2F1DE7B"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63F0D785" w14:textId="77777777" w:rsidR="008C030E" w:rsidRPr="008C030E" w:rsidRDefault="008C030E" w:rsidP="00FA5013">
            <w:pPr>
              <w:jc w:val="center"/>
              <w:rPr>
                <w:color w:val="000000" w:themeColor="text1"/>
                <w:sz w:val="22"/>
                <w:szCs w:val="22"/>
              </w:rPr>
            </w:pPr>
            <w:r w:rsidRPr="008C030E">
              <w:rPr>
                <w:color w:val="000000" w:themeColor="text1"/>
                <w:sz w:val="22"/>
                <w:szCs w:val="22"/>
              </w:rPr>
              <w:t>26.64</w:t>
            </w:r>
          </w:p>
        </w:tc>
        <w:tc>
          <w:tcPr>
            <w:tcW w:w="3127" w:type="dxa"/>
            <w:tcBorders>
              <w:top w:val="nil"/>
              <w:left w:val="nil"/>
              <w:bottom w:val="single" w:sz="4" w:space="0" w:color="auto"/>
              <w:right w:val="single" w:sz="4" w:space="0" w:color="auto"/>
            </w:tcBorders>
            <w:vAlign w:val="center"/>
            <w:hideMark/>
          </w:tcPr>
          <w:p w14:paraId="2988EF8F" w14:textId="77777777" w:rsidR="008C030E" w:rsidRPr="008C030E" w:rsidRDefault="008C030E" w:rsidP="00FA5013">
            <w:pPr>
              <w:jc w:val="center"/>
              <w:rPr>
                <w:color w:val="000000" w:themeColor="text1"/>
                <w:sz w:val="20"/>
              </w:rPr>
            </w:pPr>
            <w:r w:rsidRPr="008C030E">
              <w:rPr>
                <w:color w:val="000000" w:themeColor="text1"/>
                <w:sz w:val="20"/>
              </w:rPr>
              <w:t>Thuốc thử cho xét nghiệm định lượng FSH</w:t>
            </w:r>
          </w:p>
        </w:tc>
        <w:tc>
          <w:tcPr>
            <w:tcW w:w="6687" w:type="dxa"/>
            <w:tcBorders>
              <w:top w:val="nil"/>
              <w:left w:val="nil"/>
              <w:bottom w:val="single" w:sz="4" w:space="0" w:color="auto"/>
              <w:right w:val="single" w:sz="4" w:space="0" w:color="auto"/>
            </w:tcBorders>
            <w:vAlign w:val="center"/>
            <w:hideMark/>
          </w:tcPr>
          <w:p w14:paraId="055B01D7"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Gói thuốc thử chính : </w:t>
            </w:r>
            <w:r w:rsidRPr="008C030E">
              <w:rPr>
                <w:color w:val="000000" w:themeColor="text1"/>
                <w:sz w:val="20"/>
              </w:rPr>
              <w:br/>
              <w:t xml:space="preserve">-Thuốc thử Lite: Kháng thể kháng FSH đa dòng ở cừu (~327,2 ng/mL) được gắn nhãn acridinium ester trong chất đệm;  </w:t>
            </w:r>
            <w:r w:rsidRPr="008C030E">
              <w:rPr>
                <w:color w:val="000000" w:themeColor="text1"/>
                <w:sz w:val="20"/>
              </w:rPr>
              <w:br/>
              <w:t>-Pha rắn:  Kháng thể kháng FSH đơn dòng ở chuột (~0,01 mg/mL) được liên kết cộng hóa trị với các hạt thuận từ trong chất đệm</w:t>
            </w:r>
          </w:p>
        </w:tc>
        <w:tc>
          <w:tcPr>
            <w:tcW w:w="1276" w:type="dxa"/>
            <w:tcBorders>
              <w:top w:val="nil"/>
              <w:left w:val="nil"/>
              <w:bottom w:val="single" w:sz="4" w:space="0" w:color="auto"/>
              <w:right w:val="single" w:sz="4" w:space="0" w:color="auto"/>
            </w:tcBorders>
            <w:vAlign w:val="center"/>
            <w:hideMark/>
          </w:tcPr>
          <w:p w14:paraId="0F62542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05422C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01C3E06"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36844DBD" w14:textId="77777777" w:rsidR="008C030E" w:rsidRPr="008C030E" w:rsidRDefault="008C030E" w:rsidP="00FA5013">
            <w:pPr>
              <w:jc w:val="center"/>
              <w:rPr>
                <w:color w:val="000000" w:themeColor="text1"/>
                <w:sz w:val="22"/>
                <w:szCs w:val="22"/>
              </w:rPr>
            </w:pPr>
            <w:r w:rsidRPr="008C030E">
              <w:rPr>
                <w:color w:val="000000" w:themeColor="text1"/>
                <w:sz w:val="22"/>
                <w:szCs w:val="22"/>
              </w:rPr>
              <w:t>26.65</w:t>
            </w:r>
          </w:p>
        </w:tc>
        <w:tc>
          <w:tcPr>
            <w:tcW w:w="3127" w:type="dxa"/>
            <w:tcBorders>
              <w:top w:val="nil"/>
              <w:left w:val="nil"/>
              <w:bottom w:val="single" w:sz="4" w:space="0" w:color="auto"/>
              <w:right w:val="single" w:sz="4" w:space="0" w:color="auto"/>
            </w:tcBorders>
            <w:vAlign w:val="center"/>
            <w:hideMark/>
          </w:tcPr>
          <w:p w14:paraId="0CA7122C" w14:textId="77777777" w:rsidR="008C030E" w:rsidRPr="008C030E" w:rsidRDefault="008C030E" w:rsidP="00FA5013">
            <w:pPr>
              <w:jc w:val="center"/>
              <w:rPr>
                <w:color w:val="000000" w:themeColor="text1"/>
                <w:sz w:val="20"/>
              </w:rPr>
            </w:pPr>
            <w:r w:rsidRPr="008C030E">
              <w:rPr>
                <w:color w:val="000000" w:themeColor="text1"/>
                <w:sz w:val="20"/>
              </w:rPr>
              <w:t>Thuốc thử cho xét nghiệm định lượng LH</w:t>
            </w:r>
          </w:p>
        </w:tc>
        <w:tc>
          <w:tcPr>
            <w:tcW w:w="6687" w:type="dxa"/>
            <w:tcBorders>
              <w:top w:val="nil"/>
              <w:left w:val="nil"/>
              <w:bottom w:val="single" w:sz="4" w:space="0" w:color="auto"/>
              <w:right w:val="single" w:sz="4" w:space="0" w:color="auto"/>
            </w:tcBorders>
            <w:vAlign w:val="center"/>
            <w:hideMark/>
          </w:tcPr>
          <w:p w14:paraId="0070D28B"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Gói thuốc thử chính: </w:t>
            </w:r>
            <w:r w:rsidRPr="008C030E">
              <w:rPr>
                <w:color w:val="000000" w:themeColor="text1"/>
                <w:sz w:val="20"/>
              </w:rPr>
              <w:br/>
              <w:t xml:space="preserve">-Thuốc thử Lite: Kháng thể kháng LH đơn dòng ở chuột (~0,17 µg/mL) được gắn nhãn acridinium ester trong chất đệm; </w:t>
            </w:r>
            <w:r w:rsidRPr="008C030E">
              <w:rPr>
                <w:color w:val="000000" w:themeColor="text1"/>
                <w:sz w:val="20"/>
              </w:rPr>
              <w:br/>
              <w:t>-Pha rắn: Kháng thể kháng LH đơn dòng ở chuột (~0,05 mg/mL) được liên kết cộng hóa trị với các hạt thuận từ trong chất đệm</w:t>
            </w:r>
          </w:p>
        </w:tc>
        <w:tc>
          <w:tcPr>
            <w:tcW w:w="1276" w:type="dxa"/>
            <w:tcBorders>
              <w:top w:val="nil"/>
              <w:left w:val="nil"/>
              <w:bottom w:val="single" w:sz="4" w:space="0" w:color="auto"/>
              <w:right w:val="single" w:sz="4" w:space="0" w:color="auto"/>
            </w:tcBorders>
            <w:vAlign w:val="center"/>
            <w:hideMark/>
          </w:tcPr>
          <w:p w14:paraId="0349C69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007254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6C76A7E"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5B4D63D3" w14:textId="77777777" w:rsidR="008C030E" w:rsidRPr="008C030E" w:rsidRDefault="008C030E" w:rsidP="00FA5013">
            <w:pPr>
              <w:jc w:val="center"/>
              <w:rPr>
                <w:color w:val="000000" w:themeColor="text1"/>
                <w:sz w:val="22"/>
                <w:szCs w:val="22"/>
              </w:rPr>
            </w:pPr>
            <w:r w:rsidRPr="008C030E">
              <w:rPr>
                <w:color w:val="000000" w:themeColor="text1"/>
                <w:sz w:val="22"/>
                <w:szCs w:val="22"/>
              </w:rPr>
              <w:t>26.66</w:t>
            </w:r>
          </w:p>
        </w:tc>
        <w:tc>
          <w:tcPr>
            <w:tcW w:w="3127" w:type="dxa"/>
            <w:tcBorders>
              <w:top w:val="nil"/>
              <w:left w:val="nil"/>
              <w:bottom w:val="single" w:sz="4" w:space="0" w:color="auto"/>
              <w:right w:val="single" w:sz="4" w:space="0" w:color="auto"/>
            </w:tcBorders>
            <w:vAlign w:val="center"/>
            <w:hideMark/>
          </w:tcPr>
          <w:p w14:paraId="42FB7FD3" w14:textId="77777777" w:rsidR="008C030E" w:rsidRPr="008C030E" w:rsidRDefault="008C030E" w:rsidP="00FA5013">
            <w:pPr>
              <w:jc w:val="center"/>
              <w:rPr>
                <w:color w:val="000000" w:themeColor="text1"/>
                <w:sz w:val="20"/>
              </w:rPr>
            </w:pPr>
            <w:r w:rsidRPr="008C030E">
              <w:rPr>
                <w:color w:val="000000" w:themeColor="text1"/>
                <w:sz w:val="20"/>
              </w:rPr>
              <w:t>Thuốc thử cho xét nghiệm định lượng testosterone</w:t>
            </w:r>
          </w:p>
        </w:tc>
        <w:tc>
          <w:tcPr>
            <w:tcW w:w="6687" w:type="dxa"/>
            <w:tcBorders>
              <w:top w:val="nil"/>
              <w:left w:val="nil"/>
              <w:bottom w:val="single" w:sz="4" w:space="0" w:color="auto"/>
              <w:right w:val="single" w:sz="4" w:space="0" w:color="auto"/>
            </w:tcBorders>
            <w:vAlign w:val="center"/>
            <w:hideMark/>
          </w:tcPr>
          <w:p w14:paraId="4563AA41"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Gói thuốc thử chính </w:t>
            </w:r>
            <w:r w:rsidRPr="008C030E">
              <w:rPr>
                <w:color w:val="000000" w:themeColor="text1"/>
                <w:sz w:val="20"/>
              </w:rPr>
              <w:br/>
              <w:t xml:space="preserve">-Thuốc thử Lite: Hapten được gắn nhãn acridinium ester (36 µg/mL) trong dung dịch muối đệm; </w:t>
            </w:r>
            <w:r w:rsidRPr="008C030E">
              <w:rPr>
                <w:color w:val="000000" w:themeColor="text1"/>
                <w:sz w:val="20"/>
              </w:rPr>
              <w:br/>
              <w:t xml:space="preserve">-Pha rắn:  Hạt latex phủ streptavidin (0,33 g/L) trong dung dịch muối đệm;  </w:t>
            </w:r>
            <w:r w:rsidRPr="008C030E">
              <w:rPr>
                <w:color w:val="000000" w:themeColor="text1"/>
                <w:sz w:val="20"/>
              </w:rPr>
              <w:br/>
              <w:t xml:space="preserve">Gói thuốc thử phụ:  Chất giải phóng: Chất giải phóng steroid (0,4 µg/mL); kháng thể kháng testosterone đơn dòng ở cừu, được gắn biotin (27 µg/L) trong dung dịch muối đệm; </w:t>
            </w:r>
            <w:r w:rsidRPr="008C030E">
              <w:rPr>
                <w:color w:val="000000" w:themeColor="text1"/>
                <w:sz w:val="20"/>
              </w:rPr>
              <w:br/>
              <w:t>Chất hiệu chuẩn: đông khô. Sau khi hoàn nguyên, testosterone loại USP nồng độ cao hoặc thấp được pha thêm vào huyết tương người đã tách fibrin, tách bằng than hoạt tính;</w:t>
            </w:r>
          </w:p>
        </w:tc>
        <w:tc>
          <w:tcPr>
            <w:tcW w:w="1276" w:type="dxa"/>
            <w:tcBorders>
              <w:top w:val="nil"/>
              <w:left w:val="nil"/>
              <w:bottom w:val="single" w:sz="4" w:space="0" w:color="auto"/>
              <w:right w:val="single" w:sz="4" w:space="0" w:color="auto"/>
            </w:tcBorders>
            <w:vAlign w:val="center"/>
            <w:hideMark/>
          </w:tcPr>
          <w:p w14:paraId="1B8748F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B731EB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D2D6D02"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72BBAE41" w14:textId="77777777" w:rsidR="008C030E" w:rsidRPr="008C030E" w:rsidRDefault="008C030E" w:rsidP="00FA5013">
            <w:pPr>
              <w:jc w:val="center"/>
              <w:rPr>
                <w:color w:val="000000" w:themeColor="text1"/>
                <w:sz w:val="22"/>
                <w:szCs w:val="22"/>
              </w:rPr>
            </w:pPr>
            <w:r w:rsidRPr="008C030E">
              <w:rPr>
                <w:color w:val="000000" w:themeColor="text1"/>
                <w:sz w:val="22"/>
                <w:szCs w:val="22"/>
              </w:rPr>
              <w:t>26.67</w:t>
            </w:r>
          </w:p>
        </w:tc>
        <w:tc>
          <w:tcPr>
            <w:tcW w:w="3127" w:type="dxa"/>
            <w:tcBorders>
              <w:top w:val="nil"/>
              <w:left w:val="nil"/>
              <w:bottom w:val="single" w:sz="4" w:space="0" w:color="auto"/>
              <w:right w:val="single" w:sz="4" w:space="0" w:color="auto"/>
            </w:tcBorders>
            <w:vAlign w:val="center"/>
            <w:hideMark/>
          </w:tcPr>
          <w:p w14:paraId="2518ED39" w14:textId="77777777" w:rsidR="008C030E" w:rsidRPr="008C030E" w:rsidRDefault="008C030E" w:rsidP="00FA5013">
            <w:pPr>
              <w:jc w:val="center"/>
              <w:rPr>
                <w:color w:val="000000" w:themeColor="text1"/>
                <w:sz w:val="20"/>
              </w:rPr>
            </w:pPr>
            <w:r w:rsidRPr="008C030E">
              <w:rPr>
                <w:color w:val="000000" w:themeColor="text1"/>
                <w:sz w:val="20"/>
              </w:rPr>
              <w:t>Thuốc thử cho xét nghiệm định lượng prolactin</w:t>
            </w:r>
          </w:p>
        </w:tc>
        <w:tc>
          <w:tcPr>
            <w:tcW w:w="6687" w:type="dxa"/>
            <w:tcBorders>
              <w:top w:val="nil"/>
              <w:left w:val="nil"/>
              <w:bottom w:val="single" w:sz="4" w:space="0" w:color="auto"/>
              <w:right w:val="single" w:sz="4" w:space="0" w:color="auto"/>
            </w:tcBorders>
            <w:vAlign w:val="center"/>
            <w:hideMark/>
          </w:tcPr>
          <w:p w14:paraId="4851760E"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Gói thuốc thử chính </w:t>
            </w:r>
            <w:r w:rsidRPr="008C030E">
              <w:rPr>
                <w:color w:val="000000" w:themeColor="text1"/>
                <w:sz w:val="20"/>
              </w:rPr>
              <w:br/>
              <w:t xml:space="preserve">-Thuốc thử Lite:  Kháng thể kháng prolactin đa dòng ở dê (~0,16 µg/mL) được gắn nhãn acridinium ester trong chất đệm; natri azit (0,11%); </w:t>
            </w:r>
            <w:r w:rsidRPr="008C030E">
              <w:rPr>
                <w:color w:val="000000" w:themeColor="text1"/>
                <w:sz w:val="20"/>
              </w:rPr>
              <w:br/>
              <w:t>-Pha rắn: Kháng thể kháng prolactin đơn dòng ở chuột (~3,67 µg/mL) được liên kết cộng hóa trị với các hạt thuận từ trong chất đệm</w:t>
            </w:r>
          </w:p>
        </w:tc>
        <w:tc>
          <w:tcPr>
            <w:tcW w:w="1276" w:type="dxa"/>
            <w:tcBorders>
              <w:top w:val="nil"/>
              <w:left w:val="nil"/>
              <w:bottom w:val="single" w:sz="4" w:space="0" w:color="auto"/>
              <w:right w:val="single" w:sz="4" w:space="0" w:color="auto"/>
            </w:tcBorders>
            <w:vAlign w:val="center"/>
            <w:hideMark/>
          </w:tcPr>
          <w:p w14:paraId="782AC27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747C27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A6EBB22"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750DE0F6" w14:textId="77777777" w:rsidR="008C030E" w:rsidRPr="008C030E" w:rsidRDefault="008C030E" w:rsidP="00FA5013">
            <w:pPr>
              <w:jc w:val="center"/>
              <w:rPr>
                <w:color w:val="000000" w:themeColor="text1"/>
                <w:sz w:val="22"/>
                <w:szCs w:val="22"/>
              </w:rPr>
            </w:pPr>
            <w:r w:rsidRPr="008C030E">
              <w:rPr>
                <w:color w:val="000000" w:themeColor="text1"/>
                <w:sz w:val="22"/>
                <w:szCs w:val="22"/>
              </w:rPr>
              <w:t>26.68</w:t>
            </w:r>
          </w:p>
        </w:tc>
        <w:tc>
          <w:tcPr>
            <w:tcW w:w="3127" w:type="dxa"/>
            <w:tcBorders>
              <w:top w:val="nil"/>
              <w:left w:val="nil"/>
              <w:bottom w:val="single" w:sz="4" w:space="0" w:color="auto"/>
              <w:right w:val="single" w:sz="4" w:space="0" w:color="auto"/>
            </w:tcBorders>
            <w:vAlign w:val="center"/>
            <w:hideMark/>
          </w:tcPr>
          <w:p w14:paraId="307C46DD" w14:textId="77777777" w:rsidR="008C030E" w:rsidRPr="008C030E" w:rsidRDefault="008C030E" w:rsidP="00FA5013">
            <w:pPr>
              <w:jc w:val="center"/>
              <w:rPr>
                <w:color w:val="000000" w:themeColor="text1"/>
                <w:sz w:val="20"/>
              </w:rPr>
            </w:pPr>
            <w:r w:rsidRPr="008C030E">
              <w:rPr>
                <w:color w:val="000000" w:themeColor="text1"/>
                <w:sz w:val="20"/>
              </w:rPr>
              <w:t>Dung dịch pha loãng mẫu</w:t>
            </w:r>
          </w:p>
        </w:tc>
        <w:tc>
          <w:tcPr>
            <w:tcW w:w="6687" w:type="dxa"/>
            <w:tcBorders>
              <w:top w:val="nil"/>
              <w:left w:val="nil"/>
              <w:bottom w:val="single" w:sz="4" w:space="0" w:color="auto"/>
              <w:right w:val="single" w:sz="4" w:space="0" w:color="auto"/>
            </w:tcBorders>
            <w:vAlign w:val="center"/>
            <w:hideMark/>
          </w:tcPr>
          <w:p w14:paraId="2AB74BC0" w14:textId="77777777" w:rsidR="008C030E" w:rsidRPr="008C030E" w:rsidRDefault="008C030E" w:rsidP="00FA5013">
            <w:pPr>
              <w:jc w:val="center"/>
              <w:rPr>
                <w:color w:val="000000" w:themeColor="text1"/>
                <w:sz w:val="20"/>
              </w:rPr>
            </w:pPr>
            <w:r w:rsidRPr="008C030E">
              <w:rPr>
                <w:color w:val="000000" w:themeColor="text1"/>
                <w:sz w:val="20"/>
              </w:rPr>
              <w:t>Thành phần: Huyết thanh ngựa có chất đệm đã qua xử lý nhiệt; EDTA; natri azit (&lt; 0,1%); các chất bảo quản</w:t>
            </w:r>
            <w:r w:rsidRPr="008C030E">
              <w:rPr>
                <w:color w:val="000000" w:themeColor="text1"/>
                <w:sz w:val="20"/>
              </w:rPr>
              <w:br/>
              <w:t>Hộp ≥ 50ml</w:t>
            </w:r>
          </w:p>
        </w:tc>
        <w:tc>
          <w:tcPr>
            <w:tcW w:w="1276" w:type="dxa"/>
            <w:tcBorders>
              <w:top w:val="nil"/>
              <w:left w:val="nil"/>
              <w:bottom w:val="single" w:sz="4" w:space="0" w:color="auto"/>
              <w:right w:val="single" w:sz="4" w:space="0" w:color="auto"/>
            </w:tcBorders>
            <w:vAlign w:val="center"/>
            <w:hideMark/>
          </w:tcPr>
          <w:p w14:paraId="54E1D8D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CAA41D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6FCF2DB"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00FD6CF1" w14:textId="77777777" w:rsidR="008C030E" w:rsidRPr="008C030E" w:rsidRDefault="008C030E" w:rsidP="00FA5013">
            <w:pPr>
              <w:jc w:val="center"/>
              <w:rPr>
                <w:color w:val="000000" w:themeColor="text1"/>
                <w:sz w:val="22"/>
                <w:szCs w:val="22"/>
              </w:rPr>
            </w:pPr>
            <w:r w:rsidRPr="008C030E">
              <w:rPr>
                <w:color w:val="000000" w:themeColor="text1"/>
                <w:sz w:val="22"/>
                <w:szCs w:val="22"/>
              </w:rPr>
              <w:t>26.69</w:t>
            </w:r>
          </w:p>
        </w:tc>
        <w:tc>
          <w:tcPr>
            <w:tcW w:w="3127" w:type="dxa"/>
            <w:tcBorders>
              <w:top w:val="nil"/>
              <w:left w:val="nil"/>
              <w:bottom w:val="single" w:sz="4" w:space="0" w:color="auto"/>
              <w:right w:val="single" w:sz="4" w:space="0" w:color="auto"/>
            </w:tcBorders>
            <w:vAlign w:val="center"/>
            <w:hideMark/>
          </w:tcPr>
          <w:p w14:paraId="15490191" w14:textId="77777777" w:rsidR="008C030E" w:rsidRPr="008C030E" w:rsidRDefault="008C030E" w:rsidP="00FA5013">
            <w:pPr>
              <w:jc w:val="center"/>
              <w:rPr>
                <w:color w:val="000000" w:themeColor="text1"/>
                <w:sz w:val="20"/>
              </w:rPr>
            </w:pPr>
            <w:r w:rsidRPr="008C030E">
              <w:rPr>
                <w:color w:val="000000" w:themeColor="text1"/>
                <w:sz w:val="20"/>
              </w:rPr>
              <w:t>Mẫu nội kiểm cho xét nghiệm dấu ấn ung thư, mức 2</w:t>
            </w:r>
          </w:p>
        </w:tc>
        <w:tc>
          <w:tcPr>
            <w:tcW w:w="6687" w:type="dxa"/>
            <w:tcBorders>
              <w:top w:val="nil"/>
              <w:left w:val="nil"/>
              <w:bottom w:val="single" w:sz="4" w:space="0" w:color="auto"/>
              <w:right w:val="single" w:sz="4" w:space="0" w:color="auto"/>
            </w:tcBorders>
            <w:vAlign w:val="center"/>
            <w:hideMark/>
          </w:tcPr>
          <w:p w14:paraId="2CCDCB01" w14:textId="77777777" w:rsidR="008C030E" w:rsidRPr="008C030E" w:rsidRDefault="008C030E" w:rsidP="00FA5013">
            <w:pPr>
              <w:jc w:val="center"/>
              <w:rPr>
                <w:color w:val="000000" w:themeColor="text1"/>
                <w:sz w:val="20"/>
              </w:rPr>
            </w:pPr>
            <w:r w:rsidRPr="008C030E">
              <w:rPr>
                <w:color w:val="000000" w:themeColor="text1"/>
                <w:sz w:val="20"/>
              </w:rPr>
              <w:t xml:space="preserve">Thành phần:  huyết thanh người, dạng đông khô </w:t>
            </w:r>
            <w:r w:rsidRPr="008C030E">
              <w:rPr>
                <w:color w:val="000000" w:themeColor="text1"/>
                <w:sz w:val="20"/>
              </w:rPr>
              <w:br/>
              <w:t xml:space="preserve">- Bao gồm 24 thông số xét nghiệm bao gồm Cyfra 21-1, CA72-4. </w:t>
            </w:r>
            <w:r w:rsidRPr="008C030E">
              <w:rPr>
                <w:color w:val="000000" w:themeColor="text1"/>
                <w:sz w:val="20"/>
              </w:rPr>
              <w:br/>
              <w:t xml:space="preserve">- Sau khi hoàn nguyên có thể ổn định 14 ngày ở 2–8 ° C với hầu hết các chất phân tích </w:t>
            </w:r>
            <w:r w:rsidRPr="008C030E">
              <w:rPr>
                <w:color w:val="000000" w:themeColor="text1"/>
                <w:sz w:val="20"/>
              </w:rPr>
              <w:br/>
              <w:t>- bảo quản ở 2-8 °C</w:t>
            </w:r>
            <w:r w:rsidRPr="008C030E">
              <w:rPr>
                <w:color w:val="000000" w:themeColor="text1"/>
                <w:sz w:val="20"/>
              </w:rPr>
              <w:br/>
              <w:t>Hộp ≥ 12ml</w:t>
            </w:r>
          </w:p>
        </w:tc>
        <w:tc>
          <w:tcPr>
            <w:tcW w:w="1276" w:type="dxa"/>
            <w:tcBorders>
              <w:top w:val="nil"/>
              <w:left w:val="nil"/>
              <w:bottom w:val="single" w:sz="4" w:space="0" w:color="auto"/>
              <w:right w:val="single" w:sz="4" w:space="0" w:color="auto"/>
            </w:tcBorders>
            <w:vAlign w:val="center"/>
            <w:hideMark/>
          </w:tcPr>
          <w:p w14:paraId="6DF1B49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CD626C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AAD8949"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4E7892CE" w14:textId="77777777" w:rsidR="008C030E" w:rsidRPr="008C030E" w:rsidRDefault="008C030E" w:rsidP="00FA5013">
            <w:pPr>
              <w:jc w:val="center"/>
              <w:rPr>
                <w:color w:val="000000" w:themeColor="text1"/>
                <w:sz w:val="22"/>
                <w:szCs w:val="22"/>
              </w:rPr>
            </w:pPr>
            <w:r w:rsidRPr="008C030E">
              <w:rPr>
                <w:color w:val="000000" w:themeColor="text1"/>
                <w:sz w:val="22"/>
                <w:szCs w:val="22"/>
              </w:rPr>
              <w:t>26.70</w:t>
            </w:r>
          </w:p>
        </w:tc>
        <w:tc>
          <w:tcPr>
            <w:tcW w:w="3127" w:type="dxa"/>
            <w:tcBorders>
              <w:top w:val="nil"/>
              <w:left w:val="nil"/>
              <w:bottom w:val="single" w:sz="4" w:space="0" w:color="auto"/>
              <w:right w:val="single" w:sz="4" w:space="0" w:color="auto"/>
            </w:tcBorders>
            <w:vAlign w:val="center"/>
            <w:hideMark/>
          </w:tcPr>
          <w:p w14:paraId="02A4C826" w14:textId="77777777" w:rsidR="008C030E" w:rsidRPr="008C030E" w:rsidRDefault="008C030E" w:rsidP="00FA5013">
            <w:pPr>
              <w:jc w:val="center"/>
              <w:rPr>
                <w:color w:val="000000" w:themeColor="text1"/>
                <w:sz w:val="20"/>
              </w:rPr>
            </w:pPr>
            <w:r w:rsidRPr="008C030E">
              <w:rPr>
                <w:color w:val="000000" w:themeColor="text1"/>
                <w:sz w:val="20"/>
              </w:rPr>
              <w:t>Dung dịch phụ trợ rửa kim</w:t>
            </w:r>
          </w:p>
        </w:tc>
        <w:tc>
          <w:tcPr>
            <w:tcW w:w="6687" w:type="dxa"/>
            <w:tcBorders>
              <w:top w:val="nil"/>
              <w:left w:val="nil"/>
              <w:bottom w:val="single" w:sz="4" w:space="0" w:color="auto"/>
              <w:right w:val="single" w:sz="4" w:space="0" w:color="auto"/>
            </w:tcBorders>
            <w:vAlign w:val="center"/>
            <w:hideMark/>
          </w:tcPr>
          <w:p w14:paraId="069F0F15" w14:textId="77777777" w:rsidR="008C030E" w:rsidRPr="008C030E" w:rsidRDefault="008C030E" w:rsidP="00FA5013">
            <w:pPr>
              <w:jc w:val="center"/>
              <w:rPr>
                <w:color w:val="000000" w:themeColor="text1"/>
                <w:sz w:val="20"/>
              </w:rPr>
            </w:pPr>
            <w:r w:rsidRPr="008C030E">
              <w:rPr>
                <w:color w:val="000000" w:themeColor="text1"/>
                <w:sz w:val="20"/>
              </w:rPr>
              <w:t>Thành phần: Nước muối đệm phosphat; natri azit (&lt; 0,1%); chất hoạt tính bề mặt</w:t>
            </w:r>
            <w:r w:rsidRPr="008C030E">
              <w:rPr>
                <w:color w:val="000000" w:themeColor="text1"/>
                <w:sz w:val="20"/>
              </w:rPr>
              <w:br/>
              <w:t>Hộp ≥ 50ml</w:t>
            </w:r>
          </w:p>
        </w:tc>
        <w:tc>
          <w:tcPr>
            <w:tcW w:w="1276" w:type="dxa"/>
            <w:tcBorders>
              <w:top w:val="nil"/>
              <w:left w:val="nil"/>
              <w:bottom w:val="single" w:sz="4" w:space="0" w:color="auto"/>
              <w:right w:val="single" w:sz="4" w:space="0" w:color="auto"/>
            </w:tcBorders>
            <w:vAlign w:val="center"/>
            <w:hideMark/>
          </w:tcPr>
          <w:p w14:paraId="1F1251B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F3731B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E9A5F32"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6342DA84" w14:textId="77777777" w:rsidR="008C030E" w:rsidRPr="008C030E" w:rsidRDefault="008C030E" w:rsidP="00FA5013">
            <w:pPr>
              <w:jc w:val="center"/>
              <w:rPr>
                <w:color w:val="000000" w:themeColor="text1"/>
                <w:sz w:val="22"/>
                <w:szCs w:val="22"/>
              </w:rPr>
            </w:pPr>
            <w:r w:rsidRPr="008C030E">
              <w:rPr>
                <w:color w:val="000000" w:themeColor="text1"/>
                <w:sz w:val="22"/>
                <w:szCs w:val="22"/>
              </w:rPr>
              <w:t>26.71</w:t>
            </w:r>
          </w:p>
        </w:tc>
        <w:tc>
          <w:tcPr>
            <w:tcW w:w="3127" w:type="dxa"/>
            <w:tcBorders>
              <w:top w:val="nil"/>
              <w:left w:val="nil"/>
              <w:bottom w:val="single" w:sz="4" w:space="0" w:color="auto"/>
              <w:right w:val="single" w:sz="4" w:space="0" w:color="auto"/>
            </w:tcBorders>
            <w:vAlign w:val="center"/>
            <w:hideMark/>
          </w:tcPr>
          <w:p w14:paraId="16C5D7EB" w14:textId="77777777" w:rsidR="008C030E" w:rsidRPr="008C030E" w:rsidRDefault="008C030E" w:rsidP="00FA5013">
            <w:pPr>
              <w:jc w:val="center"/>
              <w:rPr>
                <w:color w:val="000000" w:themeColor="text1"/>
                <w:sz w:val="20"/>
              </w:rPr>
            </w:pPr>
            <w:r w:rsidRPr="008C030E">
              <w:rPr>
                <w:color w:val="000000" w:themeColor="text1"/>
                <w:sz w:val="20"/>
              </w:rPr>
              <w:t>Dung dịch rửa kim</w:t>
            </w:r>
          </w:p>
        </w:tc>
        <w:tc>
          <w:tcPr>
            <w:tcW w:w="6687" w:type="dxa"/>
            <w:tcBorders>
              <w:top w:val="nil"/>
              <w:left w:val="nil"/>
              <w:bottom w:val="single" w:sz="4" w:space="0" w:color="auto"/>
              <w:right w:val="single" w:sz="4" w:space="0" w:color="auto"/>
            </w:tcBorders>
            <w:vAlign w:val="center"/>
            <w:hideMark/>
          </w:tcPr>
          <w:p w14:paraId="3EF8FD4E" w14:textId="77777777" w:rsidR="008C030E" w:rsidRPr="008C030E" w:rsidRDefault="008C030E" w:rsidP="00FA5013">
            <w:pPr>
              <w:jc w:val="center"/>
              <w:rPr>
                <w:color w:val="000000" w:themeColor="text1"/>
                <w:sz w:val="20"/>
              </w:rPr>
            </w:pPr>
            <w:r w:rsidRPr="008C030E">
              <w:rPr>
                <w:color w:val="000000" w:themeColor="text1"/>
                <w:sz w:val="20"/>
              </w:rPr>
              <w:t>Natri hypochlorit (0,5%); natri hydroxit (&lt; 0,5%)</w:t>
            </w:r>
            <w:r w:rsidRPr="008C030E">
              <w:rPr>
                <w:color w:val="000000" w:themeColor="text1"/>
                <w:sz w:val="20"/>
              </w:rPr>
              <w:br/>
              <w:t>Hộp ≥ 50ml</w:t>
            </w:r>
          </w:p>
        </w:tc>
        <w:tc>
          <w:tcPr>
            <w:tcW w:w="1276" w:type="dxa"/>
            <w:tcBorders>
              <w:top w:val="nil"/>
              <w:left w:val="nil"/>
              <w:bottom w:val="single" w:sz="4" w:space="0" w:color="auto"/>
              <w:right w:val="single" w:sz="4" w:space="0" w:color="auto"/>
            </w:tcBorders>
            <w:vAlign w:val="center"/>
            <w:hideMark/>
          </w:tcPr>
          <w:p w14:paraId="711A763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40F77D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37B29CD"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46FF5BAA" w14:textId="77777777" w:rsidR="008C030E" w:rsidRPr="008C030E" w:rsidRDefault="008C030E" w:rsidP="00FA5013">
            <w:pPr>
              <w:jc w:val="center"/>
              <w:rPr>
                <w:color w:val="000000" w:themeColor="text1"/>
                <w:sz w:val="22"/>
                <w:szCs w:val="22"/>
              </w:rPr>
            </w:pPr>
            <w:r w:rsidRPr="008C030E">
              <w:rPr>
                <w:color w:val="000000" w:themeColor="text1"/>
                <w:sz w:val="22"/>
                <w:szCs w:val="22"/>
              </w:rPr>
              <w:t>26.72</w:t>
            </w:r>
          </w:p>
        </w:tc>
        <w:tc>
          <w:tcPr>
            <w:tcW w:w="3127" w:type="dxa"/>
            <w:tcBorders>
              <w:top w:val="nil"/>
              <w:left w:val="nil"/>
              <w:bottom w:val="single" w:sz="4" w:space="0" w:color="auto"/>
              <w:right w:val="single" w:sz="4" w:space="0" w:color="auto"/>
            </w:tcBorders>
            <w:vAlign w:val="center"/>
            <w:hideMark/>
          </w:tcPr>
          <w:p w14:paraId="4D6C5975"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folate</w:t>
            </w:r>
          </w:p>
        </w:tc>
        <w:tc>
          <w:tcPr>
            <w:tcW w:w="6687" w:type="dxa"/>
            <w:tcBorders>
              <w:top w:val="nil"/>
              <w:left w:val="nil"/>
              <w:bottom w:val="single" w:sz="4" w:space="0" w:color="auto"/>
              <w:right w:val="single" w:sz="4" w:space="0" w:color="auto"/>
            </w:tcBorders>
            <w:vAlign w:val="center"/>
            <w:hideMark/>
          </w:tcPr>
          <w:p w14:paraId="50B0A908"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Gói thuốc thử chính </w:t>
            </w:r>
            <w:r w:rsidRPr="008C030E">
              <w:rPr>
                <w:color w:val="000000" w:themeColor="text1"/>
                <w:sz w:val="20"/>
              </w:rPr>
              <w:br/>
              <w:t xml:space="preserve">-Thuốc thử Lite: Folate được gắn nhãn acridinium ester (~9,8 ng/mL) trong chất đệm; albumin huyết thanh bò;  </w:t>
            </w:r>
            <w:r w:rsidRPr="008C030E">
              <w:rPr>
                <w:color w:val="000000" w:themeColor="text1"/>
                <w:sz w:val="20"/>
              </w:rPr>
              <w:br/>
              <w:t xml:space="preserve">-Pha rắn: Avidin đã làm sạch (~20 µg/mL) được liên kết cộng hóa trị với các phân tử thuận từ trong chất đệm;  </w:t>
            </w:r>
            <w:r w:rsidRPr="008C030E">
              <w:rPr>
                <w:color w:val="000000" w:themeColor="text1"/>
                <w:sz w:val="20"/>
              </w:rPr>
              <w:br/>
              <w:t>Chất hiệu chuẩn:  Sau khi hoàn nguyên, nồng độ axit N-5methyltetrahydrofolic cao hoặc thấp</w:t>
            </w:r>
          </w:p>
        </w:tc>
        <w:tc>
          <w:tcPr>
            <w:tcW w:w="1276" w:type="dxa"/>
            <w:tcBorders>
              <w:top w:val="nil"/>
              <w:left w:val="nil"/>
              <w:bottom w:val="single" w:sz="4" w:space="0" w:color="auto"/>
              <w:right w:val="single" w:sz="4" w:space="0" w:color="auto"/>
            </w:tcBorders>
            <w:vAlign w:val="center"/>
            <w:hideMark/>
          </w:tcPr>
          <w:p w14:paraId="2451755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E6F494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075B997"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7F5DB60F" w14:textId="77777777" w:rsidR="008C030E" w:rsidRPr="008C030E" w:rsidRDefault="008C030E" w:rsidP="00FA5013">
            <w:pPr>
              <w:jc w:val="center"/>
              <w:rPr>
                <w:color w:val="000000" w:themeColor="text1"/>
                <w:sz w:val="22"/>
                <w:szCs w:val="22"/>
              </w:rPr>
            </w:pPr>
            <w:r w:rsidRPr="008C030E">
              <w:rPr>
                <w:color w:val="000000" w:themeColor="text1"/>
                <w:sz w:val="22"/>
                <w:szCs w:val="22"/>
              </w:rPr>
              <w:t>26.73</w:t>
            </w:r>
          </w:p>
        </w:tc>
        <w:tc>
          <w:tcPr>
            <w:tcW w:w="3127" w:type="dxa"/>
            <w:tcBorders>
              <w:top w:val="nil"/>
              <w:left w:val="nil"/>
              <w:bottom w:val="single" w:sz="4" w:space="0" w:color="auto"/>
              <w:right w:val="single" w:sz="4" w:space="0" w:color="auto"/>
            </w:tcBorders>
            <w:vAlign w:val="center"/>
            <w:hideMark/>
          </w:tcPr>
          <w:p w14:paraId="491E6658" w14:textId="77777777" w:rsidR="008C030E" w:rsidRPr="008C030E" w:rsidRDefault="008C030E" w:rsidP="00FA5013">
            <w:pPr>
              <w:jc w:val="center"/>
              <w:rPr>
                <w:color w:val="000000" w:themeColor="text1"/>
                <w:sz w:val="20"/>
              </w:rPr>
            </w:pPr>
            <w:r w:rsidRPr="008C030E">
              <w:rPr>
                <w:color w:val="000000" w:themeColor="text1"/>
                <w:sz w:val="20"/>
              </w:rPr>
              <w:t>Hóa chất phụ trợ cho xét nghiệm định lượng folate</w:t>
            </w:r>
          </w:p>
        </w:tc>
        <w:tc>
          <w:tcPr>
            <w:tcW w:w="6687" w:type="dxa"/>
            <w:tcBorders>
              <w:top w:val="nil"/>
              <w:left w:val="nil"/>
              <w:bottom w:val="single" w:sz="4" w:space="0" w:color="auto"/>
              <w:right w:val="single" w:sz="4" w:space="0" w:color="auto"/>
            </w:tcBorders>
            <w:vAlign w:val="center"/>
            <w:hideMark/>
          </w:tcPr>
          <w:p w14:paraId="2E49126A" w14:textId="77777777" w:rsidR="008C030E" w:rsidRPr="008C030E" w:rsidRDefault="008C030E" w:rsidP="00FA5013">
            <w:pPr>
              <w:jc w:val="center"/>
              <w:rPr>
                <w:color w:val="000000" w:themeColor="text1"/>
                <w:sz w:val="20"/>
              </w:rPr>
            </w:pPr>
            <w:r w:rsidRPr="008C030E">
              <w:rPr>
                <w:color w:val="000000" w:themeColor="text1"/>
                <w:sz w:val="20"/>
              </w:rPr>
              <w:t>Thành phần: Dithiothreitol; Chất chống dính: Natri hiđroxit</w:t>
            </w:r>
            <w:r w:rsidRPr="008C030E">
              <w:rPr>
                <w:color w:val="000000" w:themeColor="text1"/>
                <w:sz w:val="20"/>
              </w:rPr>
              <w:br/>
              <w:t>Hộp ≥ 36ml</w:t>
            </w:r>
          </w:p>
        </w:tc>
        <w:tc>
          <w:tcPr>
            <w:tcW w:w="1276" w:type="dxa"/>
            <w:tcBorders>
              <w:top w:val="nil"/>
              <w:left w:val="nil"/>
              <w:bottom w:val="single" w:sz="4" w:space="0" w:color="auto"/>
              <w:right w:val="single" w:sz="4" w:space="0" w:color="auto"/>
            </w:tcBorders>
            <w:vAlign w:val="center"/>
            <w:hideMark/>
          </w:tcPr>
          <w:p w14:paraId="44543B2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3EFC42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E5ADC0B"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3EB87520" w14:textId="77777777" w:rsidR="008C030E" w:rsidRPr="008C030E" w:rsidRDefault="008C030E" w:rsidP="00FA5013">
            <w:pPr>
              <w:jc w:val="center"/>
              <w:rPr>
                <w:color w:val="000000" w:themeColor="text1"/>
                <w:sz w:val="22"/>
                <w:szCs w:val="22"/>
              </w:rPr>
            </w:pPr>
            <w:r w:rsidRPr="008C030E">
              <w:rPr>
                <w:color w:val="000000" w:themeColor="text1"/>
                <w:sz w:val="22"/>
                <w:szCs w:val="22"/>
              </w:rPr>
              <w:t>26.74</w:t>
            </w:r>
          </w:p>
        </w:tc>
        <w:tc>
          <w:tcPr>
            <w:tcW w:w="3127" w:type="dxa"/>
            <w:tcBorders>
              <w:top w:val="nil"/>
              <w:left w:val="nil"/>
              <w:bottom w:val="single" w:sz="4" w:space="0" w:color="auto"/>
              <w:right w:val="single" w:sz="4" w:space="0" w:color="auto"/>
            </w:tcBorders>
            <w:vAlign w:val="center"/>
            <w:hideMark/>
          </w:tcPr>
          <w:p w14:paraId="45723261"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C-peptide</w:t>
            </w:r>
          </w:p>
        </w:tc>
        <w:tc>
          <w:tcPr>
            <w:tcW w:w="6687" w:type="dxa"/>
            <w:tcBorders>
              <w:top w:val="nil"/>
              <w:left w:val="nil"/>
              <w:bottom w:val="single" w:sz="4" w:space="0" w:color="auto"/>
              <w:right w:val="single" w:sz="4" w:space="0" w:color="auto"/>
            </w:tcBorders>
            <w:vAlign w:val="center"/>
            <w:hideMark/>
          </w:tcPr>
          <w:p w14:paraId="49038057"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Gói thuốc thử chính  </w:t>
            </w:r>
            <w:r w:rsidRPr="008C030E">
              <w:rPr>
                <w:color w:val="000000" w:themeColor="text1"/>
                <w:sz w:val="20"/>
              </w:rPr>
              <w:br/>
              <w:t xml:space="preserve">-Thuốc thử Lite: Kháng thể kháng peptide C đơn dòng ở chuột (~0,29 µg/mL) được gắn nhãn acridinium ester trong chất đệm photphat; </w:t>
            </w:r>
            <w:r w:rsidRPr="008C030E">
              <w:rPr>
                <w:color w:val="000000" w:themeColor="text1"/>
                <w:sz w:val="20"/>
              </w:rPr>
              <w:br/>
              <w:t>-Pha rắn: Kháng thể kháng peptide C đơn dòng ở chuột (~2,3 µg/mL) được liên kết cộng hóa trị với các hạt thuận từ trong chất đệm photphat;</w:t>
            </w:r>
          </w:p>
        </w:tc>
        <w:tc>
          <w:tcPr>
            <w:tcW w:w="1276" w:type="dxa"/>
            <w:tcBorders>
              <w:top w:val="nil"/>
              <w:left w:val="nil"/>
              <w:bottom w:val="single" w:sz="4" w:space="0" w:color="auto"/>
              <w:right w:val="single" w:sz="4" w:space="0" w:color="auto"/>
            </w:tcBorders>
            <w:vAlign w:val="center"/>
            <w:hideMark/>
          </w:tcPr>
          <w:p w14:paraId="265F5FE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295A43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0455A86"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4FAE834C" w14:textId="77777777" w:rsidR="008C030E" w:rsidRPr="008C030E" w:rsidRDefault="008C030E" w:rsidP="00FA5013">
            <w:pPr>
              <w:jc w:val="center"/>
              <w:rPr>
                <w:color w:val="000000" w:themeColor="text1"/>
                <w:sz w:val="22"/>
                <w:szCs w:val="22"/>
              </w:rPr>
            </w:pPr>
            <w:r w:rsidRPr="008C030E">
              <w:rPr>
                <w:color w:val="000000" w:themeColor="text1"/>
                <w:sz w:val="22"/>
                <w:szCs w:val="22"/>
              </w:rPr>
              <w:t>26.75</w:t>
            </w:r>
          </w:p>
        </w:tc>
        <w:tc>
          <w:tcPr>
            <w:tcW w:w="3127" w:type="dxa"/>
            <w:tcBorders>
              <w:top w:val="nil"/>
              <w:left w:val="nil"/>
              <w:bottom w:val="single" w:sz="4" w:space="0" w:color="auto"/>
              <w:right w:val="single" w:sz="4" w:space="0" w:color="auto"/>
            </w:tcBorders>
            <w:vAlign w:val="center"/>
            <w:hideMark/>
          </w:tcPr>
          <w:p w14:paraId="74EFD26C"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insulin</w:t>
            </w:r>
          </w:p>
        </w:tc>
        <w:tc>
          <w:tcPr>
            <w:tcW w:w="6687" w:type="dxa"/>
            <w:tcBorders>
              <w:top w:val="nil"/>
              <w:left w:val="nil"/>
              <w:bottom w:val="single" w:sz="4" w:space="0" w:color="auto"/>
              <w:right w:val="single" w:sz="4" w:space="0" w:color="auto"/>
            </w:tcBorders>
            <w:vAlign w:val="center"/>
            <w:hideMark/>
          </w:tcPr>
          <w:p w14:paraId="2F6874F1"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Gói thuốc thử chính </w:t>
            </w:r>
            <w:r w:rsidRPr="008C030E">
              <w:rPr>
                <w:color w:val="000000" w:themeColor="text1"/>
                <w:sz w:val="20"/>
              </w:rPr>
              <w:br/>
              <w:t xml:space="preserve">-Thuốc thử Lite: Kháng thể kháng insulin đơn dòng ở chuột (~0,24 µg/mL) được gắn nhãn acridinium ester trong dung dịch muối đệm; </w:t>
            </w:r>
            <w:r w:rsidRPr="008C030E">
              <w:rPr>
                <w:color w:val="000000" w:themeColor="text1"/>
                <w:sz w:val="20"/>
              </w:rPr>
              <w:br/>
              <w:t>-Pha rắn: Kháng thể kháng insulin đơn dòng ở chuột (~6,0 µg/mL) được liên kết cộng hóa trị với các hạt thuận từ trong dung dịch muối đệm;</w:t>
            </w:r>
          </w:p>
        </w:tc>
        <w:tc>
          <w:tcPr>
            <w:tcW w:w="1276" w:type="dxa"/>
            <w:tcBorders>
              <w:top w:val="nil"/>
              <w:left w:val="nil"/>
              <w:bottom w:val="single" w:sz="4" w:space="0" w:color="auto"/>
              <w:right w:val="single" w:sz="4" w:space="0" w:color="auto"/>
            </w:tcBorders>
            <w:vAlign w:val="center"/>
            <w:hideMark/>
          </w:tcPr>
          <w:p w14:paraId="555B173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26F8BE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1CAB883"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39155933" w14:textId="77777777" w:rsidR="008C030E" w:rsidRPr="008C030E" w:rsidRDefault="008C030E" w:rsidP="00FA5013">
            <w:pPr>
              <w:jc w:val="center"/>
              <w:rPr>
                <w:color w:val="000000" w:themeColor="text1"/>
                <w:sz w:val="22"/>
                <w:szCs w:val="22"/>
              </w:rPr>
            </w:pPr>
            <w:r w:rsidRPr="008C030E">
              <w:rPr>
                <w:color w:val="000000" w:themeColor="text1"/>
                <w:sz w:val="22"/>
                <w:szCs w:val="22"/>
              </w:rPr>
              <w:t>26.76</w:t>
            </w:r>
          </w:p>
        </w:tc>
        <w:tc>
          <w:tcPr>
            <w:tcW w:w="3127" w:type="dxa"/>
            <w:tcBorders>
              <w:top w:val="nil"/>
              <w:left w:val="nil"/>
              <w:bottom w:val="single" w:sz="4" w:space="0" w:color="auto"/>
              <w:right w:val="single" w:sz="4" w:space="0" w:color="auto"/>
            </w:tcBorders>
            <w:vAlign w:val="center"/>
            <w:hideMark/>
          </w:tcPr>
          <w:p w14:paraId="030BCAAE"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calcitonin</w:t>
            </w:r>
          </w:p>
        </w:tc>
        <w:tc>
          <w:tcPr>
            <w:tcW w:w="6687" w:type="dxa"/>
            <w:tcBorders>
              <w:top w:val="nil"/>
              <w:left w:val="nil"/>
              <w:bottom w:val="single" w:sz="4" w:space="0" w:color="auto"/>
              <w:right w:val="single" w:sz="4" w:space="0" w:color="auto"/>
            </w:tcBorders>
            <w:vAlign w:val="center"/>
            <w:hideMark/>
          </w:tcPr>
          <w:p w14:paraId="766B1DD2"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Gói thuốc thử chính  </w:t>
            </w:r>
            <w:r w:rsidRPr="008C030E">
              <w:rPr>
                <w:color w:val="000000" w:themeColor="text1"/>
                <w:sz w:val="20"/>
              </w:rPr>
              <w:br/>
              <w:t xml:space="preserve">-Thuốc thử Lite: Kháng thể kháng calcitonin tái tổ hợp (≥0,6 μg/mL) được dán nhãn thuốc thử cộng hợp acridinium; </w:t>
            </w:r>
            <w:r w:rsidRPr="008C030E">
              <w:rPr>
                <w:color w:val="000000" w:themeColor="text1"/>
                <w:sz w:val="20"/>
              </w:rPr>
              <w:br/>
              <w:t xml:space="preserve">-Pha rắn: Vi hạt thuận từ được bao phủ bởi kháng thể đơn dòng chuột kháng biotinylate calcitonin (0,5 mg/mL);  </w:t>
            </w:r>
            <w:r w:rsidRPr="008C030E">
              <w:rPr>
                <w:color w:val="000000" w:themeColor="text1"/>
                <w:sz w:val="20"/>
              </w:rPr>
              <w:br/>
              <w:t>Chất hiệu chuẩn: đông khô. Sau khi hoàn nguyên, kháng nguyên calcitonin tổng hợp</w:t>
            </w:r>
          </w:p>
        </w:tc>
        <w:tc>
          <w:tcPr>
            <w:tcW w:w="1276" w:type="dxa"/>
            <w:tcBorders>
              <w:top w:val="nil"/>
              <w:left w:val="nil"/>
              <w:bottom w:val="single" w:sz="4" w:space="0" w:color="auto"/>
              <w:right w:val="single" w:sz="4" w:space="0" w:color="auto"/>
            </w:tcBorders>
            <w:vAlign w:val="center"/>
            <w:hideMark/>
          </w:tcPr>
          <w:p w14:paraId="0663EC5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43B01C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C5791EF"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56865650" w14:textId="77777777" w:rsidR="008C030E" w:rsidRPr="008C030E" w:rsidRDefault="008C030E" w:rsidP="00FA5013">
            <w:pPr>
              <w:jc w:val="center"/>
              <w:rPr>
                <w:color w:val="000000" w:themeColor="text1"/>
                <w:sz w:val="22"/>
                <w:szCs w:val="22"/>
              </w:rPr>
            </w:pPr>
            <w:r w:rsidRPr="008C030E">
              <w:rPr>
                <w:color w:val="000000" w:themeColor="text1"/>
                <w:sz w:val="22"/>
                <w:szCs w:val="22"/>
              </w:rPr>
              <w:t>26.77</w:t>
            </w:r>
          </w:p>
        </w:tc>
        <w:tc>
          <w:tcPr>
            <w:tcW w:w="3127" w:type="dxa"/>
            <w:tcBorders>
              <w:top w:val="nil"/>
              <w:left w:val="nil"/>
              <w:bottom w:val="single" w:sz="4" w:space="0" w:color="auto"/>
              <w:right w:val="single" w:sz="4" w:space="0" w:color="auto"/>
            </w:tcBorders>
            <w:vAlign w:val="center"/>
            <w:hideMark/>
          </w:tcPr>
          <w:p w14:paraId="7AAA28C1"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PSA tự do</w:t>
            </w:r>
          </w:p>
        </w:tc>
        <w:tc>
          <w:tcPr>
            <w:tcW w:w="6687" w:type="dxa"/>
            <w:tcBorders>
              <w:top w:val="nil"/>
              <w:left w:val="nil"/>
              <w:bottom w:val="single" w:sz="4" w:space="0" w:color="auto"/>
              <w:right w:val="single" w:sz="4" w:space="0" w:color="auto"/>
            </w:tcBorders>
            <w:vAlign w:val="center"/>
            <w:hideMark/>
          </w:tcPr>
          <w:p w14:paraId="6CEA7151"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Gói thuốc thử chính: </w:t>
            </w:r>
            <w:r w:rsidRPr="008C030E">
              <w:rPr>
                <w:color w:val="000000" w:themeColor="text1"/>
                <w:sz w:val="20"/>
              </w:rPr>
              <w:br/>
              <w:t xml:space="preserve">- Thuốc thử Lite:  Kháng thể chuột đơn dòng kháng PSA (~200 ng/mL) được gắn nhãn acridinium ester trong dung dịch muối đệm; </w:t>
            </w:r>
            <w:r w:rsidRPr="008C030E">
              <w:rPr>
                <w:color w:val="000000" w:themeColor="text1"/>
                <w:sz w:val="20"/>
              </w:rPr>
              <w:br/>
              <w:t>-Pha rắn:  Kháng thể chuột đơn dòng kháng fPSA (~2,5 µg/mL) được liên kết với các hạt phân tử thuận từ trong dung dịch muối đệm</w:t>
            </w:r>
          </w:p>
        </w:tc>
        <w:tc>
          <w:tcPr>
            <w:tcW w:w="1276" w:type="dxa"/>
            <w:tcBorders>
              <w:top w:val="nil"/>
              <w:left w:val="nil"/>
              <w:bottom w:val="single" w:sz="4" w:space="0" w:color="auto"/>
              <w:right w:val="single" w:sz="4" w:space="0" w:color="auto"/>
            </w:tcBorders>
            <w:vAlign w:val="center"/>
            <w:hideMark/>
          </w:tcPr>
          <w:p w14:paraId="790A1E5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ED20B7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6C08AE9"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139DCF09" w14:textId="77777777" w:rsidR="008C030E" w:rsidRPr="008C030E" w:rsidRDefault="008C030E" w:rsidP="00FA5013">
            <w:pPr>
              <w:jc w:val="center"/>
              <w:rPr>
                <w:color w:val="000000" w:themeColor="text1"/>
                <w:sz w:val="22"/>
                <w:szCs w:val="22"/>
              </w:rPr>
            </w:pPr>
            <w:r w:rsidRPr="008C030E">
              <w:rPr>
                <w:color w:val="000000" w:themeColor="text1"/>
                <w:sz w:val="22"/>
                <w:szCs w:val="22"/>
              </w:rPr>
              <w:t>26.78</w:t>
            </w:r>
          </w:p>
        </w:tc>
        <w:tc>
          <w:tcPr>
            <w:tcW w:w="3127" w:type="dxa"/>
            <w:tcBorders>
              <w:top w:val="nil"/>
              <w:left w:val="nil"/>
              <w:bottom w:val="single" w:sz="4" w:space="0" w:color="auto"/>
              <w:right w:val="single" w:sz="4" w:space="0" w:color="auto"/>
            </w:tcBorders>
            <w:vAlign w:val="center"/>
            <w:hideMark/>
          </w:tcPr>
          <w:p w14:paraId="281C3D33"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C-peptide</w:t>
            </w:r>
          </w:p>
        </w:tc>
        <w:tc>
          <w:tcPr>
            <w:tcW w:w="6687" w:type="dxa"/>
            <w:tcBorders>
              <w:top w:val="nil"/>
              <w:left w:val="nil"/>
              <w:bottom w:val="single" w:sz="4" w:space="0" w:color="auto"/>
              <w:right w:val="single" w:sz="4" w:space="0" w:color="auto"/>
            </w:tcBorders>
            <w:vAlign w:val="center"/>
            <w:hideMark/>
          </w:tcPr>
          <w:p w14:paraId="5E649874" w14:textId="77777777" w:rsidR="008C030E" w:rsidRPr="008C030E" w:rsidRDefault="008C030E" w:rsidP="00FA5013">
            <w:pPr>
              <w:jc w:val="center"/>
              <w:rPr>
                <w:color w:val="000000" w:themeColor="text1"/>
                <w:sz w:val="20"/>
              </w:rPr>
            </w:pPr>
            <w:r w:rsidRPr="008C030E">
              <w:rPr>
                <w:color w:val="000000" w:themeColor="text1"/>
                <w:sz w:val="20"/>
              </w:rPr>
              <w:t>Thành phần: Nồng độ C</w:t>
            </w:r>
            <w:r w:rsidRPr="008C030E">
              <w:rPr>
                <w:color w:val="000000" w:themeColor="text1"/>
                <w:sz w:val="20"/>
              </w:rPr>
              <w:noBreakHyphen/>
              <w:t>peptide thấp hoặc cao; chất đệm axit xitric; casein</w:t>
            </w:r>
            <w:r w:rsidRPr="008C030E">
              <w:rPr>
                <w:color w:val="000000" w:themeColor="text1"/>
                <w:sz w:val="20"/>
              </w:rPr>
              <w:br/>
              <w:t>Hộp ≥ 4ml</w:t>
            </w:r>
          </w:p>
        </w:tc>
        <w:tc>
          <w:tcPr>
            <w:tcW w:w="1276" w:type="dxa"/>
            <w:tcBorders>
              <w:top w:val="nil"/>
              <w:left w:val="nil"/>
              <w:bottom w:val="single" w:sz="4" w:space="0" w:color="auto"/>
              <w:right w:val="single" w:sz="4" w:space="0" w:color="auto"/>
            </w:tcBorders>
            <w:vAlign w:val="center"/>
            <w:hideMark/>
          </w:tcPr>
          <w:p w14:paraId="54398C8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84D1EA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B0D9817"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73905A02" w14:textId="77777777" w:rsidR="008C030E" w:rsidRPr="008C030E" w:rsidRDefault="008C030E" w:rsidP="00FA5013">
            <w:pPr>
              <w:jc w:val="center"/>
              <w:rPr>
                <w:color w:val="000000" w:themeColor="text1"/>
                <w:sz w:val="22"/>
                <w:szCs w:val="22"/>
              </w:rPr>
            </w:pPr>
            <w:r w:rsidRPr="008C030E">
              <w:rPr>
                <w:color w:val="000000" w:themeColor="text1"/>
                <w:sz w:val="22"/>
                <w:szCs w:val="22"/>
              </w:rPr>
              <w:t>26.79</w:t>
            </w:r>
          </w:p>
        </w:tc>
        <w:tc>
          <w:tcPr>
            <w:tcW w:w="3127" w:type="dxa"/>
            <w:tcBorders>
              <w:top w:val="nil"/>
              <w:left w:val="nil"/>
              <w:bottom w:val="single" w:sz="4" w:space="0" w:color="auto"/>
              <w:right w:val="single" w:sz="4" w:space="0" w:color="auto"/>
            </w:tcBorders>
            <w:vAlign w:val="center"/>
            <w:hideMark/>
          </w:tcPr>
          <w:p w14:paraId="03D9ECA6"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PSA tự do</w:t>
            </w:r>
          </w:p>
        </w:tc>
        <w:tc>
          <w:tcPr>
            <w:tcW w:w="6687" w:type="dxa"/>
            <w:tcBorders>
              <w:top w:val="nil"/>
              <w:left w:val="nil"/>
              <w:bottom w:val="single" w:sz="4" w:space="0" w:color="auto"/>
              <w:right w:val="single" w:sz="4" w:space="0" w:color="auto"/>
            </w:tcBorders>
            <w:vAlign w:val="center"/>
            <w:hideMark/>
          </w:tcPr>
          <w:p w14:paraId="5A5861C3" w14:textId="77777777" w:rsidR="008C030E" w:rsidRPr="008C030E" w:rsidRDefault="008C030E" w:rsidP="00FA5013">
            <w:pPr>
              <w:jc w:val="center"/>
              <w:rPr>
                <w:color w:val="000000" w:themeColor="text1"/>
                <w:sz w:val="20"/>
              </w:rPr>
            </w:pPr>
            <w:r w:rsidRPr="008C030E">
              <w:rPr>
                <w:color w:val="000000" w:themeColor="text1"/>
                <w:sz w:val="20"/>
              </w:rPr>
              <w:t>Thành phần: đông khô. Sau khi hoàn nguyên, các nồng độ thấp hoặc cao của fPSA (ở người); huyết thanh dê;</w:t>
            </w:r>
            <w:r w:rsidRPr="008C030E">
              <w:rPr>
                <w:color w:val="000000" w:themeColor="text1"/>
                <w:sz w:val="20"/>
              </w:rPr>
              <w:br/>
              <w:t>Hộp ≥ 8ml</w:t>
            </w:r>
          </w:p>
        </w:tc>
        <w:tc>
          <w:tcPr>
            <w:tcW w:w="1276" w:type="dxa"/>
            <w:tcBorders>
              <w:top w:val="nil"/>
              <w:left w:val="nil"/>
              <w:bottom w:val="single" w:sz="4" w:space="0" w:color="auto"/>
              <w:right w:val="single" w:sz="4" w:space="0" w:color="auto"/>
            </w:tcBorders>
            <w:vAlign w:val="center"/>
            <w:hideMark/>
          </w:tcPr>
          <w:p w14:paraId="0BAB5E4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E8520B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19E3B2B"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3E50D18A" w14:textId="77777777" w:rsidR="008C030E" w:rsidRPr="008C030E" w:rsidRDefault="008C030E" w:rsidP="00FA5013">
            <w:pPr>
              <w:jc w:val="center"/>
              <w:rPr>
                <w:color w:val="000000" w:themeColor="text1"/>
                <w:sz w:val="22"/>
                <w:szCs w:val="22"/>
              </w:rPr>
            </w:pPr>
            <w:r w:rsidRPr="008C030E">
              <w:rPr>
                <w:color w:val="000000" w:themeColor="text1"/>
                <w:sz w:val="22"/>
                <w:szCs w:val="22"/>
              </w:rPr>
              <w:t>26.80</w:t>
            </w:r>
          </w:p>
        </w:tc>
        <w:tc>
          <w:tcPr>
            <w:tcW w:w="3127" w:type="dxa"/>
            <w:tcBorders>
              <w:top w:val="nil"/>
              <w:left w:val="nil"/>
              <w:bottom w:val="single" w:sz="4" w:space="0" w:color="auto"/>
              <w:right w:val="single" w:sz="4" w:space="0" w:color="auto"/>
            </w:tcBorders>
            <w:vAlign w:val="center"/>
            <w:hideMark/>
          </w:tcPr>
          <w:p w14:paraId="3D836AB5"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insulin</w:t>
            </w:r>
          </w:p>
        </w:tc>
        <w:tc>
          <w:tcPr>
            <w:tcW w:w="6687" w:type="dxa"/>
            <w:tcBorders>
              <w:top w:val="nil"/>
              <w:left w:val="nil"/>
              <w:bottom w:val="single" w:sz="4" w:space="0" w:color="auto"/>
              <w:right w:val="single" w:sz="4" w:space="0" w:color="auto"/>
            </w:tcBorders>
            <w:vAlign w:val="center"/>
            <w:hideMark/>
          </w:tcPr>
          <w:p w14:paraId="75A177D8" w14:textId="77777777" w:rsidR="008C030E" w:rsidRPr="008C030E" w:rsidRDefault="008C030E" w:rsidP="00FA5013">
            <w:pPr>
              <w:jc w:val="center"/>
              <w:rPr>
                <w:color w:val="000000" w:themeColor="text1"/>
                <w:sz w:val="20"/>
              </w:rPr>
            </w:pPr>
            <w:r w:rsidRPr="008C030E">
              <w:rPr>
                <w:color w:val="000000" w:themeColor="text1"/>
                <w:sz w:val="20"/>
              </w:rPr>
              <w:t>Thành phần: Nồng độ insulin thấp hoặc cao; nước muối có chất đệm; casein; kali thioxianat (3,89%); natri azit (&lt; 0,1%);</w:t>
            </w:r>
            <w:r w:rsidRPr="008C030E">
              <w:rPr>
                <w:color w:val="000000" w:themeColor="text1"/>
                <w:sz w:val="20"/>
              </w:rPr>
              <w:br/>
              <w:t>Hộp ≥ 4ml</w:t>
            </w:r>
          </w:p>
        </w:tc>
        <w:tc>
          <w:tcPr>
            <w:tcW w:w="1276" w:type="dxa"/>
            <w:tcBorders>
              <w:top w:val="nil"/>
              <w:left w:val="nil"/>
              <w:bottom w:val="single" w:sz="4" w:space="0" w:color="auto"/>
              <w:right w:val="single" w:sz="4" w:space="0" w:color="auto"/>
            </w:tcBorders>
            <w:vAlign w:val="center"/>
            <w:hideMark/>
          </w:tcPr>
          <w:p w14:paraId="4E7F8E5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694DD2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443BB6F"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557A4D57" w14:textId="77777777" w:rsidR="008C030E" w:rsidRPr="008C030E" w:rsidRDefault="008C030E" w:rsidP="00FA5013">
            <w:pPr>
              <w:jc w:val="center"/>
              <w:rPr>
                <w:color w:val="000000" w:themeColor="text1"/>
                <w:sz w:val="22"/>
                <w:szCs w:val="22"/>
              </w:rPr>
            </w:pPr>
            <w:r w:rsidRPr="008C030E">
              <w:rPr>
                <w:color w:val="000000" w:themeColor="text1"/>
                <w:sz w:val="22"/>
                <w:szCs w:val="22"/>
              </w:rPr>
              <w:t>26.81</w:t>
            </w:r>
          </w:p>
        </w:tc>
        <w:tc>
          <w:tcPr>
            <w:tcW w:w="3127" w:type="dxa"/>
            <w:tcBorders>
              <w:top w:val="nil"/>
              <w:left w:val="nil"/>
              <w:bottom w:val="single" w:sz="4" w:space="0" w:color="auto"/>
              <w:right w:val="single" w:sz="4" w:space="0" w:color="auto"/>
            </w:tcBorders>
            <w:vAlign w:val="center"/>
            <w:hideMark/>
          </w:tcPr>
          <w:p w14:paraId="4FF5EF67"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progesteron</w:t>
            </w:r>
          </w:p>
        </w:tc>
        <w:tc>
          <w:tcPr>
            <w:tcW w:w="6687" w:type="dxa"/>
            <w:tcBorders>
              <w:top w:val="nil"/>
              <w:left w:val="nil"/>
              <w:bottom w:val="single" w:sz="4" w:space="0" w:color="auto"/>
              <w:right w:val="single" w:sz="4" w:space="0" w:color="auto"/>
            </w:tcBorders>
            <w:vAlign w:val="center"/>
            <w:hideMark/>
          </w:tcPr>
          <w:p w14:paraId="28EE125E"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Gói thuốc thử chính: </w:t>
            </w:r>
            <w:r w:rsidRPr="008C030E">
              <w:rPr>
                <w:color w:val="000000" w:themeColor="text1"/>
                <w:sz w:val="20"/>
              </w:rPr>
              <w:br/>
              <w:t xml:space="preserve">-Thuốc thử Lite: Kháng thể kháng progesterone đơn dòng ở chuột (~20 ng/mL) được gắn nhãn acridinium ester trong dung dịch muối đệm;  </w:t>
            </w:r>
            <w:r w:rsidRPr="008C030E">
              <w:rPr>
                <w:color w:val="000000" w:themeColor="text1"/>
                <w:sz w:val="20"/>
              </w:rPr>
              <w:br/>
              <w:t xml:space="preserve">- Pha rắn:  Progesterone phái sinh (~60 ng/mL) được liên kết cộng hóa trị với các hạt thuận từ trong chất đệm photphat;  </w:t>
            </w:r>
            <w:r w:rsidRPr="008C030E">
              <w:rPr>
                <w:color w:val="000000" w:themeColor="text1"/>
                <w:sz w:val="20"/>
              </w:rPr>
              <w:br/>
              <w:t>Gói thuốc thử phụ: Chất giải phóng PRGE: Chất giải phóng steroid (2,2 µg/mL) trong dung dịch muối đệm</w:t>
            </w:r>
          </w:p>
        </w:tc>
        <w:tc>
          <w:tcPr>
            <w:tcW w:w="1276" w:type="dxa"/>
            <w:tcBorders>
              <w:top w:val="nil"/>
              <w:left w:val="nil"/>
              <w:bottom w:val="single" w:sz="4" w:space="0" w:color="auto"/>
              <w:right w:val="single" w:sz="4" w:space="0" w:color="auto"/>
            </w:tcBorders>
            <w:vAlign w:val="center"/>
            <w:hideMark/>
          </w:tcPr>
          <w:p w14:paraId="504372B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4ADBC9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7F3FE1F"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4668E1E0" w14:textId="77777777" w:rsidR="008C030E" w:rsidRPr="008C030E" w:rsidRDefault="008C030E" w:rsidP="00FA5013">
            <w:pPr>
              <w:jc w:val="center"/>
              <w:rPr>
                <w:color w:val="000000" w:themeColor="text1"/>
                <w:sz w:val="22"/>
                <w:szCs w:val="22"/>
              </w:rPr>
            </w:pPr>
            <w:r w:rsidRPr="008C030E">
              <w:rPr>
                <w:color w:val="000000" w:themeColor="text1"/>
                <w:sz w:val="22"/>
                <w:szCs w:val="22"/>
              </w:rPr>
              <w:t>26.82</w:t>
            </w:r>
          </w:p>
        </w:tc>
        <w:tc>
          <w:tcPr>
            <w:tcW w:w="3127" w:type="dxa"/>
            <w:tcBorders>
              <w:top w:val="nil"/>
              <w:left w:val="nil"/>
              <w:bottom w:val="single" w:sz="4" w:space="0" w:color="auto"/>
              <w:right w:val="single" w:sz="4" w:space="0" w:color="auto"/>
            </w:tcBorders>
            <w:vAlign w:val="center"/>
            <w:hideMark/>
          </w:tcPr>
          <w:p w14:paraId="40AE1675"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estradiol</w:t>
            </w:r>
          </w:p>
        </w:tc>
        <w:tc>
          <w:tcPr>
            <w:tcW w:w="6687" w:type="dxa"/>
            <w:tcBorders>
              <w:top w:val="nil"/>
              <w:left w:val="nil"/>
              <w:bottom w:val="single" w:sz="4" w:space="0" w:color="auto"/>
              <w:right w:val="single" w:sz="4" w:space="0" w:color="auto"/>
            </w:tcBorders>
            <w:vAlign w:val="center"/>
            <w:hideMark/>
          </w:tcPr>
          <w:p w14:paraId="71A0564D"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Gói thuốc thử chính  </w:t>
            </w:r>
            <w:r w:rsidRPr="008C030E">
              <w:rPr>
                <w:color w:val="000000" w:themeColor="text1"/>
                <w:sz w:val="20"/>
              </w:rPr>
              <w:br/>
              <w:t xml:space="preserve">-Thuốc thử Lite: Kháng thể kháng estradiol đơn dòng ở cừu (~22 ng/mL) được gắn nhãn acridinium ester trong chất đệm; </w:t>
            </w:r>
            <w:r w:rsidRPr="008C030E">
              <w:rPr>
                <w:color w:val="000000" w:themeColor="text1"/>
                <w:sz w:val="20"/>
              </w:rPr>
              <w:br/>
              <w:t xml:space="preserve">-Pha rắn:  Liên hợp giành estradiol (~1,7 µg/mL) kết hợp với các hạt latex từ tính trong chất đệm; albumin huyết thanh bò;  </w:t>
            </w:r>
            <w:r w:rsidRPr="008C030E">
              <w:rPr>
                <w:color w:val="000000" w:themeColor="text1"/>
                <w:sz w:val="20"/>
              </w:rPr>
              <w:br/>
              <w:t>-Thuốc thử phụ trong giếng: Chất đệm; albumin huyết thanh bò</w:t>
            </w:r>
          </w:p>
        </w:tc>
        <w:tc>
          <w:tcPr>
            <w:tcW w:w="1276" w:type="dxa"/>
            <w:tcBorders>
              <w:top w:val="nil"/>
              <w:left w:val="nil"/>
              <w:bottom w:val="single" w:sz="4" w:space="0" w:color="auto"/>
              <w:right w:val="single" w:sz="4" w:space="0" w:color="auto"/>
            </w:tcBorders>
            <w:vAlign w:val="center"/>
            <w:hideMark/>
          </w:tcPr>
          <w:p w14:paraId="2F1BB2F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B2952D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829E226"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69D5A318" w14:textId="77777777" w:rsidR="008C030E" w:rsidRPr="008C030E" w:rsidRDefault="008C030E" w:rsidP="00FA5013">
            <w:pPr>
              <w:jc w:val="center"/>
              <w:rPr>
                <w:color w:val="000000" w:themeColor="text1"/>
                <w:sz w:val="22"/>
                <w:szCs w:val="22"/>
              </w:rPr>
            </w:pPr>
            <w:r w:rsidRPr="008C030E">
              <w:rPr>
                <w:color w:val="000000" w:themeColor="text1"/>
                <w:sz w:val="22"/>
                <w:szCs w:val="22"/>
              </w:rPr>
              <w:t>26.83</w:t>
            </w:r>
          </w:p>
        </w:tc>
        <w:tc>
          <w:tcPr>
            <w:tcW w:w="3127" w:type="dxa"/>
            <w:tcBorders>
              <w:top w:val="nil"/>
              <w:left w:val="nil"/>
              <w:bottom w:val="single" w:sz="4" w:space="0" w:color="auto"/>
              <w:right w:val="single" w:sz="4" w:space="0" w:color="auto"/>
            </w:tcBorders>
            <w:vAlign w:val="center"/>
            <w:hideMark/>
          </w:tcPr>
          <w:p w14:paraId="43DEC103"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estradiol</w:t>
            </w:r>
          </w:p>
        </w:tc>
        <w:tc>
          <w:tcPr>
            <w:tcW w:w="6687" w:type="dxa"/>
            <w:tcBorders>
              <w:top w:val="nil"/>
              <w:left w:val="nil"/>
              <w:bottom w:val="single" w:sz="4" w:space="0" w:color="auto"/>
              <w:right w:val="single" w:sz="4" w:space="0" w:color="auto"/>
            </w:tcBorders>
            <w:vAlign w:val="center"/>
            <w:hideMark/>
          </w:tcPr>
          <w:p w14:paraId="539F5C24" w14:textId="77777777" w:rsidR="008C030E" w:rsidRPr="008C030E" w:rsidRDefault="008C030E" w:rsidP="00FA5013">
            <w:pPr>
              <w:jc w:val="center"/>
              <w:rPr>
                <w:color w:val="000000" w:themeColor="text1"/>
                <w:sz w:val="20"/>
              </w:rPr>
            </w:pPr>
            <w:r w:rsidRPr="008C030E">
              <w:rPr>
                <w:color w:val="000000" w:themeColor="text1"/>
                <w:sz w:val="20"/>
              </w:rPr>
              <w:t>Thành phần: Sau khi hoàn nguyên, nồng độ estradiol cao hoặc thấp, testosterone, cortisol và progesterone; huyết tương người đã tách fibrin; natri azit (0,1%); chất bảo quản</w:t>
            </w:r>
            <w:r w:rsidRPr="008C030E">
              <w:rPr>
                <w:color w:val="000000" w:themeColor="text1"/>
                <w:sz w:val="20"/>
              </w:rPr>
              <w:br/>
              <w:t>Hộp ≥ 8ml</w:t>
            </w:r>
          </w:p>
        </w:tc>
        <w:tc>
          <w:tcPr>
            <w:tcW w:w="1276" w:type="dxa"/>
            <w:tcBorders>
              <w:top w:val="nil"/>
              <w:left w:val="nil"/>
              <w:bottom w:val="single" w:sz="4" w:space="0" w:color="auto"/>
              <w:right w:val="single" w:sz="4" w:space="0" w:color="auto"/>
            </w:tcBorders>
            <w:vAlign w:val="center"/>
            <w:hideMark/>
          </w:tcPr>
          <w:p w14:paraId="239EB8E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9A6084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B5C97F1"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4A3DC01B" w14:textId="77777777" w:rsidR="008C030E" w:rsidRPr="008C030E" w:rsidRDefault="008C030E" w:rsidP="00FA5013">
            <w:pPr>
              <w:jc w:val="center"/>
              <w:rPr>
                <w:color w:val="000000" w:themeColor="text1"/>
                <w:sz w:val="22"/>
                <w:szCs w:val="22"/>
              </w:rPr>
            </w:pPr>
            <w:r w:rsidRPr="008C030E">
              <w:rPr>
                <w:color w:val="000000" w:themeColor="text1"/>
                <w:sz w:val="22"/>
                <w:szCs w:val="22"/>
              </w:rPr>
              <w:t>26.84</w:t>
            </w:r>
          </w:p>
        </w:tc>
        <w:tc>
          <w:tcPr>
            <w:tcW w:w="3127" w:type="dxa"/>
            <w:tcBorders>
              <w:top w:val="nil"/>
              <w:left w:val="nil"/>
              <w:bottom w:val="single" w:sz="4" w:space="0" w:color="auto"/>
              <w:right w:val="single" w:sz="4" w:space="0" w:color="auto"/>
            </w:tcBorders>
            <w:vAlign w:val="center"/>
            <w:hideMark/>
          </w:tcPr>
          <w:p w14:paraId="3DFFB78E" w14:textId="77777777" w:rsidR="008C030E" w:rsidRPr="008C030E" w:rsidRDefault="008C030E" w:rsidP="00FA5013">
            <w:pPr>
              <w:jc w:val="center"/>
              <w:rPr>
                <w:color w:val="000000" w:themeColor="text1"/>
                <w:sz w:val="20"/>
              </w:rPr>
            </w:pPr>
            <w:r w:rsidRPr="008C030E">
              <w:rPr>
                <w:color w:val="000000" w:themeColor="text1"/>
                <w:sz w:val="20"/>
              </w:rPr>
              <w:t>Hóa chất xét nghiệm vitamin B12</w:t>
            </w:r>
          </w:p>
        </w:tc>
        <w:tc>
          <w:tcPr>
            <w:tcW w:w="6687" w:type="dxa"/>
            <w:tcBorders>
              <w:top w:val="nil"/>
              <w:left w:val="nil"/>
              <w:bottom w:val="single" w:sz="4" w:space="0" w:color="auto"/>
              <w:right w:val="single" w:sz="4" w:space="0" w:color="auto"/>
            </w:tcBorders>
            <w:vAlign w:val="center"/>
            <w:hideMark/>
          </w:tcPr>
          <w:p w14:paraId="1631A412"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Thuốc thử Lite: Vitamin B12 được gắn nhãn acridinium ester (~3 ng/mL); </w:t>
            </w:r>
            <w:r w:rsidRPr="008C030E">
              <w:rPr>
                <w:color w:val="000000" w:themeColor="text1"/>
                <w:sz w:val="20"/>
              </w:rPr>
              <w:br/>
              <w:t>Pha rắn:  Yếu tố nội tại hog được tinh lọc sạch (~0,025 µg/mL) được liên kết cộng hóa trị với các hạt phân tử thuận từ trong chất đệm</w:t>
            </w:r>
          </w:p>
        </w:tc>
        <w:tc>
          <w:tcPr>
            <w:tcW w:w="1276" w:type="dxa"/>
            <w:tcBorders>
              <w:top w:val="nil"/>
              <w:left w:val="nil"/>
              <w:bottom w:val="single" w:sz="4" w:space="0" w:color="auto"/>
              <w:right w:val="single" w:sz="4" w:space="0" w:color="auto"/>
            </w:tcBorders>
            <w:vAlign w:val="center"/>
            <w:hideMark/>
          </w:tcPr>
          <w:p w14:paraId="0970061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922AC5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1996669"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54FAAE53" w14:textId="77777777" w:rsidR="008C030E" w:rsidRPr="008C030E" w:rsidRDefault="008C030E" w:rsidP="00FA5013">
            <w:pPr>
              <w:jc w:val="center"/>
              <w:rPr>
                <w:color w:val="000000" w:themeColor="text1"/>
                <w:sz w:val="22"/>
                <w:szCs w:val="22"/>
              </w:rPr>
            </w:pPr>
            <w:r w:rsidRPr="008C030E">
              <w:rPr>
                <w:color w:val="000000" w:themeColor="text1"/>
                <w:sz w:val="22"/>
                <w:szCs w:val="22"/>
              </w:rPr>
              <w:t>26.85</w:t>
            </w:r>
          </w:p>
        </w:tc>
        <w:tc>
          <w:tcPr>
            <w:tcW w:w="3127" w:type="dxa"/>
            <w:tcBorders>
              <w:top w:val="nil"/>
              <w:left w:val="nil"/>
              <w:bottom w:val="single" w:sz="4" w:space="0" w:color="auto"/>
              <w:right w:val="single" w:sz="4" w:space="0" w:color="auto"/>
            </w:tcBorders>
            <w:vAlign w:val="center"/>
            <w:hideMark/>
          </w:tcPr>
          <w:p w14:paraId="2FFE7A60" w14:textId="77777777" w:rsidR="008C030E" w:rsidRPr="008C030E" w:rsidRDefault="008C030E" w:rsidP="00FA5013">
            <w:pPr>
              <w:jc w:val="center"/>
              <w:rPr>
                <w:color w:val="000000" w:themeColor="text1"/>
                <w:sz w:val="20"/>
              </w:rPr>
            </w:pPr>
            <w:r w:rsidRPr="008C030E">
              <w:rPr>
                <w:color w:val="000000" w:themeColor="text1"/>
                <w:sz w:val="20"/>
              </w:rPr>
              <w:t>Dung dịch phụ trợ cho xét nghiệm miễn dịch Vitamin B12</w:t>
            </w:r>
          </w:p>
        </w:tc>
        <w:tc>
          <w:tcPr>
            <w:tcW w:w="6687" w:type="dxa"/>
            <w:tcBorders>
              <w:top w:val="nil"/>
              <w:left w:val="nil"/>
              <w:bottom w:val="single" w:sz="4" w:space="0" w:color="auto"/>
              <w:right w:val="single" w:sz="4" w:space="0" w:color="auto"/>
            </w:tcBorders>
            <w:vAlign w:val="center"/>
            <w:hideMark/>
          </w:tcPr>
          <w:p w14:paraId="50A96EA5" w14:textId="77777777" w:rsidR="008C030E" w:rsidRPr="008C030E" w:rsidRDefault="008C030E" w:rsidP="00FA5013">
            <w:pPr>
              <w:jc w:val="center"/>
              <w:rPr>
                <w:color w:val="000000" w:themeColor="text1"/>
                <w:sz w:val="20"/>
              </w:rPr>
            </w:pPr>
            <w:r w:rsidRPr="008C030E">
              <w:rPr>
                <w:color w:val="000000" w:themeColor="text1"/>
                <w:sz w:val="20"/>
              </w:rPr>
              <w:t>Dùng để giải phóng vitamin B12 từ các protein liên kết nội sinh trong mẫu và cobinamide để ngăn chặn tái liên kết sau khi Pha rắn được thêm vào mẫu</w:t>
            </w:r>
            <w:r w:rsidRPr="008C030E">
              <w:rPr>
                <w:color w:val="000000" w:themeColor="text1"/>
                <w:sz w:val="20"/>
              </w:rPr>
              <w:br/>
              <w:t>Hộp ≥ 52ml</w:t>
            </w:r>
          </w:p>
        </w:tc>
        <w:tc>
          <w:tcPr>
            <w:tcW w:w="1276" w:type="dxa"/>
            <w:tcBorders>
              <w:top w:val="nil"/>
              <w:left w:val="nil"/>
              <w:bottom w:val="single" w:sz="4" w:space="0" w:color="auto"/>
              <w:right w:val="single" w:sz="4" w:space="0" w:color="auto"/>
            </w:tcBorders>
            <w:vAlign w:val="center"/>
            <w:hideMark/>
          </w:tcPr>
          <w:p w14:paraId="0F068B8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0F66FB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23AE665"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78A5612B" w14:textId="77777777" w:rsidR="008C030E" w:rsidRPr="008C030E" w:rsidRDefault="008C030E" w:rsidP="00FA5013">
            <w:pPr>
              <w:jc w:val="center"/>
              <w:rPr>
                <w:color w:val="000000" w:themeColor="text1"/>
                <w:sz w:val="22"/>
                <w:szCs w:val="22"/>
              </w:rPr>
            </w:pPr>
            <w:r w:rsidRPr="008C030E">
              <w:rPr>
                <w:color w:val="000000" w:themeColor="text1"/>
                <w:sz w:val="22"/>
                <w:szCs w:val="22"/>
              </w:rPr>
              <w:t>26.86</w:t>
            </w:r>
          </w:p>
        </w:tc>
        <w:tc>
          <w:tcPr>
            <w:tcW w:w="3127" w:type="dxa"/>
            <w:tcBorders>
              <w:top w:val="nil"/>
              <w:left w:val="nil"/>
              <w:bottom w:val="single" w:sz="4" w:space="0" w:color="auto"/>
              <w:right w:val="single" w:sz="4" w:space="0" w:color="auto"/>
            </w:tcBorders>
            <w:vAlign w:val="center"/>
            <w:hideMark/>
          </w:tcPr>
          <w:p w14:paraId="7B8D9C76" w14:textId="77777777" w:rsidR="008C030E" w:rsidRPr="008C030E" w:rsidRDefault="008C030E" w:rsidP="00FA5013">
            <w:pPr>
              <w:jc w:val="center"/>
              <w:rPr>
                <w:color w:val="000000" w:themeColor="text1"/>
                <w:sz w:val="20"/>
              </w:rPr>
            </w:pPr>
            <w:r w:rsidRPr="008C030E">
              <w:rPr>
                <w:color w:val="000000" w:themeColor="text1"/>
                <w:sz w:val="20"/>
              </w:rPr>
              <w:t>Vật liệu kiểm soát chất lượng xét nghiệm Vitamin D toàn phần (VitD QC)</w:t>
            </w:r>
          </w:p>
        </w:tc>
        <w:tc>
          <w:tcPr>
            <w:tcW w:w="6687" w:type="dxa"/>
            <w:tcBorders>
              <w:top w:val="nil"/>
              <w:left w:val="nil"/>
              <w:bottom w:val="single" w:sz="4" w:space="0" w:color="auto"/>
              <w:right w:val="single" w:sz="4" w:space="0" w:color="auto"/>
            </w:tcBorders>
            <w:vAlign w:val="center"/>
            <w:hideMark/>
          </w:tcPr>
          <w:p w14:paraId="02B8662A" w14:textId="77777777" w:rsidR="008C030E" w:rsidRPr="008C030E" w:rsidRDefault="008C030E" w:rsidP="00FA5013">
            <w:pPr>
              <w:jc w:val="center"/>
              <w:rPr>
                <w:color w:val="000000" w:themeColor="text1"/>
                <w:sz w:val="20"/>
              </w:rPr>
            </w:pPr>
            <w:r w:rsidRPr="008C030E">
              <w:rPr>
                <w:color w:val="000000" w:themeColor="text1"/>
                <w:sz w:val="20"/>
              </w:rPr>
              <w:t>Thành phần: Sau khi hoàn nguyên, nồng độ 25(OH)vitamin D cao hoặc thấp; huyết tương người; cholesterol</w:t>
            </w:r>
            <w:r w:rsidRPr="008C030E">
              <w:rPr>
                <w:color w:val="000000" w:themeColor="text1"/>
                <w:sz w:val="20"/>
              </w:rPr>
              <w:br/>
              <w:t>Hộp ≥ 12ml</w:t>
            </w:r>
          </w:p>
        </w:tc>
        <w:tc>
          <w:tcPr>
            <w:tcW w:w="1276" w:type="dxa"/>
            <w:tcBorders>
              <w:top w:val="nil"/>
              <w:left w:val="nil"/>
              <w:bottom w:val="single" w:sz="4" w:space="0" w:color="auto"/>
              <w:right w:val="single" w:sz="4" w:space="0" w:color="auto"/>
            </w:tcBorders>
            <w:vAlign w:val="center"/>
            <w:hideMark/>
          </w:tcPr>
          <w:p w14:paraId="7734002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228AAD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927F1EE"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7C79115F" w14:textId="77777777" w:rsidR="008C030E" w:rsidRPr="008C030E" w:rsidRDefault="008C030E" w:rsidP="00FA5013">
            <w:pPr>
              <w:jc w:val="center"/>
              <w:rPr>
                <w:color w:val="000000" w:themeColor="text1"/>
                <w:sz w:val="22"/>
                <w:szCs w:val="22"/>
              </w:rPr>
            </w:pPr>
            <w:r w:rsidRPr="008C030E">
              <w:rPr>
                <w:color w:val="000000" w:themeColor="text1"/>
                <w:sz w:val="22"/>
                <w:szCs w:val="22"/>
              </w:rPr>
              <w:t>26.87</w:t>
            </w:r>
          </w:p>
        </w:tc>
        <w:tc>
          <w:tcPr>
            <w:tcW w:w="3127" w:type="dxa"/>
            <w:tcBorders>
              <w:top w:val="nil"/>
              <w:left w:val="nil"/>
              <w:bottom w:val="single" w:sz="4" w:space="0" w:color="auto"/>
              <w:right w:val="single" w:sz="4" w:space="0" w:color="auto"/>
            </w:tcBorders>
            <w:vAlign w:val="center"/>
            <w:hideMark/>
          </w:tcPr>
          <w:p w14:paraId="4B9C6884" w14:textId="77777777" w:rsidR="008C030E" w:rsidRPr="008C030E" w:rsidRDefault="008C030E" w:rsidP="00FA5013">
            <w:pPr>
              <w:jc w:val="center"/>
              <w:rPr>
                <w:color w:val="000000" w:themeColor="text1"/>
                <w:sz w:val="20"/>
              </w:rPr>
            </w:pPr>
            <w:r w:rsidRPr="008C030E">
              <w:rPr>
                <w:color w:val="000000" w:themeColor="text1"/>
                <w:sz w:val="20"/>
              </w:rPr>
              <w:t>Dung dịch pha loãng xét nghiệm Vitamin D</w:t>
            </w:r>
          </w:p>
        </w:tc>
        <w:tc>
          <w:tcPr>
            <w:tcW w:w="6687" w:type="dxa"/>
            <w:tcBorders>
              <w:top w:val="nil"/>
              <w:left w:val="nil"/>
              <w:bottom w:val="single" w:sz="4" w:space="0" w:color="auto"/>
              <w:right w:val="single" w:sz="4" w:space="0" w:color="auto"/>
            </w:tcBorders>
            <w:vAlign w:val="center"/>
            <w:hideMark/>
          </w:tcPr>
          <w:p w14:paraId="4A62654C" w14:textId="77777777" w:rsidR="008C030E" w:rsidRPr="008C030E" w:rsidRDefault="008C030E" w:rsidP="00FA5013">
            <w:pPr>
              <w:jc w:val="center"/>
              <w:rPr>
                <w:color w:val="000000" w:themeColor="text1"/>
                <w:sz w:val="20"/>
              </w:rPr>
            </w:pPr>
            <w:r w:rsidRPr="008C030E">
              <w:rPr>
                <w:color w:val="000000" w:themeColor="text1"/>
                <w:sz w:val="20"/>
              </w:rPr>
              <w:t>Thành phần: Chất đệm photphat; albumin huyết thanh bò; cholesterol; natri azit (&lt; 0,1%)</w:t>
            </w:r>
            <w:r w:rsidRPr="008C030E">
              <w:rPr>
                <w:color w:val="000000" w:themeColor="text1"/>
                <w:sz w:val="20"/>
              </w:rPr>
              <w:br/>
              <w:t>Hộp ≥ 50ml</w:t>
            </w:r>
          </w:p>
        </w:tc>
        <w:tc>
          <w:tcPr>
            <w:tcW w:w="1276" w:type="dxa"/>
            <w:tcBorders>
              <w:top w:val="nil"/>
              <w:left w:val="nil"/>
              <w:bottom w:val="single" w:sz="4" w:space="0" w:color="auto"/>
              <w:right w:val="single" w:sz="4" w:space="0" w:color="auto"/>
            </w:tcBorders>
            <w:vAlign w:val="center"/>
            <w:hideMark/>
          </w:tcPr>
          <w:p w14:paraId="3BD4EA2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602991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D2E1867"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0C6AE04B" w14:textId="77777777" w:rsidR="008C030E" w:rsidRPr="008C030E" w:rsidRDefault="008C030E" w:rsidP="00FA5013">
            <w:pPr>
              <w:jc w:val="center"/>
              <w:rPr>
                <w:color w:val="000000" w:themeColor="text1"/>
                <w:sz w:val="22"/>
                <w:szCs w:val="22"/>
              </w:rPr>
            </w:pPr>
            <w:r w:rsidRPr="008C030E">
              <w:rPr>
                <w:color w:val="000000" w:themeColor="text1"/>
                <w:sz w:val="22"/>
                <w:szCs w:val="22"/>
              </w:rPr>
              <w:t>26.88</w:t>
            </w:r>
          </w:p>
        </w:tc>
        <w:tc>
          <w:tcPr>
            <w:tcW w:w="3127" w:type="dxa"/>
            <w:tcBorders>
              <w:top w:val="nil"/>
              <w:left w:val="nil"/>
              <w:bottom w:val="single" w:sz="4" w:space="0" w:color="auto"/>
              <w:right w:val="single" w:sz="4" w:space="0" w:color="auto"/>
            </w:tcBorders>
            <w:vAlign w:val="center"/>
            <w:hideMark/>
          </w:tcPr>
          <w:p w14:paraId="7B2B4B8C"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25(OH) vitamin D toàn phần</w:t>
            </w:r>
          </w:p>
        </w:tc>
        <w:tc>
          <w:tcPr>
            <w:tcW w:w="6687" w:type="dxa"/>
            <w:tcBorders>
              <w:top w:val="nil"/>
              <w:left w:val="nil"/>
              <w:bottom w:val="single" w:sz="4" w:space="0" w:color="auto"/>
              <w:right w:val="single" w:sz="4" w:space="0" w:color="auto"/>
            </w:tcBorders>
            <w:vAlign w:val="center"/>
            <w:hideMark/>
          </w:tcPr>
          <w:p w14:paraId="46FE43CD" w14:textId="77777777" w:rsidR="008C030E" w:rsidRPr="008C030E" w:rsidRDefault="008C030E" w:rsidP="00FA5013">
            <w:pPr>
              <w:jc w:val="center"/>
              <w:rPr>
                <w:color w:val="000000" w:themeColor="text1"/>
                <w:sz w:val="20"/>
              </w:rPr>
            </w:pPr>
            <w:r w:rsidRPr="008C030E">
              <w:rPr>
                <w:color w:val="000000" w:themeColor="text1"/>
                <w:sz w:val="20"/>
              </w:rPr>
              <w:t>Thành phần: Gói thuốc thử chính:</w:t>
            </w:r>
            <w:r w:rsidRPr="008C030E">
              <w:rPr>
                <w:color w:val="000000" w:themeColor="text1"/>
                <w:sz w:val="20"/>
              </w:rPr>
              <w:br/>
              <w:t>-Thuốc thử Lite: Kháng thể kháng 25(OH)vitamin D đơn dòng ở chuột được gắn nhãn acridinium ester (~0,8 µg/mL) trong chất đệm; albumin huyết thanh bò;</w:t>
            </w:r>
            <w:r w:rsidRPr="008C030E">
              <w:rPr>
                <w:color w:val="000000" w:themeColor="text1"/>
                <w:sz w:val="20"/>
              </w:rPr>
              <w:br/>
              <w:t xml:space="preserve">-Pha rắn:  Kháng thể kháng fluorescein đơn dòng ở chuột được phủ bằng các hạt thuận từ (~0,60 mg/mL) trong chất đệm; albumin huyết thanh bò; </w:t>
            </w:r>
            <w:r w:rsidRPr="008C030E">
              <w:rPr>
                <w:color w:val="000000" w:themeColor="text1"/>
                <w:sz w:val="20"/>
              </w:rPr>
              <w:br/>
              <w:t>-Thuốc thử phụ: Vitamin D-analog tương hợp với fluorescein (~0,2 µg/mL) và 1</w:t>
            </w:r>
            <w:r w:rsidRPr="008C030E">
              <w:rPr>
                <w:color w:val="000000" w:themeColor="text1"/>
                <w:sz w:val="20"/>
              </w:rPr>
              <w:noBreakHyphen/>
              <w:t>anilinonaphthalene-8-sulfonic acid trong chất đệm;</w:t>
            </w:r>
            <w:r w:rsidRPr="008C030E">
              <w:rPr>
                <w:color w:val="000000" w:themeColor="text1"/>
                <w:sz w:val="20"/>
              </w:rPr>
              <w:br/>
              <w:t xml:space="preserve">Gói thuốc thử phụ :  Chất chống dính trong dung dịch muối đệm; </w:t>
            </w:r>
            <w:r w:rsidRPr="008C030E">
              <w:rPr>
                <w:color w:val="000000" w:themeColor="text1"/>
                <w:sz w:val="20"/>
              </w:rPr>
              <w:br/>
              <w:t xml:space="preserve">CAL: Sau khi hoàn nguyên, nồng độ 25(OH)vitamin D cao hoặc thấp; huyết tương người có chất đệm đã khử xơ; albumin huyết thanh bò; cholesterol; </w:t>
            </w:r>
          </w:p>
        </w:tc>
        <w:tc>
          <w:tcPr>
            <w:tcW w:w="1276" w:type="dxa"/>
            <w:tcBorders>
              <w:top w:val="nil"/>
              <w:left w:val="nil"/>
              <w:bottom w:val="single" w:sz="4" w:space="0" w:color="auto"/>
              <w:right w:val="single" w:sz="4" w:space="0" w:color="auto"/>
            </w:tcBorders>
            <w:vAlign w:val="center"/>
            <w:hideMark/>
          </w:tcPr>
          <w:p w14:paraId="237BF8C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EB7272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CB8022B"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0A37D3F0" w14:textId="77777777" w:rsidR="008C030E" w:rsidRPr="008C030E" w:rsidRDefault="008C030E" w:rsidP="00FA5013">
            <w:pPr>
              <w:jc w:val="center"/>
              <w:rPr>
                <w:color w:val="000000" w:themeColor="text1"/>
                <w:sz w:val="22"/>
                <w:szCs w:val="22"/>
              </w:rPr>
            </w:pPr>
            <w:r w:rsidRPr="008C030E">
              <w:rPr>
                <w:color w:val="000000" w:themeColor="text1"/>
                <w:sz w:val="22"/>
                <w:szCs w:val="22"/>
              </w:rPr>
              <w:t>26.89</w:t>
            </w:r>
          </w:p>
        </w:tc>
        <w:tc>
          <w:tcPr>
            <w:tcW w:w="3127" w:type="dxa"/>
            <w:tcBorders>
              <w:top w:val="nil"/>
              <w:left w:val="nil"/>
              <w:bottom w:val="single" w:sz="4" w:space="0" w:color="auto"/>
              <w:right w:val="single" w:sz="4" w:space="0" w:color="auto"/>
            </w:tcBorders>
            <w:vAlign w:val="center"/>
            <w:hideMark/>
          </w:tcPr>
          <w:p w14:paraId="1ACA4707" w14:textId="77777777" w:rsidR="008C030E" w:rsidRPr="008C030E" w:rsidRDefault="008C030E" w:rsidP="00FA5013">
            <w:pPr>
              <w:jc w:val="center"/>
              <w:rPr>
                <w:color w:val="000000" w:themeColor="text1"/>
                <w:sz w:val="20"/>
              </w:rPr>
            </w:pPr>
            <w:r w:rsidRPr="008C030E">
              <w:rPr>
                <w:color w:val="000000" w:themeColor="text1"/>
                <w:sz w:val="20"/>
              </w:rPr>
              <w:t>Vật liệu kiểm soát chất lượng xét nghiệm Anti-CCP IgG</w:t>
            </w:r>
          </w:p>
        </w:tc>
        <w:tc>
          <w:tcPr>
            <w:tcW w:w="6687" w:type="dxa"/>
            <w:tcBorders>
              <w:top w:val="nil"/>
              <w:left w:val="nil"/>
              <w:bottom w:val="single" w:sz="4" w:space="0" w:color="auto"/>
              <w:right w:val="single" w:sz="4" w:space="0" w:color="auto"/>
            </w:tcBorders>
            <w:vAlign w:val="center"/>
            <w:hideMark/>
          </w:tcPr>
          <w:p w14:paraId="5D138ACB" w14:textId="77777777" w:rsidR="008C030E" w:rsidRPr="008C030E" w:rsidRDefault="008C030E" w:rsidP="00FA5013">
            <w:pPr>
              <w:jc w:val="center"/>
              <w:rPr>
                <w:color w:val="000000" w:themeColor="text1"/>
                <w:sz w:val="20"/>
              </w:rPr>
            </w:pPr>
            <w:r w:rsidRPr="008C030E">
              <w:rPr>
                <w:color w:val="000000" w:themeColor="text1"/>
                <w:sz w:val="20"/>
              </w:rPr>
              <w:t>Thành phần: Các nồng độ khác nhau của huyết tương người phản ứng với CCP; chất đệm; albumin huyết thanh bò; natri azit (&lt; 0,1%)</w:t>
            </w:r>
            <w:r w:rsidRPr="008C030E">
              <w:rPr>
                <w:color w:val="000000" w:themeColor="text1"/>
                <w:sz w:val="20"/>
              </w:rPr>
              <w:br/>
              <w:t>Hộp≥ 14ml</w:t>
            </w:r>
          </w:p>
        </w:tc>
        <w:tc>
          <w:tcPr>
            <w:tcW w:w="1276" w:type="dxa"/>
            <w:tcBorders>
              <w:top w:val="nil"/>
              <w:left w:val="nil"/>
              <w:bottom w:val="single" w:sz="4" w:space="0" w:color="auto"/>
              <w:right w:val="single" w:sz="4" w:space="0" w:color="auto"/>
            </w:tcBorders>
            <w:vAlign w:val="center"/>
            <w:hideMark/>
          </w:tcPr>
          <w:p w14:paraId="51C070E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B47B92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364EA17"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41754AAC" w14:textId="77777777" w:rsidR="008C030E" w:rsidRPr="008C030E" w:rsidRDefault="008C030E" w:rsidP="00FA5013">
            <w:pPr>
              <w:jc w:val="center"/>
              <w:rPr>
                <w:color w:val="000000" w:themeColor="text1"/>
                <w:sz w:val="22"/>
                <w:szCs w:val="22"/>
              </w:rPr>
            </w:pPr>
            <w:r w:rsidRPr="008C030E">
              <w:rPr>
                <w:color w:val="000000" w:themeColor="text1"/>
                <w:sz w:val="22"/>
                <w:szCs w:val="22"/>
              </w:rPr>
              <w:t>26.90</w:t>
            </w:r>
          </w:p>
        </w:tc>
        <w:tc>
          <w:tcPr>
            <w:tcW w:w="3127" w:type="dxa"/>
            <w:tcBorders>
              <w:top w:val="nil"/>
              <w:left w:val="nil"/>
              <w:bottom w:val="single" w:sz="4" w:space="0" w:color="auto"/>
              <w:right w:val="single" w:sz="4" w:space="0" w:color="auto"/>
            </w:tcBorders>
            <w:vAlign w:val="center"/>
            <w:hideMark/>
          </w:tcPr>
          <w:p w14:paraId="4BBE8BEA"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kháng nguyên ung thư biểu mô tế bào vảy</w:t>
            </w:r>
          </w:p>
        </w:tc>
        <w:tc>
          <w:tcPr>
            <w:tcW w:w="6687" w:type="dxa"/>
            <w:tcBorders>
              <w:top w:val="nil"/>
              <w:left w:val="nil"/>
              <w:bottom w:val="single" w:sz="4" w:space="0" w:color="auto"/>
              <w:right w:val="single" w:sz="4" w:space="0" w:color="auto"/>
            </w:tcBorders>
            <w:vAlign w:val="center"/>
            <w:hideMark/>
          </w:tcPr>
          <w:p w14:paraId="680A6B45" w14:textId="77777777" w:rsidR="008C030E" w:rsidRPr="008C030E" w:rsidRDefault="008C030E" w:rsidP="00FA5013">
            <w:pPr>
              <w:jc w:val="center"/>
              <w:rPr>
                <w:color w:val="000000" w:themeColor="text1"/>
                <w:sz w:val="20"/>
              </w:rPr>
            </w:pPr>
            <w:r w:rsidRPr="008C030E">
              <w:rPr>
                <w:color w:val="000000" w:themeColor="text1"/>
                <w:sz w:val="20"/>
              </w:rPr>
              <w:t xml:space="preserve">Thành phần: </w:t>
            </w:r>
            <w:r w:rsidRPr="008C030E">
              <w:rPr>
                <w:color w:val="000000" w:themeColor="text1"/>
                <w:sz w:val="20"/>
              </w:rPr>
              <w:br/>
              <w:t xml:space="preserve">Thuốc thử Lite:Kháng thể đơn dòng kháng SCC được đánh dấu cộng hóa trị với acridinium ester (~0,75 µg/mL) </w:t>
            </w:r>
            <w:r w:rsidRPr="008C030E">
              <w:rPr>
                <w:color w:val="000000" w:themeColor="text1"/>
                <w:sz w:val="20"/>
              </w:rPr>
              <w:br/>
              <w:t xml:space="preserve">Pha rắn: Kháng thể đơn dòng kháng SCC (&lt; 0,001%) cộng hóa trị với vi hạt từ tính trong dung dịch đệm chứa albumin huyết thanh bò </w:t>
            </w:r>
          </w:p>
        </w:tc>
        <w:tc>
          <w:tcPr>
            <w:tcW w:w="1276" w:type="dxa"/>
            <w:tcBorders>
              <w:top w:val="nil"/>
              <w:left w:val="nil"/>
              <w:bottom w:val="single" w:sz="4" w:space="0" w:color="auto"/>
              <w:right w:val="single" w:sz="4" w:space="0" w:color="auto"/>
            </w:tcBorders>
            <w:vAlign w:val="center"/>
            <w:hideMark/>
          </w:tcPr>
          <w:p w14:paraId="72C2190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83C7C0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997C8B1"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3EFB03DF" w14:textId="77777777" w:rsidR="008C030E" w:rsidRPr="008C030E" w:rsidRDefault="008C030E" w:rsidP="00FA5013">
            <w:pPr>
              <w:jc w:val="center"/>
              <w:rPr>
                <w:color w:val="000000" w:themeColor="text1"/>
                <w:sz w:val="22"/>
                <w:szCs w:val="22"/>
              </w:rPr>
            </w:pPr>
            <w:r w:rsidRPr="008C030E">
              <w:rPr>
                <w:color w:val="000000" w:themeColor="text1"/>
                <w:sz w:val="22"/>
                <w:szCs w:val="22"/>
              </w:rPr>
              <w:t>26.91</w:t>
            </w:r>
          </w:p>
        </w:tc>
        <w:tc>
          <w:tcPr>
            <w:tcW w:w="3127" w:type="dxa"/>
            <w:tcBorders>
              <w:top w:val="nil"/>
              <w:left w:val="nil"/>
              <w:bottom w:val="single" w:sz="4" w:space="0" w:color="auto"/>
              <w:right w:val="single" w:sz="4" w:space="0" w:color="auto"/>
            </w:tcBorders>
            <w:vAlign w:val="center"/>
            <w:hideMark/>
          </w:tcPr>
          <w:p w14:paraId="3ED0461F"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định lượng kháng nguyên ung thư biểu mô tế bào vảy</w:t>
            </w:r>
          </w:p>
        </w:tc>
        <w:tc>
          <w:tcPr>
            <w:tcW w:w="6687" w:type="dxa"/>
            <w:tcBorders>
              <w:top w:val="nil"/>
              <w:left w:val="nil"/>
              <w:bottom w:val="single" w:sz="4" w:space="0" w:color="auto"/>
              <w:right w:val="single" w:sz="4" w:space="0" w:color="auto"/>
            </w:tcBorders>
            <w:vAlign w:val="center"/>
            <w:hideMark/>
          </w:tcPr>
          <w:p w14:paraId="571EF15F" w14:textId="77777777" w:rsidR="008C030E" w:rsidRPr="008C030E" w:rsidRDefault="008C030E" w:rsidP="00FA5013">
            <w:pPr>
              <w:jc w:val="center"/>
              <w:rPr>
                <w:color w:val="000000" w:themeColor="text1"/>
                <w:sz w:val="20"/>
              </w:rPr>
            </w:pPr>
            <w:r w:rsidRPr="008C030E">
              <w:rPr>
                <w:color w:val="000000" w:themeColor="text1"/>
                <w:sz w:val="20"/>
              </w:rPr>
              <w:t>Thành phần: Kháng nguyên SCCA1 trong dung dịch đệm chứa albumin huyết thanh bò, chất bảo quản</w:t>
            </w:r>
          </w:p>
        </w:tc>
        <w:tc>
          <w:tcPr>
            <w:tcW w:w="1276" w:type="dxa"/>
            <w:tcBorders>
              <w:top w:val="nil"/>
              <w:left w:val="nil"/>
              <w:bottom w:val="single" w:sz="4" w:space="0" w:color="auto"/>
              <w:right w:val="single" w:sz="4" w:space="0" w:color="auto"/>
            </w:tcBorders>
            <w:vAlign w:val="center"/>
            <w:hideMark/>
          </w:tcPr>
          <w:p w14:paraId="591EA8B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144FC4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37008AB"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4C094AF5" w14:textId="77777777" w:rsidR="008C030E" w:rsidRPr="008C030E" w:rsidRDefault="008C030E" w:rsidP="00FA5013">
            <w:pPr>
              <w:jc w:val="center"/>
              <w:rPr>
                <w:color w:val="000000" w:themeColor="text1"/>
                <w:sz w:val="22"/>
                <w:szCs w:val="22"/>
              </w:rPr>
            </w:pPr>
            <w:r w:rsidRPr="008C030E">
              <w:rPr>
                <w:color w:val="000000" w:themeColor="text1"/>
                <w:sz w:val="22"/>
                <w:szCs w:val="22"/>
              </w:rPr>
              <w:t>26.92</w:t>
            </w:r>
          </w:p>
        </w:tc>
        <w:tc>
          <w:tcPr>
            <w:tcW w:w="3127" w:type="dxa"/>
            <w:tcBorders>
              <w:top w:val="nil"/>
              <w:left w:val="nil"/>
              <w:bottom w:val="single" w:sz="4" w:space="0" w:color="auto"/>
              <w:right w:val="single" w:sz="4" w:space="0" w:color="auto"/>
            </w:tcBorders>
            <w:vAlign w:val="center"/>
            <w:hideMark/>
          </w:tcPr>
          <w:p w14:paraId="1B8D73BF" w14:textId="77777777" w:rsidR="008C030E" w:rsidRPr="008C030E" w:rsidRDefault="008C030E" w:rsidP="00FA5013">
            <w:pPr>
              <w:jc w:val="center"/>
              <w:rPr>
                <w:color w:val="000000" w:themeColor="text1"/>
                <w:sz w:val="20"/>
              </w:rPr>
            </w:pPr>
            <w:r w:rsidRPr="008C030E">
              <w:rPr>
                <w:color w:val="000000" w:themeColor="text1"/>
                <w:sz w:val="20"/>
              </w:rPr>
              <w:t>Mẫu nội kiểm cho xét nghiệm dấu ấn ung thư, mức 1</w:t>
            </w:r>
          </w:p>
        </w:tc>
        <w:tc>
          <w:tcPr>
            <w:tcW w:w="6687" w:type="dxa"/>
            <w:tcBorders>
              <w:top w:val="nil"/>
              <w:left w:val="nil"/>
              <w:bottom w:val="single" w:sz="4" w:space="0" w:color="auto"/>
              <w:right w:val="single" w:sz="4" w:space="0" w:color="auto"/>
            </w:tcBorders>
            <w:vAlign w:val="center"/>
            <w:hideMark/>
          </w:tcPr>
          <w:p w14:paraId="1C9E1897" w14:textId="77777777" w:rsidR="008C030E" w:rsidRPr="008C030E" w:rsidRDefault="008C030E" w:rsidP="00FA5013">
            <w:pPr>
              <w:jc w:val="center"/>
              <w:rPr>
                <w:color w:val="000000" w:themeColor="text1"/>
                <w:sz w:val="20"/>
              </w:rPr>
            </w:pPr>
            <w:r w:rsidRPr="008C030E">
              <w:rPr>
                <w:color w:val="000000" w:themeColor="text1"/>
                <w:sz w:val="20"/>
              </w:rPr>
              <w:t>Thành phần: sinh phẩm từ người, dạng lỏng</w:t>
            </w:r>
            <w:r w:rsidRPr="008C030E">
              <w:rPr>
                <w:color w:val="000000" w:themeColor="text1"/>
                <w:sz w:val="20"/>
              </w:rPr>
              <w:br/>
              <w:t xml:space="preserve">- Bao gồm 21 thông số trong đó có Cyfra 21-1, CA72-4, Her2/neu, HE4 Có thể dùng cho cả xét nghiệm dấu ấn ung thư thường quy và đặc hiệu. </w:t>
            </w:r>
            <w:r w:rsidRPr="008C030E">
              <w:rPr>
                <w:color w:val="000000" w:themeColor="text1"/>
                <w:sz w:val="20"/>
              </w:rPr>
              <w:br/>
              <w:t>- Ổn định trong 30 ngày sau khi mở lọ ở 2-8 ° C đối với hầu hết các chất phân tích</w:t>
            </w:r>
          </w:p>
        </w:tc>
        <w:tc>
          <w:tcPr>
            <w:tcW w:w="1276" w:type="dxa"/>
            <w:tcBorders>
              <w:top w:val="nil"/>
              <w:left w:val="nil"/>
              <w:bottom w:val="single" w:sz="4" w:space="0" w:color="auto"/>
              <w:right w:val="single" w:sz="4" w:space="0" w:color="auto"/>
            </w:tcBorders>
            <w:vAlign w:val="center"/>
            <w:hideMark/>
          </w:tcPr>
          <w:p w14:paraId="7822272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5F53DD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E8E1178"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0B4109DB" w14:textId="77777777" w:rsidR="008C030E" w:rsidRPr="008C030E" w:rsidRDefault="008C030E" w:rsidP="00FA5013">
            <w:pPr>
              <w:jc w:val="center"/>
              <w:rPr>
                <w:color w:val="000000" w:themeColor="text1"/>
                <w:sz w:val="22"/>
                <w:szCs w:val="22"/>
              </w:rPr>
            </w:pPr>
            <w:r w:rsidRPr="008C030E">
              <w:rPr>
                <w:color w:val="000000" w:themeColor="text1"/>
                <w:sz w:val="22"/>
                <w:szCs w:val="22"/>
              </w:rPr>
              <w:t>26.93</w:t>
            </w:r>
          </w:p>
        </w:tc>
        <w:tc>
          <w:tcPr>
            <w:tcW w:w="3127" w:type="dxa"/>
            <w:tcBorders>
              <w:top w:val="nil"/>
              <w:left w:val="nil"/>
              <w:bottom w:val="single" w:sz="4" w:space="0" w:color="auto"/>
              <w:right w:val="single" w:sz="4" w:space="0" w:color="auto"/>
            </w:tcBorders>
            <w:vAlign w:val="center"/>
            <w:hideMark/>
          </w:tcPr>
          <w:p w14:paraId="5923C131" w14:textId="77777777" w:rsidR="008C030E" w:rsidRPr="008C030E" w:rsidRDefault="008C030E" w:rsidP="00FA5013">
            <w:pPr>
              <w:jc w:val="center"/>
              <w:rPr>
                <w:color w:val="000000" w:themeColor="text1"/>
                <w:sz w:val="20"/>
              </w:rPr>
            </w:pPr>
            <w:r w:rsidRPr="008C030E">
              <w:rPr>
                <w:color w:val="000000" w:themeColor="text1"/>
                <w:sz w:val="20"/>
              </w:rPr>
              <w:t>Mẫu nội kiểm cho xét nghiệm dấu ấn ung thư, mức 2</w:t>
            </w:r>
          </w:p>
        </w:tc>
        <w:tc>
          <w:tcPr>
            <w:tcW w:w="6687" w:type="dxa"/>
            <w:tcBorders>
              <w:top w:val="nil"/>
              <w:left w:val="nil"/>
              <w:bottom w:val="single" w:sz="4" w:space="0" w:color="auto"/>
              <w:right w:val="single" w:sz="4" w:space="0" w:color="auto"/>
            </w:tcBorders>
            <w:vAlign w:val="center"/>
            <w:hideMark/>
          </w:tcPr>
          <w:p w14:paraId="4BB75C34" w14:textId="77777777" w:rsidR="008C030E" w:rsidRPr="008C030E" w:rsidRDefault="008C030E" w:rsidP="00FA5013">
            <w:pPr>
              <w:jc w:val="center"/>
              <w:rPr>
                <w:color w:val="000000" w:themeColor="text1"/>
                <w:sz w:val="20"/>
              </w:rPr>
            </w:pPr>
            <w:r w:rsidRPr="008C030E">
              <w:rPr>
                <w:color w:val="000000" w:themeColor="text1"/>
                <w:sz w:val="20"/>
              </w:rPr>
              <w:t>Thành phần:  sinh phẩm từ người, dạng lỏng</w:t>
            </w:r>
            <w:r w:rsidRPr="008C030E">
              <w:rPr>
                <w:color w:val="000000" w:themeColor="text1"/>
                <w:sz w:val="20"/>
              </w:rPr>
              <w:br/>
              <w:t xml:space="preserve">- Bao gồm 21 thông số trong đó có Cyfra 21-1, CA72-4, Her2/neu, HE4 Có thể dùng cho cả xét nghiệm dấu ấn ung thư thường quy và đặc hiệu. </w:t>
            </w:r>
            <w:r w:rsidRPr="008C030E">
              <w:rPr>
                <w:color w:val="000000" w:themeColor="text1"/>
                <w:sz w:val="20"/>
              </w:rPr>
              <w:br/>
              <w:t>- Ổn định trong 30 ngày sau khi mở lọ ở 2-8 ° C đối với hầu hết các chất phân tích</w:t>
            </w:r>
          </w:p>
        </w:tc>
        <w:tc>
          <w:tcPr>
            <w:tcW w:w="1276" w:type="dxa"/>
            <w:tcBorders>
              <w:top w:val="nil"/>
              <w:left w:val="nil"/>
              <w:bottom w:val="single" w:sz="4" w:space="0" w:color="auto"/>
              <w:right w:val="single" w:sz="4" w:space="0" w:color="auto"/>
            </w:tcBorders>
            <w:vAlign w:val="center"/>
            <w:hideMark/>
          </w:tcPr>
          <w:p w14:paraId="545903D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A00EA7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C529981"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67D7C473" w14:textId="77777777" w:rsidR="008C030E" w:rsidRPr="008C030E" w:rsidRDefault="008C030E" w:rsidP="00FA5013">
            <w:pPr>
              <w:jc w:val="center"/>
              <w:rPr>
                <w:color w:val="000000" w:themeColor="text1"/>
                <w:sz w:val="22"/>
                <w:szCs w:val="22"/>
              </w:rPr>
            </w:pPr>
            <w:r w:rsidRPr="008C030E">
              <w:rPr>
                <w:color w:val="000000" w:themeColor="text1"/>
                <w:sz w:val="22"/>
                <w:szCs w:val="22"/>
              </w:rPr>
              <w:t>26.94</w:t>
            </w:r>
          </w:p>
        </w:tc>
        <w:tc>
          <w:tcPr>
            <w:tcW w:w="3127" w:type="dxa"/>
            <w:tcBorders>
              <w:top w:val="nil"/>
              <w:left w:val="nil"/>
              <w:bottom w:val="single" w:sz="4" w:space="0" w:color="auto"/>
              <w:right w:val="single" w:sz="4" w:space="0" w:color="auto"/>
            </w:tcBorders>
            <w:vAlign w:val="center"/>
            <w:hideMark/>
          </w:tcPr>
          <w:p w14:paraId="5B9860C5" w14:textId="77777777" w:rsidR="008C030E" w:rsidRPr="008C030E" w:rsidRDefault="008C030E" w:rsidP="00FA5013">
            <w:pPr>
              <w:jc w:val="center"/>
              <w:rPr>
                <w:color w:val="000000" w:themeColor="text1"/>
                <w:sz w:val="20"/>
              </w:rPr>
            </w:pPr>
            <w:r w:rsidRPr="008C030E">
              <w:rPr>
                <w:color w:val="000000" w:themeColor="text1"/>
                <w:sz w:val="20"/>
              </w:rPr>
              <w:t>Mẫu nội kiểm cho xét nghiệm dấu ấn ung thư, mức 3</w:t>
            </w:r>
          </w:p>
        </w:tc>
        <w:tc>
          <w:tcPr>
            <w:tcW w:w="6687" w:type="dxa"/>
            <w:tcBorders>
              <w:top w:val="nil"/>
              <w:left w:val="nil"/>
              <w:bottom w:val="single" w:sz="4" w:space="0" w:color="auto"/>
              <w:right w:val="single" w:sz="4" w:space="0" w:color="auto"/>
            </w:tcBorders>
            <w:vAlign w:val="center"/>
            <w:hideMark/>
          </w:tcPr>
          <w:p w14:paraId="7FC53C1B" w14:textId="77777777" w:rsidR="008C030E" w:rsidRPr="008C030E" w:rsidRDefault="008C030E" w:rsidP="00FA5013">
            <w:pPr>
              <w:jc w:val="center"/>
              <w:rPr>
                <w:color w:val="000000" w:themeColor="text1"/>
                <w:sz w:val="20"/>
              </w:rPr>
            </w:pPr>
            <w:r w:rsidRPr="008C030E">
              <w:rPr>
                <w:color w:val="000000" w:themeColor="text1"/>
                <w:sz w:val="20"/>
              </w:rPr>
              <w:t>Thành phần:  sinh phẩm từ người, dạng lỏng</w:t>
            </w:r>
            <w:r w:rsidRPr="008C030E">
              <w:rPr>
                <w:color w:val="000000" w:themeColor="text1"/>
                <w:sz w:val="20"/>
              </w:rPr>
              <w:br/>
              <w:t>- Bao gồm 21 thông số trong đó có Cyfra 21-1, CA72-4, Her2/neu, HE4 Có thể dùng cho cả xét nghiệm dấu ấn ung thư thường quy và đặc hiệu.</w:t>
            </w:r>
            <w:r w:rsidRPr="008C030E">
              <w:rPr>
                <w:color w:val="000000" w:themeColor="text1"/>
                <w:sz w:val="20"/>
              </w:rPr>
              <w:br/>
              <w:t>- Ổn định trong 30 ngày sau khi mở lọ ở 2-8 ° C đối với hầu hết các chất phân tích</w:t>
            </w:r>
          </w:p>
        </w:tc>
        <w:tc>
          <w:tcPr>
            <w:tcW w:w="1276" w:type="dxa"/>
            <w:tcBorders>
              <w:top w:val="nil"/>
              <w:left w:val="nil"/>
              <w:bottom w:val="single" w:sz="4" w:space="0" w:color="auto"/>
              <w:right w:val="single" w:sz="4" w:space="0" w:color="auto"/>
            </w:tcBorders>
            <w:vAlign w:val="center"/>
            <w:hideMark/>
          </w:tcPr>
          <w:p w14:paraId="4C9FD02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4C0D10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030AF75"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66C7BA26" w14:textId="77777777" w:rsidR="008C030E" w:rsidRPr="008C030E" w:rsidRDefault="008C030E" w:rsidP="00FA5013">
            <w:pPr>
              <w:jc w:val="center"/>
              <w:rPr>
                <w:color w:val="000000" w:themeColor="text1"/>
                <w:sz w:val="22"/>
                <w:szCs w:val="22"/>
              </w:rPr>
            </w:pPr>
            <w:r w:rsidRPr="008C030E">
              <w:rPr>
                <w:color w:val="000000" w:themeColor="text1"/>
                <w:sz w:val="22"/>
                <w:szCs w:val="22"/>
              </w:rPr>
              <w:t>26.95</w:t>
            </w:r>
          </w:p>
        </w:tc>
        <w:tc>
          <w:tcPr>
            <w:tcW w:w="3127" w:type="dxa"/>
            <w:tcBorders>
              <w:top w:val="nil"/>
              <w:left w:val="nil"/>
              <w:bottom w:val="single" w:sz="4" w:space="0" w:color="auto"/>
              <w:right w:val="single" w:sz="4" w:space="0" w:color="auto"/>
            </w:tcBorders>
            <w:vAlign w:val="center"/>
            <w:hideMark/>
          </w:tcPr>
          <w:p w14:paraId="173D28D0" w14:textId="77777777" w:rsidR="008C030E" w:rsidRPr="008C030E" w:rsidRDefault="008C030E" w:rsidP="00FA5013">
            <w:pPr>
              <w:jc w:val="center"/>
              <w:rPr>
                <w:color w:val="000000" w:themeColor="text1"/>
                <w:sz w:val="20"/>
              </w:rPr>
            </w:pPr>
            <w:r w:rsidRPr="008C030E">
              <w:rPr>
                <w:color w:val="000000" w:themeColor="text1"/>
                <w:sz w:val="20"/>
              </w:rPr>
              <w:t>Thuốc thử xét nghiệm bán định lượng anti-CCP IgG</w:t>
            </w:r>
          </w:p>
        </w:tc>
        <w:tc>
          <w:tcPr>
            <w:tcW w:w="6687" w:type="dxa"/>
            <w:tcBorders>
              <w:top w:val="nil"/>
              <w:left w:val="nil"/>
              <w:bottom w:val="single" w:sz="4" w:space="0" w:color="auto"/>
              <w:right w:val="single" w:sz="4" w:space="0" w:color="auto"/>
            </w:tcBorders>
            <w:vAlign w:val="center"/>
            <w:hideMark/>
          </w:tcPr>
          <w:p w14:paraId="20536FBB" w14:textId="77777777" w:rsidR="008C030E" w:rsidRPr="008C030E" w:rsidRDefault="008C030E" w:rsidP="00FA5013">
            <w:pPr>
              <w:jc w:val="center"/>
              <w:rPr>
                <w:color w:val="000000" w:themeColor="text1"/>
                <w:sz w:val="20"/>
              </w:rPr>
            </w:pPr>
            <w:r w:rsidRPr="008C030E">
              <w:rPr>
                <w:color w:val="000000" w:themeColor="text1"/>
                <w:sz w:val="20"/>
              </w:rPr>
              <w:t xml:space="preserve">Thành phần: Gói thuốc thử chính: </w:t>
            </w:r>
            <w:r w:rsidRPr="008C030E">
              <w:rPr>
                <w:color w:val="000000" w:themeColor="text1"/>
                <w:sz w:val="20"/>
              </w:rPr>
              <w:br/>
              <w:t>-Thuốc thử Lite: IgG kháng nhân đơn dòng (0,1 μg/mL) được gắn nhãn acridinium ester;</w:t>
            </w:r>
            <w:r w:rsidRPr="008C030E">
              <w:rPr>
                <w:color w:val="000000" w:themeColor="text1"/>
                <w:sz w:val="20"/>
              </w:rPr>
              <w:br/>
              <w:t>-Pha rắn:  Các vi hạt thuận từ được bao phủ bởi streptavidin được thực hiện với CCP biotinylate hóa (0,2 mg/mL);</w:t>
            </w:r>
            <w:r w:rsidRPr="008C030E">
              <w:rPr>
                <w:color w:val="000000" w:themeColor="text1"/>
                <w:sz w:val="20"/>
              </w:rPr>
              <w:br/>
              <w:t>Gói thuốc thử phụ: Chất đệm; chất hoạt tính bề mặt; chất bảo quản</w:t>
            </w:r>
            <w:r w:rsidRPr="008C030E">
              <w:rPr>
                <w:color w:val="000000" w:themeColor="text1"/>
                <w:sz w:val="20"/>
              </w:rPr>
              <w:br/>
              <w:t>CAL: Huyết tương người đã xử lý dương tính với kháng thể kháng CCP; albumin huyết thanh trâu bò;</w:t>
            </w:r>
          </w:p>
        </w:tc>
        <w:tc>
          <w:tcPr>
            <w:tcW w:w="1276" w:type="dxa"/>
            <w:tcBorders>
              <w:top w:val="nil"/>
              <w:left w:val="nil"/>
              <w:bottom w:val="single" w:sz="4" w:space="0" w:color="auto"/>
              <w:right w:val="single" w:sz="4" w:space="0" w:color="auto"/>
            </w:tcBorders>
            <w:vAlign w:val="center"/>
            <w:hideMark/>
          </w:tcPr>
          <w:p w14:paraId="3BF22D4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404022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4206652"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6A020AAA" w14:textId="77777777" w:rsidR="008C030E" w:rsidRPr="008C030E" w:rsidRDefault="008C030E" w:rsidP="00FA5013">
            <w:pPr>
              <w:jc w:val="center"/>
              <w:rPr>
                <w:color w:val="000000" w:themeColor="text1"/>
                <w:sz w:val="22"/>
                <w:szCs w:val="22"/>
              </w:rPr>
            </w:pPr>
            <w:r w:rsidRPr="008C030E">
              <w:rPr>
                <w:color w:val="000000" w:themeColor="text1"/>
                <w:sz w:val="22"/>
                <w:szCs w:val="22"/>
              </w:rPr>
              <w:t>26.96</w:t>
            </w:r>
          </w:p>
        </w:tc>
        <w:tc>
          <w:tcPr>
            <w:tcW w:w="3127" w:type="dxa"/>
            <w:tcBorders>
              <w:top w:val="nil"/>
              <w:left w:val="nil"/>
              <w:bottom w:val="single" w:sz="4" w:space="0" w:color="auto"/>
              <w:right w:val="single" w:sz="4" w:space="0" w:color="auto"/>
            </w:tcBorders>
            <w:vAlign w:val="center"/>
            <w:hideMark/>
          </w:tcPr>
          <w:p w14:paraId="6B600268" w14:textId="77777777" w:rsidR="008C030E" w:rsidRPr="008C030E" w:rsidRDefault="008C030E" w:rsidP="00FA5013">
            <w:pPr>
              <w:jc w:val="center"/>
              <w:rPr>
                <w:color w:val="000000" w:themeColor="text1"/>
                <w:sz w:val="20"/>
              </w:rPr>
            </w:pPr>
            <w:r w:rsidRPr="008C030E">
              <w:rPr>
                <w:color w:val="000000" w:themeColor="text1"/>
                <w:sz w:val="20"/>
              </w:rPr>
              <w:t>Vật liệu kiểm soát mức 1 xét nghiệm định lượng các thông số sinh hóa dịch não tủy</w:t>
            </w:r>
          </w:p>
        </w:tc>
        <w:tc>
          <w:tcPr>
            <w:tcW w:w="6687" w:type="dxa"/>
            <w:tcBorders>
              <w:top w:val="nil"/>
              <w:left w:val="nil"/>
              <w:bottom w:val="single" w:sz="4" w:space="0" w:color="auto"/>
              <w:right w:val="single" w:sz="4" w:space="0" w:color="auto"/>
            </w:tcBorders>
            <w:vAlign w:val="center"/>
            <w:hideMark/>
          </w:tcPr>
          <w:p w14:paraId="5D494A23" w14:textId="77777777" w:rsidR="008C030E" w:rsidRPr="008C030E" w:rsidRDefault="008C030E" w:rsidP="00FA5013">
            <w:pPr>
              <w:jc w:val="center"/>
              <w:rPr>
                <w:color w:val="000000" w:themeColor="text1"/>
                <w:sz w:val="20"/>
              </w:rPr>
            </w:pPr>
            <w:r w:rsidRPr="008C030E">
              <w:rPr>
                <w:color w:val="000000" w:themeColor="text1"/>
                <w:sz w:val="20"/>
              </w:rPr>
              <w:t xml:space="preserve">Thành phần:  dịch não tuỷ của ngườii, dạng lỏng  </w:t>
            </w:r>
            <w:r w:rsidRPr="008C030E">
              <w:rPr>
                <w:color w:val="000000" w:themeColor="text1"/>
                <w:sz w:val="20"/>
              </w:rPr>
              <w:br/>
              <w:t xml:space="preserve">-  Mẫu nội kiểm đa thông số với nồng độ phù hợp cho các xét nghiệm dịch não tủy (Albumin, Lactate, LDH, Protein Electrophoresis,..)  </w:t>
            </w:r>
            <w:r w:rsidRPr="008C030E">
              <w:rPr>
                <w:color w:val="000000" w:themeColor="text1"/>
                <w:sz w:val="20"/>
              </w:rPr>
              <w:br/>
              <w:t>- Mức nồng độ 2 dương tính với các nhóm oligoclonal, được sử dụngđể hỗ trợ chẩn đoán bệnh đa xơ cứng</w:t>
            </w:r>
            <w:r w:rsidRPr="008C030E">
              <w:rPr>
                <w:color w:val="000000" w:themeColor="text1"/>
                <w:sz w:val="20"/>
              </w:rPr>
              <w:br/>
              <w:t>- Độ ổn định sau khi mở nắp 30 ngày ở 2-8 ° C đối với hầu hết các chất phân tích</w:t>
            </w:r>
          </w:p>
        </w:tc>
        <w:tc>
          <w:tcPr>
            <w:tcW w:w="1276" w:type="dxa"/>
            <w:tcBorders>
              <w:top w:val="nil"/>
              <w:left w:val="nil"/>
              <w:bottom w:val="single" w:sz="4" w:space="0" w:color="auto"/>
              <w:right w:val="single" w:sz="4" w:space="0" w:color="auto"/>
            </w:tcBorders>
            <w:vAlign w:val="center"/>
            <w:hideMark/>
          </w:tcPr>
          <w:p w14:paraId="5FAE126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6005AA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8D2A59A" w14:textId="77777777" w:rsidR="008C030E" w:rsidRPr="008C030E" w:rsidRDefault="008C030E" w:rsidP="00FA5013">
            <w:pPr>
              <w:jc w:val="center"/>
              <w:rPr>
                <w:color w:val="000000" w:themeColor="text1"/>
                <w:sz w:val="20"/>
              </w:rPr>
            </w:pPr>
            <w:r w:rsidRPr="008C030E">
              <w:rPr>
                <w:color w:val="000000" w:themeColor="text1"/>
                <w:sz w:val="20"/>
              </w:rPr>
              <w:t>Phần 26. Vật tư, hóa chất tương thích với máy Miễn dịch ATELLICA IM 1300/1600</w:t>
            </w:r>
          </w:p>
        </w:tc>
        <w:tc>
          <w:tcPr>
            <w:tcW w:w="843" w:type="dxa"/>
            <w:tcBorders>
              <w:top w:val="nil"/>
              <w:left w:val="nil"/>
              <w:bottom w:val="single" w:sz="4" w:space="0" w:color="000000"/>
              <w:right w:val="single" w:sz="4" w:space="0" w:color="000000"/>
            </w:tcBorders>
            <w:noWrap/>
            <w:vAlign w:val="center"/>
            <w:hideMark/>
          </w:tcPr>
          <w:p w14:paraId="6427B0DA" w14:textId="77777777" w:rsidR="008C030E" w:rsidRPr="008C030E" w:rsidRDefault="008C030E" w:rsidP="00FA5013">
            <w:pPr>
              <w:jc w:val="center"/>
              <w:rPr>
                <w:color w:val="000000" w:themeColor="text1"/>
                <w:sz w:val="22"/>
                <w:szCs w:val="22"/>
              </w:rPr>
            </w:pPr>
            <w:r w:rsidRPr="008C030E">
              <w:rPr>
                <w:color w:val="000000" w:themeColor="text1"/>
                <w:sz w:val="22"/>
                <w:szCs w:val="22"/>
              </w:rPr>
              <w:t>26.97</w:t>
            </w:r>
          </w:p>
        </w:tc>
        <w:tc>
          <w:tcPr>
            <w:tcW w:w="3127" w:type="dxa"/>
            <w:tcBorders>
              <w:top w:val="nil"/>
              <w:left w:val="nil"/>
              <w:bottom w:val="single" w:sz="4" w:space="0" w:color="auto"/>
              <w:right w:val="single" w:sz="4" w:space="0" w:color="auto"/>
            </w:tcBorders>
            <w:vAlign w:val="center"/>
            <w:hideMark/>
          </w:tcPr>
          <w:p w14:paraId="61B885F7" w14:textId="77777777" w:rsidR="008C030E" w:rsidRPr="008C030E" w:rsidRDefault="008C030E" w:rsidP="00FA5013">
            <w:pPr>
              <w:jc w:val="center"/>
              <w:rPr>
                <w:color w:val="000000" w:themeColor="text1"/>
                <w:sz w:val="20"/>
              </w:rPr>
            </w:pPr>
            <w:r w:rsidRPr="008C030E">
              <w:rPr>
                <w:color w:val="000000" w:themeColor="text1"/>
                <w:sz w:val="20"/>
              </w:rPr>
              <w:t>Vật liệu kiểm soát mức 2 xét nghiệm định lượng các thông số sinh hóa dịch não tủy</w:t>
            </w:r>
          </w:p>
        </w:tc>
        <w:tc>
          <w:tcPr>
            <w:tcW w:w="6687" w:type="dxa"/>
            <w:tcBorders>
              <w:top w:val="nil"/>
              <w:left w:val="nil"/>
              <w:bottom w:val="single" w:sz="4" w:space="0" w:color="auto"/>
              <w:right w:val="single" w:sz="4" w:space="0" w:color="auto"/>
            </w:tcBorders>
            <w:vAlign w:val="center"/>
            <w:hideMark/>
          </w:tcPr>
          <w:p w14:paraId="7EF84EB6" w14:textId="77777777" w:rsidR="008C030E" w:rsidRPr="008C030E" w:rsidRDefault="008C030E" w:rsidP="00FA5013">
            <w:pPr>
              <w:jc w:val="center"/>
              <w:rPr>
                <w:color w:val="000000" w:themeColor="text1"/>
                <w:sz w:val="20"/>
              </w:rPr>
            </w:pPr>
            <w:r w:rsidRPr="008C030E">
              <w:rPr>
                <w:color w:val="000000" w:themeColor="text1"/>
                <w:sz w:val="20"/>
              </w:rPr>
              <w:t xml:space="preserve">Thành phần:  dịch não tuỷ của ngườii, dạng lỏng  </w:t>
            </w:r>
            <w:r w:rsidRPr="008C030E">
              <w:rPr>
                <w:color w:val="000000" w:themeColor="text1"/>
                <w:sz w:val="20"/>
              </w:rPr>
              <w:br/>
              <w:t xml:space="preserve">- Mẫu nội kiểm đa thông số với nồng độ phù hợp cho các xét nghiệm dịch não tủy (Albumin, Lactate, LDH, Protein Electrophoresis,..)  </w:t>
            </w:r>
            <w:r w:rsidRPr="008C030E">
              <w:rPr>
                <w:color w:val="000000" w:themeColor="text1"/>
                <w:sz w:val="20"/>
              </w:rPr>
              <w:br/>
              <w:t xml:space="preserve">- Mức nồng độ 2 dương tính với các nhóm oligoclonal, được sử dụngđể hỗ trợ chẩn đoán bệnh đa xơ cứng </w:t>
            </w:r>
            <w:r w:rsidRPr="008C030E">
              <w:rPr>
                <w:color w:val="000000" w:themeColor="text1"/>
                <w:sz w:val="20"/>
              </w:rPr>
              <w:br/>
              <w:t xml:space="preserve"> - Độ ổn định sau khi mở nắp 30 ngày ở 2-8 ° C đối với hầu hết các chất phân tích</w:t>
            </w:r>
          </w:p>
        </w:tc>
        <w:tc>
          <w:tcPr>
            <w:tcW w:w="1276" w:type="dxa"/>
            <w:tcBorders>
              <w:top w:val="nil"/>
              <w:left w:val="nil"/>
              <w:bottom w:val="single" w:sz="4" w:space="0" w:color="auto"/>
              <w:right w:val="single" w:sz="4" w:space="0" w:color="auto"/>
            </w:tcBorders>
            <w:vAlign w:val="center"/>
            <w:hideMark/>
          </w:tcPr>
          <w:p w14:paraId="16F0913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E81CFC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6A37B4E" w14:textId="77777777" w:rsidR="008C030E" w:rsidRPr="008C030E" w:rsidRDefault="008C030E" w:rsidP="00FA5013">
            <w:pPr>
              <w:jc w:val="center"/>
              <w:rPr>
                <w:color w:val="000000" w:themeColor="text1"/>
                <w:sz w:val="20"/>
              </w:rPr>
            </w:pPr>
            <w:r w:rsidRPr="008C030E">
              <w:rPr>
                <w:color w:val="000000" w:themeColor="text1"/>
                <w:sz w:val="20"/>
              </w:rPr>
              <w:t>Phần 27. Vật tư, hóa chất tương thích với máy xét nghiệm Miễn dịch Maglumi 800</w:t>
            </w:r>
          </w:p>
        </w:tc>
        <w:tc>
          <w:tcPr>
            <w:tcW w:w="843" w:type="dxa"/>
            <w:tcBorders>
              <w:top w:val="nil"/>
              <w:left w:val="nil"/>
              <w:bottom w:val="single" w:sz="4" w:space="0" w:color="000000"/>
              <w:right w:val="single" w:sz="4" w:space="0" w:color="000000"/>
            </w:tcBorders>
            <w:noWrap/>
            <w:vAlign w:val="center"/>
            <w:hideMark/>
          </w:tcPr>
          <w:p w14:paraId="78BE6514" w14:textId="77777777" w:rsidR="008C030E" w:rsidRPr="008C030E" w:rsidRDefault="008C030E" w:rsidP="00FA5013">
            <w:pPr>
              <w:jc w:val="center"/>
              <w:rPr>
                <w:color w:val="000000" w:themeColor="text1"/>
                <w:sz w:val="22"/>
                <w:szCs w:val="22"/>
              </w:rPr>
            </w:pPr>
            <w:r w:rsidRPr="008C030E">
              <w:rPr>
                <w:color w:val="000000" w:themeColor="text1"/>
                <w:sz w:val="22"/>
                <w:szCs w:val="22"/>
              </w:rPr>
              <w:t>27.1</w:t>
            </w:r>
          </w:p>
        </w:tc>
        <w:tc>
          <w:tcPr>
            <w:tcW w:w="3127" w:type="dxa"/>
            <w:tcBorders>
              <w:top w:val="nil"/>
              <w:left w:val="nil"/>
              <w:bottom w:val="single" w:sz="4" w:space="0" w:color="auto"/>
              <w:right w:val="single" w:sz="4" w:space="0" w:color="auto"/>
            </w:tcBorders>
            <w:vAlign w:val="center"/>
            <w:hideMark/>
          </w:tcPr>
          <w:p w14:paraId="3B38B94F" w14:textId="77777777" w:rsidR="008C030E" w:rsidRPr="008C030E" w:rsidRDefault="008C030E" w:rsidP="00FA5013">
            <w:pPr>
              <w:jc w:val="center"/>
              <w:rPr>
                <w:color w:val="000000" w:themeColor="text1"/>
                <w:sz w:val="20"/>
              </w:rPr>
            </w:pPr>
            <w:r w:rsidRPr="008C030E">
              <w:rPr>
                <w:color w:val="000000" w:themeColor="text1"/>
                <w:sz w:val="20"/>
              </w:rPr>
              <w:t>Thuốc thử xét nghiệm aTPO</w:t>
            </w:r>
          </w:p>
        </w:tc>
        <w:tc>
          <w:tcPr>
            <w:tcW w:w="6687" w:type="dxa"/>
            <w:tcBorders>
              <w:top w:val="nil"/>
              <w:left w:val="nil"/>
              <w:bottom w:val="single" w:sz="4" w:space="0" w:color="auto"/>
              <w:right w:val="single" w:sz="4" w:space="0" w:color="auto"/>
            </w:tcBorders>
            <w:vAlign w:val="center"/>
            <w:hideMark/>
          </w:tcPr>
          <w:p w14:paraId="0A29EE15" w14:textId="77777777" w:rsidR="008C030E" w:rsidRPr="008C030E" w:rsidRDefault="008C030E" w:rsidP="00FA5013">
            <w:pPr>
              <w:jc w:val="center"/>
              <w:rPr>
                <w:color w:val="000000" w:themeColor="text1"/>
                <w:sz w:val="20"/>
              </w:rPr>
            </w:pPr>
            <w:r w:rsidRPr="008C030E">
              <w:rPr>
                <w:color w:val="000000" w:themeColor="text1"/>
                <w:sz w:val="20"/>
              </w:rPr>
              <w:t xml:space="preserve">Hóa chất dùng cho định lượng aTPO </w:t>
            </w:r>
            <w:r w:rsidRPr="008C030E">
              <w:rPr>
                <w:color w:val="000000" w:themeColor="text1"/>
                <w:sz w:val="20"/>
              </w:rPr>
              <w:br/>
              <w:t>Hộp ≥ 100 xét nghiệm</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059F621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868E52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50C3E69" w14:textId="77777777" w:rsidR="008C030E" w:rsidRPr="008C030E" w:rsidRDefault="008C030E" w:rsidP="00FA5013">
            <w:pPr>
              <w:jc w:val="center"/>
              <w:rPr>
                <w:color w:val="000000" w:themeColor="text1"/>
                <w:sz w:val="20"/>
              </w:rPr>
            </w:pPr>
            <w:r w:rsidRPr="008C030E">
              <w:rPr>
                <w:color w:val="000000" w:themeColor="text1"/>
                <w:sz w:val="20"/>
              </w:rPr>
              <w:t>Phần 27. Vật tư, hóa chất tương thích với máy xét nghiệm Miễn dịch Maglumi 800</w:t>
            </w:r>
          </w:p>
        </w:tc>
        <w:tc>
          <w:tcPr>
            <w:tcW w:w="843" w:type="dxa"/>
            <w:tcBorders>
              <w:top w:val="nil"/>
              <w:left w:val="nil"/>
              <w:bottom w:val="single" w:sz="4" w:space="0" w:color="000000"/>
              <w:right w:val="single" w:sz="4" w:space="0" w:color="000000"/>
            </w:tcBorders>
            <w:noWrap/>
            <w:vAlign w:val="center"/>
            <w:hideMark/>
          </w:tcPr>
          <w:p w14:paraId="21C3226E" w14:textId="77777777" w:rsidR="008C030E" w:rsidRPr="008C030E" w:rsidRDefault="008C030E" w:rsidP="00FA5013">
            <w:pPr>
              <w:jc w:val="center"/>
              <w:rPr>
                <w:color w:val="000000" w:themeColor="text1"/>
                <w:sz w:val="22"/>
                <w:szCs w:val="22"/>
              </w:rPr>
            </w:pPr>
            <w:r w:rsidRPr="008C030E">
              <w:rPr>
                <w:color w:val="000000" w:themeColor="text1"/>
                <w:sz w:val="22"/>
                <w:szCs w:val="22"/>
              </w:rPr>
              <w:t>27.2</w:t>
            </w:r>
          </w:p>
        </w:tc>
        <w:tc>
          <w:tcPr>
            <w:tcW w:w="3127" w:type="dxa"/>
            <w:tcBorders>
              <w:top w:val="nil"/>
              <w:left w:val="nil"/>
              <w:bottom w:val="single" w:sz="4" w:space="0" w:color="auto"/>
              <w:right w:val="single" w:sz="4" w:space="0" w:color="auto"/>
            </w:tcBorders>
            <w:vAlign w:val="center"/>
            <w:hideMark/>
          </w:tcPr>
          <w:p w14:paraId="560C9918" w14:textId="77777777" w:rsidR="008C030E" w:rsidRPr="008C030E" w:rsidRDefault="008C030E" w:rsidP="00FA5013">
            <w:pPr>
              <w:jc w:val="center"/>
              <w:rPr>
                <w:color w:val="000000" w:themeColor="text1"/>
                <w:sz w:val="20"/>
              </w:rPr>
            </w:pPr>
            <w:r w:rsidRPr="008C030E">
              <w:rPr>
                <w:color w:val="000000" w:themeColor="text1"/>
                <w:sz w:val="20"/>
              </w:rPr>
              <w:t>Hóa chất dùng cho định lượng nồng độ CYFRA 21-1</w:t>
            </w:r>
          </w:p>
        </w:tc>
        <w:tc>
          <w:tcPr>
            <w:tcW w:w="6687" w:type="dxa"/>
            <w:tcBorders>
              <w:top w:val="nil"/>
              <w:left w:val="nil"/>
              <w:bottom w:val="single" w:sz="4" w:space="0" w:color="auto"/>
              <w:right w:val="single" w:sz="4" w:space="0" w:color="auto"/>
            </w:tcBorders>
            <w:vAlign w:val="center"/>
            <w:hideMark/>
          </w:tcPr>
          <w:p w14:paraId="3C5A2455" w14:textId="77777777" w:rsidR="008C030E" w:rsidRPr="008C030E" w:rsidRDefault="008C030E" w:rsidP="00FA5013">
            <w:pPr>
              <w:jc w:val="center"/>
              <w:rPr>
                <w:color w:val="000000" w:themeColor="text1"/>
                <w:sz w:val="20"/>
              </w:rPr>
            </w:pPr>
            <w:r w:rsidRPr="008C030E">
              <w:rPr>
                <w:color w:val="000000" w:themeColor="text1"/>
                <w:sz w:val="20"/>
              </w:rPr>
              <w:t xml:space="preserve">Hóa chất dùng cho định lượng nồng độ CYFRA 21-1 trong huyết thanh người </w:t>
            </w:r>
            <w:r w:rsidRPr="008C030E">
              <w:rPr>
                <w:color w:val="000000" w:themeColor="text1"/>
                <w:sz w:val="20"/>
              </w:rPr>
              <w:br/>
              <w:t>Hộp ≥ 100 xét nghiệm</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693098F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619DFB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B2C6742" w14:textId="77777777" w:rsidR="008C030E" w:rsidRPr="008C030E" w:rsidRDefault="008C030E" w:rsidP="00FA5013">
            <w:pPr>
              <w:jc w:val="center"/>
              <w:rPr>
                <w:color w:val="000000" w:themeColor="text1"/>
                <w:sz w:val="20"/>
              </w:rPr>
            </w:pPr>
            <w:r w:rsidRPr="008C030E">
              <w:rPr>
                <w:color w:val="000000" w:themeColor="text1"/>
                <w:sz w:val="20"/>
              </w:rPr>
              <w:t>Phần 27. Vật tư, hóa chất tương thích với máy xét nghiệm Miễn dịch Maglumi 800</w:t>
            </w:r>
          </w:p>
        </w:tc>
        <w:tc>
          <w:tcPr>
            <w:tcW w:w="843" w:type="dxa"/>
            <w:tcBorders>
              <w:top w:val="nil"/>
              <w:left w:val="nil"/>
              <w:bottom w:val="single" w:sz="4" w:space="0" w:color="000000"/>
              <w:right w:val="single" w:sz="4" w:space="0" w:color="000000"/>
            </w:tcBorders>
            <w:noWrap/>
            <w:vAlign w:val="center"/>
            <w:hideMark/>
          </w:tcPr>
          <w:p w14:paraId="31821124" w14:textId="77777777" w:rsidR="008C030E" w:rsidRPr="008C030E" w:rsidRDefault="008C030E" w:rsidP="00FA5013">
            <w:pPr>
              <w:jc w:val="center"/>
              <w:rPr>
                <w:color w:val="000000" w:themeColor="text1"/>
                <w:sz w:val="22"/>
                <w:szCs w:val="22"/>
              </w:rPr>
            </w:pPr>
            <w:r w:rsidRPr="008C030E">
              <w:rPr>
                <w:color w:val="000000" w:themeColor="text1"/>
                <w:sz w:val="22"/>
                <w:szCs w:val="22"/>
              </w:rPr>
              <w:t>27.3</w:t>
            </w:r>
          </w:p>
        </w:tc>
        <w:tc>
          <w:tcPr>
            <w:tcW w:w="3127" w:type="dxa"/>
            <w:tcBorders>
              <w:top w:val="nil"/>
              <w:left w:val="nil"/>
              <w:bottom w:val="single" w:sz="4" w:space="0" w:color="auto"/>
              <w:right w:val="single" w:sz="4" w:space="0" w:color="auto"/>
            </w:tcBorders>
            <w:vAlign w:val="center"/>
            <w:hideMark/>
          </w:tcPr>
          <w:p w14:paraId="65D85476" w14:textId="77777777" w:rsidR="008C030E" w:rsidRPr="008C030E" w:rsidRDefault="008C030E" w:rsidP="00FA5013">
            <w:pPr>
              <w:jc w:val="center"/>
              <w:rPr>
                <w:color w:val="000000" w:themeColor="text1"/>
                <w:sz w:val="20"/>
              </w:rPr>
            </w:pPr>
            <w:r w:rsidRPr="008C030E">
              <w:rPr>
                <w:color w:val="000000" w:themeColor="text1"/>
                <w:sz w:val="20"/>
              </w:rPr>
              <w:t>Hóa chất dùng cho định lượng CA 72-4</w:t>
            </w:r>
          </w:p>
        </w:tc>
        <w:tc>
          <w:tcPr>
            <w:tcW w:w="6687" w:type="dxa"/>
            <w:tcBorders>
              <w:top w:val="nil"/>
              <w:left w:val="nil"/>
              <w:bottom w:val="single" w:sz="4" w:space="0" w:color="auto"/>
              <w:right w:val="single" w:sz="4" w:space="0" w:color="auto"/>
            </w:tcBorders>
            <w:vAlign w:val="center"/>
            <w:hideMark/>
          </w:tcPr>
          <w:p w14:paraId="372D3086" w14:textId="77777777" w:rsidR="008C030E" w:rsidRPr="008C030E" w:rsidRDefault="008C030E" w:rsidP="00FA5013">
            <w:pPr>
              <w:jc w:val="center"/>
              <w:rPr>
                <w:color w:val="000000" w:themeColor="text1"/>
                <w:sz w:val="20"/>
              </w:rPr>
            </w:pPr>
            <w:r w:rsidRPr="008C030E">
              <w:rPr>
                <w:color w:val="000000" w:themeColor="text1"/>
                <w:sz w:val="20"/>
              </w:rPr>
              <w:t xml:space="preserve">Hóa chất dùng cho định lượng nồng độ kháng nguyên ung thư 72-4 trong huyết thanh người. </w:t>
            </w:r>
            <w:r w:rsidRPr="008C030E">
              <w:rPr>
                <w:color w:val="000000" w:themeColor="text1"/>
                <w:sz w:val="20"/>
              </w:rPr>
              <w:br/>
              <w:t>Hộp ≥ 100 xét nghiệm</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5BAB4F9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77A8D9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9A8A40F" w14:textId="77777777" w:rsidR="008C030E" w:rsidRPr="008C030E" w:rsidRDefault="008C030E" w:rsidP="00FA5013">
            <w:pPr>
              <w:jc w:val="center"/>
              <w:rPr>
                <w:color w:val="000000" w:themeColor="text1"/>
                <w:sz w:val="20"/>
              </w:rPr>
            </w:pPr>
            <w:r w:rsidRPr="008C030E">
              <w:rPr>
                <w:color w:val="000000" w:themeColor="text1"/>
                <w:sz w:val="20"/>
              </w:rPr>
              <w:t>Phần 27. Vật tư, hóa chất tương thích với máy xét nghiệm Miễn dịch Maglumi 800</w:t>
            </w:r>
          </w:p>
        </w:tc>
        <w:tc>
          <w:tcPr>
            <w:tcW w:w="843" w:type="dxa"/>
            <w:tcBorders>
              <w:top w:val="nil"/>
              <w:left w:val="nil"/>
              <w:bottom w:val="single" w:sz="4" w:space="0" w:color="000000"/>
              <w:right w:val="single" w:sz="4" w:space="0" w:color="000000"/>
            </w:tcBorders>
            <w:noWrap/>
            <w:vAlign w:val="center"/>
            <w:hideMark/>
          </w:tcPr>
          <w:p w14:paraId="15AAA3DA" w14:textId="77777777" w:rsidR="008C030E" w:rsidRPr="008C030E" w:rsidRDefault="008C030E" w:rsidP="00FA5013">
            <w:pPr>
              <w:jc w:val="center"/>
              <w:rPr>
                <w:color w:val="000000" w:themeColor="text1"/>
                <w:sz w:val="22"/>
                <w:szCs w:val="22"/>
              </w:rPr>
            </w:pPr>
            <w:r w:rsidRPr="008C030E">
              <w:rPr>
                <w:color w:val="000000" w:themeColor="text1"/>
                <w:sz w:val="22"/>
                <w:szCs w:val="22"/>
              </w:rPr>
              <w:t>27.4</w:t>
            </w:r>
          </w:p>
        </w:tc>
        <w:tc>
          <w:tcPr>
            <w:tcW w:w="3127" w:type="dxa"/>
            <w:tcBorders>
              <w:top w:val="nil"/>
              <w:left w:val="nil"/>
              <w:bottom w:val="single" w:sz="4" w:space="0" w:color="auto"/>
              <w:right w:val="single" w:sz="4" w:space="0" w:color="auto"/>
            </w:tcBorders>
            <w:vAlign w:val="center"/>
            <w:hideMark/>
          </w:tcPr>
          <w:p w14:paraId="4E5C91D9" w14:textId="77777777" w:rsidR="008C030E" w:rsidRPr="008C030E" w:rsidRDefault="008C030E" w:rsidP="00FA5013">
            <w:pPr>
              <w:jc w:val="center"/>
              <w:rPr>
                <w:color w:val="000000" w:themeColor="text1"/>
                <w:sz w:val="20"/>
              </w:rPr>
            </w:pPr>
            <w:r w:rsidRPr="008C030E">
              <w:rPr>
                <w:color w:val="000000" w:themeColor="text1"/>
                <w:sz w:val="20"/>
              </w:rPr>
              <w:t>Hóa chất dùng cho định lượng SCCA</w:t>
            </w:r>
          </w:p>
        </w:tc>
        <w:tc>
          <w:tcPr>
            <w:tcW w:w="6687" w:type="dxa"/>
            <w:tcBorders>
              <w:top w:val="nil"/>
              <w:left w:val="nil"/>
              <w:bottom w:val="single" w:sz="4" w:space="0" w:color="auto"/>
              <w:right w:val="single" w:sz="4" w:space="0" w:color="auto"/>
            </w:tcBorders>
            <w:vAlign w:val="center"/>
            <w:hideMark/>
          </w:tcPr>
          <w:p w14:paraId="50541FC0" w14:textId="77777777" w:rsidR="008C030E" w:rsidRPr="008C030E" w:rsidRDefault="008C030E" w:rsidP="00FA5013">
            <w:pPr>
              <w:jc w:val="center"/>
              <w:rPr>
                <w:color w:val="000000" w:themeColor="text1"/>
                <w:sz w:val="20"/>
              </w:rPr>
            </w:pPr>
            <w:r w:rsidRPr="008C030E">
              <w:rPr>
                <w:color w:val="000000" w:themeColor="text1"/>
                <w:sz w:val="20"/>
              </w:rPr>
              <w:t xml:space="preserve">Hóa chất dùng cho định lượng nồng độ Squamous cell Carcinoma (SCCA) trong huyết thanh người. </w:t>
            </w:r>
            <w:r w:rsidRPr="008C030E">
              <w:rPr>
                <w:color w:val="000000" w:themeColor="text1"/>
                <w:sz w:val="20"/>
              </w:rPr>
              <w:br/>
              <w:t>Hộp ≥ 100 xét nghiệm</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4652F47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0CBCD6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397CC4D" w14:textId="77777777" w:rsidR="008C030E" w:rsidRPr="008C030E" w:rsidRDefault="008C030E" w:rsidP="00FA5013">
            <w:pPr>
              <w:jc w:val="center"/>
              <w:rPr>
                <w:color w:val="000000" w:themeColor="text1"/>
                <w:sz w:val="20"/>
              </w:rPr>
            </w:pPr>
            <w:r w:rsidRPr="008C030E">
              <w:rPr>
                <w:color w:val="000000" w:themeColor="text1"/>
                <w:sz w:val="20"/>
              </w:rPr>
              <w:t>Phần 27. Vật tư, hóa chất tương thích với máy xét nghiệm Miễn dịch Maglumi 800</w:t>
            </w:r>
          </w:p>
        </w:tc>
        <w:tc>
          <w:tcPr>
            <w:tcW w:w="843" w:type="dxa"/>
            <w:tcBorders>
              <w:top w:val="nil"/>
              <w:left w:val="nil"/>
              <w:bottom w:val="single" w:sz="4" w:space="0" w:color="000000"/>
              <w:right w:val="single" w:sz="4" w:space="0" w:color="000000"/>
            </w:tcBorders>
            <w:noWrap/>
            <w:vAlign w:val="center"/>
            <w:hideMark/>
          </w:tcPr>
          <w:p w14:paraId="61858102" w14:textId="77777777" w:rsidR="008C030E" w:rsidRPr="008C030E" w:rsidRDefault="008C030E" w:rsidP="00FA5013">
            <w:pPr>
              <w:jc w:val="center"/>
              <w:rPr>
                <w:color w:val="000000" w:themeColor="text1"/>
                <w:sz w:val="22"/>
                <w:szCs w:val="22"/>
              </w:rPr>
            </w:pPr>
            <w:r w:rsidRPr="008C030E">
              <w:rPr>
                <w:color w:val="000000" w:themeColor="text1"/>
                <w:sz w:val="22"/>
                <w:szCs w:val="22"/>
              </w:rPr>
              <w:t>27.5</w:t>
            </w:r>
          </w:p>
        </w:tc>
        <w:tc>
          <w:tcPr>
            <w:tcW w:w="3127" w:type="dxa"/>
            <w:tcBorders>
              <w:top w:val="nil"/>
              <w:left w:val="nil"/>
              <w:bottom w:val="single" w:sz="4" w:space="0" w:color="auto"/>
              <w:right w:val="single" w:sz="4" w:space="0" w:color="auto"/>
            </w:tcBorders>
            <w:vAlign w:val="center"/>
            <w:hideMark/>
          </w:tcPr>
          <w:p w14:paraId="59B31E2A" w14:textId="77777777" w:rsidR="008C030E" w:rsidRPr="008C030E" w:rsidRDefault="008C030E" w:rsidP="00FA5013">
            <w:pPr>
              <w:jc w:val="center"/>
              <w:rPr>
                <w:color w:val="000000" w:themeColor="text1"/>
                <w:sz w:val="20"/>
              </w:rPr>
            </w:pPr>
            <w:r w:rsidRPr="008C030E">
              <w:rPr>
                <w:color w:val="000000" w:themeColor="text1"/>
                <w:sz w:val="20"/>
              </w:rPr>
              <w:t>Hóa chất dùng cho định lượng TRAb</w:t>
            </w:r>
          </w:p>
        </w:tc>
        <w:tc>
          <w:tcPr>
            <w:tcW w:w="6687" w:type="dxa"/>
            <w:tcBorders>
              <w:top w:val="nil"/>
              <w:left w:val="nil"/>
              <w:bottom w:val="single" w:sz="4" w:space="0" w:color="auto"/>
              <w:right w:val="single" w:sz="4" w:space="0" w:color="auto"/>
            </w:tcBorders>
            <w:vAlign w:val="center"/>
            <w:hideMark/>
          </w:tcPr>
          <w:p w14:paraId="47991570" w14:textId="77777777" w:rsidR="008C030E" w:rsidRPr="008C030E" w:rsidRDefault="008C030E" w:rsidP="00FA5013">
            <w:pPr>
              <w:jc w:val="center"/>
              <w:rPr>
                <w:color w:val="000000" w:themeColor="text1"/>
                <w:sz w:val="20"/>
              </w:rPr>
            </w:pPr>
            <w:r w:rsidRPr="008C030E">
              <w:rPr>
                <w:color w:val="000000" w:themeColor="text1"/>
                <w:sz w:val="20"/>
              </w:rPr>
              <w:t xml:space="preserve">Hóa chất dùng cho định lượng TRAb </w:t>
            </w:r>
            <w:r w:rsidRPr="008C030E">
              <w:rPr>
                <w:color w:val="000000" w:themeColor="text1"/>
                <w:sz w:val="20"/>
              </w:rPr>
              <w:br/>
              <w:t>Hộp ≥ 100 xét nghiệm</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56D83DE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EDF2F8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5943711" w14:textId="77777777" w:rsidR="008C030E" w:rsidRPr="008C030E" w:rsidRDefault="008C030E" w:rsidP="00FA5013">
            <w:pPr>
              <w:jc w:val="center"/>
              <w:rPr>
                <w:color w:val="000000" w:themeColor="text1"/>
                <w:sz w:val="20"/>
              </w:rPr>
            </w:pPr>
            <w:r w:rsidRPr="008C030E">
              <w:rPr>
                <w:color w:val="000000" w:themeColor="text1"/>
                <w:sz w:val="20"/>
              </w:rPr>
              <w:t>Phần 27. Vật tư, hóa chất tương thích với máy xét nghiệm Miễn dịch Maglumi 800</w:t>
            </w:r>
          </w:p>
        </w:tc>
        <w:tc>
          <w:tcPr>
            <w:tcW w:w="843" w:type="dxa"/>
            <w:tcBorders>
              <w:top w:val="nil"/>
              <w:left w:val="nil"/>
              <w:bottom w:val="single" w:sz="4" w:space="0" w:color="000000"/>
              <w:right w:val="single" w:sz="4" w:space="0" w:color="000000"/>
            </w:tcBorders>
            <w:noWrap/>
            <w:vAlign w:val="center"/>
            <w:hideMark/>
          </w:tcPr>
          <w:p w14:paraId="02118609" w14:textId="77777777" w:rsidR="008C030E" w:rsidRPr="008C030E" w:rsidRDefault="008C030E" w:rsidP="00FA5013">
            <w:pPr>
              <w:jc w:val="center"/>
              <w:rPr>
                <w:color w:val="000000" w:themeColor="text1"/>
                <w:sz w:val="22"/>
                <w:szCs w:val="22"/>
              </w:rPr>
            </w:pPr>
            <w:r w:rsidRPr="008C030E">
              <w:rPr>
                <w:color w:val="000000" w:themeColor="text1"/>
                <w:sz w:val="22"/>
                <w:szCs w:val="22"/>
              </w:rPr>
              <w:t>27.6</w:t>
            </w:r>
          </w:p>
        </w:tc>
        <w:tc>
          <w:tcPr>
            <w:tcW w:w="3127" w:type="dxa"/>
            <w:tcBorders>
              <w:top w:val="nil"/>
              <w:left w:val="nil"/>
              <w:bottom w:val="single" w:sz="4" w:space="0" w:color="auto"/>
              <w:right w:val="single" w:sz="4" w:space="0" w:color="auto"/>
            </w:tcBorders>
            <w:vAlign w:val="center"/>
            <w:hideMark/>
          </w:tcPr>
          <w:p w14:paraId="754FA83C" w14:textId="77777777" w:rsidR="008C030E" w:rsidRPr="008C030E" w:rsidRDefault="008C030E" w:rsidP="00FA5013">
            <w:pPr>
              <w:jc w:val="center"/>
              <w:rPr>
                <w:color w:val="000000" w:themeColor="text1"/>
                <w:sz w:val="20"/>
              </w:rPr>
            </w:pPr>
            <w:r w:rsidRPr="008C030E">
              <w:rPr>
                <w:color w:val="000000" w:themeColor="text1"/>
                <w:sz w:val="20"/>
              </w:rPr>
              <w:t>Cóng đựng bệnh phẩm</w:t>
            </w:r>
          </w:p>
        </w:tc>
        <w:tc>
          <w:tcPr>
            <w:tcW w:w="6687" w:type="dxa"/>
            <w:tcBorders>
              <w:top w:val="nil"/>
              <w:left w:val="nil"/>
              <w:bottom w:val="single" w:sz="4" w:space="0" w:color="auto"/>
              <w:right w:val="single" w:sz="4" w:space="0" w:color="auto"/>
            </w:tcBorders>
            <w:vAlign w:val="center"/>
            <w:hideMark/>
          </w:tcPr>
          <w:p w14:paraId="0BF60302" w14:textId="77777777" w:rsidR="008C030E" w:rsidRPr="008C030E" w:rsidRDefault="008C030E" w:rsidP="00FA5013">
            <w:pPr>
              <w:jc w:val="center"/>
              <w:rPr>
                <w:color w:val="000000" w:themeColor="text1"/>
                <w:sz w:val="20"/>
              </w:rPr>
            </w:pPr>
            <w:r w:rsidRPr="008C030E">
              <w:rPr>
                <w:color w:val="000000" w:themeColor="text1"/>
                <w:sz w:val="20"/>
              </w:rPr>
              <w:t xml:space="preserve">Cóng đựng bệnh phẩm. </w:t>
            </w:r>
            <w:r w:rsidRPr="008C030E">
              <w:rPr>
                <w:color w:val="000000" w:themeColor="text1"/>
                <w:sz w:val="20"/>
              </w:rPr>
              <w:br/>
              <w:t>Hộp ≥ 384 cái</w:t>
            </w:r>
          </w:p>
        </w:tc>
        <w:tc>
          <w:tcPr>
            <w:tcW w:w="1276" w:type="dxa"/>
            <w:tcBorders>
              <w:top w:val="nil"/>
              <w:left w:val="nil"/>
              <w:bottom w:val="single" w:sz="4" w:space="0" w:color="auto"/>
              <w:right w:val="single" w:sz="4" w:space="0" w:color="auto"/>
            </w:tcBorders>
            <w:vAlign w:val="center"/>
            <w:hideMark/>
          </w:tcPr>
          <w:p w14:paraId="77DE1BD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AB5A26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32FCDEC" w14:textId="77777777" w:rsidR="008C030E" w:rsidRPr="008C030E" w:rsidRDefault="008C030E" w:rsidP="00FA5013">
            <w:pPr>
              <w:jc w:val="center"/>
              <w:rPr>
                <w:color w:val="000000" w:themeColor="text1"/>
                <w:sz w:val="20"/>
              </w:rPr>
            </w:pPr>
            <w:r w:rsidRPr="008C030E">
              <w:rPr>
                <w:color w:val="000000" w:themeColor="text1"/>
                <w:sz w:val="20"/>
              </w:rPr>
              <w:t>Phần 27. Vật tư, hóa chất tương thích với máy xét nghiệm Miễn dịch Maglumi 800</w:t>
            </w:r>
          </w:p>
        </w:tc>
        <w:tc>
          <w:tcPr>
            <w:tcW w:w="843" w:type="dxa"/>
            <w:tcBorders>
              <w:top w:val="nil"/>
              <w:left w:val="nil"/>
              <w:bottom w:val="single" w:sz="4" w:space="0" w:color="000000"/>
              <w:right w:val="single" w:sz="4" w:space="0" w:color="000000"/>
            </w:tcBorders>
            <w:noWrap/>
            <w:vAlign w:val="center"/>
            <w:hideMark/>
          </w:tcPr>
          <w:p w14:paraId="0BFBBC31" w14:textId="77777777" w:rsidR="008C030E" w:rsidRPr="008C030E" w:rsidRDefault="008C030E" w:rsidP="00FA5013">
            <w:pPr>
              <w:jc w:val="center"/>
              <w:rPr>
                <w:color w:val="000000" w:themeColor="text1"/>
                <w:sz w:val="22"/>
                <w:szCs w:val="22"/>
              </w:rPr>
            </w:pPr>
            <w:r w:rsidRPr="008C030E">
              <w:rPr>
                <w:color w:val="000000" w:themeColor="text1"/>
                <w:sz w:val="22"/>
                <w:szCs w:val="22"/>
              </w:rPr>
              <w:t>27.7</w:t>
            </w:r>
          </w:p>
        </w:tc>
        <w:tc>
          <w:tcPr>
            <w:tcW w:w="3127" w:type="dxa"/>
            <w:tcBorders>
              <w:top w:val="nil"/>
              <w:left w:val="nil"/>
              <w:bottom w:val="single" w:sz="4" w:space="0" w:color="auto"/>
              <w:right w:val="single" w:sz="4" w:space="0" w:color="auto"/>
            </w:tcBorders>
            <w:vAlign w:val="center"/>
            <w:hideMark/>
          </w:tcPr>
          <w:p w14:paraId="536F552D" w14:textId="77777777" w:rsidR="008C030E" w:rsidRPr="008C030E" w:rsidRDefault="008C030E" w:rsidP="00FA5013">
            <w:pPr>
              <w:jc w:val="center"/>
              <w:rPr>
                <w:color w:val="000000" w:themeColor="text1"/>
                <w:sz w:val="20"/>
              </w:rPr>
            </w:pPr>
            <w:r w:rsidRPr="008C030E">
              <w:rPr>
                <w:color w:val="000000" w:themeColor="text1"/>
                <w:sz w:val="20"/>
              </w:rPr>
              <w:t>Dung dịch kích hoạt phát quang</w:t>
            </w:r>
          </w:p>
        </w:tc>
        <w:tc>
          <w:tcPr>
            <w:tcW w:w="6687" w:type="dxa"/>
            <w:tcBorders>
              <w:top w:val="nil"/>
              <w:left w:val="nil"/>
              <w:bottom w:val="single" w:sz="4" w:space="0" w:color="auto"/>
              <w:right w:val="single" w:sz="4" w:space="0" w:color="auto"/>
            </w:tcBorders>
            <w:vAlign w:val="center"/>
            <w:hideMark/>
          </w:tcPr>
          <w:p w14:paraId="71239415" w14:textId="77777777" w:rsidR="008C030E" w:rsidRPr="008C030E" w:rsidRDefault="008C030E" w:rsidP="00FA5013">
            <w:pPr>
              <w:jc w:val="center"/>
              <w:rPr>
                <w:color w:val="000000" w:themeColor="text1"/>
                <w:sz w:val="20"/>
              </w:rPr>
            </w:pPr>
            <w:r w:rsidRPr="008C030E">
              <w:rPr>
                <w:color w:val="000000" w:themeColor="text1"/>
                <w:sz w:val="20"/>
              </w:rPr>
              <w:t xml:space="preserve">Dung dịch kích hoạt phát quang </w:t>
            </w:r>
            <w:r w:rsidRPr="008C030E">
              <w:rPr>
                <w:color w:val="000000" w:themeColor="text1"/>
                <w:sz w:val="20"/>
              </w:rPr>
              <w:br/>
              <w:t>Hộp ≥ 1380ml</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7CF4E9A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30BC01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5237248" w14:textId="77777777" w:rsidR="008C030E" w:rsidRPr="008C030E" w:rsidRDefault="008C030E" w:rsidP="00FA5013">
            <w:pPr>
              <w:jc w:val="center"/>
              <w:rPr>
                <w:color w:val="000000" w:themeColor="text1"/>
                <w:sz w:val="20"/>
              </w:rPr>
            </w:pPr>
            <w:r w:rsidRPr="008C030E">
              <w:rPr>
                <w:color w:val="000000" w:themeColor="text1"/>
                <w:sz w:val="20"/>
              </w:rPr>
              <w:t>Phần 27. Vật tư, hóa chất tương thích với máy xét nghiệm Miễn dịch Maglumi 800</w:t>
            </w:r>
          </w:p>
        </w:tc>
        <w:tc>
          <w:tcPr>
            <w:tcW w:w="843" w:type="dxa"/>
            <w:tcBorders>
              <w:top w:val="nil"/>
              <w:left w:val="nil"/>
              <w:bottom w:val="single" w:sz="4" w:space="0" w:color="000000"/>
              <w:right w:val="single" w:sz="4" w:space="0" w:color="000000"/>
            </w:tcBorders>
            <w:noWrap/>
            <w:vAlign w:val="center"/>
            <w:hideMark/>
          </w:tcPr>
          <w:p w14:paraId="3BE3DE1E" w14:textId="77777777" w:rsidR="008C030E" w:rsidRPr="008C030E" w:rsidRDefault="008C030E" w:rsidP="00FA5013">
            <w:pPr>
              <w:jc w:val="center"/>
              <w:rPr>
                <w:color w:val="000000" w:themeColor="text1"/>
                <w:sz w:val="22"/>
                <w:szCs w:val="22"/>
              </w:rPr>
            </w:pPr>
            <w:r w:rsidRPr="008C030E">
              <w:rPr>
                <w:color w:val="000000" w:themeColor="text1"/>
                <w:sz w:val="22"/>
                <w:szCs w:val="22"/>
              </w:rPr>
              <w:t>27.8</w:t>
            </w:r>
          </w:p>
        </w:tc>
        <w:tc>
          <w:tcPr>
            <w:tcW w:w="3127" w:type="dxa"/>
            <w:tcBorders>
              <w:top w:val="nil"/>
              <w:left w:val="nil"/>
              <w:bottom w:val="single" w:sz="4" w:space="0" w:color="auto"/>
              <w:right w:val="single" w:sz="4" w:space="0" w:color="auto"/>
            </w:tcBorders>
            <w:vAlign w:val="center"/>
            <w:hideMark/>
          </w:tcPr>
          <w:p w14:paraId="2FCCF3F3" w14:textId="77777777" w:rsidR="008C030E" w:rsidRPr="008C030E" w:rsidRDefault="008C030E" w:rsidP="00FA5013">
            <w:pPr>
              <w:jc w:val="center"/>
              <w:rPr>
                <w:color w:val="000000" w:themeColor="text1"/>
                <w:sz w:val="20"/>
              </w:rPr>
            </w:pPr>
            <w:r w:rsidRPr="008C030E">
              <w:rPr>
                <w:color w:val="000000" w:themeColor="text1"/>
                <w:sz w:val="20"/>
              </w:rPr>
              <w:t>Dung dịch rửa máy</w:t>
            </w:r>
          </w:p>
        </w:tc>
        <w:tc>
          <w:tcPr>
            <w:tcW w:w="6687" w:type="dxa"/>
            <w:tcBorders>
              <w:top w:val="nil"/>
              <w:left w:val="nil"/>
              <w:bottom w:val="single" w:sz="4" w:space="0" w:color="auto"/>
              <w:right w:val="single" w:sz="4" w:space="0" w:color="auto"/>
            </w:tcBorders>
            <w:vAlign w:val="center"/>
            <w:hideMark/>
          </w:tcPr>
          <w:p w14:paraId="64B77CF4" w14:textId="77777777" w:rsidR="008C030E" w:rsidRPr="008C030E" w:rsidRDefault="008C030E" w:rsidP="00FA5013">
            <w:pPr>
              <w:jc w:val="center"/>
              <w:rPr>
                <w:color w:val="000000" w:themeColor="text1"/>
                <w:sz w:val="20"/>
              </w:rPr>
            </w:pPr>
            <w:r w:rsidRPr="008C030E">
              <w:rPr>
                <w:color w:val="000000" w:themeColor="text1"/>
                <w:sz w:val="20"/>
              </w:rPr>
              <w:t xml:space="preserve">Dung dịch rửa. Thành phần: acid hydrochlorid hoặc tương đương </w:t>
            </w:r>
            <w:r w:rsidRPr="008C030E">
              <w:rPr>
                <w:color w:val="000000" w:themeColor="text1"/>
                <w:sz w:val="20"/>
              </w:rPr>
              <w:br/>
              <w:t>Hộp ≥ 714ml</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6E41880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5B2EA9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4D52CDD" w14:textId="77777777" w:rsidR="008C030E" w:rsidRPr="008C030E" w:rsidRDefault="008C030E" w:rsidP="00FA5013">
            <w:pPr>
              <w:jc w:val="center"/>
              <w:rPr>
                <w:color w:val="000000" w:themeColor="text1"/>
                <w:sz w:val="20"/>
              </w:rPr>
            </w:pPr>
            <w:r w:rsidRPr="008C030E">
              <w:rPr>
                <w:color w:val="000000" w:themeColor="text1"/>
                <w:sz w:val="20"/>
              </w:rPr>
              <w:t>Phần 27. Vật tư, hóa chất tương thích với máy xét nghiệm Miễn dịch Maglumi 800</w:t>
            </w:r>
          </w:p>
        </w:tc>
        <w:tc>
          <w:tcPr>
            <w:tcW w:w="843" w:type="dxa"/>
            <w:tcBorders>
              <w:top w:val="nil"/>
              <w:left w:val="nil"/>
              <w:bottom w:val="single" w:sz="4" w:space="0" w:color="000000"/>
              <w:right w:val="single" w:sz="4" w:space="0" w:color="000000"/>
            </w:tcBorders>
            <w:noWrap/>
            <w:vAlign w:val="center"/>
            <w:hideMark/>
          </w:tcPr>
          <w:p w14:paraId="1126F374" w14:textId="77777777" w:rsidR="008C030E" w:rsidRPr="008C030E" w:rsidRDefault="008C030E" w:rsidP="00FA5013">
            <w:pPr>
              <w:jc w:val="center"/>
              <w:rPr>
                <w:color w:val="000000" w:themeColor="text1"/>
                <w:sz w:val="22"/>
                <w:szCs w:val="22"/>
              </w:rPr>
            </w:pPr>
            <w:r w:rsidRPr="008C030E">
              <w:rPr>
                <w:color w:val="000000" w:themeColor="text1"/>
                <w:sz w:val="22"/>
                <w:szCs w:val="22"/>
              </w:rPr>
              <w:t>27.9</w:t>
            </w:r>
          </w:p>
        </w:tc>
        <w:tc>
          <w:tcPr>
            <w:tcW w:w="3127" w:type="dxa"/>
            <w:tcBorders>
              <w:top w:val="nil"/>
              <w:left w:val="nil"/>
              <w:bottom w:val="single" w:sz="4" w:space="0" w:color="auto"/>
              <w:right w:val="single" w:sz="4" w:space="0" w:color="auto"/>
            </w:tcBorders>
            <w:vAlign w:val="center"/>
            <w:hideMark/>
          </w:tcPr>
          <w:p w14:paraId="1E566277" w14:textId="77777777" w:rsidR="008C030E" w:rsidRPr="008C030E" w:rsidRDefault="008C030E" w:rsidP="00FA5013">
            <w:pPr>
              <w:jc w:val="center"/>
              <w:rPr>
                <w:color w:val="000000" w:themeColor="text1"/>
                <w:sz w:val="20"/>
              </w:rPr>
            </w:pPr>
            <w:r w:rsidRPr="008C030E">
              <w:rPr>
                <w:color w:val="000000" w:themeColor="text1"/>
                <w:sz w:val="20"/>
              </w:rPr>
              <w:t>Chất kiểm tra sáng cho máy xét nghiệm miễn dịch</w:t>
            </w:r>
          </w:p>
        </w:tc>
        <w:tc>
          <w:tcPr>
            <w:tcW w:w="6687" w:type="dxa"/>
            <w:tcBorders>
              <w:top w:val="nil"/>
              <w:left w:val="nil"/>
              <w:bottom w:val="single" w:sz="4" w:space="0" w:color="auto"/>
              <w:right w:val="single" w:sz="4" w:space="0" w:color="auto"/>
            </w:tcBorders>
            <w:vAlign w:val="center"/>
            <w:hideMark/>
          </w:tcPr>
          <w:p w14:paraId="730C20FB" w14:textId="77777777" w:rsidR="008C030E" w:rsidRPr="008C030E" w:rsidRDefault="008C030E" w:rsidP="00FA5013">
            <w:pPr>
              <w:jc w:val="center"/>
              <w:rPr>
                <w:color w:val="000000" w:themeColor="text1"/>
                <w:sz w:val="20"/>
              </w:rPr>
            </w:pPr>
            <w:r w:rsidRPr="008C030E">
              <w:rPr>
                <w:color w:val="000000" w:themeColor="text1"/>
                <w:sz w:val="20"/>
              </w:rPr>
              <w:t>Sử dụng để kiểm tra sáng cho máy xét nghiệm miễn dịch</w:t>
            </w:r>
            <w:r w:rsidRPr="008C030E">
              <w:rPr>
                <w:color w:val="000000" w:themeColor="text1"/>
                <w:sz w:val="20"/>
              </w:rPr>
              <w:br/>
              <w:t>Hộp ≥ 10ml</w:t>
            </w:r>
          </w:p>
        </w:tc>
        <w:tc>
          <w:tcPr>
            <w:tcW w:w="1276" w:type="dxa"/>
            <w:tcBorders>
              <w:top w:val="nil"/>
              <w:left w:val="nil"/>
              <w:bottom w:val="single" w:sz="4" w:space="0" w:color="auto"/>
              <w:right w:val="single" w:sz="4" w:space="0" w:color="auto"/>
            </w:tcBorders>
            <w:vAlign w:val="center"/>
            <w:hideMark/>
          </w:tcPr>
          <w:p w14:paraId="335A2E6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C9E6B1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BDDFC57" w14:textId="77777777" w:rsidR="008C030E" w:rsidRPr="008C030E" w:rsidRDefault="008C030E" w:rsidP="00FA5013">
            <w:pPr>
              <w:jc w:val="center"/>
              <w:rPr>
                <w:color w:val="000000" w:themeColor="text1"/>
                <w:sz w:val="20"/>
              </w:rPr>
            </w:pPr>
            <w:r w:rsidRPr="008C030E">
              <w:rPr>
                <w:color w:val="000000" w:themeColor="text1"/>
                <w:sz w:val="20"/>
              </w:rPr>
              <w:t>Phần 27. Vật tư, hóa chất tương thích với máy xét nghiệm Miễn dịch Maglumi 800</w:t>
            </w:r>
          </w:p>
        </w:tc>
        <w:tc>
          <w:tcPr>
            <w:tcW w:w="843" w:type="dxa"/>
            <w:tcBorders>
              <w:top w:val="nil"/>
              <w:left w:val="nil"/>
              <w:bottom w:val="single" w:sz="4" w:space="0" w:color="000000"/>
              <w:right w:val="single" w:sz="4" w:space="0" w:color="000000"/>
            </w:tcBorders>
            <w:noWrap/>
            <w:vAlign w:val="center"/>
            <w:hideMark/>
          </w:tcPr>
          <w:p w14:paraId="6E2687DE" w14:textId="77777777" w:rsidR="008C030E" w:rsidRPr="008C030E" w:rsidRDefault="008C030E" w:rsidP="00FA5013">
            <w:pPr>
              <w:jc w:val="center"/>
              <w:rPr>
                <w:color w:val="000000" w:themeColor="text1"/>
                <w:sz w:val="22"/>
                <w:szCs w:val="22"/>
              </w:rPr>
            </w:pPr>
            <w:r w:rsidRPr="008C030E">
              <w:rPr>
                <w:color w:val="000000" w:themeColor="text1"/>
                <w:sz w:val="22"/>
                <w:szCs w:val="22"/>
              </w:rPr>
              <w:t>27.10</w:t>
            </w:r>
          </w:p>
        </w:tc>
        <w:tc>
          <w:tcPr>
            <w:tcW w:w="3127" w:type="dxa"/>
            <w:tcBorders>
              <w:top w:val="nil"/>
              <w:left w:val="nil"/>
              <w:bottom w:val="single" w:sz="4" w:space="0" w:color="auto"/>
              <w:right w:val="single" w:sz="4" w:space="0" w:color="auto"/>
            </w:tcBorders>
            <w:vAlign w:val="center"/>
            <w:hideMark/>
          </w:tcPr>
          <w:p w14:paraId="57374FED" w14:textId="77777777" w:rsidR="008C030E" w:rsidRPr="008C030E" w:rsidRDefault="008C030E" w:rsidP="00FA5013">
            <w:pPr>
              <w:jc w:val="center"/>
              <w:rPr>
                <w:color w:val="000000" w:themeColor="text1"/>
                <w:sz w:val="20"/>
              </w:rPr>
            </w:pPr>
            <w:r w:rsidRPr="008C030E">
              <w:rPr>
                <w:color w:val="000000" w:themeColor="text1"/>
                <w:sz w:val="20"/>
              </w:rPr>
              <w:t>Dung dịch rửa ống</w:t>
            </w:r>
          </w:p>
        </w:tc>
        <w:tc>
          <w:tcPr>
            <w:tcW w:w="6687" w:type="dxa"/>
            <w:tcBorders>
              <w:top w:val="nil"/>
              <w:left w:val="nil"/>
              <w:bottom w:val="single" w:sz="4" w:space="0" w:color="auto"/>
              <w:right w:val="single" w:sz="4" w:space="0" w:color="auto"/>
            </w:tcBorders>
            <w:vAlign w:val="center"/>
            <w:hideMark/>
          </w:tcPr>
          <w:p w14:paraId="00020FBE" w14:textId="77777777" w:rsidR="008C030E" w:rsidRPr="008C030E" w:rsidRDefault="008C030E" w:rsidP="00FA5013">
            <w:pPr>
              <w:jc w:val="center"/>
              <w:rPr>
                <w:color w:val="000000" w:themeColor="text1"/>
                <w:sz w:val="20"/>
              </w:rPr>
            </w:pPr>
            <w:r w:rsidRPr="008C030E">
              <w:rPr>
                <w:color w:val="000000" w:themeColor="text1"/>
                <w:sz w:val="20"/>
              </w:rPr>
              <w:t>Dung dịch rửa ống</w:t>
            </w:r>
            <w:r w:rsidRPr="008C030E">
              <w:rPr>
                <w:color w:val="000000" w:themeColor="text1"/>
                <w:sz w:val="20"/>
              </w:rPr>
              <w:br/>
              <w:t>Hộp≥ 500ml</w:t>
            </w:r>
          </w:p>
        </w:tc>
        <w:tc>
          <w:tcPr>
            <w:tcW w:w="1276" w:type="dxa"/>
            <w:tcBorders>
              <w:top w:val="nil"/>
              <w:left w:val="nil"/>
              <w:bottom w:val="single" w:sz="4" w:space="0" w:color="auto"/>
              <w:right w:val="single" w:sz="4" w:space="0" w:color="auto"/>
            </w:tcBorders>
            <w:vAlign w:val="center"/>
            <w:hideMark/>
          </w:tcPr>
          <w:p w14:paraId="6A229AE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D29F3C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47E1AE7" w14:textId="77777777" w:rsidR="008C030E" w:rsidRPr="008C030E" w:rsidRDefault="008C030E" w:rsidP="00FA5013">
            <w:pPr>
              <w:jc w:val="center"/>
              <w:rPr>
                <w:color w:val="000000" w:themeColor="text1"/>
                <w:sz w:val="20"/>
              </w:rPr>
            </w:pPr>
            <w:r w:rsidRPr="008C030E">
              <w:rPr>
                <w:color w:val="000000" w:themeColor="text1"/>
                <w:sz w:val="20"/>
              </w:rPr>
              <w:t>Phần 27. Vật tư, hóa chất tương thích với máy xét nghiệm Miễn dịch Maglumi 800</w:t>
            </w:r>
          </w:p>
        </w:tc>
        <w:tc>
          <w:tcPr>
            <w:tcW w:w="843" w:type="dxa"/>
            <w:tcBorders>
              <w:top w:val="nil"/>
              <w:left w:val="nil"/>
              <w:bottom w:val="single" w:sz="4" w:space="0" w:color="000000"/>
              <w:right w:val="single" w:sz="4" w:space="0" w:color="000000"/>
            </w:tcBorders>
            <w:noWrap/>
            <w:vAlign w:val="center"/>
            <w:hideMark/>
          </w:tcPr>
          <w:p w14:paraId="24DB04CF" w14:textId="77777777" w:rsidR="008C030E" w:rsidRPr="008C030E" w:rsidRDefault="008C030E" w:rsidP="00FA5013">
            <w:pPr>
              <w:jc w:val="center"/>
              <w:rPr>
                <w:color w:val="000000" w:themeColor="text1"/>
                <w:sz w:val="22"/>
                <w:szCs w:val="22"/>
              </w:rPr>
            </w:pPr>
            <w:r w:rsidRPr="008C030E">
              <w:rPr>
                <w:color w:val="000000" w:themeColor="text1"/>
                <w:sz w:val="22"/>
                <w:szCs w:val="22"/>
              </w:rPr>
              <w:t>27.11</w:t>
            </w:r>
          </w:p>
        </w:tc>
        <w:tc>
          <w:tcPr>
            <w:tcW w:w="3127" w:type="dxa"/>
            <w:tcBorders>
              <w:top w:val="nil"/>
              <w:left w:val="nil"/>
              <w:bottom w:val="single" w:sz="4" w:space="0" w:color="auto"/>
              <w:right w:val="single" w:sz="4" w:space="0" w:color="auto"/>
            </w:tcBorders>
            <w:vAlign w:val="center"/>
            <w:hideMark/>
          </w:tcPr>
          <w:p w14:paraId="01543A77" w14:textId="77777777" w:rsidR="008C030E" w:rsidRPr="008C030E" w:rsidRDefault="008C030E" w:rsidP="00FA5013">
            <w:pPr>
              <w:jc w:val="center"/>
              <w:rPr>
                <w:color w:val="000000" w:themeColor="text1"/>
                <w:sz w:val="20"/>
              </w:rPr>
            </w:pPr>
            <w:r w:rsidRPr="008C030E">
              <w:rPr>
                <w:color w:val="000000" w:themeColor="text1"/>
                <w:sz w:val="20"/>
              </w:rPr>
              <w:t>Hóa chất dùng cho định lượng nồng độ β HCG</w:t>
            </w:r>
          </w:p>
        </w:tc>
        <w:tc>
          <w:tcPr>
            <w:tcW w:w="6687" w:type="dxa"/>
            <w:tcBorders>
              <w:top w:val="nil"/>
              <w:left w:val="nil"/>
              <w:bottom w:val="single" w:sz="4" w:space="0" w:color="auto"/>
              <w:right w:val="single" w:sz="4" w:space="0" w:color="auto"/>
            </w:tcBorders>
            <w:vAlign w:val="center"/>
            <w:hideMark/>
          </w:tcPr>
          <w:p w14:paraId="1753A2BA" w14:textId="77777777" w:rsidR="008C030E" w:rsidRPr="008C030E" w:rsidRDefault="008C030E" w:rsidP="00FA5013">
            <w:pPr>
              <w:jc w:val="center"/>
              <w:rPr>
                <w:color w:val="000000" w:themeColor="text1"/>
                <w:sz w:val="20"/>
              </w:rPr>
            </w:pPr>
            <w:r w:rsidRPr="008C030E">
              <w:rPr>
                <w:color w:val="000000" w:themeColor="text1"/>
                <w:sz w:val="20"/>
              </w:rPr>
              <w:t>Định lượng tiểu đơn vị beta tự do của gonadotropin màng đệm trong huyết thanh người</w:t>
            </w:r>
            <w:r w:rsidRPr="008C030E">
              <w:rPr>
                <w:color w:val="000000" w:themeColor="text1"/>
                <w:sz w:val="20"/>
              </w:rPr>
              <w:br/>
              <w:t>- Thành phần: Kháng thể đơn dòng chuột beta HCG chống tự do đánh dấu acridinium ester trong dung dịch đệm; albumin huyết thanh bò (BSA)</w:t>
            </w:r>
            <w:r w:rsidRPr="008C030E">
              <w:rPr>
                <w:color w:val="000000" w:themeColor="text1"/>
                <w:sz w:val="20"/>
              </w:rPr>
              <w:br/>
              <w:t>Lọ/Hộp ≥ 100 test</w:t>
            </w:r>
            <w:r w:rsidRPr="008C030E">
              <w:rPr>
                <w:color w:val="000000" w:themeColor="text1"/>
                <w:sz w:val="20"/>
              </w:rPr>
              <w:br/>
              <w:t>- Đạt tiêu chuẩn ISO 13485 hoặc tương đương</w:t>
            </w:r>
          </w:p>
        </w:tc>
        <w:tc>
          <w:tcPr>
            <w:tcW w:w="1276" w:type="dxa"/>
            <w:tcBorders>
              <w:top w:val="nil"/>
              <w:left w:val="nil"/>
              <w:bottom w:val="single" w:sz="4" w:space="0" w:color="auto"/>
              <w:right w:val="single" w:sz="4" w:space="0" w:color="auto"/>
            </w:tcBorders>
            <w:vAlign w:val="center"/>
            <w:hideMark/>
          </w:tcPr>
          <w:p w14:paraId="7E96759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1FA555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D7A6B04" w14:textId="77777777" w:rsidR="008C030E" w:rsidRPr="008C030E" w:rsidRDefault="008C030E" w:rsidP="00FA5013">
            <w:pPr>
              <w:jc w:val="center"/>
              <w:rPr>
                <w:color w:val="000000" w:themeColor="text1"/>
                <w:sz w:val="20"/>
              </w:rPr>
            </w:pPr>
            <w:r w:rsidRPr="008C030E">
              <w:rPr>
                <w:color w:val="000000" w:themeColor="text1"/>
                <w:sz w:val="20"/>
              </w:rPr>
              <w:t>Phần 27. Vật tư, hóa chất tương thích với máy xét nghiệm Miễn dịch Maglumi 800</w:t>
            </w:r>
          </w:p>
        </w:tc>
        <w:tc>
          <w:tcPr>
            <w:tcW w:w="843" w:type="dxa"/>
            <w:tcBorders>
              <w:top w:val="nil"/>
              <w:left w:val="nil"/>
              <w:bottom w:val="single" w:sz="4" w:space="0" w:color="000000"/>
              <w:right w:val="single" w:sz="4" w:space="0" w:color="000000"/>
            </w:tcBorders>
            <w:noWrap/>
            <w:vAlign w:val="center"/>
            <w:hideMark/>
          </w:tcPr>
          <w:p w14:paraId="5C68622D" w14:textId="77777777" w:rsidR="008C030E" w:rsidRPr="008C030E" w:rsidRDefault="008C030E" w:rsidP="00FA5013">
            <w:pPr>
              <w:jc w:val="center"/>
              <w:rPr>
                <w:color w:val="000000" w:themeColor="text1"/>
                <w:sz w:val="22"/>
                <w:szCs w:val="22"/>
              </w:rPr>
            </w:pPr>
            <w:r w:rsidRPr="008C030E">
              <w:rPr>
                <w:color w:val="000000" w:themeColor="text1"/>
                <w:sz w:val="22"/>
                <w:szCs w:val="22"/>
              </w:rPr>
              <w:t>27.12</w:t>
            </w:r>
          </w:p>
        </w:tc>
        <w:tc>
          <w:tcPr>
            <w:tcW w:w="3127" w:type="dxa"/>
            <w:tcBorders>
              <w:top w:val="nil"/>
              <w:left w:val="nil"/>
              <w:bottom w:val="single" w:sz="4" w:space="0" w:color="auto"/>
              <w:right w:val="single" w:sz="4" w:space="0" w:color="auto"/>
            </w:tcBorders>
            <w:vAlign w:val="center"/>
            <w:hideMark/>
          </w:tcPr>
          <w:p w14:paraId="2B8B3D94" w14:textId="77777777" w:rsidR="008C030E" w:rsidRPr="008C030E" w:rsidRDefault="008C030E" w:rsidP="00FA5013">
            <w:pPr>
              <w:jc w:val="center"/>
              <w:rPr>
                <w:color w:val="000000" w:themeColor="text1"/>
                <w:sz w:val="20"/>
              </w:rPr>
            </w:pPr>
            <w:r w:rsidRPr="008C030E">
              <w:rPr>
                <w:color w:val="000000" w:themeColor="text1"/>
                <w:sz w:val="20"/>
              </w:rPr>
              <w:t>Thuốc thử, chất hiệu chuẩn xét nghiệm định lượng beta HCG tự do</w:t>
            </w:r>
          </w:p>
        </w:tc>
        <w:tc>
          <w:tcPr>
            <w:tcW w:w="6687" w:type="dxa"/>
            <w:tcBorders>
              <w:top w:val="nil"/>
              <w:left w:val="nil"/>
              <w:bottom w:val="single" w:sz="4" w:space="0" w:color="auto"/>
              <w:right w:val="single" w:sz="4" w:space="0" w:color="auto"/>
            </w:tcBorders>
            <w:vAlign w:val="center"/>
            <w:hideMark/>
          </w:tcPr>
          <w:p w14:paraId="17C61974" w14:textId="77777777" w:rsidR="008C030E" w:rsidRPr="008C030E" w:rsidRDefault="008C030E" w:rsidP="00FA5013">
            <w:pPr>
              <w:jc w:val="center"/>
              <w:rPr>
                <w:color w:val="000000" w:themeColor="text1"/>
                <w:sz w:val="20"/>
              </w:rPr>
            </w:pPr>
            <w:r w:rsidRPr="008C030E">
              <w:rPr>
                <w:color w:val="000000" w:themeColor="text1"/>
                <w:sz w:val="20"/>
              </w:rPr>
              <w:t>Chất hiệu chuẩn: đông khô. Sau khi hoàn nguyên, beta HCG tự do của con người; BSA; huyết thanh bò</w:t>
            </w:r>
            <w:r w:rsidRPr="008C030E">
              <w:rPr>
                <w:color w:val="000000" w:themeColor="text1"/>
                <w:sz w:val="20"/>
              </w:rPr>
              <w:br/>
              <w:t>Lọ/Hộp ≥ 100 test</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25CB43F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5443CD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BA977F8" w14:textId="77777777" w:rsidR="008C030E" w:rsidRPr="008C030E" w:rsidRDefault="008C030E" w:rsidP="00FA5013">
            <w:pPr>
              <w:jc w:val="center"/>
              <w:rPr>
                <w:color w:val="000000" w:themeColor="text1"/>
                <w:sz w:val="20"/>
              </w:rPr>
            </w:pPr>
            <w:r w:rsidRPr="008C030E">
              <w:rPr>
                <w:color w:val="000000" w:themeColor="text1"/>
                <w:sz w:val="20"/>
              </w:rPr>
              <w:t>Phần 28. Vật tư, hóa chất tương thích với máy Nước tiểu COMBISCAN 500</w:t>
            </w:r>
          </w:p>
        </w:tc>
        <w:tc>
          <w:tcPr>
            <w:tcW w:w="843" w:type="dxa"/>
            <w:tcBorders>
              <w:top w:val="nil"/>
              <w:left w:val="nil"/>
              <w:bottom w:val="single" w:sz="4" w:space="0" w:color="auto"/>
              <w:right w:val="single" w:sz="4" w:space="0" w:color="auto"/>
            </w:tcBorders>
            <w:vAlign w:val="center"/>
            <w:hideMark/>
          </w:tcPr>
          <w:p w14:paraId="2F6C653A" w14:textId="77777777" w:rsidR="008C030E" w:rsidRPr="008C030E" w:rsidRDefault="008C030E" w:rsidP="00FA5013">
            <w:pPr>
              <w:jc w:val="center"/>
              <w:rPr>
                <w:color w:val="000000" w:themeColor="text1"/>
                <w:sz w:val="20"/>
              </w:rPr>
            </w:pPr>
            <w:r w:rsidRPr="008C030E">
              <w:rPr>
                <w:color w:val="000000" w:themeColor="text1"/>
                <w:sz w:val="20"/>
              </w:rPr>
              <w:t>28.1</w:t>
            </w:r>
          </w:p>
        </w:tc>
        <w:tc>
          <w:tcPr>
            <w:tcW w:w="3127" w:type="dxa"/>
            <w:tcBorders>
              <w:top w:val="nil"/>
              <w:left w:val="nil"/>
              <w:bottom w:val="single" w:sz="4" w:space="0" w:color="auto"/>
              <w:right w:val="single" w:sz="4" w:space="0" w:color="auto"/>
            </w:tcBorders>
            <w:vAlign w:val="center"/>
            <w:hideMark/>
          </w:tcPr>
          <w:p w14:paraId="6C741D7C" w14:textId="77777777" w:rsidR="008C030E" w:rsidRPr="008C030E" w:rsidRDefault="008C030E" w:rsidP="00FA5013">
            <w:pPr>
              <w:jc w:val="center"/>
              <w:rPr>
                <w:color w:val="000000" w:themeColor="text1"/>
                <w:sz w:val="20"/>
              </w:rPr>
            </w:pPr>
            <w:r w:rsidRPr="008C030E">
              <w:rPr>
                <w:color w:val="000000" w:themeColor="text1"/>
                <w:sz w:val="20"/>
              </w:rPr>
              <w:t>Que thử nước tiểu 11 thông số</w:t>
            </w:r>
          </w:p>
        </w:tc>
        <w:tc>
          <w:tcPr>
            <w:tcW w:w="6687" w:type="dxa"/>
            <w:tcBorders>
              <w:top w:val="nil"/>
              <w:left w:val="nil"/>
              <w:bottom w:val="single" w:sz="4" w:space="0" w:color="auto"/>
              <w:right w:val="single" w:sz="4" w:space="0" w:color="auto"/>
            </w:tcBorders>
            <w:vAlign w:val="center"/>
            <w:hideMark/>
          </w:tcPr>
          <w:p w14:paraId="3D9C1FD3" w14:textId="77777777" w:rsidR="008C030E" w:rsidRPr="008C030E" w:rsidRDefault="008C030E" w:rsidP="00FA5013">
            <w:pPr>
              <w:jc w:val="center"/>
              <w:rPr>
                <w:color w:val="000000" w:themeColor="text1"/>
                <w:sz w:val="20"/>
              </w:rPr>
            </w:pPr>
            <w:r w:rsidRPr="008C030E">
              <w:rPr>
                <w:color w:val="000000" w:themeColor="text1"/>
                <w:sz w:val="20"/>
              </w:rPr>
              <w:t>Que thử nước tiểu 11 thông số bao gồm: Glucose, pH, Protein, máu, Ketones, Nitrite, Bilirubin, Urobilinogen, tỷ trọng, bạch cầu, acid Ascorbic</w:t>
            </w:r>
          </w:p>
        </w:tc>
        <w:tc>
          <w:tcPr>
            <w:tcW w:w="1276" w:type="dxa"/>
            <w:tcBorders>
              <w:top w:val="nil"/>
              <w:left w:val="nil"/>
              <w:bottom w:val="single" w:sz="4" w:space="0" w:color="auto"/>
              <w:right w:val="single" w:sz="4" w:space="0" w:color="auto"/>
            </w:tcBorders>
            <w:vAlign w:val="center"/>
            <w:hideMark/>
          </w:tcPr>
          <w:p w14:paraId="297DAC3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A9EA46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5DE671C" w14:textId="77777777" w:rsidR="008C030E" w:rsidRPr="008C030E" w:rsidRDefault="008C030E" w:rsidP="00FA5013">
            <w:pPr>
              <w:jc w:val="center"/>
              <w:rPr>
                <w:color w:val="000000" w:themeColor="text1"/>
                <w:sz w:val="20"/>
              </w:rPr>
            </w:pPr>
            <w:r w:rsidRPr="008C030E">
              <w:rPr>
                <w:color w:val="000000" w:themeColor="text1"/>
                <w:sz w:val="20"/>
              </w:rPr>
              <w:t>Phần 29. Vật tư, hóa chất tương thích với máy xét nghiệm Hemoglobin D-10</w:t>
            </w:r>
          </w:p>
        </w:tc>
        <w:tc>
          <w:tcPr>
            <w:tcW w:w="843" w:type="dxa"/>
            <w:tcBorders>
              <w:top w:val="nil"/>
              <w:left w:val="nil"/>
              <w:bottom w:val="single" w:sz="4" w:space="0" w:color="000000"/>
              <w:right w:val="single" w:sz="4" w:space="0" w:color="000000"/>
            </w:tcBorders>
            <w:noWrap/>
            <w:vAlign w:val="center"/>
            <w:hideMark/>
          </w:tcPr>
          <w:p w14:paraId="30266BB3" w14:textId="77777777" w:rsidR="008C030E" w:rsidRPr="008C030E" w:rsidRDefault="008C030E" w:rsidP="00FA5013">
            <w:pPr>
              <w:jc w:val="center"/>
              <w:rPr>
                <w:color w:val="000000" w:themeColor="text1"/>
                <w:sz w:val="22"/>
                <w:szCs w:val="22"/>
              </w:rPr>
            </w:pPr>
            <w:r w:rsidRPr="008C030E">
              <w:rPr>
                <w:color w:val="000000" w:themeColor="text1"/>
                <w:sz w:val="22"/>
                <w:szCs w:val="22"/>
              </w:rPr>
              <w:t>29.1</w:t>
            </w:r>
          </w:p>
        </w:tc>
        <w:tc>
          <w:tcPr>
            <w:tcW w:w="3127" w:type="dxa"/>
            <w:tcBorders>
              <w:top w:val="nil"/>
              <w:left w:val="nil"/>
              <w:bottom w:val="single" w:sz="4" w:space="0" w:color="auto"/>
              <w:right w:val="single" w:sz="4" w:space="0" w:color="auto"/>
            </w:tcBorders>
            <w:vAlign w:val="center"/>
            <w:hideMark/>
          </w:tcPr>
          <w:p w14:paraId="4CFE734A" w14:textId="77777777" w:rsidR="008C030E" w:rsidRPr="008C030E" w:rsidRDefault="008C030E" w:rsidP="00FA5013">
            <w:pPr>
              <w:jc w:val="center"/>
              <w:rPr>
                <w:color w:val="000000" w:themeColor="text1"/>
                <w:sz w:val="20"/>
              </w:rPr>
            </w:pPr>
            <w:r w:rsidRPr="008C030E">
              <w:rPr>
                <w:color w:val="000000" w:themeColor="text1"/>
                <w:sz w:val="20"/>
              </w:rPr>
              <w:t>Hóa chất định lượng HbA1c</w:t>
            </w:r>
          </w:p>
        </w:tc>
        <w:tc>
          <w:tcPr>
            <w:tcW w:w="6687" w:type="dxa"/>
            <w:tcBorders>
              <w:top w:val="nil"/>
              <w:left w:val="nil"/>
              <w:bottom w:val="single" w:sz="4" w:space="0" w:color="auto"/>
              <w:right w:val="single" w:sz="4" w:space="0" w:color="auto"/>
            </w:tcBorders>
            <w:vAlign w:val="center"/>
            <w:hideMark/>
          </w:tcPr>
          <w:p w14:paraId="5899BFBD" w14:textId="77777777" w:rsidR="008C030E" w:rsidRPr="008C030E" w:rsidRDefault="008C030E" w:rsidP="00FA5013">
            <w:pPr>
              <w:jc w:val="center"/>
              <w:rPr>
                <w:color w:val="000000" w:themeColor="text1"/>
                <w:sz w:val="20"/>
              </w:rPr>
            </w:pPr>
            <w:r w:rsidRPr="008C030E">
              <w:rPr>
                <w:color w:val="000000" w:themeColor="text1"/>
                <w:sz w:val="20"/>
              </w:rPr>
              <w:t xml:space="preserve">Hóa chất dùng cho định lượng Hemoglobin A1c (IFCC mmol/mol và NGSP %) trong máu toàn phần của người sử dụng trên hệ thống sắc ký lỏng hiệu năng cao trao đổi ion (HPLC) </w:t>
            </w:r>
            <w:r w:rsidRPr="008C030E">
              <w:rPr>
                <w:color w:val="000000" w:themeColor="text1"/>
                <w:sz w:val="20"/>
              </w:rPr>
              <w:br/>
              <w:t>Hộp ≥400 xét nghiệm</w:t>
            </w:r>
          </w:p>
        </w:tc>
        <w:tc>
          <w:tcPr>
            <w:tcW w:w="1276" w:type="dxa"/>
            <w:tcBorders>
              <w:top w:val="nil"/>
              <w:left w:val="nil"/>
              <w:bottom w:val="single" w:sz="4" w:space="0" w:color="auto"/>
              <w:right w:val="single" w:sz="4" w:space="0" w:color="auto"/>
            </w:tcBorders>
            <w:vAlign w:val="center"/>
            <w:hideMark/>
          </w:tcPr>
          <w:p w14:paraId="1D5D980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EE0742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316DFE9" w14:textId="77777777" w:rsidR="008C030E" w:rsidRPr="008C030E" w:rsidRDefault="008C030E" w:rsidP="00FA5013">
            <w:pPr>
              <w:jc w:val="center"/>
              <w:rPr>
                <w:color w:val="000000" w:themeColor="text1"/>
                <w:sz w:val="20"/>
              </w:rPr>
            </w:pPr>
            <w:r w:rsidRPr="008C030E">
              <w:rPr>
                <w:color w:val="000000" w:themeColor="text1"/>
                <w:sz w:val="20"/>
              </w:rPr>
              <w:t>Phần 29. Vật tư, hóa chất tương thích với máy xét nghiệm Hemoglobin D-10</w:t>
            </w:r>
          </w:p>
        </w:tc>
        <w:tc>
          <w:tcPr>
            <w:tcW w:w="843" w:type="dxa"/>
            <w:tcBorders>
              <w:top w:val="nil"/>
              <w:left w:val="nil"/>
              <w:bottom w:val="single" w:sz="4" w:space="0" w:color="000000"/>
              <w:right w:val="single" w:sz="4" w:space="0" w:color="000000"/>
            </w:tcBorders>
            <w:noWrap/>
            <w:vAlign w:val="center"/>
            <w:hideMark/>
          </w:tcPr>
          <w:p w14:paraId="3F98C037" w14:textId="77777777" w:rsidR="008C030E" w:rsidRPr="008C030E" w:rsidRDefault="008C030E" w:rsidP="00FA5013">
            <w:pPr>
              <w:jc w:val="center"/>
              <w:rPr>
                <w:color w:val="000000" w:themeColor="text1"/>
                <w:sz w:val="22"/>
                <w:szCs w:val="22"/>
              </w:rPr>
            </w:pPr>
            <w:r w:rsidRPr="008C030E">
              <w:rPr>
                <w:color w:val="000000" w:themeColor="text1"/>
                <w:sz w:val="22"/>
                <w:szCs w:val="22"/>
              </w:rPr>
              <w:t>29.2</w:t>
            </w:r>
          </w:p>
        </w:tc>
        <w:tc>
          <w:tcPr>
            <w:tcW w:w="3127" w:type="dxa"/>
            <w:tcBorders>
              <w:top w:val="nil"/>
              <w:left w:val="nil"/>
              <w:bottom w:val="single" w:sz="4" w:space="0" w:color="auto"/>
              <w:right w:val="single" w:sz="4" w:space="0" w:color="auto"/>
            </w:tcBorders>
            <w:vAlign w:val="center"/>
            <w:hideMark/>
          </w:tcPr>
          <w:p w14:paraId="6212DE43" w14:textId="77777777" w:rsidR="008C030E" w:rsidRPr="008C030E" w:rsidRDefault="008C030E" w:rsidP="00FA5013">
            <w:pPr>
              <w:jc w:val="center"/>
              <w:rPr>
                <w:color w:val="000000" w:themeColor="text1"/>
                <w:sz w:val="20"/>
              </w:rPr>
            </w:pPr>
            <w:r w:rsidRPr="008C030E">
              <w:rPr>
                <w:color w:val="000000" w:themeColor="text1"/>
                <w:sz w:val="20"/>
              </w:rPr>
              <w:t>Vật liệu kiểm soát 2 mức độ</w:t>
            </w:r>
          </w:p>
        </w:tc>
        <w:tc>
          <w:tcPr>
            <w:tcW w:w="6687" w:type="dxa"/>
            <w:tcBorders>
              <w:top w:val="nil"/>
              <w:left w:val="nil"/>
              <w:bottom w:val="single" w:sz="4" w:space="0" w:color="auto"/>
              <w:right w:val="single" w:sz="4" w:space="0" w:color="auto"/>
            </w:tcBorders>
            <w:vAlign w:val="center"/>
            <w:hideMark/>
          </w:tcPr>
          <w:p w14:paraId="08E599D8" w14:textId="77777777" w:rsidR="008C030E" w:rsidRPr="008C030E" w:rsidRDefault="008C030E" w:rsidP="00FA5013">
            <w:pPr>
              <w:jc w:val="center"/>
              <w:rPr>
                <w:color w:val="000000" w:themeColor="text1"/>
                <w:sz w:val="20"/>
              </w:rPr>
            </w:pPr>
            <w:r w:rsidRPr="008C030E">
              <w:rPr>
                <w:color w:val="000000" w:themeColor="text1"/>
                <w:sz w:val="20"/>
              </w:rPr>
              <w:t xml:space="preserve">Mẫu đối chứng 2 mức độ kiểm soát chất lượng xét nghiệm: Hemoglobin (Total Glycated), Hemoglobin (Total), Hemoglobin A1, Hemoglobin A1C, Hemoglobin F </w:t>
            </w:r>
            <w:r w:rsidRPr="008C030E">
              <w:rPr>
                <w:color w:val="000000" w:themeColor="text1"/>
                <w:sz w:val="20"/>
              </w:rPr>
              <w:br/>
              <w:t>Hộp ≥3ml</w:t>
            </w:r>
          </w:p>
        </w:tc>
        <w:tc>
          <w:tcPr>
            <w:tcW w:w="1276" w:type="dxa"/>
            <w:tcBorders>
              <w:top w:val="nil"/>
              <w:left w:val="nil"/>
              <w:bottom w:val="single" w:sz="4" w:space="0" w:color="auto"/>
              <w:right w:val="single" w:sz="4" w:space="0" w:color="auto"/>
            </w:tcBorders>
            <w:vAlign w:val="center"/>
            <w:hideMark/>
          </w:tcPr>
          <w:p w14:paraId="6B4B9D5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39F9CF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3D45908" w14:textId="77777777" w:rsidR="008C030E" w:rsidRPr="008C030E" w:rsidRDefault="008C030E" w:rsidP="00FA5013">
            <w:pPr>
              <w:jc w:val="center"/>
              <w:rPr>
                <w:color w:val="000000" w:themeColor="text1"/>
                <w:sz w:val="20"/>
              </w:rPr>
            </w:pPr>
            <w:r w:rsidRPr="008C030E">
              <w:rPr>
                <w:color w:val="000000" w:themeColor="text1"/>
                <w:sz w:val="20"/>
              </w:rPr>
              <w:t>Phần 30. Vật tư, hóa chất tương thích với máy phân tích cặn lắng  nước tiểu</w:t>
            </w:r>
          </w:p>
        </w:tc>
        <w:tc>
          <w:tcPr>
            <w:tcW w:w="843" w:type="dxa"/>
            <w:tcBorders>
              <w:top w:val="nil"/>
              <w:left w:val="nil"/>
              <w:bottom w:val="single" w:sz="4" w:space="0" w:color="000000"/>
              <w:right w:val="single" w:sz="4" w:space="0" w:color="000000"/>
            </w:tcBorders>
            <w:noWrap/>
            <w:vAlign w:val="center"/>
            <w:hideMark/>
          </w:tcPr>
          <w:p w14:paraId="5468341D" w14:textId="77777777" w:rsidR="008C030E" w:rsidRPr="008C030E" w:rsidRDefault="008C030E" w:rsidP="00FA5013">
            <w:pPr>
              <w:jc w:val="center"/>
              <w:rPr>
                <w:color w:val="000000" w:themeColor="text1"/>
                <w:sz w:val="22"/>
                <w:szCs w:val="22"/>
              </w:rPr>
            </w:pPr>
            <w:r w:rsidRPr="008C030E">
              <w:rPr>
                <w:color w:val="000000" w:themeColor="text1"/>
                <w:sz w:val="22"/>
                <w:szCs w:val="22"/>
              </w:rPr>
              <w:t>30.1</w:t>
            </w:r>
          </w:p>
        </w:tc>
        <w:tc>
          <w:tcPr>
            <w:tcW w:w="3127" w:type="dxa"/>
            <w:tcBorders>
              <w:top w:val="nil"/>
              <w:left w:val="nil"/>
              <w:bottom w:val="single" w:sz="4" w:space="0" w:color="auto"/>
              <w:right w:val="single" w:sz="4" w:space="0" w:color="auto"/>
            </w:tcBorders>
            <w:vAlign w:val="center"/>
            <w:hideMark/>
          </w:tcPr>
          <w:p w14:paraId="3CA41CD2" w14:textId="77777777" w:rsidR="008C030E" w:rsidRPr="008C030E" w:rsidRDefault="008C030E" w:rsidP="00FA5013">
            <w:pPr>
              <w:jc w:val="center"/>
              <w:rPr>
                <w:color w:val="000000" w:themeColor="text1"/>
                <w:sz w:val="20"/>
              </w:rPr>
            </w:pPr>
            <w:r w:rsidRPr="008C030E">
              <w:rPr>
                <w:color w:val="000000" w:themeColor="text1"/>
                <w:sz w:val="20"/>
              </w:rPr>
              <w:t>Dung dịch pha loãng nước tiểu</w:t>
            </w:r>
          </w:p>
        </w:tc>
        <w:tc>
          <w:tcPr>
            <w:tcW w:w="6687" w:type="dxa"/>
            <w:tcBorders>
              <w:top w:val="nil"/>
              <w:left w:val="nil"/>
              <w:bottom w:val="single" w:sz="4" w:space="0" w:color="auto"/>
              <w:right w:val="single" w:sz="4" w:space="0" w:color="auto"/>
            </w:tcBorders>
            <w:vAlign w:val="center"/>
            <w:hideMark/>
          </w:tcPr>
          <w:p w14:paraId="7EF2676C" w14:textId="77777777" w:rsidR="008C030E" w:rsidRPr="008C030E" w:rsidRDefault="008C030E" w:rsidP="00FA5013">
            <w:pPr>
              <w:jc w:val="center"/>
              <w:rPr>
                <w:color w:val="000000" w:themeColor="text1"/>
                <w:sz w:val="20"/>
              </w:rPr>
            </w:pPr>
            <w:r w:rsidRPr="008C030E">
              <w:rPr>
                <w:color w:val="000000" w:themeColor="text1"/>
                <w:sz w:val="20"/>
              </w:rPr>
              <w:t>Dung dịch pha loãng các mẫu nước tiểu để tạo thành dòng chảy vỏ bọc, dùng để đếm và phân loại tế bào trong máy phân tích cặn lắng nước tiểu tự động.</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347690D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C91B29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D566CAD" w14:textId="77777777" w:rsidR="008C030E" w:rsidRPr="008C030E" w:rsidRDefault="008C030E" w:rsidP="00FA5013">
            <w:pPr>
              <w:jc w:val="center"/>
              <w:rPr>
                <w:color w:val="000000" w:themeColor="text1"/>
                <w:sz w:val="20"/>
              </w:rPr>
            </w:pPr>
            <w:r w:rsidRPr="008C030E">
              <w:rPr>
                <w:color w:val="000000" w:themeColor="text1"/>
                <w:sz w:val="20"/>
              </w:rPr>
              <w:t>Phần 30. Vật tư, hóa chất tương thích với máy phân tích cặn lắng  nước tiểu</w:t>
            </w:r>
          </w:p>
        </w:tc>
        <w:tc>
          <w:tcPr>
            <w:tcW w:w="843" w:type="dxa"/>
            <w:tcBorders>
              <w:top w:val="nil"/>
              <w:left w:val="nil"/>
              <w:bottom w:val="single" w:sz="4" w:space="0" w:color="000000"/>
              <w:right w:val="single" w:sz="4" w:space="0" w:color="000000"/>
            </w:tcBorders>
            <w:noWrap/>
            <w:vAlign w:val="center"/>
            <w:hideMark/>
          </w:tcPr>
          <w:p w14:paraId="57940FB9" w14:textId="77777777" w:rsidR="008C030E" w:rsidRPr="008C030E" w:rsidRDefault="008C030E" w:rsidP="00FA5013">
            <w:pPr>
              <w:jc w:val="center"/>
              <w:rPr>
                <w:color w:val="000000" w:themeColor="text1"/>
                <w:sz w:val="22"/>
                <w:szCs w:val="22"/>
              </w:rPr>
            </w:pPr>
            <w:r w:rsidRPr="008C030E">
              <w:rPr>
                <w:color w:val="000000" w:themeColor="text1"/>
                <w:sz w:val="22"/>
                <w:szCs w:val="22"/>
              </w:rPr>
              <w:t>30.2</w:t>
            </w:r>
          </w:p>
        </w:tc>
        <w:tc>
          <w:tcPr>
            <w:tcW w:w="3127" w:type="dxa"/>
            <w:tcBorders>
              <w:top w:val="nil"/>
              <w:left w:val="nil"/>
              <w:bottom w:val="single" w:sz="4" w:space="0" w:color="auto"/>
              <w:right w:val="single" w:sz="4" w:space="0" w:color="auto"/>
            </w:tcBorders>
            <w:vAlign w:val="center"/>
            <w:hideMark/>
          </w:tcPr>
          <w:p w14:paraId="662C151B" w14:textId="77777777" w:rsidR="008C030E" w:rsidRPr="008C030E" w:rsidRDefault="008C030E" w:rsidP="00FA5013">
            <w:pPr>
              <w:jc w:val="center"/>
              <w:rPr>
                <w:color w:val="000000" w:themeColor="text1"/>
                <w:sz w:val="20"/>
              </w:rPr>
            </w:pPr>
            <w:r w:rsidRPr="008C030E">
              <w:rPr>
                <w:color w:val="000000" w:themeColor="text1"/>
                <w:sz w:val="20"/>
              </w:rPr>
              <w:t>Dung dịch lấy nét trong xét nghiệm nước tiểu</w:t>
            </w:r>
          </w:p>
        </w:tc>
        <w:tc>
          <w:tcPr>
            <w:tcW w:w="6687" w:type="dxa"/>
            <w:tcBorders>
              <w:top w:val="nil"/>
              <w:left w:val="nil"/>
              <w:bottom w:val="single" w:sz="4" w:space="0" w:color="auto"/>
              <w:right w:val="single" w:sz="4" w:space="0" w:color="auto"/>
            </w:tcBorders>
            <w:vAlign w:val="center"/>
            <w:hideMark/>
          </w:tcPr>
          <w:p w14:paraId="44329209" w14:textId="77777777" w:rsidR="008C030E" w:rsidRPr="008C030E" w:rsidRDefault="008C030E" w:rsidP="00FA5013">
            <w:pPr>
              <w:jc w:val="center"/>
              <w:rPr>
                <w:color w:val="000000" w:themeColor="text1"/>
                <w:sz w:val="20"/>
              </w:rPr>
            </w:pPr>
            <w:r w:rsidRPr="008C030E">
              <w:rPr>
                <w:color w:val="000000" w:themeColor="text1"/>
                <w:sz w:val="20"/>
              </w:rPr>
              <w:t>Dung dịch lấy nét được sử dụng để xác định vị trí mặt phẳng tiêu cự của hệ thống hình ảnh kính hiển vi trên thiết bị máy phân tích cặn lắng nước tiểu tự động.</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63194C5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44BF41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C7D2BA9" w14:textId="77777777" w:rsidR="008C030E" w:rsidRPr="008C030E" w:rsidRDefault="008C030E" w:rsidP="00FA5013">
            <w:pPr>
              <w:jc w:val="center"/>
              <w:rPr>
                <w:color w:val="000000" w:themeColor="text1"/>
                <w:sz w:val="20"/>
              </w:rPr>
            </w:pPr>
            <w:r w:rsidRPr="008C030E">
              <w:rPr>
                <w:color w:val="000000" w:themeColor="text1"/>
                <w:sz w:val="20"/>
              </w:rPr>
              <w:t>Phần 30. Vật tư, hóa chất tương thích với máy phân tích cặn lắng  nước tiểu</w:t>
            </w:r>
          </w:p>
        </w:tc>
        <w:tc>
          <w:tcPr>
            <w:tcW w:w="843" w:type="dxa"/>
            <w:tcBorders>
              <w:top w:val="nil"/>
              <w:left w:val="nil"/>
              <w:bottom w:val="single" w:sz="4" w:space="0" w:color="000000"/>
              <w:right w:val="single" w:sz="4" w:space="0" w:color="000000"/>
            </w:tcBorders>
            <w:noWrap/>
            <w:vAlign w:val="center"/>
            <w:hideMark/>
          </w:tcPr>
          <w:p w14:paraId="4900E64F" w14:textId="77777777" w:rsidR="008C030E" w:rsidRPr="008C030E" w:rsidRDefault="008C030E" w:rsidP="00FA5013">
            <w:pPr>
              <w:jc w:val="center"/>
              <w:rPr>
                <w:color w:val="000000" w:themeColor="text1"/>
                <w:sz w:val="22"/>
                <w:szCs w:val="22"/>
              </w:rPr>
            </w:pPr>
            <w:r w:rsidRPr="008C030E">
              <w:rPr>
                <w:color w:val="000000" w:themeColor="text1"/>
                <w:sz w:val="22"/>
                <w:szCs w:val="22"/>
              </w:rPr>
              <w:t>30.3</w:t>
            </w:r>
          </w:p>
        </w:tc>
        <w:tc>
          <w:tcPr>
            <w:tcW w:w="3127" w:type="dxa"/>
            <w:tcBorders>
              <w:top w:val="nil"/>
              <w:left w:val="nil"/>
              <w:bottom w:val="single" w:sz="4" w:space="0" w:color="auto"/>
              <w:right w:val="single" w:sz="4" w:space="0" w:color="auto"/>
            </w:tcBorders>
            <w:vAlign w:val="center"/>
            <w:hideMark/>
          </w:tcPr>
          <w:p w14:paraId="42903E77"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cặn lắng nước tiểu đối chứng dương</w:t>
            </w:r>
          </w:p>
        </w:tc>
        <w:tc>
          <w:tcPr>
            <w:tcW w:w="6687" w:type="dxa"/>
            <w:tcBorders>
              <w:top w:val="nil"/>
              <w:left w:val="nil"/>
              <w:bottom w:val="single" w:sz="4" w:space="0" w:color="auto"/>
              <w:right w:val="single" w:sz="4" w:space="0" w:color="auto"/>
            </w:tcBorders>
            <w:vAlign w:val="center"/>
            <w:hideMark/>
          </w:tcPr>
          <w:p w14:paraId="32B925EF" w14:textId="77777777" w:rsidR="008C030E" w:rsidRPr="008C030E" w:rsidRDefault="008C030E" w:rsidP="00FA5013">
            <w:pPr>
              <w:jc w:val="center"/>
              <w:rPr>
                <w:color w:val="000000" w:themeColor="text1"/>
                <w:sz w:val="20"/>
              </w:rPr>
            </w:pPr>
            <w:r w:rsidRPr="008C030E">
              <w:rPr>
                <w:color w:val="000000" w:themeColor="text1"/>
                <w:sz w:val="20"/>
              </w:rPr>
              <w:t>Dùng để thực hiện kiểm soát xét nghiệm để đảm bảo độ chính xác của máy phân tích cặn lắng nước tiểu tự động.</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03F11F57"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07AEFB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0E00BFF" w14:textId="77777777" w:rsidR="008C030E" w:rsidRPr="008C030E" w:rsidRDefault="008C030E" w:rsidP="00FA5013">
            <w:pPr>
              <w:jc w:val="center"/>
              <w:rPr>
                <w:color w:val="000000" w:themeColor="text1"/>
                <w:sz w:val="20"/>
              </w:rPr>
            </w:pPr>
            <w:r w:rsidRPr="008C030E">
              <w:rPr>
                <w:color w:val="000000" w:themeColor="text1"/>
                <w:sz w:val="20"/>
              </w:rPr>
              <w:t>Phần 30. Vật tư, hóa chất tương thích với máy phân tích cặn lắng  nước tiểu</w:t>
            </w:r>
          </w:p>
        </w:tc>
        <w:tc>
          <w:tcPr>
            <w:tcW w:w="843" w:type="dxa"/>
            <w:tcBorders>
              <w:top w:val="nil"/>
              <w:left w:val="nil"/>
              <w:bottom w:val="single" w:sz="4" w:space="0" w:color="000000"/>
              <w:right w:val="single" w:sz="4" w:space="0" w:color="000000"/>
            </w:tcBorders>
            <w:noWrap/>
            <w:vAlign w:val="center"/>
            <w:hideMark/>
          </w:tcPr>
          <w:p w14:paraId="2E38EFDB" w14:textId="77777777" w:rsidR="008C030E" w:rsidRPr="008C030E" w:rsidRDefault="008C030E" w:rsidP="00FA5013">
            <w:pPr>
              <w:jc w:val="center"/>
              <w:rPr>
                <w:color w:val="000000" w:themeColor="text1"/>
                <w:sz w:val="22"/>
                <w:szCs w:val="22"/>
              </w:rPr>
            </w:pPr>
            <w:r w:rsidRPr="008C030E">
              <w:rPr>
                <w:color w:val="000000" w:themeColor="text1"/>
                <w:sz w:val="22"/>
                <w:szCs w:val="22"/>
              </w:rPr>
              <w:t>30.4</w:t>
            </w:r>
          </w:p>
        </w:tc>
        <w:tc>
          <w:tcPr>
            <w:tcW w:w="3127" w:type="dxa"/>
            <w:tcBorders>
              <w:top w:val="nil"/>
              <w:left w:val="nil"/>
              <w:bottom w:val="single" w:sz="4" w:space="0" w:color="auto"/>
              <w:right w:val="single" w:sz="4" w:space="0" w:color="auto"/>
            </w:tcBorders>
            <w:vAlign w:val="center"/>
            <w:hideMark/>
          </w:tcPr>
          <w:p w14:paraId="59568391" w14:textId="77777777" w:rsidR="008C030E" w:rsidRPr="008C030E" w:rsidRDefault="008C030E" w:rsidP="00FA5013">
            <w:pPr>
              <w:jc w:val="center"/>
              <w:rPr>
                <w:color w:val="000000" w:themeColor="text1"/>
                <w:sz w:val="20"/>
              </w:rPr>
            </w:pPr>
            <w:r w:rsidRPr="008C030E">
              <w:rPr>
                <w:color w:val="000000" w:themeColor="text1"/>
                <w:sz w:val="20"/>
              </w:rPr>
              <w:t>Vật liệu kiểm soát xét nghiệm cặn lắng nước tiểu đối chứng âm</w:t>
            </w:r>
          </w:p>
        </w:tc>
        <w:tc>
          <w:tcPr>
            <w:tcW w:w="6687" w:type="dxa"/>
            <w:tcBorders>
              <w:top w:val="nil"/>
              <w:left w:val="nil"/>
              <w:bottom w:val="single" w:sz="4" w:space="0" w:color="auto"/>
              <w:right w:val="single" w:sz="4" w:space="0" w:color="auto"/>
            </w:tcBorders>
            <w:vAlign w:val="center"/>
            <w:hideMark/>
          </w:tcPr>
          <w:p w14:paraId="6702434D" w14:textId="77777777" w:rsidR="008C030E" w:rsidRPr="008C030E" w:rsidRDefault="008C030E" w:rsidP="00FA5013">
            <w:pPr>
              <w:jc w:val="center"/>
              <w:rPr>
                <w:color w:val="000000" w:themeColor="text1"/>
                <w:sz w:val="20"/>
              </w:rPr>
            </w:pPr>
            <w:r w:rsidRPr="008C030E">
              <w:rPr>
                <w:color w:val="000000" w:themeColor="text1"/>
                <w:sz w:val="20"/>
              </w:rPr>
              <w:t>Dùng để thực hiện kiểm soát xét nghiệm để đảm bảo độ chính xác của máy phân tích cặn lắng nước tiểu tự động.</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5CDCDF9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4C259B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74BE281" w14:textId="77777777" w:rsidR="008C030E" w:rsidRPr="008C030E" w:rsidRDefault="008C030E" w:rsidP="00FA5013">
            <w:pPr>
              <w:jc w:val="center"/>
              <w:rPr>
                <w:color w:val="000000" w:themeColor="text1"/>
                <w:sz w:val="20"/>
              </w:rPr>
            </w:pPr>
            <w:r w:rsidRPr="008C030E">
              <w:rPr>
                <w:color w:val="000000" w:themeColor="text1"/>
                <w:sz w:val="20"/>
              </w:rPr>
              <w:t>Phần 30. Vật tư, hóa chất tương thích với máy phân tích cặn lắng  nước tiểu</w:t>
            </w:r>
          </w:p>
        </w:tc>
        <w:tc>
          <w:tcPr>
            <w:tcW w:w="843" w:type="dxa"/>
            <w:tcBorders>
              <w:top w:val="nil"/>
              <w:left w:val="nil"/>
              <w:bottom w:val="single" w:sz="4" w:space="0" w:color="000000"/>
              <w:right w:val="single" w:sz="4" w:space="0" w:color="000000"/>
            </w:tcBorders>
            <w:noWrap/>
            <w:vAlign w:val="center"/>
            <w:hideMark/>
          </w:tcPr>
          <w:p w14:paraId="253D3539" w14:textId="77777777" w:rsidR="008C030E" w:rsidRPr="008C030E" w:rsidRDefault="008C030E" w:rsidP="00FA5013">
            <w:pPr>
              <w:jc w:val="center"/>
              <w:rPr>
                <w:color w:val="000000" w:themeColor="text1"/>
                <w:sz w:val="22"/>
                <w:szCs w:val="22"/>
              </w:rPr>
            </w:pPr>
            <w:r w:rsidRPr="008C030E">
              <w:rPr>
                <w:color w:val="000000" w:themeColor="text1"/>
                <w:sz w:val="22"/>
                <w:szCs w:val="22"/>
              </w:rPr>
              <w:t>30.5</w:t>
            </w:r>
          </w:p>
        </w:tc>
        <w:tc>
          <w:tcPr>
            <w:tcW w:w="3127" w:type="dxa"/>
            <w:tcBorders>
              <w:top w:val="nil"/>
              <w:left w:val="nil"/>
              <w:bottom w:val="single" w:sz="4" w:space="0" w:color="auto"/>
              <w:right w:val="single" w:sz="4" w:space="0" w:color="auto"/>
            </w:tcBorders>
            <w:vAlign w:val="center"/>
            <w:hideMark/>
          </w:tcPr>
          <w:p w14:paraId="382F94B0" w14:textId="77777777" w:rsidR="008C030E" w:rsidRPr="008C030E" w:rsidRDefault="008C030E" w:rsidP="00FA5013">
            <w:pPr>
              <w:jc w:val="center"/>
              <w:rPr>
                <w:color w:val="000000" w:themeColor="text1"/>
                <w:sz w:val="20"/>
              </w:rPr>
            </w:pPr>
            <w:r w:rsidRPr="008C030E">
              <w:rPr>
                <w:color w:val="000000" w:themeColor="text1"/>
                <w:sz w:val="20"/>
              </w:rPr>
              <w:t>Chất hiệu chuẩn xét nghiệm cặn lắng nước tiểu</w:t>
            </w:r>
          </w:p>
        </w:tc>
        <w:tc>
          <w:tcPr>
            <w:tcW w:w="6687" w:type="dxa"/>
            <w:tcBorders>
              <w:top w:val="nil"/>
              <w:left w:val="nil"/>
              <w:bottom w:val="single" w:sz="4" w:space="0" w:color="auto"/>
              <w:right w:val="single" w:sz="4" w:space="0" w:color="auto"/>
            </w:tcBorders>
            <w:vAlign w:val="center"/>
            <w:hideMark/>
          </w:tcPr>
          <w:p w14:paraId="1467FAA2" w14:textId="77777777" w:rsidR="008C030E" w:rsidRPr="008C030E" w:rsidRDefault="008C030E" w:rsidP="00FA5013">
            <w:pPr>
              <w:jc w:val="center"/>
              <w:rPr>
                <w:color w:val="000000" w:themeColor="text1"/>
                <w:sz w:val="20"/>
              </w:rPr>
            </w:pPr>
            <w:r w:rsidRPr="008C030E">
              <w:rPr>
                <w:color w:val="000000" w:themeColor="text1"/>
                <w:sz w:val="20"/>
              </w:rPr>
              <w:t>Dùng để thực hiện hiệu chuẩn thiết bị xét nghiệm để đảm bảo độ chính xác của máy phân tích cặn lắng nước tiểu tự động.</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7406D26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481766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EF8800B" w14:textId="77777777" w:rsidR="008C030E" w:rsidRPr="008C030E" w:rsidRDefault="008C030E" w:rsidP="00FA5013">
            <w:pPr>
              <w:jc w:val="center"/>
              <w:rPr>
                <w:color w:val="000000" w:themeColor="text1"/>
                <w:sz w:val="20"/>
              </w:rPr>
            </w:pPr>
            <w:r w:rsidRPr="008C030E">
              <w:rPr>
                <w:color w:val="000000" w:themeColor="text1"/>
                <w:sz w:val="20"/>
              </w:rPr>
              <w:t>Phần 30. Vật tư, hóa chất tương thích với máy phân tích cặn lắng  nước tiểu</w:t>
            </w:r>
          </w:p>
        </w:tc>
        <w:tc>
          <w:tcPr>
            <w:tcW w:w="843" w:type="dxa"/>
            <w:tcBorders>
              <w:top w:val="nil"/>
              <w:left w:val="nil"/>
              <w:bottom w:val="single" w:sz="4" w:space="0" w:color="000000"/>
              <w:right w:val="single" w:sz="4" w:space="0" w:color="000000"/>
            </w:tcBorders>
            <w:noWrap/>
            <w:vAlign w:val="center"/>
            <w:hideMark/>
          </w:tcPr>
          <w:p w14:paraId="4E551989" w14:textId="77777777" w:rsidR="008C030E" w:rsidRPr="008C030E" w:rsidRDefault="008C030E" w:rsidP="00FA5013">
            <w:pPr>
              <w:jc w:val="center"/>
              <w:rPr>
                <w:color w:val="000000" w:themeColor="text1"/>
                <w:sz w:val="22"/>
                <w:szCs w:val="22"/>
              </w:rPr>
            </w:pPr>
            <w:r w:rsidRPr="008C030E">
              <w:rPr>
                <w:color w:val="000000" w:themeColor="text1"/>
                <w:sz w:val="22"/>
                <w:szCs w:val="22"/>
              </w:rPr>
              <w:t>30.6</w:t>
            </w:r>
          </w:p>
        </w:tc>
        <w:tc>
          <w:tcPr>
            <w:tcW w:w="3127" w:type="dxa"/>
            <w:tcBorders>
              <w:top w:val="nil"/>
              <w:left w:val="nil"/>
              <w:bottom w:val="single" w:sz="4" w:space="0" w:color="auto"/>
              <w:right w:val="single" w:sz="4" w:space="0" w:color="auto"/>
            </w:tcBorders>
            <w:vAlign w:val="center"/>
            <w:hideMark/>
          </w:tcPr>
          <w:p w14:paraId="31C17A35" w14:textId="77777777" w:rsidR="008C030E" w:rsidRPr="008C030E" w:rsidRDefault="008C030E" w:rsidP="00FA5013">
            <w:pPr>
              <w:jc w:val="center"/>
              <w:rPr>
                <w:color w:val="000000" w:themeColor="text1"/>
                <w:sz w:val="20"/>
              </w:rPr>
            </w:pPr>
            <w:r w:rsidRPr="008C030E">
              <w:rPr>
                <w:color w:val="000000" w:themeColor="text1"/>
                <w:sz w:val="20"/>
              </w:rPr>
              <w:t>Dung dịch rửa hệ thống</w:t>
            </w:r>
          </w:p>
        </w:tc>
        <w:tc>
          <w:tcPr>
            <w:tcW w:w="6687" w:type="dxa"/>
            <w:tcBorders>
              <w:top w:val="nil"/>
              <w:left w:val="nil"/>
              <w:bottom w:val="single" w:sz="4" w:space="0" w:color="auto"/>
              <w:right w:val="single" w:sz="4" w:space="0" w:color="auto"/>
            </w:tcBorders>
            <w:vAlign w:val="center"/>
            <w:hideMark/>
          </w:tcPr>
          <w:p w14:paraId="667A0A22" w14:textId="77777777" w:rsidR="008C030E" w:rsidRPr="008C030E" w:rsidRDefault="008C030E" w:rsidP="00FA5013">
            <w:pPr>
              <w:jc w:val="center"/>
              <w:rPr>
                <w:color w:val="000000" w:themeColor="text1"/>
                <w:sz w:val="20"/>
              </w:rPr>
            </w:pPr>
            <w:r w:rsidRPr="008C030E">
              <w:rPr>
                <w:color w:val="000000" w:themeColor="text1"/>
                <w:sz w:val="20"/>
              </w:rPr>
              <w:t>Dùng để vệ sinh toàn bộ hệ thống đường dẫn chất lỏng của thiết bị, bao gồm cả đường dẫn tế bào dòng chảy trong máy phân tích cặn lắng nước tiểu tự động.</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72E3B41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AEC35B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5A749C6" w14:textId="77777777" w:rsidR="008C030E" w:rsidRPr="008C030E" w:rsidRDefault="008C030E" w:rsidP="00FA5013">
            <w:pPr>
              <w:jc w:val="center"/>
              <w:rPr>
                <w:color w:val="000000" w:themeColor="text1"/>
                <w:sz w:val="20"/>
              </w:rPr>
            </w:pPr>
            <w:r w:rsidRPr="008C030E">
              <w:rPr>
                <w:color w:val="000000" w:themeColor="text1"/>
                <w:sz w:val="20"/>
              </w:rPr>
              <w:t>Phần 30. Vật tư, hóa chất tương thích với máy phân tích cặn lắng  nước tiểu</w:t>
            </w:r>
          </w:p>
        </w:tc>
        <w:tc>
          <w:tcPr>
            <w:tcW w:w="843" w:type="dxa"/>
            <w:tcBorders>
              <w:top w:val="nil"/>
              <w:left w:val="nil"/>
              <w:bottom w:val="single" w:sz="4" w:space="0" w:color="000000"/>
              <w:right w:val="single" w:sz="4" w:space="0" w:color="000000"/>
            </w:tcBorders>
            <w:noWrap/>
            <w:vAlign w:val="center"/>
            <w:hideMark/>
          </w:tcPr>
          <w:p w14:paraId="4DC5DEEF" w14:textId="77777777" w:rsidR="008C030E" w:rsidRPr="008C030E" w:rsidRDefault="008C030E" w:rsidP="00FA5013">
            <w:pPr>
              <w:jc w:val="center"/>
              <w:rPr>
                <w:color w:val="000000" w:themeColor="text1"/>
                <w:sz w:val="22"/>
                <w:szCs w:val="22"/>
              </w:rPr>
            </w:pPr>
            <w:r w:rsidRPr="008C030E">
              <w:rPr>
                <w:color w:val="000000" w:themeColor="text1"/>
                <w:sz w:val="22"/>
                <w:szCs w:val="22"/>
              </w:rPr>
              <w:t>30.7</w:t>
            </w:r>
          </w:p>
        </w:tc>
        <w:tc>
          <w:tcPr>
            <w:tcW w:w="3127" w:type="dxa"/>
            <w:tcBorders>
              <w:top w:val="nil"/>
              <w:left w:val="nil"/>
              <w:bottom w:val="single" w:sz="4" w:space="0" w:color="auto"/>
              <w:right w:val="single" w:sz="4" w:space="0" w:color="auto"/>
            </w:tcBorders>
            <w:vAlign w:val="center"/>
            <w:hideMark/>
          </w:tcPr>
          <w:p w14:paraId="3B0664E5" w14:textId="77777777" w:rsidR="008C030E" w:rsidRPr="008C030E" w:rsidRDefault="008C030E" w:rsidP="00FA5013">
            <w:pPr>
              <w:jc w:val="center"/>
              <w:rPr>
                <w:color w:val="000000" w:themeColor="text1"/>
                <w:sz w:val="20"/>
              </w:rPr>
            </w:pPr>
            <w:r w:rsidRPr="008C030E">
              <w:rPr>
                <w:color w:val="000000" w:themeColor="text1"/>
                <w:sz w:val="20"/>
              </w:rPr>
              <w:t>Ống nghiệm nhựa</w:t>
            </w:r>
          </w:p>
        </w:tc>
        <w:tc>
          <w:tcPr>
            <w:tcW w:w="6687" w:type="dxa"/>
            <w:tcBorders>
              <w:top w:val="nil"/>
              <w:left w:val="nil"/>
              <w:bottom w:val="single" w:sz="4" w:space="0" w:color="auto"/>
              <w:right w:val="single" w:sz="4" w:space="0" w:color="auto"/>
            </w:tcBorders>
            <w:vAlign w:val="center"/>
            <w:hideMark/>
          </w:tcPr>
          <w:p w14:paraId="7F597882" w14:textId="77777777" w:rsidR="008C030E" w:rsidRPr="008C030E" w:rsidRDefault="008C030E" w:rsidP="00FA5013">
            <w:pPr>
              <w:jc w:val="center"/>
              <w:rPr>
                <w:color w:val="000000" w:themeColor="text1"/>
                <w:sz w:val="20"/>
              </w:rPr>
            </w:pPr>
            <w:r w:rsidRPr="008C030E">
              <w:rPr>
                <w:color w:val="000000" w:themeColor="text1"/>
                <w:sz w:val="20"/>
              </w:rPr>
              <w:t xml:space="preserve">Chất liệu nhựa, có nắp, Kích thước 16mm x 100mm </w:t>
            </w:r>
          </w:p>
        </w:tc>
        <w:tc>
          <w:tcPr>
            <w:tcW w:w="1276" w:type="dxa"/>
            <w:tcBorders>
              <w:top w:val="nil"/>
              <w:left w:val="nil"/>
              <w:bottom w:val="single" w:sz="4" w:space="0" w:color="auto"/>
              <w:right w:val="single" w:sz="4" w:space="0" w:color="auto"/>
            </w:tcBorders>
            <w:vAlign w:val="center"/>
            <w:hideMark/>
          </w:tcPr>
          <w:p w14:paraId="267112D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DCD103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2D694FD"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6D1E7504" w14:textId="77777777" w:rsidR="008C030E" w:rsidRPr="008C030E" w:rsidRDefault="008C030E" w:rsidP="00FA5013">
            <w:pPr>
              <w:jc w:val="center"/>
              <w:rPr>
                <w:color w:val="000000" w:themeColor="text1"/>
                <w:sz w:val="22"/>
                <w:szCs w:val="22"/>
              </w:rPr>
            </w:pPr>
            <w:r w:rsidRPr="008C030E">
              <w:rPr>
                <w:color w:val="000000" w:themeColor="text1"/>
                <w:sz w:val="22"/>
                <w:szCs w:val="22"/>
              </w:rPr>
              <w:t>31.1</w:t>
            </w:r>
          </w:p>
        </w:tc>
        <w:tc>
          <w:tcPr>
            <w:tcW w:w="3127" w:type="dxa"/>
            <w:tcBorders>
              <w:top w:val="nil"/>
              <w:left w:val="nil"/>
              <w:bottom w:val="single" w:sz="4" w:space="0" w:color="auto"/>
              <w:right w:val="single" w:sz="4" w:space="0" w:color="auto"/>
            </w:tcBorders>
            <w:vAlign w:val="center"/>
            <w:hideMark/>
          </w:tcPr>
          <w:p w14:paraId="447C02C1"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alpha-fetoprotein</w:t>
            </w:r>
          </w:p>
        </w:tc>
        <w:tc>
          <w:tcPr>
            <w:tcW w:w="6687" w:type="dxa"/>
            <w:tcBorders>
              <w:top w:val="nil"/>
              <w:left w:val="nil"/>
              <w:bottom w:val="single" w:sz="4" w:space="0" w:color="auto"/>
              <w:right w:val="single" w:sz="4" w:space="0" w:color="auto"/>
            </w:tcBorders>
            <w:vAlign w:val="center"/>
            <w:hideMark/>
          </w:tcPr>
          <w:p w14:paraId="648279F5"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alpha-fetoprotein</w:t>
            </w:r>
          </w:p>
        </w:tc>
        <w:tc>
          <w:tcPr>
            <w:tcW w:w="1276" w:type="dxa"/>
            <w:tcBorders>
              <w:top w:val="nil"/>
              <w:left w:val="nil"/>
              <w:bottom w:val="single" w:sz="4" w:space="0" w:color="auto"/>
              <w:right w:val="single" w:sz="4" w:space="0" w:color="auto"/>
            </w:tcBorders>
            <w:vAlign w:val="center"/>
            <w:hideMark/>
          </w:tcPr>
          <w:p w14:paraId="7C8D8FA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18ED9C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EF34B39"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76998340" w14:textId="77777777" w:rsidR="008C030E" w:rsidRPr="008C030E" w:rsidRDefault="008C030E" w:rsidP="00FA5013">
            <w:pPr>
              <w:jc w:val="center"/>
              <w:rPr>
                <w:color w:val="000000" w:themeColor="text1"/>
                <w:sz w:val="22"/>
                <w:szCs w:val="22"/>
              </w:rPr>
            </w:pPr>
            <w:r w:rsidRPr="008C030E">
              <w:rPr>
                <w:color w:val="000000" w:themeColor="text1"/>
                <w:sz w:val="22"/>
                <w:szCs w:val="22"/>
              </w:rPr>
              <w:t>31.2</w:t>
            </w:r>
          </w:p>
        </w:tc>
        <w:tc>
          <w:tcPr>
            <w:tcW w:w="3127" w:type="dxa"/>
            <w:tcBorders>
              <w:top w:val="nil"/>
              <w:left w:val="nil"/>
              <w:bottom w:val="single" w:sz="4" w:space="0" w:color="auto"/>
              <w:right w:val="single" w:sz="4" w:space="0" w:color="auto"/>
            </w:tcBorders>
            <w:vAlign w:val="center"/>
            <w:hideMark/>
          </w:tcPr>
          <w:p w14:paraId="7A4D1B44"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kháng nguyên ung thư CEA (carcinoembryonic)</w:t>
            </w:r>
          </w:p>
        </w:tc>
        <w:tc>
          <w:tcPr>
            <w:tcW w:w="6687" w:type="dxa"/>
            <w:tcBorders>
              <w:top w:val="nil"/>
              <w:left w:val="nil"/>
              <w:bottom w:val="single" w:sz="4" w:space="0" w:color="auto"/>
              <w:right w:val="single" w:sz="4" w:space="0" w:color="auto"/>
            </w:tcBorders>
            <w:vAlign w:val="center"/>
            <w:hideMark/>
          </w:tcPr>
          <w:p w14:paraId="7B1C0AFE"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kháng nguyên ung thư CEA (carcinoembryonic)</w:t>
            </w:r>
          </w:p>
        </w:tc>
        <w:tc>
          <w:tcPr>
            <w:tcW w:w="1276" w:type="dxa"/>
            <w:tcBorders>
              <w:top w:val="nil"/>
              <w:left w:val="nil"/>
              <w:bottom w:val="single" w:sz="4" w:space="0" w:color="auto"/>
              <w:right w:val="single" w:sz="4" w:space="0" w:color="auto"/>
            </w:tcBorders>
            <w:vAlign w:val="center"/>
            <w:hideMark/>
          </w:tcPr>
          <w:p w14:paraId="7DDEA5E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E79FF6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04622FA"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5DB8AFAE" w14:textId="77777777" w:rsidR="008C030E" w:rsidRPr="008C030E" w:rsidRDefault="008C030E" w:rsidP="00FA5013">
            <w:pPr>
              <w:jc w:val="center"/>
              <w:rPr>
                <w:color w:val="000000" w:themeColor="text1"/>
                <w:sz w:val="22"/>
                <w:szCs w:val="22"/>
              </w:rPr>
            </w:pPr>
            <w:r w:rsidRPr="008C030E">
              <w:rPr>
                <w:color w:val="000000" w:themeColor="text1"/>
                <w:sz w:val="22"/>
                <w:szCs w:val="22"/>
              </w:rPr>
              <w:t>31.3</w:t>
            </w:r>
          </w:p>
        </w:tc>
        <w:tc>
          <w:tcPr>
            <w:tcW w:w="3127" w:type="dxa"/>
            <w:tcBorders>
              <w:top w:val="nil"/>
              <w:left w:val="nil"/>
              <w:bottom w:val="single" w:sz="4" w:space="0" w:color="auto"/>
              <w:right w:val="single" w:sz="4" w:space="0" w:color="auto"/>
            </w:tcBorders>
            <w:vAlign w:val="center"/>
            <w:hideMark/>
          </w:tcPr>
          <w:p w14:paraId="11387E68"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chất chỉ điểm Ung thư 19-9</w:t>
            </w:r>
          </w:p>
        </w:tc>
        <w:tc>
          <w:tcPr>
            <w:tcW w:w="6687" w:type="dxa"/>
            <w:tcBorders>
              <w:top w:val="nil"/>
              <w:left w:val="nil"/>
              <w:bottom w:val="single" w:sz="4" w:space="0" w:color="auto"/>
              <w:right w:val="single" w:sz="4" w:space="0" w:color="auto"/>
            </w:tcBorders>
            <w:vAlign w:val="center"/>
            <w:hideMark/>
          </w:tcPr>
          <w:p w14:paraId="3F56073D"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chất chỉ điểm Ung thư 19-9</w:t>
            </w:r>
          </w:p>
        </w:tc>
        <w:tc>
          <w:tcPr>
            <w:tcW w:w="1276" w:type="dxa"/>
            <w:tcBorders>
              <w:top w:val="nil"/>
              <w:left w:val="nil"/>
              <w:bottom w:val="single" w:sz="4" w:space="0" w:color="auto"/>
              <w:right w:val="single" w:sz="4" w:space="0" w:color="auto"/>
            </w:tcBorders>
            <w:vAlign w:val="center"/>
            <w:hideMark/>
          </w:tcPr>
          <w:p w14:paraId="6260967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D28009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9479232"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69C04D19" w14:textId="77777777" w:rsidR="008C030E" w:rsidRPr="008C030E" w:rsidRDefault="008C030E" w:rsidP="00FA5013">
            <w:pPr>
              <w:jc w:val="center"/>
              <w:rPr>
                <w:color w:val="000000" w:themeColor="text1"/>
                <w:sz w:val="22"/>
                <w:szCs w:val="22"/>
              </w:rPr>
            </w:pPr>
            <w:r w:rsidRPr="008C030E">
              <w:rPr>
                <w:color w:val="000000" w:themeColor="text1"/>
                <w:sz w:val="22"/>
                <w:szCs w:val="22"/>
              </w:rPr>
              <w:t>31.4</w:t>
            </w:r>
          </w:p>
        </w:tc>
        <w:tc>
          <w:tcPr>
            <w:tcW w:w="3127" w:type="dxa"/>
            <w:tcBorders>
              <w:top w:val="nil"/>
              <w:left w:val="nil"/>
              <w:bottom w:val="single" w:sz="4" w:space="0" w:color="auto"/>
              <w:right w:val="single" w:sz="4" w:space="0" w:color="auto"/>
            </w:tcBorders>
            <w:vAlign w:val="center"/>
            <w:hideMark/>
          </w:tcPr>
          <w:p w14:paraId="115A961F"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chất chỉ điểm Ung thư 125</w:t>
            </w:r>
          </w:p>
        </w:tc>
        <w:tc>
          <w:tcPr>
            <w:tcW w:w="6687" w:type="dxa"/>
            <w:tcBorders>
              <w:top w:val="nil"/>
              <w:left w:val="nil"/>
              <w:bottom w:val="single" w:sz="4" w:space="0" w:color="auto"/>
              <w:right w:val="single" w:sz="4" w:space="0" w:color="auto"/>
            </w:tcBorders>
            <w:vAlign w:val="center"/>
            <w:hideMark/>
          </w:tcPr>
          <w:p w14:paraId="5B3DD52A"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chất chỉ điểm Ung thư 125</w:t>
            </w:r>
          </w:p>
        </w:tc>
        <w:tc>
          <w:tcPr>
            <w:tcW w:w="1276" w:type="dxa"/>
            <w:tcBorders>
              <w:top w:val="nil"/>
              <w:left w:val="nil"/>
              <w:bottom w:val="single" w:sz="4" w:space="0" w:color="auto"/>
              <w:right w:val="single" w:sz="4" w:space="0" w:color="auto"/>
            </w:tcBorders>
            <w:vAlign w:val="center"/>
            <w:hideMark/>
          </w:tcPr>
          <w:p w14:paraId="6E27850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D46435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2AA810A"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6224FF53" w14:textId="77777777" w:rsidR="008C030E" w:rsidRPr="008C030E" w:rsidRDefault="008C030E" w:rsidP="00FA5013">
            <w:pPr>
              <w:jc w:val="center"/>
              <w:rPr>
                <w:color w:val="000000" w:themeColor="text1"/>
                <w:sz w:val="22"/>
                <w:szCs w:val="22"/>
              </w:rPr>
            </w:pPr>
            <w:r w:rsidRPr="008C030E">
              <w:rPr>
                <w:color w:val="000000" w:themeColor="text1"/>
                <w:sz w:val="22"/>
                <w:szCs w:val="22"/>
              </w:rPr>
              <w:t>31.5</w:t>
            </w:r>
          </w:p>
        </w:tc>
        <w:tc>
          <w:tcPr>
            <w:tcW w:w="3127" w:type="dxa"/>
            <w:tcBorders>
              <w:top w:val="nil"/>
              <w:left w:val="nil"/>
              <w:bottom w:val="single" w:sz="4" w:space="0" w:color="auto"/>
              <w:right w:val="single" w:sz="4" w:space="0" w:color="auto"/>
            </w:tcBorders>
            <w:vAlign w:val="center"/>
            <w:hideMark/>
          </w:tcPr>
          <w:p w14:paraId="4063F0D1"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chất chỉ điểm Ung thư 15-3</w:t>
            </w:r>
          </w:p>
        </w:tc>
        <w:tc>
          <w:tcPr>
            <w:tcW w:w="6687" w:type="dxa"/>
            <w:tcBorders>
              <w:top w:val="nil"/>
              <w:left w:val="nil"/>
              <w:bottom w:val="single" w:sz="4" w:space="0" w:color="auto"/>
              <w:right w:val="single" w:sz="4" w:space="0" w:color="auto"/>
            </w:tcBorders>
            <w:vAlign w:val="center"/>
            <w:hideMark/>
          </w:tcPr>
          <w:p w14:paraId="551A4E5A"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chất chỉ điểm Ung thư 15-3</w:t>
            </w:r>
          </w:p>
        </w:tc>
        <w:tc>
          <w:tcPr>
            <w:tcW w:w="1276" w:type="dxa"/>
            <w:tcBorders>
              <w:top w:val="nil"/>
              <w:left w:val="nil"/>
              <w:bottom w:val="single" w:sz="4" w:space="0" w:color="auto"/>
              <w:right w:val="single" w:sz="4" w:space="0" w:color="auto"/>
            </w:tcBorders>
            <w:vAlign w:val="center"/>
            <w:hideMark/>
          </w:tcPr>
          <w:p w14:paraId="6D3CB70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C07B2B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B921249"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4DD43E67" w14:textId="77777777" w:rsidR="008C030E" w:rsidRPr="008C030E" w:rsidRDefault="008C030E" w:rsidP="00FA5013">
            <w:pPr>
              <w:jc w:val="center"/>
              <w:rPr>
                <w:color w:val="000000" w:themeColor="text1"/>
                <w:sz w:val="22"/>
                <w:szCs w:val="22"/>
              </w:rPr>
            </w:pPr>
            <w:r w:rsidRPr="008C030E">
              <w:rPr>
                <w:color w:val="000000" w:themeColor="text1"/>
                <w:sz w:val="22"/>
                <w:szCs w:val="22"/>
              </w:rPr>
              <w:t>31.6</w:t>
            </w:r>
          </w:p>
        </w:tc>
        <w:tc>
          <w:tcPr>
            <w:tcW w:w="3127" w:type="dxa"/>
            <w:tcBorders>
              <w:top w:val="nil"/>
              <w:left w:val="nil"/>
              <w:bottom w:val="single" w:sz="4" w:space="0" w:color="auto"/>
              <w:right w:val="single" w:sz="4" w:space="0" w:color="auto"/>
            </w:tcBorders>
            <w:vAlign w:val="center"/>
            <w:hideMark/>
          </w:tcPr>
          <w:p w14:paraId="626AE4FC"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PSA II</w:t>
            </w:r>
          </w:p>
        </w:tc>
        <w:tc>
          <w:tcPr>
            <w:tcW w:w="6687" w:type="dxa"/>
            <w:tcBorders>
              <w:top w:val="nil"/>
              <w:left w:val="nil"/>
              <w:bottom w:val="single" w:sz="4" w:space="0" w:color="auto"/>
              <w:right w:val="single" w:sz="4" w:space="0" w:color="auto"/>
            </w:tcBorders>
            <w:vAlign w:val="center"/>
            <w:hideMark/>
          </w:tcPr>
          <w:p w14:paraId="39DF8325"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PSA II</w:t>
            </w:r>
          </w:p>
        </w:tc>
        <w:tc>
          <w:tcPr>
            <w:tcW w:w="1276" w:type="dxa"/>
            <w:tcBorders>
              <w:top w:val="nil"/>
              <w:left w:val="nil"/>
              <w:bottom w:val="single" w:sz="4" w:space="0" w:color="auto"/>
              <w:right w:val="single" w:sz="4" w:space="0" w:color="auto"/>
            </w:tcBorders>
            <w:vAlign w:val="center"/>
            <w:hideMark/>
          </w:tcPr>
          <w:p w14:paraId="4EB6F5F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1A859C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E5F0A97"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0F2617FA" w14:textId="77777777" w:rsidR="008C030E" w:rsidRPr="008C030E" w:rsidRDefault="008C030E" w:rsidP="00FA5013">
            <w:pPr>
              <w:jc w:val="center"/>
              <w:rPr>
                <w:color w:val="000000" w:themeColor="text1"/>
                <w:sz w:val="22"/>
                <w:szCs w:val="22"/>
              </w:rPr>
            </w:pPr>
            <w:r w:rsidRPr="008C030E">
              <w:rPr>
                <w:color w:val="000000" w:themeColor="text1"/>
                <w:sz w:val="22"/>
                <w:szCs w:val="22"/>
              </w:rPr>
              <w:t>31.7</w:t>
            </w:r>
          </w:p>
        </w:tc>
        <w:tc>
          <w:tcPr>
            <w:tcW w:w="3127" w:type="dxa"/>
            <w:tcBorders>
              <w:top w:val="nil"/>
              <w:left w:val="nil"/>
              <w:bottom w:val="single" w:sz="4" w:space="0" w:color="auto"/>
              <w:right w:val="single" w:sz="4" w:space="0" w:color="auto"/>
            </w:tcBorders>
            <w:vAlign w:val="center"/>
            <w:hideMark/>
          </w:tcPr>
          <w:p w14:paraId="4372927C"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TSH ( 3rd Generation)</w:t>
            </w:r>
          </w:p>
        </w:tc>
        <w:tc>
          <w:tcPr>
            <w:tcW w:w="6687" w:type="dxa"/>
            <w:tcBorders>
              <w:top w:val="nil"/>
              <w:left w:val="nil"/>
              <w:bottom w:val="single" w:sz="4" w:space="0" w:color="auto"/>
              <w:right w:val="single" w:sz="4" w:space="0" w:color="auto"/>
            </w:tcBorders>
            <w:vAlign w:val="center"/>
            <w:hideMark/>
          </w:tcPr>
          <w:p w14:paraId="1D6A6F86"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TSH ( 3rd Generation)</w:t>
            </w:r>
          </w:p>
        </w:tc>
        <w:tc>
          <w:tcPr>
            <w:tcW w:w="1276" w:type="dxa"/>
            <w:tcBorders>
              <w:top w:val="nil"/>
              <w:left w:val="nil"/>
              <w:bottom w:val="single" w:sz="4" w:space="0" w:color="auto"/>
              <w:right w:val="single" w:sz="4" w:space="0" w:color="auto"/>
            </w:tcBorders>
            <w:vAlign w:val="center"/>
            <w:hideMark/>
          </w:tcPr>
          <w:p w14:paraId="17451E4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28F1E7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288C6B0"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143B2BE7" w14:textId="77777777" w:rsidR="008C030E" w:rsidRPr="008C030E" w:rsidRDefault="008C030E" w:rsidP="00FA5013">
            <w:pPr>
              <w:jc w:val="center"/>
              <w:rPr>
                <w:color w:val="000000" w:themeColor="text1"/>
                <w:sz w:val="22"/>
                <w:szCs w:val="22"/>
              </w:rPr>
            </w:pPr>
            <w:r w:rsidRPr="008C030E">
              <w:rPr>
                <w:color w:val="000000" w:themeColor="text1"/>
                <w:sz w:val="22"/>
                <w:szCs w:val="22"/>
              </w:rPr>
              <w:t>31.8</w:t>
            </w:r>
          </w:p>
        </w:tc>
        <w:tc>
          <w:tcPr>
            <w:tcW w:w="3127" w:type="dxa"/>
            <w:tcBorders>
              <w:top w:val="nil"/>
              <w:left w:val="nil"/>
              <w:bottom w:val="single" w:sz="4" w:space="0" w:color="auto"/>
              <w:right w:val="single" w:sz="4" w:space="0" w:color="auto"/>
            </w:tcBorders>
            <w:vAlign w:val="center"/>
            <w:hideMark/>
          </w:tcPr>
          <w:p w14:paraId="3D0FE7DA"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TT3</w:t>
            </w:r>
          </w:p>
        </w:tc>
        <w:tc>
          <w:tcPr>
            <w:tcW w:w="6687" w:type="dxa"/>
            <w:tcBorders>
              <w:top w:val="nil"/>
              <w:left w:val="nil"/>
              <w:bottom w:val="single" w:sz="4" w:space="0" w:color="auto"/>
              <w:right w:val="single" w:sz="4" w:space="0" w:color="auto"/>
            </w:tcBorders>
            <w:vAlign w:val="center"/>
            <w:hideMark/>
          </w:tcPr>
          <w:p w14:paraId="263E731C"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TT3</w:t>
            </w:r>
          </w:p>
        </w:tc>
        <w:tc>
          <w:tcPr>
            <w:tcW w:w="1276" w:type="dxa"/>
            <w:tcBorders>
              <w:top w:val="nil"/>
              <w:left w:val="nil"/>
              <w:bottom w:val="single" w:sz="4" w:space="0" w:color="auto"/>
              <w:right w:val="single" w:sz="4" w:space="0" w:color="auto"/>
            </w:tcBorders>
            <w:vAlign w:val="center"/>
            <w:hideMark/>
          </w:tcPr>
          <w:p w14:paraId="44D2B5A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AD89FC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7904C17"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65C3E32C" w14:textId="77777777" w:rsidR="008C030E" w:rsidRPr="008C030E" w:rsidRDefault="008C030E" w:rsidP="00FA5013">
            <w:pPr>
              <w:jc w:val="center"/>
              <w:rPr>
                <w:color w:val="000000" w:themeColor="text1"/>
                <w:sz w:val="22"/>
                <w:szCs w:val="22"/>
              </w:rPr>
            </w:pPr>
            <w:r w:rsidRPr="008C030E">
              <w:rPr>
                <w:color w:val="000000" w:themeColor="text1"/>
                <w:sz w:val="22"/>
                <w:szCs w:val="22"/>
              </w:rPr>
              <w:t>31.9</w:t>
            </w:r>
          </w:p>
        </w:tc>
        <w:tc>
          <w:tcPr>
            <w:tcW w:w="3127" w:type="dxa"/>
            <w:tcBorders>
              <w:top w:val="nil"/>
              <w:left w:val="nil"/>
              <w:bottom w:val="single" w:sz="4" w:space="0" w:color="auto"/>
              <w:right w:val="single" w:sz="4" w:space="0" w:color="auto"/>
            </w:tcBorders>
            <w:vAlign w:val="center"/>
            <w:hideMark/>
          </w:tcPr>
          <w:p w14:paraId="26EF0081"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T4</w:t>
            </w:r>
          </w:p>
        </w:tc>
        <w:tc>
          <w:tcPr>
            <w:tcW w:w="6687" w:type="dxa"/>
            <w:tcBorders>
              <w:top w:val="nil"/>
              <w:left w:val="nil"/>
              <w:bottom w:val="single" w:sz="4" w:space="0" w:color="auto"/>
              <w:right w:val="single" w:sz="4" w:space="0" w:color="auto"/>
            </w:tcBorders>
            <w:vAlign w:val="center"/>
            <w:hideMark/>
          </w:tcPr>
          <w:p w14:paraId="39F30F75"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T4</w:t>
            </w:r>
          </w:p>
        </w:tc>
        <w:tc>
          <w:tcPr>
            <w:tcW w:w="1276" w:type="dxa"/>
            <w:tcBorders>
              <w:top w:val="nil"/>
              <w:left w:val="nil"/>
              <w:bottom w:val="single" w:sz="4" w:space="0" w:color="auto"/>
              <w:right w:val="single" w:sz="4" w:space="0" w:color="auto"/>
            </w:tcBorders>
            <w:vAlign w:val="center"/>
            <w:hideMark/>
          </w:tcPr>
          <w:p w14:paraId="3CA4D6F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8A4B1E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3772091"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0C290AC9" w14:textId="77777777" w:rsidR="008C030E" w:rsidRPr="008C030E" w:rsidRDefault="008C030E" w:rsidP="00FA5013">
            <w:pPr>
              <w:jc w:val="center"/>
              <w:rPr>
                <w:color w:val="000000" w:themeColor="text1"/>
                <w:sz w:val="22"/>
                <w:szCs w:val="22"/>
              </w:rPr>
            </w:pPr>
            <w:r w:rsidRPr="008C030E">
              <w:rPr>
                <w:color w:val="000000" w:themeColor="text1"/>
                <w:sz w:val="22"/>
                <w:szCs w:val="22"/>
              </w:rPr>
              <w:t>31.10</w:t>
            </w:r>
          </w:p>
        </w:tc>
        <w:tc>
          <w:tcPr>
            <w:tcW w:w="3127" w:type="dxa"/>
            <w:tcBorders>
              <w:top w:val="nil"/>
              <w:left w:val="nil"/>
              <w:bottom w:val="single" w:sz="4" w:space="0" w:color="auto"/>
              <w:right w:val="single" w:sz="4" w:space="0" w:color="auto"/>
            </w:tcBorders>
            <w:vAlign w:val="center"/>
            <w:hideMark/>
          </w:tcPr>
          <w:p w14:paraId="1D8F65A9"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iFT3</w:t>
            </w:r>
          </w:p>
        </w:tc>
        <w:tc>
          <w:tcPr>
            <w:tcW w:w="6687" w:type="dxa"/>
            <w:tcBorders>
              <w:top w:val="nil"/>
              <w:left w:val="nil"/>
              <w:bottom w:val="single" w:sz="4" w:space="0" w:color="auto"/>
              <w:right w:val="single" w:sz="4" w:space="0" w:color="auto"/>
            </w:tcBorders>
            <w:vAlign w:val="center"/>
            <w:hideMark/>
          </w:tcPr>
          <w:p w14:paraId="213BD76B"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iFT3</w:t>
            </w:r>
          </w:p>
        </w:tc>
        <w:tc>
          <w:tcPr>
            <w:tcW w:w="1276" w:type="dxa"/>
            <w:tcBorders>
              <w:top w:val="nil"/>
              <w:left w:val="nil"/>
              <w:bottom w:val="single" w:sz="4" w:space="0" w:color="auto"/>
              <w:right w:val="single" w:sz="4" w:space="0" w:color="auto"/>
            </w:tcBorders>
            <w:vAlign w:val="center"/>
            <w:hideMark/>
          </w:tcPr>
          <w:p w14:paraId="0FC3E13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97CF0D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14AF053"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02F2531C" w14:textId="77777777" w:rsidR="008C030E" w:rsidRPr="008C030E" w:rsidRDefault="008C030E" w:rsidP="00FA5013">
            <w:pPr>
              <w:jc w:val="center"/>
              <w:rPr>
                <w:color w:val="000000" w:themeColor="text1"/>
                <w:sz w:val="22"/>
                <w:szCs w:val="22"/>
              </w:rPr>
            </w:pPr>
            <w:r w:rsidRPr="008C030E">
              <w:rPr>
                <w:color w:val="000000" w:themeColor="text1"/>
                <w:sz w:val="22"/>
                <w:szCs w:val="22"/>
              </w:rPr>
              <w:t>31.11</w:t>
            </w:r>
          </w:p>
        </w:tc>
        <w:tc>
          <w:tcPr>
            <w:tcW w:w="3127" w:type="dxa"/>
            <w:tcBorders>
              <w:top w:val="nil"/>
              <w:left w:val="nil"/>
              <w:bottom w:val="single" w:sz="4" w:space="0" w:color="auto"/>
              <w:right w:val="single" w:sz="4" w:space="0" w:color="auto"/>
            </w:tcBorders>
            <w:vAlign w:val="center"/>
            <w:hideMark/>
          </w:tcPr>
          <w:p w14:paraId="256AFA11"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Free T4</w:t>
            </w:r>
          </w:p>
        </w:tc>
        <w:tc>
          <w:tcPr>
            <w:tcW w:w="6687" w:type="dxa"/>
            <w:tcBorders>
              <w:top w:val="nil"/>
              <w:left w:val="nil"/>
              <w:bottom w:val="single" w:sz="4" w:space="0" w:color="auto"/>
              <w:right w:val="single" w:sz="4" w:space="0" w:color="auto"/>
            </w:tcBorders>
            <w:vAlign w:val="center"/>
            <w:hideMark/>
          </w:tcPr>
          <w:p w14:paraId="14082E0E"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Free T4</w:t>
            </w:r>
          </w:p>
        </w:tc>
        <w:tc>
          <w:tcPr>
            <w:tcW w:w="1276" w:type="dxa"/>
            <w:tcBorders>
              <w:top w:val="nil"/>
              <w:left w:val="nil"/>
              <w:bottom w:val="single" w:sz="4" w:space="0" w:color="auto"/>
              <w:right w:val="single" w:sz="4" w:space="0" w:color="auto"/>
            </w:tcBorders>
            <w:vAlign w:val="center"/>
            <w:hideMark/>
          </w:tcPr>
          <w:p w14:paraId="18DB8B5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7665B5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930C526"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2F07F023" w14:textId="77777777" w:rsidR="008C030E" w:rsidRPr="008C030E" w:rsidRDefault="008C030E" w:rsidP="00FA5013">
            <w:pPr>
              <w:jc w:val="center"/>
              <w:rPr>
                <w:color w:val="000000" w:themeColor="text1"/>
                <w:sz w:val="22"/>
                <w:szCs w:val="22"/>
              </w:rPr>
            </w:pPr>
            <w:r w:rsidRPr="008C030E">
              <w:rPr>
                <w:color w:val="000000" w:themeColor="text1"/>
                <w:sz w:val="22"/>
                <w:szCs w:val="22"/>
              </w:rPr>
              <w:t>31.12</w:t>
            </w:r>
          </w:p>
        </w:tc>
        <w:tc>
          <w:tcPr>
            <w:tcW w:w="3127" w:type="dxa"/>
            <w:tcBorders>
              <w:top w:val="nil"/>
              <w:left w:val="nil"/>
              <w:bottom w:val="single" w:sz="4" w:space="0" w:color="auto"/>
              <w:right w:val="single" w:sz="4" w:space="0" w:color="auto"/>
            </w:tcBorders>
            <w:vAlign w:val="center"/>
            <w:hideMark/>
          </w:tcPr>
          <w:p w14:paraId="5E94446E"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Thyroglobulin</w:t>
            </w:r>
          </w:p>
        </w:tc>
        <w:tc>
          <w:tcPr>
            <w:tcW w:w="6687" w:type="dxa"/>
            <w:tcBorders>
              <w:top w:val="nil"/>
              <w:left w:val="nil"/>
              <w:bottom w:val="single" w:sz="4" w:space="0" w:color="auto"/>
              <w:right w:val="single" w:sz="4" w:space="0" w:color="auto"/>
            </w:tcBorders>
            <w:vAlign w:val="center"/>
            <w:hideMark/>
          </w:tcPr>
          <w:p w14:paraId="7912285E"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Thyroglobulin</w:t>
            </w:r>
          </w:p>
        </w:tc>
        <w:tc>
          <w:tcPr>
            <w:tcW w:w="1276" w:type="dxa"/>
            <w:tcBorders>
              <w:top w:val="nil"/>
              <w:left w:val="nil"/>
              <w:bottom w:val="single" w:sz="4" w:space="0" w:color="auto"/>
              <w:right w:val="single" w:sz="4" w:space="0" w:color="auto"/>
            </w:tcBorders>
            <w:vAlign w:val="center"/>
            <w:hideMark/>
          </w:tcPr>
          <w:p w14:paraId="48A39A6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024A42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CCC2713"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7F03DC64" w14:textId="77777777" w:rsidR="008C030E" w:rsidRPr="008C030E" w:rsidRDefault="008C030E" w:rsidP="00FA5013">
            <w:pPr>
              <w:jc w:val="center"/>
              <w:rPr>
                <w:color w:val="000000" w:themeColor="text1"/>
                <w:sz w:val="22"/>
                <w:szCs w:val="22"/>
              </w:rPr>
            </w:pPr>
            <w:r w:rsidRPr="008C030E">
              <w:rPr>
                <w:color w:val="000000" w:themeColor="text1"/>
                <w:sz w:val="22"/>
                <w:szCs w:val="22"/>
              </w:rPr>
              <w:t>31.13</w:t>
            </w:r>
          </w:p>
        </w:tc>
        <w:tc>
          <w:tcPr>
            <w:tcW w:w="3127" w:type="dxa"/>
            <w:tcBorders>
              <w:top w:val="nil"/>
              <w:left w:val="nil"/>
              <w:bottom w:val="single" w:sz="4" w:space="0" w:color="auto"/>
              <w:right w:val="single" w:sz="4" w:space="0" w:color="auto"/>
            </w:tcBorders>
            <w:vAlign w:val="center"/>
            <w:hideMark/>
          </w:tcPr>
          <w:p w14:paraId="522AD606"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TGAB</w:t>
            </w:r>
          </w:p>
        </w:tc>
        <w:tc>
          <w:tcPr>
            <w:tcW w:w="6687" w:type="dxa"/>
            <w:tcBorders>
              <w:top w:val="nil"/>
              <w:left w:val="nil"/>
              <w:bottom w:val="single" w:sz="4" w:space="0" w:color="auto"/>
              <w:right w:val="single" w:sz="4" w:space="0" w:color="auto"/>
            </w:tcBorders>
            <w:vAlign w:val="center"/>
            <w:hideMark/>
          </w:tcPr>
          <w:p w14:paraId="50617B05"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TGAB</w:t>
            </w:r>
          </w:p>
        </w:tc>
        <w:tc>
          <w:tcPr>
            <w:tcW w:w="1276" w:type="dxa"/>
            <w:tcBorders>
              <w:top w:val="nil"/>
              <w:left w:val="nil"/>
              <w:bottom w:val="single" w:sz="4" w:space="0" w:color="auto"/>
              <w:right w:val="single" w:sz="4" w:space="0" w:color="auto"/>
            </w:tcBorders>
            <w:vAlign w:val="center"/>
            <w:hideMark/>
          </w:tcPr>
          <w:p w14:paraId="46B95CA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9EB359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8BB1197"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2B9E8D06" w14:textId="77777777" w:rsidR="008C030E" w:rsidRPr="008C030E" w:rsidRDefault="008C030E" w:rsidP="00FA5013">
            <w:pPr>
              <w:jc w:val="center"/>
              <w:rPr>
                <w:color w:val="000000" w:themeColor="text1"/>
                <w:sz w:val="22"/>
                <w:szCs w:val="22"/>
              </w:rPr>
            </w:pPr>
            <w:r w:rsidRPr="008C030E">
              <w:rPr>
                <w:color w:val="000000" w:themeColor="text1"/>
                <w:sz w:val="22"/>
                <w:szCs w:val="22"/>
              </w:rPr>
              <w:t>31.14</w:t>
            </w:r>
          </w:p>
        </w:tc>
        <w:tc>
          <w:tcPr>
            <w:tcW w:w="3127" w:type="dxa"/>
            <w:tcBorders>
              <w:top w:val="nil"/>
              <w:left w:val="nil"/>
              <w:bottom w:val="single" w:sz="4" w:space="0" w:color="auto"/>
              <w:right w:val="single" w:sz="4" w:space="0" w:color="auto"/>
            </w:tcBorders>
            <w:vAlign w:val="center"/>
            <w:hideMark/>
          </w:tcPr>
          <w:p w14:paraId="7C94D75F"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BNP</w:t>
            </w:r>
          </w:p>
        </w:tc>
        <w:tc>
          <w:tcPr>
            <w:tcW w:w="6687" w:type="dxa"/>
            <w:tcBorders>
              <w:top w:val="nil"/>
              <w:left w:val="nil"/>
              <w:bottom w:val="single" w:sz="4" w:space="0" w:color="auto"/>
              <w:right w:val="single" w:sz="4" w:space="0" w:color="auto"/>
            </w:tcBorders>
            <w:vAlign w:val="center"/>
            <w:hideMark/>
          </w:tcPr>
          <w:p w14:paraId="7517608D"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BNP</w:t>
            </w:r>
          </w:p>
        </w:tc>
        <w:tc>
          <w:tcPr>
            <w:tcW w:w="1276" w:type="dxa"/>
            <w:tcBorders>
              <w:top w:val="nil"/>
              <w:left w:val="nil"/>
              <w:bottom w:val="single" w:sz="4" w:space="0" w:color="auto"/>
              <w:right w:val="single" w:sz="4" w:space="0" w:color="auto"/>
            </w:tcBorders>
            <w:vAlign w:val="center"/>
            <w:hideMark/>
          </w:tcPr>
          <w:p w14:paraId="1CE009F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C50AFB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F742BDD"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16C38BBD" w14:textId="77777777" w:rsidR="008C030E" w:rsidRPr="008C030E" w:rsidRDefault="008C030E" w:rsidP="00FA5013">
            <w:pPr>
              <w:jc w:val="center"/>
              <w:rPr>
                <w:color w:val="000000" w:themeColor="text1"/>
                <w:sz w:val="22"/>
                <w:szCs w:val="22"/>
              </w:rPr>
            </w:pPr>
            <w:r w:rsidRPr="008C030E">
              <w:rPr>
                <w:color w:val="000000" w:themeColor="text1"/>
                <w:sz w:val="22"/>
                <w:szCs w:val="22"/>
              </w:rPr>
              <w:t>31.15</w:t>
            </w:r>
          </w:p>
        </w:tc>
        <w:tc>
          <w:tcPr>
            <w:tcW w:w="3127" w:type="dxa"/>
            <w:tcBorders>
              <w:top w:val="nil"/>
              <w:left w:val="nil"/>
              <w:bottom w:val="single" w:sz="4" w:space="0" w:color="auto"/>
              <w:right w:val="single" w:sz="4" w:space="0" w:color="auto"/>
            </w:tcBorders>
            <w:vAlign w:val="center"/>
            <w:hideMark/>
          </w:tcPr>
          <w:p w14:paraId="66D48BF4"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ferritin</w:t>
            </w:r>
          </w:p>
        </w:tc>
        <w:tc>
          <w:tcPr>
            <w:tcW w:w="6687" w:type="dxa"/>
            <w:tcBorders>
              <w:top w:val="nil"/>
              <w:left w:val="nil"/>
              <w:bottom w:val="single" w:sz="4" w:space="0" w:color="auto"/>
              <w:right w:val="single" w:sz="4" w:space="0" w:color="auto"/>
            </w:tcBorders>
            <w:vAlign w:val="center"/>
            <w:hideMark/>
          </w:tcPr>
          <w:p w14:paraId="0309F59F"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ferritin</w:t>
            </w:r>
          </w:p>
        </w:tc>
        <w:tc>
          <w:tcPr>
            <w:tcW w:w="1276" w:type="dxa"/>
            <w:tcBorders>
              <w:top w:val="nil"/>
              <w:left w:val="nil"/>
              <w:bottom w:val="single" w:sz="4" w:space="0" w:color="auto"/>
              <w:right w:val="single" w:sz="4" w:space="0" w:color="auto"/>
            </w:tcBorders>
            <w:vAlign w:val="center"/>
            <w:hideMark/>
          </w:tcPr>
          <w:p w14:paraId="3020906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C6231E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E72BADA"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42772B44" w14:textId="77777777" w:rsidR="008C030E" w:rsidRPr="008C030E" w:rsidRDefault="008C030E" w:rsidP="00FA5013">
            <w:pPr>
              <w:jc w:val="center"/>
              <w:rPr>
                <w:color w:val="000000" w:themeColor="text1"/>
                <w:sz w:val="22"/>
                <w:szCs w:val="22"/>
              </w:rPr>
            </w:pPr>
            <w:r w:rsidRPr="008C030E">
              <w:rPr>
                <w:color w:val="000000" w:themeColor="text1"/>
                <w:sz w:val="22"/>
                <w:szCs w:val="22"/>
              </w:rPr>
              <w:t>31.16</w:t>
            </w:r>
          </w:p>
        </w:tc>
        <w:tc>
          <w:tcPr>
            <w:tcW w:w="3127" w:type="dxa"/>
            <w:tcBorders>
              <w:top w:val="nil"/>
              <w:left w:val="nil"/>
              <w:bottom w:val="single" w:sz="4" w:space="0" w:color="auto"/>
              <w:right w:val="single" w:sz="4" w:space="0" w:color="auto"/>
            </w:tcBorders>
            <w:vAlign w:val="center"/>
            <w:hideMark/>
          </w:tcPr>
          <w:p w14:paraId="70C3A318"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IGE II</w:t>
            </w:r>
          </w:p>
        </w:tc>
        <w:tc>
          <w:tcPr>
            <w:tcW w:w="6687" w:type="dxa"/>
            <w:tcBorders>
              <w:top w:val="nil"/>
              <w:left w:val="nil"/>
              <w:bottom w:val="single" w:sz="4" w:space="0" w:color="auto"/>
              <w:right w:val="single" w:sz="4" w:space="0" w:color="auto"/>
            </w:tcBorders>
            <w:vAlign w:val="center"/>
            <w:hideMark/>
          </w:tcPr>
          <w:p w14:paraId="1C54D64B"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IGE II</w:t>
            </w:r>
          </w:p>
        </w:tc>
        <w:tc>
          <w:tcPr>
            <w:tcW w:w="1276" w:type="dxa"/>
            <w:tcBorders>
              <w:top w:val="nil"/>
              <w:left w:val="nil"/>
              <w:bottom w:val="single" w:sz="4" w:space="0" w:color="auto"/>
              <w:right w:val="single" w:sz="4" w:space="0" w:color="auto"/>
            </w:tcBorders>
            <w:vAlign w:val="center"/>
            <w:hideMark/>
          </w:tcPr>
          <w:p w14:paraId="7DADB76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3817A7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E204C99"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2827447A" w14:textId="77777777" w:rsidR="008C030E" w:rsidRPr="008C030E" w:rsidRDefault="008C030E" w:rsidP="00FA5013">
            <w:pPr>
              <w:jc w:val="center"/>
              <w:rPr>
                <w:color w:val="000000" w:themeColor="text1"/>
                <w:sz w:val="22"/>
                <w:szCs w:val="22"/>
              </w:rPr>
            </w:pPr>
            <w:r w:rsidRPr="008C030E">
              <w:rPr>
                <w:color w:val="000000" w:themeColor="text1"/>
                <w:sz w:val="22"/>
                <w:szCs w:val="22"/>
              </w:rPr>
              <w:t>31.17</w:t>
            </w:r>
          </w:p>
        </w:tc>
        <w:tc>
          <w:tcPr>
            <w:tcW w:w="3127" w:type="dxa"/>
            <w:tcBorders>
              <w:top w:val="nil"/>
              <w:left w:val="nil"/>
              <w:bottom w:val="single" w:sz="4" w:space="0" w:color="auto"/>
              <w:right w:val="single" w:sz="4" w:space="0" w:color="auto"/>
            </w:tcBorders>
            <w:vAlign w:val="center"/>
            <w:hideMark/>
          </w:tcPr>
          <w:p w14:paraId="057ACD52"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Cortisol</w:t>
            </w:r>
          </w:p>
        </w:tc>
        <w:tc>
          <w:tcPr>
            <w:tcW w:w="6687" w:type="dxa"/>
            <w:tcBorders>
              <w:top w:val="nil"/>
              <w:left w:val="nil"/>
              <w:bottom w:val="single" w:sz="4" w:space="0" w:color="auto"/>
              <w:right w:val="single" w:sz="4" w:space="0" w:color="auto"/>
            </w:tcBorders>
            <w:vAlign w:val="center"/>
            <w:hideMark/>
          </w:tcPr>
          <w:p w14:paraId="532383D3"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Cortisol</w:t>
            </w:r>
          </w:p>
        </w:tc>
        <w:tc>
          <w:tcPr>
            <w:tcW w:w="1276" w:type="dxa"/>
            <w:tcBorders>
              <w:top w:val="nil"/>
              <w:left w:val="nil"/>
              <w:bottom w:val="single" w:sz="4" w:space="0" w:color="auto"/>
              <w:right w:val="single" w:sz="4" w:space="0" w:color="auto"/>
            </w:tcBorders>
            <w:vAlign w:val="center"/>
            <w:hideMark/>
          </w:tcPr>
          <w:p w14:paraId="148528F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673FE9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9445FA1"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3F157E01" w14:textId="77777777" w:rsidR="008C030E" w:rsidRPr="008C030E" w:rsidRDefault="008C030E" w:rsidP="00FA5013">
            <w:pPr>
              <w:jc w:val="center"/>
              <w:rPr>
                <w:color w:val="000000" w:themeColor="text1"/>
                <w:sz w:val="22"/>
                <w:szCs w:val="22"/>
              </w:rPr>
            </w:pPr>
            <w:r w:rsidRPr="008C030E">
              <w:rPr>
                <w:color w:val="000000" w:themeColor="text1"/>
                <w:sz w:val="22"/>
                <w:szCs w:val="22"/>
              </w:rPr>
              <w:t>31.18</w:t>
            </w:r>
          </w:p>
        </w:tc>
        <w:tc>
          <w:tcPr>
            <w:tcW w:w="3127" w:type="dxa"/>
            <w:tcBorders>
              <w:top w:val="nil"/>
              <w:left w:val="nil"/>
              <w:bottom w:val="single" w:sz="4" w:space="0" w:color="auto"/>
              <w:right w:val="single" w:sz="4" w:space="0" w:color="auto"/>
            </w:tcBorders>
            <w:vAlign w:val="center"/>
            <w:hideMark/>
          </w:tcPr>
          <w:p w14:paraId="368FB006"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ACTH</w:t>
            </w:r>
          </w:p>
        </w:tc>
        <w:tc>
          <w:tcPr>
            <w:tcW w:w="6687" w:type="dxa"/>
            <w:tcBorders>
              <w:top w:val="nil"/>
              <w:left w:val="nil"/>
              <w:bottom w:val="single" w:sz="4" w:space="0" w:color="auto"/>
              <w:right w:val="single" w:sz="4" w:space="0" w:color="auto"/>
            </w:tcBorders>
            <w:vAlign w:val="center"/>
            <w:hideMark/>
          </w:tcPr>
          <w:p w14:paraId="4160B0D8" w14:textId="77777777" w:rsidR="008C030E" w:rsidRPr="008C030E" w:rsidRDefault="008C030E" w:rsidP="00FA5013">
            <w:pPr>
              <w:jc w:val="center"/>
              <w:rPr>
                <w:color w:val="000000" w:themeColor="text1"/>
                <w:sz w:val="20"/>
              </w:rPr>
            </w:pPr>
            <w:r w:rsidRPr="008C030E">
              <w:rPr>
                <w:color w:val="000000" w:themeColor="text1"/>
                <w:sz w:val="20"/>
              </w:rPr>
              <w:t>Hóa chất xét nghiệm định lượng ACTH</w:t>
            </w:r>
          </w:p>
        </w:tc>
        <w:tc>
          <w:tcPr>
            <w:tcW w:w="1276" w:type="dxa"/>
            <w:tcBorders>
              <w:top w:val="nil"/>
              <w:left w:val="nil"/>
              <w:bottom w:val="single" w:sz="4" w:space="0" w:color="auto"/>
              <w:right w:val="single" w:sz="4" w:space="0" w:color="auto"/>
            </w:tcBorders>
            <w:vAlign w:val="center"/>
            <w:hideMark/>
          </w:tcPr>
          <w:p w14:paraId="356D201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9188F5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AFB05EE"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2B1F46D7" w14:textId="77777777" w:rsidR="008C030E" w:rsidRPr="008C030E" w:rsidRDefault="008C030E" w:rsidP="00FA5013">
            <w:pPr>
              <w:jc w:val="center"/>
              <w:rPr>
                <w:color w:val="000000" w:themeColor="text1"/>
                <w:sz w:val="22"/>
                <w:szCs w:val="22"/>
              </w:rPr>
            </w:pPr>
            <w:r w:rsidRPr="008C030E">
              <w:rPr>
                <w:color w:val="000000" w:themeColor="text1"/>
                <w:sz w:val="22"/>
                <w:szCs w:val="22"/>
              </w:rPr>
              <w:t>31.19</w:t>
            </w:r>
          </w:p>
        </w:tc>
        <w:tc>
          <w:tcPr>
            <w:tcW w:w="3127" w:type="dxa"/>
            <w:tcBorders>
              <w:top w:val="nil"/>
              <w:left w:val="nil"/>
              <w:bottom w:val="single" w:sz="4" w:space="0" w:color="auto"/>
              <w:right w:val="single" w:sz="4" w:space="0" w:color="auto"/>
            </w:tcBorders>
            <w:vAlign w:val="center"/>
            <w:hideMark/>
          </w:tcPr>
          <w:p w14:paraId="69ED759A"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AFP</w:t>
            </w:r>
          </w:p>
        </w:tc>
        <w:tc>
          <w:tcPr>
            <w:tcW w:w="6687" w:type="dxa"/>
            <w:tcBorders>
              <w:top w:val="nil"/>
              <w:left w:val="nil"/>
              <w:bottom w:val="single" w:sz="4" w:space="0" w:color="auto"/>
              <w:right w:val="single" w:sz="4" w:space="0" w:color="auto"/>
            </w:tcBorders>
            <w:vAlign w:val="center"/>
            <w:hideMark/>
          </w:tcPr>
          <w:p w14:paraId="55C58A6F"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AFP</w:t>
            </w:r>
            <w:r w:rsidRPr="008C030E">
              <w:rPr>
                <w:color w:val="000000" w:themeColor="text1"/>
                <w:sz w:val="20"/>
              </w:rPr>
              <w:br/>
              <w:t xml:space="preserve">Hộp ≥ 4ml </w:t>
            </w:r>
          </w:p>
        </w:tc>
        <w:tc>
          <w:tcPr>
            <w:tcW w:w="1276" w:type="dxa"/>
            <w:tcBorders>
              <w:top w:val="nil"/>
              <w:left w:val="nil"/>
              <w:bottom w:val="single" w:sz="4" w:space="0" w:color="auto"/>
              <w:right w:val="single" w:sz="4" w:space="0" w:color="auto"/>
            </w:tcBorders>
            <w:vAlign w:val="center"/>
            <w:hideMark/>
          </w:tcPr>
          <w:p w14:paraId="165C96F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41AFB7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E400859"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398D0F08" w14:textId="77777777" w:rsidR="008C030E" w:rsidRPr="008C030E" w:rsidRDefault="008C030E" w:rsidP="00FA5013">
            <w:pPr>
              <w:jc w:val="center"/>
              <w:rPr>
                <w:color w:val="000000" w:themeColor="text1"/>
                <w:sz w:val="22"/>
                <w:szCs w:val="22"/>
              </w:rPr>
            </w:pPr>
            <w:r w:rsidRPr="008C030E">
              <w:rPr>
                <w:color w:val="000000" w:themeColor="text1"/>
                <w:sz w:val="22"/>
                <w:szCs w:val="22"/>
              </w:rPr>
              <w:t>31.20</w:t>
            </w:r>
          </w:p>
        </w:tc>
        <w:tc>
          <w:tcPr>
            <w:tcW w:w="3127" w:type="dxa"/>
            <w:tcBorders>
              <w:top w:val="nil"/>
              <w:left w:val="nil"/>
              <w:bottom w:val="single" w:sz="4" w:space="0" w:color="auto"/>
              <w:right w:val="single" w:sz="4" w:space="0" w:color="auto"/>
            </w:tcBorders>
            <w:vAlign w:val="center"/>
            <w:hideMark/>
          </w:tcPr>
          <w:p w14:paraId="7386716E"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CEA</w:t>
            </w:r>
          </w:p>
        </w:tc>
        <w:tc>
          <w:tcPr>
            <w:tcW w:w="6687" w:type="dxa"/>
            <w:tcBorders>
              <w:top w:val="nil"/>
              <w:left w:val="nil"/>
              <w:bottom w:val="single" w:sz="4" w:space="0" w:color="auto"/>
              <w:right w:val="single" w:sz="4" w:space="0" w:color="auto"/>
            </w:tcBorders>
            <w:vAlign w:val="center"/>
            <w:hideMark/>
          </w:tcPr>
          <w:p w14:paraId="07BA8CC3"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CEA</w:t>
            </w:r>
            <w:r w:rsidRPr="008C030E">
              <w:rPr>
                <w:color w:val="000000" w:themeColor="text1"/>
                <w:sz w:val="20"/>
              </w:rPr>
              <w:br/>
              <w:t>Hộp ≥ 4ml</w:t>
            </w:r>
          </w:p>
        </w:tc>
        <w:tc>
          <w:tcPr>
            <w:tcW w:w="1276" w:type="dxa"/>
            <w:tcBorders>
              <w:top w:val="nil"/>
              <w:left w:val="nil"/>
              <w:bottom w:val="single" w:sz="4" w:space="0" w:color="auto"/>
              <w:right w:val="single" w:sz="4" w:space="0" w:color="auto"/>
            </w:tcBorders>
            <w:vAlign w:val="center"/>
            <w:hideMark/>
          </w:tcPr>
          <w:p w14:paraId="1AB6DBC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6CC20C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A2E2D0B"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6882E1F9" w14:textId="77777777" w:rsidR="008C030E" w:rsidRPr="008C030E" w:rsidRDefault="008C030E" w:rsidP="00FA5013">
            <w:pPr>
              <w:jc w:val="center"/>
              <w:rPr>
                <w:color w:val="000000" w:themeColor="text1"/>
                <w:sz w:val="22"/>
                <w:szCs w:val="22"/>
              </w:rPr>
            </w:pPr>
            <w:r w:rsidRPr="008C030E">
              <w:rPr>
                <w:color w:val="000000" w:themeColor="text1"/>
                <w:sz w:val="22"/>
                <w:szCs w:val="22"/>
              </w:rPr>
              <w:t>31.21</w:t>
            </w:r>
          </w:p>
        </w:tc>
        <w:tc>
          <w:tcPr>
            <w:tcW w:w="3127" w:type="dxa"/>
            <w:tcBorders>
              <w:top w:val="nil"/>
              <w:left w:val="nil"/>
              <w:bottom w:val="single" w:sz="4" w:space="0" w:color="auto"/>
              <w:right w:val="single" w:sz="4" w:space="0" w:color="auto"/>
            </w:tcBorders>
            <w:vAlign w:val="center"/>
            <w:hideMark/>
          </w:tcPr>
          <w:p w14:paraId="00240BA4"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CA19-9</w:t>
            </w:r>
          </w:p>
        </w:tc>
        <w:tc>
          <w:tcPr>
            <w:tcW w:w="6687" w:type="dxa"/>
            <w:tcBorders>
              <w:top w:val="nil"/>
              <w:left w:val="nil"/>
              <w:bottom w:val="single" w:sz="4" w:space="0" w:color="auto"/>
              <w:right w:val="single" w:sz="4" w:space="0" w:color="auto"/>
            </w:tcBorders>
            <w:vAlign w:val="center"/>
            <w:hideMark/>
          </w:tcPr>
          <w:p w14:paraId="01DF4190"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CA19-9</w:t>
            </w:r>
            <w:r w:rsidRPr="008C030E">
              <w:rPr>
                <w:color w:val="000000" w:themeColor="text1"/>
                <w:sz w:val="20"/>
              </w:rPr>
              <w:br/>
              <w:t>Hộp ≥ 12ml</w:t>
            </w:r>
          </w:p>
        </w:tc>
        <w:tc>
          <w:tcPr>
            <w:tcW w:w="1276" w:type="dxa"/>
            <w:tcBorders>
              <w:top w:val="nil"/>
              <w:left w:val="nil"/>
              <w:bottom w:val="single" w:sz="4" w:space="0" w:color="auto"/>
              <w:right w:val="single" w:sz="4" w:space="0" w:color="auto"/>
            </w:tcBorders>
            <w:vAlign w:val="center"/>
            <w:hideMark/>
          </w:tcPr>
          <w:p w14:paraId="6CE2E08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F73DDD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0133202"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2B727941" w14:textId="77777777" w:rsidR="008C030E" w:rsidRPr="008C030E" w:rsidRDefault="008C030E" w:rsidP="00FA5013">
            <w:pPr>
              <w:jc w:val="center"/>
              <w:rPr>
                <w:color w:val="000000" w:themeColor="text1"/>
                <w:sz w:val="22"/>
                <w:szCs w:val="22"/>
              </w:rPr>
            </w:pPr>
            <w:r w:rsidRPr="008C030E">
              <w:rPr>
                <w:color w:val="000000" w:themeColor="text1"/>
                <w:sz w:val="22"/>
                <w:szCs w:val="22"/>
              </w:rPr>
              <w:t>31.22</w:t>
            </w:r>
          </w:p>
        </w:tc>
        <w:tc>
          <w:tcPr>
            <w:tcW w:w="3127" w:type="dxa"/>
            <w:tcBorders>
              <w:top w:val="nil"/>
              <w:left w:val="nil"/>
              <w:bottom w:val="single" w:sz="4" w:space="0" w:color="auto"/>
              <w:right w:val="single" w:sz="4" w:space="0" w:color="auto"/>
            </w:tcBorders>
            <w:vAlign w:val="center"/>
            <w:hideMark/>
          </w:tcPr>
          <w:p w14:paraId="61A27646"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CA-125</w:t>
            </w:r>
          </w:p>
        </w:tc>
        <w:tc>
          <w:tcPr>
            <w:tcW w:w="6687" w:type="dxa"/>
            <w:tcBorders>
              <w:top w:val="nil"/>
              <w:left w:val="nil"/>
              <w:bottom w:val="single" w:sz="4" w:space="0" w:color="auto"/>
              <w:right w:val="single" w:sz="4" w:space="0" w:color="auto"/>
            </w:tcBorders>
            <w:vAlign w:val="center"/>
            <w:hideMark/>
          </w:tcPr>
          <w:p w14:paraId="30A03618"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CA-125</w:t>
            </w:r>
            <w:r w:rsidRPr="008C030E">
              <w:rPr>
                <w:color w:val="000000" w:themeColor="text1"/>
                <w:sz w:val="20"/>
              </w:rPr>
              <w:br/>
              <w:t>Hộp ≥ 12ml</w:t>
            </w:r>
          </w:p>
        </w:tc>
        <w:tc>
          <w:tcPr>
            <w:tcW w:w="1276" w:type="dxa"/>
            <w:tcBorders>
              <w:top w:val="nil"/>
              <w:left w:val="nil"/>
              <w:bottom w:val="single" w:sz="4" w:space="0" w:color="auto"/>
              <w:right w:val="single" w:sz="4" w:space="0" w:color="auto"/>
            </w:tcBorders>
            <w:vAlign w:val="center"/>
            <w:hideMark/>
          </w:tcPr>
          <w:p w14:paraId="0D48085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BB95C9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B12A02E"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5497D016" w14:textId="77777777" w:rsidR="008C030E" w:rsidRPr="008C030E" w:rsidRDefault="008C030E" w:rsidP="00FA5013">
            <w:pPr>
              <w:jc w:val="center"/>
              <w:rPr>
                <w:color w:val="000000" w:themeColor="text1"/>
                <w:sz w:val="22"/>
                <w:szCs w:val="22"/>
              </w:rPr>
            </w:pPr>
            <w:r w:rsidRPr="008C030E">
              <w:rPr>
                <w:color w:val="000000" w:themeColor="text1"/>
                <w:sz w:val="22"/>
                <w:szCs w:val="22"/>
              </w:rPr>
              <w:t>31.23</w:t>
            </w:r>
          </w:p>
        </w:tc>
        <w:tc>
          <w:tcPr>
            <w:tcW w:w="3127" w:type="dxa"/>
            <w:tcBorders>
              <w:top w:val="nil"/>
              <w:left w:val="nil"/>
              <w:bottom w:val="single" w:sz="4" w:space="0" w:color="auto"/>
              <w:right w:val="single" w:sz="4" w:space="0" w:color="auto"/>
            </w:tcBorders>
            <w:vAlign w:val="center"/>
            <w:hideMark/>
          </w:tcPr>
          <w:p w14:paraId="5F16D1DA"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CA15-3</w:t>
            </w:r>
          </w:p>
        </w:tc>
        <w:tc>
          <w:tcPr>
            <w:tcW w:w="6687" w:type="dxa"/>
            <w:tcBorders>
              <w:top w:val="nil"/>
              <w:left w:val="nil"/>
              <w:bottom w:val="single" w:sz="4" w:space="0" w:color="auto"/>
              <w:right w:val="single" w:sz="4" w:space="0" w:color="auto"/>
            </w:tcBorders>
            <w:vAlign w:val="center"/>
            <w:hideMark/>
          </w:tcPr>
          <w:p w14:paraId="097D8DB0"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CA15-3</w:t>
            </w:r>
            <w:r w:rsidRPr="008C030E">
              <w:rPr>
                <w:color w:val="000000" w:themeColor="text1"/>
                <w:sz w:val="20"/>
              </w:rPr>
              <w:br/>
              <w:t>Hộp ≥ 12ml</w:t>
            </w:r>
          </w:p>
        </w:tc>
        <w:tc>
          <w:tcPr>
            <w:tcW w:w="1276" w:type="dxa"/>
            <w:tcBorders>
              <w:top w:val="nil"/>
              <w:left w:val="nil"/>
              <w:bottom w:val="single" w:sz="4" w:space="0" w:color="auto"/>
              <w:right w:val="single" w:sz="4" w:space="0" w:color="auto"/>
            </w:tcBorders>
            <w:vAlign w:val="center"/>
            <w:hideMark/>
          </w:tcPr>
          <w:p w14:paraId="30B1453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8350F3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1221899"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04167635" w14:textId="77777777" w:rsidR="008C030E" w:rsidRPr="008C030E" w:rsidRDefault="008C030E" w:rsidP="00FA5013">
            <w:pPr>
              <w:jc w:val="center"/>
              <w:rPr>
                <w:color w:val="000000" w:themeColor="text1"/>
                <w:sz w:val="22"/>
                <w:szCs w:val="22"/>
              </w:rPr>
            </w:pPr>
            <w:r w:rsidRPr="008C030E">
              <w:rPr>
                <w:color w:val="000000" w:themeColor="text1"/>
                <w:sz w:val="22"/>
                <w:szCs w:val="22"/>
              </w:rPr>
              <w:t>31.24</w:t>
            </w:r>
          </w:p>
        </w:tc>
        <w:tc>
          <w:tcPr>
            <w:tcW w:w="3127" w:type="dxa"/>
            <w:tcBorders>
              <w:top w:val="nil"/>
              <w:left w:val="nil"/>
              <w:bottom w:val="single" w:sz="4" w:space="0" w:color="auto"/>
              <w:right w:val="single" w:sz="4" w:space="0" w:color="auto"/>
            </w:tcBorders>
            <w:vAlign w:val="center"/>
            <w:hideMark/>
          </w:tcPr>
          <w:p w14:paraId="6CC193D0"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PSAII</w:t>
            </w:r>
          </w:p>
        </w:tc>
        <w:tc>
          <w:tcPr>
            <w:tcW w:w="6687" w:type="dxa"/>
            <w:tcBorders>
              <w:top w:val="nil"/>
              <w:left w:val="nil"/>
              <w:bottom w:val="single" w:sz="4" w:space="0" w:color="auto"/>
              <w:right w:val="single" w:sz="4" w:space="0" w:color="auto"/>
            </w:tcBorders>
            <w:vAlign w:val="center"/>
            <w:hideMark/>
          </w:tcPr>
          <w:p w14:paraId="5950741E"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PSAII</w:t>
            </w:r>
            <w:r w:rsidRPr="008C030E">
              <w:rPr>
                <w:color w:val="000000" w:themeColor="text1"/>
                <w:sz w:val="20"/>
              </w:rPr>
              <w:br/>
              <w:t>Hộp ≥ 12ml</w:t>
            </w:r>
          </w:p>
        </w:tc>
        <w:tc>
          <w:tcPr>
            <w:tcW w:w="1276" w:type="dxa"/>
            <w:tcBorders>
              <w:top w:val="nil"/>
              <w:left w:val="nil"/>
              <w:bottom w:val="single" w:sz="4" w:space="0" w:color="auto"/>
              <w:right w:val="single" w:sz="4" w:space="0" w:color="auto"/>
            </w:tcBorders>
            <w:vAlign w:val="center"/>
            <w:hideMark/>
          </w:tcPr>
          <w:p w14:paraId="7E838FE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459153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695EA6E"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004F46F2" w14:textId="77777777" w:rsidR="008C030E" w:rsidRPr="008C030E" w:rsidRDefault="008C030E" w:rsidP="00FA5013">
            <w:pPr>
              <w:jc w:val="center"/>
              <w:rPr>
                <w:color w:val="000000" w:themeColor="text1"/>
                <w:sz w:val="22"/>
                <w:szCs w:val="22"/>
              </w:rPr>
            </w:pPr>
            <w:r w:rsidRPr="008C030E">
              <w:rPr>
                <w:color w:val="000000" w:themeColor="text1"/>
                <w:sz w:val="22"/>
                <w:szCs w:val="22"/>
              </w:rPr>
              <w:t>31.25</w:t>
            </w:r>
          </w:p>
        </w:tc>
        <w:tc>
          <w:tcPr>
            <w:tcW w:w="3127" w:type="dxa"/>
            <w:tcBorders>
              <w:top w:val="nil"/>
              <w:left w:val="nil"/>
              <w:bottom w:val="single" w:sz="4" w:space="0" w:color="auto"/>
              <w:right w:val="single" w:sz="4" w:space="0" w:color="auto"/>
            </w:tcBorders>
            <w:vAlign w:val="center"/>
            <w:hideMark/>
          </w:tcPr>
          <w:p w14:paraId="7C61623D"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TSH(3G)</w:t>
            </w:r>
          </w:p>
        </w:tc>
        <w:tc>
          <w:tcPr>
            <w:tcW w:w="6687" w:type="dxa"/>
            <w:tcBorders>
              <w:top w:val="nil"/>
              <w:left w:val="nil"/>
              <w:bottom w:val="single" w:sz="4" w:space="0" w:color="auto"/>
              <w:right w:val="single" w:sz="4" w:space="0" w:color="auto"/>
            </w:tcBorders>
            <w:vAlign w:val="center"/>
            <w:hideMark/>
          </w:tcPr>
          <w:p w14:paraId="3F02C46F"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TSH(3G)</w:t>
            </w:r>
            <w:r w:rsidRPr="008C030E">
              <w:rPr>
                <w:color w:val="000000" w:themeColor="text1"/>
                <w:sz w:val="20"/>
              </w:rPr>
              <w:br/>
              <w:t>Hộp ≥ 12ml</w:t>
            </w:r>
          </w:p>
        </w:tc>
        <w:tc>
          <w:tcPr>
            <w:tcW w:w="1276" w:type="dxa"/>
            <w:tcBorders>
              <w:top w:val="nil"/>
              <w:left w:val="nil"/>
              <w:bottom w:val="single" w:sz="4" w:space="0" w:color="auto"/>
              <w:right w:val="single" w:sz="4" w:space="0" w:color="auto"/>
            </w:tcBorders>
            <w:vAlign w:val="center"/>
            <w:hideMark/>
          </w:tcPr>
          <w:p w14:paraId="6836AB5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024C5A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88F66D9"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70696F71" w14:textId="77777777" w:rsidR="008C030E" w:rsidRPr="008C030E" w:rsidRDefault="008C030E" w:rsidP="00FA5013">
            <w:pPr>
              <w:jc w:val="center"/>
              <w:rPr>
                <w:color w:val="000000" w:themeColor="text1"/>
                <w:sz w:val="22"/>
                <w:szCs w:val="22"/>
              </w:rPr>
            </w:pPr>
            <w:r w:rsidRPr="008C030E">
              <w:rPr>
                <w:color w:val="000000" w:themeColor="text1"/>
                <w:sz w:val="22"/>
                <w:szCs w:val="22"/>
              </w:rPr>
              <w:t>31.26</w:t>
            </w:r>
          </w:p>
        </w:tc>
        <w:tc>
          <w:tcPr>
            <w:tcW w:w="3127" w:type="dxa"/>
            <w:tcBorders>
              <w:top w:val="nil"/>
              <w:left w:val="nil"/>
              <w:bottom w:val="single" w:sz="4" w:space="0" w:color="auto"/>
              <w:right w:val="single" w:sz="4" w:space="0" w:color="auto"/>
            </w:tcBorders>
            <w:vAlign w:val="center"/>
            <w:hideMark/>
          </w:tcPr>
          <w:p w14:paraId="17E52F60"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TT3</w:t>
            </w:r>
          </w:p>
        </w:tc>
        <w:tc>
          <w:tcPr>
            <w:tcW w:w="6687" w:type="dxa"/>
            <w:tcBorders>
              <w:top w:val="nil"/>
              <w:left w:val="nil"/>
              <w:bottom w:val="single" w:sz="4" w:space="0" w:color="auto"/>
              <w:right w:val="single" w:sz="4" w:space="0" w:color="auto"/>
            </w:tcBorders>
            <w:vAlign w:val="center"/>
            <w:hideMark/>
          </w:tcPr>
          <w:p w14:paraId="4E5729F3"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TT3</w:t>
            </w:r>
            <w:r w:rsidRPr="008C030E">
              <w:rPr>
                <w:color w:val="000000" w:themeColor="text1"/>
                <w:sz w:val="20"/>
              </w:rPr>
              <w:br/>
              <w:t>Hộp ≥ 12ml</w:t>
            </w:r>
          </w:p>
        </w:tc>
        <w:tc>
          <w:tcPr>
            <w:tcW w:w="1276" w:type="dxa"/>
            <w:tcBorders>
              <w:top w:val="nil"/>
              <w:left w:val="nil"/>
              <w:bottom w:val="single" w:sz="4" w:space="0" w:color="auto"/>
              <w:right w:val="single" w:sz="4" w:space="0" w:color="auto"/>
            </w:tcBorders>
            <w:vAlign w:val="center"/>
            <w:hideMark/>
          </w:tcPr>
          <w:p w14:paraId="00F1325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D119BD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DBFDBFB"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24670D98" w14:textId="77777777" w:rsidR="008C030E" w:rsidRPr="008C030E" w:rsidRDefault="008C030E" w:rsidP="00FA5013">
            <w:pPr>
              <w:jc w:val="center"/>
              <w:rPr>
                <w:color w:val="000000" w:themeColor="text1"/>
                <w:sz w:val="22"/>
                <w:szCs w:val="22"/>
              </w:rPr>
            </w:pPr>
            <w:r w:rsidRPr="008C030E">
              <w:rPr>
                <w:color w:val="000000" w:themeColor="text1"/>
                <w:sz w:val="22"/>
                <w:szCs w:val="22"/>
              </w:rPr>
              <w:t>31.27</w:t>
            </w:r>
          </w:p>
        </w:tc>
        <w:tc>
          <w:tcPr>
            <w:tcW w:w="3127" w:type="dxa"/>
            <w:tcBorders>
              <w:top w:val="nil"/>
              <w:left w:val="nil"/>
              <w:bottom w:val="single" w:sz="4" w:space="0" w:color="auto"/>
              <w:right w:val="single" w:sz="4" w:space="0" w:color="auto"/>
            </w:tcBorders>
            <w:vAlign w:val="center"/>
            <w:hideMark/>
          </w:tcPr>
          <w:p w14:paraId="208138CB"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T4</w:t>
            </w:r>
          </w:p>
        </w:tc>
        <w:tc>
          <w:tcPr>
            <w:tcW w:w="6687" w:type="dxa"/>
            <w:tcBorders>
              <w:top w:val="nil"/>
              <w:left w:val="nil"/>
              <w:bottom w:val="single" w:sz="4" w:space="0" w:color="auto"/>
              <w:right w:val="single" w:sz="4" w:space="0" w:color="auto"/>
            </w:tcBorders>
            <w:vAlign w:val="center"/>
            <w:hideMark/>
          </w:tcPr>
          <w:p w14:paraId="186C7C8B"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T4</w:t>
            </w:r>
            <w:r w:rsidRPr="008C030E">
              <w:rPr>
                <w:color w:val="000000" w:themeColor="text1"/>
                <w:sz w:val="20"/>
              </w:rPr>
              <w:br/>
              <w:t>Hộp ≥ 12ml</w:t>
            </w:r>
          </w:p>
        </w:tc>
        <w:tc>
          <w:tcPr>
            <w:tcW w:w="1276" w:type="dxa"/>
            <w:tcBorders>
              <w:top w:val="nil"/>
              <w:left w:val="nil"/>
              <w:bottom w:val="single" w:sz="4" w:space="0" w:color="auto"/>
              <w:right w:val="single" w:sz="4" w:space="0" w:color="auto"/>
            </w:tcBorders>
            <w:vAlign w:val="center"/>
            <w:hideMark/>
          </w:tcPr>
          <w:p w14:paraId="14F2AE33"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A6E92E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795561C"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67154E6E" w14:textId="77777777" w:rsidR="008C030E" w:rsidRPr="008C030E" w:rsidRDefault="008C030E" w:rsidP="00FA5013">
            <w:pPr>
              <w:jc w:val="center"/>
              <w:rPr>
                <w:color w:val="000000" w:themeColor="text1"/>
                <w:sz w:val="22"/>
                <w:szCs w:val="22"/>
              </w:rPr>
            </w:pPr>
            <w:r w:rsidRPr="008C030E">
              <w:rPr>
                <w:color w:val="000000" w:themeColor="text1"/>
                <w:sz w:val="22"/>
                <w:szCs w:val="22"/>
              </w:rPr>
              <w:t>31.28</w:t>
            </w:r>
          </w:p>
        </w:tc>
        <w:tc>
          <w:tcPr>
            <w:tcW w:w="3127" w:type="dxa"/>
            <w:tcBorders>
              <w:top w:val="nil"/>
              <w:left w:val="nil"/>
              <w:bottom w:val="single" w:sz="4" w:space="0" w:color="auto"/>
              <w:right w:val="single" w:sz="4" w:space="0" w:color="auto"/>
            </w:tcBorders>
            <w:vAlign w:val="center"/>
            <w:hideMark/>
          </w:tcPr>
          <w:p w14:paraId="376EBF22"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iFT3</w:t>
            </w:r>
          </w:p>
        </w:tc>
        <w:tc>
          <w:tcPr>
            <w:tcW w:w="6687" w:type="dxa"/>
            <w:tcBorders>
              <w:top w:val="nil"/>
              <w:left w:val="nil"/>
              <w:bottom w:val="single" w:sz="4" w:space="0" w:color="auto"/>
              <w:right w:val="single" w:sz="4" w:space="0" w:color="auto"/>
            </w:tcBorders>
            <w:vAlign w:val="center"/>
            <w:hideMark/>
          </w:tcPr>
          <w:p w14:paraId="2EA747C8"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iFT3</w:t>
            </w:r>
            <w:r w:rsidRPr="008C030E">
              <w:rPr>
                <w:color w:val="000000" w:themeColor="text1"/>
                <w:sz w:val="20"/>
              </w:rPr>
              <w:br/>
              <w:t>Hộp ≥ 12ml</w:t>
            </w:r>
          </w:p>
        </w:tc>
        <w:tc>
          <w:tcPr>
            <w:tcW w:w="1276" w:type="dxa"/>
            <w:tcBorders>
              <w:top w:val="nil"/>
              <w:left w:val="nil"/>
              <w:bottom w:val="single" w:sz="4" w:space="0" w:color="auto"/>
              <w:right w:val="single" w:sz="4" w:space="0" w:color="auto"/>
            </w:tcBorders>
            <w:vAlign w:val="center"/>
            <w:hideMark/>
          </w:tcPr>
          <w:p w14:paraId="6279819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93D028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F071943"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3E60FBA7" w14:textId="77777777" w:rsidR="008C030E" w:rsidRPr="008C030E" w:rsidRDefault="008C030E" w:rsidP="00FA5013">
            <w:pPr>
              <w:jc w:val="center"/>
              <w:rPr>
                <w:color w:val="000000" w:themeColor="text1"/>
                <w:sz w:val="22"/>
                <w:szCs w:val="22"/>
              </w:rPr>
            </w:pPr>
            <w:r w:rsidRPr="008C030E">
              <w:rPr>
                <w:color w:val="000000" w:themeColor="text1"/>
                <w:sz w:val="22"/>
                <w:szCs w:val="22"/>
              </w:rPr>
              <w:t>31.29</w:t>
            </w:r>
          </w:p>
        </w:tc>
        <w:tc>
          <w:tcPr>
            <w:tcW w:w="3127" w:type="dxa"/>
            <w:tcBorders>
              <w:top w:val="nil"/>
              <w:left w:val="nil"/>
              <w:bottom w:val="single" w:sz="4" w:space="0" w:color="auto"/>
              <w:right w:val="single" w:sz="4" w:space="0" w:color="auto"/>
            </w:tcBorders>
            <w:vAlign w:val="center"/>
            <w:hideMark/>
          </w:tcPr>
          <w:p w14:paraId="29A3071E"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FT4</w:t>
            </w:r>
          </w:p>
        </w:tc>
        <w:tc>
          <w:tcPr>
            <w:tcW w:w="6687" w:type="dxa"/>
            <w:tcBorders>
              <w:top w:val="nil"/>
              <w:left w:val="nil"/>
              <w:bottom w:val="single" w:sz="4" w:space="0" w:color="auto"/>
              <w:right w:val="single" w:sz="4" w:space="0" w:color="auto"/>
            </w:tcBorders>
            <w:vAlign w:val="center"/>
            <w:hideMark/>
          </w:tcPr>
          <w:p w14:paraId="6E54CE61"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FT4</w:t>
            </w:r>
            <w:r w:rsidRPr="008C030E">
              <w:rPr>
                <w:color w:val="000000" w:themeColor="text1"/>
                <w:sz w:val="20"/>
              </w:rPr>
              <w:br/>
              <w:t>Hộp ≥ 12ml</w:t>
            </w:r>
          </w:p>
        </w:tc>
        <w:tc>
          <w:tcPr>
            <w:tcW w:w="1276" w:type="dxa"/>
            <w:tcBorders>
              <w:top w:val="nil"/>
              <w:left w:val="nil"/>
              <w:bottom w:val="single" w:sz="4" w:space="0" w:color="auto"/>
              <w:right w:val="single" w:sz="4" w:space="0" w:color="auto"/>
            </w:tcBorders>
            <w:vAlign w:val="center"/>
            <w:hideMark/>
          </w:tcPr>
          <w:p w14:paraId="467E6031"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98035D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495EC60"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7699ECB9" w14:textId="77777777" w:rsidR="008C030E" w:rsidRPr="008C030E" w:rsidRDefault="008C030E" w:rsidP="00FA5013">
            <w:pPr>
              <w:jc w:val="center"/>
              <w:rPr>
                <w:color w:val="000000" w:themeColor="text1"/>
                <w:sz w:val="22"/>
                <w:szCs w:val="22"/>
              </w:rPr>
            </w:pPr>
            <w:r w:rsidRPr="008C030E">
              <w:rPr>
                <w:color w:val="000000" w:themeColor="text1"/>
                <w:sz w:val="22"/>
                <w:szCs w:val="22"/>
              </w:rPr>
              <w:t>31.30</w:t>
            </w:r>
          </w:p>
        </w:tc>
        <w:tc>
          <w:tcPr>
            <w:tcW w:w="3127" w:type="dxa"/>
            <w:tcBorders>
              <w:top w:val="nil"/>
              <w:left w:val="nil"/>
              <w:bottom w:val="single" w:sz="4" w:space="0" w:color="auto"/>
              <w:right w:val="single" w:sz="4" w:space="0" w:color="auto"/>
            </w:tcBorders>
            <w:vAlign w:val="center"/>
            <w:hideMark/>
          </w:tcPr>
          <w:p w14:paraId="0A1B6AD9"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Tg</w:t>
            </w:r>
          </w:p>
        </w:tc>
        <w:tc>
          <w:tcPr>
            <w:tcW w:w="6687" w:type="dxa"/>
            <w:tcBorders>
              <w:top w:val="nil"/>
              <w:left w:val="nil"/>
              <w:bottom w:val="single" w:sz="4" w:space="0" w:color="auto"/>
              <w:right w:val="single" w:sz="4" w:space="0" w:color="auto"/>
            </w:tcBorders>
            <w:vAlign w:val="center"/>
            <w:hideMark/>
          </w:tcPr>
          <w:p w14:paraId="58DEC133"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Tg</w:t>
            </w:r>
            <w:r w:rsidRPr="008C030E">
              <w:rPr>
                <w:color w:val="000000" w:themeColor="text1"/>
                <w:sz w:val="20"/>
              </w:rPr>
              <w:br/>
              <w:t>Hộp ≥ 12ml</w:t>
            </w:r>
          </w:p>
        </w:tc>
        <w:tc>
          <w:tcPr>
            <w:tcW w:w="1276" w:type="dxa"/>
            <w:tcBorders>
              <w:top w:val="nil"/>
              <w:left w:val="nil"/>
              <w:bottom w:val="single" w:sz="4" w:space="0" w:color="auto"/>
              <w:right w:val="single" w:sz="4" w:space="0" w:color="auto"/>
            </w:tcBorders>
            <w:vAlign w:val="center"/>
            <w:hideMark/>
          </w:tcPr>
          <w:p w14:paraId="74A6AE7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F90706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69E69E0"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06507804" w14:textId="77777777" w:rsidR="008C030E" w:rsidRPr="008C030E" w:rsidRDefault="008C030E" w:rsidP="00FA5013">
            <w:pPr>
              <w:jc w:val="center"/>
              <w:rPr>
                <w:color w:val="000000" w:themeColor="text1"/>
                <w:sz w:val="22"/>
                <w:szCs w:val="22"/>
              </w:rPr>
            </w:pPr>
            <w:r w:rsidRPr="008C030E">
              <w:rPr>
                <w:color w:val="000000" w:themeColor="text1"/>
                <w:sz w:val="22"/>
                <w:szCs w:val="22"/>
              </w:rPr>
              <w:t>31.31</w:t>
            </w:r>
          </w:p>
        </w:tc>
        <w:tc>
          <w:tcPr>
            <w:tcW w:w="3127" w:type="dxa"/>
            <w:tcBorders>
              <w:top w:val="nil"/>
              <w:left w:val="nil"/>
              <w:bottom w:val="single" w:sz="4" w:space="0" w:color="auto"/>
              <w:right w:val="single" w:sz="4" w:space="0" w:color="auto"/>
            </w:tcBorders>
            <w:vAlign w:val="center"/>
            <w:hideMark/>
          </w:tcPr>
          <w:p w14:paraId="5818E96C"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TgAb</w:t>
            </w:r>
          </w:p>
        </w:tc>
        <w:tc>
          <w:tcPr>
            <w:tcW w:w="6687" w:type="dxa"/>
            <w:tcBorders>
              <w:top w:val="nil"/>
              <w:left w:val="nil"/>
              <w:bottom w:val="single" w:sz="4" w:space="0" w:color="auto"/>
              <w:right w:val="single" w:sz="4" w:space="0" w:color="auto"/>
            </w:tcBorders>
            <w:vAlign w:val="center"/>
            <w:hideMark/>
          </w:tcPr>
          <w:p w14:paraId="4EBFC85F"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TgAb</w:t>
            </w:r>
            <w:r w:rsidRPr="008C030E">
              <w:rPr>
                <w:color w:val="000000" w:themeColor="text1"/>
                <w:sz w:val="20"/>
              </w:rPr>
              <w:br/>
              <w:t>Hộp ≥ 12ml</w:t>
            </w:r>
          </w:p>
        </w:tc>
        <w:tc>
          <w:tcPr>
            <w:tcW w:w="1276" w:type="dxa"/>
            <w:tcBorders>
              <w:top w:val="nil"/>
              <w:left w:val="nil"/>
              <w:bottom w:val="single" w:sz="4" w:space="0" w:color="auto"/>
              <w:right w:val="single" w:sz="4" w:space="0" w:color="auto"/>
            </w:tcBorders>
            <w:vAlign w:val="center"/>
            <w:hideMark/>
          </w:tcPr>
          <w:p w14:paraId="2E76D32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6E535C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3357125"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34425BBA" w14:textId="77777777" w:rsidR="008C030E" w:rsidRPr="008C030E" w:rsidRDefault="008C030E" w:rsidP="00FA5013">
            <w:pPr>
              <w:jc w:val="center"/>
              <w:rPr>
                <w:color w:val="000000" w:themeColor="text1"/>
                <w:sz w:val="22"/>
                <w:szCs w:val="22"/>
              </w:rPr>
            </w:pPr>
            <w:r w:rsidRPr="008C030E">
              <w:rPr>
                <w:color w:val="000000" w:themeColor="text1"/>
                <w:sz w:val="22"/>
                <w:szCs w:val="22"/>
              </w:rPr>
              <w:t>31.32</w:t>
            </w:r>
          </w:p>
        </w:tc>
        <w:tc>
          <w:tcPr>
            <w:tcW w:w="3127" w:type="dxa"/>
            <w:tcBorders>
              <w:top w:val="nil"/>
              <w:left w:val="nil"/>
              <w:bottom w:val="single" w:sz="4" w:space="0" w:color="auto"/>
              <w:right w:val="single" w:sz="4" w:space="0" w:color="auto"/>
            </w:tcBorders>
            <w:vAlign w:val="center"/>
            <w:hideMark/>
          </w:tcPr>
          <w:p w14:paraId="70C5CCC1"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BNP</w:t>
            </w:r>
          </w:p>
        </w:tc>
        <w:tc>
          <w:tcPr>
            <w:tcW w:w="6687" w:type="dxa"/>
            <w:tcBorders>
              <w:top w:val="nil"/>
              <w:left w:val="nil"/>
              <w:bottom w:val="single" w:sz="4" w:space="0" w:color="auto"/>
              <w:right w:val="single" w:sz="4" w:space="0" w:color="auto"/>
            </w:tcBorders>
            <w:vAlign w:val="center"/>
            <w:hideMark/>
          </w:tcPr>
          <w:p w14:paraId="6F4D0551"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BNP</w:t>
            </w:r>
            <w:r w:rsidRPr="008C030E">
              <w:rPr>
                <w:color w:val="000000" w:themeColor="text1"/>
                <w:sz w:val="20"/>
              </w:rPr>
              <w:br/>
              <w:t>Hộp ≥ 12ml</w:t>
            </w:r>
          </w:p>
        </w:tc>
        <w:tc>
          <w:tcPr>
            <w:tcW w:w="1276" w:type="dxa"/>
            <w:tcBorders>
              <w:top w:val="nil"/>
              <w:left w:val="nil"/>
              <w:bottom w:val="single" w:sz="4" w:space="0" w:color="auto"/>
              <w:right w:val="single" w:sz="4" w:space="0" w:color="auto"/>
            </w:tcBorders>
            <w:vAlign w:val="center"/>
            <w:hideMark/>
          </w:tcPr>
          <w:p w14:paraId="78D1E25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FB11F6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24D6EE8"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2FA4A308" w14:textId="77777777" w:rsidR="008C030E" w:rsidRPr="008C030E" w:rsidRDefault="008C030E" w:rsidP="00FA5013">
            <w:pPr>
              <w:jc w:val="center"/>
              <w:rPr>
                <w:color w:val="000000" w:themeColor="text1"/>
                <w:sz w:val="22"/>
                <w:szCs w:val="22"/>
              </w:rPr>
            </w:pPr>
            <w:r w:rsidRPr="008C030E">
              <w:rPr>
                <w:color w:val="000000" w:themeColor="text1"/>
                <w:sz w:val="22"/>
                <w:szCs w:val="22"/>
              </w:rPr>
              <w:t>31.33</w:t>
            </w:r>
          </w:p>
        </w:tc>
        <w:tc>
          <w:tcPr>
            <w:tcW w:w="3127" w:type="dxa"/>
            <w:tcBorders>
              <w:top w:val="nil"/>
              <w:left w:val="nil"/>
              <w:bottom w:val="single" w:sz="4" w:space="0" w:color="auto"/>
              <w:right w:val="single" w:sz="4" w:space="0" w:color="auto"/>
            </w:tcBorders>
            <w:vAlign w:val="center"/>
            <w:hideMark/>
          </w:tcPr>
          <w:p w14:paraId="5A0F4132"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FERITIN</w:t>
            </w:r>
          </w:p>
        </w:tc>
        <w:tc>
          <w:tcPr>
            <w:tcW w:w="6687" w:type="dxa"/>
            <w:tcBorders>
              <w:top w:val="nil"/>
              <w:left w:val="nil"/>
              <w:bottom w:val="single" w:sz="4" w:space="0" w:color="auto"/>
              <w:right w:val="single" w:sz="4" w:space="0" w:color="auto"/>
            </w:tcBorders>
            <w:vAlign w:val="center"/>
            <w:hideMark/>
          </w:tcPr>
          <w:p w14:paraId="16450C75"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FERITIN</w:t>
            </w:r>
            <w:r w:rsidRPr="008C030E">
              <w:rPr>
                <w:color w:val="000000" w:themeColor="text1"/>
                <w:sz w:val="20"/>
              </w:rPr>
              <w:br/>
              <w:t>Hộp ≥ 4ml</w:t>
            </w:r>
          </w:p>
        </w:tc>
        <w:tc>
          <w:tcPr>
            <w:tcW w:w="1276" w:type="dxa"/>
            <w:tcBorders>
              <w:top w:val="nil"/>
              <w:left w:val="nil"/>
              <w:bottom w:val="single" w:sz="4" w:space="0" w:color="auto"/>
              <w:right w:val="single" w:sz="4" w:space="0" w:color="auto"/>
            </w:tcBorders>
            <w:vAlign w:val="center"/>
            <w:hideMark/>
          </w:tcPr>
          <w:p w14:paraId="71FBB08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4DC2EA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90FDC3D"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6080CDC0" w14:textId="77777777" w:rsidR="008C030E" w:rsidRPr="008C030E" w:rsidRDefault="008C030E" w:rsidP="00FA5013">
            <w:pPr>
              <w:jc w:val="center"/>
              <w:rPr>
                <w:color w:val="000000" w:themeColor="text1"/>
                <w:sz w:val="22"/>
                <w:szCs w:val="22"/>
              </w:rPr>
            </w:pPr>
            <w:r w:rsidRPr="008C030E">
              <w:rPr>
                <w:color w:val="000000" w:themeColor="text1"/>
                <w:sz w:val="22"/>
                <w:szCs w:val="22"/>
              </w:rPr>
              <w:t>31.34</w:t>
            </w:r>
          </w:p>
        </w:tc>
        <w:tc>
          <w:tcPr>
            <w:tcW w:w="3127" w:type="dxa"/>
            <w:tcBorders>
              <w:top w:val="nil"/>
              <w:left w:val="nil"/>
              <w:bottom w:val="single" w:sz="4" w:space="0" w:color="auto"/>
              <w:right w:val="single" w:sz="4" w:space="0" w:color="auto"/>
            </w:tcBorders>
            <w:vAlign w:val="center"/>
            <w:hideMark/>
          </w:tcPr>
          <w:p w14:paraId="4862246D"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lgEll</w:t>
            </w:r>
          </w:p>
        </w:tc>
        <w:tc>
          <w:tcPr>
            <w:tcW w:w="6687" w:type="dxa"/>
            <w:tcBorders>
              <w:top w:val="nil"/>
              <w:left w:val="nil"/>
              <w:bottom w:val="single" w:sz="4" w:space="0" w:color="auto"/>
              <w:right w:val="single" w:sz="4" w:space="0" w:color="auto"/>
            </w:tcBorders>
            <w:vAlign w:val="center"/>
            <w:hideMark/>
          </w:tcPr>
          <w:p w14:paraId="781C5617"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lgEll</w:t>
            </w:r>
            <w:r w:rsidRPr="008C030E">
              <w:rPr>
                <w:color w:val="000000" w:themeColor="text1"/>
                <w:sz w:val="20"/>
              </w:rPr>
              <w:br/>
              <w:t>Hộp ≥ 12ml</w:t>
            </w:r>
          </w:p>
        </w:tc>
        <w:tc>
          <w:tcPr>
            <w:tcW w:w="1276" w:type="dxa"/>
            <w:tcBorders>
              <w:top w:val="nil"/>
              <w:left w:val="nil"/>
              <w:bottom w:val="single" w:sz="4" w:space="0" w:color="auto"/>
              <w:right w:val="single" w:sz="4" w:space="0" w:color="auto"/>
            </w:tcBorders>
            <w:vAlign w:val="center"/>
            <w:hideMark/>
          </w:tcPr>
          <w:p w14:paraId="721FB12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87E349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DF6EF39"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154431C8" w14:textId="77777777" w:rsidR="008C030E" w:rsidRPr="008C030E" w:rsidRDefault="008C030E" w:rsidP="00FA5013">
            <w:pPr>
              <w:jc w:val="center"/>
              <w:rPr>
                <w:color w:val="000000" w:themeColor="text1"/>
                <w:sz w:val="22"/>
                <w:szCs w:val="22"/>
              </w:rPr>
            </w:pPr>
            <w:r w:rsidRPr="008C030E">
              <w:rPr>
                <w:color w:val="000000" w:themeColor="text1"/>
                <w:sz w:val="22"/>
                <w:szCs w:val="22"/>
              </w:rPr>
              <w:t>31.35</w:t>
            </w:r>
          </w:p>
        </w:tc>
        <w:tc>
          <w:tcPr>
            <w:tcW w:w="3127" w:type="dxa"/>
            <w:tcBorders>
              <w:top w:val="nil"/>
              <w:left w:val="nil"/>
              <w:bottom w:val="single" w:sz="4" w:space="0" w:color="auto"/>
              <w:right w:val="single" w:sz="4" w:space="0" w:color="auto"/>
            </w:tcBorders>
            <w:vAlign w:val="center"/>
            <w:hideMark/>
          </w:tcPr>
          <w:p w14:paraId="7436717D"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CORT</w:t>
            </w:r>
          </w:p>
        </w:tc>
        <w:tc>
          <w:tcPr>
            <w:tcW w:w="6687" w:type="dxa"/>
            <w:tcBorders>
              <w:top w:val="nil"/>
              <w:left w:val="nil"/>
              <w:bottom w:val="single" w:sz="4" w:space="0" w:color="auto"/>
              <w:right w:val="single" w:sz="4" w:space="0" w:color="auto"/>
            </w:tcBorders>
            <w:vAlign w:val="center"/>
            <w:hideMark/>
          </w:tcPr>
          <w:p w14:paraId="67ACAC36"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CORT</w:t>
            </w:r>
            <w:r w:rsidRPr="008C030E">
              <w:rPr>
                <w:color w:val="000000" w:themeColor="text1"/>
                <w:sz w:val="20"/>
              </w:rPr>
              <w:br/>
              <w:t>Hộp ≥ 12ml</w:t>
            </w:r>
          </w:p>
        </w:tc>
        <w:tc>
          <w:tcPr>
            <w:tcW w:w="1276" w:type="dxa"/>
            <w:tcBorders>
              <w:top w:val="nil"/>
              <w:left w:val="nil"/>
              <w:bottom w:val="single" w:sz="4" w:space="0" w:color="auto"/>
              <w:right w:val="single" w:sz="4" w:space="0" w:color="auto"/>
            </w:tcBorders>
            <w:vAlign w:val="center"/>
            <w:hideMark/>
          </w:tcPr>
          <w:p w14:paraId="665791B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B0631C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CB411D2"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131C6907" w14:textId="77777777" w:rsidR="008C030E" w:rsidRPr="008C030E" w:rsidRDefault="008C030E" w:rsidP="00FA5013">
            <w:pPr>
              <w:jc w:val="center"/>
              <w:rPr>
                <w:color w:val="000000" w:themeColor="text1"/>
                <w:sz w:val="22"/>
                <w:szCs w:val="22"/>
              </w:rPr>
            </w:pPr>
            <w:r w:rsidRPr="008C030E">
              <w:rPr>
                <w:color w:val="000000" w:themeColor="text1"/>
                <w:sz w:val="22"/>
                <w:szCs w:val="22"/>
              </w:rPr>
              <w:t>31.36</w:t>
            </w:r>
          </w:p>
        </w:tc>
        <w:tc>
          <w:tcPr>
            <w:tcW w:w="3127" w:type="dxa"/>
            <w:tcBorders>
              <w:top w:val="nil"/>
              <w:left w:val="nil"/>
              <w:bottom w:val="single" w:sz="4" w:space="0" w:color="auto"/>
              <w:right w:val="single" w:sz="4" w:space="0" w:color="auto"/>
            </w:tcBorders>
            <w:vAlign w:val="center"/>
            <w:hideMark/>
          </w:tcPr>
          <w:p w14:paraId="43F5ECD0"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ACTH</w:t>
            </w:r>
          </w:p>
        </w:tc>
        <w:tc>
          <w:tcPr>
            <w:tcW w:w="6687" w:type="dxa"/>
            <w:tcBorders>
              <w:top w:val="nil"/>
              <w:left w:val="nil"/>
              <w:bottom w:val="single" w:sz="4" w:space="0" w:color="auto"/>
              <w:right w:val="single" w:sz="4" w:space="0" w:color="auto"/>
            </w:tcBorders>
            <w:vAlign w:val="center"/>
            <w:hideMark/>
          </w:tcPr>
          <w:p w14:paraId="4C8AB50A" w14:textId="77777777" w:rsidR="008C030E" w:rsidRPr="008C030E" w:rsidRDefault="008C030E" w:rsidP="00FA5013">
            <w:pPr>
              <w:jc w:val="center"/>
              <w:rPr>
                <w:color w:val="000000" w:themeColor="text1"/>
                <w:sz w:val="20"/>
              </w:rPr>
            </w:pPr>
            <w:r w:rsidRPr="008C030E">
              <w:rPr>
                <w:color w:val="000000" w:themeColor="text1"/>
                <w:sz w:val="20"/>
              </w:rPr>
              <w:t>Hóa chất hiệu chuẩn cho xét nghiệm định lượng ACTH</w:t>
            </w:r>
            <w:r w:rsidRPr="008C030E">
              <w:rPr>
                <w:color w:val="000000" w:themeColor="text1"/>
                <w:sz w:val="20"/>
              </w:rPr>
              <w:br/>
              <w:t>Hộp ≥ 12ml</w:t>
            </w:r>
          </w:p>
        </w:tc>
        <w:tc>
          <w:tcPr>
            <w:tcW w:w="1276" w:type="dxa"/>
            <w:tcBorders>
              <w:top w:val="nil"/>
              <w:left w:val="nil"/>
              <w:bottom w:val="single" w:sz="4" w:space="0" w:color="auto"/>
              <w:right w:val="single" w:sz="4" w:space="0" w:color="auto"/>
            </w:tcBorders>
            <w:vAlign w:val="center"/>
            <w:hideMark/>
          </w:tcPr>
          <w:p w14:paraId="0050136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F0DB86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7B0C928"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3421E34A" w14:textId="77777777" w:rsidR="008C030E" w:rsidRPr="008C030E" w:rsidRDefault="008C030E" w:rsidP="00FA5013">
            <w:pPr>
              <w:jc w:val="center"/>
              <w:rPr>
                <w:color w:val="000000" w:themeColor="text1"/>
                <w:sz w:val="22"/>
                <w:szCs w:val="22"/>
              </w:rPr>
            </w:pPr>
            <w:r w:rsidRPr="008C030E">
              <w:rPr>
                <w:color w:val="000000" w:themeColor="text1"/>
                <w:sz w:val="22"/>
                <w:szCs w:val="22"/>
              </w:rPr>
              <w:t>31.37</w:t>
            </w:r>
          </w:p>
        </w:tc>
        <w:tc>
          <w:tcPr>
            <w:tcW w:w="3127" w:type="dxa"/>
            <w:tcBorders>
              <w:top w:val="nil"/>
              <w:left w:val="nil"/>
              <w:bottom w:val="single" w:sz="4" w:space="0" w:color="auto"/>
              <w:right w:val="single" w:sz="4" w:space="0" w:color="auto"/>
            </w:tcBorders>
            <w:vAlign w:val="center"/>
            <w:hideMark/>
          </w:tcPr>
          <w:p w14:paraId="13196CF8"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AFP</w:t>
            </w:r>
          </w:p>
        </w:tc>
        <w:tc>
          <w:tcPr>
            <w:tcW w:w="6687" w:type="dxa"/>
            <w:tcBorders>
              <w:top w:val="nil"/>
              <w:left w:val="nil"/>
              <w:bottom w:val="single" w:sz="4" w:space="0" w:color="auto"/>
              <w:right w:val="single" w:sz="4" w:space="0" w:color="auto"/>
            </w:tcBorders>
            <w:vAlign w:val="center"/>
            <w:hideMark/>
          </w:tcPr>
          <w:p w14:paraId="51762CD3"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AFP</w:t>
            </w:r>
            <w:r w:rsidRPr="008C030E">
              <w:rPr>
                <w:color w:val="000000" w:themeColor="text1"/>
                <w:sz w:val="20"/>
              </w:rPr>
              <w:br/>
              <w:t>Hộp ≥ 16ml</w:t>
            </w:r>
          </w:p>
        </w:tc>
        <w:tc>
          <w:tcPr>
            <w:tcW w:w="1276" w:type="dxa"/>
            <w:tcBorders>
              <w:top w:val="nil"/>
              <w:left w:val="nil"/>
              <w:bottom w:val="single" w:sz="4" w:space="0" w:color="auto"/>
              <w:right w:val="single" w:sz="4" w:space="0" w:color="auto"/>
            </w:tcBorders>
            <w:vAlign w:val="center"/>
            <w:hideMark/>
          </w:tcPr>
          <w:p w14:paraId="3DA2867A"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42F252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C684F8F"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78C122B9" w14:textId="77777777" w:rsidR="008C030E" w:rsidRPr="008C030E" w:rsidRDefault="008C030E" w:rsidP="00FA5013">
            <w:pPr>
              <w:jc w:val="center"/>
              <w:rPr>
                <w:color w:val="000000" w:themeColor="text1"/>
                <w:sz w:val="22"/>
                <w:szCs w:val="22"/>
              </w:rPr>
            </w:pPr>
            <w:r w:rsidRPr="008C030E">
              <w:rPr>
                <w:color w:val="000000" w:themeColor="text1"/>
                <w:sz w:val="22"/>
                <w:szCs w:val="22"/>
              </w:rPr>
              <w:t>31.38</w:t>
            </w:r>
          </w:p>
        </w:tc>
        <w:tc>
          <w:tcPr>
            <w:tcW w:w="3127" w:type="dxa"/>
            <w:tcBorders>
              <w:top w:val="nil"/>
              <w:left w:val="nil"/>
              <w:bottom w:val="single" w:sz="4" w:space="0" w:color="auto"/>
              <w:right w:val="single" w:sz="4" w:space="0" w:color="auto"/>
            </w:tcBorders>
            <w:vAlign w:val="center"/>
            <w:hideMark/>
          </w:tcPr>
          <w:p w14:paraId="245E0420"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CEA</w:t>
            </w:r>
          </w:p>
        </w:tc>
        <w:tc>
          <w:tcPr>
            <w:tcW w:w="6687" w:type="dxa"/>
            <w:tcBorders>
              <w:top w:val="nil"/>
              <w:left w:val="nil"/>
              <w:bottom w:val="single" w:sz="4" w:space="0" w:color="auto"/>
              <w:right w:val="single" w:sz="4" w:space="0" w:color="auto"/>
            </w:tcBorders>
            <w:vAlign w:val="center"/>
            <w:hideMark/>
          </w:tcPr>
          <w:p w14:paraId="45D10F46"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CEA</w:t>
            </w:r>
            <w:r w:rsidRPr="008C030E">
              <w:rPr>
                <w:color w:val="000000" w:themeColor="text1"/>
                <w:sz w:val="20"/>
              </w:rPr>
              <w:br/>
              <w:t>Hộp ≥ 16ml</w:t>
            </w:r>
          </w:p>
        </w:tc>
        <w:tc>
          <w:tcPr>
            <w:tcW w:w="1276" w:type="dxa"/>
            <w:tcBorders>
              <w:top w:val="nil"/>
              <w:left w:val="nil"/>
              <w:bottom w:val="single" w:sz="4" w:space="0" w:color="auto"/>
              <w:right w:val="single" w:sz="4" w:space="0" w:color="auto"/>
            </w:tcBorders>
            <w:vAlign w:val="center"/>
            <w:hideMark/>
          </w:tcPr>
          <w:p w14:paraId="0043CD7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EAEA29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FB21759"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4E369E0D" w14:textId="77777777" w:rsidR="008C030E" w:rsidRPr="008C030E" w:rsidRDefault="008C030E" w:rsidP="00FA5013">
            <w:pPr>
              <w:jc w:val="center"/>
              <w:rPr>
                <w:color w:val="000000" w:themeColor="text1"/>
                <w:sz w:val="22"/>
                <w:szCs w:val="22"/>
              </w:rPr>
            </w:pPr>
            <w:r w:rsidRPr="008C030E">
              <w:rPr>
                <w:color w:val="000000" w:themeColor="text1"/>
                <w:sz w:val="22"/>
                <w:szCs w:val="22"/>
              </w:rPr>
              <w:t>31.39</w:t>
            </w:r>
          </w:p>
        </w:tc>
        <w:tc>
          <w:tcPr>
            <w:tcW w:w="3127" w:type="dxa"/>
            <w:tcBorders>
              <w:top w:val="nil"/>
              <w:left w:val="nil"/>
              <w:bottom w:val="single" w:sz="4" w:space="0" w:color="auto"/>
              <w:right w:val="single" w:sz="4" w:space="0" w:color="auto"/>
            </w:tcBorders>
            <w:vAlign w:val="center"/>
            <w:hideMark/>
          </w:tcPr>
          <w:p w14:paraId="205A4811"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CA19-9</w:t>
            </w:r>
          </w:p>
        </w:tc>
        <w:tc>
          <w:tcPr>
            <w:tcW w:w="6687" w:type="dxa"/>
            <w:tcBorders>
              <w:top w:val="nil"/>
              <w:left w:val="nil"/>
              <w:bottom w:val="single" w:sz="4" w:space="0" w:color="auto"/>
              <w:right w:val="single" w:sz="4" w:space="0" w:color="auto"/>
            </w:tcBorders>
            <w:vAlign w:val="center"/>
            <w:hideMark/>
          </w:tcPr>
          <w:p w14:paraId="428B8ADE"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CA19-9</w:t>
            </w:r>
            <w:r w:rsidRPr="008C030E">
              <w:rPr>
                <w:color w:val="000000" w:themeColor="text1"/>
                <w:sz w:val="20"/>
              </w:rPr>
              <w:br/>
              <w:t>Hộp ≥ 16ml</w:t>
            </w:r>
          </w:p>
        </w:tc>
        <w:tc>
          <w:tcPr>
            <w:tcW w:w="1276" w:type="dxa"/>
            <w:tcBorders>
              <w:top w:val="nil"/>
              <w:left w:val="nil"/>
              <w:bottom w:val="single" w:sz="4" w:space="0" w:color="auto"/>
              <w:right w:val="single" w:sz="4" w:space="0" w:color="auto"/>
            </w:tcBorders>
            <w:vAlign w:val="center"/>
            <w:hideMark/>
          </w:tcPr>
          <w:p w14:paraId="7E5B468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C2F045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CA0F93C"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26866657" w14:textId="77777777" w:rsidR="008C030E" w:rsidRPr="008C030E" w:rsidRDefault="008C030E" w:rsidP="00FA5013">
            <w:pPr>
              <w:jc w:val="center"/>
              <w:rPr>
                <w:color w:val="000000" w:themeColor="text1"/>
                <w:sz w:val="22"/>
                <w:szCs w:val="22"/>
              </w:rPr>
            </w:pPr>
            <w:r w:rsidRPr="008C030E">
              <w:rPr>
                <w:color w:val="000000" w:themeColor="text1"/>
                <w:sz w:val="22"/>
                <w:szCs w:val="22"/>
              </w:rPr>
              <w:t>31.40</w:t>
            </w:r>
          </w:p>
        </w:tc>
        <w:tc>
          <w:tcPr>
            <w:tcW w:w="3127" w:type="dxa"/>
            <w:tcBorders>
              <w:top w:val="nil"/>
              <w:left w:val="nil"/>
              <w:bottom w:val="single" w:sz="4" w:space="0" w:color="auto"/>
              <w:right w:val="single" w:sz="4" w:space="0" w:color="auto"/>
            </w:tcBorders>
            <w:vAlign w:val="center"/>
            <w:hideMark/>
          </w:tcPr>
          <w:p w14:paraId="0D10CE88"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CA-125</w:t>
            </w:r>
          </w:p>
        </w:tc>
        <w:tc>
          <w:tcPr>
            <w:tcW w:w="6687" w:type="dxa"/>
            <w:tcBorders>
              <w:top w:val="nil"/>
              <w:left w:val="nil"/>
              <w:bottom w:val="single" w:sz="4" w:space="0" w:color="auto"/>
              <w:right w:val="single" w:sz="4" w:space="0" w:color="auto"/>
            </w:tcBorders>
            <w:vAlign w:val="center"/>
            <w:hideMark/>
          </w:tcPr>
          <w:p w14:paraId="58CFF05A"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CA-125</w:t>
            </w:r>
            <w:r w:rsidRPr="008C030E">
              <w:rPr>
                <w:color w:val="000000" w:themeColor="text1"/>
                <w:sz w:val="20"/>
              </w:rPr>
              <w:br/>
              <w:t>Hộp ≥ 16ml</w:t>
            </w:r>
          </w:p>
        </w:tc>
        <w:tc>
          <w:tcPr>
            <w:tcW w:w="1276" w:type="dxa"/>
            <w:tcBorders>
              <w:top w:val="nil"/>
              <w:left w:val="nil"/>
              <w:bottom w:val="single" w:sz="4" w:space="0" w:color="auto"/>
              <w:right w:val="single" w:sz="4" w:space="0" w:color="auto"/>
            </w:tcBorders>
            <w:vAlign w:val="center"/>
            <w:hideMark/>
          </w:tcPr>
          <w:p w14:paraId="3C44885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011739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2C640D1"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2AB16925" w14:textId="77777777" w:rsidR="008C030E" w:rsidRPr="008C030E" w:rsidRDefault="008C030E" w:rsidP="00FA5013">
            <w:pPr>
              <w:jc w:val="center"/>
              <w:rPr>
                <w:color w:val="000000" w:themeColor="text1"/>
                <w:sz w:val="22"/>
                <w:szCs w:val="22"/>
              </w:rPr>
            </w:pPr>
            <w:r w:rsidRPr="008C030E">
              <w:rPr>
                <w:color w:val="000000" w:themeColor="text1"/>
                <w:sz w:val="22"/>
                <w:szCs w:val="22"/>
              </w:rPr>
              <w:t>31.41</w:t>
            </w:r>
          </w:p>
        </w:tc>
        <w:tc>
          <w:tcPr>
            <w:tcW w:w="3127" w:type="dxa"/>
            <w:tcBorders>
              <w:top w:val="nil"/>
              <w:left w:val="nil"/>
              <w:bottom w:val="single" w:sz="4" w:space="0" w:color="auto"/>
              <w:right w:val="single" w:sz="4" w:space="0" w:color="auto"/>
            </w:tcBorders>
            <w:vAlign w:val="center"/>
            <w:hideMark/>
          </w:tcPr>
          <w:p w14:paraId="731B7466"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CA15-3</w:t>
            </w:r>
          </w:p>
        </w:tc>
        <w:tc>
          <w:tcPr>
            <w:tcW w:w="6687" w:type="dxa"/>
            <w:tcBorders>
              <w:top w:val="nil"/>
              <w:left w:val="nil"/>
              <w:bottom w:val="single" w:sz="4" w:space="0" w:color="auto"/>
              <w:right w:val="single" w:sz="4" w:space="0" w:color="auto"/>
            </w:tcBorders>
            <w:vAlign w:val="center"/>
            <w:hideMark/>
          </w:tcPr>
          <w:p w14:paraId="7F4D6396"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CA15-3</w:t>
            </w:r>
            <w:r w:rsidRPr="008C030E">
              <w:rPr>
                <w:color w:val="000000" w:themeColor="text1"/>
                <w:sz w:val="20"/>
              </w:rPr>
              <w:br/>
              <w:t>Hộp ≥ 400ml</w:t>
            </w:r>
          </w:p>
        </w:tc>
        <w:tc>
          <w:tcPr>
            <w:tcW w:w="1276" w:type="dxa"/>
            <w:tcBorders>
              <w:top w:val="nil"/>
              <w:left w:val="nil"/>
              <w:bottom w:val="single" w:sz="4" w:space="0" w:color="auto"/>
              <w:right w:val="single" w:sz="4" w:space="0" w:color="auto"/>
            </w:tcBorders>
            <w:vAlign w:val="center"/>
            <w:hideMark/>
          </w:tcPr>
          <w:p w14:paraId="56F27F7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642792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88D3763"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4C929347" w14:textId="77777777" w:rsidR="008C030E" w:rsidRPr="008C030E" w:rsidRDefault="008C030E" w:rsidP="00FA5013">
            <w:pPr>
              <w:jc w:val="center"/>
              <w:rPr>
                <w:color w:val="000000" w:themeColor="text1"/>
                <w:sz w:val="22"/>
                <w:szCs w:val="22"/>
              </w:rPr>
            </w:pPr>
            <w:r w:rsidRPr="008C030E">
              <w:rPr>
                <w:color w:val="000000" w:themeColor="text1"/>
                <w:sz w:val="22"/>
                <w:szCs w:val="22"/>
              </w:rPr>
              <w:t>31.42</w:t>
            </w:r>
          </w:p>
        </w:tc>
        <w:tc>
          <w:tcPr>
            <w:tcW w:w="3127" w:type="dxa"/>
            <w:tcBorders>
              <w:top w:val="nil"/>
              <w:left w:val="nil"/>
              <w:bottom w:val="single" w:sz="4" w:space="0" w:color="auto"/>
              <w:right w:val="single" w:sz="4" w:space="0" w:color="auto"/>
            </w:tcBorders>
            <w:vAlign w:val="center"/>
            <w:hideMark/>
          </w:tcPr>
          <w:p w14:paraId="2E28DB1E"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PSAII</w:t>
            </w:r>
          </w:p>
        </w:tc>
        <w:tc>
          <w:tcPr>
            <w:tcW w:w="6687" w:type="dxa"/>
            <w:tcBorders>
              <w:top w:val="nil"/>
              <w:left w:val="nil"/>
              <w:bottom w:val="single" w:sz="4" w:space="0" w:color="auto"/>
              <w:right w:val="single" w:sz="4" w:space="0" w:color="auto"/>
            </w:tcBorders>
            <w:vAlign w:val="center"/>
            <w:hideMark/>
          </w:tcPr>
          <w:p w14:paraId="706ADCF2"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PSAII</w:t>
            </w:r>
            <w:r w:rsidRPr="008C030E">
              <w:rPr>
                <w:color w:val="000000" w:themeColor="text1"/>
                <w:sz w:val="20"/>
              </w:rPr>
              <w:br/>
              <w:t>Hộp ≥ 16ml</w:t>
            </w:r>
          </w:p>
        </w:tc>
        <w:tc>
          <w:tcPr>
            <w:tcW w:w="1276" w:type="dxa"/>
            <w:tcBorders>
              <w:top w:val="nil"/>
              <w:left w:val="nil"/>
              <w:bottom w:val="single" w:sz="4" w:space="0" w:color="auto"/>
              <w:right w:val="single" w:sz="4" w:space="0" w:color="auto"/>
            </w:tcBorders>
            <w:vAlign w:val="center"/>
            <w:hideMark/>
          </w:tcPr>
          <w:p w14:paraId="4EAB21F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A6B37B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F2F0CD6"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1B0C39A6" w14:textId="77777777" w:rsidR="008C030E" w:rsidRPr="008C030E" w:rsidRDefault="008C030E" w:rsidP="00FA5013">
            <w:pPr>
              <w:jc w:val="center"/>
              <w:rPr>
                <w:color w:val="000000" w:themeColor="text1"/>
                <w:sz w:val="22"/>
                <w:szCs w:val="22"/>
              </w:rPr>
            </w:pPr>
            <w:r w:rsidRPr="008C030E">
              <w:rPr>
                <w:color w:val="000000" w:themeColor="text1"/>
                <w:sz w:val="22"/>
                <w:szCs w:val="22"/>
              </w:rPr>
              <w:t>31.43</w:t>
            </w:r>
          </w:p>
        </w:tc>
        <w:tc>
          <w:tcPr>
            <w:tcW w:w="3127" w:type="dxa"/>
            <w:tcBorders>
              <w:top w:val="nil"/>
              <w:left w:val="nil"/>
              <w:bottom w:val="single" w:sz="4" w:space="0" w:color="auto"/>
              <w:right w:val="single" w:sz="4" w:space="0" w:color="auto"/>
            </w:tcBorders>
            <w:vAlign w:val="center"/>
            <w:hideMark/>
          </w:tcPr>
          <w:p w14:paraId="3F0C48DB"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TSH(3G)</w:t>
            </w:r>
          </w:p>
        </w:tc>
        <w:tc>
          <w:tcPr>
            <w:tcW w:w="6687" w:type="dxa"/>
            <w:tcBorders>
              <w:top w:val="nil"/>
              <w:left w:val="nil"/>
              <w:bottom w:val="single" w:sz="4" w:space="0" w:color="auto"/>
              <w:right w:val="single" w:sz="4" w:space="0" w:color="auto"/>
            </w:tcBorders>
            <w:vAlign w:val="center"/>
            <w:hideMark/>
          </w:tcPr>
          <w:p w14:paraId="5553D233"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TSH(3G)</w:t>
            </w:r>
            <w:r w:rsidRPr="008C030E">
              <w:rPr>
                <w:color w:val="000000" w:themeColor="text1"/>
                <w:sz w:val="20"/>
              </w:rPr>
              <w:br/>
              <w:t>Hộp ≥ 16ml</w:t>
            </w:r>
          </w:p>
        </w:tc>
        <w:tc>
          <w:tcPr>
            <w:tcW w:w="1276" w:type="dxa"/>
            <w:tcBorders>
              <w:top w:val="nil"/>
              <w:left w:val="nil"/>
              <w:bottom w:val="single" w:sz="4" w:space="0" w:color="auto"/>
              <w:right w:val="single" w:sz="4" w:space="0" w:color="auto"/>
            </w:tcBorders>
            <w:vAlign w:val="center"/>
            <w:hideMark/>
          </w:tcPr>
          <w:p w14:paraId="0BB3C3C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4CB4AA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E450959"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49847911" w14:textId="77777777" w:rsidR="008C030E" w:rsidRPr="008C030E" w:rsidRDefault="008C030E" w:rsidP="00FA5013">
            <w:pPr>
              <w:jc w:val="center"/>
              <w:rPr>
                <w:color w:val="000000" w:themeColor="text1"/>
                <w:sz w:val="22"/>
                <w:szCs w:val="22"/>
              </w:rPr>
            </w:pPr>
            <w:r w:rsidRPr="008C030E">
              <w:rPr>
                <w:color w:val="000000" w:themeColor="text1"/>
                <w:sz w:val="22"/>
                <w:szCs w:val="22"/>
              </w:rPr>
              <w:t>31.44</w:t>
            </w:r>
          </w:p>
        </w:tc>
        <w:tc>
          <w:tcPr>
            <w:tcW w:w="3127" w:type="dxa"/>
            <w:tcBorders>
              <w:top w:val="nil"/>
              <w:left w:val="nil"/>
              <w:bottom w:val="single" w:sz="4" w:space="0" w:color="auto"/>
              <w:right w:val="single" w:sz="4" w:space="0" w:color="auto"/>
            </w:tcBorders>
            <w:vAlign w:val="center"/>
            <w:hideMark/>
          </w:tcPr>
          <w:p w14:paraId="7A2563EE"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TT3</w:t>
            </w:r>
          </w:p>
        </w:tc>
        <w:tc>
          <w:tcPr>
            <w:tcW w:w="6687" w:type="dxa"/>
            <w:tcBorders>
              <w:top w:val="nil"/>
              <w:left w:val="nil"/>
              <w:bottom w:val="single" w:sz="4" w:space="0" w:color="auto"/>
              <w:right w:val="single" w:sz="4" w:space="0" w:color="auto"/>
            </w:tcBorders>
            <w:vAlign w:val="center"/>
            <w:hideMark/>
          </w:tcPr>
          <w:p w14:paraId="07778ABD"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TT3</w:t>
            </w:r>
            <w:r w:rsidRPr="008C030E">
              <w:rPr>
                <w:color w:val="000000" w:themeColor="text1"/>
                <w:sz w:val="20"/>
              </w:rPr>
              <w:br/>
              <w:t>Hộp ≥ 16ml</w:t>
            </w:r>
          </w:p>
        </w:tc>
        <w:tc>
          <w:tcPr>
            <w:tcW w:w="1276" w:type="dxa"/>
            <w:tcBorders>
              <w:top w:val="nil"/>
              <w:left w:val="nil"/>
              <w:bottom w:val="single" w:sz="4" w:space="0" w:color="auto"/>
              <w:right w:val="single" w:sz="4" w:space="0" w:color="auto"/>
            </w:tcBorders>
            <w:vAlign w:val="center"/>
            <w:hideMark/>
          </w:tcPr>
          <w:p w14:paraId="1012301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514490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5FCBFC4"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6C5591C6" w14:textId="77777777" w:rsidR="008C030E" w:rsidRPr="008C030E" w:rsidRDefault="008C030E" w:rsidP="00FA5013">
            <w:pPr>
              <w:jc w:val="center"/>
              <w:rPr>
                <w:color w:val="000000" w:themeColor="text1"/>
                <w:sz w:val="22"/>
                <w:szCs w:val="22"/>
              </w:rPr>
            </w:pPr>
            <w:r w:rsidRPr="008C030E">
              <w:rPr>
                <w:color w:val="000000" w:themeColor="text1"/>
                <w:sz w:val="22"/>
                <w:szCs w:val="22"/>
              </w:rPr>
              <w:t>31.45</w:t>
            </w:r>
          </w:p>
        </w:tc>
        <w:tc>
          <w:tcPr>
            <w:tcW w:w="3127" w:type="dxa"/>
            <w:tcBorders>
              <w:top w:val="nil"/>
              <w:left w:val="nil"/>
              <w:bottom w:val="single" w:sz="4" w:space="0" w:color="auto"/>
              <w:right w:val="single" w:sz="4" w:space="0" w:color="auto"/>
            </w:tcBorders>
            <w:vAlign w:val="center"/>
            <w:hideMark/>
          </w:tcPr>
          <w:p w14:paraId="29C65563"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T4</w:t>
            </w:r>
          </w:p>
        </w:tc>
        <w:tc>
          <w:tcPr>
            <w:tcW w:w="6687" w:type="dxa"/>
            <w:tcBorders>
              <w:top w:val="nil"/>
              <w:left w:val="nil"/>
              <w:bottom w:val="single" w:sz="4" w:space="0" w:color="auto"/>
              <w:right w:val="single" w:sz="4" w:space="0" w:color="auto"/>
            </w:tcBorders>
            <w:vAlign w:val="center"/>
            <w:hideMark/>
          </w:tcPr>
          <w:p w14:paraId="38C68591"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T4</w:t>
            </w:r>
            <w:r w:rsidRPr="008C030E">
              <w:rPr>
                <w:color w:val="000000" w:themeColor="text1"/>
                <w:sz w:val="20"/>
              </w:rPr>
              <w:br/>
              <w:t>Hộp ≥ 16ml</w:t>
            </w:r>
          </w:p>
        </w:tc>
        <w:tc>
          <w:tcPr>
            <w:tcW w:w="1276" w:type="dxa"/>
            <w:tcBorders>
              <w:top w:val="nil"/>
              <w:left w:val="nil"/>
              <w:bottom w:val="single" w:sz="4" w:space="0" w:color="auto"/>
              <w:right w:val="single" w:sz="4" w:space="0" w:color="auto"/>
            </w:tcBorders>
            <w:vAlign w:val="center"/>
            <w:hideMark/>
          </w:tcPr>
          <w:p w14:paraId="32FED3E8"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D8AAF0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6420136"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4D3537AD" w14:textId="77777777" w:rsidR="008C030E" w:rsidRPr="008C030E" w:rsidRDefault="008C030E" w:rsidP="00FA5013">
            <w:pPr>
              <w:jc w:val="center"/>
              <w:rPr>
                <w:color w:val="000000" w:themeColor="text1"/>
                <w:sz w:val="22"/>
                <w:szCs w:val="22"/>
              </w:rPr>
            </w:pPr>
            <w:r w:rsidRPr="008C030E">
              <w:rPr>
                <w:color w:val="000000" w:themeColor="text1"/>
                <w:sz w:val="22"/>
                <w:szCs w:val="22"/>
              </w:rPr>
              <w:t>31.46</w:t>
            </w:r>
          </w:p>
        </w:tc>
        <w:tc>
          <w:tcPr>
            <w:tcW w:w="3127" w:type="dxa"/>
            <w:tcBorders>
              <w:top w:val="nil"/>
              <w:left w:val="nil"/>
              <w:bottom w:val="single" w:sz="4" w:space="0" w:color="auto"/>
              <w:right w:val="single" w:sz="4" w:space="0" w:color="auto"/>
            </w:tcBorders>
            <w:vAlign w:val="center"/>
            <w:hideMark/>
          </w:tcPr>
          <w:p w14:paraId="0DA5D77F"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Tg</w:t>
            </w:r>
          </w:p>
        </w:tc>
        <w:tc>
          <w:tcPr>
            <w:tcW w:w="6687" w:type="dxa"/>
            <w:tcBorders>
              <w:top w:val="nil"/>
              <w:left w:val="nil"/>
              <w:bottom w:val="single" w:sz="4" w:space="0" w:color="auto"/>
              <w:right w:val="single" w:sz="4" w:space="0" w:color="auto"/>
            </w:tcBorders>
            <w:vAlign w:val="center"/>
            <w:hideMark/>
          </w:tcPr>
          <w:p w14:paraId="2E48C8FA"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Tg</w:t>
            </w:r>
            <w:r w:rsidRPr="008C030E">
              <w:rPr>
                <w:color w:val="000000" w:themeColor="text1"/>
                <w:sz w:val="20"/>
              </w:rPr>
              <w:br/>
              <w:t>Hộp ≥ 16ml</w:t>
            </w:r>
          </w:p>
        </w:tc>
        <w:tc>
          <w:tcPr>
            <w:tcW w:w="1276" w:type="dxa"/>
            <w:tcBorders>
              <w:top w:val="nil"/>
              <w:left w:val="nil"/>
              <w:bottom w:val="single" w:sz="4" w:space="0" w:color="auto"/>
              <w:right w:val="single" w:sz="4" w:space="0" w:color="auto"/>
            </w:tcBorders>
            <w:vAlign w:val="center"/>
            <w:hideMark/>
          </w:tcPr>
          <w:p w14:paraId="3952EE3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C7AB5E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C6A0FC4"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5BEB92B7" w14:textId="77777777" w:rsidR="008C030E" w:rsidRPr="008C030E" w:rsidRDefault="008C030E" w:rsidP="00FA5013">
            <w:pPr>
              <w:jc w:val="center"/>
              <w:rPr>
                <w:color w:val="000000" w:themeColor="text1"/>
                <w:sz w:val="22"/>
                <w:szCs w:val="22"/>
              </w:rPr>
            </w:pPr>
            <w:r w:rsidRPr="008C030E">
              <w:rPr>
                <w:color w:val="000000" w:themeColor="text1"/>
                <w:sz w:val="22"/>
                <w:szCs w:val="22"/>
              </w:rPr>
              <w:t>31.47</w:t>
            </w:r>
          </w:p>
        </w:tc>
        <w:tc>
          <w:tcPr>
            <w:tcW w:w="3127" w:type="dxa"/>
            <w:tcBorders>
              <w:top w:val="nil"/>
              <w:left w:val="nil"/>
              <w:bottom w:val="single" w:sz="4" w:space="0" w:color="auto"/>
              <w:right w:val="single" w:sz="4" w:space="0" w:color="auto"/>
            </w:tcBorders>
            <w:vAlign w:val="center"/>
            <w:hideMark/>
          </w:tcPr>
          <w:p w14:paraId="77685F61"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BNP</w:t>
            </w:r>
          </w:p>
        </w:tc>
        <w:tc>
          <w:tcPr>
            <w:tcW w:w="6687" w:type="dxa"/>
            <w:tcBorders>
              <w:top w:val="nil"/>
              <w:left w:val="nil"/>
              <w:bottom w:val="single" w:sz="4" w:space="0" w:color="auto"/>
              <w:right w:val="single" w:sz="4" w:space="0" w:color="auto"/>
            </w:tcBorders>
            <w:vAlign w:val="center"/>
            <w:hideMark/>
          </w:tcPr>
          <w:p w14:paraId="7A1FF177"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BNP</w:t>
            </w:r>
            <w:r w:rsidRPr="008C030E">
              <w:rPr>
                <w:color w:val="000000" w:themeColor="text1"/>
                <w:sz w:val="20"/>
              </w:rPr>
              <w:br/>
              <w:t>Hộp ≥ 16ml</w:t>
            </w:r>
          </w:p>
        </w:tc>
        <w:tc>
          <w:tcPr>
            <w:tcW w:w="1276" w:type="dxa"/>
            <w:tcBorders>
              <w:top w:val="nil"/>
              <w:left w:val="nil"/>
              <w:bottom w:val="single" w:sz="4" w:space="0" w:color="auto"/>
              <w:right w:val="single" w:sz="4" w:space="0" w:color="auto"/>
            </w:tcBorders>
            <w:vAlign w:val="center"/>
            <w:hideMark/>
          </w:tcPr>
          <w:p w14:paraId="367F4B5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C7C355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AA14293"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3783CB35" w14:textId="77777777" w:rsidR="008C030E" w:rsidRPr="008C030E" w:rsidRDefault="008C030E" w:rsidP="00FA5013">
            <w:pPr>
              <w:jc w:val="center"/>
              <w:rPr>
                <w:color w:val="000000" w:themeColor="text1"/>
                <w:sz w:val="22"/>
                <w:szCs w:val="22"/>
              </w:rPr>
            </w:pPr>
            <w:r w:rsidRPr="008C030E">
              <w:rPr>
                <w:color w:val="000000" w:themeColor="text1"/>
                <w:sz w:val="22"/>
                <w:szCs w:val="22"/>
              </w:rPr>
              <w:t>31.48</w:t>
            </w:r>
          </w:p>
        </w:tc>
        <w:tc>
          <w:tcPr>
            <w:tcW w:w="3127" w:type="dxa"/>
            <w:tcBorders>
              <w:top w:val="nil"/>
              <w:left w:val="nil"/>
              <w:bottom w:val="single" w:sz="4" w:space="0" w:color="auto"/>
              <w:right w:val="single" w:sz="4" w:space="0" w:color="auto"/>
            </w:tcBorders>
            <w:vAlign w:val="center"/>
            <w:hideMark/>
          </w:tcPr>
          <w:p w14:paraId="561786DF"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FERRITIN</w:t>
            </w:r>
          </w:p>
        </w:tc>
        <w:tc>
          <w:tcPr>
            <w:tcW w:w="6687" w:type="dxa"/>
            <w:tcBorders>
              <w:top w:val="nil"/>
              <w:left w:val="nil"/>
              <w:bottom w:val="single" w:sz="4" w:space="0" w:color="auto"/>
              <w:right w:val="single" w:sz="4" w:space="0" w:color="auto"/>
            </w:tcBorders>
            <w:vAlign w:val="center"/>
            <w:hideMark/>
          </w:tcPr>
          <w:p w14:paraId="5F9DF1F3"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FERRITIN</w:t>
            </w:r>
            <w:r w:rsidRPr="008C030E">
              <w:rPr>
                <w:color w:val="000000" w:themeColor="text1"/>
                <w:sz w:val="20"/>
              </w:rPr>
              <w:br/>
              <w:t>Hộp ≥ 16ml</w:t>
            </w:r>
          </w:p>
        </w:tc>
        <w:tc>
          <w:tcPr>
            <w:tcW w:w="1276" w:type="dxa"/>
            <w:tcBorders>
              <w:top w:val="nil"/>
              <w:left w:val="nil"/>
              <w:bottom w:val="single" w:sz="4" w:space="0" w:color="auto"/>
              <w:right w:val="single" w:sz="4" w:space="0" w:color="auto"/>
            </w:tcBorders>
            <w:vAlign w:val="center"/>
            <w:hideMark/>
          </w:tcPr>
          <w:p w14:paraId="4957E86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4B7A9F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417876D"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25B33040" w14:textId="77777777" w:rsidR="008C030E" w:rsidRPr="008C030E" w:rsidRDefault="008C030E" w:rsidP="00FA5013">
            <w:pPr>
              <w:jc w:val="center"/>
              <w:rPr>
                <w:color w:val="000000" w:themeColor="text1"/>
                <w:sz w:val="22"/>
                <w:szCs w:val="22"/>
              </w:rPr>
            </w:pPr>
            <w:r w:rsidRPr="008C030E">
              <w:rPr>
                <w:color w:val="000000" w:themeColor="text1"/>
                <w:sz w:val="22"/>
                <w:szCs w:val="22"/>
              </w:rPr>
              <w:t>31.49</w:t>
            </w:r>
          </w:p>
        </w:tc>
        <w:tc>
          <w:tcPr>
            <w:tcW w:w="3127" w:type="dxa"/>
            <w:tcBorders>
              <w:top w:val="nil"/>
              <w:left w:val="nil"/>
              <w:bottom w:val="single" w:sz="4" w:space="0" w:color="auto"/>
              <w:right w:val="single" w:sz="4" w:space="0" w:color="auto"/>
            </w:tcBorders>
            <w:vAlign w:val="center"/>
            <w:hideMark/>
          </w:tcPr>
          <w:p w14:paraId="664EBDF2"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lgEll</w:t>
            </w:r>
          </w:p>
        </w:tc>
        <w:tc>
          <w:tcPr>
            <w:tcW w:w="6687" w:type="dxa"/>
            <w:tcBorders>
              <w:top w:val="nil"/>
              <w:left w:val="nil"/>
              <w:bottom w:val="single" w:sz="4" w:space="0" w:color="auto"/>
              <w:right w:val="single" w:sz="4" w:space="0" w:color="auto"/>
            </w:tcBorders>
            <w:vAlign w:val="center"/>
            <w:hideMark/>
          </w:tcPr>
          <w:p w14:paraId="75D9DDAE"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lgEll</w:t>
            </w:r>
            <w:r w:rsidRPr="008C030E">
              <w:rPr>
                <w:color w:val="000000" w:themeColor="text1"/>
                <w:sz w:val="20"/>
              </w:rPr>
              <w:br/>
              <w:t>Hộp ≥ 16ml</w:t>
            </w:r>
          </w:p>
        </w:tc>
        <w:tc>
          <w:tcPr>
            <w:tcW w:w="1276" w:type="dxa"/>
            <w:tcBorders>
              <w:top w:val="nil"/>
              <w:left w:val="nil"/>
              <w:bottom w:val="single" w:sz="4" w:space="0" w:color="auto"/>
              <w:right w:val="single" w:sz="4" w:space="0" w:color="auto"/>
            </w:tcBorders>
            <w:vAlign w:val="center"/>
            <w:hideMark/>
          </w:tcPr>
          <w:p w14:paraId="421A4436"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2D749F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4FFC36B"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32F8A82E" w14:textId="77777777" w:rsidR="008C030E" w:rsidRPr="008C030E" w:rsidRDefault="008C030E" w:rsidP="00FA5013">
            <w:pPr>
              <w:jc w:val="center"/>
              <w:rPr>
                <w:color w:val="000000" w:themeColor="text1"/>
                <w:sz w:val="22"/>
                <w:szCs w:val="22"/>
              </w:rPr>
            </w:pPr>
            <w:r w:rsidRPr="008C030E">
              <w:rPr>
                <w:color w:val="000000" w:themeColor="text1"/>
                <w:sz w:val="22"/>
                <w:szCs w:val="22"/>
              </w:rPr>
              <w:t>31.50</w:t>
            </w:r>
          </w:p>
        </w:tc>
        <w:tc>
          <w:tcPr>
            <w:tcW w:w="3127" w:type="dxa"/>
            <w:tcBorders>
              <w:top w:val="nil"/>
              <w:left w:val="nil"/>
              <w:bottom w:val="single" w:sz="4" w:space="0" w:color="auto"/>
              <w:right w:val="single" w:sz="4" w:space="0" w:color="auto"/>
            </w:tcBorders>
            <w:vAlign w:val="center"/>
            <w:hideMark/>
          </w:tcPr>
          <w:p w14:paraId="0858AB0E"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CORT</w:t>
            </w:r>
          </w:p>
        </w:tc>
        <w:tc>
          <w:tcPr>
            <w:tcW w:w="6687" w:type="dxa"/>
            <w:tcBorders>
              <w:top w:val="nil"/>
              <w:left w:val="nil"/>
              <w:bottom w:val="single" w:sz="4" w:space="0" w:color="auto"/>
              <w:right w:val="single" w:sz="4" w:space="0" w:color="auto"/>
            </w:tcBorders>
            <w:vAlign w:val="center"/>
            <w:hideMark/>
          </w:tcPr>
          <w:p w14:paraId="4CA6F05B"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CORT</w:t>
            </w:r>
            <w:r w:rsidRPr="008C030E">
              <w:rPr>
                <w:color w:val="000000" w:themeColor="text1"/>
                <w:sz w:val="20"/>
              </w:rPr>
              <w:br/>
              <w:t>Hộp ≥ 16ml</w:t>
            </w:r>
          </w:p>
        </w:tc>
        <w:tc>
          <w:tcPr>
            <w:tcW w:w="1276" w:type="dxa"/>
            <w:tcBorders>
              <w:top w:val="nil"/>
              <w:left w:val="nil"/>
              <w:bottom w:val="single" w:sz="4" w:space="0" w:color="auto"/>
              <w:right w:val="single" w:sz="4" w:space="0" w:color="auto"/>
            </w:tcBorders>
            <w:vAlign w:val="center"/>
            <w:hideMark/>
          </w:tcPr>
          <w:p w14:paraId="3B5FBCB5"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95C2D4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83C6263"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3F9766E0" w14:textId="77777777" w:rsidR="008C030E" w:rsidRPr="008C030E" w:rsidRDefault="008C030E" w:rsidP="00FA5013">
            <w:pPr>
              <w:jc w:val="center"/>
              <w:rPr>
                <w:color w:val="000000" w:themeColor="text1"/>
                <w:sz w:val="22"/>
                <w:szCs w:val="22"/>
              </w:rPr>
            </w:pPr>
            <w:r w:rsidRPr="008C030E">
              <w:rPr>
                <w:color w:val="000000" w:themeColor="text1"/>
                <w:sz w:val="22"/>
                <w:szCs w:val="22"/>
              </w:rPr>
              <w:t>31.51</w:t>
            </w:r>
          </w:p>
        </w:tc>
        <w:tc>
          <w:tcPr>
            <w:tcW w:w="3127" w:type="dxa"/>
            <w:tcBorders>
              <w:top w:val="nil"/>
              <w:left w:val="nil"/>
              <w:bottom w:val="single" w:sz="4" w:space="0" w:color="auto"/>
              <w:right w:val="single" w:sz="4" w:space="0" w:color="auto"/>
            </w:tcBorders>
            <w:vAlign w:val="center"/>
            <w:hideMark/>
          </w:tcPr>
          <w:p w14:paraId="2E528368"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ACTH</w:t>
            </w:r>
          </w:p>
        </w:tc>
        <w:tc>
          <w:tcPr>
            <w:tcW w:w="6687" w:type="dxa"/>
            <w:tcBorders>
              <w:top w:val="nil"/>
              <w:left w:val="nil"/>
              <w:bottom w:val="single" w:sz="4" w:space="0" w:color="auto"/>
              <w:right w:val="single" w:sz="4" w:space="0" w:color="auto"/>
            </w:tcBorders>
            <w:vAlign w:val="center"/>
            <w:hideMark/>
          </w:tcPr>
          <w:p w14:paraId="2E87F311" w14:textId="77777777" w:rsidR="008C030E" w:rsidRPr="008C030E" w:rsidRDefault="008C030E" w:rsidP="00FA5013">
            <w:pPr>
              <w:jc w:val="center"/>
              <w:rPr>
                <w:color w:val="000000" w:themeColor="text1"/>
                <w:sz w:val="20"/>
              </w:rPr>
            </w:pPr>
            <w:r w:rsidRPr="008C030E">
              <w:rPr>
                <w:color w:val="000000" w:themeColor="text1"/>
                <w:sz w:val="20"/>
              </w:rPr>
              <w:t>Hóa chất pha loãng mẫu cho xét nghiệm ACTH</w:t>
            </w:r>
            <w:r w:rsidRPr="008C030E">
              <w:rPr>
                <w:color w:val="000000" w:themeColor="text1"/>
                <w:sz w:val="20"/>
              </w:rPr>
              <w:br/>
              <w:t>Hộp ≥ 16ml</w:t>
            </w:r>
          </w:p>
        </w:tc>
        <w:tc>
          <w:tcPr>
            <w:tcW w:w="1276" w:type="dxa"/>
            <w:tcBorders>
              <w:top w:val="nil"/>
              <w:left w:val="nil"/>
              <w:bottom w:val="single" w:sz="4" w:space="0" w:color="auto"/>
              <w:right w:val="single" w:sz="4" w:space="0" w:color="auto"/>
            </w:tcBorders>
            <w:vAlign w:val="center"/>
            <w:hideMark/>
          </w:tcPr>
          <w:p w14:paraId="30849530"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EBDCD3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040CFC9"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21701C33" w14:textId="77777777" w:rsidR="008C030E" w:rsidRPr="008C030E" w:rsidRDefault="008C030E" w:rsidP="00FA5013">
            <w:pPr>
              <w:jc w:val="center"/>
              <w:rPr>
                <w:color w:val="000000" w:themeColor="text1"/>
                <w:sz w:val="22"/>
                <w:szCs w:val="22"/>
              </w:rPr>
            </w:pPr>
            <w:r w:rsidRPr="008C030E">
              <w:rPr>
                <w:color w:val="000000" w:themeColor="text1"/>
                <w:sz w:val="22"/>
                <w:szCs w:val="22"/>
              </w:rPr>
              <w:t>31.52</w:t>
            </w:r>
          </w:p>
        </w:tc>
        <w:tc>
          <w:tcPr>
            <w:tcW w:w="3127" w:type="dxa"/>
            <w:tcBorders>
              <w:top w:val="nil"/>
              <w:left w:val="nil"/>
              <w:bottom w:val="single" w:sz="4" w:space="0" w:color="auto"/>
              <w:right w:val="single" w:sz="4" w:space="0" w:color="auto"/>
            </w:tcBorders>
            <w:vAlign w:val="center"/>
            <w:hideMark/>
          </w:tcPr>
          <w:p w14:paraId="64F6A39F" w14:textId="77777777" w:rsidR="008C030E" w:rsidRPr="008C030E" w:rsidRDefault="008C030E" w:rsidP="00FA5013">
            <w:pPr>
              <w:jc w:val="center"/>
              <w:rPr>
                <w:color w:val="000000" w:themeColor="text1"/>
                <w:sz w:val="20"/>
              </w:rPr>
            </w:pPr>
            <w:r w:rsidRPr="008C030E">
              <w:rPr>
                <w:color w:val="000000" w:themeColor="text1"/>
                <w:sz w:val="20"/>
              </w:rPr>
              <w:t>Hóa chất kiểm tra mức I</w:t>
            </w:r>
          </w:p>
        </w:tc>
        <w:tc>
          <w:tcPr>
            <w:tcW w:w="6687" w:type="dxa"/>
            <w:tcBorders>
              <w:top w:val="nil"/>
              <w:left w:val="nil"/>
              <w:bottom w:val="single" w:sz="4" w:space="0" w:color="auto"/>
              <w:right w:val="single" w:sz="4" w:space="0" w:color="auto"/>
            </w:tcBorders>
            <w:vAlign w:val="center"/>
            <w:hideMark/>
          </w:tcPr>
          <w:p w14:paraId="64EFF575" w14:textId="77777777" w:rsidR="008C030E" w:rsidRPr="008C030E" w:rsidRDefault="008C030E" w:rsidP="00FA5013">
            <w:pPr>
              <w:jc w:val="center"/>
              <w:rPr>
                <w:color w:val="000000" w:themeColor="text1"/>
                <w:sz w:val="20"/>
              </w:rPr>
            </w:pPr>
            <w:r w:rsidRPr="008C030E">
              <w:rPr>
                <w:color w:val="000000" w:themeColor="text1"/>
                <w:sz w:val="20"/>
              </w:rPr>
              <w:t>Hóa chất kiểm tra mức I</w:t>
            </w:r>
            <w:r w:rsidRPr="008C030E">
              <w:rPr>
                <w:color w:val="000000" w:themeColor="text1"/>
                <w:sz w:val="20"/>
              </w:rPr>
              <w:br/>
              <w:t>Hộp ≥ 15ml</w:t>
            </w:r>
          </w:p>
        </w:tc>
        <w:tc>
          <w:tcPr>
            <w:tcW w:w="1276" w:type="dxa"/>
            <w:tcBorders>
              <w:top w:val="nil"/>
              <w:left w:val="nil"/>
              <w:bottom w:val="single" w:sz="4" w:space="0" w:color="auto"/>
              <w:right w:val="single" w:sz="4" w:space="0" w:color="auto"/>
            </w:tcBorders>
            <w:vAlign w:val="center"/>
            <w:hideMark/>
          </w:tcPr>
          <w:p w14:paraId="64A87C8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AFB71C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275803B"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30C53073" w14:textId="77777777" w:rsidR="008C030E" w:rsidRPr="008C030E" w:rsidRDefault="008C030E" w:rsidP="00FA5013">
            <w:pPr>
              <w:jc w:val="center"/>
              <w:rPr>
                <w:color w:val="000000" w:themeColor="text1"/>
                <w:sz w:val="22"/>
                <w:szCs w:val="22"/>
              </w:rPr>
            </w:pPr>
            <w:r w:rsidRPr="008C030E">
              <w:rPr>
                <w:color w:val="000000" w:themeColor="text1"/>
                <w:sz w:val="22"/>
                <w:szCs w:val="22"/>
              </w:rPr>
              <w:t>31.53</w:t>
            </w:r>
          </w:p>
        </w:tc>
        <w:tc>
          <w:tcPr>
            <w:tcW w:w="3127" w:type="dxa"/>
            <w:tcBorders>
              <w:top w:val="nil"/>
              <w:left w:val="nil"/>
              <w:bottom w:val="single" w:sz="4" w:space="0" w:color="auto"/>
              <w:right w:val="single" w:sz="4" w:space="0" w:color="auto"/>
            </w:tcBorders>
            <w:vAlign w:val="center"/>
            <w:hideMark/>
          </w:tcPr>
          <w:p w14:paraId="17E07D87" w14:textId="77777777" w:rsidR="008C030E" w:rsidRPr="008C030E" w:rsidRDefault="008C030E" w:rsidP="00FA5013">
            <w:pPr>
              <w:jc w:val="center"/>
              <w:rPr>
                <w:color w:val="000000" w:themeColor="text1"/>
                <w:sz w:val="20"/>
              </w:rPr>
            </w:pPr>
            <w:r w:rsidRPr="008C030E">
              <w:rPr>
                <w:color w:val="000000" w:themeColor="text1"/>
                <w:sz w:val="20"/>
              </w:rPr>
              <w:t>Hóa chất kiểm tra mức II</w:t>
            </w:r>
          </w:p>
        </w:tc>
        <w:tc>
          <w:tcPr>
            <w:tcW w:w="6687" w:type="dxa"/>
            <w:tcBorders>
              <w:top w:val="nil"/>
              <w:left w:val="nil"/>
              <w:bottom w:val="single" w:sz="4" w:space="0" w:color="auto"/>
              <w:right w:val="single" w:sz="4" w:space="0" w:color="auto"/>
            </w:tcBorders>
            <w:vAlign w:val="center"/>
            <w:hideMark/>
          </w:tcPr>
          <w:p w14:paraId="1A3C5E0A" w14:textId="77777777" w:rsidR="008C030E" w:rsidRPr="008C030E" w:rsidRDefault="008C030E" w:rsidP="00FA5013">
            <w:pPr>
              <w:jc w:val="center"/>
              <w:rPr>
                <w:color w:val="000000" w:themeColor="text1"/>
                <w:sz w:val="20"/>
              </w:rPr>
            </w:pPr>
            <w:r w:rsidRPr="008C030E">
              <w:rPr>
                <w:color w:val="000000" w:themeColor="text1"/>
                <w:sz w:val="20"/>
              </w:rPr>
              <w:t>Hóa chất kiểm tra mức II</w:t>
            </w:r>
            <w:r w:rsidRPr="008C030E">
              <w:rPr>
                <w:color w:val="000000" w:themeColor="text1"/>
                <w:sz w:val="20"/>
              </w:rPr>
              <w:br/>
              <w:t>Hộp ≥ 15ml</w:t>
            </w:r>
          </w:p>
        </w:tc>
        <w:tc>
          <w:tcPr>
            <w:tcW w:w="1276" w:type="dxa"/>
            <w:tcBorders>
              <w:top w:val="nil"/>
              <w:left w:val="nil"/>
              <w:bottom w:val="single" w:sz="4" w:space="0" w:color="auto"/>
              <w:right w:val="single" w:sz="4" w:space="0" w:color="auto"/>
            </w:tcBorders>
            <w:vAlign w:val="center"/>
            <w:hideMark/>
          </w:tcPr>
          <w:p w14:paraId="18F06FBD"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E3DBFE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B491AD6"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3E977662" w14:textId="77777777" w:rsidR="008C030E" w:rsidRPr="008C030E" w:rsidRDefault="008C030E" w:rsidP="00FA5013">
            <w:pPr>
              <w:jc w:val="center"/>
              <w:rPr>
                <w:color w:val="000000" w:themeColor="text1"/>
                <w:sz w:val="22"/>
                <w:szCs w:val="22"/>
              </w:rPr>
            </w:pPr>
            <w:r w:rsidRPr="008C030E">
              <w:rPr>
                <w:color w:val="000000" w:themeColor="text1"/>
                <w:sz w:val="22"/>
                <w:szCs w:val="22"/>
              </w:rPr>
              <w:t>31.54</w:t>
            </w:r>
          </w:p>
        </w:tc>
        <w:tc>
          <w:tcPr>
            <w:tcW w:w="3127" w:type="dxa"/>
            <w:tcBorders>
              <w:top w:val="nil"/>
              <w:left w:val="nil"/>
              <w:bottom w:val="single" w:sz="4" w:space="0" w:color="auto"/>
              <w:right w:val="single" w:sz="4" w:space="0" w:color="auto"/>
            </w:tcBorders>
            <w:vAlign w:val="center"/>
            <w:hideMark/>
          </w:tcPr>
          <w:p w14:paraId="53A56425" w14:textId="77777777" w:rsidR="008C030E" w:rsidRPr="008C030E" w:rsidRDefault="008C030E" w:rsidP="00FA5013">
            <w:pPr>
              <w:jc w:val="center"/>
              <w:rPr>
                <w:color w:val="000000" w:themeColor="text1"/>
                <w:sz w:val="20"/>
              </w:rPr>
            </w:pPr>
            <w:r w:rsidRPr="008C030E">
              <w:rPr>
                <w:color w:val="000000" w:themeColor="text1"/>
                <w:sz w:val="20"/>
              </w:rPr>
              <w:t>Hóa chất kiểm tra mức III</w:t>
            </w:r>
          </w:p>
        </w:tc>
        <w:tc>
          <w:tcPr>
            <w:tcW w:w="6687" w:type="dxa"/>
            <w:tcBorders>
              <w:top w:val="nil"/>
              <w:left w:val="nil"/>
              <w:bottom w:val="single" w:sz="4" w:space="0" w:color="auto"/>
              <w:right w:val="single" w:sz="4" w:space="0" w:color="auto"/>
            </w:tcBorders>
            <w:vAlign w:val="center"/>
            <w:hideMark/>
          </w:tcPr>
          <w:p w14:paraId="0AFFB16B" w14:textId="77777777" w:rsidR="008C030E" w:rsidRPr="008C030E" w:rsidRDefault="008C030E" w:rsidP="00FA5013">
            <w:pPr>
              <w:jc w:val="center"/>
              <w:rPr>
                <w:color w:val="000000" w:themeColor="text1"/>
                <w:sz w:val="20"/>
              </w:rPr>
            </w:pPr>
            <w:r w:rsidRPr="008C030E">
              <w:rPr>
                <w:color w:val="000000" w:themeColor="text1"/>
                <w:sz w:val="20"/>
              </w:rPr>
              <w:t>Hóa chất kiểm tra mức III</w:t>
            </w:r>
            <w:r w:rsidRPr="008C030E">
              <w:rPr>
                <w:color w:val="000000" w:themeColor="text1"/>
                <w:sz w:val="20"/>
              </w:rPr>
              <w:br/>
              <w:t>Hộp ≥ 15ml</w:t>
            </w:r>
          </w:p>
        </w:tc>
        <w:tc>
          <w:tcPr>
            <w:tcW w:w="1276" w:type="dxa"/>
            <w:tcBorders>
              <w:top w:val="nil"/>
              <w:left w:val="nil"/>
              <w:bottom w:val="single" w:sz="4" w:space="0" w:color="auto"/>
              <w:right w:val="single" w:sz="4" w:space="0" w:color="auto"/>
            </w:tcBorders>
            <w:vAlign w:val="center"/>
            <w:hideMark/>
          </w:tcPr>
          <w:p w14:paraId="0E45FE69"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120C9E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1F734B8"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53AE34BC" w14:textId="77777777" w:rsidR="008C030E" w:rsidRPr="008C030E" w:rsidRDefault="008C030E" w:rsidP="00FA5013">
            <w:pPr>
              <w:jc w:val="center"/>
              <w:rPr>
                <w:color w:val="000000" w:themeColor="text1"/>
                <w:sz w:val="22"/>
                <w:szCs w:val="22"/>
              </w:rPr>
            </w:pPr>
            <w:r w:rsidRPr="008C030E">
              <w:rPr>
                <w:color w:val="000000" w:themeColor="text1"/>
                <w:sz w:val="22"/>
                <w:szCs w:val="22"/>
              </w:rPr>
              <w:t>31.55</w:t>
            </w:r>
          </w:p>
        </w:tc>
        <w:tc>
          <w:tcPr>
            <w:tcW w:w="3127" w:type="dxa"/>
            <w:tcBorders>
              <w:top w:val="nil"/>
              <w:left w:val="nil"/>
              <w:bottom w:val="single" w:sz="4" w:space="0" w:color="auto"/>
              <w:right w:val="single" w:sz="4" w:space="0" w:color="auto"/>
            </w:tcBorders>
            <w:vAlign w:val="center"/>
            <w:hideMark/>
          </w:tcPr>
          <w:p w14:paraId="5D29EB7C" w14:textId="77777777" w:rsidR="008C030E" w:rsidRPr="008C030E" w:rsidRDefault="008C030E" w:rsidP="00FA5013">
            <w:pPr>
              <w:jc w:val="center"/>
              <w:rPr>
                <w:color w:val="000000" w:themeColor="text1"/>
                <w:sz w:val="20"/>
              </w:rPr>
            </w:pPr>
            <w:r w:rsidRPr="008C030E">
              <w:rPr>
                <w:color w:val="000000" w:themeColor="text1"/>
                <w:sz w:val="20"/>
              </w:rPr>
              <w:t>Hóa chất kiểm tra cho xét nghiệm BNP</w:t>
            </w:r>
          </w:p>
        </w:tc>
        <w:tc>
          <w:tcPr>
            <w:tcW w:w="6687" w:type="dxa"/>
            <w:tcBorders>
              <w:top w:val="nil"/>
              <w:left w:val="nil"/>
              <w:bottom w:val="single" w:sz="4" w:space="0" w:color="auto"/>
              <w:right w:val="single" w:sz="4" w:space="0" w:color="auto"/>
            </w:tcBorders>
            <w:vAlign w:val="center"/>
            <w:hideMark/>
          </w:tcPr>
          <w:p w14:paraId="2C3BD00F" w14:textId="77777777" w:rsidR="008C030E" w:rsidRPr="008C030E" w:rsidRDefault="008C030E" w:rsidP="00FA5013">
            <w:pPr>
              <w:jc w:val="center"/>
              <w:rPr>
                <w:color w:val="000000" w:themeColor="text1"/>
                <w:sz w:val="20"/>
              </w:rPr>
            </w:pPr>
            <w:r w:rsidRPr="008C030E">
              <w:rPr>
                <w:color w:val="000000" w:themeColor="text1"/>
                <w:sz w:val="20"/>
              </w:rPr>
              <w:t>Hóa chất kiểm tra cho xét nghiệm BNP</w:t>
            </w:r>
          </w:p>
        </w:tc>
        <w:tc>
          <w:tcPr>
            <w:tcW w:w="1276" w:type="dxa"/>
            <w:tcBorders>
              <w:top w:val="nil"/>
              <w:left w:val="nil"/>
              <w:bottom w:val="single" w:sz="4" w:space="0" w:color="auto"/>
              <w:right w:val="single" w:sz="4" w:space="0" w:color="auto"/>
            </w:tcBorders>
            <w:vAlign w:val="center"/>
            <w:hideMark/>
          </w:tcPr>
          <w:p w14:paraId="0DA9AB6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C421A9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1EFAEEB"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03161FBA" w14:textId="77777777" w:rsidR="008C030E" w:rsidRPr="008C030E" w:rsidRDefault="008C030E" w:rsidP="00FA5013">
            <w:pPr>
              <w:jc w:val="center"/>
              <w:rPr>
                <w:color w:val="000000" w:themeColor="text1"/>
                <w:sz w:val="22"/>
                <w:szCs w:val="22"/>
              </w:rPr>
            </w:pPr>
            <w:r w:rsidRPr="008C030E">
              <w:rPr>
                <w:color w:val="000000" w:themeColor="text1"/>
                <w:sz w:val="22"/>
                <w:szCs w:val="22"/>
              </w:rPr>
              <w:t>31.56</w:t>
            </w:r>
          </w:p>
        </w:tc>
        <w:tc>
          <w:tcPr>
            <w:tcW w:w="3127" w:type="dxa"/>
            <w:tcBorders>
              <w:top w:val="nil"/>
              <w:left w:val="nil"/>
              <w:bottom w:val="single" w:sz="4" w:space="0" w:color="auto"/>
              <w:right w:val="single" w:sz="4" w:space="0" w:color="auto"/>
            </w:tcBorders>
            <w:vAlign w:val="center"/>
            <w:hideMark/>
          </w:tcPr>
          <w:p w14:paraId="02CBD873" w14:textId="77777777" w:rsidR="008C030E" w:rsidRPr="008C030E" w:rsidRDefault="008C030E" w:rsidP="00FA5013">
            <w:pPr>
              <w:jc w:val="center"/>
              <w:rPr>
                <w:color w:val="000000" w:themeColor="text1"/>
                <w:sz w:val="20"/>
              </w:rPr>
            </w:pPr>
            <w:r w:rsidRPr="008C030E">
              <w:rPr>
                <w:color w:val="000000" w:themeColor="text1"/>
                <w:sz w:val="20"/>
              </w:rPr>
              <w:t>Hóa chất kiểm tra cho xét nghiệm Tg</w:t>
            </w:r>
          </w:p>
        </w:tc>
        <w:tc>
          <w:tcPr>
            <w:tcW w:w="6687" w:type="dxa"/>
            <w:tcBorders>
              <w:top w:val="nil"/>
              <w:left w:val="nil"/>
              <w:bottom w:val="single" w:sz="4" w:space="0" w:color="auto"/>
              <w:right w:val="single" w:sz="4" w:space="0" w:color="auto"/>
            </w:tcBorders>
            <w:vAlign w:val="center"/>
            <w:hideMark/>
          </w:tcPr>
          <w:p w14:paraId="613B57E5" w14:textId="77777777" w:rsidR="008C030E" w:rsidRPr="008C030E" w:rsidRDefault="008C030E" w:rsidP="00FA5013">
            <w:pPr>
              <w:jc w:val="center"/>
              <w:rPr>
                <w:color w:val="000000" w:themeColor="text1"/>
                <w:sz w:val="20"/>
              </w:rPr>
            </w:pPr>
            <w:r w:rsidRPr="008C030E">
              <w:rPr>
                <w:color w:val="000000" w:themeColor="text1"/>
                <w:sz w:val="20"/>
              </w:rPr>
              <w:t>Hóa chất kiểm tra cho xét nghiệm Tg</w:t>
            </w:r>
          </w:p>
        </w:tc>
        <w:tc>
          <w:tcPr>
            <w:tcW w:w="1276" w:type="dxa"/>
            <w:tcBorders>
              <w:top w:val="nil"/>
              <w:left w:val="nil"/>
              <w:bottom w:val="single" w:sz="4" w:space="0" w:color="auto"/>
              <w:right w:val="single" w:sz="4" w:space="0" w:color="auto"/>
            </w:tcBorders>
            <w:vAlign w:val="center"/>
            <w:hideMark/>
          </w:tcPr>
          <w:p w14:paraId="3CA7CBC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45C2084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F03DA24"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31D48081" w14:textId="77777777" w:rsidR="008C030E" w:rsidRPr="008C030E" w:rsidRDefault="008C030E" w:rsidP="00FA5013">
            <w:pPr>
              <w:jc w:val="center"/>
              <w:rPr>
                <w:color w:val="000000" w:themeColor="text1"/>
                <w:sz w:val="22"/>
                <w:szCs w:val="22"/>
              </w:rPr>
            </w:pPr>
            <w:r w:rsidRPr="008C030E">
              <w:rPr>
                <w:color w:val="000000" w:themeColor="text1"/>
                <w:sz w:val="22"/>
                <w:szCs w:val="22"/>
              </w:rPr>
              <w:t>31.57</w:t>
            </w:r>
          </w:p>
        </w:tc>
        <w:tc>
          <w:tcPr>
            <w:tcW w:w="3127" w:type="dxa"/>
            <w:tcBorders>
              <w:top w:val="nil"/>
              <w:left w:val="nil"/>
              <w:bottom w:val="single" w:sz="4" w:space="0" w:color="auto"/>
              <w:right w:val="single" w:sz="4" w:space="0" w:color="auto"/>
            </w:tcBorders>
            <w:vAlign w:val="center"/>
            <w:hideMark/>
          </w:tcPr>
          <w:p w14:paraId="40529E25" w14:textId="77777777" w:rsidR="008C030E" w:rsidRPr="008C030E" w:rsidRDefault="008C030E" w:rsidP="00FA5013">
            <w:pPr>
              <w:jc w:val="center"/>
              <w:rPr>
                <w:color w:val="000000" w:themeColor="text1"/>
                <w:sz w:val="20"/>
              </w:rPr>
            </w:pPr>
            <w:r w:rsidRPr="008C030E">
              <w:rPr>
                <w:color w:val="000000" w:themeColor="text1"/>
                <w:sz w:val="20"/>
              </w:rPr>
              <w:t>Hóa chất kiểm tra cho xét nghiệm ACTH</w:t>
            </w:r>
          </w:p>
        </w:tc>
        <w:tc>
          <w:tcPr>
            <w:tcW w:w="6687" w:type="dxa"/>
            <w:tcBorders>
              <w:top w:val="nil"/>
              <w:left w:val="nil"/>
              <w:bottom w:val="single" w:sz="4" w:space="0" w:color="auto"/>
              <w:right w:val="single" w:sz="4" w:space="0" w:color="auto"/>
            </w:tcBorders>
            <w:vAlign w:val="center"/>
            <w:hideMark/>
          </w:tcPr>
          <w:p w14:paraId="3C89BDA5" w14:textId="77777777" w:rsidR="008C030E" w:rsidRPr="008C030E" w:rsidRDefault="008C030E" w:rsidP="00FA5013">
            <w:pPr>
              <w:jc w:val="center"/>
              <w:rPr>
                <w:color w:val="000000" w:themeColor="text1"/>
                <w:sz w:val="20"/>
              </w:rPr>
            </w:pPr>
            <w:r w:rsidRPr="008C030E">
              <w:rPr>
                <w:color w:val="000000" w:themeColor="text1"/>
                <w:sz w:val="20"/>
              </w:rPr>
              <w:t>Hóa chất kiểm tra cho xét nghiệm ACTH</w:t>
            </w:r>
          </w:p>
        </w:tc>
        <w:tc>
          <w:tcPr>
            <w:tcW w:w="1276" w:type="dxa"/>
            <w:tcBorders>
              <w:top w:val="nil"/>
              <w:left w:val="nil"/>
              <w:bottom w:val="single" w:sz="4" w:space="0" w:color="auto"/>
              <w:right w:val="single" w:sz="4" w:space="0" w:color="auto"/>
            </w:tcBorders>
            <w:vAlign w:val="center"/>
            <w:hideMark/>
          </w:tcPr>
          <w:p w14:paraId="0B3D325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5634FD8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FC56F1A"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14441F53" w14:textId="77777777" w:rsidR="008C030E" w:rsidRPr="008C030E" w:rsidRDefault="008C030E" w:rsidP="00FA5013">
            <w:pPr>
              <w:jc w:val="center"/>
              <w:rPr>
                <w:color w:val="000000" w:themeColor="text1"/>
                <w:sz w:val="22"/>
                <w:szCs w:val="22"/>
              </w:rPr>
            </w:pPr>
            <w:r w:rsidRPr="008C030E">
              <w:rPr>
                <w:color w:val="000000" w:themeColor="text1"/>
                <w:sz w:val="22"/>
                <w:szCs w:val="22"/>
              </w:rPr>
              <w:t>31.58</w:t>
            </w:r>
          </w:p>
        </w:tc>
        <w:tc>
          <w:tcPr>
            <w:tcW w:w="3127" w:type="dxa"/>
            <w:tcBorders>
              <w:top w:val="nil"/>
              <w:left w:val="nil"/>
              <w:bottom w:val="single" w:sz="4" w:space="0" w:color="auto"/>
              <w:right w:val="single" w:sz="4" w:space="0" w:color="auto"/>
            </w:tcBorders>
            <w:vAlign w:val="center"/>
            <w:hideMark/>
          </w:tcPr>
          <w:p w14:paraId="147275B1" w14:textId="77777777" w:rsidR="008C030E" w:rsidRPr="008C030E" w:rsidRDefault="008C030E" w:rsidP="00FA5013">
            <w:pPr>
              <w:jc w:val="center"/>
              <w:rPr>
                <w:color w:val="000000" w:themeColor="text1"/>
                <w:sz w:val="20"/>
              </w:rPr>
            </w:pPr>
            <w:r w:rsidRPr="008C030E">
              <w:rPr>
                <w:color w:val="000000" w:themeColor="text1"/>
                <w:sz w:val="20"/>
              </w:rPr>
              <w:t>Hóa chất kiểm tra cho xét nghiệm TgAb</w:t>
            </w:r>
          </w:p>
        </w:tc>
        <w:tc>
          <w:tcPr>
            <w:tcW w:w="6687" w:type="dxa"/>
            <w:tcBorders>
              <w:top w:val="nil"/>
              <w:left w:val="nil"/>
              <w:bottom w:val="single" w:sz="4" w:space="0" w:color="auto"/>
              <w:right w:val="single" w:sz="4" w:space="0" w:color="auto"/>
            </w:tcBorders>
            <w:vAlign w:val="center"/>
            <w:hideMark/>
          </w:tcPr>
          <w:p w14:paraId="0619C62B" w14:textId="77777777" w:rsidR="008C030E" w:rsidRPr="008C030E" w:rsidRDefault="008C030E" w:rsidP="00FA5013">
            <w:pPr>
              <w:jc w:val="center"/>
              <w:rPr>
                <w:color w:val="000000" w:themeColor="text1"/>
                <w:sz w:val="20"/>
              </w:rPr>
            </w:pPr>
            <w:r w:rsidRPr="008C030E">
              <w:rPr>
                <w:color w:val="000000" w:themeColor="text1"/>
                <w:sz w:val="20"/>
              </w:rPr>
              <w:t>Hóa chất kiểm tra cho xét nghiệm TgAb</w:t>
            </w:r>
          </w:p>
        </w:tc>
        <w:tc>
          <w:tcPr>
            <w:tcW w:w="1276" w:type="dxa"/>
            <w:tcBorders>
              <w:top w:val="nil"/>
              <w:left w:val="nil"/>
              <w:bottom w:val="single" w:sz="4" w:space="0" w:color="auto"/>
              <w:right w:val="single" w:sz="4" w:space="0" w:color="auto"/>
            </w:tcBorders>
            <w:vAlign w:val="center"/>
            <w:hideMark/>
          </w:tcPr>
          <w:p w14:paraId="25D4224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92894D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9EDF84F"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495BBC40" w14:textId="77777777" w:rsidR="008C030E" w:rsidRPr="008C030E" w:rsidRDefault="008C030E" w:rsidP="00FA5013">
            <w:pPr>
              <w:jc w:val="center"/>
              <w:rPr>
                <w:color w:val="000000" w:themeColor="text1"/>
                <w:sz w:val="22"/>
                <w:szCs w:val="22"/>
              </w:rPr>
            </w:pPr>
            <w:r w:rsidRPr="008C030E">
              <w:rPr>
                <w:color w:val="000000" w:themeColor="text1"/>
                <w:sz w:val="22"/>
                <w:szCs w:val="22"/>
              </w:rPr>
              <w:t>31.59</w:t>
            </w:r>
          </w:p>
        </w:tc>
        <w:tc>
          <w:tcPr>
            <w:tcW w:w="3127" w:type="dxa"/>
            <w:tcBorders>
              <w:top w:val="nil"/>
              <w:left w:val="nil"/>
              <w:bottom w:val="single" w:sz="4" w:space="0" w:color="auto"/>
              <w:right w:val="single" w:sz="4" w:space="0" w:color="auto"/>
            </w:tcBorders>
            <w:vAlign w:val="center"/>
            <w:hideMark/>
          </w:tcPr>
          <w:p w14:paraId="5F51BD03" w14:textId="77777777" w:rsidR="008C030E" w:rsidRPr="008C030E" w:rsidRDefault="008C030E" w:rsidP="00FA5013">
            <w:pPr>
              <w:jc w:val="center"/>
              <w:rPr>
                <w:color w:val="000000" w:themeColor="text1"/>
                <w:sz w:val="20"/>
              </w:rPr>
            </w:pPr>
            <w:r w:rsidRPr="008C030E">
              <w:rPr>
                <w:color w:val="000000" w:themeColor="text1"/>
                <w:sz w:val="20"/>
              </w:rPr>
              <w:t>Hóa chất kiểm tra hàng ngày Detector standardization cup hoặc tương đương</w:t>
            </w:r>
          </w:p>
        </w:tc>
        <w:tc>
          <w:tcPr>
            <w:tcW w:w="6687" w:type="dxa"/>
            <w:tcBorders>
              <w:top w:val="nil"/>
              <w:left w:val="nil"/>
              <w:bottom w:val="single" w:sz="4" w:space="0" w:color="auto"/>
              <w:right w:val="single" w:sz="4" w:space="0" w:color="auto"/>
            </w:tcBorders>
            <w:vAlign w:val="center"/>
            <w:hideMark/>
          </w:tcPr>
          <w:p w14:paraId="5DCD0D28" w14:textId="77777777" w:rsidR="008C030E" w:rsidRPr="008C030E" w:rsidRDefault="008C030E" w:rsidP="00FA5013">
            <w:pPr>
              <w:jc w:val="center"/>
              <w:rPr>
                <w:color w:val="000000" w:themeColor="text1"/>
                <w:sz w:val="20"/>
              </w:rPr>
            </w:pPr>
            <w:r w:rsidRPr="008C030E">
              <w:rPr>
                <w:color w:val="000000" w:themeColor="text1"/>
                <w:sz w:val="20"/>
              </w:rPr>
              <w:t>Hóa chất kiểm tra hàng ngày Detector standardization cup hoặc tương đương</w:t>
            </w:r>
          </w:p>
        </w:tc>
        <w:tc>
          <w:tcPr>
            <w:tcW w:w="1276" w:type="dxa"/>
            <w:tcBorders>
              <w:top w:val="nil"/>
              <w:left w:val="nil"/>
              <w:bottom w:val="single" w:sz="4" w:space="0" w:color="auto"/>
              <w:right w:val="single" w:sz="4" w:space="0" w:color="auto"/>
            </w:tcBorders>
            <w:vAlign w:val="center"/>
            <w:hideMark/>
          </w:tcPr>
          <w:p w14:paraId="1E7E950B"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3AF3130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4E3181C"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3720A48B" w14:textId="77777777" w:rsidR="008C030E" w:rsidRPr="008C030E" w:rsidRDefault="008C030E" w:rsidP="00FA5013">
            <w:pPr>
              <w:jc w:val="center"/>
              <w:rPr>
                <w:color w:val="000000" w:themeColor="text1"/>
                <w:sz w:val="22"/>
                <w:szCs w:val="22"/>
              </w:rPr>
            </w:pPr>
            <w:r w:rsidRPr="008C030E">
              <w:rPr>
                <w:color w:val="000000" w:themeColor="text1"/>
                <w:sz w:val="22"/>
                <w:szCs w:val="22"/>
              </w:rPr>
              <w:t>31.60</w:t>
            </w:r>
          </w:p>
        </w:tc>
        <w:tc>
          <w:tcPr>
            <w:tcW w:w="3127" w:type="dxa"/>
            <w:tcBorders>
              <w:top w:val="nil"/>
              <w:left w:val="nil"/>
              <w:bottom w:val="single" w:sz="4" w:space="0" w:color="auto"/>
              <w:right w:val="single" w:sz="4" w:space="0" w:color="auto"/>
            </w:tcBorders>
            <w:vAlign w:val="center"/>
            <w:hideMark/>
          </w:tcPr>
          <w:p w14:paraId="7A552F13" w14:textId="77777777" w:rsidR="008C030E" w:rsidRPr="008C030E" w:rsidRDefault="008C030E" w:rsidP="00FA5013">
            <w:pPr>
              <w:jc w:val="center"/>
              <w:rPr>
                <w:color w:val="000000" w:themeColor="text1"/>
                <w:sz w:val="20"/>
              </w:rPr>
            </w:pPr>
            <w:r w:rsidRPr="008C030E">
              <w:rPr>
                <w:color w:val="000000" w:themeColor="text1"/>
                <w:sz w:val="20"/>
              </w:rPr>
              <w:t>Cốc đựng mẫu Sample treatment cup hoặc tương đương</w:t>
            </w:r>
          </w:p>
        </w:tc>
        <w:tc>
          <w:tcPr>
            <w:tcW w:w="6687" w:type="dxa"/>
            <w:tcBorders>
              <w:top w:val="nil"/>
              <w:left w:val="nil"/>
              <w:bottom w:val="single" w:sz="4" w:space="0" w:color="auto"/>
              <w:right w:val="single" w:sz="4" w:space="0" w:color="auto"/>
            </w:tcBorders>
            <w:vAlign w:val="center"/>
            <w:hideMark/>
          </w:tcPr>
          <w:p w14:paraId="30FBF027" w14:textId="77777777" w:rsidR="008C030E" w:rsidRPr="008C030E" w:rsidRDefault="008C030E" w:rsidP="00FA5013">
            <w:pPr>
              <w:jc w:val="center"/>
              <w:rPr>
                <w:color w:val="000000" w:themeColor="text1"/>
                <w:sz w:val="20"/>
              </w:rPr>
            </w:pPr>
            <w:r w:rsidRPr="008C030E">
              <w:rPr>
                <w:color w:val="000000" w:themeColor="text1"/>
                <w:sz w:val="20"/>
              </w:rPr>
              <w:t>Cốc đựng mẫu Sample treatment cup hoặc tương đương</w:t>
            </w:r>
          </w:p>
        </w:tc>
        <w:tc>
          <w:tcPr>
            <w:tcW w:w="1276" w:type="dxa"/>
            <w:tcBorders>
              <w:top w:val="nil"/>
              <w:left w:val="nil"/>
              <w:bottom w:val="single" w:sz="4" w:space="0" w:color="auto"/>
              <w:right w:val="single" w:sz="4" w:space="0" w:color="auto"/>
            </w:tcBorders>
            <w:vAlign w:val="center"/>
            <w:hideMark/>
          </w:tcPr>
          <w:p w14:paraId="4C38D29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302994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A2E44F8"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7C18ABDE" w14:textId="77777777" w:rsidR="008C030E" w:rsidRPr="008C030E" w:rsidRDefault="008C030E" w:rsidP="00FA5013">
            <w:pPr>
              <w:jc w:val="center"/>
              <w:rPr>
                <w:color w:val="000000" w:themeColor="text1"/>
                <w:sz w:val="22"/>
                <w:szCs w:val="22"/>
              </w:rPr>
            </w:pPr>
            <w:r w:rsidRPr="008C030E">
              <w:rPr>
                <w:color w:val="000000" w:themeColor="text1"/>
                <w:sz w:val="22"/>
                <w:szCs w:val="22"/>
              </w:rPr>
              <w:t>31.61</w:t>
            </w:r>
          </w:p>
        </w:tc>
        <w:tc>
          <w:tcPr>
            <w:tcW w:w="3127" w:type="dxa"/>
            <w:tcBorders>
              <w:top w:val="nil"/>
              <w:left w:val="nil"/>
              <w:bottom w:val="single" w:sz="4" w:space="0" w:color="auto"/>
              <w:right w:val="single" w:sz="4" w:space="0" w:color="auto"/>
            </w:tcBorders>
            <w:vAlign w:val="center"/>
            <w:hideMark/>
          </w:tcPr>
          <w:p w14:paraId="59865251" w14:textId="77777777" w:rsidR="008C030E" w:rsidRPr="008C030E" w:rsidRDefault="008C030E" w:rsidP="00FA5013">
            <w:pPr>
              <w:jc w:val="center"/>
              <w:rPr>
                <w:color w:val="000000" w:themeColor="text1"/>
                <w:sz w:val="20"/>
              </w:rPr>
            </w:pPr>
            <w:r w:rsidRPr="008C030E">
              <w:rPr>
                <w:color w:val="000000" w:themeColor="text1"/>
                <w:sz w:val="20"/>
              </w:rPr>
              <w:t>Sample tip hoặc tương đương</w:t>
            </w:r>
          </w:p>
        </w:tc>
        <w:tc>
          <w:tcPr>
            <w:tcW w:w="6687" w:type="dxa"/>
            <w:tcBorders>
              <w:top w:val="nil"/>
              <w:left w:val="nil"/>
              <w:bottom w:val="single" w:sz="4" w:space="0" w:color="auto"/>
              <w:right w:val="single" w:sz="4" w:space="0" w:color="auto"/>
            </w:tcBorders>
            <w:vAlign w:val="center"/>
            <w:hideMark/>
          </w:tcPr>
          <w:p w14:paraId="1110D235" w14:textId="77777777" w:rsidR="008C030E" w:rsidRPr="008C030E" w:rsidRDefault="008C030E" w:rsidP="00FA5013">
            <w:pPr>
              <w:jc w:val="center"/>
              <w:rPr>
                <w:color w:val="000000" w:themeColor="text1"/>
                <w:sz w:val="20"/>
              </w:rPr>
            </w:pPr>
            <w:r w:rsidRPr="008C030E">
              <w:rPr>
                <w:color w:val="000000" w:themeColor="text1"/>
                <w:sz w:val="20"/>
              </w:rPr>
              <w:t>Sample tip hoặc tương đương</w:t>
            </w:r>
          </w:p>
        </w:tc>
        <w:tc>
          <w:tcPr>
            <w:tcW w:w="1276" w:type="dxa"/>
            <w:tcBorders>
              <w:top w:val="nil"/>
              <w:left w:val="nil"/>
              <w:bottom w:val="single" w:sz="4" w:space="0" w:color="auto"/>
              <w:right w:val="single" w:sz="4" w:space="0" w:color="auto"/>
            </w:tcBorders>
            <w:vAlign w:val="center"/>
            <w:hideMark/>
          </w:tcPr>
          <w:p w14:paraId="4D5CFA7E"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2F975F0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5BFFD89"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016E2D18" w14:textId="77777777" w:rsidR="008C030E" w:rsidRPr="008C030E" w:rsidRDefault="008C030E" w:rsidP="00FA5013">
            <w:pPr>
              <w:jc w:val="center"/>
              <w:rPr>
                <w:color w:val="000000" w:themeColor="text1"/>
                <w:sz w:val="22"/>
                <w:szCs w:val="22"/>
              </w:rPr>
            </w:pPr>
            <w:r w:rsidRPr="008C030E">
              <w:rPr>
                <w:color w:val="000000" w:themeColor="text1"/>
                <w:sz w:val="22"/>
                <w:szCs w:val="22"/>
              </w:rPr>
              <w:t>31.62</w:t>
            </w:r>
          </w:p>
        </w:tc>
        <w:tc>
          <w:tcPr>
            <w:tcW w:w="3127" w:type="dxa"/>
            <w:tcBorders>
              <w:top w:val="nil"/>
              <w:left w:val="nil"/>
              <w:bottom w:val="single" w:sz="4" w:space="0" w:color="auto"/>
              <w:right w:val="single" w:sz="4" w:space="0" w:color="auto"/>
            </w:tcBorders>
            <w:vAlign w:val="center"/>
            <w:hideMark/>
          </w:tcPr>
          <w:p w14:paraId="7AC49E4C" w14:textId="77777777" w:rsidR="008C030E" w:rsidRPr="008C030E" w:rsidRDefault="008C030E" w:rsidP="00FA5013">
            <w:pPr>
              <w:jc w:val="center"/>
              <w:rPr>
                <w:color w:val="000000" w:themeColor="text1"/>
                <w:sz w:val="20"/>
              </w:rPr>
            </w:pPr>
            <w:r w:rsidRPr="008C030E">
              <w:rPr>
                <w:color w:val="000000" w:themeColor="text1"/>
                <w:sz w:val="20"/>
              </w:rPr>
              <w:t>Sample Cup hoặc tương đương</w:t>
            </w:r>
          </w:p>
        </w:tc>
        <w:tc>
          <w:tcPr>
            <w:tcW w:w="6687" w:type="dxa"/>
            <w:tcBorders>
              <w:top w:val="nil"/>
              <w:left w:val="nil"/>
              <w:bottom w:val="single" w:sz="4" w:space="0" w:color="auto"/>
              <w:right w:val="single" w:sz="4" w:space="0" w:color="auto"/>
            </w:tcBorders>
            <w:vAlign w:val="center"/>
            <w:hideMark/>
          </w:tcPr>
          <w:p w14:paraId="63F9CCBC" w14:textId="77777777" w:rsidR="008C030E" w:rsidRPr="008C030E" w:rsidRDefault="008C030E" w:rsidP="00FA5013">
            <w:pPr>
              <w:jc w:val="center"/>
              <w:rPr>
                <w:color w:val="000000" w:themeColor="text1"/>
                <w:sz w:val="20"/>
              </w:rPr>
            </w:pPr>
            <w:r w:rsidRPr="008C030E">
              <w:rPr>
                <w:color w:val="000000" w:themeColor="text1"/>
                <w:sz w:val="20"/>
              </w:rPr>
              <w:t>Sample Cup hoặc tương đương</w:t>
            </w:r>
          </w:p>
        </w:tc>
        <w:tc>
          <w:tcPr>
            <w:tcW w:w="1276" w:type="dxa"/>
            <w:tcBorders>
              <w:top w:val="nil"/>
              <w:left w:val="nil"/>
              <w:bottom w:val="single" w:sz="4" w:space="0" w:color="auto"/>
              <w:right w:val="single" w:sz="4" w:space="0" w:color="auto"/>
            </w:tcBorders>
            <w:vAlign w:val="center"/>
            <w:hideMark/>
          </w:tcPr>
          <w:p w14:paraId="013028B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F1A338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D2497BB"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5FDDDBA1" w14:textId="77777777" w:rsidR="008C030E" w:rsidRPr="008C030E" w:rsidRDefault="008C030E" w:rsidP="00FA5013">
            <w:pPr>
              <w:jc w:val="center"/>
              <w:rPr>
                <w:color w:val="000000" w:themeColor="text1"/>
                <w:sz w:val="22"/>
                <w:szCs w:val="22"/>
              </w:rPr>
            </w:pPr>
            <w:r w:rsidRPr="008C030E">
              <w:rPr>
                <w:color w:val="000000" w:themeColor="text1"/>
                <w:sz w:val="22"/>
                <w:szCs w:val="22"/>
              </w:rPr>
              <w:t>31.63</w:t>
            </w:r>
          </w:p>
        </w:tc>
        <w:tc>
          <w:tcPr>
            <w:tcW w:w="3127" w:type="dxa"/>
            <w:tcBorders>
              <w:top w:val="nil"/>
              <w:left w:val="nil"/>
              <w:bottom w:val="single" w:sz="4" w:space="0" w:color="auto"/>
              <w:right w:val="single" w:sz="4" w:space="0" w:color="auto"/>
            </w:tcBorders>
            <w:vAlign w:val="center"/>
            <w:hideMark/>
          </w:tcPr>
          <w:p w14:paraId="5D3F86DA" w14:textId="77777777" w:rsidR="008C030E" w:rsidRPr="008C030E" w:rsidRDefault="008C030E" w:rsidP="00FA5013">
            <w:pPr>
              <w:jc w:val="center"/>
              <w:rPr>
                <w:color w:val="000000" w:themeColor="text1"/>
                <w:sz w:val="20"/>
              </w:rPr>
            </w:pPr>
            <w:r w:rsidRPr="008C030E">
              <w:rPr>
                <w:color w:val="000000" w:themeColor="text1"/>
                <w:sz w:val="20"/>
              </w:rPr>
              <w:t>Dung dịch rửa Wash concentrate hoặc tương đương</w:t>
            </w:r>
          </w:p>
        </w:tc>
        <w:tc>
          <w:tcPr>
            <w:tcW w:w="6687" w:type="dxa"/>
            <w:tcBorders>
              <w:top w:val="nil"/>
              <w:left w:val="nil"/>
              <w:bottom w:val="single" w:sz="4" w:space="0" w:color="auto"/>
              <w:right w:val="single" w:sz="4" w:space="0" w:color="auto"/>
            </w:tcBorders>
            <w:vAlign w:val="center"/>
            <w:hideMark/>
          </w:tcPr>
          <w:p w14:paraId="69255174" w14:textId="77777777" w:rsidR="008C030E" w:rsidRPr="008C030E" w:rsidRDefault="008C030E" w:rsidP="00FA5013">
            <w:pPr>
              <w:jc w:val="center"/>
              <w:rPr>
                <w:color w:val="000000" w:themeColor="text1"/>
                <w:sz w:val="20"/>
              </w:rPr>
            </w:pPr>
            <w:r w:rsidRPr="008C030E">
              <w:rPr>
                <w:color w:val="000000" w:themeColor="text1"/>
                <w:sz w:val="20"/>
              </w:rPr>
              <w:t>Dung dịch rửa Wash concentrate hoặc tương đương</w:t>
            </w:r>
            <w:r w:rsidRPr="008C030E">
              <w:rPr>
                <w:color w:val="000000" w:themeColor="text1"/>
                <w:sz w:val="20"/>
              </w:rPr>
              <w:br/>
              <w:t>Hộp≥ 400ml</w:t>
            </w:r>
          </w:p>
        </w:tc>
        <w:tc>
          <w:tcPr>
            <w:tcW w:w="1276" w:type="dxa"/>
            <w:tcBorders>
              <w:top w:val="nil"/>
              <w:left w:val="nil"/>
              <w:bottom w:val="single" w:sz="4" w:space="0" w:color="auto"/>
              <w:right w:val="single" w:sz="4" w:space="0" w:color="auto"/>
            </w:tcBorders>
            <w:vAlign w:val="center"/>
            <w:hideMark/>
          </w:tcPr>
          <w:p w14:paraId="57B2BD6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773695B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B38751A"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2FF12802" w14:textId="77777777" w:rsidR="008C030E" w:rsidRPr="008C030E" w:rsidRDefault="008C030E" w:rsidP="00FA5013">
            <w:pPr>
              <w:jc w:val="center"/>
              <w:rPr>
                <w:color w:val="000000" w:themeColor="text1"/>
                <w:sz w:val="22"/>
                <w:szCs w:val="22"/>
              </w:rPr>
            </w:pPr>
            <w:r w:rsidRPr="008C030E">
              <w:rPr>
                <w:color w:val="000000" w:themeColor="text1"/>
                <w:sz w:val="22"/>
                <w:szCs w:val="22"/>
              </w:rPr>
              <w:t>31.64</w:t>
            </w:r>
          </w:p>
        </w:tc>
        <w:tc>
          <w:tcPr>
            <w:tcW w:w="3127" w:type="dxa"/>
            <w:tcBorders>
              <w:top w:val="nil"/>
              <w:left w:val="nil"/>
              <w:bottom w:val="single" w:sz="4" w:space="0" w:color="auto"/>
              <w:right w:val="single" w:sz="4" w:space="0" w:color="auto"/>
            </w:tcBorders>
            <w:vAlign w:val="center"/>
            <w:hideMark/>
          </w:tcPr>
          <w:p w14:paraId="5198AC18" w14:textId="77777777" w:rsidR="008C030E" w:rsidRPr="008C030E" w:rsidRDefault="008C030E" w:rsidP="00FA5013">
            <w:pPr>
              <w:jc w:val="center"/>
              <w:rPr>
                <w:color w:val="000000" w:themeColor="text1"/>
                <w:sz w:val="20"/>
              </w:rPr>
            </w:pPr>
            <w:r w:rsidRPr="008C030E">
              <w:rPr>
                <w:color w:val="000000" w:themeColor="text1"/>
                <w:sz w:val="20"/>
              </w:rPr>
              <w:t>Dung dịch pha loãng</w:t>
            </w:r>
          </w:p>
        </w:tc>
        <w:tc>
          <w:tcPr>
            <w:tcW w:w="6687" w:type="dxa"/>
            <w:tcBorders>
              <w:top w:val="nil"/>
              <w:left w:val="nil"/>
              <w:bottom w:val="single" w:sz="4" w:space="0" w:color="auto"/>
              <w:right w:val="single" w:sz="4" w:space="0" w:color="auto"/>
            </w:tcBorders>
            <w:vAlign w:val="center"/>
            <w:hideMark/>
          </w:tcPr>
          <w:p w14:paraId="690EE69D" w14:textId="77777777" w:rsidR="008C030E" w:rsidRPr="008C030E" w:rsidRDefault="008C030E" w:rsidP="00FA5013">
            <w:pPr>
              <w:jc w:val="center"/>
              <w:rPr>
                <w:color w:val="000000" w:themeColor="text1"/>
                <w:sz w:val="20"/>
              </w:rPr>
            </w:pPr>
            <w:r w:rsidRPr="008C030E">
              <w:rPr>
                <w:color w:val="000000" w:themeColor="text1"/>
                <w:sz w:val="20"/>
              </w:rPr>
              <w:t>Dung dịch pha loãng</w:t>
            </w:r>
            <w:r w:rsidRPr="008C030E">
              <w:rPr>
                <w:color w:val="000000" w:themeColor="text1"/>
                <w:sz w:val="20"/>
              </w:rPr>
              <w:br/>
              <w:t>Hộp≥ 400ml</w:t>
            </w:r>
          </w:p>
        </w:tc>
        <w:tc>
          <w:tcPr>
            <w:tcW w:w="1276" w:type="dxa"/>
            <w:tcBorders>
              <w:top w:val="nil"/>
              <w:left w:val="nil"/>
              <w:bottom w:val="single" w:sz="4" w:space="0" w:color="auto"/>
              <w:right w:val="single" w:sz="4" w:space="0" w:color="auto"/>
            </w:tcBorders>
            <w:vAlign w:val="center"/>
            <w:hideMark/>
          </w:tcPr>
          <w:p w14:paraId="7BB20354"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1301480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41B66FB" w14:textId="77777777" w:rsidR="008C030E" w:rsidRPr="008C030E" w:rsidRDefault="008C030E" w:rsidP="00FA5013">
            <w:pPr>
              <w:jc w:val="center"/>
              <w:rPr>
                <w:color w:val="000000" w:themeColor="text1"/>
                <w:sz w:val="20"/>
              </w:rPr>
            </w:pPr>
            <w:r w:rsidRPr="008C030E">
              <w:rPr>
                <w:color w:val="000000" w:themeColor="text1"/>
                <w:sz w:val="20"/>
              </w:rPr>
              <w:t>Phần 31. Vật tư, hóa chất tương thích với máy miễn dịch TOSOH</w:t>
            </w:r>
          </w:p>
        </w:tc>
        <w:tc>
          <w:tcPr>
            <w:tcW w:w="843" w:type="dxa"/>
            <w:tcBorders>
              <w:top w:val="nil"/>
              <w:left w:val="nil"/>
              <w:bottom w:val="single" w:sz="4" w:space="0" w:color="000000"/>
              <w:right w:val="single" w:sz="4" w:space="0" w:color="000000"/>
            </w:tcBorders>
            <w:noWrap/>
            <w:vAlign w:val="center"/>
            <w:hideMark/>
          </w:tcPr>
          <w:p w14:paraId="2A4A4D47" w14:textId="77777777" w:rsidR="008C030E" w:rsidRPr="008C030E" w:rsidRDefault="008C030E" w:rsidP="00FA5013">
            <w:pPr>
              <w:jc w:val="center"/>
              <w:rPr>
                <w:color w:val="000000" w:themeColor="text1"/>
                <w:sz w:val="22"/>
                <w:szCs w:val="22"/>
              </w:rPr>
            </w:pPr>
            <w:r w:rsidRPr="008C030E">
              <w:rPr>
                <w:color w:val="000000" w:themeColor="text1"/>
                <w:sz w:val="22"/>
                <w:szCs w:val="22"/>
              </w:rPr>
              <w:t>31.65</w:t>
            </w:r>
          </w:p>
        </w:tc>
        <w:tc>
          <w:tcPr>
            <w:tcW w:w="3127" w:type="dxa"/>
            <w:tcBorders>
              <w:top w:val="nil"/>
              <w:left w:val="nil"/>
              <w:bottom w:val="single" w:sz="4" w:space="0" w:color="auto"/>
              <w:right w:val="single" w:sz="4" w:space="0" w:color="auto"/>
            </w:tcBorders>
            <w:vAlign w:val="center"/>
            <w:hideMark/>
          </w:tcPr>
          <w:p w14:paraId="7F836911" w14:textId="77777777" w:rsidR="008C030E" w:rsidRPr="008C030E" w:rsidRDefault="008C030E" w:rsidP="00FA5013">
            <w:pPr>
              <w:jc w:val="center"/>
              <w:rPr>
                <w:color w:val="000000" w:themeColor="text1"/>
                <w:sz w:val="20"/>
              </w:rPr>
            </w:pPr>
            <w:r w:rsidRPr="008C030E">
              <w:rPr>
                <w:color w:val="000000" w:themeColor="text1"/>
                <w:sz w:val="20"/>
              </w:rPr>
              <w:t>Hóa chất nền</w:t>
            </w:r>
          </w:p>
        </w:tc>
        <w:tc>
          <w:tcPr>
            <w:tcW w:w="6687" w:type="dxa"/>
            <w:tcBorders>
              <w:top w:val="nil"/>
              <w:left w:val="nil"/>
              <w:bottom w:val="single" w:sz="4" w:space="0" w:color="auto"/>
              <w:right w:val="single" w:sz="4" w:space="0" w:color="auto"/>
            </w:tcBorders>
            <w:vAlign w:val="center"/>
            <w:hideMark/>
          </w:tcPr>
          <w:p w14:paraId="6F62ADEE" w14:textId="77777777" w:rsidR="008C030E" w:rsidRPr="008C030E" w:rsidRDefault="008C030E" w:rsidP="00FA5013">
            <w:pPr>
              <w:jc w:val="center"/>
              <w:rPr>
                <w:color w:val="000000" w:themeColor="text1"/>
                <w:sz w:val="20"/>
              </w:rPr>
            </w:pPr>
            <w:r w:rsidRPr="008C030E">
              <w:rPr>
                <w:color w:val="000000" w:themeColor="text1"/>
                <w:sz w:val="20"/>
              </w:rPr>
              <w:t>Hóa chất nền</w:t>
            </w:r>
            <w:r w:rsidRPr="008C030E">
              <w:rPr>
                <w:color w:val="000000" w:themeColor="text1"/>
                <w:sz w:val="20"/>
              </w:rPr>
              <w:br/>
              <w:t>Hộp≥ 200ml</w:t>
            </w:r>
          </w:p>
        </w:tc>
        <w:tc>
          <w:tcPr>
            <w:tcW w:w="1276" w:type="dxa"/>
            <w:tcBorders>
              <w:top w:val="nil"/>
              <w:left w:val="nil"/>
              <w:bottom w:val="single" w:sz="4" w:space="0" w:color="auto"/>
              <w:right w:val="single" w:sz="4" w:space="0" w:color="auto"/>
            </w:tcBorders>
            <w:vAlign w:val="center"/>
            <w:hideMark/>
          </w:tcPr>
          <w:p w14:paraId="37B76DEF"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6C7F209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3345AEE" w14:textId="77777777" w:rsidR="008C030E" w:rsidRPr="008C030E" w:rsidRDefault="008C030E" w:rsidP="00FA5013">
            <w:pPr>
              <w:jc w:val="center"/>
              <w:rPr>
                <w:color w:val="000000" w:themeColor="text1"/>
                <w:sz w:val="20"/>
              </w:rPr>
            </w:pPr>
            <w:r w:rsidRPr="008C030E">
              <w:rPr>
                <w:color w:val="000000" w:themeColor="text1"/>
                <w:sz w:val="20"/>
              </w:rPr>
              <w:t>Phần 32. Vật tư, hóa chất tương thích với máy phân tích nước tiểu tự động Auto100</w:t>
            </w:r>
          </w:p>
        </w:tc>
        <w:tc>
          <w:tcPr>
            <w:tcW w:w="843" w:type="dxa"/>
            <w:tcBorders>
              <w:top w:val="nil"/>
              <w:left w:val="nil"/>
              <w:bottom w:val="single" w:sz="4" w:space="0" w:color="000000"/>
              <w:right w:val="single" w:sz="4" w:space="0" w:color="000000"/>
            </w:tcBorders>
            <w:noWrap/>
            <w:vAlign w:val="center"/>
            <w:hideMark/>
          </w:tcPr>
          <w:p w14:paraId="7A912D01" w14:textId="77777777" w:rsidR="008C030E" w:rsidRPr="008C030E" w:rsidRDefault="008C030E" w:rsidP="00FA5013">
            <w:pPr>
              <w:jc w:val="center"/>
              <w:rPr>
                <w:color w:val="000000" w:themeColor="text1"/>
                <w:sz w:val="22"/>
                <w:szCs w:val="22"/>
              </w:rPr>
            </w:pPr>
            <w:r w:rsidRPr="008C030E">
              <w:rPr>
                <w:color w:val="000000" w:themeColor="text1"/>
                <w:sz w:val="22"/>
                <w:szCs w:val="22"/>
              </w:rPr>
              <w:t>32.1</w:t>
            </w:r>
          </w:p>
        </w:tc>
        <w:tc>
          <w:tcPr>
            <w:tcW w:w="3127" w:type="dxa"/>
            <w:tcBorders>
              <w:top w:val="nil"/>
              <w:left w:val="nil"/>
              <w:bottom w:val="single" w:sz="4" w:space="0" w:color="auto"/>
              <w:right w:val="single" w:sz="4" w:space="0" w:color="auto"/>
            </w:tcBorders>
            <w:vAlign w:val="center"/>
            <w:hideMark/>
          </w:tcPr>
          <w:p w14:paraId="2E7889AF" w14:textId="77777777" w:rsidR="008C030E" w:rsidRPr="008C030E" w:rsidRDefault="008C030E" w:rsidP="00FA5013">
            <w:pPr>
              <w:jc w:val="center"/>
              <w:rPr>
                <w:color w:val="000000" w:themeColor="text1"/>
                <w:sz w:val="20"/>
              </w:rPr>
            </w:pPr>
            <w:r w:rsidRPr="008C030E">
              <w:rPr>
                <w:color w:val="000000" w:themeColor="text1"/>
                <w:sz w:val="20"/>
              </w:rPr>
              <w:t>Que thử xét nghiệm nước tiểu 11 thông số</w:t>
            </w:r>
          </w:p>
        </w:tc>
        <w:tc>
          <w:tcPr>
            <w:tcW w:w="6687" w:type="dxa"/>
            <w:tcBorders>
              <w:top w:val="nil"/>
              <w:left w:val="nil"/>
              <w:bottom w:val="single" w:sz="4" w:space="0" w:color="auto"/>
              <w:right w:val="single" w:sz="4" w:space="0" w:color="auto"/>
            </w:tcBorders>
            <w:vAlign w:val="center"/>
            <w:hideMark/>
          </w:tcPr>
          <w:p w14:paraId="6146BE09" w14:textId="77777777" w:rsidR="008C030E" w:rsidRPr="008C030E" w:rsidRDefault="008C030E" w:rsidP="00FA5013">
            <w:pPr>
              <w:jc w:val="center"/>
              <w:rPr>
                <w:color w:val="000000" w:themeColor="text1"/>
                <w:sz w:val="20"/>
              </w:rPr>
            </w:pPr>
            <w:r w:rsidRPr="008C030E">
              <w:rPr>
                <w:color w:val="000000" w:themeColor="text1"/>
                <w:sz w:val="20"/>
              </w:rPr>
              <w:t>Que thử xét nghiệm nước tiểu 11 thông số: Ascorbic Acid, Leukocytes, Ketone, Nitrite, Urobilinogen, Bilirubin, Protein, Glucose, Specific Gravity, Blood, pH</w:t>
            </w:r>
            <w:r w:rsidRPr="008C030E">
              <w:rPr>
                <w:color w:val="000000" w:themeColor="text1"/>
                <w:sz w:val="20"/>
              </w:rPr>
              <w:br/>
              <w:t>- Đạt tiêu chuẩn ISO 13485 hoặc tương đương</w:t>
            </w:r>
          </w:p>
        </w:tc>
        <w:tc>
          <w:tcPr>
            <w:tcW w:w="1276" w:type="dxa"/>
            <w:tcBorders>
              <w:top w:val="nil"/>
              <w:left w:val="nil"/>
              <w:bottom w:val="single" w:sz="4" w:space="0" w:color="auto"/>
              <w:right w:val="single" w:sz="4" w:space="0" w:color="auto"/>
            </w:tcBorders>
            <w:vAlign w:val="center"/>
            <w:hideMark/>
          </w:tcPr>
          <w:p w14:paraId="71F559B3" w14:textId="77777777" w:rsidR="008C030E" w:rsidRPr="008C030E" w:rsidRDefault="008C030E" w:rsidP="00FA5013">
            <w:pPr>
              <w:jc w:val="center"/>
              <w:rPr>
                <w:color w:val="000000" w:themeColor="text1"/>
                <w:sz w:val="20"/>
              </w:rPr>
            </w:pPr>
            <w:r w:rsidRPr="008C030E">
              <w:rPr>
                <w:color w:val="000000" w:themeColor="text1"/>
                <w:sz w:val="20"/>
              </w:rPr>
              <w:t>G7</w:t>
            </w:r>
          </w:p>
        </w:tc>
      </w:tr>
      <w:tr w:rsidR="008C030E" w:rsidRPr="008C030E" w14:paraId="4457708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411FE5F" w14:textId="77777777" w:rsidR="008C030E" w:rsidRPr="008C030E" w:rsidRDefault="008C030E" w:rsidP="00FA5013">
            <w:pPr>
              <w:jc w:val="center"/>
              <w:rPr>
                <w:color w:val="000000" w:themeColor="text1"/>
                <w:sz w:val="20"/>
              </w:rPr>
            </w:pPr>
            <w:r w:rsidRPr="008C030E">
              <w:rPr>
                <w:color w:val="000000" w:themeColor="text1"/>
                <w:sz w:val="20"/>
              </w:rPr>
              <w:t>Phần 32. Vật tư, hóa chất tương thích với máy phân tích nước tiểu tự động Auto100</w:t>
            </w:r>
          </w:p>
        </w:tc>
        <w:tc>
          <w:tcPr>
            <w:tcW w:w="843" w:type="dxa"/>
            <w:tcBorders>
              <w:top w:val="nil"/>
              <w:left w:val="nil"/>
              <w:bottom w:val="single" w:sz="4" w:space="0" w:color="000000"/>
              <w:right w:val="single" w:sz="4" w:space="0" w:color="000000"/>
            </w:tcBorders>
            <w:noWrap/>
            <w:vAlign w:val="center"/>
            <w:hideMark/>
          </w:tcPr>
          <w:p w14:paraId="2158614C" w14:textId="77777777" w:rsidR="008C030E" w:rsidRPr="008C030E" w:rsidRDefault="008C030E" w:rsidP="00FA5013">
            <w:pPr>
              <w:jc w:val="center"/>
              <w:rPr>
                <w:color w:val="000000" w:themeColor="text1"/>
                <w:sz w:val="22"/>
                <w:szCs w:val="22"/>
              </w:rPr>
            </w:pPr>
            <w:r w:rsidRPr="008C030E">
              <w:rPr>
                <w:color w:val="000000" w:themeColor="text1"/>
                <w:sz w:val="22"/>
                <w:szCs w:val="22"/>
              </w:rPr>
              <w:t>32.2</w:t>
            </w:r>
          </w:p>
        </w:tc>
        <w:tc>
          <w:tcPr>
            <w:tcW w:w="3127" w:type="dxa"/>
            <w:tcBorders>
              <w:top w:val="nil"/>
              <w:left w:val="nil"/>
              <w:bottom w:val="single" w:sz="4" w:space="0" w:color="auto"/>
              <w:right w:val="single" w:sz="4" w:space="0" w:color="auto"/>
            </w:tcBorders>
            <w:vAlign w:val="center"/>
            <w:hideMark/>
          </w:tcPr>
          <w:p w14:paraId="569971D5" w14:textId="77777777" w:rsidR="008C030E" w:rsidRPr="008C030E" w:rsidRDefault="008C030E" w:rsidP="00FA5013">
            <w:pPr>
              <w:jc w:val="center"/>
              <w:rPr>
                <w:color w:val="000000" w:themeColor="text1"/>
                <w:sz w:val="20"/>
              </w:rPr>
            </w:pPr>
            <w:r w:rsidRPr="008C030E">
              <w:rPr>
                <w:color w:val="000000" w:themeColor="text1"/>
                <w:sz w:val="20"/>
              </w:rPr>
              <w:t>Hoá chất rửa dùng cho máy phân tích nước tiểu tự động</w:t>
            </w:r>
          </w:p>
        </w:tc>
        <w:tc>
          <w:tcPr>
            <w:tcW w:w="6687" w:type="dxa"/>
            <w:tcBorders>
              <w:top w:val="nil"/>
              <w:left w:val="nil"/>
              <w:bottom w:val="single" w:sz="4" w:space="0" w:color="auto"/>
              <w:right w:val="single" w:sz="4" w:space="0" w:color="auto"/>
            </w:tcBorders>
            <w:vAlign w:val="center"/>
            <w:hideMark/>
          </w:tcPr>
          <w:p w14:paraId="57B0CE52" w14:textId="77777777" w:rsidR="008C030E" w:rsidRPr="008C030E" w:rsidRDefault="008C030E" w:rsidP="00FA5013">
            <w:pPr>
              <w:jc w:val="center"/>
              <w:rPr>
                <w:color w:val="000000" w:themeColor="text1"/>
                <w:sz w:val="20"/>
              </w:rPr>
            </w:pPr>
            <w:r w:rsidRPr="008C030E">
              <w:rPr>
                <w:color w:val="000000" w:themeColor="text1"/>
                <w:sz w:val="20"/>
              </w:rPr>
              <w:t>Thành phần chính: Sodium hydroxide, surfactant, buffer solution.</w:t>
            </w:r>
            <w:r w:rsidRPr="008C030E">
              <w:rPr>
                <w:color w:val="000000" w:themeColor="text1"/>
                <w:sz w:val="20"/>
              </w:rPr>
              <w:br/>
              <w:t>Hộp≥ 500ml</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34E806BE" w14:textId="77777777" w:rsidR="008C030E" w:rsidRPr="008C030E" w:rsidRDefault="008C030E" w:rsidP="00FA5013">
            <w:pPr>
              <w:jc w:val="center"/>
              <w:rPr>
                <w:color w:val="000000" w:themeColor="text1"/>
                <w:sz w:val="20"/>
              </w:rPr>
            </w:pPr>
            <w:r w:rsidRPr="008C030E">
              <w:rPr>
                <w:color w:val="000000" w:themeColor="text1"/>
                <w:sz w:val="20"/>
              </w:rPr>
              <w:t>G7</w:t>
            </w:r>
          </w:p>
        </w:tc>
      </w:tr>
      <w:tr w:rsidR="008C030E" w:rsidRPr="008C030E" w14:paraId="30378C2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984CC26" w14:textId="77777777" w:rsidR="008C030E" w:rsidRPr="008C030E" w:rsidRDefault="008C030E" w:rsidP="00FA5013">
            <w:pPr>
              <w:jc w:val="center"/>
              <w:rPr>
                <w:color w:val="000000" w:themeColor="text1"/>
                <w:sz w:val="20"/>
              </w:rPr>
            </w:pPr>
            <w:r w:rsidRPr="008C030E">
              <w:rPr>
                <w:color w:val="000000" w:themeColor="text1"/>
                <w:sz w:val="20"/>
              </w:rPr>
              <w:t>Phần 32. Vật tư, hóa chất tương thích với máy phân tích nước tiểu tự động Auto100</w:t>
            </w:r>
          </w:p>
        </w:tc>
        <w:tc>
          <w:tcPr>
            <w:tcW w:w="843" w:type="dxa"/>
            <w:tcBorders>
              <w:top w:val="nil"/>
              <w:left w:val="nil"/>
              <w:bottom w:val="single" w:sz="4" w:space="0" w:color="000000"/>
              <w:right w:val="single" w:sz="4" w:space="0" w:color="000000"/>
            </w:tcBorders>
            <w:noWrap/>
            <w:vAlign w:val="center"/>
            <w:hideMark/>
          </w:tcPr>
          <w:p w14:paraId="2698B73B" w14:textId="77777777" w:rsidR="008C030E" w:rsidRPr="008C030E" w:rsidRDefault="008C030E" w:rsidP="00FA5013">
            <w:pPr>
              <w:jc w:val="center"/>
              <w:rPr>
                <w:color w:val="000000" w:themeColor="text1"/>
                <w:sz w:val="22"/>
                <w:szCs w:val="22"/>
              </w:rPr>
            </w:pPr>
            <w:r w:rsidRPr="008C030E">
              <w:rPr>
                <w:color w:val="000000" w:themeColor="text1"/>
                <w:sz w:val="22"/>
                <w:szCs w:val="22"/>
              </w:rPr>
              <w:t>32.3</w:t>
            </w:r>
          </w:p>
        </w:tc>
        <w:tc>
          <w:tcPr>
            <w:tcW w:w="3127" w:type="dxa"/>
            <w:tcBorders>
              <w:top w:val="nil"/>
              <w:left w:val="nil"/>
              <w:bottom w:val="single" w:sz="4" w:space="0" w:color="auto"/>
              <w:right w:val="single" w:sz="4" w:space="0" w:color="auto"/>
            </w:tcBorders>
            <w:vAlign w:val="center"/>
            <w:hideMark/>
          </w:tcPr>
          <w:p w14:paraId="4BBA1BB7" w14:textId="77777777" w:rsidR="008C030E" w:rsidRPr="008C030E" w:rsidRDefault="008C030E" w:rsidP="00FA5013">
            <w:pPr>
              <w:jc w:val="center"/>
              <w:rPr>
                <w:color w:val="000000" w:themeColor="text1"/>
                <w:sz w:val="20"/>
              </w:rPr>
            </w:pPr>
            <w:r w:rsidRPr="008C030E">
              <w:rPr>
                <w:color w:val="000000" w:themeColor="text1"/>
                <w:sz w:val="20"/>
              </w:rPr>
              <w:t>Vật liệu kiểm soát chất lượng xét nghiệm nước tiểu mức 1</w:t>
            </w:r>
          </w:p>
        </w:tc>
        <w:tc>
          <w:tcPr>
            <w:tcW w:w="6687" w:type="dxa"/>
            <w:tcBorders>
              <w:top w:val="nil"/>
              <w:left w:val="nil"/>
              <w:bottom w:val="single" w:sz="4" w:space="0" w:color="auto"/>
              <w:right w:val="single" w:sz="4" w:space="0" w:color="auto"/>
            </w:tcBorders>
            <w:vAlign w:val="center"/>
            <w:hideMark/>
          </w:tcPr>
          <w:p w14:paraId="3DC607AF" w14:textId="77777777" w:rsidR="008C030E" w:rsidRPr="008C030E" w:rsidRDefault="008C030E" w:rsidP="00FA5013">
            <w:pPr>
              <w:jc w:val="center"/>
              <w:rPr>
                <w:color w:val="000000" w:themeColor="text1"/>
                <w:sz w:val="20"/>
              </w:rPr>
            </w:pPr>
            <w:r w:rsidRPr="008C030E">
              <w:rPr>
                <w:color w:val="000000" w:themeColor="text1"/>
                <w:sz w:val="20"/>
              </w:rPr>
              <w:t>Dung dịch kiểm tra chất lượng mức 1, dùng cho máy phân tích nước tiểu tự động.</w:t>
            </w:r>
            <w:r w:rsidRPr="008C030E">
              <w:rPr>
                <w:color w:val="000000" w:themeColor="text1"/>
                <w:sz w:val="20"/>
              </w:rPr>
              <w:br/>
              <w:t>Thành phần: có nguồn gốc động vật, chất bảo quản và chất ổn định.</w:t>
            </w:r>
            <w:r w:rsidRPr="008C030E">
              <w:rPr>
                <w:color w:val="000000" w:themeColor="text1"/>
                <w:sz w:val="20"/>
              </w:rPr>
              <w:br/>
              <w:t>Lọ/Hộp ≥ 8ml</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712193FF" w14:textId="77777777" w:rsidR="008C030E" w:rsidRPr="008C030E" w:rsidRDefault="008C030E" w:rsidP="00FA5013">
            <w:pPr>
              <w:jc w:val="center"/>
              <w:rPr>
                <w:color w:val="000000" w:themeColor="text1"/>
                <w:sz w:val="20"/>
              </w:rPr>
            </w:pPr>
            <w:r w:rsidRPr="008C030E">
              <w:rPr>
                <w:color w:val="000000" w:themeColor="text1"/>
                <w:sz w:val="20"/>
              </w:rPr>
              <w:t>G7</w:t>
            </w:r>
          </w:p>
        </w:tc>
      </w:tr>
      <w:tr w:rsidR="008C030E" w:rsidRPr="008C030E" w14:paraId="377840B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E08B15F" w14:textId="77777777" w:rsidR="008C030E" w:rsidRPr="008C030E" w:rsidRDefault="008C030E" w:rsidP="00FA5013">
            <w:pPr>
              <w:jc w:val="center"/>
              <w:rPr>
                <w:color w:val="000000" w:themeColor="text1"/>
                <w:sz w:val="20"/>
              </w:rPr>
            </w:pPr>
            <w:r w:rsidRPr="008C030E">
              <w:rPr>
                <w:color w:val="000000" w:themeColor="text1"/>
                <w:sz w:val="20"/>
              </w:rPr>
              <w:t>Phần 32. Vật tư, hóa chất tương thích với máy phân tích nước tiểu tự động Auto100</w:t>
            </w:r>
          </w:p>
        </w:tc>
        <w:tc>
          <w:tcPr>
            <w:tcW w:w="843" w:type="dxa"/>
            <w:tcBorders>
              <w:top w:val="nil"/>
              <w:left w:val="nil"/>
              <w:bottom w:val="single" w:sz="4" w:space="0" w:color="000000"/>
              <w:right w:val="single" w:sz="4" w:space="0" w:color="000000"/>
            </w:tcBorders>
            <w:noWrap/>
            <w:vAlign w:val="center"/>
            <w:hideMark/>
          </w:tcPr>
          <w:p w14:paraId="0E89775C" w14:textId="77777777" w:rsidR="008C030E" w:rsidRPr="008C030E" w:rsidRDefault="008C030E" w:rsidP="00FA5013">
            <w:pPr>
              <w:jc w:val="center"/>
              <w:rPr>
                <w:color w:val="000000" w:themeColor="text1"/>
                <w:sz w:val="22"/>
                <w:szCs w:val="22"/>
              </w:rPr>
            </w:pPr>
            <w:r w:rsidRPr="008C030E">
              <w:rPr>
                <w:color w:val="000000" w:themeColor="text1"/>
                <w:sz w:val="22"/>
                <w:szCs w:val="22"/>
              </w:rPr>
              <w:t>32.4</w:t>
            </w:r>
          </w:p>
        </w:tc>
        <w:tc>
          <w:tcPr>
            <w:tcW w:w="3127" w:type="dxa"/>
            <w:tcBorders>
              <w:top w:val="nil"/>
              <w:left w:val="nil"/>
              <w:bottom w:val="single" w:sz="4" w:space="0" w:color="auto"/>
              <w:right w:val="single" w:sz="4" w:space="0" w:color="auto"/>
            </w:tcBorders>
            <w:vAlign w:val="center"/>
            <w:hideMark/>
          </w:tcPr>
          <w:p w14:paraId="4AB4C2D6" w14:textId="77777777" w:rsidR="008C030E" w:rsidRPr="008C030E" w:rsidRDefault="008C030E" w:rsidP="00FA5013">
            <w:pPr>
              <w:jc w:val="center"/>
              <w:rPr>
                <w:color w:val="000000" w:themeColor="text1"/>
                <w:sz w:val="20"/>
              </w:rPr>
            </w:pPr>
            <w:r w:rsidRPr="008C030E">
              <w:rPr>
                <w:color w:val="000000" w:themeColor="text1"/>
                <w:sz w:val="20"/>
              </w:rPr>
              <w:t>Vật liệu kiểm soát chất lượng xét nghiệm nước tiểu mức 2</w:t>
            </w:r>
          </w:p>
        </w:tc>
        <w:tc>
          <w:tcPr>
            <w:tcW w:w="6687" w:type="dxa"/>
            <w:tcBorders>
              <w:top w:val="nil"/>
              <w:left w:val="nil"/>
              <w:bottom w:val="single" w:sz="4" w:space="0" w:color="auto"/>
              <w:right w:val="single" w:sz="4" w:space="0" w:color="auto"/>
            </w:tcBorders>
            <w:vAlign w:val="center"/>
            <w:hideMark/>
          </w:tcPr>
          <w:p w14:paraId="13A37159" w14:textId="77777777" w:rsidR="008C030E" w:rsidRPr="008C030E" w:rsidRDefault="008C030E" w:rsidP="00FA5013">
            <w:pPr>
              <w:jc w:val="center"/>
              <w:rPr>
                <w:color w:val="000000" w:themeColor="text1"/>
                <w:sz w:val="20"/>
              </w:rPr>
            </w:pPr>
            <w:r w:rsidRPr="008C030E">
              <w:rPr>
                <w:color w:val="000000" w:themeColor="text1"/>
                <w:sz w:val="20"/>
              </w:rPr>
              <w:t>Dung dịch kiểm tra chất lượng mức 2, dùng cho máy phân tích nước tiểu tự động.</w:t>
            </w:r>
            <w:r w:rsidRPr="008C030E">
              <w:rPr>
                <w:color w:val="000000" w:themeColor="text1"/>
                <w:sz w:val="20"/>
              </w:rPr>
              <w:br/>
              <w:t>Thành phần: có nguồn gốc động vật, chất bảo quản và chất ổn định.</w:t>
            </w:r>
            <w:r w:rsidRPr="008C030E">
              <w:rPr>
                <w:color w:val="000000" w:themeColor="text1"/>
                <w:sz w:val="20"/>
              </w:rPr>
              <w:br/>
              <w:t>Lọ/Hộp ≥ 8ml</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00402280" w14:textId="77777777" w:rsidR="008C030E" w:rsidRPr="008C030E" w:rsidRDefault="008C030E" w:rsidP="00FA5013">
            <w:pPr>
              <w:jc w:val="center"/>
              <w:rPr>
                <w:color w:val="000000" w:themeColor="text1"/>
                <w:sz w:val="20"/>
              </w:rPr>
            </w:pPr>
            <w:r w:rsidRPr="008C030E">
              <w:rPr>
                <w:color w:val="000000" w:themeColor="text1"/>
                <w:sz w:val="20"/>
              </w:rPr>
              <w:t>G7</w:t>
            </w:r>
          </w:p>
        </w:tc>
      </w:tr>
      <w:tr w:rsidR="008C030E" w:rsidRPr="008C030E" w14:paraId="59313E2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B56CF59" w14:textId="77777777" w:rsidR="008C030E" w:rsidRPr="008C030E" w:rsidRDefault="008C030E" w:rsidP="00FA5013">
            <w:pPr>
              <w:jc w:val="center"/>
              <w:rPr>
                <w:color w:val="000000" w:themeColor="text1"/>
                <w:sz w:val="20"/>
              </w:rPr>
            </w:pPr>
            <w:r w:rsidRPr="008C030E">
              <w:rPr>
                <w:color w:val="000000" w:themeColor="text1"/>
                <w:sz w:val="20"/>
              </w:rPr>
              <w:t>Phần 32. Vật tư, hóa chất tương thích với máy phân tích nước tiểu tự động Auto100</w:t>
            </w:r>
          </w:p>
        </w:tc>
        <w:tc>
          <w:tcPr>
            <w:tcW w:w="843" w:type="dxa"/>
            <w:tcBorders>
              <w:top w:val="nil"/>
              <w:left w:val="nil"/>
              <w:bottom w:val="single" w:sz="4" w:space="0" w:color="000000"/>
              <w:right w:val="single" w:sz="4" w:space="0" w:color="000000"/>
            </w:tcBorders>
            <w:noWrap/>
            <w:vAlign w:val="center"/>
            <w:hideMark/>
          </w:tcPr>
          <w:p w14:paraId="6C5D53A9" w14:textId="77777777" w:rsidR="008C030E" w:rsidRPr="008C030E" w:rsidRDefault="008C030E" w:rsidP="00FA5013">
            <w:pPr>
              <w:jc w:val="center"/>
              <w:rPr>
                <w:color w:val="000000" w:themeColor="text1"/>
                <w:sz w:val="22"/>
                <w:szCs w:val="22"/>
              </w:rPr>
            </w:pPr>
            <w:r w:rsidRPr="008C030E">
              <w:rPr>
                <w:color w:val="000000" w:themeColor="text1"/>
                <w:sz w:val="22"/>
                <w:szCs w:val="22"/>
              </w:rPr>
              <w:t>32.5</w:t>
            </w:r>
          </w:p>
        </w:tc>
        <w:tc>
          <w:tcPr>
            <w:tcW w:w="3127" w:type="dxa"/>
            <w:tcBorders>
              <w:top w:val="nil"/>
              <w:left w:val="nil"/>
              <w:bottom w:val="single" w:sz="4" w:space="0" w:color="auto"/>
              <w:right w:val="single" w:sz="4" w:space="0" w:color="auto"/>
            </w:tcBorders>
            <w:vAlign w:val="center"/>
            <w:hideMark/>
          </w:tcPr>
          <w:p w14:paraId="535F5B6D" w14:textId="77777777" w:rsidR="008C030E" w:rsidRPr="008C030E" w:rsidRDefault="008C030E" w:rsidP="00FA5013">
            <w:pPr>
              <w:jc w:val="center"/>
              <w:rPr>
                <w:color w:val="000000" w:themeColor="text1"/>
                <w:sz w:val="20"/>
              </w:rPr>
            </w:pPr>
            <w:r w:rsidRPr="008C030E">
              <w:rPr>
                <w:color w:val="000000" w:themeColor="text1"/>
                <w:sz w:val="20"/>
              </w:rPr>
              <w:t>Vật liệu kiểm soát chất lượng xét nghiệm nước tiểu mức 3</w:t>
            </w:r>
          </w:p>
        </w:tc>
        <w:tc>
          <w:tcPr>
            <w:tcW w:w="6687" w:type="dxa"/>
            <w:tcBorders>
              <w:top w:val="nil"/>
              <w:left w:val="nil"/>
              <w:bottom w:val="single" w:sz="4" w:space="0" w:color="auto"/>
              <w:right w:val="single" w:sz="4" w:space="0" w:color="auto"/>
            </w:tcBorders>
            <w:vAlign w:val="center"/>
            <w:hideMark/>
          </w:tcPr>
          <w:p w14:paraId="0C434722" w14:textId="77777777" w:rsidR="008C030E" w:rsidRPr="008C030E" w:rsidRDefault="008C030E" w:rsidP="00FA5013">
            <w:pPr>
              <w:jc w:val="center"/>
              <w:rPr>
                <w:color w:val="000000" w:themeColor="text1"/>
                <w:sz w:val="20"/>
              </w:rPr>
            </w:pPr>
            <w:r w:rsidRPr="008C030E">
              <w:rPr>
                <w:color w:val="000000" w:themeColor="text1"/>
                <w:sz w:val="20"/>
              </w:rPr>
              <w:t>Dung dịch kiểm tra chất lượng mức 3, dùng cho máy phân tích nước tiểu tự động.</w:t>
            </w:r>
            <w:r w:rsidRPr="008C030E">
              <w:rPr>
                <w:color w:val="000000" w:themeColor="text1"/>
                <w:sz w:val="20"/>
              </w:rPr>
              <w:br/>
              <w:t>Thành phần: có nguồn gốc động vật, chất bảo quản và chất ổn định</w:t>
            </w:r>
            <w:r w:rsidRPr="008C030E">
              <w:rPr>
                <w:color w:val="000000" w:themeColor="text1"/>
                <w:sz w:val="20"/>
              </w:rPr>
              <w:br/>
              <w:t>Lọ/Hộp ≥ 8ml</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0C0C915C" w14:textId="77777777" w:rsidR="008C030E" w:rsidRPr="008C030E" w:rsidRDefault="008C030E" w:rsidP="00FA5013">
            <w:pPr>
              <w:jc w:val="center"/>
              <w:rPr>
                <w:color w:val="000000" w:themeColor="text1"/>
                <w:sz w:val="20"/>
              </w:rPr>
            </w:pPr>
            <w:r w:rsidRPr="008C030E">
              <w:rPr>
                <w:color w:val="000000" w:themeColor="text1"/>
                <w:sz w:val="20"/>
              </w:rPr>
              <w:t>G7</w:t>
            </w:r>
          </w:p>
        </w:tc>
      </w:tr>
      <w:tr w:rsidR="008C030E" w:rsidRPr="008C030E" w14:paraId="300BA96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1294B4F" w14:textId="77777777" w:rsidR="008C030E" w:rsidRPr="008C030E" w:rsidRDefault="008C030E" w:rsidP="00FA5013">
            <w:pPr>
              <w:jc w:val="center"/>
              <w:rPr>
                <w:color w:val="000000" w:themeColor="text1"/>
                <w:sz w:val="20"/>
              </w:rPr>
            </w:pPr>
            <w:r w:rsidRPr="008C030E">
              <w:rPr>
                <w:color w:val="000000" w:themeColor="text1"/>
                <w:sz w:val="20"/>
              </w:rPr>
              <w:t>Phần 32. Vật tư, hóa chất tương thích với máy phân tích nước tiểu tự động Auto100</w:t>
            </w:r>
          </w:p>
        </w:tc>
        <w:tc>
          <w:tcPr>
            <w:tcW w:w="843" w:type="dxa"/>
            <w:tcBorders>
              <w:top w:val="nil"/>
              <w:left w:val="nil"/>
              <w:bottom w:val="single" w:sz="4" w:space="0" w:color="000000"/>
              <w:right w:val="single" w:sz="4" w:space="0" w:color="000000"/>
            </w:tcBorders>
            <w:noWrap/>
            <w:vAlign w:val="center"/>
            <w:hideMark/>
          </w:tcPr>
          <w:p w14:paraId="383AEEF1" w14:textId="77777777" w:rsidR="008C030E" w:rsidRPr="008C030E" w:rsidRDefault="008C030E" w:rsidP="00FA5013">
            <w:pPr>
              <w:jc w:val="center"/>
              <w:rPr>
                <w:color w:val="000000" w:themeColor="text1"/>
                <w:sz w:val="22"/>
                <w:szCs w:val="22"/>
              </w:rPr>
            </w:pPr>
            <w:r w:rsidRPr="008C030E">
              <w:rPr>
                <w:color w:val="000000" w:themeColor="text1"/>
                <w:sz w:val="22"/>
                <w:szCs w:val="22"/>
              </w:rPr>
              <w:t>32.6</w:t>
            </w:r>
          </w:p>
        </w:tc>
        <w:tc>
          <w:tcPr>
            <w:tcW w:w="3127" w:type="dxa"/>
            <w:tcBorders>
              <w:top w:val="nil"/>
              <w:left w:val="nil"/>
              <w:bottom w:val="single" w:sz="4" w:space="0" w:color="auto"/>
              <w:right w:val="single" w:sz="4" w:space="0" w:color="auto"/>
            </w:tcBorders>
            <w:vAlign w:val="center"/>
            <w:hideMark/>
          </w:tcPr>
          <w:p w14:paraId="47ED53D7" w14:textId="77777777" w:rsidR="008C030E" w:rsidRPr="008C030E" w:rsidRDefault="008C030E" w:rsidP="00FA5013">
            <w:pPr>
              <w:jc w:val="center"/>
              <w:rPr>
                <w:color w:val="000000" w:themeColor="text1"/>
                <w:sz w:val="20"/>
              </w:rPr>
            </w:pPr>
            <w:r w:rsidRPr="008C030E">
              <w:rPr>
                <w:color w:val="000000" w:themeColor="text1"/>
                <w:sz w:val="20"/>
              </w:rPr>
              <w:t>Ống nghiệm có nắp dùng cho máy phân tích nước tiểu</w:t>
            </w:r>
          </w:p>
        </w:tc>
        <w:tc>
          <w:tcPr>
            <w:tcW w:w="6687" w:type="dxa"/>
            <w:tcBorders>
              <w:top w:val="nil"/>
              <w:left w:val="nil"/>
              <w:bottom w:val="single" w:sz="4" w:space="0" w:color="auto"/>
              <w:right w:val="single" w:sz="4" w:space="0" w:color="auto"/>
            </w:tcBorders>
            <w:vAlign w:val="center"/>
            <w:hideMark/>
          </w:tcPr>
          <w:p w14:paraId="76B63319" w14:textId="77777777" w:rsidR="008C030E" w:rsidRPr="008C030E" w:rsidRDefault="008C030E" w:rsidP="00FA5013">
            <w:pPr>
              <w:jc w:val="center"/>
              <w:rPr>
                <w:color w:val="000000" w:themeColor="text1"/>
                <w:sz w:val="20"/>
              </w:rPr>
            </w:pPr>
            <w:r w:rsidRPr="008C030E">
              <w:rPr>
                <w:color w:val="000000" w:themeColor="text1"/>
                <w:sz w:val="20"/>
              </w:rPr>
              <w:t>Ống nghiệm nước tiểu</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46D337AC"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484C06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A6EF883" w14:textId="77777777" w:rsidR="008C030E" w:rsidRPr="008C030E" w:rsidRDefault="008C030E" w:rsidP="00FA5013">
            <w:pPr>
              <w:jc w:val="center"/>
              <w:rPr>
                <w:color w:val="000000" w:themeColor="text1"/>
                <w:sz w:val="20"/>
              </w:rPr>
            </w:pPr>
            <w:r w:rsidRPr="008C030E">
              <w:rPr>
                <w:color w:val="000000" w:themeColor="text1"/>
                <w:sz w:val="20"/>
              </w:rPr>
              <w:t>Phần 32. Vật tư, hóa chất tương thích với máy phân tích nước tiểu tự động Auto100</w:t>
            </w:r>
          </w:p>
        </w:tc>
        <w:tc>
          <w:tcPr>
            <w:tcW w:w="843" w:type="dxa"/>
            <w:tcBorders>
              <w:top w:val="nil"/>
              <w:left w:val="nil"/>
              <w:bottom w:val="single" w:sz="4" w:space="0" w:color="000000"/>
              <w:right w:val="single" w:sz="4" w:space="0" w:color="000000"/>
            </w:tcBorders>
            <w:noWrap/>
            <w:vAlign w:val="center"/>
            <w:hideMark/>
          </w:tcPr>
          <w:p w14:paraId="1E408B7D" w14:textId="77777777" w:rsidR="008C030E" w:rsidRPr="008C030E" w:rsidRDefault="008C030E" w:rsidP="00FA5013">
            <w:pPr>
              <w:jc w:val="center"/>
              <w:rPr>
                <w:color w:val="000000" w:themeColor="text1"/>
                <w:sz w:val="22"/>
                <w:szCs w:val="22"/>
              </w:rPr>
            </w:pPr>
            <w:r w:rsidRPr="008C030E">
              <w:rPr>
                <w:color w:val="000000" w:themeColor="text1"/>
                <w:sz w:val="22"/>
                <w:szCs w:val="22"/>
              </w:rPr>
              <w:t>32.7</w:t>
            </w:r>
          </w:p>
        </w:tc>
        <w:tc>
          <w:tcPr>
            <w:tcW w:w="3127" w:type="dxa"/>
            <w:tcBorders>
              <w:top w:val="nil"/>
              <w:left w:val="nil"/>
              <w:bottom w:val="single" w:sz="4" w:space="0" w:color="auto"/>
              <w:right w:val="single" w:sz="4" w:space="0" w:color="auto"/>
            </w:tcBorders>
            <w:vAlign w:val="center"/>
            <w:hideMark/>
          </w:tcPr>
          <w:p w14:paraId="2D340258" w14:textId="77777777" w:rsidR="008C030E" w:rsidRPr="008C030E" w:rsidRDefault="008C030E" w:rsidP="00FA5013">
            <w:pPr>
              <w:jc w:val="center"/>
              <w:rPr>
                <w:color w:val="000000" w:themeColor="text1"/>
                <w:sz w:val="20"/>
              </w:rPr>
            </w:pPr>
            <w:r w:rsidRPr="008C030E">
              <w:rPr>
                <w:color w:val="000000" w:themeColor="text1"/>
                <w:sz w:val="20"/>
              </w:rPr>
              <w:t xml:space="preserve">Mẫu nội kiểm cho xét nghiệm  nước tiểu </w:t>
            </w:r>
          </w:p>
        </w:tc>
        <w:tc>
          <w:tcPr>
            <w:tcW w:w="6687" w:type="dxa"/>
            <w:tcBorders>
              <w:top w:val="nil"/>
              <w:left w:val="nil"/>
              <w:bottom w:val="single" w:sz="4" w:space="0" w:color="auto"/>
              <w:right w:val="single" w:sz="4" w:space="0" w:color="auto"/>
            </w:tcBorders>
            <w:vAlign w:val="center"/>
            <w:hideMark/>
          </w:tcPr>
          <w:p w14:paraId="3F4AABD5" w14:textId="77777777" w:rsidR="008C030E" w:rsidRPr="008C030E" w:rsidRDefault="008C030E" w:rsidP="00FA5013">
            <w:pPr>
              <w:jc w:val="center"/>
              <w:rPr>
                <w:color w:val="000000" w:themeColor="text1"/>
                <w:sz w:val="20"/>
              </w:rPr>
            </w:pPr>
            <w:r w:rsidRPr="008C030E">
              <w:rPr>
                <w:color w:val="000000" w:themeColor="text1"/>
                <w:sz w:val="20"/>
              </w:rPr>
              <w:t>Mẫu nội kiểm cho xét nghiệm phân tích nước tiểu, 2 mức nồng độ</w:t>
            </w:r>
            <w:r w:rsidRPr="008C030E">
              <w:rPr>
                <w:color w:val="000000" w:themeColor="text1"/>
                <w:sz w:val="20"/>
              </w:rPr>
              <w:br/>
              <w:t>- Thành phần:  nước tiểu người, dạng lỏng</w:t>
            </w:r>
            <w:r w:rsidRPr="008C030E">
              <w:rPr>
                <w:color w:val="000000" w:themeColor="text1"/>
                <w:sz w:val="20"/>
              </w:rPr>
              <w:br/>
              <w:t>Hộp ≥ 144ml</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2EAED742" w14:textId="77777777" w:rsidR="008C030E" w:rsidRPr="008C030E" w:rsidRDefault="008C030E" w:rsidP="00FA5013">
            <w:pPr>
              <w:jc w:val="center"/>
              <w:rPr>
                <w:color w:val="000000" w:themeColor="text1"/>
                <w:sz w:val="20"/>
              </w:rPr>
            </w:pPr>
            <w:r w:rsidRPr="008C030E">
              <w:rPr>
                <w:color w:val="000000" w:themeColor="text1"/>
                <w:sz w:val="20"/>
              </w:rPr>
              <w:t> </w:t>
            </w:r>
          </w:p>
        </w:tc>
      </w:tr>
      <w:tr w:rsidR="008C030E" w:rsidRPr="008C030E" w14:paraId="046AB98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3D585C1" w14:textId="77777777" w:rsidR="008C030E" w:rsidRPr="008C030E" w:rsidRDefault="008C030E" w:rsidP="00FA5013">
            <w:pPr>
              <w:jc w:val="center"/>
              <w:rPr>
                <w:color w:val="000000" w:themeColor="text1"/>
                <w:sz w:val="20"/>
              </w:rPr>
            </w:pPr>
            <w:r w:rsidRPr="008C030E">
              <w:rPr>
                <w:color w:val="000000" w:themeColor="text1"/>
                <w:sz w:val="20"/>
              </w:rPr>
              <w:t>Phần 33. Vật tư, hóa chất tương thích với máy phân tích điện giải tự động Auto ISE 500</w:t>
            </w:r>
          </w:p>
        </w:tc>
        <w:tc>
          <w:tcPr>
            <w:tcW w:w="843" w:type="dxa"/>
            <w:tcBorders>
              <w:top w:val="nil"/>
              <w:left w:val="nil"/>
              <w:bottom w:val="single" w:sz="4" w:space="0" w:color="000000"/>
              <w:right w:val="single" w:sz="4" w:space="0" w:color="000000"/>
            </w:tcBorders>
            <w:noWrap/>
            <w:vAlign w:val="center"/>
            <w:hideMark/>
          </w:tcPr>
          <w:p w14:paraId="61793D9D" w14:textId="77777777" w:rsidR="008C030E" w:rsidRPr="008C030E" w:rsidRDefault="008C030E" w:rsidP="00FA5013">
            <w:pPr>
              <w:jc w:val="center"/>
              <w:rPr>
                <w:color w:val="000000" w:themeColor="text1"/>
                <w:sz w:val="22"/>
                <w:szCs w:val="22"/>
              </w:rPr>
            </w:pPr>
            <w:r w:rsidRPr="008C030E">
              <w:rPr>
                <w:color w:val="000000" w:themeColor="text1"/>
                <w:sz w:val="22"/>
                <w:szCs w:val="22"/>
              </w:rPr>
              <w:t>33.1</w:t>
            </w:r>
          </w:p>
        </w:tc>
        <w:tc>
          <w:tcPr>
            <w:tcW w:w="3127" w:type="dxa"/>
            <w:tcBorders>
              <w:top w:val="nil"/>
              <w:left w:val="nil"/>
              <w:bottom w:val="single" w:sz="4" w:space="0" w:color="auto"/>
              <w:right w:val="single" w:sz="4" w:space="0" w:color="auto"/>
            </w:tcBorders>
            <w:vAlign w:val="center"/>
            <w:hideMark/>
          </w:tcPr>
          <w:p w14:paraId="033D9DA9" w14:textId="77777777" w:rsidR="008C030E" w:rsidRPr="008C030E" w:rsidRDefault="008C030E" w:rsidP="00FA5013">
            <w:pPr>
              <w:jc w:val="center"/>
              <w:rPr>
                <w:color w:val="000000" w:themeColor="text1"/>
                <w:sz w:val="20"/>
              </w:rPr>
            </w:pPr>
            <w:r w:rsidRPr="008C030E">
              <w:rPr>
                <w:color w:val="000000" w:themeColor="text1"/>
                <w:sz w:val="20"/>
              </w:rPr>
              <w:t>Thuốc thử xét nghiệm định lượng đa thông số điện giải (K, Na, Cl, Ca, pH)</w:t>
            </w:r>
          </w:p>
        </w:tc>
        <w:tc>
          <w:tcPr>
            <w:tcW w:w="6687" w:type="dxa"/>
            <w:tcBorders>
              <w:top w:val="nil"/>
              <w:left w:val="nil"/>
              <w:bottom w:val="single" w:sz="4" w:space="0" w:color="auto"/>
              <w:right w:val="single" w:sz="4" w:space="0" w:color="auto"/>
            </w:tcBorders>
            <w:vAlign w:val="center"/>
            <w:hideMark/>
          </w:tcPr>
          <w:p w14:paraId="6DD605E7" w14:textId="77777777" w:rsidR="008C030E" w:rsidRPr="008C030E" w:rsidRDefault="008C030E" w:rsidP="00FA5013">
            <w:pPr>
              <w:jc w:val="center"/>
              <w:rPr>
                <w:color w:val="000000" w:themeColor="text1"/>
                <w:sz w:val="20"/>
              </w:rPr>
            </w:pPr>
            <w:r w:rsidRPr="008C030E">
              <w:rPr>
                <w:color w:val="000000" w:themeColor="text1"/>
                <w:sz w:val="20"/>
              </w:rPr>
              <w:t>Thành phần chính: KCl, NaCl, NaAc, CaCl2, đệm pH, chất hoạt động bề mặt, chất bảo quản.</w:t>
            </w:r>
            <w:r w:rsidRPr="008C030E">
              <w:rPr>
                <w:color w:val="000000" w:themeColor="text1"/>
                <w:sz w:val="20"/>
              </w:rPr>
              <w:br/>
              <w:t>- Mẫu bệnh phẩm: Huyết thanh người</w:t>
            </w:r>
            <w:r w:rsidRPr="008C030E">
              <w:rPr>
                <w:color w:val="000000" w:themeColor="text1"/>
                <w:sz w:val="20"/>
              </w:rPr>
              <w:br/>
              <w:t>Hộp ≥ (Cal A: 650ml; Cal B: 200ml)</w:t>
            </w:r>
            <w:r w:rsidRPr="008C030E">
              <w:rPr>
                <w:color w:val="000000" w:themeColor="text1"/>
                <w:sz w:val="20"/>
              </w:rPr>
              <w:br/>
              <w:t>- Đạt tiêu chuẩn ISO 13485 hoặc tương đương</w:t>
            </w:r>
          </w:p>
        </w:tc>
        <w:tc>
          <w:tcPr>
            <w:tcW w:w="1276" w:type="dxa"/>
            <w:tcBorders>
              <w:top w:val="nil"/>
              <w:left w:val="nil"/>
              <w:bottom w:val="single" w:sz="4" w:space="0" w:color="auto"/>
              <w:right w:val="single" w:sz="4" w:space="0" w:color="auto"/>
            </w:tcBorders>
            <w:vAlign w:val="center"/>
            <w:hideMark/>
          </w:tcPr>
          <w:p w14:paraId="46AD60E3" w14:textId="77777777" w:rsidR="008C030E" w:rsidRPr="008C030E" w:rsidRDefault="008C030E" w:rsidP="00FA5013">
            <w:pPr>
              <w:jc w:val="center"/>
              <w:rPr>
                <w:color w:val="000000" w:themeColor="text1"/>
                <w:sz w:val="20"/>
              </w:rPr>
            </w:pPr>
            <w:r w:rsidRPr="008C030E">
              <w:rPr>
                <w:color w:val="000000" w:themeColor="text1"/>
                <w:sz w:val="20"/>
              </w:rPr>
              <w:t>G7</w:t>
            </w:r>
          </w:p>
        </w:tc>
      </w:tr>
      <w:tr w:rsidR="008C030E" w:rsidRPr="008C030E" w14:paraId="1635025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D5B904A" w14:textId="77777777" w:rsidR="008C030E" w:rsidRPr="008C030E" w:rsidRDefault="008C030E" w:rsidP="00FA5013">
            <w:pPr>
              <w:jc w:val="center"/>
              <w:rPr>
                <w:color w:val="000000" w:themeColor="text1"/>
                <w:sz w:val="20"/>
              </w:rPr>
            </w:pPr>
            <w:r w:rsidRPr="008C030E">
              <w:rPr>
                <w:color w:val="000000" w:themeColor="text1"/>
                <w:sz w:val="20"/>
              </w:rPr>
              <w:t>Phần 33. Vật tư, hóa chất tương thích với máy phân tích điện giải tự động Auto ISE 500</w:t>
            </w:r>
          </w:p>
        </w:tc>
        <w:tc>
          <w:tcPr>
            <w:tcW w:w="843" w:type="dxa"/>
            <w:tcBorders>
              <w:top w:val="nil"/>
              <w:left w:val="nil"/>
              <w:bottom w:val="single" w:sz="4" w:space="0" w:color="000000"/>
              <w:right w:val="single" w:sz="4" w:space="0" w:color="000000"/>
            </w:tcBorders>
            <w:noWrap/>
            <w:vAlign w:val="center"/>
            <w:hideMark/>
          </w:tcPr>
          <w:p w14:paraId="0CBB151E" w14:textId="77777777" w:rsidR="008C030E" w:rsidRPr="008C030E" w:rsidRDefault="008C030E" w:rsidP="00FA5013">
            <w:pPr>
              <w:jc w:val="center"/>
              <w:rPr>
                <w:color w:val="000000" w:themeColor="text1"/>
                <w:sz w:val="22"/>
                <w:szCs w:val="22"/>
              </w:rPr>
            </w:pPr>
            <w:r w:rsidRPr="008C030E">
              <w:rPr>
                <w:color w:val="000000" w:themeColor="text1"/>
                <w:sz w:val="22"/>
                <w:szCs w:val="22"/>
              </w:rPr>
              <w:t>33.2</w:t>
            </w:r>
          </w:p>
        </w:tc>
        <w:tc>
          <w:tcPr>
            <w:tcW w:w="3127" w:type="dxa"/>
            <w:tcBorders>
              <w:top w:val="nil"/>
              <w:left w:val="nil"/>
              <w:bottom w:val="single" w:sz="4" w:space="0" w:color="auto"/>
              <w:right w:val="single" w:sz="4" w:space="0" w:color="auto"/>
            </w:tcBorders>
            <w:vAlign w:val="center"/>
            <w:hideMark/>
          </w:tcPr>
          <w:p w14:paraId="0025D627" w14:textId="77777777" w:rsidR="008C030E" w:rsidRPr="008C030E" w:rsidRDefault="008C030E" w:rsidP="00FA5013">
            <w:pPr>
              <w:jc w:val="center"/>
              <w:rPr>
                <w:color w:val="000000" w:themeColor="text1"/>
                <w:sz w:val="20"/>
              </w:rPr>
            </w:pPr>
            <w:r w:rsidRPr="008C030E">
              <w:rPr>
                <w:color w:val="000000" w:themeColor="text1"/>
                <w:sz w:val="20"/>
              </w:rPr>
              <w:t>Vật liệu kiểm soát chất lượng xét nghiệm định lượng (Na, K, Cl, Ca, pH)</w:t>
            </w:r>
          </w:p>
        </w:tc>
        <w:tc>
          <w:tcPr>
            <w:tcW w:w="6687" w:type="dxa"/>
            <w:tcBorders>
              <w:top w:val="nil"/>
              <w:left w:val="nil"/>
              <w:bottom w:val="single" w:sz="4" w:space="0" w:color="auto"/>
              <w:right w:val="single" w:sz="4" w:space="0" w:color="auto"/>
            </w:tcBorders>
            <w:vAlign w:val="center"/>
            <w:hideMark/>
          </w:tcPr>
          <w:p w14:paraId="469536C3" w14:textId="77777777" w:rsidR="008C030E" w:rsidRPr="008C030E" w:rsidRDefault="008C030E" w:rsidP="00FA5013">
            <w:pPr>
              <w:jc w:val="center"/>
              <w:rPr>
                <w:color w:val="000000" w:themeColor="text1"/>
                <w:sz w:val="20"/>
              </w:rPr>
            </w:pPr>
            <w:r w:rsidRPr="008C030E">
              <w:rPr>
                <w:color w:val="000000" w:themeColor="text1"/>
                <w:sz w:val="20"/>
              </w:rPr>
              <w:t>Thành phần chính: KCl, NaCl, NaAc, CaCl2, LiCl, pH buffer, chất hoạt động bề mặt, chất bảo quản.</w:t>
            </w:r>
            <w:r w:rsidRPr="008C030E">
              <w:rPr>
                <w:color w:val="000000" w:themeColor="text1"/>
                <w:sz w:val="20"/>
              </w:rPr>
              <w:br/>
              <w:t>Hộp ≥ 10ml</w:t>
            </w:r>
            <w:r w:rsidRPr="008C030E">
              <w:rPr>
                <w:color w:val="000000" w:themeColor="text1"/>
                <w:sz w:val="20"/>
              </w:rPr>
              <w:br/>
              <w:t>- Đạt tiêu chuẩn ISO 13485 hoặc tương đương</w:t>
            </w:r>
          </w:p>
        </w:tc>
        <w:tc>
          <w:tcPr>
            <w:tcW w:w="1276" w:type="dxa"/>
            <w:tcBorders>
              <w:top w:val="nil"/>
              <w:left w:val="nil"/>
              <w:bottom w:val="single" w:sz="4" w:space="0" w:color="auto"/>
              <w:right w:val="single" w:sz="4" w:space="0" w:color="auto"/>
            </w:tcBorders>
            <w:vAlign w:val="center"/>
            <w:hideMark/>
          </w:tcPr>
          <w:p w14:paraId="6562B134" w14:textId="77777777" w:rsidR="008C030E" w:rsidRPr="008C030E" w:rsidRDefault="008C030E" w:rsidP="00FA5013">
            <w:pPr>
              <w:jc w:val="center"/>
              <w:rPr>
                <w:color w:val="000000" w:themeColor="text1"/>
                <w:sz w:val="20"/>
              </w:rPr>
            </w:pPr>
            <w:r w:rsidRPr="008C030E">
              <w:rPr>
                <w:color w:val="000000" w:themeColor="text1"/>
                <w:sz w:val="20"/>
              </w:rPr>
              <w:t>G7</w:t>
            </w:r>
          </w:p>
        </w:tc>
      </w:tr>
      <w:tr w:rsidR="008C030E" w:rsidRPr="008C030E" w14:paraId="0E1BE98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AA887E6" w14:textId="77777777" w:rsidR="008C030E" w:rsidRPr="008C030E" w:rsidRDefault="008C030E" w:rsidP="00FA5013">
            <w:pPr>
              <w:jc w:val="center"/>
              <w:rPr>
                <w:color w:val="000000" w:themeColor="text1"/>
                <w:sz w:val="20"/>
              </w:rPr>
            </w:pPr>
            <w:r w:rsidRPr="008C030E">
              <w:rPr>
                <w:color w:val="000000" w:themeColor="text1"/>
                <w:sz w:val="20"/>
              </w:rPr>
              <w:t>Phần 33. Vật tư, hóa chất tương thích với máy phân tích điện giải tự động Auto ISE 500</w:t>
            </w:r>
          </w:p>
        </w:tc>
        <w:tc>
          <w:tcPr>
            <w:tcW w:w="843" w:type="dxa"/>
            <w:tcBorders>
              <w:top w:val="nil"/>
              <w:left w:val="nil"/>
              <w:bottom w:val="single" w:sz="4" w:space="0" w:color="000000"/>
              <w:right w:val="single" w:sz="4" w:space="0" w:color="000000"/>
            </w:tcBorders>
            <w:noWrap/>
            <w:vAlign w:val="center"/>
            <w:hideMark/>
          </w:tcPr>
          <w:p w14:paraId="7E723B6C" w14:textId="77777777" w:rsidR="008C030E" w:rsidRPr="008C030E" w:rsidRDefault="008C030E" w:rsidP="00FA5013">
            <w:pPr>
              <w:jc w:val="center"/>
              <w:rPr>
                <w:color w:val="000000" w:themeColor="text1"/>
                <w:sz w:val="22"/>
                <w:szCs w:val="22"/>
              </w:rPr>
            </w:pPr>
            <w:r w:rsidRPr="008C030E">
              <w:rPr>
                <w:color w:val="000000" w:themeColor="text1"/>
                <w:sz w:val="22"/>
                <w:szCs w:val="22"/>
              </w:rPr>
              <w:t>33.3</w:t>
            </w:r>
          </w:p>
        </w:tc>
        <w:tc>
          <w:tcPr>
            <w:tcW w:w="3127" w:type="dxa"/>
            <w:tcBorders>
              <w:top w:val="nil"/>
              <w:left w:val="nil"/>
              <w:bottom w:val="single" w:sz="4" w:space="0" w:color="auto"/>
              <w:right w:val="single" w:sz="4" w:space="0" w:color="auto"/>
            </w:tcBorders>
            <w:vAlign w:val="center"/>
            <w:hideMark/>
          </w:tcPr>
          <w:p w14:paraId="7F5E9943" w14:textId="77777777" w:rsidR="008C030E" w:rsidRPr="008C030E" w:rsidRDefault="008C030E" w:rsidP="00FA5013">
            <w:pPr>
              <w:jc w:val="center"/>
              <w:rPr>
                <w:color w:val="000000" w:themeColor="text1"/>
                <w:sz w:val="20"/>
              </w:rPr>
            </w:pPr>
            <w:r w:rsidRPr="008C030E">
              <w:rPr>
                <w:color w:val="000000" w:themeColor="text1"/>
                <w:sz w:val="20"/>
              </w:rPr>
              <w:t>Dung dịch rửa dùng cho máy phân tích điện giải</w:t>
            </w:r>
          </w:p>
        </w:tc>
        <w:tc>
          <w:tcPr>
            <w:tcW w:w="6687" w:type="dxa"/>
            <w:tcBorders>
              <w:top w:val="nil"/>
              <w:left w:val="nil"/>
              <w:bottom w:val="single" w:sz="4" w:space="0" w:color="auto"/>
              <w:right w:val="single" w:sz="4" w:space="0" w:color="auto"/>
            </w:tcBorders>
            <w:vAlign w:val="center"/>
            <w:hideMark/>
          </w:tcPr>
          <w:p w14:paraId="6B2AA96E" w14:textId="77777777" w:rsidR="008C030E" w:rsidRPr="008C030E" w:rsidRDefault="008C030E" w:rsidP="00FA5013">
            <w:pPr>
              <w:jc w:val="center"/>
              <w:rPr>
                <w:color w:val="000000" w:themeColor="text1"/>
                <w:sz w:val="20"/>
              </w:rPr>
            </w:pPr>
            <w:r w:rsidRPr="008C030E">
              <w:rPr>
                <w:color w:val="000000" w:themeColor="text1"/>
                <w:sz w:val="20"/>
              </w:rPr>
              <w:t>Thành phần chính: Sodium hypochlorite (NaClO)</w:t>
            </w:r>
            <w:r w:rsidRPr="008C030E">
              <w:rPr>
                <w:color w:val="000000" w:themeColor="text1"/>
                <w:sz w:val="20"/>
              </w:rPr>
              <w:br/>
              <w:t xml:space="preserve">Hộp ≥ 50ml </w:t>
            </w:r>
            <w:r w:rsidRPr="008C030E">
              <w:rPr>
                <w:color w:val="000000" w:themeColor="text1"/>
                <w:sz w:val="20"/>
              </w:rPr>
              <w:br/>
              <w:t>Đạt tiêu chuẩn ISO 13485 hoặc tương đương</w:t>
            </w:r>
          </w:p>
        </w:tc>
        <w:tc>
          <w:tcPr>
            <w:tcW w:w="1276" w:type="dxa"/>
            <w:tcBorders>
              <w:top w:val="nil"/>
              <w:left w:val="nil"/>
              <w:bottom w:val="single" w:sz="4" w:space="0" w:color="auto"/>
              <w:right w:val="single" w:sz="4" w:space="0" w:color="auto"/>
            </w:tcBorders>
            <w:vAlign w:val="center"/>
            <w:hideMark/>
          </w:tcPr>
          <w:p w14:paraId="5EB2D82C" w14:textId="77777777" w:rsidR="008C030E" w:rsidRPr="008C030E" w:rsidRDefault="008C030E" w:rsidP="00FA5013">
            <w:pPr>
              <w:jc w:val="center"/>
              <w:rPr>
                <w:color w:val="000000" w:themeColor="text1"/>
                <w:sz w:val="20"/>
              </w:rPr>
            </w:pPr>
            <w:r w:rsidRPr="008C030E">
              <w:rPr>
                <w:color w:val="000000" w:themeColor="text1"/>
                <w:sz w:val="20"/>
              </w:rPr>
              <w:t>G7</w:t>
            </w:r>
          </w:p>
        </w:tc>
      </w:tr>
      <w:tr w:rsidR="008C030E" w:rsidRPr="008C030E" w14:paraId="6CD72D1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FDA95D7" w14:textId="77777777" w:rsidR="008C030E" w:rsidRPr="008C030E" w:rsidRDefault="008C030E" w:rsidP="00FA5013">
            <w:pPr>
              <w:jc w:val="center"/>
              <w:rPr>
                <w:color w:val="000000" w:themeColor="text1"/>
                <w:sz w:val="20"/>
              </w:rPr>
            </w:pPr>
            <w:r w:rsidRPr="008C030E">
              <w:rPr>
                <w:color w:val="000000" w:themeColor="text1"/>
                <w:sz w:val="20"/>
              </w:rPr>
              <w:t>Phần 33. Vật tư, hóa chất tương thích với máy phân tích điện giải tự động Auto ISE 500</w:t>
            </w:r>
          </w:p>
        </w:tc>
        <w:tc>
          <w:tcPr>
            <w:tcW w:w="843" w:type="dxa"/>
            <w:tcBorders>
              <w:top w:val="nil"/>
              <w:left w:val="nil"/>
              <w:bottom w:val="single" w:sz="4" w:space="0" w:color="000000"/>
              <w:right w:val="single" w:sz="4" w:space="0" w:color="000000"/>
            </w:tcBorders>
            <w:noWrap/>
            <w:vAlign w:val="center"/>
            <w:hideMark/>
          </w:tcPr>
          <w:p w14:paraId="5FB342FA" w14:textId="77777777" w:rsidR="008C030E" w:rsidRPr="008C030E" w:rsidRDefault="008C030E" w:rsidP="00FA5013">
            <w:pPr>
              <w:jc w:val="center"/>
              <w:rPr>
                <w:color w:val="000000" w:themeColor="text1"/>
                <w:sz w:val="22"/>
                <w:szCs w:val="22"/>
              </w:rPr>
            </w:pPr>
            <w:r w:rsidRPr="008C030E">
              <w:rPr>
                <w:color w:val="000000" w:themeColor="text1"/>
                <w:sz w:val="22"/>
                <w:szCs w:val="22"/>
              </w:rPr>
              <w:t>33.4</w:t>
            </w:r>
          </w:p>
        </w:tc>
        <w:tc>
          <w:tcPr>
            <w:tcW w:w="3127" w:type="dxa"/>
            <w:tcBorders>
              <w:top w:val="nil"/>
              <w:left w:val="nil"/>
              <w:bottom w:val="single" w:sz="4" w:space="0" w:color="auto"/>
              <w:right w:val="single" w:sz="4" w:space="0" w:color="auto"/>
            </w:tcBorders>
            <w:vAlign w:val="center"/>
            <w:hideMark/>
          </w:tcPr>
          <w:p w14:paraId="7B1D63E8" w14:textId="77777777" w:rsidR="008C030E" w:rsidRPr="008C030E" w:rsidRDefault="008C030E" w:rsidP="00FA5013">
            <w:pPr>
              <w:jc w:val="center"/>
              <w:rPr>
                <w:color w:val="000000" w:themeColor="text1"/>
                <w:sz w:val="20"/>
              </w:rPr>
            </w:pPr>
            <w:r w:rsidRPr="008C030E">
              <w:rPr>
                <w:color w:val="000000" w:themeColor="text1"/>
                <w:sz w:val="20"/>
              </w:rPr>
              <w:t>Dung dịch rửa protein dùng cho máy phân tích điện giải</w:t>
            </w:r>
          </w:p>
        </w:tc>
        <w:tc>
          <w:tcPr>
            <w:tcW w:w="6687" w:type="dxa"/>
            <w:tcBorders>
              <w:top w:val="nil"/>
              <w:left w:val="nil"/>
              <w:bottom w:val="single" w:sz="4" w:space="0" w:color="auto"/>
              <w:right w:val="single" w:sz="4" w:space="0" w:color="auto"/>
            </w:tcBorders>
            <w:vAlign w:val="center"/>
            <w:hideMark/>
          </w:tcPr>
          <w:p w14:paraId="318EBB7C" w14:textId="77777777" w:rsidR="008C030E" w:rsidRPr="008C030E" w:rsidRDefault="008C030E" w:rsidP="00FA5013">
            <w:pPr>
              <w:jc w:val="center"/>
              <w:rPr>
                <w:color w:val="000000" w:themeColor="text1"/>
                <w:sz w:val="20"/>
              </w:rPr>
            </w:pPr>
            <w:r w:rsidRPr="008C030E">
              <w:rPr>
                <w:color w:val="000000" w:themeColor="text1"/>
                <w:sz w:val="20"/>
              </w:rPr>
              <w:t xml:space="preserve">Thành phần chính: </w:t>
            </w:r>
            <w:r w:rsidRPr="008C030E">
              <w:rPr>
                <w:color w:val="000000" w:themeColor="text1"/>
                <w:sz w:val="20"/>
              </w:rPr>
              <w:br/>
              <w:t>Enzyme: Pepsin.</w:t>
            </w:r>
            <w:r w:rsidRPr="008C030E">
              <w:rPr>
                <w:color w:val="000000" w:themeColor="text1"/>
                <w:sz w:val="20"/>
              </w:rPr>
              <w:br/>
              <w:t>Dilutor: KCl, NaCl, Hydrochloride acid.</w:t>
            </w:r>
            <w:r w:rsidRPr="008C030E">
              <w:rPr>
                <w:color w:val="000000" w:themeColor="text1"/>
                <w:sz w:val="20"/>
              </w:rPr>
              <w:br/>
              <w:t>Hộp ≥ 6ml</w:t>
            </w:r>
            <w:r w:rsidRPr="008C030E">
              <w:rPr>
                <w:color w:val="000000" w:themeColor="text1"/>
                <w:sz w:val="20"/>
              </w:rPr>
              <w:br/>
              <w:t>- Đạt tiêu chuẩn ISO 13485 hoặc tương đương</w:t>
            </w:r>
          </w:p>
        </w:tc>
        <w:tc>
          <w:tcPr>
            <w:tcW w:w="1276" w:type="dxa"/>
            <w:tcBorders>
              <w:top w:val="nil"/>
              <w:left w:val="nil"/>
              <w:bottom w:val="single" w:sz="4" w:space="0" w:color="auto"/>
              <w:right w:val="single" w:sz="4" w:space="0" w:color="auto"/>
            </w:tcBorders>
            <w:vAlign w:val="center"/>
            <w:hideMark/>
          </w:tcPr>
          <w:p w14:paraId="4BBB55CB" w14:textId="77777777" w:rsidR="008C030E" w:rsidRPr="008C030E" w:rsidRDefault="008C030E" w:rsidP="00FA5013">
            <w:pPr>
              <w:jc w:val="center"/>
              <w:rPr>
                <w:color w:val="000000" w:themeColor="text1"/>
                <w:sz w:val="20"/>
              </w:rPr>
            </w:pPr>
            <w:r w:rsidRPr="008C030E">
              <w:rPr>
                <w:color w:val="000000" w:themeColor="text1"/>
                <w:sz w:val="20"/>
              </w:rPr>
              <w:t>G7</w:t>
            </w:r>
          </w:p>
        </w:tc>
      </w:tr>
      <w:tr w:rsidR="008C030E" w:rsidRPr="008C030E" w14:paraId="0ACBDD2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5EA2EEA" w14:textId="77777777" w:rsidR="008C030E" w:rsidRPr="008C030E" w:rsidRDefault="008C030E" w:rsidP="00FA5013">
            <w:pPr>
              <w:jc w:val="center"/>
              <w:rPr>
                <w:color w:val="000000" w:themeColor="text1"/>
                <w:sz w:val="20"/>
              </w:rPr>
            </w:pPr>
            <w:r w:rsidRPr="008C030E">
              <w:rPr>
                <w:color w:val="000000" w:themeColor="text1"/>
                <w:sz w:val="20"/>
              </w:rPr>
              <w:t>Phần 33. Vật tư, hóa chất tương thích với máy phân tích điện giải tự động Auto ISE 500</w:t>
            </w:r>
          </w:p>
        </w:tc>
        <w:tc>
          <w:tcPr>
            <w:tcW w:w="843" w:type="dxa"/>
            <w:tcBorders>
              <w:top w:val="nil"/>
              <w:left w:val="nil"/>
              <w:bottom w:val="single" w:sz="4" w:space="0" w:color="000000"/>
              <w:right w:val="single" w:sz="4" w:space="0" w:color="000000"/>
            </w:tcBorders>
            <w:noWrap/>
            <w:vAlign w:val="center"/>
            <w:hideMark/>
          </w:tcPr>
          <w:p w14:paraId="54169336" w14:textId="77777777" w:rsidR="008C030E" w:rsidRPr="008C030E" w:rsidRDefault="008C030E" w:rsidP="00FA5013">
            <w:pPr>
              <w:jc w:val="center"/>
              <w:rPr>
                <w:color w:val="000000" w:themeColor="text1"/>
                <w:sz w:val="22"/>
                <w:szCs w:val="22"/>
              </w:rPr>
            </w:pPr>
            <w:r w:rsidRPr="008C030E">
              <w:rPr>
                <w:color w:val="000000" w:themeColor="text1"/>
                <w:sz w:val="22"/>
                <w:szCs w:val="22"/>
              </w:rPr>
              <w:t>33.5</w:t>
            </w:r>
          </w:p>
        </w:tc>
        <w:tc>
          <w:tcPr>
            <w:tcW w:w="3127" w:type="dxa"/>
            <w:tcBorders>
              <w:top w:val="nil"/>
              <w:left w:val="nil"/>
              <w:bottom w:val="single" w:sz="4" w:space="0" w:color="auto"/>
              <w:right w:val="single" w:sz="4" w:space="0" w:color="auto"/>
            </w:tcBorders>
            <w:vAlign w:val="center"/>
            <w:hideMark/>
          </w:tcPr>
          <w:p w14:paraId="011A4E0C" w14:textId="77777777" w:rsidR="008C030E" w:rsidRPr="008C030E" w:rsidRDefault="008C030E" w:rsidP="00FA5013">
            <w:pPr>
              <w:jc w:val="center"/>
              <w:rPr>
                <w:color w:val="000000" w:themeColor="text1"/>
                <w:sz w:val="20"/>
              </w:rPr>
            </w:pPr>
            <w:r w:rsidRPr="008C030E">
              <w:rPr>
                <w:color w:val="000000" w:themeColor="text1"/>
                <w:sz w:val="20"/>
              </w:rPr>
              <w:t>Điện cực xét nghiệm định lượng K+</w:t>
            </w:r>
          </w:p>
        </w:tc>
        <w:tc>
          <w:tcPr>
            <w:tcW w:w="6687" w:type="dxa"/>
            <w:tcBorders>
              <w:top w:val="nil"/>
              <w:left w:val="nil"/>
              <w:bottom w:val="single" w:sz="4" w:space="0" w:color="auto"/>
              <w:right w:val="single" w:sz="4" w:space="0" w:color="auto"/>
            </w:tcBorders>
            <w:vAlign w:val="center"/>
            <w:hideMark/>
          </w:tcPr>
          <w:p w14:paraId="6930C426" w14:textId="77777777" w:rsidR="008C030E" w:rsidRPr="008C030E" w:rsidRDefault="008C030E" w:rsidP="00FA5013">
            <w:pPr>
              <w:jc w:val="center"/>
              <w:rPr>
                <w:color w:val="000000" w:themeColor="text1"/>
                <w:sz w:val="20"/>
              </w:rPr>
            </w:pPr>
            <w:r w:rsidRPr="008C030E">
              <w:rPr>
                <w:color w:val="000000" w:themeColor="text1"/>
                <w:sz w:val="20"/>
              </w:rPr>
              <w:t>Điện cực K electrode</w:t>
            </w:r>
            <w:r w:rsidRPr="008C030E">
              <w:rPr>
                <w:color w:val="000000" w:themeColor="text1"/>
                <w:sz w:val="20"/>
              </w:rPr>
              <w:br/>
              <w:t>- Đạt tiêu chuẩn ISO 13485 hoặc tương đương</w:t>
            </w:r>
          </w:p>
        </w:tc>
        <w:tc>
          <w:tcPr>
            <w:tcW w:w="1276" w:type="dxa"/>
            <w:tcBorders>
              <w:top w:val="nil"/>
              <w:left w:val="nil"/>
              <w:bottom w:val="single" w:sz="4" w:space="0" w:color="auto"/>
              <w:right w:val="single" w:sz="4" w:space="0" w:color="auto"/>
            </w:tcBorders>
            <w:vAlign w:val="center"/>
            <w:hideMark/>
          </w:tcPr>
          <w:p w14:paraId="0EE1E2F0" w14:textId="77777777" w:rsidR="008C030E" w:rsidRPr="008C030E" w:rsidRDefault="008C030E" w:rsidP="00FA5013">
            <w:pPr>
              <w:jc w:val="center"/>
              <w:rPr>
                <w:color w:val="000000" w:themeColor="text1"/>
                <w:sz w:val="20"/>
              </w:rPr>
            </w:pPr>
            <w:r w:rsidRPr="008C030E">
              <w:rPr>
                <w:color w:val="000000" w:themeColor="text1"/>
                <w:sz w:val="20"/>
              </w:rPr>
              <w:t>G7</w:t>
            </w:r>
          </w:p>
        </w:tc>
      </w:tr>
      <w:tr w:rsidR="008C030E" w:rsidRPr="008C030E" w14:paraId="2556CF5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9F07524" w14:textId="77777777" w:rsidR="008C030E" w:rsidRPr="008C030E" w:rsidRDefault="008C030E" w:rsidP="00FA5013">
            <w:pPr>
              <w:jc w:val="center"/>
              <w:rPr>
                <w:color w:val="000000" w:themeColor="text1"/>
                <w:sz w:val="20"/>
              </w:rPr>
            </w:pPr>
            <w:r w:rsidRPr="008C030E">
              <w:rPr>
                <w:color w:val="000000" w:themeColor="text1"/>
                <w:sz w:val="20"/>
              </w:rPr>
              <w:t>Phần 33. Vật tư, hóa chất tương thích với máy phân tích điện giải tự động Auto ISE 500</w:t>
            </w:r>
          </w:p>
        </w:tc>
        <w:tc>
          <w:tcPr>
            <w:tcW w:w="843" w:type="dxa"/>
            <w:tcBorders>
              <w:top w:val="nil"/>
              <w:left w:val="nil"/>
              <w:bottom w:val="single" w:sz="4" w:space="0" w:color="000000"/>
              <w:right w:val="single" w:sz="4" w:space="0" w:color="000000"/>
            </w:tcBorders>
            <w:noWrap/>
            <w:vAlign w:val="center"/>
            <w:hideMark/>
          </w:tcPr>
          <w:p w14:paraId="28CABA99" w14:textId="77777777" w:rsidR="008C030E" w:rsidRPr="008C030E" w:rsidRDefault="008C030E" w:rsidP="00FA5013">
            <w:pPr>
              <w:jc w:val="center"/>
              <w:rPr>
                <w:color w:val="000000" w:themeColor="text1"/>
                <w:sz w:val="22"/>
                <w:szCs w:val="22"/>
              </w:rPr>
            </w:pPr>
            <w:r w:rsidRPr="008C030E">
              <w:rPr>
                <w:color w:val="000000" w:themeColor="text1"/>
                <w:sz w:val="22"/>
                <w:szCs w:val="22"/>
              </w:rPr>
              <w:t>33.6</w:t>
            </w:r>
          </w:p>
        </w:tc>
        <w:tc>
          <w:tcPr>
            <w:tcW w:w="3127" w:type="dxa"/>
            <w:tcBorders>
              <w:top w:val="nil"/>
              <w:left w:val="nil"/>
              <w:bottom w:val="single" w:sz="4" w:space="0" w:color="auto"/>
              <w:right w:val="single" w:sz="4" w:space="0" w:color="auto"/>
            </w:tcBorders>
            <w:vAlign w:val="center"/>
            <w:hideMark/>
          </w:tcPr>
          <w:p w14:paraId="0465553B" w14:textId="77777777" w:rsidR="008C030E" w:rsidRPr="008C030E" w:rsidRDefault="008C030E" w:rsidP="00FA5013">
            <w:pPr>
              <w:jc w:val="center"/>
              <w:rPr>
                <w:color w:val="000000" w:themeColor="text1"/>
                <w:sz w:val="20"/>
              </w:rPr>
            </w:pPr>
            <w:r w:rsidRPr="008C030E">
              <w:rPr>
                <w:color w:val="000000" w:themeColor="text1"/>
                <w:sz w:val="20"/>
              </w:rPr>
              <w:t>Điện cực xét nghiệm định lượng Na+</w:t>
            </w:r>
          </w:p>
        </w:tc>
        <w:tc>
          <w:tcPr>
            <w:tcW w:w="6687" w:type="dxa"/>
            <w:tcBorders>
              <w:top w:val="nil"/>
              <w:left w:val="nil"/>
              <w:bottom w:val="single" w:sz="4" w:space="0" w:color="auto"/>
              <w:right w:val="single" w:sz="4" w:space="0" w:color="auto"/>
            </w:tcBorders>
            <w:vAlign w:val="center"/>
            <w:hideMark/>
          </w:tcPr>
          <w:p w14:paraId="3E835D26" w14:textId="77777777" w:rsidR="008C030E" w:rsidRPr="008C030E" w:rsidRDefault="008C030E" w:rsidP="00FA5013">
            <w:pPr>
              <w:jc w:val="center"/>
              <w:rPr>
                <w:color w:val="000000" w:themeColor="text1"/>
                <w:sz w:val="20"/>
              </w:rPr>
            </w:pPr>
            <w:r w:rsidRPr="008C030E">
              <w:rPr>
                <w:color w:val="000000" w:themeColor="text1"/>
                <w:sz w:val="20"/>
              </w:rPr>
              <w:t>Điện cực Na electrode</w:t>
            </w:r>
            <w:r w:rsidRPr="008C030E">
              <w:rPr>
                <w:color w:val="000000" w:themeColor="text1"/>
                <w:sz w:val="20"/>
              </w:rPr>
              <w:br/>
              <w:t>- Đạt tiêu chuẩn ISO 13485 hoặc tương đương</w:t>
            </w:r>
          </w:p>
        </w:tc>
        <w:tc>
          <w:tcPr>
            <w:tcW w:w="1276" w:type="dxa"/>
            <w:tcBorders>
              <w:top w:val="nil"/>
              <w:left w:val="nil"/>
              <w:bottom w:val="single" w:sz="4" w:space="0" w:color="auto"/>
              <w:right w:val="single" w:sz="4" w:space="0" w:color="auto"/>
            </w:tcBorders>
            <w:vAlign w:val="center"/>
            <w:hideMark/>
          </w:tcPr>
          <w:p w14:paraId="509954CB" w14:textId="77777777" w:rsidR="008C030E" w:rsidRPr="008C030E" w:rsidRDefault="008C030E" w:rsidP="00FA5013">
            <w:pPr>
              <w:jc w:val="center"/>
              <w:rPr>
                <w:color w:val="000000" w:themeColor="text1"/>
                <w:sz w:val="20"/>
              </w:rPr>
            </w:pPr>
            <w:r w:rsidRPr="008C030E">
              <w:rPr>
                <w:color w:val="000000" w:themeColor="text1"/>
                <w:sz w:val="20"/>
              </w:rPr>
              <w:t>G7</w:t>
            </w:r>
          </w:p>
        </w:tc>
      </w:tr>
      <w:tr w:rsidR="008C030E" w:rsidRPr="008C030E" w14:paraId="1D4263C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E5DA736" w14:textId="77777777" w:rsidR="008C030E" w:rsidRPr="008C030E" w:rsidRDefault="008C030E" w:rsidP="00FA5013">
            <w:pPr>
              <w:jc w:val="center"/>
              <w:rPr>
                <w:color w:val="000000" w:themeColor="text1"/>
                <w:sz w:val="20"/>
              </w:rPr>
            </w:pPr>
            <w:r w:rsidRPr="008C030E">
              <w:rPr>
                <w:color w:val="000000" w:themeColor="text1"/>
                <w:sz w:val="20"/>
              </w:rPr>
              <w:t>Phần 33. Vật tư, hóa chất tương thích với máy phân tích điện giải tự động Auto ISE 500</w:t>
            </w:r>
          </w:p>
        </w:tc>
        <w:tc>
          <w:tcPr>
            <w:tcW w:w="843" w:type="dxa"/>
            <w:tcBorders>
              <w:top w:val="nil"/>
              <w:left w:val="nil"/>
              <w:bottom w:val="single" w:sz="4" w:space="0" w:color="000000"/>
              <w:right w:val="single" w:sz="4" w:space="0" w:color="000000"/>
            </w:tcBorders>
            <w:noWrap/>
            <w:vAlign w:val="center"/>
            <w:hideMark/>
          </w:tcPr>
          <w:p w14:paraId="39E46B3B" w14:textId="77777777" w:rsidR="008C030E" w:rsidRPr="008C030E" w:rsidRDefault="008C030E" w:rsidP="00FA5013">
            <w:pPr>
              <w:jc w:val="center"/>
              <w:rPr>
                <w:color w:val="000000" w:themeColor="text1"/>
                <w:sz w:val="22"/>
                <w:szCs w:val="22"/>
              </w:rPr>
            </w:pPr>
            <w:r w:rsidRPr="008C030E">
              <w:rPr>
                <w:color w:val="000000" w:themeColor="text1"/>
                <w:sz w:val="22"/>
                <w:szCs w:val="22"/>
              </w:rPr>
              <w:t>33.7</w:t>
            </w:r>
          </w:p>
        </w:tc>
        <w:tc>
          <w:tcPr>
            <w:tcW w:w="3127" w:type="dxa"/>
            <w:tcBorders>
              <w:top w:val="nil"/>
              <w:left w:val="nil"/>
              <w:bottom w:val="single" w:sz="4" w:space="0" w:color="auto"/>
              <w:right w:val="single" w:sz="4" w:space="0" w:color="auto"/>
            </w:tcBorders>
            <w:vAlign w:val="center"/>
            <w:hideMark/>
          </w:tcPr>
          <w:p w14:paraId="0AF27B25" w14:textId="77777777" w:rsidR="008C030E" w:rsidRPr="008C030E" w:rsidRDefault="008C030E" w:rsidP="00FA5013">
            <w:pPr>
              <w:jc w:val="center"/>
              <w:rPr>
                <w:color w:val="000000" w:themeColor="text1"/>
                <w:sz w:val="20"/>
              </w:rPr>
            </w:pPr>
            <w:r w:rsidRPr="008C030E">
              <w:rPr>
                <w:color w:val="000000" w:themeColor="text1"/>
                <w:sz w:val="20"/>
              </w:rPr>
              <w:t>Điện cực xét nghiệm định lượng Cl-</w:t>
            </w:r>
          </w:p>
        </w:tc>
        <w:tc>
          <w:tcPr>
            <w:tcW w:w="6687" w:type="dxa"/>
            <w:tcBorders>
              <w:top w:val="nil"/>
              <w:left w:val="nil"/>
              <w:bottom w:val="single" w:sz="4" w:space="0" w:color="auto"/>
              <w:right w:val="single" w:sz="4" w:space="0" w:color="auto"/>
            </w:tcBorders>
            <w:vAlign w:val="center"/>
            <w:hideMark/>
          </w:tcPr>
          <w:p w14:paraId="136B0393" w14:textId="77777777" w:rsidR="008C030E" w:rsidRPr="008C030E" w:rsidRDefault="008C030E" w:rsidP="00FA5013">
            <w:pPr>
              <w:jc w:val="center"/>
              <w:rPr>
                <w:color w:val="000000" w:themeColor="text1"/>
                <w:sz w:val="20"/>
              </w:rPr>
            </w:pPr>
            <w:r w:rsidRPr="008C030E">
              <w:rPr>
                <w:color w:val="000000" w:themeColor="text1"/>
                <w:sz w:val="20"/>
              </w:rPr>
              <w:t>Điện cực Cl electrode</w:t>
            </w:r>
            <w:r w:rsidRPr="008C030E">
              <w:rPr>
                <w:color w:val="000000" w:themeColor="text1"/>
                <w:sz w:val="20"/>
              </w:rPr>
              <w:br/>
              <w:t>- Đạt tiêu chuẩn ISO 13485 hoặc tương đương</w:t>
            </w:r>
          </w:p>
        </w:tc>
        <w:tc>
          <w:tcPr>
            <w:tcW w:w="1276" w:type="dxa"/>
            <w:tcBorders>
              <w:top w:val="nil"/>
              <w:left w:val="nil"/>
              <w:bottom w:val="single" w:sz="4" w:space="0" w:color="auto"/>
              <w:right w:val="single" w:sz="4" w:space="0" w:color="auto"/>
            </w:tcBorders>
            <w:vAlign w:val="center"/>
            <w:hideMark/>
          </w:tcPr>
          <w:p w14:paraId="0B74DCAC" w14:textId="77777777" w:rsidR="008C030E" w:rsidRPr="008C030E" w:rsidRDefault="008C030E" w:rsidP="00FA5013">
            <w:pPr>
              <w:jc w:val="center"/>
              <w:rPr>
                <w:color w:val="000000" w:themeColor="text1"/>
                <w:sz w:val="20"/>
              </w:rPr>
            </w:pPr>
            <w:r w:rsidRPr="008C030E">
              <w:rPr>
                <w:color w:val="000000" w:themeColor="text1"/>
                <w:sz w:val="20"/>
              </w:rPr>
              <w:t>G7</w:t>
            </w:r>
          </w:p>
        </w:tc>
      </w:tr>
      <w:tr w:rsidR="008C030E" w:rsidRPr="008C030E" w14:paraId="09A0D88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6FB03CB" w14:textId="77777777" w:rsidR="008C030E" w:rsidRPr="008C030E" w:rsidRDefault="008C030E" w:rsidP="00FA5013">
            <w:pPr>
              <w:jc w:val="center"/>
              <w:rPr>
                <w:color w:val="000000" w:themeColor="text1"/>
                <w:sz w:val="20"/>
              </w:rPr>
            </w:pPr>
            <w:r w:rsidRPr="008C030E">
              <w:rPr>
                <w:color w:val="000000" w:themeColor="text1"/>
                <w:sz w:val="20"/>
              </w:rPr>
              <w:t>Phần 33. Vật tư, hóa chất tương thích với máy phân tích điện giải tự động Auto ISE 500</w:t>
            </w:r>
          </w:p>
        </w:tc>
        <w:tc>
          <w:tcPr>
            <w:tcW w:w="843" w:type="dxa"/>
            <w:tcBorders>
              <w:top w:val="nil"/>
              <w:left w:val="nil"/>
              <w:bottom w:val="single" w:sz="4" w:space="0" w:color="000000"/>
              <w:right w:val="single" w:sz="4" w:space="0" w:color="000000"/>
            </w:tcBorders>
            <w:noWrap/>
            <w:vAlign w:val="center"/>
            <w:hideMark/>
          </w:tcPr>
          <w:p w14:paraId="36CD3A32" w14:textId="77777777" w:rsidR="008C030E" w:rsidRPr="008C030E" w:rsidRDefault="008C030E" w:rsidP="00FA5013">
            <w:pPr>
              <w:jc w:val="center"/>
              <w:rPr>
                <w:color w:val="000000" w:themeColor="text1"/>
                <w:sz w:val="22"/>
                <w:szCs w:val="22"/>
              </w:rPr>
            </w:pPr>
            <w:r w:rsidRPr="008C030E">
              <w:rPr>
                <w:color w:val="000000" w:themeColor="text1"/>
                <w:sz w:val="22"/>
                <w:szCs w:val="22"/>
              </w:rPr>
              <w:t>33.8</w:t>
            </w:r>
          </w:p>
        </w:tc>
        <w:tc>
          <w:tcPr>
            <w:tcW w:w="3127" w:type="dxa"/>
            <w:tcBorders>
              <w:top w:val="nil"/>
              <w:left w:val="nil"/>
              <w:bottom w:val="single" w:sz="4" w:space="0" w:color="auto"/>
              <w:right w:val="single" w:sz="4" w:space="0" w:color="auto"/>
            </w:tcBorders>
            <w:vAlign w:val="center"/>
            <w:hideMark/>
          </w:tcPr>
          <w:p w14:paraId="7A3E5385" w14:textId="77777777" w:rsidR="008C030E" w:rsidRPr="008C030E" w:rsidRDefault="008C030E" w:rsidP="00FA5013">
            <w:pPr>
              <w:jc w:val="center"/>
              <w:rPr>
                <w:color w:val="000000" w:themeColor="text1"/>
                <w:sz w:val="20"/>
              </w:rPr>
            </w:pPr>
            <w:r w:rsidRPr="008C030E">
              <w:rPr>
                <w:color w:val="000000" w:themeColor="text1"/>
                <w:sz w:val="20"/>
              </w:rPr>
              <w:t>Điện cực xét nghiệm định lượng Ca+</w:t>
            </w:r>
          </w:p>
        </w:tc>
        <w:tc>
          <w:tcPr>
            <w:tcW w:w="6687" w:type="dxa"/>
            <w:tcBorders>
              <w:top w:val="nil"/>
              <w:left w:val="nil"/>
              <w:bottom w:val="single" w:sz="4" w:space="0" w:color="auto"/>
              <w:right w:val="single" w:sz="4" w:space="0" w:color="auto"/>
            </w:tcBorders>
            <w:vAlign w:val="center"/>
            <w:hideMark/>
          </w:tcPr>
          <w:p w14:paraId="441720D5" w14:textId="77777777" w:rsidR="008C030E" w:rsidRPr="008C030E" w:rsidRDefault="008C030E" w:rsidP="00FA5013">
            <w:pPr>
              <w:jc w:val="center"/>
              <w:rPr>
                <w:color w:val="000000" w:themeColor="text1"/>
                <w:sz w:val="20"/>
              </w:rPr>
            </w:pPr>
            <w:r w:rsidRPr="008C030E">
              <w:rPr>
                <w:color w:val="000000" w:themeColor="text1"/>
                <w:sz w:val="20"/>
              </w:rPr>
              <w:t>Điện cực Ca electrode</w:t>
            </w:r>
            <w:r w:rsidRPr="008C030E">
              <w:rPr>
                <w:color w:val="000000" w:themeColor="text1"/>
                <w:sz w:val="20"/>
              </w:rPr>
              <w:br/>
              <w:t>- Đạt tiêu chuẩn ISO 13485 hoặc tương đương</w:t>
            </w:r>
          </w:p>
        </w:tc>
        <w:tc>
          <w:tcPr>
            <w:tcW w:w="1276" w:type="dxa"/>
            <w:tcBorders>
              <w:top w:val="nil"/>
              <w:left w:val="nil"/>
              <w:bottom w:val="single" w:sz="4" w:space="0" w:color="auto"/>
              <w:right w:val="single" w:sz="4" w:space="0" w:color="auto"/>
            </w:tcBorders>
            <w:vAlign w:val="center"/>
            <w:hideMark/>
          </w:tcPr>
          <w:p w14:paraId="46536D9C" w14:textId="77777777" w:rsidR="008C030E" w:rsidRPr="008C030E" w:rsidRDefault="008C030E" w:rsidP="00FA5013">
            <w:pPr>
              <w:jc w:val="center"/>
              <w:rPr>
                <w:color w:val="000000" w:themeColor="text1"/>
                <w:sz w:val="20"/>
              </w:rPr>
            </w:pPr>
            <w:r w:rsidRPr="008C030E">
              <w:rPr>
                <w:color w:val="000000" w:themeColor="text1"/>
                <w:sz w:val="20"/>
              </w:rPr>
              <w:t>G7</w:t>
            </w:r>
          </w:p>
        </w:tc>
      </w:tr>
      <w:tr w:rsidR="008C030E" w:rsidRPr="008C030E" w14:paraId="45DF75D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A9FB198" w14:textId="77777777" w:rsidR="008C030E" w:rsidRPr="008C030E" w:rsidRDefault="008C030E" w:rsidP="00FA5013">
            <w:pPr>
              <w:jc w:val="center"/>
              <w:rPr>
                <w:color w:val="000000" w:themeColor="text1"/>
                <w:sz w:val="20"/>
              </w:rPr>
            </w:pPr>
            <w:r w:rsidRPr="008C030E">
              <w:rPr>
                <w:color w:val="000000" w:themeColor="text1"/>
                <w:sz w:val="20"/>
              </w:rPr>
              <w:t>Phần 33. Vật tư, hóa chất tương thích với máy phân tích điện giải tự động Auto ISE 500</w:t>
            </w:r>
          </w:p>
        </w:tc>
        <w:tc>
          <w:tcPr>
            <w:tcW w:w="843" w:type="dxa"/>
            <w:tcBorders>
              <w:top w:val="nil"/>
              <w:left w:val="nil"/>
              <w:bottom w:val="single" w:sz="4" w:space="0" w:color="000000"/>
              <w:right w:val="single" w:sz="4" w:space="0" w:color="000000"/>
            </w:tcBorders>
            <w:noWrap/>
            <w:vAlign w:val="center"/>
            <w:hideMark/>
          </w:tcPr>
          <w:p w14:paraId="5B6D0C67" w14:textId="77777777" w:rsidR="008C030E" w:rsidRPr="008C030E" w:rsidRDefault="008C030E" w:rsidP="00FA5013">
            <w:pPr>
              <w:jc w:val="center"/>
              <w:rPr>
                <w:color w:val="000000" w:themeColor="text1"/>
                <w:sz w:val="22"/>
                <w:szCs w:val="22"/>
              </w:rPr>
            </w:pPr>
            <w:r w:rsidRPr="008C030E">
              <w:rPr>
                <w:color w:val="000000" w:themeColor="text1"/>
                <w:sz w:val="22"/>
                <w:szCs w:val="22"/>
              </w:rPr>
              <w:t>33.9</w:t>
            </w:r>
          </w:p>
        </w:tc>
        <w:tc>
          <w:tcPr>
            <w:tcW w:w="3127" w:type="dxa"/>
            <w:tcBorders>
              <w:top w:val="nil"/>
              <w:left w:val="nil"/>
              <w:bottom w:val="single" w:sz="4" w:space="0" w:color="auto"/>
              <w:right w:val="single" w:sz="4" w:space="0" w:color="auto"/>
            </w:tcBorders>
            <w:vAlign w:val="center"/>
            <w:hideMark/>
          </w:tcPr>
          <w:p w14:paraId="0181B2C0" w14:textId="77777777" w:rsidR="008C030E" w:rsidRPr="008C030E" w:rsidRDefault="008C030E" w:rsidP="00FA5013">
            <w:pPr>
              <w:jc w:val="center"/>
              <w:rPr>
                <w:color w:val="000000" w:themeColor="text1"/>
                <w:sz w:val="20"/>
              </w:rPr>
            </w:pPr>
            <w:r w:rsidRPr="008C030E">
              <w:rPr>
                <w:color w:val="000000" w:themeColor="text1"/>
                <w:sz w:val="20"/>
              </w:rPr>
              <w:t>Điện cực xét nghiệm định lượng pH</w:t>
            </w:r>
          </w:p>
        </w:tc>
        <w:tc>
          <w:tcPr>
            <w:tcW w:w="6687" w:type="dxa"/>
            <w:tcBorders>
              <w:top w:val="nil"/>
              <w:left w:val="nil"/>
              <w:bottom w:val="single" w:sz="4" w:space="0" w:color="auto"/>
              <w:right w:val="single" w:sz="4" w:space="0" w:color="auto"/>
            </w:tcBorders>
            <w:vAlign w:val="center"/>
            <w:hideMark/>
          </w:tcPr>
          <w:p w14:paraId="67B30F5E" w14:textId="77777777" w:rsidR="008C030E" w:rsidRPr="008C030E" w:rsidRDefault="008C030E" w:rsidP="00FA5013">
            <w:pPr>
              <w:jc w:val="center"/>
              <w:rPr>
                <w:color w:val="000000" w:themeColor="text1"/>
                <w:sz w:val="20"/>
              </w:rPr>
            </w:pPr>
            <w:r w:rsidRPr="008C030E">
              <w:rPr>
                <w:color w:val="000000" w:themeColor="text1"/>
                <w:sz w:val="20"/>
              </w:rPr>
              <w:t>Điện cực pH electrode</w:t>
            </w:r>
            <w:r w:rsidRPr="008C030E">
              <w:rPr>
                <w:color w:val="000000" w:themeColor="text1"/>
                <w:sz w:val="20"/>
              </w:rPr>
              <w:br/>
              <w:t>- Đạt tiêu chuẩn ISO 13485 hoặc tương đương</w:t>
            </w:r>
          </w:p>
        </w:tc>
        <w:tc>
          <w:tcPr>
            <w:tcW w:w="1276" w:type="dxa"/>
            <w:tcBorders>
              <w:top w:val="nil"/>
              <w:left w:val="nil"/>
              <w:bottom w:val="single" w:sz="4" w:space="0" w:color="auto"/>
              <w:right w:val="single" w:sz="4" w:space="0" w:color="auto"/>
            </w:tcBorders>
            <w:vAlign w:val="center"/>
            <w:hideMark/>
          </w:tcPr>
          <w:p w14:paraId="5B617C03" w14:textId="77777777" w:rsidR="008C030E" w:rsidRPr="008C030E" w:rsidRDefault="008C030E" w:rsidP="00FA5013">
            <w:pPr>
              <w:jc w:val="center"/>
              <w:rPr>
                <w:color w:val="000000" w:themeColor="text1"/>
                <w:sz w:val="20"/>
              </w:rPr>
            </w:pPr>
            <w:r w:rsidRPr="008C030E">
              <w:rPr>
                <w:color w:val="000000" w:themeColor="text1"/>
                <w:sz w:val="20"/>
              </w:rPr>
              <w:t>G7</w:t>
            </w:r>
          </w:p>
        </w:tc>
      </w:tr>
      <w:tr w:rsidR="008C030E" w:rsidRPr="008C030E" w14:paraId="67D3D31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8B90237" w14:textId="77777777" w:rsidR="008C030E" w:rsidRPr="008C030E" w:rsidRDefault="008C030E" w:rsidP="00FA5013">
            <w:pPr>
              <w:jc w:val="center"/>
              <w:rPr>
                <w:color w:val="000000" w:themeColor="text1"/>
                <w:sz w:val="20"/>
              </w:rPr>
            </w:pPr>
            <w:r w:rsidRPr="008C030E">
              <w:rPr>
                <w:color w:val="000000" w:themeColor="text1"/>
                <w:sz w:val="20"/>
              </w:rPr>
              <w:t>Phần 33. Vật tư, hóa chất tương thích với máy phân tích điện giải tự động Auto ISE 500</w:t>
            </w:r>
          </w:p>
        </w:tc>
        <w:tc>
          <w:tcPr>
            <w:tcW w:w="843" w:type="dxa"/>
            <w:tcBorders>
              <w:top w:val="nil"/>
              <w:left w:val="nil"/>
              <w:bottom w:val="single" w:sz="4" w:space="0" w:color="000000"/>
              <w:right w:val="single" w:sz="4" w:space="0" w:color="000000"/>
            </w:tcBorders>
            <w:noWrap/>
            <w:vAlign w:val="center"/>
            <w:hideMark/>
          </w:tcPr>
          <w:p w14:paraId="5C96BF89" w14:textId="77777777" w:rsidR="008C030E" w:rsidRPr="008C030E" w:rsidRDefault="008C030E" w:rsidP="00FA5013">
            <w:pPr>
              <w:jc w:val="center"/>
              <w:rPr>
                <w:color w:val="000000" w:themeColor="text1"/>
                <w:sz w:val="22"/>
                <w:szCs w:val="22"/>
              </w:rPr>
            </w:pPr>
            <w:r w:rsidRPr="008C030E">
              <w:rPr>
                <w:color w:val="000000" w:themeColor="text1"/>
                <w:sz w:val="22"/>
                <w:szCs w:val="22"/>
              </w:rPr>
              <w:t>33.10</w:t>
            </w:r>
          </w:p>
        </w:tc>
        <w:tc>
          <w:tcPr>
            <w:tcW w:w="3127" w:type="dxa"/>
            <w:tcBorders>
              <w:top w:val="nil"/>
              <w:left w:val="nil"/>
              <w:bottom w:val="single" w:sz="4" w:space="0" w:color="auto"/>
              <w:right w:val="single" w:sz="4" w:space="0" w:color="auto"/>
            </w:tcBorders>
            <w:vAlign w:val="center"/>
            <w:hideMark/>
          </w:tcPr>
          <w:p w14:paraId="1E3ED685" w14:textId="77777777" w:rsidR="008C030E" w:rsidRPr="008C030E" w:rsidRDefault="008C030E" w:rsidP="00FA5013">
            <w:pPr>
              <w:jc w:val="center"/>
              <w:rPr>
                <w:color w:val="000000" w:themeColor="text1"/>
                <w:sz w:val="20"/>
              </w:rPr>
            </w:pPr>
            <w:r w:rsidRPr="008C030E">
              <w:rPr>
                <w:color w:val="000000" w:themeColor="text1"/>
                <w:sz w:val="20"/>
              </w:rPr>
              <w:t>Điện cực xét nghiệm định lượng quy chiếu</w:t>
            </w:r>
          </w:p>
        </w:tc>
        <w:tc>
          <w:tcPr>
            <w:tcW w:w="6687" w:type="dxa"/>
            <w:tcBorders>
              <w:top w:val="nil"/>
              <w:left w:val="nil"/>
              <w:bottom w:val="single" w:sz="4" w:space="0" w:color="auto"/>
              <w:right w:val="single" w:sz="4" w:space="0" w:color="auto"/>
            </w:tcBorders>
            <w:vAlign w:val="center"/>
            <w:hideMark/>
          </w:tcPr>
          <w:p w14:paraId="6BB8676F" w14:textId="77777777" w:rsidR="008C030E" w:rsidRPr="008C030E" w:rsidRDefault="008C030E" w:rsidP="00FA5013">
            <w:pPr>
              <w:jc w:val="center"/>
              <w:rPr>
                <w:color w:val="000000" w:themeColor="text1"/>
                <w:sz w:val="20"/>
              </w:rPr>
            </w:pPr>
            <w:r w:rsidRPr="008C030E">
              <w:rPr>
                <w:color w:val="000000" w:themeColor="text1"/>
                <w:sz w:val="20"/>
              </w:rPr>
              <w:t>Điện cực Ref electrode</w:t>
            </w:r>
            <w:r w:rsidRPr="008C030E">
              <w:rPr>
                <w:color w:val="000000" w:themeColor="text1"/>
                <w:sz w:val="20"/>
              </w:rPr>
              <w:br/>
              <w:t>- Đạt tiêu chuẩn ISO 13485 hoặc tương đương</w:t>
            </w:r>
          </w:p>
        </w:tc>
        <w:tc>
          <w:tcPr>
            <w:tcW w:w="1276" w:type="dxa"/>
            <w:tcBorders>
              <w:top w:val="nil"/>
              <w:left w:val="nil"/>
              <w:bottom w:val="single" w:sz="4" w:space="0" w:color="auto"/>
              <w:right w:val="single" w:sz="4" w:space="0" w:color="auto"/>
            </w:tcBorders>
            <w:vAlign w:val="center"/>
            <w:hideMark/>
          </w:tcPr>
          <w:p w14:paraId="1C64F33B" w14:textId="77777777" w:rsidR="008C030E" w:rsidRPr="008C030E" w:rsidRDefault="008C030E" w:rsidP="00FA5013">
            <w:pPr>
              <w:jc w:val="center"/>
              <w:rPr>
                <w:color w:val="000000" w:themeColor="text1"/>
                <w:sz w:val="20"/>
              </w:rPr>
            </w:pPr>
            <w:r w:rsidRPr="008C030E">
              <w:rPr>
                <w:color w:val="000000" w:themeColor="text1"/>
                <w:sz w:val="20"/>
              </w:rPr>
              <w:t>G7</w:t>
            </w:r>
          </w:p>
        </w:tc>
      </w:tr>
      <w:tr w:rsidR="008C030E" w:rsidRPr="008C030E" w14:paraId="556BBA5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456A73F" w14:textId="77777777" w:rsidR="008C030E" w:rsidRPr="008C030E" w:rsidRDefault="008C030E" w:rsidP="00FA5013">
            <w:pPr>
              <w:jc w:val="center"/>
              <w:rPr>
                <w:color w:val="000000" w:themeColor="text1"/>
                <w:sz w:val="20"/>
              </w:rPr>
            </w:pPr>
            <w:r w:rsidRPr="008C030E">
              <w:rPr>
                <w:color w:val="000000" w:themeColor="text1"/>
                <w:sz w:val="20"/>
              </w:rPr>
              <w:t>Phần 33. Vật tư, hóa chất tương thích với máy phân tích điện giải tự động Auto ISE 500</w:t>
            </w:r>
          </w:p>
        </w:tc>
        <w:tc>
          <w:tcPr>
            <w:tcW w:w="843" w:type="dxa"/>
            <w:tcBorders>
              <w:top w:val="nil"/>
              <w:left w:val="nil"/>
              <w:bottom w:val="single" w:sz="4" w:space="0" w:color="000000"/>
              <w:right w:val="single" w:sz="4" w:space="0" w:color="000000"/>
            </w:tcBorders>
            <w:noWrap/>
            <w:vAlign w:val="center"/>
            <w:hideMark/>
          </w:tcPr>
          <w:p w14:paraId="4B5B0011" w14:textId="77777777" w:rsidR="008C030E" w:rsidRPr="008C030E" w:rsidRDefault="008C030E" w:rsidP="00FA5013">
            <w:pPr>
              <w:jc w:val="center"/>
              <w:rPr>
                <w:color w:val="000000" w:themeColor="text1"/>
                <w:sz w:val="22"/>
                <w:szCs w:val="22"/>
              </w:rPr>
            </w:pPr>
            <w:r w:rsidRPr="008C030E">
              <w:rPr>
                <w:color w:val="000000" w:themeColor="text1"/>
                <w:sz w:val="22"/>
                <w:szCs w:val="22"/>
              </w:rPr>
              <w:t>33.11</w:t>
            </w:r>
          </w:p>
        </w:tc>
        <w:tc>
          <w:tcPr>
            <w:tcW w:w="3127" w:type="dxa"/>
            <w:tcBorders>
              <w:top w:val="nil"/>
              <w:left w:val="nil"/>
              <w:bottom w:val="single" w:sz="4" w:space="0" w:color="auto"/>
              <w:right w:val="single" w:sz="4" w:space="0" w:color="auto"/>
            </w:tcBorders>
            <w:vAlign w:val="center"/>
            <w:hideMark/>
          </w:tcPr>
          <w:p w14:paraId="7D1E6064" w14:textId="77777777" w:rsidR="008C030E" w:rsidRPr="008C030E" w:rsidRDefault="008C030E" w:rsidP="00FA5013">
            <w:pPr>
              <w:jc w:val="center"/>
              <w:rPr>
                <w:color w:val="000000" w:themeColor="text1"/>
                <w:sz w:val="20"/>
              </w:rPr>
            </w:pPr>
            <w:r w:rsidRPr="008C030E">
              <w:rPr>
                <w:color w:val="000000" w:themeColor="text1"/>
                <w:sz w:val="20"/>
              </w:rPr>
              <w:t>Vật tư dùng cho máy xét nghiệm</w:t>
            </w:r>
          </w:p>
        </w:tc>
        <w:tc>
          <w:tcPr>
            <w:tcW w:w="6687" w:type="dxa"/>
            <w:tcBorders>
              <w:top w:val="nil"/>
              <w:left w:val="nil"/>
              <w:bottom w:val="single" w:sz="4" w:space="0" w:color="auto"/>
              <w:right w:val="single" w:sz="4" w:space="0" w:color="auto"/>
            </w:tcBorders>
            <w:vAlign w:val="center"/>
            <w:hideMark/>
          </w:tcPr>
          <w:p w14:paraId="1164E2D4" w14:textId="77777777" w:rsidR="008C030E" w:rsidRPr="008C030E" w:rsidRDefault="008C030E" w:rsidP="00FA5013">
            <w:pPr>
              <w:jc w:val="center"/>
              <w:rPr>
                <w:color w:val="000000" w:themeColor="text1"/>
                <w:sz w:val="20"/>
              </w:rPr>
            </w:pPr>
            <w:r w:rsidRPr="008C030E">
              <w:rPr>
                <w:color w:val="000000" w:themeColor="text1"/>
                <w:sz w:val="20"/>
              </w:rPr>
              <w:t>Dây bơm</w:t>
            </w:r>
            <w:r w:rsidRPr="008C030E">
              <w:rPr>
                <w:color w:val="000000" w:themeColor="text1"/>
                <w:sz w:val="20"/>
              </w:rPr>
              <w:br/>
              <w:t>- Đạt tiêu chuẩn ISO 13485 hoặc tương đương</w:t>
            </w:r>
          </w:p>
        </w:tc>
        <w:tc>
          <w:tcPr>
            <w:tcW w:w="1276" w:type="dxa"/>
            <w:tcBorders>
              <w:top w:val="nil"/>
              <w:left w:val="nil"/>
              <w:bottom w:val="single" w:sz="4" w:space="0" w:color="auto"/>
              <w:right w:val="single" w:sz="4" w:space="0" w:color="auto"/>
            </w:tcBorders>
            <w:vAlign w:val="center"/>
            <w:hideMark/>
          </w:tcPr>
          <w:p w14:paraId="665E944A" w14:textId="77777777" w:rsidR="008C030E" w:rsidRPr="008C030E" w:rsidRDefault="008C030E" w:rsidP="00FA5013">
            <w:pPr>
              <w:jc w:val="center"/>
              <w:rPr>
                <w:color w:val="000000" w:themeColor="text1"/>
                <w:sz w:val="20"/>
              </w:rPr>
            </w:pPr>
            <w:r w:rsidRPr="008C030E">
              <w:rPr>
                <w:color w:val="000000" w:themeColor="text1"/>
                <w:sz w:val="20"/>
              </w:rPr>
              <w:t>G7</w:t>
            </w:r>
          </w:p>
        </w:tc>
      </w:tr>
      <w:tr w:rsidR="008C030E" w:rsidRPr="008C030E" w14:paraId="655F49F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0D8852F" w14:textId="77777777" w:rsidR="008C030E" w:rsidRPr="008C030E" w:rsidRDefault="008C030E" w:rsidP="00FA5013">
            <w:pPr>
              <w:jc w:val="center"/>
              <w:rPr>
                <w:color w:val="000000" w:themeColor="text1"/>
                <w:sz w:val="20"/>
              </w:rPr>
            </w:pPr>
            <w:r w:rsidRPr="008C030E">
              <w:rPr>
                <w:color w:val="000000" w:themeColor="text1"/>
                <w:sz w:val="20"/>
              </w:rPr>
              <w:t>Phần 33. Vật tư, hóa chất tương thích với máy phân tích điện giải tự động Auto ISE 500</w:t>
            </w:r>
          </w:p>
        </w:tc>
        <w:tc>
          <w:tcPr>
            <w:tcW w:w="843" w:type="dxa"/>
            <w:tcBorders>
              <w:top w:val="nil"/>
              <w:left w:val="nil"/>
              <w:bottom w:val="single" w:sz="4" w:space="0" w:color="000000"/>
              <w:right w:val="single" w:sz="4" w:space="0" w:color="000000"/>
            </w:tcBorders>
            <w:noWrap/>
            <w:vAlign w:val="center"/>
            <w:hideMark/>
          </w:tcPr>
          <w:p w14:paraId="2D7A0CEE" w14:textId="77777777" w:rsidR="008C030E" w:rsidRPr="008C030E" w:rsidRDefault="008C030E" w:rsidP="00FA5013">
            <w:pPr>
              <w:jc w:val="center"/>
              <w:rPr>
                <w:color w:val="000000" w:themeColor="text1"/>
                <w:sz w:val="22"/>
                <w:szCs w:val="22"/>
              </w:rPr>
            </w:pPr>
            <w:r w:rsidRPr="008C030E">
              <w:rPr>
                <w:color w:val="000000" w:themeColor="text1"/>
                <w:sz w:val="22"/>
                <w:szCs w:val="22"/>
              </w:rPr>
              <w:t>33.12</w:t>
            </w:r>
          </w:p>
        </w:tc>
        <w:tc>
          <w:tcPr>
            <w:tcW w:w="3127" w:type="dxa"/>
            <w:tcBorders>
              <w:top w:val="nil"/>
              <w:left w:val="nil"/>
              <w:bottom w:val="single" w:sz="4" w:space="0" w:color="auto"/>
              <w:right w:val="single" w:sz="4" w:space="0" w:color="auto"/>
            </w:tcBorders>
            <w:vAlign w:val="center"/>
            <w:hideMark/>
          </w:tcPr>
          <w:p w14:paraId="3E4ECA6C" w14:textId="77777777" w:rsidR="008C030E" w:rsidRPr="008C030E" w:rsidRDefault="008C030E" w:rsidP="00FA5013">
            <w:pPr>
              <w:jc w:val="center"/>
              <w:rPr>
                <w:color w:val="000000" w:themeColor="text1"/>
                <w:sz w:val="20"/>
              </w:rPr>
            </w:pPr>
            <w:r w:rsidRPr="008C030E">
              <w:rPr>
                <w:color w:val="000000" w:themeColor="text1"/>
                <w:sz w:val="20"/>
              </w:rPr>
              <w:t>Dung dịch điện cực dùng cho máy phân tích điện giải</w:t>
            </w:r>
          </w:p>
        </w:tc>
        <w:tc>
          <w:tcPr>
            <w:tcW w:w="6687" w:type="dxa"/>
            <w:tcBorders>
              <w:top w:val="nil"/>
              <w:left w:val="nil"/>
              <w:bottom w:val="single" w:sz="4" w:space="0" w:color="auto"/>
              <w:right w:val="single" w:sz="4" w:space="0" w:color="auto"/>
            </w:tcBorders>
            <w:vAlign w:val="center"/>
            <w:hideMark/>
          </w:tcPr>
          <w:p w14:paraId="6FB86168" w14:textId="77777777" w:rsidR="008C030E" w:rsidRPr="008C030E" w:rsidRDefault="008C030E" w:rsidP="00FA5013">
            <w:pPr>
              <w:jc w:val="center"/>
              <w:rPr>
                <w:color w:val="000000" w:themeColor="text1"/>
                <w:sz w:val="20"/>
              </w:rPr>
            </w:pPr>
            <w:r w:rsidRPr="008C030E">
              <w:rPr>
                <w:color w:val="000000" w:themeColor="text1"/>
                <w:sz w:val="20"/>
              </w:rPr>
              <w:t>Thành phần chính: KCl, NaCl, NaAc, CaCl2, LiCl, chất đệm pH, chất hoạt động bề mặt, chất bảo quản.</w:t>
            </w:r>
            <w:r w:rsidRPr="008C030E">
              <w:rPr>
                <w:color w:val="000000" w:themeColor="text1"/>
                <w:sz w:val="20"/>
              </w:rPr>
              <w:br/>
              <w:t>Hộp ≥ 4ml</w:t>
            </w:r>
            <w:r w:rsidRPr="008C030E">
              <w:rPr>
                <w:color w:val="000000" w:themeColor="text1"/>
                <w:sz w:val="20"/>
              </w:rPr>
              <w:br/>
              <w:t>- Đạt tiêu chuẩn ISO 13485 hoặc tương đương</w:t>
            </w:r>
          </w:p>
        </w:tc>
        <w:tc>
          <w:tcPr>
            <w:tcW w:w="1276" w:type="dxa"/>
            <w:tcBorders>
              <w:top w:val="nil"/>
              <w:left w:val="nil"/>
              <w:bottom w:val="single" w:sz="4" w:space="0" w:color="auto"/>
              <w:right w:val="single" w:sz="4" w:space="0" w:color="auto"/>
            </w:tcBorders>
            <w:vAlign w:val="center"/>
            <w:hideMark/>
          </w:tcPr>
          <w:p w14:paraId="0F7DBA43" w14:textId="77777777" w:rsidR="008C030E" w:rsidRPr="008C030E" w:rsidRDefault="008C030E" w:rsidP="00FA5013">
            <w:pPr>
              <w:jc w:val="center"/>
              <w:rPr>
                <w:color w:val="000000" w:themeColor="text1"/>
                <w:sz w:val="20"/>
              </w:rPr>
            </w:pPr>
            <w:r w:rsidRPr="008C030E">
              <w:rPr>
                <w:color w:val="000000" w:themeColor="text1"/>
                <w:sz w:val="20"/>
              </w:rPr>
              <w:t>G7</w:t>
            </w:r>
          </w:p>
        </w:tc>
      </w:tr>
      <w:tr w:rsidR="008C030E" w:rsidRPr="008C030E" w14:paraId="063E179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3A5A0B0" w14:textId="77777777" w:rsidR="008C030E" w:rsidRPr="008C030E" w:rsidRDefault="008C030E" w:rsidP="00FA5013">
            <w:pPr>
              <w:jc w:val="center"/>
              <w:rPr>
                <w:color w:val="000000" w:themeColor="text1"/>
                <w:sz w:val="20"/>
              </w:rPr>
            </w:pPr>
            <w:r w:rsidRPr="008C030E">
              <w:rPr>
                <w:color w:val="000000" w:themeColor="text1"/>
                <w:sz w:val="20"/>
              </w:rPr>
              <w:t>Phần 33. Vật tư, hóa chất tương thích với máy phân tích điện giải tự động Auto ISE 500</w:t>
            </w:r>
          </w:p>
        </w:tc>
        <w:tc>
          <w:tcPr>
            <w:tcW w:w="843" w:type="dxa"/>
            <w:tcBorders>
              <w:top w:val="nil"/>
              <w:left w:val="nil"/>
              <w:bottom w:val="single" w:sz="4" w:space="0" w:color="000000"/>
              <w:right w:val="single" w:sz="4" w:space="0" w:color="000000"/>
            </w:tcBorders>
            <w:noWrap/>
            <w:vAlign w:val="center"/>
            <w:hideMark/>
          </w:tcPr>
          <w:p w14:paraId="54124180" w14:textId="77777777" w:rsidR="008C030E" w:rsidRPr="008C030E" w:rsidRDefault="008C030E" w:rsidP="00FA5013">
            <w:pPr>
              <w:jc w:val="center"/>
              <w:rPr>
                <w:color w:val="000000" w:themeColor="text1"/>
                <w:sz w:val="22"/>
                <w:szCs w:val="22"/>
              </w:rPr>
            </w:pPr>
            <w:r w:rsidRPr="008C030E">
              <w:rPr>
                <w:color w:val="000000" w:themeColor="text1"/>
                <w:sz w:val="22"/>
                <w:szCs w:val="22"/>
              </w:rPr>
              <w:t>33.13</w:t>
            </w:r>
          </w:p>
        </w:tc>
        <w:tc>
          <w:tcPr>
            <w:tcW w:w="3127" w:type="dxa"/>
            <w:tcBorders>
              <w:top w:val="nil"/>
              <w:left w:val="nil"/>
              <w:bottom w:val="single" w:sz="4" w:space="0" w:color="auto"/>
              <w:right w:val="single" w:sz="4" w:space="0" w:color="auto"/>
            </w:tcBorders>
            <w:vAlign w:val="center"/>
            <w:hideMark/>
          </w:tcPr>
          <w:p w14:paraId="5B67A2DD" w14:textId="77777777" w:rsidR="008C030E" w:rsidRPr="008C030E" w:rsidRDefault="008C030E" w:rsidP="00FA5013">
            <w:pPr>
              <w:jc w:val="center"/>
              <w:rPr>
                <w:color w:val="000000" w:themeColor="text1"/>
                <w:sz w:val="20"/>
              </w:rPr>
            </w:pPr>
            <w:r w:rsidRPr="008C030E">
              <w:rPr>
                <w:color w:val="000000" w:themeColor="text1"/>
                <w:sz w:val="20"/>
              </w:rPr>
              <w:t>Dung dịch điện cực dùng cho máy phân tích điện giải</w:t>
            </w:r>
          </w:p>
        </w:tc>
        <w:tc>
          <w:tcPr>
            <w:tcW w:w="6687" w:type="dxa"/>
            <w:tcBorders>
              <w:top w:val="nil"/>
              <w:left w:val="nil"/>
              <w:bottom w:val="single" w:sz="4" w:space="0" w:color="auto"/>
              <w:right w:val="single" w:sz="4" w:space="0" w:color="auto"/>
            </w:tcBorders>
            <w:vAlign w:val="center"/>
            <w:hideMark/>
          </w:tcPr>
          <w:p w14:paraId="31DFF08C" w14:textId="77777777" w:rsidR="008C030E" w:rsidRPr="008C030E" w:rsidRDefault="008C030E" w:rsidP="00FA5013">
            <w:pPr>
              <w:jc w:val="center"/>
              <w:rPr>
                <w:color w:val="000000" w:themeColor="text1"/>
                <w:sz w:val="20"/>
              </w:rPr>
            </w:pPr>
            <w:r w:rsidRPr="008C030E">
              <w:rPr>
                <w:color w:val="000000" w:themeColor="text1"/>
                <w:sz w:val="20"/>
              </w:rPr>
              <w:t>Thành phần chính: KCl</w:t>
            </w:r>
            <w:r w:rsidRPr="008C030E">
              <w:rPr>
                <w:color w:val="000000" w:themeColor="text1"/>
                <w:sz w:val="20"/>
              </w:rPr>
              <w:br/>
              <w:t>Hộp ≥ 20ml</w:t>
            </w:r>
            <w:r w:rsidRPr="008C030E">
              <w:rPr>
                <w:color w:val="000000" w:themeColor="text1"/>
                <w:sz w:val="20"/>
              </w:rPr>
              <w:br/>
              <w:t>- Đạt tiêu chuẩn ISO 13485 hoặc tương đương</w:t>
            </w:r>
          </w:p>
        </w:tc>
        <w:tc>
          <w:tcPr>
            <w:tcW w:w="1276" w:type="dxa"/>
            <w:tcBorders>
              <w:top w:val="nil"/>
              <w:left w:val="nil"/>
              <w:bottom w:val="single" w:sz="4" w:space="0" w:color="auto"/>
              <w:right w:val="single" w:sz="4" w:space="0" w:color="auto"/>
            </w:tcBorders>
            <w:vAlign w:val="center"/>
            <w:hideMark/>
          </w:tcPr>
          <w:p w14:paraId="771BF2CA" w14:textId="77777777" w:rsidR="008C030E" w:rsidRPr="008C030E" w:rsidRDefault="008C030E" w:rsidP="00FA5013">
            <w:pPr>
              <w:jc w:val="center"/>
              <w:rPr>
                <w:color w:val="000000" w:themeColor="text1"/>
                <w:sz w:val="20"/>
              </w:rPr>
            </w:pPr>
            <w:r w:rsidRPr="008C030E">
              <w:rPr>
                <w:color w:val="000000" w:themeColor="text1"/>
                <w:sz w:val="20"/>
              </w:rPr>
              <w:t>G7</w:t>
            </w:r>
          </w:p>
        </w:tc>
      </w:tr>
      <w:tr w:rsidR="008C030E" w:rsidRPr="008C030E" w14:paraId="7DF39F5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71C88A0"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3CB22A82" w14:textId="77777777" w:rsidR="008C030E" w:rsidRPr="008C030E" w:rsidRDefault="008C030E" w:rsidP="00FA5013">
            <w:pPr>
              <w:jc w:val="center"/>
              <w:rPr>
                <w:color w:val="000000" w:themeColor="text1"/>
                <w:sz w:val="22"/>
                <w:szCs w:val="22"/>
              </w:rPr>
            </w:pPr>
            <w:r w:rsidRPr="008C030E">
              <w:rPr>
                <w:color w:val="000000" w:themeColor="text1"/>
                <w:sz w:val="22"/>
                <w:szCs w:val="22"/>
              </w:rPr>
              <w:t>34.1</w:t>
            </w:r>
          </w:p>
        </w:tc>
        <w:tc>
          <w:tcPr>
            <w:tcW w:w="3127" w:type="dxa"/>
            <w:tcBorders>
              <w:top w:val="nil"/>
              <w:left w:val="nil"/>
              <w:bottom w:val="single" w:sz="4" w:space="0" w:color="auto"/>
              <w:right w:val="single" w:sz="4" w:space="0" w:color="auto"/>
            </w:tcBorders>
            <w:vAlign w:val="center"/>
            <w:hideMark/>
          </w:tcPr>
          <w:p w14:paraId="1A15828A" w14:textId="77777777" w:rsidR="008C030E" w:rsidRPr="008C030E" w:rsidRDefault="008C030E" w:rsidP="00FA5013">
            <w:pPr>
              <w:jc w:val="center"/>
              <w:rPr>
                <w:color w:val="000000" w:themeColor="text1"/>
                <w:sz w:val="20"/>
              </w:rPr>
            </w:pPr>
            <w:r w:rsidRPr="008C030E">
              <w:rPr>
                <w:color w:val="000000" w:themeColor="text1"/>
                <w:sz w:val="20"/>
              </w:rPr>
              <w:t>Hóa chất xét nghiệm α-AMYLASE</w:t>
            </w:r>
          </w:p>
        </w:tc>
        <w:tc>
          <w:tcPr>
            <w:tcW w:w="6687" w:type="dxa"/>
            <w:tcBorders>
              <w:top w:val="nil"/>
              <w:left w:val="nil"/>
              <w:bottom w:val="single" w:sz="4" w:space="0" w:color="auto"/>
              <w:right w:val="single" w:sz="4" w:space="0" w:color="auto"/>
            </w:tcBorders>
            <w:vAlign w:val="center"/>
            <w:hideMark/>
          </w:tcPr>
          <w:p w14:paraId="463D9C48" w14:textId="77777777" w:rsidR="008C030E" w:rsidRPr="008C030E" w:rsidRDefault="008C030E" w:rsidP="00FA5013">
            <w:pPr>
              <w:jc w:val="center"/>
              <w:rPr>
                <w:color w:val="000000" w:themeColor="text1"/>
                <w:sz w:val="20"/>
              </w:rPr>
            </w:pPr>
            <w:r w:rsidRPr="008C030E">
              <w:rPr>
                <w:color w:val="000000" w:themeColor="text1"/>
                <w:sz w:val="20"/>
              </w:rPr>
              <w:t>Xét nghiệm định lượng α-amylase</w:t>
            </w:r>
            <w:r w:rsidRPr="008C030E">
              <w:rPr>
                <w:color w:val="000000" w:themeColor="text1"/>
                <w:sz w:val="20"/>
              </w:rPr>
              <w:br/>
              <w:t>- Hộp ≥ 1200 xét nghiệm</w:t>
            </w:r>
            <w:r w:rsidRPr="008C030E">
              <w:rPr>
                <w:color w:val="000000" w:themeColor="text1"/>
                <w:sz w:val="20"/>
              </w:rPr>
              <w:br/>
              <w:t xml:space="preserve">- Khoảng đo: </w:t>
            </w:r>
            <w:r w:rsidRPr="008C030E">
              <w:rPr>
                <w:color w:val="000000" w:themeColor="text1"/>
                <w:sz w:val="20"/>
              </w:rPr>
              <w:br/>
              <w:t>+ Huyết thanh/ huyết tương: 10 - 2000 U/L</w:t>
            </w:r>
            <w:r w:rsidRPr="008C030E">
              <w:rPr>
                <w:color w:val="000000" w:themeColor="text1"/>
                <w:sz w:val="20"/>
              </w:rPr>
              <w:br/>
              <w:t xml:space="preserve">+ Nước tiểu: 5 - 4800 U/L </w:t>
            </w:r>
          </w:p>
        </w:tc>
        <w:tc>
          <w:tcPr>
            <w:tcW w:w="1276" w:type="dxa"/>
            <w:tcBorders>
              <w:top w:val="nil"/>
              <w:left w:val="nil"/>
              <w:bottom w:val="single" w:sz="4" w:space="0" w:color="auto"/>
              <w:right w:val="single" w:sz="4" w:space="0" w:color="auto"/>
            </w:tcBorders>
            <w:vAlign w:val="center"/>
            <w:hideMark/>
          </w:tcPr>
          <w:p w14:paraId="44A1602E"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75362D1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635F77A"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5F63AF74" w14:textId="77777777" w:rsidR="008C030E" w:rsidRPr="008C030E" w:rsidRDefault="008C030E" w:rsidP="00FA5013">
            <w:pPr>
              <w:jc w:val="center"/>
              <w:rPr>
                <w:color w:val="000000" w:themeColor="text1"/>
                <w:sz w:val="22"/>
                <w:szCs w:val="22"/>
              </w:rPr>
            </w:pPr>
            <w:r w:rsidRPr="008C030E">
              <w:rPr>
                <w:color w:val="000000" w:themeColor="text1"/>
                <w:sz w:val="22"/>
                <w:szCs w:val="22"/>
              </w:rPr>
              <w:t>34.2</w:t>
            </w:r>
          </w:p>
        </w:tc>
        <w:tc>
          <w:tcPr>
            <w:tcW w:w="3127" w:type="dxa"/>
            <w:tcBorders>
              <w:top w:val="nil"/>
              <w:left w:val="nil"/>
              <w:bottom w:val="single" w:sz="4" w:space="0" w:color="auto"/>
              <w:right w:val="single" w:sz="4" w:space="0" w:color="auto"/>
            </w:tcBorders>
            <w:vAlign w:val="center"/>
            <w:hideMark/>
          </w:tcPr>
          <w:p w14:paraId="0E4ECE75" w14:textId="77777777" w:rsidR="008C030E" w:rsidRPr="008C030E" w:rsidRDefault="008C030E" w:rsidP="00FA5013">
            <w:pPr>
              <w:jc w:val="center"/>
              <w:rPr>
                <w:color w:val="000000" w:themeColor="text1"/>
                <w:sz w:val="20"/>
              </w:rPr>
            </w:pPr>
            <w:r w:rsidRPr="008C030E">
              <w:rPr>
                <w:color w:val="000000" w:themeColor="text1"/>
                <w:sz w:val="20"/>
              </w:rPr>
              <w:t>Hóa chất xét nghiệm TRIGLYCERIDE</w:t>
            </w:r>
          </w:p>
        </w:tc>
        <w:tc>
          <w:tcPr>
            <w:tcW w:w="6687" w:type="dxa"/>
            <w:tcBorders>
              <w:top w:val="nil"/>
              <w:left w:val="nil"/>
              <w:bottom w:val="single" w:sz="4" w:space="0" w:color="auto"/>
              <w:right w:val="single" w:sz="4" w:space="0" w:color="auto"/>
            </w:tcBorders>
            <w:vAlign w:val="center"/>
            <w:hideMark/>
          </w:tcPr>
          <w:p w14:paraId="005325C4" w14:textId="77777777" w:rsidR="008C030E" w:rsidRPr="008C030E" w:rsidRDefault="008C030E" w:rsidP="00FA5013">
            <w:pPr>
              <w:jc w:val="center"/>
              <w:rPr>
                <w:color w:val="000000" w:themeColor="text1"/>
                <w:sz w:val="20"/>
              </w:rPr>
            </w:pPr>
            <w:r w:rsidRPr="008C030E">
              <w:rPr>
                <w:color w:val="000000" w:themeColor="text1"/>
                <w:sz w:val="20"/>
              </w:rPr>
              <w:t>Xét nghiệm định lượng triglyceride</w:t>
            </w:r>
            <w:r w:rsidRPr="008C030E">
              <w:rPr>
                <w:color w:val="000000" w:themeColor="text1"/>
                <w:sz w:val="20"/>
              </w:rPr>
              <w:br/>
              <w:t>- Hộp ≥ 3000 xét nghiệm</w:t>
            </w:r>
            <w:r w:rsidRPr="008C030E">
              <w:rPr>
                <w:color w:val="000000" w:themeColor="text1"/>
                <w:sz w:val="20"/>
              </w:rPr>
              <w:br/>
              <w:t>- Khoảng đo: 0.1 - 11 mmol/L</w:t>
            </w:r>
          </w:p>
        </w:tc>
        <w:tc>
          <w:tcPr>
            <w:tcW w:w="1276" w:type="dxa"/>
            <w:tcBorders>
              <w:top w:val="nil"/>
              <w:left w:val="nil"/>
              <w:bottom w:val="single" w:sz="4" w:space="0" w:color="auto"/>
              <w:right w:val="single" w:sz="4" w:space="0" w:color="auto"/>
            </w:tcBorders>
            <w:vAlign w:val="center"/>
            <w:hideMark/>
          </w:tcPr>
          <w:p w14:paraId="10DC79B7"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4166806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A6C7167"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6D474253" w14:textId="77777777" w:rsidR="008C030E" w:rsidRPr="008C030E" w:rsidRDefault="008C030E" w:rsidP="00FA5013">
            <w:pPr>
              <w:jc w:val="center"/>
              <w:rPr>
                <w:color w:val="000000" w:themeColor="text1"/>
                <w:sz w:val="22"/>
                <w:szCs w:val="22"/>
              </w:rPr>
            </w:pPr>
            <w:r w:rsidRPr="008C030E">
              <w:rPr>
                <w:color w:val="000000" w:themeColor="text1"/>
                <w:sz w:val="22"/>
                <w:szCs w:val="22"/>
              </w:rPr>
              <w:t>34.3</w:t>
            </w:r>
          </w:p>
        </w:tc>
        <w:tc>
          <w:tcPr>
            <w:tcW w:w="3127" w:type="dxa"/>
            <w:tcBorders>
              <w:top w:val="nil"/>
              <w:left w:val="nil"/>
              <w:bottom w:val="single" w:sz="4" w:space="0" w:color="auto"/>
              <w:right w:val="single" w:sz="4" w:space="0" w:color="auto"/>
            </w:tcBorders>
            <w:vAlign w:val="center"/>
            <w:hideMark/>
          </w:tcPr>
          <w:p w14:paraId="61C8560C" w14:textId="77777777" w:rsidR="008C030E" w:rsidRPr="008C030E" w:rsidRDefault="008C030E" w:rsidP="00FA5013">
            <w:pPr>
              <w:jc w:val="center"/>
              <w:rPr>
                <w:color w:val="000000" w:themeColor="text1"/>
                <w:sz w:val="20"/>
              </w:rPr>
            </w:pPr>
            <w:r w:rsidRPr="008C030E">
              <w:rPr>
                <w:color w:val="000000" w:themeColor="text1"/>
                <w:sz w:val="20"/>
              </w:rPr>
              <w:t>Hóa chất xét nghiệm ALBUMIN</w:t>
            </w:r>
          </w:p>
        </w:tc>
        <w:tc>
          <w:tcPr>
            <w:tcW w:w="6687" w:type="dxa"/>
            <w:tcBorders>
              <w:top w:val="nil"/>
              <w:left w:val="nil"/>
              <w:bottom w:val="single" w:sz="4" w:space="0" w:color="auto"/>
              <w:right w:val="single" w:sz="4" w:space="0" w:color="auto"/>
            </w:tcBorders>
            <w:vAlign w:val="center"/>
            <w:hideMark/>
          </w:tcPr>
          <w:p w14:paraId="5D99F9C7" w14:textId="77777777" w:rsidR="008C030E" w:rsidRPr="008C030E" w:rsidRDefault="008C030E" w:rsidP="00FA5013">
            <w:pPr>
              <w:jc w:val="center"/>
              <w:rPr>
                <w:color w:val="000000" w:themeColor="text1"/>
                <w:sz w:val="20"/>
              </w:rPr>
            </w:pPr>
            <w:r w:rsidRPr="008C030E">
              <w:rPr>
                <w:color w:val="000000" w:themeColor="text1"/>
                <w:sz w:val="20"/>
              </w:rPr>
              <w:t>Xét nghiệm định lượng albumin</w:t>
            </w:r>
            <w:r w:rsidRPr="008C030E">
              <w:rPr>
                <w:color w:val="000000" w:themeColor="text1"/>
                <w:sz w:val="20"/>
              </w:rPr>
              <w:br/>
              <w:t>- Hộp ≥ 3300 xét nghiệm</w:t>
            </w:r>
            <w:r w:rsidRPr="008C030E">
              <w:rPr>
                <w:color w:val="000000" w:themeColor="text1"/>
                <w:sz w:val="20"/>
              </w:rPr>
              <w:br/>
              <w:t>- Khoảng đo: 15 - 60 g/L</w:t>
            </w:r>
          </w:p>
        </w:tc>
        <w:tc>
          <w:tcPr>
            <w:tcW w:w="1276" w:type="dxa"/>
            <w:tcBorders>
              <w:top w:val="nil"/>
              <w:left w:val="nil"/>
              <w:bottom w:val="single" w:sz="4" w:space="0" w:color="auto"/>
              <w:right w:val="single" w:sz="4" w:space="0" w:color="auto"/>
            </w:tcBorders>
            <w:vAlign w:val="center"/>
            <w:hideMark/>
          </w:tcPr>
          <w:p w14:paraId="771024F3"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5807D8E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459C312"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529D4B7A" w14:textId="77777777" w:rsidR="008C030E" w:rsidRPr="008C030E" w:rsidRDefault="008C030E" w:rsidP="00FA5013">
            <w:pPr>
              <w:jc w:val="center"/>
              <w:rPr>
                <w:color w:val="000000" w:themeColor="text1"/>
                <w:sz w:val="22"/>
                <w:szCs w:val="22"/>
              </w:rPr>
            </w:pPr>
            <w:r w:rsidRPr="008C030E">
              <w:rPr>
                <w:color w:val="000000" w:themeColor="text1"/>
                <w:sz w:val="22"/>
                <w:szCs w:val="22"/>
              </w:rPr>
              <w:t>34.4</w:t>
            </w:r>
          </w:p>
        </w:tc>
        <w:tc>
          <w:tcPr>
            <w:tcW w:w="3127" w:type="dxa"/>
            <w:tcBorders>
              <w:top w:val="nil"/>
              <w:left w:val="nil"/>
              <w:bottom w:val="single" w:sz="4" w:space="0" w:color="auto"/>
              <w:right w:val="single" w:sz="4" w:space="0" w:color="auto"/>
            </w:tcBorders>
            <w:vAlign w:val="center"/>
            <w:hideMark/>
          </w:tcPr>
          <w:p w14:paraId="77655B29" w14:textId="77777777" w:rsidR="008C030E" w:rsidRPr="008C030E" w:rsidRDefault="008C030E" w:rsidP="00FA5013">
            <w:pPr>
              <w:jc w:val="center"/>
              <w:rPr>
                <w:color w:val="000000" w:themeColor="text1"/>
                <w:sz w:val="20"/>
              </w:rPr>
            </w:pPr>
            <w:r w:rsidRPr="008C030E">
              <w:rPr>
                <w:color w:val="000000" w:themeColor="text1"/>
                <w:sz w:val="20"/>
              </w:rPr>
              <w:t>Hóa chất xét nghiệm ALT</w:t>
            </w:r>
          </w:p>
        </w:tc>
        <w:tc>
          <w:tcPr>
            <w:tcW w:w="6687" w:type="dxa"/>
            <w:tcBorders>
              <w:top w:val="nil"/>
              <w:left w:val="nil"/>
              <w:bottom w:val="single" w:sz="4" w:space="0" w:color="auto"/>
              <w:right w:val="single" w:sz="4" w:space="0" w:color="auto"/>
            </w:tcBorders>
            <w:vAlign w:val="center"/>
            <w:hideMark/>
          </w:tcPr>
          <w:p w14:paraId="06673DEB" w14:textId="77777777" w:rsidR="008C030E" w:rsidRPr="008C030E" w:rsidRDefault="008C030E" w:rsidP="00FA5013">
            <w:pPr>
              <w:jc w:val="center"/>
              <w:rPr>
                <w:color w:val="000000" w:themeColor="text1"/>
                <w:sz w:val="20"/>
              </w:rPr>
            </w:pPr>
            <w:r w:rsidRPr="008C030E">
              <w:rPr>
                <w:color w:val="000000" w:themeColor="text1"/>
                <w:sz w:val="20"/>
              </w:rPr>
              <w:t>Xét nghiệm định lượng ALT</w:t>
            </w:r>
            <w:r w:rsidRPr="008C030E">
              <w:rPr>
                <w:color w:val="000000" w:themeColor="text1"/>
                <w:sz w:val="20"/>
              </w:rPr>
              <w:br/>
              <w:t>- Hộp ≥ 3900 xét nghiệm</w:t>
            </w:r>
            <w:r w:rsidRPr="008C030E">
              <w:rPr>
                <w:color w:val="000000" w:themeColor="text1"/>
                <w:sz w:val="20"/>
              </w:rPr>
              <w:br/>
              <w:t>- Khoảng đo: 3 - 500 U/L</w:t>
            </w:r>
          </w:p>
        </w:tc>
        <w:tc>
          <w:tcPr>
            <w:tcW w:w="1276" w:type="dxa"/>
            <w:tcBorders>
              <w:top w:val="nil"/>
              <w:left w:val="nil"/>
              <w:bottom w:val="single" w:sz="4" w:space="0" w:color="auto"/>
              <w:right w:val="single" w:sz="4" w:space="0" w:color="auto"/>
            </w:tcBorders>
            <w:vAlign w:val="center"/>
            <w:hideMark/>
          </w:tcPr>
          <w:p w14:paraId="41BF03F6"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3A47514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019A66F"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3312BBDA" w14:textId="77777777" w:rsidR="008C030E" w:rsidRPr="008C030E" w:rsidRDefault="008C030E" w:rsidP="00FA5013">
            <w:pPr>
              <w:jc w:val="center"/>
              <w:rPr>
                <w:color w:val="000000" w:themeColor="text1"/>
                <w:sz w:val="22"/>
                <w:szCs w:val="22"/>
              </w:rPr>
            </w:pPr>
            <w:r w:rsidRPr="008C030E">
              <w:rPr>
                <w:color w:val="000000" w:themeColor="text1"/>
                <w:sz w:val="22"/>
                <w:szCs w:val="22"/>
              </w:rPr>
              <w:t>34.5</w:t>
            </w:r>
          </w:p>
        </w:tc>
        <w:tc>
          <w:tcPr>
            <w:tcW w:w="3127" w:type="dxa"/>
            <w:tcBorders>
              <w:top w:val="nil"/>
              <w:left w:val="nil"/>
              <w:bottom w:val="single" w:sz="4" w:space="0" w:color="auto"/>
              <w:right w:val="single" w:sz="4" w:space="0" w:color="auto"/>
            </w:tcBorders>
            <w:vAlign w:val="center"/>
            <w:hideMark/>
          </w:tcPr>
          <w:p w14:paraId="70BD77A1" w14:textId="77777777" w:rsidR="008C030E" w:rsidRPr="008C030E" w:rsidRDefault="008C030E" w:rsidP="00FA5013">
            <w:pPr>
              <w:jc w:val="center"/>
              <w:rPr>
                <w:color w:val="000000" w:themeColor="text1"/>
                <w:sz w:val="20"/>
              </w:rPr>
            </w:pPr>
            <w:r w:rsidRPr="008C030E">
              <w:rPr>
                <w:color w:val="000000" w:themeColor="text1"/>
                <w:sz w:val="20"/>
              </w:rPr>
              <w:t>Hóa chất xét nghiệm AST</w:t>
            </w:r>
          </w:p>
        </w:tc>
        <w:tc>
          <w:tcPr>
            <w:tcW w:w="6687" w:type="dxa"/>
            <w:tcBorders>
              <w:top w:val="nil"/>
              <w:left w:val="nil"/>
              <w:bottom w:val="single" w:sz="4" w:space="0" w:color="auto"/>
              <w:right w:val="single" w:sz="4" w:space="0" w:color="auto"/>
            </w:tcBorders>
            <w:vAlign w:val="center"/>
            <w:hideMark/>
          </w:tcPr>
          <w:p w14:paraId="2FA348BC" w14:textId="77777777" w:rsidR="008C030E" w:rsidRPr="008C030E" w:rsidRDefault="008C030E" w:rsidP="00FA5013">
            <w:pPr>
              <w:jc w:val="center"/>
              <w:rPr>
                <w:color w:val="000000" w:themeColor="text1"/>
                <w:sz w:val="20"/>
              </w:rPr>
            </w:pPr>
            <w:r w:rsidRPr="008C030E">
              <w:rPr>
                <w:color w:val="000000" w:themeColor="text1"/>
                <w:sz w:val="20"/>
              </w:rPr>
              <w:t>Xét nghiệm định lượng AST</w:t>
            </w:r>
            <w:r w:rsidRPr="008C030E">
              <w:rPr>
                <w:color w:val="000000" w:themeColor="text1"/>
                <w:sz w:val="20"/>
              </w:rPr>
              <w:br/>
              <w:t>- Hộp ≥ 4000 xét nghiệm</w:t>
            </w:r>
            <w:r w:rsidRPr="008C030E">
              <w:rPr>
                <w:color w:val="000000" w:themeColor="text1"/>
                <w:sz w:val="20"/>
              </w:rPr>
              <w:br/>
              <w:t>- Khoảng đo: 3 - 1000 U/L</w:t>
            </w:r>
          </w:p>
        </w:tc>
        <w:tc>
          <w:tcPr>
            <w:tcW w:w="1276" w:type="dxa"/>
            <w:tcBorders>
              <w:top w:val="nil"/>
              <w:left w:val="nil"/>
              <w:bottom w:val="single" w:sz="4" w:space="0" w:color="auto"/>
              <w:right w:val="single" w:sz="4" w:space="0" w:color="auto"/>
            </w:tcBorders>
            <w:vAlign w:val="center"/>
            <w:hideMark/>
          </w:tcPr>
          <w:p w14:paraId="262A27D8"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0AFE05B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D04DE8A"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1EDA2941" w14:textId="77777777" w:rsidR="008C030E" w:rsidRPr="008C030E" w:rsidRDefault="008C030E" w:rsidP="00FA5013">
            <w:pPr>
              <w:jc w:val="center"/>
              <w:rPr>
                <w:color w:val="000000" w:themeColor="text1"/>
                <w:sz w:val="22"/>
                <w:szCs w:val="22"/>
              </w:rPr>
            </w:pPr>
            <w:r w:rsidRPr="008C030E">
              <w:rPr>
                <w:color w:val="000000" w:themeColor="text1"/>
                <w:sz w:val="22"/>
                <w:szCs w:val="22"/>
              </w:rPr>
              <w:t>34.6</w:t>
            </w:r>
          </w:p>
        </w:tc>
        <w:tc>
          <w:tcPr>
            <w:tcW w:w="3127" w:type="dxa"/>
            <w:tcBorders>
              <w:top w:val="nil"/>
              <w:left w:val="nil"/>
              <w:bottom w:val="single" w:sz="4" w:space="0" w:color="auto"/>
              <w:right w:val="single" w:sz="4" w:space="0" w:color="auto"/>
            </w:tcBorders>
            <w:vAlign w:val="center"/>
            <w:hideMark/>
          </w:tcPr>
          <w:p w14:paraId="326D6347" w14:textId="77777777" w:rsidR="008C030E" w:rsidRPr="008C030E" w:rsidRDefault="008C030E" w:rsidP="00FA5013">
            <w:pPr>
              <w:jc w:val="center"/>
              <w:rPr>
                <w:color w:val="000000" w:themeColor="text1"/>
                <w:sz w:val="20"/>
              </w:rPr>
            </w:pPr>
            <w:r w:rsidRPr="008C030E">
              <w:rPr>
                <w:color w:val="000000" w:themeColor="text1"/>
                <w:sz w:val="20"/>
              </w:rPr>
              <w:t>Hóa chất xét nghiệm DIRECT BILIRUBIN</w:t>
            </w:r>
          </w:p>
        </w:tc>
        <w:tc>
          <w:tcPr>
            <w:tcW w:w="6687" w:type="dxa"/>
            <w:tcBorders>
              <w:top w:val="nil"/>
              <w:left w:val="nil"/>
              <w:bottom w:val="single" w:sz="4" w:space="0" w:color="auto"/>
              <w:right w:val="single" w:sz="4" w:space="0" w:color="auto"/>
            </w:tcBorders>
            <w:vAlign w:val="center"/>
            <w:hideMark/>
          </w:tcPr>
          <w:p w14:paraId="29866B45" w14:textId="77777777" w:rsidR="008C030E" w:rsidRPr="008C030E" w:rsidRDefault="008C030E" w:rsidP="00FA5013">
            <w:pPr>
              <w:jc w:val="center"/>
              <w:rPr>
                <w:color w:val="000000" w:themeColor="text1"/>
                <w:sz w:val="20"/>
              </w:rPr>
            </w:pPr>
            <w:r w:rsidRPr="008C030E">
              <w:rPr>
                <w:color w:val="000000" w:themeColor="text1"/>
                <w:sz w:val="20"/>
              </w:rPr>
              <w:t>Xét nghiệm định lượng bilirubin trực tiếp</w:t>
            </w:r>
            <w:r w:rsidRPr="008C030E">
              <w:rPr>
                <w:color w:val="000000" w:themeColor="text1"/>
                <w:sz w:val="20"/>
              </w:rPr>
              <w:br/>
              <w:t>- Hộp ≥ 3000 xét nghiệm</w:t>
            </w:r>
            <w:r w:rsidRPr="008C030E">
              <w:rPr>
                <w:color w:val="000000" w:themeColor="text1"/>
                <w:sz w:val="20"/>
              </w:rPr>
              <w:br/>
              <w:t xml:space="preserve">- Khoảng đo: 1 - 170 µmol/L </w:t>
            </w:r>
          </w:p>
        </w:tc>
        <w:tc>
          <w:tcPr>
            <w:tcW w:w="1276" w:type="dxa"/>
            <w:tcBorders>
              <w:top w:val="nil"/>
              <w:left w:val="nil"/>
              <w:bottom w:val="single" w:sz="4" w:space="0" w:color="auto"/>
              <w:right w:val="single" w:sz="4" w:space="0" w:color="auto"/>
            </w:tcBorders>
            <w:vAlign w:val="center"/>
            <w:hideMark/>
          </w:tcPr>
          <w:p w14:paraId="24CDECB1"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313F037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E2EE96B"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78BD8BD4" w14:textId="77777777" w:rsidR="008C030E" w:rsidRPr="008C030E" w:rsidRDefault="008C030E" w:rsidP="00FA5013">
            <w:pPr>
              <w:jc w:val="center"/>
              <w:rPr>
                <w:color w:val="000000" w:themeColor="text1"/>
                <w:sz w:val="22"/>
                <w:szCs w:val="22"/>
              </w:rPr>
            </w:pPr>
            <w:r w:rsidRPr="008C030E">
              <w:rPr>
                <w:color w:val="000000" w:themeColor="text1"/>
                <w:sz w:val="22"/>
                <w:szCs w:val="22"/>
              </w:rPr>
              <w:t>34.7</w:t>
            </w:r>
          </w:p>
        </w:tc>
        <w:tc>
          <w:tcPr>
            <w:tcW w:w="3127" w:type="dxa"/>
            <w:tcBorders>
              <w:top w:val="nil"/>
              <w:left w:val="nil"/>
              <w:bottom w:val="single" w:sz="4" w:space="0" w:color="auto"/>
              <w:right w:val="single" w:sz="4" w:space="0" w:color="auto"/>
            </w:tcBorders>
            <w:vAlign w:val="center"/>
            <w:hideMark/>
          </w:tcPr>
          <w:p w14:paraId="1AAA3BAE" w14:textId="77777777" w:rsidR="008C030E" w:rsidRPr="008C030E" w:rsidRDefault="008C030E" w:rsidP="00FA5013">
            <w:pPr>
              <w:jc w:val="center"/>
              <w:rPr>
                <w:color w:val="000000" w:themeColor="text1"/>
                <w:sz w:val="20"/>
              </w:rPr>
            </w:pPr>
            <w:r w:rsidRPr="008C030E">
              <w:rPr>
                <w:color w:val="000000" w:themeColor="text1"/>
                <w:sz w:val="20"/>
              </w:rPr>
              <w:t>Hóa chất xét nghiệm TOTAL BILIRUBIN</w:t>
            </w:r>
          </w:p>
        </w:tc>
        <w:tc>
          <w:tcPr>
            <w:tcW w:w="6687" w:type="dxa"/>
            <w:tcBorders>
              <w:top w:val="nil"/>
              <w:left w:val="nil"/>
              <w:bottom w:val="single" w:sz="4" w:space="0" w:color="auto"/>
              <w:right w:val="single" w:sz="4" w:space="0" w:color="auto"/>
            </w:tcBorders>
            <w:vAlign w:val="center"/>
            <w:hideMark/>
          </w:tcPr>
          <w:p w14:paraId="0FC038D6" w14:textId="77777777" w:rsidR="008C030E" w:rsidRPr="008C030E" w:rsidRDefault="008C030E" w:rsidP="00FA5013">
            <w:pPr>
              <w:jc w:val="center"/>
              <w:rPr>
                <w:color w:val="000000" w:themeColor="text1"/>
                <w:sz w:val="20"/>
              </w:rPr>
            </w:pPr>
            <w:r w:rsidRPr="008C030E">
              <w:rPr>
                <w:color w:val="000000" w:themeColor="text1"/>
                <w:sz w:val="20"/>
              </w:rPr>
              <w:t>Xét nghiệm định lượng bilirubin toàn phần</w:t>
            </w:r>
            <w:r w:rsidRPr="008C030E">
              <w:rPr>
                <w:color w:val="000000" w:themeColor="text1"/>
                <w:sz w:val="20"/>
              </w:rPr>
              <w:br/>
              <w:t>- Hộp ≥ 6200 xét nghiệm</w:t>
            </w:r>
            <w:r w:rsidRPr="008C030E">
              <w:rPr>
                <w:color w:val="000000" w:themeColor="text1"/>
                <w:sz w:val="20"/>
              </w:rPr>
              <w:br/>
              <w:t xml:space="preserve">- Khoảng đo: 0.5 - 510 µmol/L </w:t>
            </w:r>
          </w:p>
        </w:tc>
        <w:tc>
          <w:tcPr>
            <w:tcW w:w="1276" w:type="dxa"/>
            <w:tcBorders>
              <w:top w:val="nil"/>
              <w:left w:val="nil"/>
              <w:bottom w:val="single" w:sz="4" w:space="0" w:color="auto"/>
              <w:right w:val="single" w:sz="4" w:space="0" w:color="auto"/>
            </w:tcBorders>
            <w:vAlign w:val="center"/>
            <w:hideMark/>
          </w:tcPr>
          <w:p w14:paraId="5C512D2D"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7CA6BB9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974F08D"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763D48E1" w14:textId="77777777" w:rsidR="008C030E" w:rsidRPr="008C030E" w:rsidRDefault="008C030E" w:rsidP="00FA5013">
            <w:pPr>
              <w:jc w:val="center"/>
              <w:rPr>
                <w:color w:val="000000" w:themeColor="text1"/>
                <w:sz w:val="22"/>
                <w:szCs w:val="22"/>
              </w:rPr>
            </w:pPr>
            <w:r w:rsidRPr="008C030E">
              <w:rPr>
                <w:color w:val="000000" w:themeColor="text1"/>
                <w:sz w:val="22"/>
                <w:szCs w:val="22"/>
              </w:rPr>
              <w:t>34.8</w:t>
            </w:r>
          </w:p>
        </w:tc>
        <w:tc>
          <w:tcPr>
            <w:tcW w:w="3127" w:type="dxa"/>
            <w:tcBorders>
              <w:top w:val="nil"/>
              <w:left w:val="nil"/>
              <w:bottom w:val="single" w:sz="4" w:space="0" w:color="auto"/>
              <w:right w:val="single" w:sz="4" w:space="0" w:color="auto"/>
            </w:tcBorders>
            <w:vAlign w:val="center"/>
            <w:hideMark/>
          </w:tcPr>
          <w:p w14:paraId="2821E304" w14:textId="77777777" w:rsidR="008C030E" w:rsidRPr="008C030E" w:rsidRDefault="008C030E" w:rsidP="00FA5013">
            <w:pPr>
              <w:jc w:val="center"/>
              <w:rPr>
                <w:color w:val="000000" w:themeColor="text1"/>
                <w:sz w:val="20"/>
              </w:rPr>
            </w:pPr>
            <w:r w:rsidRPr="008C030E">
              <w:rPr>
                <w:color w:val="000000" w:themeColor="text1"/>
                <w:sz w:val="20"/>
              </w:rPr>
              <w:t>Hóa chất xét nghiệm CHOLESTEROL</w:t>
            </w:r>
          </w:p>
        </w:tc>
        <w:tc>
          <w:tcPr>
            <w:tcW w:w="6687" w:type="dxa"/>
            <w:tcBorders>
              <w:top w:val="nil"/>
              <w:left w:val="nil"/>
              <w:bottom w:val="single" w:sz="4" w:space="0" w:color="auto"/>
              <w:right w:val="single" w:sz="4" w:space="0" w:color="auto"/>
            </w:tcBorders>
            <w:vAlign w:val="center"/>
            <w:hideMark/>
          </w:tcPr>
          <w:p w14:paraId="370ECCEC" w14:textId="77777777" w:rsidR="008C030E" w:rsidRPr="008C030E" w:rsidRDefault="008C030E" w:rsidP="00FA5013">
            <w:pPr>
              <w:jc w:val="center"/>
              <w:rPr>
                <w:color w:val="000000" w:themeColor="text1"/>
                <w:sz w:val="20"/>
              </w:rPr>
            </w:pPr>
            <w:r w:rsidRPr="008C030E">
              <w:rPr>
                <w:color w:val="000000" w:themeColor="text1"/>
                <w:sz w:val="20"/>
              </w:rPr>
              <w:t>Xét nghiệm định lượng cholesterol</w:t>
            </w:r>
            <w:r w:rsidRPr="008C030E">
              <w:rPr>
                <w:color w:val="000000" w:themeColor="text1"/>
                <w:sz w:val="20"/>
              </w:rPr>
              <w:br/>
              <w:t>- Hộp ≥ 7300 xét nghiệm</w:t>
            </w:r>
            <w:r w:rsidRPr="008C030E">
              <w:rPr>
                <w:color w:val="000000" w:themeColor="text1"/>
                <w:sz w:val="20"/>
              </w:rPr>
              <w:br/>
              <w:t xml:space="preserve">- Khoảng đo: 0.5 - 18.0 mmol/L </w:t>
            </w:r>
          </w:p>
        </w:tc>
        <w:tc>
          <w:tcPr>
            <w:tcW w:w="1276" w:type="dxa"/>
            <w:tcBorders>
              <w:top w:val="nil"/>
              <w:left w:val="nil"/>
              <w:bottom w:val="single" w:sz="4" w:space="0" w:color="auto"/>
              <w:right w:val="single" w:sz="4" w:space="0" w:color="auto"/>
            </w:tcBorders>
            <w:vAlign w:val="center"/>
            <w:hideMark/>
          </w:tcPr>
          <w:p w14:paraId="4DD8439D"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5EEE84D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3789795"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645BFA48" w14:textId="77777777" w:rsidR="008C030E" w:rsidRPr="008C030E" w:rsidRDefault="008C030E" w:rsidP="00FA5013">
            <w:pPr>
              <w:jc w:val="center"/>
              <w:rPr>
                <w:color w:val="000000" w:themeColor="text1"/>
                <w:sz w:val="22"/>
                <w:szCs w:val="22"/>
              </w:rPr>
            </w:pPr>
            <w:r w:rsidRPr="008C030E">
              <w:rPr>
                <w:color w:val="000000" w:themeColor="text1"/>
                <w:sz w:val="22"/>
                <w:szCs w:val="22"/>
              </w:rPr>
              <w:t>34.9</w:t>
            </w:r>
          </w:p>
        </w:tc>
        <w:tc>
          <w:tcPr>
            <w:tcW w:w="3127" w:type="dxa"/>
            <w:tcBorders>
              <w:top w:val="nil"/>
              <w:left w:val="nil"/>
              <w:bottom w:val="single" w:sz="4" w:space="0" w:color="auto"/>
              <w:right w:val="single" w:sz="4" w:space="0" w:color="auto"/>
            </w:tcBorders>
            <w:vAlign w:val="center"/>
            <w:hideMark/>
          </w:tcPr>
          <w:p w14:paraId="379D7D1D" w14:textId="77777777" w:rsidR="008C030E" w:rsidRPr="008C030E" w:rsidRDefault="008C030E" w:rsidP="00FA5013">
            <w:pPr>
              <w:jc w:val="center"/>
              <w:rPr>
                <w:color w:val="000000" w:themeColor="text1"/>
                <w:sz w:val="20"/>
              </w:rPr>
            </w:pPr>
            <w:r w:rsidRPr="008C030E">
              <w:rPr>
                <w:color w:val="000000" w:themeColor="text1"/>
                <w:sz w:val="20"/>
              </w:rPr>
              <w:t>Hóa chất xét nghiệm GGT</w:t>
            </w:r>
          </w:p>
        </w:tc>
        <w:tc>
          <w:tcPr>
            <w:tcW w:w="6687" w:type="dxa"/>
            <w:tcBorders>
              <w:top w:val="nil"/>
              <w:left w:val="nil"/>
              <w:bottom w:val="single" w:sz="4" w:space="0" w:color="auto"/>
              <w:right w:val="single" w:sz="4" w:space="0" w:color="auto"/>
            </w:tcBorders>
            <w:vAlign w:val="center"/>
            <w:hideMark/>
          </w:tcPr>
          <w:p w14:paraId="2FD59D06" w14:textId="77777777" w:rsidR="008C030E" w:rsidRPr="008C030E" w:rsidRDefault="008C030E" w:rsidP="00FA5013">
            <w:pPr>
              <w:jc w:val="center"/>
              <w:rPr>
                <w:color w:val="000000" w:themeColor="text1"/>
                <w:sz w:val="20"/>
              </w:rPr>
            </w:pPr>
            <w:r w:rsidRPr="008C030E">
              <w:rPr>
                <w:color w:val="000000" w:themeColor="text1"/>
                <w:sz w:val="20"/>
              </w:rPr>
              <w:t>Xét nghiệm định lượng GGT</w:t>
            </w:r>
            <w:r w:rsidRPr="008C030E">
              <w:rPr>
                <w:color w:val="000000" w:themeColor="text1"/>
                <w:sz w:val="20"/>
              </w:rPr>
              <w:br/>
              <w:t>- Hộp ≥ 2600 xét nghiệm</w:t>
            </w:r>
            <w:r w:rsidRPr="008C030E">
              <w:rPr>
                <w:color w:val="000000" w:themeColor="text1"/>
                <w:sz w:val="20"/>
              </w:rPr>
              <w:br/>
              <w:t xml:space="preserve">- Khoảng đo: 5 - 1200 U/L </w:t>
            </w:r>
          </w:p>
        </w:tc>
        <w:tc>
          <w:tcPr>
            <w:tcW w:w="1276" w:type="dxa"/>
            <w:tcBorders>
              <w:top w:val="nil"/>
              <w:left w:val="nil"/>
              <w:bottom w:val="single" w:sz="4" w:space="0" w:color="auto"/>
              <w:right w:val="single" w:sz="4" w:space="0" w:color="auto"/>
            </w:tcBorders>
            <w:vAlign w:val="center"/>
            <w:hideMark/>
          </w:tcPr>
          <w:p w14:paraId="30F5C0B4"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7E228B8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F6B28EF"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4D0E4A31" w14:textId="77777777" w:rsidR="008C030E" w:rsidRPr="008C030E" w:rsidRDefault="008C030E" w:rsidP="00FA5013">
            <w:pPr>
              <w:jc w:val="center"/>
              <w:rPr>
                <w:color w:val="000000" w:themeColor="text1"/>
                <w:sz w:val="22"/>
                <w:szCs w:val="22"/>
              </w:rPr>
            </w:pPr>
            <w:r w:rsidRPr="008C030E">
              <w:rPr>
                <w:color w:val="000000" w:themeColor="text1"/>
                <w:sz w:val="22"/>
                <w:szCs w:val="22"/>
              </w:rPr>
              <w:t>34.10</w:t>
            </w:r>
          </w:p>
        </w:tc>
        <w:tc>
          <w:tcPr>
            <w:tcW w:w="3127" w:type="dxa"/>
            <w:tcBorders>
              <w:top w:val="nil"/>
              <w:left w:val="nil"/>
              <w:bottom w:val="single" w:sz="4" w:space="0" w:color="auto"/>
              <w:right w:val="single" w:sz="4" w:space="0" w:color="auto"/>
            </w:tcBorders>
            <w:vAlign w:val="center"/>
            <w:hideMark/>
          </w:tcPr>
          <w:p w14:paraId="38410CE6" w14:textId="77777777" w:rsidR="008C030E" w:rsidRPr="008C030E" w:rsidRDefault="008C030E" w:rsidP="00FA5013">
            <w:pPr>
              <w:jc w:val="center"/>
              <w:rPr>
                <w:color w:val="000000" w:themeColor="text1"/>
                <w:sz w:val="20"/>
              </w:rPr>
            </w:pPr>
            <w:r w:rsidRPr="008C030E">
              <w:rPr>
                <w:color w:val="000000" w:themeColor="text1"/>
                <w:sz w:val="20"/>
              </w:rPr>
              <w:t>Hóa chất xét nghiệm GLUCOSE</w:t>
            </w:r>
          </w:p>
        </w:tc>
        <w:tc>
          <w:tcPr>
            <w:tcW w:w="6687" w:type="dxa"/>
            <w:tcBorders>
              <w:top w:val="nil"/>
              <w:left w:val="nil"/>
              <w:bottom w:val="single" w:sz="4" w:space="0" w:color="auto"/>
              <w:right w:val="single" w:sz="4" w:space="0" w:color="auto"/>
            </w:tcBorders>
            <w:vAlign w:val="center"/>
            <w:hideMark/>
          </w:tcPr>
          <w:p w14:paraId="329897E4" w14:textId="77777777" w:rsidR="008C030E" w:rsidRPr="008C030E" w:rsidRDefault="008C030E" w:rsidP="00FA5013">
            <w:pPr>
              <w:jc w:val="center"/>
              <w:rPr>
                <w:color w:val="000000" w:themeColor="text1"/>
                <w:sz w:val="20"/>
              </w:rPr>
            </w:pPr>
            <w:r w:rsidRPr="008C030E">
              <w:rPr>
                <w:color w:val="000000" w:themeColor="text1"/>
                <w:sz w:val="20"/>
              </w:rPr>
              <w:t>Xét nghiệm định lượng glucose</w:t>
            </w:r>
            <w:r w:rsidRPr="008C030E">
              <w:rPr>
                <w:color w:val="000000" w:themeColor="text1"/>
                <w:sz w:val="20"/>
              </w:rPr>
              <w:br/>
              <w:t>- Hộp ≥ 6400 xét nghiệm</w:t>
            </w:r>
            <w:r w:rsidRPr="008C030E">
              <w:rPr>
                <w:color w:val="000000" w:themeColor="text1"/>
                <w:sz w:val="20"/>
              </w:rPr>
              <w:br/>
              <w:t>- Khoảng đo: 0.6 - 45 mmol/ L</w:t>
            </w:r>
          </w:p>
        </w:tc>
        <w:tc>
          <w:tcPr>
            <w:tcW w:w="1276" w:type="dxa"/>
            <w:tcBorders>
              <w:top w:val="nil"/>
              <w:left w:val="nil"/>
              <w:bottom w:val="single" w:sz="4" w:space="0" w:color="auto"/>
              <w:right w:val="single" w:sz="4" w:space="0" w:color="auto"/>
            </w:tcBorders>
            <w:vAlign w:val="center"/>
            <w:hideMark/>
          </w:tcPr>
          <w:p w14:paraId="2307D27B"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4BF5405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E509C62"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458C0E54" w14:textId="77777777" w:rsidR="008C030E" w:rsidRPr="008C030E" w:rsidRDefault="008C030E" w:rsidP="00FA5013">
            <w:pPr>
              <w:jc w:val="center"/>
              <w:rPr>
                <w:color w:val="000000" w:themeColor="text1"/>
                <w:sz w:val="22"/>
                <w:szCs w:val="22"/>
              </w:rPr>
            </w:pPr>
            <w:r w:rsidRPr="008C030E">
              <w:rPr>
                <w:color w:val="000000" w:themeColor="text1"/>
                <w:sz w:val="22"/>
                <w:szCs w:val="22"/>
              </w:rPr>
              <w:t>34.11</w:t>
            </w:r>
          </w:p>
        </w:tc>
        <w:tc>
          <w:tcPr>
            <w:tcW w:w="3127" w:type="dxa"/>
            <w:tcBorders>
              <w:top w:val="nil"/>
              <w:left w:val="nil"/>
              <w:bottom w:val="single" w:sz="4" w:space="0" w:color="auto"/>
              <w:right w:val="single" w:sz="4" w:space="0" w:color="auto"/>
            </w:tcBorders>
            <w:vAlign w:val="center"/>
            <w:hideMark/>
          </w:tcPr>
          <w:p w14:paraId="290E853C" w14:textId="77777777" w:rsidR="008C030E" w:rsidRPr="008C030E" w:rsidRDefault="008C030E" w:rsidP="00FA5013">
            <w:pPr>
              <w:jc w:val="center"/>
              <w:rPr>
                <w:color w:val="000000" w:themeColor="text1"/>
                <w:sz w:val="20"/>
              </w:rPr>
            </w:pPr>
            <w:r w:rsidRPr="008C030E">
              <w:rPr>
                <w:color w:val="000000" w:themeColor="text1"/>
                <w:sz w:val="20"/>
              </w:rPr>
              <w:t>Hóa chất xét nghiệm HDL-CHOLESTEROL</w:t>
            </w:r>
          </w:p>
        </w:tc>
        <w:tc>
          <w:tcPr>
            <w:tcW w:w="6687" w:type="dxa"/>
            <w:tcBorders>
              <w:top w:val="nil"/>
              <w:left w:val="nil"/>
              <w:bottom w:val="single" w:sz="4" w:space="0" w:color="auto"/>
              <w:right w:val="single" w:sz="4" w:space="0" w:color="auto"/>
            </w:tcBorders>
            <w:vAlign w:val="center"/>
            <w:hideMark/>
          </w:tcPr>
          <w:p w14:paraId="2D1A04AC" w14:textId="77777777" w:rsidR="008C030E" w:rsidRPr="008C030E" w:rsidRDefault="008C030E" w:rsidP="00FA5013">
            <w:pPr>
              <w:jc w:val="center"/>
              <w:rPr>
                <w:color w:val="000000" w:themeColor="text1"/>
                <w:sz w:val="20"/>
              </w:rPr>
            </w:pPr>
            <w:r w:rsidRPr="008C030E">
              <w:rPr>
                <w:color w:val="000000" w:themeColor="text1"/>
                <w:sz w:val="20"/>
              </w:rPr>
              <w:t xml:space="preserve">Xét nghiệm định lượng HDL-cholesterol </w:t>
            </w:r>
            <w:r w:rsidRPr="008C030E">
              <w:rPr>
                <w:color w:val="000000" w:themeColor="text1"/>
                <w:sz w:val="20"/>
              </w:rPr>
              <w:br/>
              <w:t>- Hộp ≥ 1400 xét nghiệm</w:t>
            </w:r>
            <w:r w:rsidRPr="008C030E">
              <w:rPr>
                <w:color w:val="000000" w:themeColor="text1"/>
                <w:sz w:val="20"/>
              </w:rPr>
              <w:br/>
              <w:t xml:space="preserve">- Khoảng đo: 0.05 - 4.6 mmol/L </w:t>
            </w:r>
          </w:p>
        </w:tc>
        <w:tc>
          <w:tcPr>
            <w:tcW w:w="1276" w:type="dxa"/>
            <w:tcBorders>
              <w:top w:val="nil"/>
              <w:left w:val="nil"/>
              <w:bottom w:val="single" w:sz="4" w:space="0" w:color="auto"/>
              <w:right w:val="single" w:sz="4" w:space="0" w:color="auto"/>
            </w:tcBorders>
            <w:vAlign w:val="center"/>
            <w:hideMark/>
          </w:tcPr>
          <w:p w14:paraId="5A3204F6"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0D43FBF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AB1FD75"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39553FA8" w14:textId="77777777" w:rsidR="008C030E" w:rsidRPr="008C030E" w:rsidRDefault="008C030E" w:rsidP="00FA5013">
            <w:pPr>
              <w:jc w:val="center"/>
              <w:rPr>
                <w:color w:val="000000" w:themeColor="text1"/>
                <w:sz w:val="22"/>
                <w:szCs w:val="22"/>
              </w:rPr>
            </w:pPr>
            <w:r w:rsidRPr="008C030E">
              <w:rPr>
                <w:color w:val="000000" w:themeColor="text1"/>
                <w:sz w:val="22"/>
                <w:szCs w:val="22"/>
              </w:rPr>
              <w:t>34.12</w:t>
            </w:r>
          </w:p>
        </w:tc>
        <w:tc>
          <w:tcPr>
            <w:tcW w:w="3127" w:type="dxa"/>
            <w:tcBorders>
              <w:top w:val="nil"/>
              <w:left w:val="nil"/>
              <w:bottom w:val="single" w:sz="4" w:space="0" w:color="auto"/>
              <w:right w:val="single" w:sz="4" w:space="0" w:color="auto"/>
            </w:tcBorders>
            <w:vAlign w:val="center"/>
            <w:hideMark/>
          </w:tcPr>
          <w:p w14:paraId="1677D4D1" w14:textId="77777777" w:rsidR="008C030E" w:rsidRPr="008C030E" w:rsidRDefault="008C030E" w:rsidP="00FA5013">
            <w:pPr>
              <w:jc w:val="center"/>
              <w:rPr>
                <w:color w:val="000000" w:themeColor="text1"/>
                <w:sz w:val="20"/>
              </w:rPr>
            </w:pPr>
            <w:r w:rsidRPr="008C030E">
              <w:rPr>
                <w:color w:val="000000" w:themeColor="text1"/>
                <w:sz w:val="20"/>
              </w:rPr>
              <w:t>Hóa chất xét nghiệm CREATININE</w:t>
            </w:r>
          </w:p>
        </w:tc>
        <w:tc>
          <w:tcPr>
            <w:tcW w:w="6687" w:type="dxa"/>
            <w:tcBorders>
              <w:top w:val="nil"/>
              <w:left w:val="nil"/>
              <w:bottom w:val="single" w:sz="4" w:space="0" w:color="auto"/>
              <w:right w:val="single" w:sz="4" w:space="0" w:color="auto"/>
            </w:tcBorders>
            <w:vAlign w:val="center"/>
            <w:hideMark/>
          </w:tcPr>
          <w:p w14:paraId="0E2C2607" w14:textId="77777777" w:rsidR="008C030E" w:rsidRPr="008C030E" w:rsidRDefault="008C030E" w:rsidP="00FA5013">
            <w:pPr>
              <w:jc w:val="center"/>
              <w:rPr>
                <w:color w:val="000000" w:themeColor="text1"/>
                <w:sz w:val="20"/>
              </w:rPr>
            </w:pPr>
            <w:r w:rsidRPr="008C030E">
              <w:rPr>
                <w:color w:val="000000" w:themeColor="text1"/>
                <w:sz w:val="20"/>
              </w:rPr>
              <w:t>Xét nghiệm định lượng creatinin</w:t>
            </w:r>
            <w:r w:rsidRPr="008C030E">
              <w:rPr>
                <w:color w:val="000000" w:themeColor="text1"/>
                <w:sz w:val="20"/>
              </w:rPr>
              <w:br/>
              <w:t>- Hộp ≥ 3900 xét nghiệm</w:t>
            </w:r>
            <w:r w:rsidRPr="008C030E">
              <w:rPr>
                <w:color w:val="000000" w:themeColor="text1"/>
                <w:sz w:val="20"/>
              </w:rPr>
              <w:br/>
              <w:t>- Khoảng đo: 5 - 2200 µmol/L</w:t>
            </w:r>
          </w:p>
        </w:tc>
        <w:tc>
          <w:tcPr>
            <w:tcW w:w="1276" w:type="dxa"/>
            <w:tcBorders>
              <w:top w:val="nil"/>
              <w:left w:val="nil"/>
              <w:bottom w:val="single" w:sz="4" w:space="0" w:color="auto"/>
              <w:right w:val="single" w:sz="4" w:space="0" w:color="auto"/>
            </w:tcBorders>
            <w:vAlign w:val="center"/>
            <w:hideMark/>
          </w:tcPr>
          <w:p w14:paraId="4EBB94B0"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18197D2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4269013"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5671CBBE" w14:textId="77777777" w:rsidR="008C030E" w:rsidRPr="008C030E" w:rsidRDefault="008C030E" w:rsidP="00FA5013">
            <w:pPr>
              <w:jc w:val="center"/>
              <w:rPr>
                <w:color w:val="000000" w:themeColor="text1"/>
                <w:sz w:val="22"/>
                <w:szCs w:val="22"/>
              </w:rPr>
            </w:pPr>
            <w:r w:rsidRPr="008C030E">
              <w:rPr>
                <w:color w:val="000000" w:themeColor="text1"/>
                <w:sz w:val="22"/>
                <w:szCs w:val="22"/>
              </w:rPr>
              <w:t>34.13</w:t>
            </w:r>
          </w:p>
        </w:tc>
        <w:tc>
          <w:tcPr>
            <w:tcW w:w="3127" w:type="dxa"/>
            <w:tcBorders>
              <w:top w:val="nil"/>
              <w:left w:val="nil"/>
              <w:bottom w:val="single" w:sz="4" w:space="0" w:color="auto"/>
              <w:right w:val="single" w:sz="4" w:space="0" w:color="auto"/>
            </w:tcBorders>
            <w:vAlign w:val="center"/>
            <w:hideMark/>
          </w:tcPr>
          <w:p w14:paraId="66A2239E" w14:textId="77777777" w:rsidR="008C030E" w:rsidRPr="008C030E" w:rsidRDefault="008C030E" w:rsidP="00FA5013">
            <w:pPr>
              <w:jc w:val="center"/>
              <w:rPr>
                <w:color w:val="000000" w:themeColor="text1"/>
                <w:sz w:val="20"/>
              </w:rPr>
            </w:pPr>
            <w:r w:rsidRPr="008C030E">
              <w:rPr>
                <w:color w:val="000000" w:themeColor="text1"/>
                <w:sz w:val="20"/>
              </w:rPr>
              <w:t>Hóa chất xét nghiệm CK (NAC)</w:t>
            </w:r>
          </w:p>
        </w:tc>
        <w:tc>
          <w:tcPr>
            <w:tcW w:w="6687" w:type="dxa"/>
            <w:tcBorders>
              <w:top w:val="nil"/>
              <w:left w:val="nil"/>
              <w:bottom w:val="single" w:sz="4" w:space="0" w:color="auto"/>
              <w:right w:val="single" w:sz="4" w:space="0" w:color="auto"/>
            </w:tcBorders>
            <w:vAlign w:val="center"/>
            <w:hideMark/>
          </w:tcPr>
          <w:p w14:paraId="753D5E4E" w14:textId="77777777" w:rsidR="008C030E" w:rsidRPr="008C030E" w:rsidRDefault="008C030E" w:rsidP="00FA5013">
            <w:pPr>
              <w:jc w:val="center"/>
              <w:rPr>
                <w:color w:val="000000" w:themeColor="text1"/>
                <w:sz w:val="20"/>
              </w:rPr>
            </w:pPr>
            <w:r w:rsidRPr="008C030E">
              <w:rPr>
                <w:color w:val="000000" w:themeColor="text1"/>
                <w:sz w:val="20"/>
              </w:rPr>
              <w:t>Xét nghiệm định lượng creatine kinase,</w:t>
            </w:r>
            <w:r w:rsidRPr="008C030E">
              <w:rPr>
                <w:color w:val="000000" w:themeColor="text1"/>
                <w:sz w:val="20"/>
              </w:rPr>
              <w:br/>
              <w:t>- Hộp ≥ 900 xét nghiệm</w:t>
            </w:r>
            <w:r w:rsidRPr="008C030E">
              <w:rPr>
                <w:color w:val="000000" w:themeColor="text1"/>
                <w:sz w:val="20"/>
              </w:rPr>
              <w:br/>
              <w:t xml:space="preserve">- Khoảng đo: 10 - 2000 U/L </w:t>
            </w:r>
          </w:p>
        </w:tc>
        <w:tc>
          <w:tcPr>
            <w:tcW w:w="1276" w:type="dxa"/>
            <w:tcBorders>
              <w:top w:val="nil"/>
              <w:left w:val="nil"/>
              <w:bottom w:val="single" w:sz="4" w:space="0" w:color="auto"/>
              <w:right w:val="single" w:sz="4" w:space="0" w:color="auto"/>
            </w:tcBorders>
            <w:vAlign w:val="center"/>
            <w:hideMark/>
          </w:tcPr>
          <w:p w14:paraId="4E57C47B"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0DC1129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4E1F152"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0AF38F37" w14:textId="77777777" w:rsidR="008C030E" w:rsidRPr="008C030E" w:rsidRDefault="008C030E" w:rsidP="00FA5013">
            <w:pPr>
              <w:jc w:val="center"/>
              <w:rPr>
                <w:color w:val="000000" w:themeColor="text1"/>
                <w:sz w:val="22"/>
                <w:szCs w:val="22"/>
              </w:rPr>
            </w:pPr>
            <w:r w:rsidRPr="008C030E">
              <w:rPr>
                <w:color w:val="000000" w:themeColor="text1"/>
                <w:sz w:val="22"/>
                <w:szCs w:val="22"/>
              </w:rPr>
              <w:t>34.14</w:t>
            </w:r>
          </w:p>
        </w:tc>
        <w:tc>
          <w:tcPr>
            <w:tcW w:w="3127" w:type="dxa"/>
            <w:tcBorders>
              <w:top w:val="nil"/>
              <w:left w:val="nil"/>
              <w:bottom w:val="single" w:sz="4" w:space="0" w:color="auto"/>
              <w:right w:val="single" w:sz="4" w:space="0" w:color="auto"/>
            </w:tcBorders>
            <w:vAlign w:val="center"/>
            <w:hideMark/>
          </w:tcPr>
          <w:p w14:paraId="3CC9DBD7" w14:textId="77777777" w:rsidR="008C030E" w:rsidRPr="008C030E" w:rsidRDefault="008C030E" w:rsidP="00FA5013">
            <w:pPr>
              <w:jc w:val="center"/>
              <w:rPr>
                <w:color w:val="000000" w:themeColor="text1"/>
                <w:sz w:val="20"/>
              </w:rPr>
            </w:pPr>
            <w:r w:rsidRPr="008C030E">
              <w:rPr>
                <w:color w:val="000000" w:themeColor="text1"/>
                <w:sz w:val="20"/>
              </w:rPr>
              <w:t>Hóa chất xét nghiệm UREA/UREA NITROGEN</w:t>
            </w:r>
          </w:p>
        </w:tc>
        <w:tc>
          <w:tcPr>
            <w:tcW w:w="6687" w:type="dxa"/>
            <w:tcBorders>
              <w:top w:val="nil"/>
              <w:left w:val="nil"/>
              <w:bottom w:val="single" w:sz="4" w:space="0" w:color="auto"/>
              <w:right w:val="single" w:sz="4" w:space="0" w:color="auto"/>
            </w:tcBorders>
            <w:vAlign w:val="center"/>
            <w:hideMark/>
          </w:tcPr>
          <w:p w14:paraId="27039D0D" w14:textId="77777777" w:rsidR="008C030E" w:rsidRPr="008C030E" w:rsidRDefault="008C030E" w:rsidP="00FA5013">
            <w:pPr>
              <w:jc w:val="center"/>
              <w:rPr>
                <w:color w:val="000000" w:themeColor="text1"/>
                <w:sz w:val="20"/>
              </w:rPr>
            </w:pPr>
            <w:r w:rsidRPr="008C030E">
              <w:rPr>
                <w:color w:val="000000" w:themeColor="text1"/>
                <w:sz w:val="20"/>
              </w:rPr>
              <w:t>Xét nghiệm định lượng urê</w:t>
            </w:r>
            <w:r w:rsidRPr="008C030E">
              <w:rPr>
                <w:color w:val="000000" w:themeColor="text1"/>
                <w:sz w:val="20"/>
              </w:rPr>
              <w:br/>
              <w:t>- Hộp ≥ 4900 xét nghiệm</w:t>
            </w:r>
            <w:r w:rsidRPr="008C030E">
              <w:rPr>
                <w:color w:val="000000" w:themeColor="text1"/>
                <w:sz w:val="20"/>
              </w:rPr>
              <w:br/>
              <w:t>- Khoảng đo: 0.8 - 50 mmol/L</w:t>
            </w:r>
          </w:p>
        </w:tc>
        <w:tc>
          <w:tcPr>
            <w:tcW w:w="1276" w:type="dxa"/>
            <w:tcBorders>
              <w:top w:val="nil"/>
              <w:left w:val="nil"/>
              <w:bottom w:val="single" w:sz="4" w:space="0" w:color="auto"/>
              <w:right w:val="single" w:sz="4" w:space="0" w:color="auto"/>
            </w:tcBorders>
            <w:vAlign w:val="center"/>
            <w:hideMark/>
          </w:tcPr>
          <w:p w14:paraId="50ACBC4F"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56627F2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2F225C8"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5EA05314" w14:textId="77777777" w:rsidR="008C030E" w:rsidRPr="008C030E" w:rsidRDefault="008C030E" w:rsidP="00FA5013">
            <w:pPr>
              <w:jc w:val="center"/>
              <w:rPr>
                <w:color w:val="000000" w:themeColor="text1"/>
                <w:sz w:val="22"/>
                <w:szCs w:val="22"/>
              </w:rPr>
            </w:pPr>
            <w:r w:rsidRPr="008C030E">
              <w:rPr>
                <w:color w:val="000000" w:themeColor="text1"/>
                <w:sz w:val="22"/>
                <w:szCs w:val="22"/>
              </w:rPr>
              <w:t>34.15</w:t>
            </w:r>
          </w:p>
        </w:tc>
        <w:tc>
          <w:tcPr>
            <w:tcW w:w="3127" w:type="dxa"/>
            <w:tcBorders>
              <w:top w:val="nil"/>
              <w:left w:val="nil"/>
              <w:bottom w:val="single" w:sz="4" w:space="0" w:color="auto"/>
              <w:right w:val="single" w:sz="4" w:space="0" w:color="auto"/>
            </w:tcBorders>
            <w:vAlign w:val="center"/>
            <w:hideMark/>
          </w:tcPr>
          <w:p w14:paraId="47A015E9" w14:textId="77777777" w:rsidR="008C030E" w:rsidRPr="008C030E" w:rsidRDefault="008C030E" w:rsidP="00FA5013">
            <w:pPr>
              <w:jc w:val="center"/>
              <w:rPr>
                <w:color w:val="000000" w:themeColor="text1"/>
                <w:sz w:val="20"/>
              </w:rPr>
            </w:pPr>
            <w:r w:rsidRPr="008C030E">
              <w:rPr>
                <w:color w:val="000000" w:themeColor="text1"/>
                <w:sz w:val="20"/>
              </w:rPr>
              <w:t>Hóa chất xét nghiệm Calcium Arsenazo</w:t>
            </w:r>
          </w:p>
        </w:tc>
        <w:tc>
          <w:tcPr>
            <w:tcW w:w="6687" w:type="dxa"/>
            <w:tcBorders>
              <w:top w:val="nil"/>
              <w:left w:val="nil"/>
              <w:bottom w:val="single" w:sz="4" w:space="0" w:color="auto"/>
              <w:right w:val="single" w:sz="4" w:space="0" w:color="auto"/>
            </w:tcBorders>
            <w:vAlign w:val="center"/>
            <w:hideMark/>
          </w:tcPr>
          <w:p w14:paraId="637557D8" w14:textId="77777777" w:rsidR="008C030E" w:rsidRPr="008C030E" w:rsidRDefault="008C030E" w:rsidP="00FA5013">
            <w:pPr>
              <w:jc w:val="center"/>
              <w:rPr>
                <w:color w:val="000000" w:themeColor="text1"/>
                <w:sz w:val="20"/>
              </w:rPr>
            </w:pPr>
            <w:r w:rsidRPr="008C030E">
              <w:rPr>
                <w:color w:val="000000" w:themeColor="text1"/>
                <w:sz w:val="20"/>
              </w:rPr>
              <w:t>Xét nghiệm định lượng canxi toàn phần</w:t>
            </w:r>
            <w:r w:rsidRPr="008C030E">
              <w:rPr>
                <w:color w:val="000000" w:themeColor="text1"/>
                <w:sz w:val="20"/>
              </w:rPr>
              <w:br/>
              <w:t>- Hộp ≥ 6800 xét nghiệm</w:t>
            </w:r>
            <w:r w:rsidRPr="008C030E">
              <w:rPr>
                <w:color w:val="000000" w:themeColor="text1"/>
                <w:sz w:val="20"/>
              </w:rPr>
              <w:br/>
              <w:t>- Khoảng đo: 1 - 5 mmol/L</w:t>
            </w:r>
          </w:p>
        </w:tc>
        <w:tc>
          <w:tcPr>
            <w:tcW w:w="1276" w:type="dxa"/>
            <w:tcBorders>
              <w:top w:val="nil"/>
              <w:left w:val="nil"/>
              <w:bottom w:val="single" w:sz="4" w:space="0" w:color="auto"/>
              <w:right w:val="single" w:sz="4" w:space="0" w:color="auto"/>
            </w:tcBorders>
            <w:vAlign w:val="center"/>
            <w:hideMark/>
          </w:tcPr>
          <w:p w14:paraId="27B7EF42"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0290D83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BB4121F"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6627EFC6" w14:textId="77777777" w:rsidR="008C030E" w:rsidRPr="008C030E" w:rsidRDefault="008C030E" w:rsidP="00FA5013">
            <w:pPr>
              <w:jc w:val="center"/>
              <w:rPr>
                <w:color w:val="000000" w:themeColor="text1"/>
                <w:sz w:val="22"/>
                <w:szCs w:val="22"/>
              </w:rPr>
            </w:pPr>
            <w:r w:rsidRPr="008C030E">
              <w:rPr>
                <w:color w:val="000000" w:themeColor="text1"/>
                <w:sz w:val="22"/>
                <w:szCs w:val="22"/>
              </w:rPr>
              <w:t>34.16</w:t>
            </w:r>
          </w:p>
        </w:tc>
        <w:tc>
          <w:tcPr>
            <w:tcW w:w="3127" w:type="dxa"/>
            <w:tcBorders>
              <w:top w:val="nil"/>
              <w:left w:val="nil"/>
              <w:bottom w:val="single" w:sz="4" w:space="0" w:color="auto"/>
              <w:right w:val="single" w:sz="4" w:space="0" w:color="auto"/>
            </w:tcBorders>
            <w:vAlign w:val="center"/>
            <w:hideMark/>
          </w:tcPr>
          <w:p w14:paraId="252667D5" w14:textId="77777777" w:rsidR="008C030E" w:rsidRPr="008C030E" w:rsidRDefault="008C030E" w:rsidP="00FA5013">
            <w:pPr>
              <w:jc w:val="center"/>
              <w:rPr>
                <w:color w:val="000000" w:themeColor="text1"/>
                <w:sz w:val="20"/>
              </w:rPr>
            </w:pPr>
            <w:r w:rsidRPr="008C030E">
              <w:rPr>
                <w:color w:val="000000" w:themeColor="text1"/>
                <w:sz w:val="20"/>
              </w:rPr>
              <w:t>Hóa chất xét nghiệm LDL-CHOLESTEROL</w:t>
            </w:r>
          </w:p>
        </w:tc>
        <w:tc>
          <w:tcPr>
            <w:tcW w:w="6687" w:type="dxa"/>
            <w:tcBorders>
              <w:top w:val="nil"/>
              <w:left w:val="nil"/>
              <w:bottom w:val="single" w:sz="4" w:space="0" w:color="auto"/>
              <w:right w:val="single" w:sz="4" w:space="0" w:color="auto"/>
            </w:tcBorders>
            <w:vAlign w:val="center"/>
            <w:hideMark/>
          </w:tcPr>
          <w:p w14:paraId="4D6A153E" w14:textId="77777777" w:rsidR="008C030E" w:rsidRPr="008C030E" w:rsidRDefault="008C030E" w:rsidP="00FA5013">
            <w:pPr>
              <w:jc w:val="center"/>
              <w:rPr>
                <w:color w:val="000000" w:themeColor="text1"/>
                <w:sz w:val="20"/>
              </w:rPr>
            </w:pPr>
            <w:r w:rsidRPr="008C030E">
              <w:rPr>
                <w:color w:val="000000" w:themeColor="text1"/>
                <w:sz w:val="20"/>
              </w:rPr>
              <w:t>Xét nghiệm định lượng LDL-cholesterol</w:t>
            </w:r>
            <w:r w:rsidRPr="008C030E">
              <w:rPr>
                <w:color w:val="000000" w:themeColor="text1"/>
                <w:sz w:val="20"/>
              </w:rPr>
              <w:br/>
              <w:t>- Hộp ≥ 1400 xét nghiệm</w:t>
            </w:r>
            <w:r w:rsidRPr="008C030E">
              <w:rPr>
                <w:color w:val="000000" w:themeColor="text1"/>
                <w:sz w:val="20"/>
              </w:rPr>
              <w:br/>
              <w:t xml:space="preserve">- Khoảng đo: 0.3 - 10.0 mmol/L </w:t>
            </w:r>
          </w:p>
        </w:tc>
        <w:tc>
          <w:tcPr>
            <w:tcW w:w="1276" w:type="dxa"/>
            <w:tcBorders>
              <w:top w:val="nil"/>
              <w:left w:val="nil"/>
              <w:bottom w:val="single" w:sz="4" w:space="0" w:color="auto"/>
              <w:right w:val="single" w:sz="4" w:space="0" w:color="auto"/>
            </w:tcBorders>
            <w:vAlign w:val="center"/>
            <w:hideMark/>
          </w:tcPr>
          <w:p w14:paraId="79BDD492"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79A0E4CA"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9C323C7"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1E403774" w14:textId="77777777" w:rsidR="008C030E" w:rsidRPr="008C030E" w:rsidRDefault="008C030E" w:rsidP="00FA5013">
            <w:pPr>
              <w:jc w:val="center"/>
              <w:rPr>
                <w:color w:val="000000" w:themeColor="text1"/>
                <w:sz w:val="22"/>
                <w:szCs w:val="22"/>
              </w:rPr>
            </w:pPr>
            <w:r w:rsidRPr="008C030E">
              <w:rPr>
                <w:color w:val="000000" w:themeColor="text1"/>
                <w:sz w:val="22"/>
                <w:szCs w:val="22"/>
              </w:rPr>
              <w:t>34.17</w:t>
            </w:r>
          </w:p>
        </w:tc>
        <w:tc>
          <w:tcPr>
            <w:tcW w:w="3127" w:type="dxa"/>
            <w:tcBorders>
              <w:top w:val="nil"/>
              <w:left w:val="nil"/>
              <w:bottom w:val="single" w:sz="4" w:space="0" w:color="auto"/>
              <w:right w:val="single" w:sz="4" w:space="0" w:color="auto"/>
            </w:tcBorders>
            <w:vAlign w:val="center"/>
            <w:hideMark/>
          </w:tcPr>
          <w:p w14:paraId="209C236B" w14:textId="77777777" w:rsidR="008C030E" w:rsidRPr="008C030E" w:rsidRDefault="008C030E" w:rsidP="00FA5013">
            <w:pPr>
              <w:jc w:val="center"/>
              <w:rPr>
                <w:color w:val="000000" w:themeColor="text1"/>
                <w:sz w:val="20"/>
              </w:rPr>
            </w:pPr>
            <w:r w:rsidRPr="008C030E">
              <w:rPr>
                <w:color w:val="000000" w:themeColor="text1"/>
                <w:sz w:val="20"/>
              </w:rPr>
              <w:t>Hóa chất xét nghiệm URIC ACID</w:t>
            </w:r>
          </w:p>
        </w:tc>
        <w:tc>
          <w:tcPr>
            <w:tcW w:w="6687" w:type="dxa"/>
            <w:tcBorders>
              <w:top w:val="nil"/>
              <w:left w:val="nil"/>
              <w:bottom w:val="single" w:sz="4" w:space="0" w:color="auto"/>
              <w:right w:val="single" w:sz="4" w:space="0" w:color="auto"/>
            </w:tcBorders>
            <w:vAlign w:val="center"/>
            <w:hideMark/>
          </w:tcPr>
          <w:p w14:paraId="210772A3" w14:textId="77777777" w:rsidR="008C030E" w:rsidRPr="008C030E" w:rsidRDefault="008C030E" w:rsidP="00FA5013">
            <w:pPr>
              <w:jc w:val="center"/>
              <w:rPr>
                <w:color w:val="000000" w:themeColor="text1"/>
                <w:sz w:val="20"/>
              </w:rPr>
            </w:pPr>
            <w:r w:rsidRPr="008C030E">
              <w:rPr>
                <w:color w:val="000000" w:themeColor="text1"/>
                <w:sz w:val="20"/>
              </w:rPr>
              <w:t>Xét nghiệm lượng axit uric</w:t>
            </w:r>
            <w:r w:rsidRPr="008C030E">
              <w:rPr>
                <w:color w:val="000000" w:themeColor="text1"/>
                <w:sz w:val="20"/>
              </w:rPr>
              <w:br/>
              <w:t>- Hộp ≥ 3500 xét nghiệm</w:t>
            </w:r>
            <w:r w:rsidRPr="008C030E">
              <w:rPr>
                <w:color w:val="000000" w:themeColor="text1"/>
                <w:sz w:val="20"/>
              </w:rPr>
              <w:br/>
              <w:t xml:space="preserve">- Khoảng đo: 90 - 1780 µmol/L </w:t>
            </w:r>
          </w:p>
        </w:tc>
        <w:tc>
          <w:tcPr>
            <w:tcW w:w="1276" w:type="dxa"/>
            <w:tcBorders>
              <w:top w:val="nil"/>
              <w:left w:val="nil"/>
              <w:bottom w:val="single" w:sz="4" w:space="0" w:color="auto"/>
              <w:right w:val="single" w:sz="4" w:space="0" w:color="auto"/>
            </w:tcBorders>
            <w:vAlign w:val="center"/>
            <w:hideMark/>
          </w:tcPr>
          <w:p w14:paraId="35C5A03C"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5258D5F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C760A60"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4778DB6B" w14:textId="77777777" w:rsidR="008C030E" w:rsidRPr="008C030E" w:rsidRDefault="008C030E" w:rsidP="00FA5013">
            <w:pPr>
              <w:jc w:val="center"/>
              <w:rPr>
                <w:color w:val="000000" w:themeColor="text1"/>
                <w:sz w:val="22"/>
                <w:szCs w:val="22"/>
              </w:rPr>
            </w:pPr>
            <w:r w:rsidRPr="008C030E">
              <w:rPr>
                <w:color w:val="000000" w:themeColor="text1"/>
                <w:sz w:val="22"/>
                <w:szCs w:val="22"/>
              </w:rPr>
              <w:t>34.18</w:t>
            </w:r>
          </w:p>
        </w:tc>
        <w:tc>
          <w:tcPr>
            <w:tcW w:w="3127" w:type="dxa"/>
            <w:tcBorders>
              <w:top w:val="nil"/>
              <w:left w:val="nil"/>
              <w:bottom w:val="single" w:sz="4" w:space="0" w:color="auto"/>
              <w:right w:val="single" w:sz="4" w:space="0" w:color="auto"/>
            </w:tcBorders>
            <w:vAlign w:val="center"/>
            <w:hideMark/>
          </w:tcPr>
          <w:p w14:paraId="028669D9" w14:textId="77777777" w:rsidR="008C030E" w:rsidRPr="008C030E" w:rsidRDefault="008C030E" w:rsidP="00FA5013">
            <w:pPr>
              <w:jc w:val="center"/>
              <w:rPr>
                <w:color w:val="000000" w:themeColor="text1"/>
                <w:sz w:val="20"/>
              </w:rPr>
            </w:pPr>
            <w:r w:rsidRPr="008C030E">
              <w:rPr>
                <w:color w:val="000000" w:themeColor="text1"/>
                <w:sz w:val="20"/>
              </w:rPr>
              <w:t>Hóa chất xét nghiệm TOTAL PROTEIN</w:t>
            </w:r>
          </w:p>
        </w:tc>
        <w:tc>
          <w:tcPr>
            <w:tcW w:w="6687" w:type="dxa"/>
            <w:tcBorders>
              <w:top w:val="nil"/>
              <w:left w:val="nil"/>
              <w:bottom w:val="single" w:sz="4" w:space="0" w:color="auto"/>
              <w:right w:val="single" w:sz="4" w:space="0" w:color="auto"/>
            </w:tcBorders>
            <w:vAlign w:val="center"/>
            <w:hideMark/>
          </w:tcPr>
          <w:p w14:paraId="7997525D" w14:textId="77777777" w:rsidR="008C030E" w:rsidRPr="008C030E" w:rsidRDefault="008C030E" w:rsidP="00FA5013">
            <w:pPr>
              <w:jc w:val="center"/>
              <w:rPr>
                <w:color w:val="000000" w:themeColor="text1"/>
                <w:sz w:val="20"/>
              </w:rPr>
            </w:pPr>
            <w:r w:rsidRPr="008C030E">
              <w:rPr>
                <w:color w:val="000000" w:themeColor="text1"/>
                <w:sz w:val="20"/>
              </w:rPr>
              <w:t>Xét nghiệm định lượng protein toàn phần</w:t>
            </w:r>
            <w:r w:rsidRPr="008C030E">
              <w:rPr>
                <w:color w:val="000000" w:themeColor="text1"/>
                <w:sz w:val="20"/>
              </w:rPr>
              <w:br/>
              <w:t>- Hộp ≥ 5700 xét nghiệm</w:t>
            </w:r>
            <w:r w:rsidRPr="008C030E">
              <w:rPr>
                <w:color w:val="000000" w:themeColor="text1"/>
                <w:sz w:val="20"/>
              </w:rPr>
              <w:br/>
              <w:t>- Khoảng đo: 30 - 120 g/L</w:t>
            </w:r>
          </w:p>
        </w:tc>
        <w:tc>
          <w:tcPr>
            <w:tcW w:w="1276" w:type="dxa"/>
            <w:tcBorders>
              <w:top w:val="nil"/>
              <w:left w:val="nil"/>
              <w:bottom w:val="single" w:sz="4" w:space="0" w:color="auto"/>
              <w:right w:val="single" w:sz="4" w:space="0" w:color="auto"/>
            </w:tcBorders>
            <w:vAlign w:val="center"/>
            <w:hideMark/>
          </w:tcPr>
          <w:p w14:paraId="3D3FC441"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4E6A3C3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51460B5"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69CED7A4" w14:textId="77777777" w:rsidR="008C030E" w:rsidRPr="008C030E" w:rsidRDefault="008C030E" w:rsidP="00FA5013">
            <w:pPr>
              <w:jc w:val="center"/>
              <w:rPr>
                <w:color w:val="000000" w:themeColor="text1"/>
                <w:sz w:val="22"/>
                <w:szCs w:val="22"/>
              </w:rPr>
            </w:pPr>
            <w:r w:rsidRPr="008C030E">
              <w:rPr>
                <w:color w:val="000000" w:themeColor="text1"/>
                <w:sz w:val="22"/>
                <w:szCs w:val="22"/>
              </w:rPr>
              <w:t>34.19</w:t>
            </w:r>
          </w:p>
        </w:tc>
        <w:tc>
          <w:tcPr>
            <w:tcW w:w="3127" w:type="dxa"/>
            <w:tcBorders>
              <w:top w:val="nil"/>
              <w:left w:val="nil"/>
              <w:bottom w:val="single" w:sz="4" w:space="0" w:color="auto"/>
              <w:right w:val="single" w:sz="4" w:space="0" w:color="auto"/>
            </w:tcBorders>
            <w:vAlign w:val="center"/>
            <w:hideMark/>
          </w:tcPr>
          <w:p w14:paraId="3F33B141" w14:textId="77777777" w:rsidR="008C030E" w:rsidRPr="008C030E" w:rsidRDefault="008C030E" w:rsidP="00FA5013">
            <w:pPr>
              <w:jc w:val="center"/>
              <w:rPr>
                <w:color w:val="000000" w:themeColor="text1"/>
                <w:sz w:val="20"/>
              </w:rPr>
            </w:pPr>
            <w:r w:rsidRPr="008C030E">
              <w:rPr>
                <w:color w:val="000000" w:themeColor="text1"/>
                <w:sz w:val="20"/>
              </w:rPr>
              <w:t>Hóa chất xét nghiệm LDH</w:t>
            </w:r>
          </w:p>
        </w:tc>
        <w:tc>
          <w:tcPr>
            <w:tcW w:w="6687" w:type="dxa"/>
            <w:tcBorders>
              <w:top w:val="nil"/>
              <w:left w:val="nil"/>
              <w:bottom w:val="single" w:sz="4" w:space="0" w:color="auto"/>
              <w:right w:val="single" w:sz="4" w:space="0" w:color="auto"/>
            </w:tcBorders>
            <w:vAlign w:val="center"/>
            <w:hideMark/>
          </w:tcPr>
          <w:p w14:paraId="3D23DC10" w14:textId="77777777" w:rsidR="008C030E" w:rsidRPr="008C030E" w:rsidRDefault="008C030E" w:rsidP="00FA5013">
            <w:pPr>
              <w:jc w:val="center"/>
              <w:rPr>
                <w:color w:val="000000" w:themeColor="text1"/>
                <w:sz w:val="20"/>
              </w:rPr>
            </w:pPr>
            <w:r w:rsidRPr="008C030E">
              <w:rPr>
                <w:color w:val="000000" w:themeColor="text1"/>
                <w:sz w:val="20"/>
              </w:rPr>
              <w:t>Xét nghiệm định lượng lactate dehydrogenase</w:t>
            </w:r>
            <w:r w:rsidRPr="008C030E">
              <w:rPr>
                <w:color w:val="000000" w:themeColor="text1"/>
                <w:sz w:val="20"/>
              </w:rPr>
              <w:br/>
              <w:t>- Một hộp hóa chất ≥ 2500 xét nghiệm</w:t>
            </w:r>
            <w:r w:rsidRPr="008C030E">
              <w:rPr>
                <w:color w:val="000000" w:themeColor="text1"/>
                <w:sz w:val="20"/>
              </w:rPr>
              <w:br/>
              <w:t xml:space="preserve">- Khoảng đo: 25 - 1200 U/L </w:t>
            </w:r>
          </w:p>
        </w:tc>
        <w:tc>
          <w:tcPr>
            <w:tcW w:w="1276" w:type="dxa"/>
            <w:tcBorders>
              <w:top w:val="nil"/>
              <w:left w:val="nil"/>
              <w:bottom w:val="single" w:sz="4" w:space="0" w:color="auto"/>
              <w:right w:val="single" w:sz="4" w:space="0" w:color="auto"/>
            </w:tcBorders>
            <w:vAlign w:val="center"/>
            <w:hideMark/>
          </w:tcPr>
          <w:p w14:paraId="23BE164D"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7A0EC80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C943B28"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3DAE4413" w14:textId="77777777" w:rsidR="008C030E" w:rsidRPr="008C030E" w:rsidRDefault="008C030E" w:rsidP="00FA5013">
            <w:pPr>
              <w:jc w:val="center"/>
              <w:rPr>
                <w:color w:val="000000" w:themeColor="text1"/>
                <w:sz w:val="22"/>
                <w:szCs w:val="22"/>
              </w:rPr>
            </w:pPr>
            <w:r w:rsidRPr="008C030E">
              <w:rPr>
                <w:color w:val="000000" w:themeColor="text1"/>
                <w:sz w:val="22"/>
                <w:szCs w:val="22"/>
              </w:rPr>
              <w:t>34.20</w:t>
            </w:r>
          </w:p>
        </w:tc>
        <w:tc>
          <w:tcPr>
            <w:tcW w:w="3127" w:type="dxa"/>
            <w:tcBorders>
              <w:top w:val="nil"/>
              <w:left w:val="nil"/>
              <w:bottom w:val="single" w:sz="4" w:space="0" w:color="auto"/>
              <w:right w:val="single" w:sz="4" w:space="0" w:color="auto"/>
            </w:tcBorders>
            <w:vAlign w:val="center"/>
            <w:hideMark/>
          </w:tcPr>
          <w:p w14:paraId="61765EDF" w14:textId="77777777" w:rsidR="008C030E" w:rsidRPr="008C030E" w:rsidRDefault="008C030E" w:rsidP="00FA5013">
            <w:pPr>
              <w:jc w:val="center"/>
              <w:rPr>
                <w:color w:val="000000" w:themeColor="text1"/>
                <w:sz w:val="20"/>
              </w:rPr>
            </w:pPr>
            <w:r w:rsidRPr="008C030E">
              <w:rPr>
                <w:color w:val="000000" w:themeColor="text1"/>
                <w:sz w:val="20"/>
              </w:rPr>
              <w:t>Hóa chất xét nghiệm IRON</w:t>
            </w:r>
          </w:p>
        </w:tc>
        <w:tc>
          <w:tcPr>
            <w:tcW w:w="6687" w:type="dxa"/>
            <w:tcBorders>
              <w:top w:val="nil"/>
              <w:left w:val="nil"/>
              <w:bottom w:val="single" w:sz="4" w:space="0" w:color="auto"/>
              <w:right w:val="single" w:sz="4" w:space="0" w:color="auto"/>
            </w:tcBorders>
            <w:vAlign w:val="center"/>
            <w:hideMark/>
          </w:tcPr>
          <w:p w14:paraId="15228647" w14:textId="77777777" w:rsidR="008C030E" w:rsidRPr="008C030E" w:rsidRDefault="008C030E" w:rsidP="00FA5013">
            <w:pPr>
              <w:jc w:val="center"/>
              <w:rPr>
                <w:color w:val="000000" w:themeColor="text1"/>
                <w:sz w:val="20"/>
              </w:rPr>
            </w:pPr>
            <w:r w:rsidRPr="008C030E">
              <w:rPr>
                <w:color w:val="000000" w:themeColor="text1"/>
                <w:sz w:val="20"/>
              </w:rPr>
              <w:t>Xét nghiệm định lượng sắt</w:t>
            </w:r>
            <w:r w:rsidRPr="008C030E">
              <w:rPr>
                <w:color w:val="000000" w:themeColor="text1"/>
                <w:sz w:val="20"/>
              </w:rPr>
              <w:br/>
              <w:t>- Một hộp hóa chất ≥ 2000 xét nghiệm</w:t>
            </w:r>
            <w:r w:rsidRPr="008C030E">
              <w:rPr>
                <w:color w:val="000000" w:themeColor="text1"/>
                <w:sz w:val="20"/>
              </w:rPr>
              <w:br/>
              <w:t>- Khoảng đo: 2 - 175 µmol/L</w:t>
            </w:r>
          </w:p>
        </w:tc>
        <w:tc>
          <w:tcPr>
            <w:tcW w:w="1276" w:type="dxa"/>
            <w:tcBorders>
              <w:top w:val="nil"/>
              <w:left w:val="nil"/>
              <w:bottom w:val="single" w:sz="4" w:space="0" w:color="auto"/>
              <w:right w:val="single" w:sz="4" w:space="0" w:color="auto"/>
            </w:tcBorders>
            <w:vAlign w:val="center"/>
            <w:hideMark/>
          </w:tcPr>
          <w:p w14:paraId="68860F88"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0D40F40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41C4C13"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6C9F29E0" w14:textId="77777777" w:rsidR="008C030E" w:rsidRPr="008C030E" w:rsidRDefault="008C030E" w:rsidP="00FA5013">
            <w:pPr>
              <w:jc w:val="center"/>
              <w:rPr>
                <w:color w:val="000000" w:themeColor="text1"/>
                <w:sz w:val="22"/>
                <w:szCs w:val="22"/>
              </w:rPr>
            </w:pPr>
            <w:r w:rsidRPr="008C030E">
              <w:rPr>
                <w:color w:val="000000" w:themeColor="text1"/>
                <w:sz w:val="22"/>
                <w:szCs w:val="22"/>
              </w:rPr>
              <w:t>34.21</w:t>
            </w:r>
          </w:p>
        </w:tc>
        <w:tc>
          <w:tcPr>
            <w:tcW w:w="3127" w:type="dxa"/>
            <w:tcBorders>
              <w:top w:val="nil"/>
              <w:left w:val="nil"/>
              <w:bottom w:val="single" w:sz="4" w:space="0" w:color="auto"/>
              <w:right w:val="single" w:sz="4" w:space="0" w:color="auto"/>
            </w:tcBorders>
            <w:vAlign w:val="center"/>
            <w:hideMark/>
          </w:tcPr>
          <w:p w14:paraId="31166053" w14:textId="77777777" w:rsidR="008C030E" w:rsidRPr="008C030E" w:rsidRDefault="008C030E" w:rsidP="00FA5013">
            <w:pPr>
              <w:jc w:val="center"/>
              <w:rPr>
                <w:color w:val="000000" w:themeColor="text1"/>
                <w:sz w:val="20"/>
              </w:rPr>
            </w:pPr>
            <w:r w:rsidRPr="008C030E">
              <w:rPr>
                <w:color w:val="000000" w:themeColor="text1"/>
                <w:sz w:val="20"/>
              </w:rPr>
              <w:t>Hóa chất xét nghiệm BICARBONATE</w:t>
            </w:r>
          </w:p>
        </w:tc>
        <w:tc>
          <w:tcPr>
            <w:tcW w:w="6687" w:type="dxa"/>
            <w:tcBorders>
              <w:top w:val="nil"/>
              <w:left w:val="nil"/>
              <w:bottom w:val="single" w:sz="4" w:space="0" w:color="auto"/>
              <w:right w:val="single" w:sz="4" w:space="0" w:color="auto"/>
            </w:tcBorders>
            <w:vAlign w:val="center"/>
            <w:hideMark/>
          </w:tcPr>
          <w:p w14:paraId="427A23FF" w14:textId="77777777" w:rsidR="008C030E" w:rsidRPr="008C030E" w:rsidRDefault="008C030E" w:rsidP="00FA5013">
            <w:pPr>
              <w:jc w:val="center"/>
              <w:rPr>
                <w:color w:val="000000" w:themeColor="text1"/>
                <w:sz w:val="20"/>
              </w:rPr>
            </w:pPr>
            <w:r w:rsidRPr="008C030E">
              <w:rPr>
                <w:color w:val="000000" w:themeColor="text1"/>
                <w:sz w:val="20"/>
              </w:rPr>
              <w:t>Thuốc thử hệ thống để định lượng bicacbonat</w:t>
            </w:r>
            <w:r w:rsidRPr="008C030E">
              <w:rPr>
                <w:color w:val="000000" w:themeColor="text1"/>
                <w:sz w:val="20"/>
              </w:rPr>
              <w:br/>
              <w:t>- Một hộp hóa chất ≥ 2900 xét nghiệm</w:t>
            </w:r>
            <w:r w:rsidRPr="008C030E">
              <w:rPr>
                <w:color w:val="000000" w:themeColor="text1"/>
                <w:sz w:val="20"/>
              </w:rPr>
              <w:br/>
              <w:t>- Khoảng đo: 2 - 45 mmol/L</w:t>
            </w:r>
          </w:p>
        </w:tc>
        <w:tc>
          <w:tcPr>
            <w:tcW w:w="1276" w:type="dxa"/>
            <w:tcBorders>
              <w:top w:val="nil"/>
              <w:left w:val="nil"/>
              <w:bottom w:val="single" w:sz="4" w:space="0" w:color="auto"/>
              <w:right w:val="single" w:sz="4" w:space="0" w:color="auto"/>
            </w:tcBorders>
            <w:vAlign w:val="center"/>
            <w:hideMark/>
          </w:tcPr>
          <w:p w14:paraId="62C3D14A"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0E93AD5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FDF6D58"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09727B8D" w14:textId="77777777" w:rsidR="008C030E" w:rsidRPr="008C030E" w:rsidRDefault="008C030E" w:rsidP="00FA5013">
            <w:pPr>
              <w:jc w:val="center"/>
              <w:rPr>
                <w:color w:val="000000" w:themeColor="text1"/>
                <w:sz w:val="22"/>
                <w:szCs w:val="22"/>
              </w:rPr>
            </w:pPr>
            <w:r w:rsidRPr="008C030E">
              <w:rPr>
                <w:color w:val="000000" w:themeColor="text1"/>
                <w:sz w:val="22"/>
                <w:szCs w:val="22"/>
              </w:rPr>
              <w:t>34.22</w:t>
            </w:r>
          </w:p>
        </w:tc>
        <w:tc>
          <w:tcPr>
            <w:tcW w:w="3127" w:type="dxa"/>
            <w:tcBorders>
              <w:top w:val="nil"/>
              <w:left w:val="nil"/>
              <w:bottom w:val="single" w:sz="4" w:space="0" w:color="auto"/>
              <w:right w:val="single" w:sz="4" w:space="0" w:color="auto"/>
            </w:tcBorders>
            <w:vAlign w:val="center"/>
            <w:hideMark/>
          </w:tcPr>
          <w:p w14:paraId="07FA74A4" w14:textId="77777777" w:rsidR="008C030E" w:rsidRPr="008C030E" w:rsidRDefault="008C030E" w:rsidP="00FA5013">
            <w:pPr>
              <w:jc w:val="center"/>
              <w:rPr>
                <w:color w:val="000000" w:themeColor="text1"/>
                <w:sz w:val="20"/>
              </w:rPr>
            </w:pPr>
            <w:r w:rsidRPr="008C030E">
              <w:rPr>
                <w:color w:val="000000" w:themeColor="text1"/>
                <w:sz w:val="20"/>
              </w:rPr>
              <w:t>Hóa chất xét nghiệm INORGANIC PHOSPHOROUS</w:t>
            </w:r>
          </w:p>
        </w:tc>
        <w:tc>
          <w:tcPr>
            <w:tcW w:w="6687" w:type="dxa"/>
            <w:tcBorders>
              <w:top w:val="nil"/>
              <w:left w:val="nil"/>
              <w:bottom w:val="single" w:sz="4" w:space="0" w:color="auto"/>
              <w:right w:val="single" w:sz="4" w:space="0" w:color="auto"/>
            </w:tcBorders>
            <w:vAlign w:val="center"/>
            <w:hideMark/>
          </w:tcPr>
          <w:p w14:paraId="2E5975B2" w14:textId="77777777" w:rsidR="008C030E" w:rsidRPr="008C030E" w:rsidRDefault="008C030E" w:rsidP="00FA5013">
            <w:pPr>
              <w:jc w:val="center"/>
              <w:rPr>
                <w:color w:val="000000" w:themeColor="text1"/>
                <w:sz w:val="20"/>
              </w:rPr>
            </w:pPr>
            <w:r w:rsidRPr="008C030E">
              <w:rPr>
                <w:color w:val="000000" w:themeColor="text1"/>
                <w:sz w:val="20"/>
              </w:rPr>
              <w:t xml:space="preserve">Xét nghiệm định lượng photpho vô cơ </w:t>
            </w:r>
            <w:r w:rsidRPr="008C030E">
              <w:rPr>
                <w:color w:val="000000" w:themeColor="text1"/>
                <w:sz w:val="20"/>
              </w:rPr>
              <w:br/>
              <w:t>- Một hộp hóa chất ≥ 2300 xét nghiệm</w:t>
            </w:r>
            <w:r w:rsidRPr="008C030E">
              <w:rPr>
                <w:color w:val="000000" w:themeColor="text1"/>
                <w:sz w:val="20"/>
              </w:rPr>
              <w:br/>
              <w:t>- Khoảng đo: 0.35 - 6.4 mmol/L</w:t>
            </w:r>
          </w:p>
        </w:tc>
        <w:tc>
          <w:tcPr>
            <w:tcW w:w="1276" w:type="dxa"/>
            <w:tcBorders>
              <w:top w:val="nil"/>
              <w:left w:val="nil"/>
              <w:bottom w:val="single" w:sz="4" w:space="0" w:color="auto"/>
              <w:right w:val="single" w:sz="4" w:space="0" w:color="auto"/>
            </w:tcBorders>
            <w:vAlign w:val="center"/>
            <w:hideMark/>
          </w:tcPr>
          <w:p w14:paraId="3904F765"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74033F6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26DBFAA"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575ECD86" w14:textId="77777777" w:rsidR="008C030E" w:rsidRPr="008C030E" w:rsidRDefault="008C030E" w:rsidP="00FA5013">
            <w:pPr>
              <w:jc w:val="center"/>
              <w:rPr>
                <w:color w:val="000000" w:themeColor="text1"/>
                <w:sz w:val="22"/>
                <w:szCs w:val="22"/>
              </w:rPr>
            </w:pPr>
            <w:r w:rsidRPr="008C030E">
              <w:rPr>
                <w:color w:val="000000" w:themeColor="text1"/>
                <w:sz w:val="22"/>
                <w:szCs w:val="22"/>
              </w:rPr>
              <w:t>34.23</w:t>
            </w:r>
          </w:p>
        </w:tc>
        <w:tc>
          <w:tcPr>
            <w:tcW w:w="3127" w:type="dxa"/>
            <w:tcBorders>
              <w:top w:val="nil"/>
              <w:left w:val="nil"/>
              <w:bottom w:val="single" w:sz="4" w:space="0" w:color="auto"/>
              <w:right w:val="single" w:sz="4" w:space="0" w:color="auto"/>
            </w:tcBorders>
            <w:vAlign w:val="center"/>
            <w:hideMark/>
          </w:tcPr>
          <w:p w14:paraId="6AFF75AE" w14:textId="77777777" w:rsidR="008C030E" w:rsidRPr="008C030E" w:rsidRDefault="008C030E" w:rsidP="00FA5013">
            <w:pPr>
              <w:jc w:val="center"/>
              <w:rPr>
                <w:color w:val="000000" w:themeColor="text1"/>
                <w:sz w:val="20"/>
              </w:rPr>
            </w:pPr>
            <w:r w:rsidRPr="008C030E">
              <w:rPr>
                <w:color w:val="000000" w:themeColor="text1"/>
                <w:sz w:val="20"/>
              </w:rPr>
              <w:t>Hóa chất xét nghiệm CHOLINESTERASE</w:t>
            </w:r>
          </w:p>
        </w:tc>
        <w:tc>
          <w:tcPr>
            <w:tcW w:w="6687" w:type="dxa"/>
            <w:tcBorders>
              <w:top w:val="nil"/>
              <w:left w:val="nil"/>
              <w:bottom w:val="single" w:sz="4" w:space="0" w:color="auto"/>
              <w:right w:val="single" w:sz="4" w:space="0" w:color="auto"/>
            </w:tcBorders>
            <w:vAlign w:val="center"/>
            <w:hideMark/>
          </w:tcPr>
          <w:p w14:paraId="6552728B" w14:textId="77777777" w:rsidR="008C030E" w:rsidRPr="008C030E" w:rsidRDefault="008C030E" w:rsidP="00FA5013">
            <w:pPr>
              <w:jc w:val="center"/>
              <w:rPr>
                <w:color w:val="000000" w:themeColor="text1"/>
                <w:sz w:val="20"/>
              </w:rPr>
            </w:pPr>
            <w:r w:rsidRPr="008C030E">
              <w:rPr>
                <w:color w:val="000000" w:themeColor="text1"/>
                <w:sz w:val="20"/>
              </w:rPr>
              <w:t>Xét nghiệm định định lượng cholinesterase</w:t>
            </w:r>
            <w:r w:rsidRPr="008C030E">
              <w:rPr>
                <w:color w:val="000000" w:themeColor="text1"/>
                <w:sz w:val="20"/>
              </w:rPr>
              <w:br/>
              <w:t>- Một hộp hóa chất ≥ 700 xét nghiệm</w:t>
            </w:r>
            <w:r w:rsidRPr="008C030E">
              <w:rPr>
                <w:color w:val="000000" w:themeColor="text1"/>
                <w:sz w:val="20"/>
              </w:rPr>
              <w:br/>
              <w:t>- Khoảng đo: 1 - 15 kU/L</w:t>
            </w:r>
          </w:p>
        </w:tc>
        <w:tc>
          <w:tcPr>
            <w:tcW w:w="1276" w:type="dxa"/>
            <w:tcBorders>
              <w:top w:val="nil"/>
              <w:left w:val="nil"/>
              <w:bottom w:val="single" w:sz="4" w:space="0" w:color="auto"/>
              <w:right w:val="single" w:sz="4" w:space="0" w:color="auto"/>
            </w:tcBorders>
            <w:vAlign w:val="center"/>
            <w:hideMark/>
          </w:tcPr>
          <w:p w14:paraId="270132B6"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10B852C4"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BA3BFE9"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14062CBB" w14:textId="77777777" w:rsidR="008C030E" w:rsidRPr="008C030E" w:rsidRDefault="008C030E" w:rsidP="00FA5013">
            <w:pPr>
              <w:jc w:val="center"/>
              <w:rPr>
                <w:color w:val="000000" w:themeColor="text1"/>
                <w:sz w:val="22"/>
                <w:szCs w:val="22"/>
              </w:rPr>
            </w:pPr>
            <w:r w:rsidRPr="008C030E">
              <w:rPr>
                <w:color w:val="000000" w:themeColor="text1"/>
                <w:sz w:val="22"/>
                <w:szCs w:val="22"/>
              </w:rPr>
              <w:t>34.24</w:t>
            </w:r>
          </w:p>
        </w:tc>
        <w:tc>
          <w:tcPr>
            <w:tcW w:w="3127" w:type="dxa"/>
            <w:tcBorders>
              <w:top w:val="nil"/>
              <w:left w:val="nil"/>
              <w:bottom w:val="single" w:sz="4" w:space="0" w:color="auto"/>
              <w:right w:val="single" w:sz="4" w:space="0" w:color="auto"/>
            </w:tcBorders>
            <w:vAlign w:val="center"/>
            <w:hideMark/>
          </w:tcPr>
          <w:p w14:paraId="4BEEC8AA" w14:textId="77777777" w:rsidR="008C030E" w:rsidRPr="008C030E" w:rsidRDefault="008C030E" w:rsidP="00FA5013">
            <w:pPr>
              <w:jc w:val="center"/>
              <w:rPr>
                <w:color w:val="000000" w:themeColor="text1"/>
                <w:sz w:val="20"/>
              </w:rPr>
            </w:pPr>
            <w:r w:rsidRPr="008C030E">
              <w:rPr>
                <w:color w:val="000000" w:themeColor="text1"/>
                <w:sz w:val="20"/>
              </w:rPr>
              <w:t>Hóa chất xét nghiệm RF Latex</w:t>
            </w:r>
          </w:p>
        </w:tc>
        <w:tc>
          <w:tcPr>
            <w:tcW w:w="6687" w:type="dxa"/>
            <w:tcBorders>
              <w:top w:val="nil"/>
              <w:left w:val="nil"/>
              <w:bottom w:val="single" w:sz="4" w:space="0" w:color="auto"/>
              <w:right w:val="single" w:sz="4" w:space="0" w:color="auto"/>
            </w:tcBorders>
            <w:vAlign w:val="center"/>
            <w:hideMark/>
          </w:tcPr>
          <w:p w14:paraId="22950D95" w14:textId="77777777" w:rsidR="008C030E" w:rsidRPr="008C030E" w:rsidRDefault="008C030E" w:rsidP="00FA5013">
            <w:pPr>
              <w:jc w:val="center"/>
              <w:rPr>
                <w:color w:val="000000" w:themeColor="text1"/>
                <w:sz w:val="20"/>
              </w:rPr>
            </w:pPr>
            <w:r w:rsidRPr="008C030E">
              <w:rPr>
                <w:color w:val="000000" w:themeColor="text1"/>
                <w:sz w:val="20"/>
              </w:rPr>
              <w:t>Xét nghiệm định lượng RF</w:t>
            </w:r>
            <w:r w:rsidRPr="008C030E">
              <w:rPr>
                <w:color w:val="000000" w:themeColor="text1"/>
                <w:sz w:val="20"/>
              </w:rPr>
              <w:br/>
              <w:t>- Một hộp hóa chất ≥ 900 xét nghiệm</w:t>
            </w:r>
            <w:r w:rsidRPr="008C030E">
              <w:rPr>
                <w:color w:val="000000" w:themeColor="text1"/>
                <w:sz w:val="20"/>
              </w:rPr>
              <w:br/>
              <w:t>- Khoảng đo: 10 - 120 IU/mL</w:t>
            </w:r>
          </w:p>
        </w:tc>
        <w:tc>
          <w:tcPr>
            <w:tcW w:w="1276" w:type="dxa"/>
            <w:tcBorders>
              <w:top w:val="nil"/>
              <w:left w:val="nil"/>
              <w:bottom w:val="single" w:sz="4" w:space="0" w:color="auto"/>
              <w:right w:val="single" w:sz="4" w:space="0" w:color="auto"/>
            </w:tcBorders>
            <w:vAlign w:val="center"/>
            <w:hideMark/>
          </w:tcPr>
          <w:p w14:paraId="4B36CF37"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384E872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A4BDE42"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1B9A2E2B" w14:textId="77777777" w:rsidR="008C030E" w:rsidRPr="008C030E" w:rsidRDefault="008C030E" w:rsidP="00FA5013">
            <w:pPr>
              <w:jc w:val="center"/>
              <w:rPr>
                <w:color w:val="000000" w:themeColor="text1"/>
                <w:sz w:val="22"/>
                <w:szCs w:val="22"/>
              </w:rPr>
            </w:pPr>
            <w:r w:rsidRPr="008C030E">
              <w:rPr>
                <w:color w:val="000000" w:themeColor="text1"/>
                <w:sz w:val="22"/>
                <w:szCs w:val="22"/>
              </w:rPr>
              <w:t>34.25</w:t>
            </w:r>
          </w:p>
        </w:tc>
        <w:tc>
          <w:tcPr>
            <w:tcW w:w="3127" w:type="dxa"/>
            <w:tcBorders>
              <w:top w:val="nil"/>
              <w:left w:val="nil"/>
              <w:bottom w:val="single" w:sz="4" w:space="0" w:color="auto"/>
              <w:right w:val="single" w:sz="4" w:space="0" w:color="auto"/>
            </w:tcBorders>
            <w:vAlign w:val="center"/>
            <w:hideMark/>
          </w:tcPr>
          <w:p w14:paraId="04E9F733" w14:textId="77777777" w:rsidR="008C030E" w:rsidRPr="008C030E" w:rsidRDefault="008C030E" w:rsidP="00FA5013">
            <w:pPr>
              <w:jc w:val="center"/>
              <w:rPr>
                <w:color w:val="000000" w:themeColor="text1"/>
                <w:sz w:val="20"/>
              </w:rPr>
            </w:pPr>
            <w:r w:rsidRPr="008C030E">
              <w:rPr>
                <w:color w:val="000000" w:themeColor="text1"/>
                <w:sz w:val="20"/>
              </w:rPr>
              <w:t>Hóa chất xét nghiệm URINARY/CSF PROTEIN</w:t>
            </w:r>
          </w:p>
        </w:tc>
        <w:tc>
          <w:tcPr>
            <w:tcW w:w="6687" w:type="dxa"/>
            <w:tcBorders>
              <w:top w:val="nil"/>
              <w:left w:val="nil"/>
              <w:bottom w:val="single" w:sz="4" w:space="0" w:color="auto"/>
              <w:right w:val="single" w:sz="4" w:space="0" w:color="auto"/>
            </w:tcBorders>
            <w:vAlign w:val="center"/>
            <w:hideMark/>
          </w:tcPr>
          <w:p w14:paraId="1EBD0F42" w14:textId="77777777" w:rsidR="008C030E" w:rsidRPr="008C030E" w:rsidRDefault="008C030E" w:rsidP="00FA5013">
            <w:pPr>
              <w:jc w:val="center"/>
              <w:rPr>
                <w:color w:val="000000" w:themeColor="text1"/>
                <w:sz w:val="20"/>
              </w:rPr>
            </w:pPr>
            <w:r w:rsidRPr="008C030E">
              <w:rPr>
                <w:color w:val="000000" w:themeColor="text1"/>
                <w:sz w:val="20"/>
              </w:rPr>
              <w:t>Xét nghiệm định lượng protein toàn phần trong nước tiểu/dịch não tủy (CSF)</w:t>
            </w:r>
            <w:r w:rsidRPr="008C030E">
              <w:rPr>
                <w:color w:val="000000" w:themeColor="text1"/>
                <w:sz w:val="20"/>
              </w:rPr>
              <w:br/>
              <w:t>- Một hộp hóa chất ≥ 500 xét nghiệm</w:t>
            </w:r>
            <w:r w:rsidRPr="008C030E">
              <w:rPr>
                <w:color w:val="000000" w:themeColor="text1"/>
                <w:sz w:val="20"/>
              </w:rPr>
              <w:br/>
              <w:t>- Khoảng đo: 0.01 - 2.00 g/L</w:t>
            </w:r>
          </w:p>
        </w:tc>
        <w:tc>
          <w:tcPr>
            <w:tcW w:w="1276" w:type="dxa"/>
            <w:tcBorders>
              <w:top w:val="nil"/>
              <w:left w:val="nil"/>
              <w:bottom w:val="single" w:sz="4" w:space="0" w:color="auto"/>
              <w:right w:val="single" w:sz="4" w:space="0" w:color="auto"/>
            </w:tcBorders>
            <w:vAlign w:val="center"/>
            <w:hideMark/>
          </w:tcPr>
          <w:p w14:paraId="55FF2580"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4330AE5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7A2B87B"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788C2910" w14:textId="77777777" w:rsidR="008C030E" w:rsidRPr="008C030E" w:rsidRDefault="008C030E" w:rsidP="00FA5013">
            <w:pPr>
              <w:jc w:val="center"/>
              <w:rPr>
                <w:color w:val="000000" w:themeColor="text1"/>
                <w:sz w:val="22"/>
                <w:szCs w:val="22"/>
              </w:rPr>
            </w:pPr>
            <w:r w:rsidRPr="008C030E">
              <w:rPr>
                <w:color w:val="000000" w:themeColor="text1"/>
                <w:sz w:val="22"/>
                <w:szCs w:val="22"/>
              </w:rPr>
              <w:t>34.26</w:t>
            </w:r>
          </w:p>
        </w:tc>
        <w:tc>
          <w:tcPr>
            <w:tcW w:w="3127" w:type="dxa"/>
            <w:tcBorders>
              <w:top w:val="nil"/>
              <w:left w:val="nil"/>
              <w:bottom w:val="single" w:sz="4" w:space="0" w:color="auto"/>
              <w:right w:val="single" w:sz="4" w:space="0" w:color="auto"/>
            </w:tcBorders>
            <w:vAlign w:val="center"/>
            <w:hideMark/>
          </w:tcPr>
          <w:p w14:paraId="3410379C" w14:textId="77777777" w:rsidR="008C030E" w:rsidRPr="008C030E" w:rsidRDefault="008C030E" w:rsidP="00FA5013">
            <w:pPr>
              <w:jc w:val="center"/>
              <w:rPr>
                <w:color w:val="000000" w:themeColor="text1"/>
                <w:sz w:val="20"/>
              </w:rPr>
            </w:pPr>
            <w:r w:rsidRPr="008C030E">
              <w:rPr>
                <w:color w:val="000000" w:themeColor="text1"/>
                <w:sz w:val="20"/>
              </w:rPr>
              <w:t>Hóa chất xét nghiệm Urine/CSF Albumin</w:t>
            </w:r>
          </w:p>
        </w:tc>
        <w:tc>
          <w:tcPr>
            <w:tcW w:w="6687" w:type="dxa"/>
            <w:tcBorders>
              <w:top w:val="nil"/>
              <w:left w:val="nil"/>
              <w:bottom w:val="single" w:sz="4" w:space="0" w:color="auto"/>
              <w:right w:val="single" w:sz="4" w:space="0" w:color="auto"/>
            </w:tcBorders>
            <w:vAlign w:val="center"/>
            <w:hideMark/>
          </w:tcPr>
          <w:p w14:paraId="6D322B9E" w14:textId="77777777" w:rsidR="008C030E" w:rsidRPr="008C030E" w:rsidRDefault="008C030E" w:rsidP="00FA5013">
            <w:pPr>
              <w:jc w:val="center"/>
              <w:rPr>
                <w:color w:val="000000" w:themeColor="text1"/>
                <w:sz w:val="20"/>
              </w:rPr>
            </w:pPr>
            <w:r w:rsidRPr="008C030E">
              <w:rPr>
                <w:color w:val="000000" w:themeColor="text1"/>
                <w:sz w:val="20"/>
              </w:rPr>
              <w:t>Thuốc thử Albumin trong nước tiểu/CSF được sử dụng để định lượng nồng độ albumin trong nước tiểu/dịch não tủy (CSF)</w:t>
            </w:r>
            <w:r w:rsidRPr="008C030E">
              <w:rPr>
                <w:color w:val="000000" w:themeColor="text1"/>
                <w:sz w:val="20"/>
              </w:rPr>
              <w:br/>
              <w:t>- Một hộp hóa chất ≥ 800 xét nghiệm</w:t>
            </w:r>
            <w:r w:rsidRPr="008C030E">
              <w:rPr>
                <w:color w:val="000000" w:themeColor="text1"/>
                <w:sz w:val="20"/>
              </w:rPr>
              <w:br/>
              <w:t>- Khoảng đo: 10 - 450 mg/L</w:t>
            </w:r>
          </w:p>
        </w:tc>
        <w:tc>
          <w:tcPr>
            <w:tcW w:w="1276" w:type="dxa"/>
            <w:tcBorders>
              <w:top w:val="nil"/>
              <w:left w:val="nil"/>
              <w:bottom w:val="single" w:sz="4" w:space="0" w:color="auto"/>
              <w:right w:val="single" w:sz="4" w:space="0" w:color="auto"/>
            </w:tcBorders>
            <w:vAlign w:val="center"/>
            <w:hideMark/>
          </w:tcPr>
          <w:p w14:paraId="38C04555"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5592F6C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D9C0423"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25577AB9" w14:textId="77777777" w:rsidR="008C030E" w:rsidRPr="008C030E" w:rsidRDefault="008C030E" w:rsidP="00FA5013">
            <w:pPr>
              <w:jc w:val="center"/>
              <w:rPr>
                <w:color w:val="000000" w:themeColor="text1"/>
                <w:sz w:val="22"/>
                <w:szCs w:val="22"/>
              </w:rPr>
            </w:pPr>
            <w:r w:rsidRPr="008C030E">
              <w:rPr>
                <w:color w:val="000000" w:themeColor="text1"/>
                <w:sz w:val="22"/>
                <w:szCs w:val="22"/>
              </w:rPr>
              <w:t>34.27</w:t>
            </w:r>
          </w:p>
        </w:tc>
        <w:tc>
          <w:tcPr>
            <w:tcW w:w="3127" w:type="dxa"/>
            <w:tcBorders>
              <w:top w:val="nil"/>
              <w:left w:val="nil"/>
              <w:bottom w:val="single" w:sz="4" w:space="0" w:color="auto"/>
              <w:right w:val="single" w:sz="4" w:space="0" w:color="auto"/>
            </w:tcBorders>
            <w:vAlign w:val="center"/>
            <w:hideMark/>
          </w:tcPr>
          <w:p w14:paraId="280BD40A" w14:textId="77777777" w:rsidR="008C030E" w:rsidRPr="008C030E" w:rsidRDefault="008C030E" w:rsidP="00FA5013">
            <w:pPr>
              <w:jc w:val="center"/>
              <w:rPr>
                <w:color w:val="000000" w:themeColor="text1"/>
                <w:sz w:val="20"/>
              </w:rPr>
            </w:pPr>
            <w:r w:rsidRPr="008C030E">
              <w:rPr>
                <w:color w:val="000000" w:themeColor="text1"/>
                <w:sz w:val="20"/>
              </w:rPr>
              <w:t>Hóa chất xét nghiệm HbA1c</w:t>
            </w:r>
          </w:p>
        </w:tc>
        <w:tc>
          <w:tcPr>
            <w:tcW w:w="6687" w:type="dxa"/>
            <w:tcBorders>
              <w:top w:val="nil"/>
              <w:left w:val="nil"/>
              <w:bottom w:val="single" w:sz="4" w:space="0" w:color="auto"/>
              <w:right w:val="single" w:sz="4" w:space="0" w:color="auto"/>
            </w:tcBorders>
            <w:vAlign w:val="center"/>
            <w:hideMark/>
          </w:tcPr>
          <w:p w14:paraId="68D24C63" w14:textId="77777777" w:rsidR="008C030E" w:rsidRPr="008C030E" w:rsidRDefault="008C030E" w:rsidP="00FA5013">
            <w:pPr>
              <w:jc w:val="center"/>
              <w:rPr>
                <w:color w:val="000000" w:themeColor="text1"/>
                <w:sz w:val="20"/>
              </w:rPr>
            </w:pPr>
            <w:r w:rsidRPr="008C030E">
              <w:rPr>
                <w:color w:val="000000" w:themeColor="text1"/>
                <w:sz w:val="20"/>
              </w:rPr>
              <w:t>Thuốc thử HbA1c (Hemoglobin A1c), dùng để định lượng nồng độ hemoglobin A1c</w:t>
            </w:r>
            <w:r w:rsidRPr="008C030E">
              <w:rPr>
                <w:color w:val="000000" w:themeColor="text1"/>
                <w:sz w:val="20"/>
              </w:rPr>
              <w:br/>
              <w:t>- Một hộp hóa chất ≥ 500 xét nghiệm</w:t>
            </w:r>
            <w:r w:rsidRPr="008C030E">
              <w:rPr>
                <w:color w:val="000000" w:themeColor="text1"/>
                <w:sz w:val="20"/>
              </w:rPr>
              <w:br/>
              <w:t xml:space="preserve">- Khoảng đo: 4 - 15% HbA1c </w:t>
            </w:r>
          </w:p>
        </w:tc>
        <w:tc>
          <w:tcPr>
            <w:tcW w:w="1276" w:type="dxa"/>
            <w:tcBorders>
              <w:top w:val="nil"/>
              <w:left w:val="nil"/>
              <w:bottom w:val="single" w:sz="4" w:space="0" w:color="auto"/>
              <w:right w:val="single" w:sz="4" w:space="0" w:color="auto"/>
            </w:tcBorders>
            <w:vAlign w:val="center"/>
            <w:hideMark/>
          </w:tcPr>
          <w:p w14:paraId="66C95A1D"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0AFAF80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21328BD"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340E7D5A" w14:textId="77777777" w:rsidR="008C030E" w:rsidRPr="008C030E" w:rsidRDefault="008C030E" w:rsidP="00FA5013">
            <w:pPr>
              <w:jc w:val="center"/>
              <w:rPr>
                <w:color w:val="000000" w:themeColor="text1"/>
                <w:sz w:val="22"/>
                <w:szCs w:val="22"/>
              </w:rPr>
            </w:pPr>
            <w:r w:rsidRPr="008C030E">
              <w:rPr>
                <w:color w:val="000000" w:themeColor="text1"/>
                <w:sz w:val="22"/>
                <w:szCs w:val="22"/>
              </w:rPr>
              <w:t>34.28</w:t>
            </w:r>
          </w:p>
        </w:tc>
        <w:tc>
          <w:tcPr>
            <w:tcW w:w="3127" w:type="dxa"/>
            <w:tcBorders>
              <w:top w:val="nil"/>
              <w:left w:val="nil"/>
              <w:bottom w:val="single" w:sz="4" w:space="0" w:color="auto"/>
              <w:right w:val="single" w:sz="4" w:space="0" w:color="auto"/>
            </w:tcBorders>
            <w:vAlign w:val="center"/>
            <w:hideMark/>
          </w:tcPr>
          <w:p w14:paraId="2AEBC35C" w14:textId="77777777" w:rsidR="008C030E" w:rsidRPr="008C030E" w:rsidRDefault="008C030E" w:rsidP="00FA5013">
            <w:pPr>
              <w:jc w:val="center"/>
              <w:rPr>
                <w:color w:val="000000" w:themeColor="text1"/>
                <w:sz w:val="20"/>
              </w:rPr>
            </w:pPr>
            <w:r w:rsidRPr="008C030E">
              <w:rPr>
                <w:color w:val="000000" w:themeColor="text1"/>
                <w:sz w:val="20"/>
              </w:rPr>
              <w:t>Hóa chất xét nghiệm CRP</w:t>
            </w:r>
          </w:p>
        </w:tc>
        <w:tc>
          <w:tcPr>
            <w:tcW w:w="6687" w:type="dxa"/>
            <w:tcBorders>
              <w:top w:val="nil"/>
              <w:left w:val="nil"/>
              <w:bottom w:val="single" w:sz="4" w:space="0" w:color="auto"/>
              <w:right w:val="single" w:sz="4" w:space="0" w:color="auto"/>
            </w:tcBorders>
            <w:vAlign w:val="center"/>
            <w:hideMark/>
          </w:tcPr>
          <w:p w14:paraId="31B26CDA" w14:textId="77777777" w:rsidR="008C030E" w:rsidRPr="008C030E" w:rsidRDefault="008C030E" w:rsidP="00FA5013">
            <w:pPr>
              <w:jc w:val="center"/>
              <w:rPr>
                <w:color w:val="000000" w:themeColor="text1"/>
                <w:sz w:val="20"/>
              </w:rPr>
            </w:pPr>
            <w:r w:rsidRPr="008C030E">
              <w:rPr>
                <w:color w:val="000000" w:themeColor="text1"/>
                <w:sz w:val="20"/>
              </w:rPr>
              <w:t>Xét nghiệm định lượng protein phản ứng C (CRP)</w:t>
            </w:r>
            <w:r w:rsidRPr="008C030E">
              <w:rPr>
                <w:color w:val="000000" w:themeColor="text1"/>
                <w:sz w:val="20"/>
              </w:rPr>
              <w:br/>
              <w:t>- Một hộp hóa chất ≥ 1200 xét nghiệm</w:t>
            </w:r>
            <w:r w:rsidRPr="008C030E">
              <w:rPr>
                <w:color w:val="000000" w:themeColor="text1"/>
                <w:sz w:val="20"/>
              </w:rPr>
              <w:br/>
              <w:t>- Khoảng đo: 5-300mg/L</w:t>
            </w:r>
          </w:p>
        </w:tc>
        <w:tc>
          <w:tcPr>
            <w:tcW w:w="1276" w:type="dxa"/>
            <w:tcBorders>
              <w:top w:val="nil"/>
              <w:left w:val="nil"/>
              <w:bottom w:val="single" w:sz="4" w:space="0" w:color="auto"/>
              <w:right w:val="single" w:sz="4" w:space="0" w:color="auto"/>
            </w:tcBorders>
            <w:vAlign w:val="center"/>
            <w:hideMark/>
          </w:tcPr>
          <w:p w14:paraId="2506A52A"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5BCE427D"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90AE29D"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11A47D5A" w14:textId="77777777" w:rsidR="008C030E" w:rsidRPr="008C030E" w:rsidRDefault="008C030E" w:rsidP="00FA5013">
            <w:pPr>
              <w:jc w:val="center"/>
              <w:rPr>
                <w:color w:val="000000" w:themeColor="text1"/>
                <w:sz w:val="22"/>
                <w:szCs w:val="22"/>
              </w:rPr>
            </w:pPr>
            <w:r w:rsidRPr="008C030E">
              <w:rPr>
                <w:color w:val="000000" w:themeColor="text1"/>
                <w:sz w:val="22"/>
                <w:szCs w:val="22"/>
              </w:rPr>
              <w:t>34.29</w:t>
            </w:r>
          </w:p>
        </w:tc>
        <w:tc>
          <w:tcPr>
            <w:tcW w:w="3127" w:type="dxa"/>
            <w:tcBorders>
              <w:top w:val="nil"/>
              <w:left w:val="nil"/>
              <w:bottom w:val="single" w:sz="4" w:space="0" w:color="auto"/>
              <w:right w:val="single" w:sz="4" w:space="0" w:color="auto"/>
            </w:tcBorders>
            <w:vAlign w:val="center"/>
            <w:hideMark/>
          </w:tcPr>
          <w:p w14:paraId="6E6990C7" w14:textId="77777777" w:rsidR="008C030E" w:rsidRPr="008C030E" w:rsidRDefault="008C030E" w:rsidP="00FA5013">
            <w:pPr>
              <w:jc w:val="center"/>
              <w:rPr>
                <w:color w:val="000000" w:themeColor="text1"/>
                <w:sz w:val="20"/>
              </w:rPr>
            </w:pPr>
            <w:r w:rsidRPr="008C030E">
              <w:rPr>
                <w:color w:val="000000" w:themeColor="text1"/>
                <w:sz w:val="20"/>
              </w:rPr>
              <w:t>Hóa chất xét nghiệm MYOGLOBIN</w:t>
            </w:r>
          </w:p>
        </w:tc>
        <w:tc>
          <w:tcPr>
            <w:tcW w:w="6687" w:type="dxa"/>
            <w:tcBorders>
              <w:top w:val="nil"/>
              <w:left w:val="nil"/>
              <w:bottom w:val="single" w:sz="4" w:space="0" w:color="auto"/>
              <w:right w:val="single" w:sz="4" w:space="0" w:color="auto"/>
            </w:tcBorders>
            <w:vAlign w:val="center"/>
            <w:hideMark/>
          </w:tcPr>
          <w:p w14:paraId="62E40D24" w14:textId="77777777" w:rsidR="008C030E" w:rsidRPr="008C030E" w:rsidRDefault="008C030E" w:rsidP="00FA5013">
            <w:pPr>
              <w:jc w:val="center"/>
              <w:rPr>
                <w:color w:val="000000" w:themeColor="text1"/>
                <w:sz w:val="20"/>
              </w:rPr>
            </w:pPr>
            <w:r w:rsidRPr="008C030E">
              <w:rPr>
                <w:color w:val="000000" w:themeColor="text1"/>
                <w:sz w:val="20"/>
              </w:rPr>
              <w:t>Xét nghiệm để định lượng myoglobin</w:t>
            </w:r>
            <w:r w:rsidRPr="008C030E">
              <w:rPr>
                <w:color w:val="000000" w:themeColor="text1"/>
                <w:sz w:val="20"/>
              </w:rPr>
              <w:br/>
              <w:t>- Một hộp hóa chất ≥ 650 xét nghiệm</w:t>
            </w:r>
            <w:r w:rsidRPr="008C030E">
              <w:rPr>
                <w:color w:val="000000" w:themeColor="text1"/>
                <w:sz w:val="20"/>
              </w:rPr>
              <w:br/>
              <w:t>- Khoảng đo: 30 - 800 µg/L</w:t>
            </w:r>
          </w:p>
        </w:tc>
        <w:tc>
          <w:tcPr>
            <w:tcW w:w="1276" w:type="dxa"/>
            <w:tcBorders>
              <w:top w:val="nil"/>
              <w:left w:val="nil"/>
              <w:bottom w:val="single" w:sz="4" w:space="0" w:color="auto"/>
              <w:right w:val="single" w:sz="4" w:space="0" w:color="auto"/>
            </w:tcBorders>
            <w:vAlign w:val="center"/>
            <w:hideMark/>
          </w:tcPr>
          <w:p w14:paraId="61D8F8D1"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727A23C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2D9AA14"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435E6DA0" w14:textId="77777777" w:rsidR="008C030E" w:rsidRPr="008C030E" w:rsidRDefault="008C030E" w:rsidP="00FA5013">
            <w:pPr>
              <w:jc w:val="center"/>
              <w:rPr>
                <w:color w:val="000000" w:themeColor="text1"/>
                <w:sz w:val="22"/>
                <w:szCs w:val="22"/>
              </w:rPr>
            </w:pPr>
            <w:r w:rsidRPr="008C030E">
              <w:rPr>
                <w:color w:val="000000" w:themeColor="text1"/>
                <w:sz w:val="22"/>
                <w:szCs w:val="22"/>
              </w:rPr>
              <w:t>34.30</w:t>
            </w:r>
          </w:p>
        </w:tc>
        <w:tc>
          <w:tcPr>
            <w:tcW w:w="3127" w:type="dxa"/>
            <w:tcBorders>
              <w:top w:val="nil"/>
              <w:left w:val="nil"/>
              <w:bottom w:val="single" w:sz="4" w:space="0" w:color="auto"/>
              <w:right w:val="single" w:sz="4" w:space="0" w:color="auto"/>
            </w:tcBorders>
            <w:vAlign w:val="center"/>
            <w:hideMark/>
          </w:tcPr>
          <w:p w14:paraId="18A05AFC" w14:textId="77777777" w:rsidR="008C030E" w:rsidRPr="008C030E" w:rsidRDefault="008C030E" w:rsidP="00FA5013">
            <w:pPr>
              <w:jc w:val="center"/>
              <w:rPr>
                <w:color w:val="000000" w:themeColor="text1"/>
                <w:sz w:val="20"/>
              </w:rPr>
            </w:pPr>
            <w:r w:rsidRPr="008C030E">
              <w:rPr>
                <w:color w:val="000000" w:themeColor="text1"/>
                <w:sz w:val="20"/>
              </w:rPr>
              <w:t>Hóa chất xét nghiệm PREALBUMIN</w:t>
            </w:r>
          </w:p>
        </w:tc>
        <w:tc>
          <w:tcPr>
            <w:tcW w:w="6687" w:type="dxa"/>
            <w:tcBorders>
              <w:top w:val="nil"/>
              <w:left w:val="nil"/>
              <w:bottom w:val="single" w:sz="4" w:space="0" w:color="auto"/>
              <w:right w:val="single" w:sz="4" w:space="0" w:color="auto"/>
            </w:tcBorders>
            <w:vAlign w:val="center"/>
            <w:hideMark/>
          </w:tcPr>
          <w:p w14:paraId="5ACF3070" w14:textId="77777777" w:rsidR="008C030E" w:rsidRPr="008C030E" w:rsidRDefault="008C030E" w:rsidP="00FA5013">
            <w:pPr>
              <w:jc w:val="center"/>
              <w:rPr>
                <w:color w:val="000000" w:themeColor="text1"/>
                <w:sz w:val="20"/>
              </w:rPr>
            </w:pPr>
            <w:r w:rsidRPr="008C030E">
              <w:rPr>
                <w:color w:val="000000" w:themeColor="text1"/>
                <w:sz w:val="20"/>
              </w:rPr>
              <w:t>Xét nghiệm định lượng prealbumin</w:t>
            </w:r>
            <w:r w:rsidRPr="008C030E">
              <w:rPr>
                <w:color w:val="000000" w:themeColor="text1"/>
                <w:sz w:val="20"/>
              </w:rPr>
              <w:br/>
              <w:t>- Một hộp hóa chất ≥ 450 xét nghiệm</w:t>
            </w:r>
            <w:r w:rsidRPr="008C030E">
              <w:rPr>
                <w:color w:val="000000" w:themeColor="text1"/>
                <w:sz w:val="20"/>
              </w:rPr>
              <w:br/>
              <w:t xml:space="preserve">- Khoảng đo: 0.05 - 0.8 g/L </w:t>
            </w:r>
          </w:p>
        </w:tc>
        <w:tc>
          <w:tcPr>
            <w:tcW w:w="1276" w:type="dxa"/>
            <w:tcBorders>
              <w:top w:val="nil"/>
              <w:left w:val="nil"/>
              <w:bottom w:val="single" w:sz="4" w:space="0" w:color="auto"/>
              <w:right w:val="single" w:sz="4" w:space="0" w:color="auto"/>
            </w:tcBorders>
            <w:vAlign w:val="center"/>
            <w:hideMark/>
          </w:tcPr>
          <w:p w14:paraId="5982300C"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4497367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2BABCCA"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60E98033" w14:textId="77777777" w:rsidR="008C030E" w:rsidRPr="008C030E" w:rsidRDefault="008C030E" w:rsidP="00FA5013">
            <w:pPr>
              <w:jc w:val="center"/>
              <w:rPr>
                <w:color w:val="000000" w:themeColor="text1"/>
                <w:sz w:val="22"/>
                <w:szCs w:val="22"/>
              </w:rPr>
            </w:pPr>
            <w:r w:rsidRPr="008C030E">
              <w:rPr>
                <w:color w:val="000000" w:themeColor="text1"/>
                <w:sz w:val="22"/>
                <w:szCs w:val="22"/>
              </w:rPr>
              <w:t>34.31</w:t>
            </w:r>
          </w:p>
        </w:tc>
        <w:tc>
          <w:tcPr>
            <w:tcW w:w="3127" w:type="dxa"/>
            <w:tcBorders>
              <w:top w:val="nil"/>
              <w:left w:val="nil"/>
              <w:bottom w:val="single" w:sz="4" w:space="0" w:color="auto"/>
              <w:right w:val="single" w:sz="4" w:space="0" w:color="auto"/>
            </w:tcBorders>
            <w:vAlign w:val="center"/>
            <w:hideMark/>
          </w:tcPr>
          <w:p w14:paraId="78E8172A" w14:textId="77777777" w:rsidR="008C030E" w:rsidRPr="008C030E" w:rsidRDefault="008C030E" w:rsidP="00FA5013">
            <w:pPr>
              <w:jc w:val="center"/>
              <w:rPr>
                <w:color w:val="000000" w:themeColor="text1"/>
                <w:sz w:val="20"/>
              </w:rPr>
            </w:pPr>
            <w:r w:rsidRPr="008C030E">
              <w:rPr>
                <w:color w:val="000000" w:themeColor="text1"/>
                <w:sz w:val="20"/>
              </w:rPr>
              <w:t>Hóa chất xét nghiệm IgA</w:t>
            </w:r>
          </w:p>
        </w:tc>
        <w:tc>
          <w:tcPr>
            <w:tcW w:w="6687" w:type="dxa"/>
            <w:tcBorders>
              <w:top w:val="nil"/>
              <w:left w:val="nil"/>
              <w:bottom w:val="single" w:sz="4" w:space="0" w:color="auto"/>
              <w:right w:val="single" w:sz="4" w:space="0" w:color="auto"/>
            </w:tcBorders>
            <w:vAlign w:val="center"/>
            <w:hideMark/>
          </w:tcPr>
          <w:p w14:paraId="7ACDA303" w14:textId="77777777" w:rsidR="008C030E" w:rsidRPr="008C030E" w:rsidRDefault="008C030E" w:rsidP="00FA5013">
            <w:pPr>
              <w:jc w:val="center"/>
              <w:rPr>
                <w:color w:val="000000" w:themeColor="text1"/>
                <w:sz w:val="20"/>
              </w:rPr>
            </w:pPr>
            <w:r w:rsidRPr="008C030E">
              <w:rPr>
                <w:color w:val="000000" w:themeColor="text1"/>
                <w:sz w:val="20"/>
              </w:rPr>
              <w:t>Xét nghiệm định lượng immunoglobulin A (IgA)</w:t>
            </w:r>
            <w:r w:rsidRPr="008C030E">
              <w:rPr>
                <w:color w:val="000000" w:themeColor="text1"/>
                <w:sz w:val="20"/>
              </w:rPr>
              <w:br/>
              <w:t>- Một hộp hóa chất ≥ 1000 xét nghiệm</w:t>
            </w:r>
            <w:r w:rsidRPr="008C030E">
              <w:rPr>
                <w:color w:val="000000" w:themeColor="text1"/>
                <w:sz w:val="20"/>
              </w:rPr>
              <w:br/>
              <w:t>- Khoảng đo: 0.1 - 7 g/L</w:t>
            </w:r>
          </w:p>
        </w:tc>
        <w:tc>
          <w:tcPr>
            <w:tcW w:w="1276" w:type="dxa"/>
            <w:tcBorders>
              <w:top w:val="nil"/>
              <w:left w:val="nil"/>
              <w:bottom w:val="single" w:sz="4" w:space="0" w:color="auto"/>
              <w:right w:val="single" w:sz="4" w:space="0" w:color="auto"/>
            </w:tcBorders>
            <w:vAlign w:val="center"/>
            <w:hideMark/>
          </w:tcPr>
          <w:p w14:paraId="3DF39490"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2DDFE14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8128C56"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7A9EB626" w14:textId="77777777" w:rsidR="008C030E" w:rsidRPr="008C030E" w:rsidRDefault="008C030E" w:rsidP="00FA5013">
            <w:pPr>
              <w:jc w:val="center"/>
              <w:rPr>
                <w:color w:val="000000" w:themeColor="text1"/>
                <w:sz w:val="22"/>
                <w:szCs w:val="22"/>
              </w:rPr>
            </w:pPr>
            <w:r w:rsidRPr="008C030E">
              <w:rPr>
                <w:color w:val="000000" w:themeColor="text1"/>
                <w:sz w:val="22"/>
                <w:szCs w:val="22"/>
              </w:rPr>
              <w:t>34.32</w:t>
            </w:r>
          </w:p>
        </w:tc>
        <w:tc>
          <w:tcPr>
            <w:tcW w:w="3127" w:type="dxa"/>
            <w:tcBorders>
              <w:top w:val="nil"/>
              <w:left w:val="nil"/>
              <w:bottom w:val="single" w:sz="4" w:space="0" w:color="auto"/>
              <w:right w:val="single" w:sz="4" w:space="0" w:color="auto"/>
            </w:tcBorders>
            <w:vAlign w:val="center"/>
            <w:hideMark/>
          </w:tcPr>
          <w:p w14:paraId="35BEDA33" w14:textId="77777777" w:rsidR="008C030E" w:rsidRPr="008C030E" w:rsidRDefault="008C030E" w:rsidP="00FA5013">
            <w:pPr>
              <w:jc w:val="center"/>
              <w:rPr>
                <w:color w:val="000000" w:themeColor="text1"/>
                <w:sz w:val="20"/>
              </w:rPr>
            </w:pPr>
            <w:r w:rsidRPr="008C030E">
              <w:rPr>
                <w:color w:val="000000" w:themeColor="text1"/>
                <w:sz w:val="20"/>
              </w:rPr>
              <w:t>Hóa chất xét nghiệm IgG</w:t>
            </w:r>
          </w:p>
        </w:tc>
        <w:tc>
          <w:tcPr>
            <w:tcW w:w="6687" w:type="dxa"/>
            <w:tcBorders>
              <w:top w:val="nil"/>
              <w:left w:val="nil"/>
              <w:bottom w:val="single" w:sz="4" w:space="0" w:color="auto"/>
              <w:right w:val="single" w:sz="4" w:space="0" w:color="auto"/>
            </w:tcBorders>
            <w:vAlign w:val="center"/>
            <w:hideMark/>
          </w:tcPr>
          <w:p w14:paraId="75C59CE2" w14:textId="77777777" w:rsidR="008C030E" w:rsidRPr="008C030E" w:rsidRDefault="008C030E" w:rsidP="00FA5013">
            <w:pPr>
              <w:jc w:val="center"/>
              <w:rPr>
                <w:color w:val="000000" w:themeColor="text1"/>
                <w:sz w:val="20"/>
              </w:rPr>
            </w:pPr>
            <w:r w:rsidRPr="008C030E">
              <w:rPr>
                <w:color w:val="000000" w:themeColor="text1"/>
                <w:sz w:val="20"/>
              </w:rPr>
              <w:t>Xét nghiệm định lượng immunoglobulin G (IgG)</w:t>
            </w:r>
            <w:r w:rsidRPr="008C030E">
              <w:rPr>
                <w:color w:val="000000" w:themeColor="text1"/>
                <w:sz w:val="20"/>
              </w:rPr>
              <w:br/>
              <w:t>- Một hộp hóa chất ≥ 1450 xét nghiệm</w:t>
            </w:r>
            <w:r w:rsidRPr="008C030E">
              <w:rPr>
                <w:color w:val="000000" w:themeColor="text1"/>
                <w:sz w:val="20"/>
              </w:rPr>
              <w:br/>
              <w:t xml:space="preserve">- Khoảng đo: </w:t>
            </w:r>
            <w:r w:rsidRPr="008C030E">
              <w:rPr>
                <w:color w:val="000000" w:themeColor="text1"/>
                <w:sz w:val="20"/>
              </w:rPr>
              <w:br/>
              <w:t>+ Huyết thanh: 0.8 - 30 g/L</w:t>
            </w:r>
            <w:r w:rsidRPr="008C030E">
              <w:rPr>
                <w:color w:val="000000" w:themeColor="text1"/>
                <w:sz w:val="20"/>
              </w:rPr>
              <w:br/>
              <w:t>+ Dịch não tuỷ: 20 - 500 mg/L</w:t>
            </w:r>
          </w:p>
        </w:tc>
        <w:tc>
          <w:tcPr>
            <w:tcW w:w="1276" w:type="dxa"/>
            <w:tcBorders>
              <w:top w:val="nil"/>
              <w:left w:val="nil"/>
              <w:bottom w:val="single" w:sz="4" w:space="0" w:color="auto"/>
              <w:right w:val="single" w:sz="4" w:space="0" w:color="auto"/>
            </w:tcBorders>
            <w:vAlign w:val="center"/>
            <w:hideMark/>
          </w:tcPr>
          <w:p w14:paraId="39207972"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0D07CF9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0D16876"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7CA13547" w14:textId="77777777" w:rsidR="008C030E" w:rsidRPr="008C030E" w:rsidRDefault="008C030E" w:rsidP="00FA5013">
            <w:pPr>
              <w:jc w:val="center"/>
              <w:rPr>
                <w:color w:val="000000" w:themeColor="text1"/>
                <w:sz w:val="22"/>
                <w:szCs w:val="22"/>
              </w:rPr>
            </w:pPr>
            <w:r w:rsidRPr="008C030E">
              <w:rPr>
                <w:color w:val="000000" w:themeColor="text1"/>
                <w:sz w:val="22"/>
                <w:szCs w:val="22"/>
              </w:rPr>
              <w:t>34.33</w:t>
            </w:r>
          </w:p>
        </w:tc>
        <w:tc>
          <w:tcPr>
            <w:tcW w:w="3127" w:type="dxa"/>
            <w:tcBorders>
              <w:top w:val="nil"/>
              <w:left w:val="nil"/>
              <w:bottom w:val="single" w:sz="4" w:space="0" w:color="auto"/>
              <w:right w:val="single" w:sz="4" w:space="0" w:color="auto"/>
            </w:tcBorders>
            <w:vAlign w:val="center"/>
            <w:hideMark/>
          </w:tcPr>
          <w:p w14:paraId="4F85F0C2" w14:textId="77777777" w:rsidR="008C030E" w:rsidRPr="008C030E" w:rsidRDefault="008C030E" w:rsidP="00FA5013">
            <w:pPr>
              <w:jc w:val="center"/>
              <w:rPr>
                <w:color w:val="000000" w:themeColor="text1"/>
                <w:sz w:val="20"/>
              </w:rPr>
            </w:pPr>
            <w:r w:rsidRPr="008C030E">
              <w:rPr>
                <w:color w:val="000000" w:themeColor="text1"/>
                <w:sz w:val="20"/>
              </w:rPr>
              <w:t>Hóa chất xét nghiệm IgM</w:t>
            </w:r>
          </w:p>
        </w:tc>
        <w:tc>
          <w:tcPr>
            <w:tcW w:w="6687" w:type="dxa"/>
            <w:tcBorders>
              <w:top w:val="nil"/>
              <w:left w:val="nil"/>
              <w:bottom w:val="single" w:sz="4" w:space="0" w:color="auto"/>
              <w:right w:val="single" w:sz="4" w:space="0" w:color="auto"/>
            </w:tcBorders>
            <w:vAlign w:val="center"/>
            <w:hideMark/>
          </w:tcPr>
          <w:p w14:paraId="6072338B" w14:textId="77777777" w:rsidR="008C030E" w:rsidRPr="008C030E" w:rsidRDefault="008C030E" w:rsidP="00FA5013">
            <w:pPr>
              <w:jc w:val="center"/>
              <w:rPr>
                <w:color w:val="000000" w:themeColor="text1"/>
                <w:sz w:val="20"/>
              </w:rPr>
            </w:pPr>
            <w:r w:rsidRPr="008C030E">
              <w:rPr>
                <w:color w:val="000000" w:themeColor="text1"/>
                <w:sz w:val="20"/>
              </w:rPr>
              <w:t>Xét nghiệm định lượng immunoglobulin M (IgM)</w:t>
            </w:r>
            <w:r w:rsidRPr="008C030E">
              <w:rPr>
                <w:color w:val="000000" w:themeColor="text1"/>
                <w:sz w:val="20"/>
              </w:rPr>
              <w:br/>
              <w:t>- Một hộp hóa chất ≥ 1000 xét nghiệm</w:t>
            </w:r>
            <w:r w:rsidRPr="008C030E">
              <w:rPr>
                <w:color w:val="000000" w:themeColor="text1"/>
                <w:sz w:val="20"/>
              </w:rPr>
              <w:br/>
              <w:t xml:space="preserve">- Khoảng đo: 0.2 - 5 g/L </w:t>
            </w:r>
          </w:p>
        </w:tc>
        <w:tc>
          <w:tcPr>
            <w:tcW w:w="1276" w:type="dxa"/>
            <w:tcBorders>
              <w:top w:val="nil"/>
              <w:left w:val="nil"/>
              <w:bottom w:val="single" w:sz="4" w:space="0" w:color="auto"/>
              <w:right w:val="single" w:sz="4" w:space="0" w:color="auto"/>
            </w:tcBorders>
            <w:vAlign w:val="center"/>
            <w:hideMark/>
          </w:tcPr>
          <w:p w14:paraId="18303902"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08A680E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FB33009"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1846D038" w14:textId="77777777" w:rsidR="008C030E" w:rsidRPr="008C030E" w:rsidRDefault="008C030E" w:rsidP="00FA5013">
            <w:pPr>
              <w:jc w:val="center"/>
              <w:rPr>
                <w:color w:val="000000" w:themeColor="text1"/>
                <w:sz w:val="22"/>
                <w:szCs w:val="22"/>
              </w:rPr>
            </w:pPr>
            <w:r w:rsidRPr="008C030E">
              <w:rPr>
                <w:color w:val="000000" w:themeColor="text1"/>
                <w:sz w:val="22"/>
                <w:szCs w:val="22"/>
              </w:rPr>
              <w:t>34.34</w:t>
            </w:r>
          </w:p>
        </w:tc>
        <w:tc>
          <w:tcPr>
            <w:tcW w:w="3127" w:type="dxa"/>
            <w:tcBorders>
              <w:top w:val="nil"/>
              <w:left w:val="nil"/>
              <w:bottom w:val="single" w:sz="4" w:space="0" w:color="auto"/>
              <w:right w:val="single" w:sz="4" w:space="0" w:color="auto"/>
            </w:tcBorders>
            <w:vAlign w:val="center"/>
            <w:hideMark/>
          </w:tcPr>
          <w:p w14:paraId="6FAEAD10" w14:textId="77777777" w:rsidR="008C030E" w:rsidRPr="008C030E" w:rsidRDefault="008C030E" w:rsidP="00FA5013">
            <w:pPr>
              <w:jc w:val="center"/>
              <w:rPr>
                <w:color w:val="000000" w:themeColor="text1"/>
                <w:sz w:val="20"/>
              </w:rPr>
            </w:pPr>
            <w:r w:rsidRPr="008C030E">
              <w:rPr>
                <w:color w:val="000000" w:themeColor="text1"/>
                <w:sz w:val="20"/>
              </w:rPr>
              <w:t>Hóa chất xét nghiệm MAGNESIUM</w:t>
            </w:r>
          </w:p>
        </w:tc>
        <w:tc>
          <w:tcPr>
            <w:tcW w:w="6687" w:type="dxa"/>
            <w:tcBorders>
              <w:top w:val="nil"/>
              <w:left w:val="nil"/>
              <w:bottom w:val="single" w:sz="4" w:space="0" w:color="auto"/>
              <w:right w:val="single" w:sz="4" w:space="0" w:color="auto"/>
            </w:tcBorders>
            <w:vAlign w:val="center"/>
            <w:hideMark/>
          </w:tcPr>
          <w:p w14:paraId="1B322BE9" w14:textId="77777777" w:rsidR="008C030E" w:rsidRPr="008C030E" w:rsidRDefault="008C030E" w:rsidP="00FA5013">
            <w:pPr>
              <w:jc w:val="center"/>
              <w:rPr>
                <w:color w:val="000000" w:themeColor="text1"/>
                <w:sz w:val="20"/>
              </w:rPr>
            </w:pPr>
            <w:r w:rsidRPr="008C030E">
              <w:rPr>
                <w:color w:val="000000" w:themeColor="text1"/>
                <w:sz w:val="20"/>
              </w:rPr>
              <w:t xml:space="preserve">Xét nghiệm định lượng Magiê </w:t>
            </w:r>
            <w:r w:rsidRPr="008C030E">
              <w:rPr>
                <w:color w:val="000000" w:themeColor="text1"/>
                <w:sz w:val="20"/>
              </w:rPr>
              <w:br/>
              <w:t>- Một hộp hóa chất ≥ 1000 xét nghiệm</w:t>
            </w:r>
            <w:r w:rsidRPr="008C030E">
              <w:rPr>
                <w:color w:val="000000" w:themeColor="text1"/>
                <w:sz w:val="20"/>
              </w:rPr>
              <w:br/>
              <w:t xml:space="preserve">- Khoảng đo: </w:t>
            </w:r>
            <w:r w:rsidRPr="008C030E">
              <w:rPr>
                <w:color w:val="000000" w:themeColor="text1"/>
                <w:sz w:val="20"/>
              </w:rPr>
              <w:br/>
              <w:t>+ Huyết thanh/ Huyết tương: 0.2 - 3.0 mmol/L</w:t>
            </w:r>
            <w:r w:rsidRPr="008C030E">
              <w:rPr>
                <w:color w:val="000000" w:themeColor="text1"/>
                <w:sz w:val="20"/>
              </w:rPr>
              <w:br/>
              <w:t>+ Nước tiểu: 0.2 - 7 mmol/L</w:t>
            </w:r>
          </w:p>
        </w:tc>
        <w:tc>
          <w:tcPr>
            <w:tcW w:w="1276" w:type="dxa"/>
            <w:tcBorders>
              <w:top w:val="nil"/>
              <w:left w:val="nil"/>
              <w:bottom w:val="single" w:sz="4" w:space="0" w:color="auto"/>
              <w:right w:val="single" w:sz="4" w:space="0" w:color="auto"/>
            </w:tcBorders>
            <w:vAlign w:val="center"/>
            <w:hideMark/>
          </w:tcPr>
          <w:p w14:paraId="6ECB4F1A"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251005B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6ABB31F"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3403959D" w14:textId="77777777" w:rsidR="008C030E" w:rsidRPr="008C030E" w:rsidRDefault="008C030E" w:rsidP="00FA5013">
            <w:pPr>
              <w:jc w:val="center"/>
              <w:rPr>
                <w:color w:val="000000" w:themeColor="text1"/>
                <w:sz w:val="22"/>
                <w:szCs w:val="22"/>
              </w:rPr>
            </w:pPr>
            <w:r w:rsidRPr="008C030E">
              <w:rPr>
                <w:color w:val="000000" w:themeColor="text1"/>
                <w:sz w:val="22"/>
                <w:szCs w:val="22"/>
              </w:rPr>
              <w:t>34.35</w:t>
            </w:r>
          </w:p>
        </w:tc>
        <w:tc>
          <w:tcPr>
            <w:tcW w:w="3127" w:type="dxa"/>
            <w:tcBorders>
              <w:top w:val="nil"/>
              <w:left w:val="nil"/>
              <w:bottom w:val="single" w:sz="4" w:space="0" w:color="auto"/>
              <w:right w:val="single" w:sz="4" w:space="0" w:color="auto"/>
            </w:tcBorders>
            <w:vAlign w:val="center"/>
            <w:hideMark/>
          </w:tcPr>
          <w:p w14:paraId="088F6A80" w14:textId="77777777" w:rsidR="008C030E" w:rsidRPr="008C030E" w:rsidRDefault="008C030E" w:rsidP="00FA5013">
            <w:pPr>
              <w:jc w:val="center"/>
              <w:rPr>
                <w:color w:val="000000" w:themeColor="text1"/>
                <w:sz w:val="20"/>
              </w:rPr>
            </w:pPr>
            <w:r w:rsidRPr="008C030E">
              <w:rPr>
                <w:color w:val="000000" w:themeColor="text1"/>
                <w:sz w:val="20"/>
              </w:rPr>
              <w:t>Hóa chất xét nghiệm LIH</w:t>
            </w:r>
          </w:p>
        </w:tc>
        <w:tc>
          <w:tcPr>
            <w:tcW w:w="6687" w:type="dxa"/>
            <w:tcBorders>
              <w:top w:val="nil"/>
              <w:left w:val="nil"/>
              <w:bottom w:val="single" w:sz="4" w:space="0" w:color="auto"/>
              <w:right w:val="single" w:sz="4" w:space="0" w:color="auto"/>
            </w:tcBorders>
            <w:vAlign w:val="center"/>
            <w:hideMark/>
          </w:tcPr>
          <w:p w14:paraId="00F56867" w14:textId="77777777" w:rsidR="008C030E" w:rsidRPr="008C030E" w:rsidRDefault="008C030E" w:rsidP="00FA5013">
            <w:pPr>
              <w:jc w:val="center"/>
              <w:rPr>
                <w:color w:val="000000" w:themeColor="text1"/>
                <w:sz w:val="20"/>
              </w:rPr>
            </w:pPr>
            <w:r w:rsidRPr="008C030E">
              <w:rPr>
                <w:color w:val="000000" w:themeColor="text1"/>
                <w:sz w:val="20"/>
              </w:rPr>
              <w:t>Xét nghiệm bán định lượng tình trạng lipid máu/độ đục, vàng da và tan máu (LIH) trong huyết thanh và huyết tương người</w:t>
            </w:r>
          </w:p>
        </w:tc>
        <w:tc>
          <w:tcPr>
            <w:tcW w:w="1276" w:type="dxa"/>
            <w:tcBorders>
              <w:top w:val="nil"/>
              <w:left w:val="nil"/>
              <w:bottom w:val="single" w:sz="4" w:space="0" w:color="auto"/>
              <w:right w:val="single" w:sz="4" w:space="0" w:color="auto"/>
            </w:tcBorders>
            <w:vAlign w:val="center"/>
            <w:hideMark/>
          </w:tcPr>
          <w:p w14:paraId="61B2D7DC"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027C975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2B806E8"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18EDF2C9" w14:textId="77777777" w:rsidR="008C030E" w:rsidRPr="008C030E" w:rsidRDefault="008C030E" w:rsidP="00FA5013">
            <w:pPr>
              <w:jc w:val="center"/>
              <w:rPr>
                <w:color w:val="000000" w:themeColor="text1"/>
                <w:sz w:val="22"/>
                <w:szCs w:val="22"/>
              </w:rPr>
            </w:pPr>
            <w:r w:rsidRPr="008C030E">
              <w:rPr>
                <w:color w:val="000000" w:themeColor="text1"/>
                <w:sz w:val="22"/>
                <w:szCs w:val="22"/>
              </w:rPr>
              <w:t>34.36</w:t>
            </w:r>
          </w:p>
        </w:tc>
        <w:tc>
          <w:tcPr>
            <w:tcW w:w="3127" w:type="dxa"/>
            <w:tcBorders>
              <w:top w:val="nil"/>
              <w:left w:val="nil"/>
              <w:bottom w:val="single" w:sz="4" w:space="0" w:color="auto"/>
              <w:right w:val="single" w:sz="4" w:space="0" w:color="auto"/>
            </w:tcBorders>
            <w:vAlign w:val="center"/>
            <w:hideMark/>
          </w:tcPr>
          <w:p w14:paraId="7B87D046" w14:textId="77777777" w:rsidR="008C030E" w:rsidRPr="008C030E" w:rsidRDefault="008C030E" w:rsidP="00FA5013">
            <w:pPr>
              <w:jc w:val="center"/>
              <w:rPr>
                <w:color w:val="000000" w:themeColor="text1"/>
                <w:sz w:val="20"/>
              </w:rPr>
            </w:pPr>
            <w:r w:rsidRPr="008C030E">
              <w:rPr>
                <w:color w:val="000000" w:themeColor="text1"/>
                <w:sz w:val="20"/>
              </w:rPr>
              <w:t xml:space="preserve">Chất hiệu chuẩn chung </w:t>
            </w:r>
          </w:p>
        </w:tc>
        <w:tc>
          <w:tcPr>
            <w:tcW w:w="6687" w:type="dxa"/>
            <w:tcBorders>
              <w:top w:val="nil"/>
              <w:left w:val="nil"/>
              <w:bottom w:val="single" w:sz="4" w:space="0" w:color="auto"/>
              <w:right w:val="single" w:sz="4" w:space="0" w:color="auto"/>
            </w:tcBorders>
            <w:vAlign w:val="center"/>
            <w:hideMark/>
          </w:tcPr>
          <w:p w14:paraId="244E03AB" w14:textId="77777777" w:rsidR="008C030E" w:rsidRPr="008C030E" w:rsidRDefault="008C030E" w:rsidP="00FA5013">
            <w:pPr>
              <w:jc w:val="center"/>
              <w:rPr>
                <w:color w:val="000000" w:themeColor="text1"/>
                <w:sz w:val="20"/>
              </w:rPr>
            </w:pPr>
            <w:r w:rsidRPr="008C030E">
              <w:rPr>
                <w:color w:val="000000" w:themeColor="text1"/>
                <w:sz w:val="20"/>
              </w:rPr>
              <w:t>Chất hiệu chuẩn chung cho các xét nghiệm tối thiểu: α-amylase, Triglyceride, Albumin, ALT, AST, Direct Bilirubin, Total Bilirubin, Cholesterol, GGT, Glucose, Creatinine, CK (NAC), Urea, Calcium arsenazo, Uric acid, Total Protein, LDH, Iron, Inorganic phosphorous, Cholinesterase, Magnesium.</w:t>
            </w:r>
          </w:p>
        </w:tc>
        <w:tc>
          <w:tcPr>
            <w:tcW w:w="1276" w:type="dxa"/>
            <w:tcBorders>
              <w:top w:val="nil"/>
              <w:left w:val="nil"/>
              <w:bottom w:val="single" w:sz="4" w:space="0" w:color="auto"/>
              <w:right w:val="single" w:sz="4" w:space="0" w:color="auto"/>
            </w:tcBorders>
            <w:vAlign w:val="center"/>
            <w:hideMark/>
          </w:tcPr>
          <w:p w14:paraId="5FEF82DF"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65A3543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0C73895"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75D25A49" w14:textId="77777777" w:rsidR="008C030E" w:rsidRPr="008C030E" w:rsidRDefault="008C030E" w:rsidP="00FA5013">
            <w:pPr>
              <w:jc w:val="center"/>
              <w:rPr>
                <w:color w:val="000000" w:themeColor="text1"/>
                <w:sz w:val="22"/>
                <w:szCs w:val="22"/>
              </w:rPr>
            </w:pPr>
            <w:r w:rsidRPr="008C030E">
              <w:rPr>
                <w:color w:val="000000" w:themeColor="text1"/>
                <w:sz w:val="22"/>
                <w:szCs w:val="22"/>
              </w:rPr>
              <w:t>34.37</w:t>
            </w:r>
          </w:p>
        </w:tc>
        <w:tc>
          <w:tcPr>
            <w:tcW w:w="3127" w:type="dxa"/>
            <w:tcBorders>
              <w:top w:val="nil"/>
              <w:left w:val="nil"/>
              <w:bottom w:val="single" w:sz="4" w:space="0" w:color="auto"/>
              <w:right w:val="single" w:sz="4" w:space="0" w:color="auto"/>
            </w:tcBorders>
            <w:vAlign w:val="center"/>
            <w:hideMark/>
          </w:tcPr>
          <w:p w14:paraId="21DE8F29" w14:textId="77777777" w:rsidR="008C030E" w:rsidRPr="008C030E" w:rsidRDefault="008C030E" w:rsidP="00FA5013">
            <w:pPr>
              <w:jc w:val="center"/>
              <w:rPr>
                <w:color w:val="000000" w:themeColor="text1"/>
                <w:sz w:val="20"/>
              </w:rPr>
            </w:pPr>
            <w:r w:rsidRPr="008C030E">
              <w:rPr>
                <w:color w:val="000000" w:themeColor="text1"/>
                <w:sz w:val="20"/>
              </w:rPr>
              <w:t>Chất hiệu chuẩn cho xét nghiệm HDL-Cholesterol</w:t>
            </w:r>
          </w:p>
        </w:tc>
        <w:tc>
          <w:tcPr>
            <w:tcW w:w="6687" w:type="dxa"/>
            <w:tcBorders>
              <w:top w:val="nil"/>
              <w:left w:val="nil"/>
              <w:bottom w:val="single" w:sz="4" w:space="0" w:color="auto"/>
              <w:right w:val="single" w:sz="4" w:space="0" w:color="auto"/>
            </w:tcBorders>
            <w:vAlign w:val="center"/>
            <w:hideMark/>
          </w:tcPr>
          <w:p w14:paraId="7226ED3C" w14:textId="77777777" w:rsidR="008C030E" w:rsidRPr="008C030E" w:rsidRDefault="008C030E" w:rsidP="00FA5013">
            <w:pPr>
              <w:jc w:val="center"/>
              <w:rPr>
                <w:color w:val="000000" w:themeColor="text1"/>
                <w:sz w:val="20"/>
              </w:rPr>
            </w:pPr>
            <w:r w:rsidRPr="008C030E">
              <w:rPr>
                <w:color w:val="000000" w:themeColor="text1"/>
                <w:sz w:val="20"/>
              </w:rPr>
              <w:t>Chất hiệu chuẩn cho xét nghiệm HDL-Cholesterol</w:t>
            </w:r>
          </w:p>
        </w:tc>
        <w:tc>
          <w:tcPr>
            <w:tcW w:w="1276" w:type="dxa"/>
            <w:tcBorders>
              <w:top w:val="nil"/>
              <w:left w:val="nil"/>
              <w:bottom w:val="single" w:sz="4" w:space="0" w:color="auto"/>
              <w:right w:val="single" w:sz="4" w:space="0" w:color="auto"/>
            </w:tcBorders>
            <w:vAlign w:val="center"/>
            <w:hideMark/>
          </w:tcPr>
          <w:p w14:paraId="5A6812BA"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26B18866"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5E1C7D9"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01BCA6D4" w14:textId="77777777" w:rsidR="008C030E" w:rsidRPr="008C030E" w:rsidRDefault="008C030E" w:rsidP="00FA5013">
            <w:pPr>
              <w:jc w:val="center"/>
              <w:rPr>
                <w:color w:val="000000" w:themeColor="text1"/>
                <w:sz w:val="22"/>
                <w:szCs w:val="22"/>
              </w:rPr>
            </w:pPr>
            <w:r w:rsidRPr="008C030E">
              <w:rPr>
                <w:color w:val="000000" w:themeColor="text1"/>
                <w:sz w:val="22"/>
                <w:szCs w:val="22"/>
              </w:rPr>
              <w:t>34.38</w:t>
            </w:r>
          </w:p>
        </w:tc>
        <w:tc>
          <w:tcPr>
            <w:tcW w:w="3127" w:type="dxa"/>
            <w:tcBorders>
              <w:top w:val="nil"/>
              <w:left w:val="nil"/>
              <w:bottom w:val="single" w:sz="4" w:space="0" w:color="auto"/>
              <w:right w:val="single" w:sz="4" w:space="0" w:color="auto"/>
            </w:tcBorders>
            <w:vAlign w:val="center"/>
            <w:hideMark/>
          </w:tcPr>
          <w:p w14:paraId="3D58C212" w14:textId="77777777" w:rsidR="008C030E" w:rsidRPr="008C030E" w:rsidRDefault="008C030E" w:rsidP="00FA5013">
            <w:pPr>
              <w:jc w:val="center"/>
              <w:rPr>
                <w:color w:val="000000" w:themeColor="text1"/>
                <w:sz w:val="20"/>
              </w:rPr>
            </w:pPr>
            <w:r w:rsidRPr="008C030E">
              <w:rPr>
                <w:color w:val="000000" w:themeColor="text1"/>
                <w:sz w:val="20"/>
              </w:rPr>
              <w:t xml:space="preserve">Chất hiệu chuẩn cho xét nghiệm LDL-Cholesterol </w:t>
            </w:r>
          </w:p>
        </w:tc>
        <w:tc>
          <w:tcPr>
            <w:tcW w:w="6687" w:type="dxa"/>
            <w:tcBorders>
              <w:top w:val="nil"/>
              <w:left w:val="nil"/>
              <w:bottom w:val="single" w:sz="4" w:space="0" w:color="auto"/>
              <w:right w:val="single" w:sz="4" w:space="0" w:color="auto"/>
            </w:tcBorders>
            <w:vAlign w:val="center"/>
            <w:hideMark/>
          </w:tcPr>
          <w:p w14:paraId="111A0915" w14:textId="77777777" w:rsidR="008C030E" w:rsidRPr="008C030E" w:rsidRDefault="008C030E" w:rsidP="00FA5013">
            <w:pPr>
              <w:jc w:val="center"/>
              <w:rPr>
                <w:color w:val="000000" w:themeColor="text1"/>
                <w:sz w:val="20"/>
              </w:rPr>
            </w:pPr>
            <w:r w:rsidRPr="008C030E">
              <w:rPr>
                <w:color w:val="000000" w:themeColor="text1"/>
                <w:sz w:val="20"/>
              </w:rPr>
              <w:t xml:space="preserve">Chất hiệu chuẩn cho xét nghiệm LDL-Cholesterol </w:t>
            </w:r>
          </w:p>
        </w:tc>
        <w:tc>
          <w:tcPr>
            <w:tcW w:w="1276" w:type="dxa"/>
            <w:tcBorders>
              <w:top w:val="nil"/>
              <w:left w:val="nil"/>
              <w:bottom w:val="single" w:sz="4" w:space="0" w:color="auto"/>
              <w:right w:val="single" w:sz="4" w:space="0" w:color="auto"/>
            </w:tcBorders>
            <w:vAlign w:val="center"/>
            <w:hideMark/>
          </w:tcPr>
          <w:p w14:paraId="2EDB1B42"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0C604F8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03CA673B"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06E7026D" w14:textId="77777777" w:rsidR="008C030E" w:rsidRPr="008C030E" w:rsidRDefault="008C030E" w:rsidP="00FA5013">
            <w:pPr>
              <w:jc w:val="center"/>
              <w:rPr>
                <w:color w:val="000000" w:themeColor="text1"/>
                <w:sz w:val="22"/>
                <w:szCs w:val="22"/>
              </w:rPr>
            </w:pPr>
            <w:r w:rsidRPr="008C030E">
              <w:rPr>
                <w:color w:val="000000" w:themeColor="text1"/>
                <w:sz w:val="22"/>
                <w:szCs w:val="22"/>
              </w:rPr>
              <w:t>34.39</w:t>
            </w:r>
          </w:p>
        </w:tc>
        <w:tc>
          <w:tcPr>
            <w:tcW w:w="3127" w:type="dxa"/>
            <w:tcBorders>
              <w:top w:val="nil"/>
              <w:left w:val="nil"/>
              <w:bottom w:val="single" w:sz="4" w:space="0" w:color="auto"/>
              <w:right w:val="single" w:sz="4" w:space="0" w:color="auto"/>
            </w:tcBorders>
            <w:vAlign w:val="center"/>
            <w:hideMark/>
          </w:tcPr>
          <w:p w14:paraId="6754C7B8" w14:textId="77777777" w:rsidR="008C030E" w:rsidRPr="008C030E" w:rsidRDefault="008C030E" w:rsidP="00FA5013">
            <w:pPr>
              <w:jc w:val="center"/>
              <w:rPr>
                <w:color w:val="000000" w:themeColor="text1"/>
                <w:sz w:val="20"/>
              </w:rPr>
            </w:pPr>
            <w:r w:rsidRPr="008C030E">
              <w:rPr>
                <w:color w:val="000000" w:themeColor="text1"/>
                <w:sz w:val="20"/>
              </w:rPr>
              <w:t>Chất hiệu chuẩn cho xét nghiệm RF Latex</w:t>
            </w:r>
          </w:p>
        </w:tc>
        <w:tc>
          <w:tcPr>
            <w:tcW w:w="6687" w:type="dxa"/>
            <w:tcBorders>
              <w:top w:val="nil"/>
              <w:left w:val="nil"/>
              <w:bottom w:val="single" w:sz="4" w:space="0" w:color="auto"/>
              <w:right w:val="single" w:sz="4" w:space="0" w:color="auto"/>
            </w:tcBorders>
            <w:vAlign w:val="center"/>
            <w:hideMark/>
          </w:tcPr>
          <w:p w14:paraId="3A7EB98F" w14:textId="77777777" w:rsidR="008C030E" w:rsidRPr="008C030E" w:rsidRDefault="008C030E" w:rsidP="00FA5013">
            <w:pPr>
              <w:jc w:val="center"/>
              <w:rPr>
                <w:color w:val="000000" w:themeColor="text1"/>
                <w:sz w:val="20"/>
              </w:rPr>
            </w:pPr>
            <w:r w:rsidRPr="008C030E">
              <w:rPr>
                <w:color w:val="000000" w:themeColor="text1"/>
                <w:sz w:val="20"/>
              </w:rPr>
              <w:t>Chất hiệu chuẩn cho xét nghiệm RF Latex</w:t>
            </w:r>
          </w:p>
        </w:tc>
        <w:tc>
          <w:tcPr>
            <w:tcW w:w="1276" w:type="dxa"/>
            <w:tcBorders>
              <w:top w:val="nil"/>
              <w:left w:val="nil"/>
              <w:bottom w:val="single" w:sz="4" w:space="0" w:color="auto"/>
              <w:right w:val="single" w:sz="4" w:space="0" w:color="auto"/>
            </w:tcBorders>
            <w:vAlign w:val="center"/>
            <w:hideMark/>
          </w:tcPr>
          <w:p w14:paraId="2AA16304"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10A7222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65D85F16"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38C4B5CB" w14:textId="77777777" w:rsidR="008C030E" w:rsidRPr="008C030E" w:rsidRDefault="008C030E" w:rsidP="00FA5013">
            <w:pPr>
              <w:jc w:val="center"/>
              <w:rPr>
                <w:color w:val="000000" w:themeColor="text1"/>
                <w:sz w:val="22"/>
                <w:szCs w:val="22"/>
              </w:rPr>
            </w:pPr>
            <w:r w:rsidRPr="008C030E">
              <w:rPr>
                <w:color w:val="000000" w:themeColor="text1"/>
                <w:sz w:val="22"/>
                <w:szCs w:val="22"/>
              </w:rPr>
              <w:t>34.40</w:t>
            </w:r>
          </w:p>
        </w:tc>
        <w:tc>
          <w:tcPr>
            <w:tcW w:w="3127" w:type="dxa"/>
            <w:tcBorders>
              <w:top w:val="nil"/>
              <w:left w:val="nil"/>
              <w:bottom w:val="single" w:sz="4" w:space="0" w:color="auto"/>
              <w:right w:val="single" w:sz="4" w:space="0" w:color="auto"/>
            </w:tcBorders>
            <w:vAlign w:val="center"/>
            <w:hideMark/>
          </w:tcPr>
          <w:p w14:paraId="6D7F0EAD" w14:textId="77777777" w:rsidR="008C030E" w:rsidRPr="008C030E" w:rsidRDefault="008C030E" w:rsidP="00FA5013">
            <w:pPr>
              <w:jc w:val="center"/>
              <w:rPr>
                <w:color w:val="000000" w:themeColor="text1"/>
                <w:sz w:val="20"/>
              </w:rPr>
            </w:pPr>
            <w:r w:rsidRPr="008C030E">
              <w:rPr>
                <w:color w:val="000000" w:themeColor="text1"/>
                <w:sz w:val="20"/>
              </w:rPr>
              <w:t>Chất hiệu chuẩn cho các xét nghiệm: IgG, IgM, IgA, CRP</w:t>
            </w:r>
          </w:p>
        </w:tc>
        <w:tc>
          <w:tcPr>
            <w:tcW w:w="6687" w:type="dxa"/>
            <w:tcBorders>
              <w:top w:val="nil"/>
              <w:left w:val="nil"/>
              <w:bottom w:val="single" w:sz="4" w:space="0" w:color="auto"/>
              <w:right w:val="single" w:sz="4" w:space="0" w:color="auto"/>
            </w:tcBorders>
            <w:vAlign w:val="center"/>
            <w:hideMark/>
          </w:tcPr>
          <w:p w14:paraId="3E62EC33" w14:textId="77777777" w:rsidR="008C030E" w:rsidRPr="008C030E" w:rsidRDefault="008C030E" w:rsidP="00FA5013">
            <w:pPr>
              <w:jc w:val="center"/>
              <w:rPr>
                <w:color w:val="000000" w:themeColor="text1"/>
                <w:sz w:val="20"/>
              </w:rPr>
            </w:pPr>
            <w:r w:rsidRPr="008C030E">
              <w:rPr>
                <w:color w:val="000000" w:themeColor="text1"/>
                <w:sz w:val="20"/>
              </w:rPr>
              <w:t>Chất hiệu chuẩn cho các xét nghiệm: IgG, IgM, IgA, CRP</w:t>
            </w:r>
          </w:p>
        </w:tc>
        <w:tc>
          <w:tcPr>
            <w:tcW w:w="1276" w:type="dxa"/>
            <w:tcBorders>
              <w:top w:val="nil"/>
              <w:left w:val="nil"/>
              <w:bottom w:val="single" w:sz="4" w:space="0" w:color="auto"/>
              <w:right w:val="single" w:sz="4" w:space="0" w:color="auto"/>
            </w:tcBorders>
            <w:vAlign w:val="center"/>
            <w:hideMark/>
          </w:tcPr>
          <w:p w14:paraId="740C22FC"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7E3E5F53"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6D6B8F0"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2681CFEB" w14:textId="77777777" w:rsidR="008C030E" w:rsidRPr="008C030E" w:rsidRDefault="008C030E" w:rsidP="00FA5013">
            <w:pPr>
              <w:jc w:val="center"/>
              <w:rPr>
                <w:color w:val="000000" w:themeColor="text1"/>
                <w:sz w:val="22"/>
                <w:szCs w:val="22"/>
              </w:rPr>
            </w:pPr>
            <w:r w:rsidRPr="008C030E">
              <w:rPr>
                <w:color w:val="000000" w:themeColor="text1"/>
                <w:sz w:val="22"/>
                <w:szCs w:val="22"/>
              </w:rPr>
              <w:t>34.41</w:t>
            </w:r>
          </w:p>
        </w:tc>
        <w:tc>
          <w:tcPr>
            <w:tcW w:w="3127" w:type="dxa"/>
            <w:tcBorders>
              <w:top w:val="nil"/>
              <w:left w:val="nil"/>
              <w:bottom w:val="single" w:sz="4" w:space="0" w:color="auto"/>
              <w:right w:val="single" w:sz="4" w:space="0" w:color="auto"/>
            </w:tcBorders>
            <w:vAlign w:val="center"/>
            <w:hideMark/>
          </w:tcPr>
          <w:p w14:paraId="5D12203E" w14:textId="77777777" w:rsidR="008C030E" w:rsidRPr="008C030E" w:rsidRDefault="008C030E" w:rsidP="00FA5013">
            <w:pPr>
              <w:jc w:val="center"/>
              <w:rPr>
                <w:color w:val="000000" w:themeColor="text1"/>
                <w:sz w:val="20"/>
              </w:rPr>
            </w:pPr>
            <w:r w:rsidRPr="008C030E">
              <w:rPr>
                <w:color w:val="000000" w:themeColor="text1"/>
                <w:sz w:val="20"/>
              </w:rPr>
              <w:t>Chất hiệu chuẩn cho các xét nghiệm Albumin trong nước tiểu/dịch não tủy</w:t>
            </w:r>
          </w:p>
        </w:tc>
        <w:tc>
          <w:tcPr>
            <w:tcW w:w="6687" w:type="dxa"/>
            <w:tcBorders>
              <w:top w:val="nil"/>
              <w:left w:val="nil"/>
              <w:bottom w:val="single" w:sz="4" w:space="0" w:color="auto"/>
              <w:right w:val="single" w:sz="4" w:space="0" w:color="auto"/>
            </w:tcBorders>
            <w:vAlign w:val="center"/>
            <w:hideMark/>
          </w:tcPr>
          <w:p w14:paraId="1B6BDB5E" w14:textId="77777777" w:rsidR="008C030E" w:rsidRPr="008C030E" w:rsidRDefault="008C030E" w:rsidP="00FA5013">
            <w:pPr>
              <w:jc w:val="center"/>
              <w:rPr>
                <w:color w:val="000000" w:themeColor="text1"/>
                <w:sz w:val="20"/>
              </w:rPr>
            </w:pPr>
            <w:r w:rsidRPr="008C030E">
              <w:rPr>
                <w:color w:val="000000" w:themeColor="text1"/>
                <w:sz w:val="20"/>
              </w:rPr>
              <w:t>Chất hiệu chuẩn albumin trong nước tiểu/CSF dùng để hiệu chuẩn thuốc thử Albumin trong nước tiểu/CSF</w:t>
            </w:r>
          </w:p>
        </w:tc>
        <w:tc>
          <w:tcPr>
            <w:tcW w:w="1276" w:type="dxa"/>
            <w:tcBorders>
              <w:top w:val="nil"/>
              <w:left w:val="nil"/>
              <w:bottom w:val="single" w:sz="4" w:space="0" w:color="auto"/>
              <w:right w:val="single" w:sz="4" w:space="0" w:color="auto"/>
            </w:tcBorders>
            <w:vAlign w:val="center"/>
            <w:hideMark/>
          </w:tcPr>
          <w:p w14:paraId="13CB6DC2"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5FDD2637"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9DBE7AB"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44534FFB" w14:textId="77777777" w:rsidR="008C030E" w:rsidRPr="008C030E" w:rsidRDefault="008C030E" w:rsidP="00FA5013">
            <w:pPr>
              <w:jc w:val="center"/>
              <w:rPr>
                <w:color w:val="000000" w:themeColor="text1"/>
                <w:sz w:val="22"/>
                <w:szCs w:val="22"/>
              </w:rPr>
            </w:pPr>
            <w:r w:rsidRPr="008C030E">
              <w:rPr>
                <w:color w:val="000000" w:themeColor="text1"/>
                <w:sz w:val="22"/>
                <w:szCs w:val="22"/>
              </w:rPr>
              <w:t>34.42</w:t>
            </w:r>
          </w:p>
        </w:tc>
        <w:tc>
          <w:tcPr>
            <w:tcW w:w="3127" w:type="dxa"/>
            <w:tcBorders>
              <w:top w:val="nil"/>
              <w:left w:val="nil"/>
              <w:bottom w:val="single" w:sz="4" w:space="0" w:color="auto"/>
              <w:right w:val="single" w:sz="4" w:space="0" w:color="auto"/>
            </w:tcBorders>
            <w:vAlign w:val="center"/>
            <w:hideMark/>
          </w:tcPr>
          <w:p w14:paraId="4B302740" w14:textId="77777777" w:rsidR="008C030E" w:rsidRPr="008C030E" w:rsidRDefault="008C030E" w:rsidP="00FA5013">
            <w:pPr>
              <w:jc w:val="center"/>
              <w:rPr>
                <w:color w:val="000000" w:themeColor="text1"/>
                <w:sz w:val="20"/>
              </w:rPr>
            </w:pPr>
            <w:r w:rsidRPr="008C030E">
              <w:rPr>
                <w:color w:val="000000" w:themeColor="text1"/>
                <w:sz w:val="20"/>
              </w:rPr>
              <w:t>Chất hiệu chuẩn nước tiểu</w:t>
            </w:r>
          </w:p>
        </w:tc>
        <w:tc>
          <w:tcPr>
            <w:tcW w:w="6687" w:type="dxa"/>
            <w:tcBorders>
              <w:top w:val="nil"/>
              <w:left w:val="nil"/>
              <w:bottom w:val="single" w:sz="4" w:space="0" w:color="auto"/>
              <w:right w:val="single" w:sz="4" w:space="0" w:color="auto"/>
            </w:tcBorders>
            <w:vAlign w:val="center"/>
            <w:hideMark/>
          </w:tcPr>
          <w:p w14:paraId="115E9EA4" w14:textId="77777777" w:rsidR="008C030E" w:rsidRPr="008C030E" w:rsidRDefault="008C030E" w:rsidP="00FA5013">
            <w:pPr>
              <w:jc w:val="center"/>
              <w:rPr>
                <w:color w:val="000000" w:themeColor="text1"/>
                <w:sz w:val="20"/>
              </w:rPr>
            </w:pPr>
            <w:r w:rsidRPr="008C030E">
              <w:rPr>
                <w:color w:val="000000" w:themeColor="text1"/>
                <w:sz w:val="20"/>
              </w:rPr>
              <w:t>Chất hiệu chuẩn nước tiểu người dạng lỏng cho các xét nghiệm Urea, Creatinine, Glucose, Uric Acid</w:t>
            </w:r>
          </w:p>
        </w:tc>
        <w:tc>
          <w:tcPr>
            <w:tcW w:w="1276" w:type="dxa"/>
            <w:tcBorders>
              <w:top w:val="nil"/>
              <w:left w:val="nil"/>
              <w:bottom w:val="single" w:sz="4" w:space="0" w:color="auto"/>
              <w:right w:val="single" w:sz="4" w:space="0" w:color="auto"/>
            </w:tcBorders>
            <w:vAlign w:val="center"/>
            <w:hideMark/>
          </w:tcPr>
          <w:p w14:paraId="75F8ABA1"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2E4088D0"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20FE705"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771E78E3" w14:textId="77777777" w:rsidR="008C030E" w:rsidRPr="008C030E" w:rsidRDefault="008C030E" w:rsidP="00FA5013">
            <w:pPr>
              <w:jc w:val="center"/>
              <w:rPr>
                <w:color w:val="000000" w:themeColor="text1"/>
                <w:sz w:val="22"/>
                <w:szCs w:val="22"/>
              </w:rPr>
            </w:pPr>
            <w:r w:rsidRPr="008C030E">
              <w:rPr>
                <w:color w:val="000000" w:themeColor="text1"/>
                <w:sz w:val="22"/>
                <w:szCs w:val="22"/>
              </w:rPr>
              <w:t>34.43</w:t>
            </w:r>
          </w:p>
        </w:tc>
        <w:tc>
          <w:tcPr>
            <w:tcW w:w="3127" w:type="dxa"/>
            <w:tcBorders>
              <w:top w:val="nil"/>
              <w:left w:val="nil"/>
              <w:bottom w:val="single" w:sz="4" w:space="0" w:color="auto"/>
              <w:right w:val="single" w:sz="4" w:space="0" w:color="auto"/>
            </w:tcBorders>
            <w:vAlign w:val="center"/>
            <w:hideMark/>
          </w:tcPr>
          <w:p w14:paraId="6710A701" w14:textId="77777777" w:rsidR="008C030E" w:rsidRPr="008C030E" w:rsidRDefault="008C030E" w:rsidP="00FA5013">
            <w:pPr>
              <w:jc w:val="center"/>
              <w:rPr>
                <w:color w:val="000000" w:themeColor="text1"/>
                <w:sz w:val="20"/>
              </w:rPr>
            </w:pPr>
            <w:r w:rsidRPr="008C030E">
              <w:rPr>
                <w:color w:val="000000" w:themeColor="text1"/>
                <w:sz w:val="20"/>
              </w:rPr>
              <w:t>Chất hiệu chuẩn cho xét nghiệm Myoglobin</w:t>
            </w:r>
          </w:p>
        </w:tc>
        <w:tc>
          <w:tcPr>
            <w:tcW w:w="6687" w:type="dxa"/>
            <w:tcBorders>
              <w:top w:val="nil"/>
              <w:left w:val="nil"/>
              <w:bottom w:val="single" w:sz="4" w:space="0" w:color="auto"/>
              <w:right w:val="single" w:sz="4" w:space="0" w:color="auto"/>
            </w:tcBorders>
            <w:vAlign w:val="center"/>
            <w:hideMark/>
          </w:tcPr>
          <w:p w14:paraId="04E3CC06" w14:textId="77777777" w:rsidR="008C030E" w:rsidRPr="008C030E" w:rsidRDefault="008C030E" w:rsidP="00FA5013">
            <w:pPr>
              <w:jc w:val="center"/>
              <w:rPr>
                <w:color w:val="000000" w:themeColor="text1"/>
                <w:sz w:val="20"/>
              </w:rPr>
            </w:pPr>
            <w:r w:rsidRPr="008C030E">
              <w:rPr>
                <w:color w:val="000000" w:themeColor="text1"/>
                <w:sz w:val="20"/>
              </w:rPr>
              <w:t>Chất hiệu chuẩn cho xét nghiệm Myoglobin</w:t>
            </w:r>
          </w:p>
        </w:tc>
        <w:tc>
          <w:tcPr>
            <w:tcW w:w="1276" w:type="dxa"/>
            <w:tcBorders>
              <w:top w:val="nil"/>
              <w:left w:val="nil"/>
              <w:bottom w:val="single" w:sz="4" w:space="0" w:color="auto"/>
              <w:right w:val="single" w:sz="4" w:space="0" w:color="auto"/>
            </w:tcBorders>
            <w:vAlign w:val="center"/>
            <w:hideMark/>
          </w:tcPr>
          <w:p w14:paraId="3216C2EB"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0B4535AC"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CCD6C6D"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6FC57BC5" w14:textId="77777777" w:rsidR="008C030E" w:rsidRPr="008C030E" w:rsidRDefault="008C030E" w:rsidP="00FA5013">
            <w:pPr>
              <w:jc w:val="center"/>
              <w:rPr>
                <w:color w:val="000000" w:themeColor="text1"/>
                <w:sz w:val="22"/>
                <w:szCs w:val="22"/>
              </w:rPr>
            </w:pPr>
            <w:r w:rsidRPr="008C030E">
              <w:rPr>
                <w:color w:val="000000" w:themeColor="text1"/>
                <w:sz w:val="22"/>
                <w:szCs w:val="22"/>
              </w:rPr>
              <w:t>34.44</w:t>
            </w:r>
          </w:p>
        </w:tc>
        <w:tc>
          <w:tcPr>
            <w:tcW w:w="3127" w:type="dxa"/>
            <w:tcBorders>
              <w:top w:val="nil"/>
              <w:left w:val="nil"/>
              <w:bottom w:val="single" w:sz="4" w:space="0" w:color="auto"/>
              <w:right w:val="single" w:sz="4" w:space="0" w:color="auto"/>
            </w:tcBorders>
            <w:vAlign w:val="center"/>
            <w:hideMark/>
          </w:tcPr>
          <w:p w14:paraId="062A1D3F" w14:textId="77777777" w:rsidR="008C030E" w:rsidRPr="008C030E" w:rsidRDefault="008C030E" w:rsidP="00FA5013">
            <w:pPr>
              <w:jc w:val="center"/>
              <w:rPr>
                <w:color w:val="000000" w:themeColor="text1"/>
                <w:sz w:val="20"/>
              </w:rPr>
            </w:pPr>
            <w:r w:rsidRPr="008C030E">
              <w:rPr>
                <w:color w:val="000000" w:themeColor="text1"/>
                <w:sz w:val="20"/>
              </w:rPr>
              <w:t>Chất hiệu chuẩn cho xét nghiệm Prealbumin</w:t>
            </w:r>
          </w:p>
        </w:tc>
        <w:tc>
          <w:tcPr>
            <w:tcW w:w="6687" w:type="dxa"/>
            <w:tcBorders>
              <w:top w:val="nil"/>
              <w:left w:val="nil"/>
              <w:bottom w:val="single" w:sz="4" w:space="0" w:color="auto"/>
              <w:right w:val="single" w:sz="4" w:space="0" w:color="auto"/>
            </w:tcBorders>
            <w:vAlign w:val="center"/>
            <w:hideMark/>
          </w:tcPr>
          <w:p w14:paraId="18B0A3ED" w14:textId="77777777" w:rsidR="008C030E" w:rsidRPr="008C030E" w:rsidRDefault="008C030E" w:rsidP="00FA5013">
            <w:pPr>
              <w:jc w:val="center"/>
              <w:rPr>
                <w:color w:val="000000" w:themeColor="text1"/>
                <w:sz w:val="20"/>
              </w:rPr>
            </w:pPr>
            <w:r w:rsidRPr="008C030E">
              <w:rPr>
                <w:color w:val="000000" w:themeColor="text1"/>
                <w:sz w:val="20"/>
              </w:rPr>
              <w:t>Chất hiệu chuẩn cho xét nghiệm Prealbumin</w:t>
            </w:r>
          </w:p>
        </w:tc>
        <w:tc>
          <w:tcPr>
            <w:tcW w:w="1276" w:type="dxa"/>
            <w:tcBorders>
              <w:top w:val="nil"/>
              <w:left w:val="nil"/>
              <w:bottom w:val="single" w:sz="4" w:space="0" w:color="auto"/>
              <w:right w:val="single" w:sz="4" w:space="0" w:color="auto"/>
            </w:tcBorders>
            <w:vAlign w:val="center"/>
            <w:hideMark/>
          </w:tcPr>
          <w:p w14:paraId="4B8D6AC0"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15567998"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928CCDD"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2D484222" w14:textId="77777777" w:rsidR="008C030E" w:rsidRPr="008C030E" w:rsidRDefault="008C030E" w:rsidP="00FA5013">
            <w:pPr>
              <w:jc w:val="center"/>
              <w:rPr>
                <w:color w:val="000000" w:themeColor="text1"/>
                <w:sz w:val="22"/>
                <w:szCs w:val="22"/>
              </w:rPr>
            </w:pPr>
            <w:r w:rsidRPr="008C030E">
              <w:rPr>
                <w:color w:val="000000" w:themeColor="text1"/>
                <w:sz w:val="22"/>
                <w:szCs w:val="22"/>
              </w:rPr>
              <w:t>34.45</w:t>
            </w:r>
          </w:p>
        </w:tc>
        <w:tc>
          <w:tcPr>
            <w:tcW w:w="3127" w:type="dxa"/>
            <w:tcBorders>
              <w:top w:val="nil"/>
              <w:left w:val="nil"/>
              <w:bottom w:val="single" w:sz="4" w:space="0" w:color="auto"/>
              <w:right w:val="single" w:sz="4" w:space="0" w:color="auto"/>
            </w:tcBorders>
            <w:vAlign w:val="center"/>
            <w:hideMark/>
          </w:tcPr>
          <w:p w14:paraId="481DD1F7" w14:textId="77777777" w:rsidR="008C030E" w:rsidRPr="008C030E" w:rsidRDefault="008C030E" w:rsidP="00FA5013">
            <w:pPr>
              <w:jc w:val="center"/>
              <w:rPr>
                <w:color w:val="000000" w:themeColor="text1"/>
                <w:sz w:val="20"/>
              </w:rPr>
            </w:pPr>
            <w:r w:rsidRPr="008C030E">
              <w:rPr>
                <w:color w:val="000000" w:themeColor="text1"/>
                <w:sz w:val="20"/>
              </w:rPr>
              <w:t>Chất hiệu chuẩn cho xét nghiệm Bicacbonat</w:t>
            </w:r>
          </w:p>
        </w:tc>
        <w:tc>
          <w:tcPr>
            <w:tcW w:w="6687" w:type="dxa"/>
            <w:tcBorders>
              <w:top w:val="nil"/>
              <w:left w:val="nil"/>
              <w:bottom w:val="single" w:sz="4" w:space="0" w:color="auto"/>
              <w:right w:val="single" w:sz="4" w:space="0" w:color="auto"/>
            </w:tcBorders>
            <w:vAlign w:val="center"/>
            <w:hideMark/>
          </w:tcPr>
          <w:p w14:paraId="3B0CD2BD" w14:textId="77777777" w:rsidR="008C030E" w:rsidRPr="008C030E" w:rsidRDefault="008C030E" w:rsidP="00FA5013">
            <w:pPr>
              <w:jc w:val="center"/>
              <w:rPr>
                <w:color w:val="000000" w:themeColor="text1"/>
                <w:sz w:val="20"/>
              </w:rPr>
            </w:pPr>
            <w:r w:rsidRPr="008C030E">
              <w:rPr>
                <w:color w:val="000000" w:themeColor="text1"/>
                <w:sz w:val="20"/>
              </w:rPr>
              <w:t>Chất hiệu chuẩn cho xét nghiệm Bicacbonat</w:t>
            </w:r>
          </w:p>
        </w:tc>
        <w:tc>
          <w:tcPr>
            <w:tcW w:w="1276" w:type="dxa"/>
            <w:tcBorders>
              <w:top w:val="nil"/>
              <w:left w:val="nil"/>
              <w:bottom w:val="single" w:sz="4" w:space="0" w:color="auto"/>
              <w:right w:val="single" w:sz="4" w:space="0" w:color="auto"/>
            </w:tcBorders>
            <w:vAlign w:val="center"/>
            <w:hideMark/>
          </w:tcPr>
          <w:p w14:paraId="75FD669D"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671DB80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318366B4"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1907E0DC" w14:textId="77777777" w:rsidR="008C030E" w:rsidRPr="008C030E" w:rsidRDefault="008C030E" w:rsidP="00FA5013">
            <w:pPr>
              <w:jc w:val="center"/>
              <w:rPr>
                <w:color w:val="000000" w:themeColor="text1"/>
                <w:sz w:val="22"/>
                <w:szCs w:val="22"/>
              </w:rPr>
            </w:pPr>
            <w:r w:rsidRPr="008C030E">
              <w:rPr>
                <w:color w:val="000000" w:themeColor="text1"/>
                <w:sz w:val="22"/>
                <w:szCs w:val="22"/>
              </w:rPr>
              <w:t>34.46</w:t>
            </w:r>
          </w:p>
        </w:tc>
        <w:tc>
          <w:tcPr>
            <w:tcW w:w="3127" w:type="dxa"/>
            <w:tcBorders>
              <w:top w:val="nil"/>
              <w:left w:val="nil"/>
              <w:bottom w:val="single" w:sz="4" w:space="0" w:color="auto"/>
              <w:right w:val="single" w:sz="4" w:space="0" w:color="auto"/>
            </w:tcBorders>
            <w:vAlign w:val="center"/>
            <w:hideMark/>
          </w:tcPr>
          <w:p w14:paraId="5E4A06C0" w14:textId="77777777" w:rsidR="008C030E" w:rsidRPr="008C030E" w:rsidRDefault="008C030E" w:rsidP="00FA5013">
            <w:pPr>
              <w:jc w:val="center"/>
              <w:rPr>
                <w:color w:val="000000" w:themeColor="text1"/>
                <w:sz w:val="20"/>
              </w:rPr>
            </w:pPr>
            <w:r w:rsidRPr="008C030E">
              <w:rPr>
                <w:color w:val="000000" w:themeColor="text1"/>
                <w:sz w:val="20"/>
              </w:rPr>
              <w:t>Chất kiểm chuẩn mức 1 cho các xét nghiệm thường quy</w:t>
            </w:r>
          </w:p>
        </w:tc>
        <w:tc>
          <w:tcPr>
            <w:tcW w:w="6687" w:type="dxa"/>
            <w:tcBorders>
              <w:top w:val="nil"/>
              <w:left w:val="nil"/>
              <w:bottom w:val="single" w:sz="4" w:space="0" w:color="auto"/>
              <w:right w:val="single" w:sz="4" w:space="0" w:color="auto"/>
            </w:tcBorders>
            <w:vAlign w:val="center"/>
            <w:hideMark/>
          </w:tcPr>
          <w:p w14:paraId="58F1E1BE" w14:textId="77777777" w:rsidR="008C030E" w:rsidRPr="008C030E" w:rsidRDefault="008C030E" w:rsidP="00FA5013">
            <w:pPr>
              <w:jc w:val="center"/>
              <w:rPr>
                <w:color w:val="000000" w:themeColor="text1"/>
                <w:sz w:val="20"/>
              </w:rPr>
            </w:pPr>
            <w:r w:rsidRPr="008C030E">
              <w:rPr>
                <w:color w:val="000000" w:themeColor="text1"/>
                <w:sz w:val="20"/>
              </w:rPr>
              <w:t>Chất kiểm chuẩn mức 1 cho các xét nghiệm tối thiểu:  α-amylase, Triglyceride, Albumin, ALT, AST, Direct Bilirubin, Total Bilirubin, Cholesterol, GGT, Glucose, Creatinine, CK (NAC), Urea, Calcium arsenazo, Uric acid, Total Protein, LDH, Iron, Inorganic phosphorous, Cholinesterase, Magnesium.</w:t>
            </w:r>
          </w:p>
        </w:tc>
        <w:tc>
          <w:tcPr>
            <w:tcW w:w="1276" w:type="dxa"/>
            <w:tcBorders>
              <w:top w:val="nil"/>
              <w:left w:val="nil"/>
              <w:bottom w:val="single" w:sz="4" w:space="0" w:color="auto"/>
              <w:right w:val="single" w:sz="4" w:space="0" w:color="auto"/>
            </w:tcBorders>
            <w:vAlign w:val="center"/>
            <w:hideMark/>
          </w:tcPr>
          <w:p w14:paraId="526E28BD"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3FB6AFB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A297E17"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24D7363D" w14:textId="77777777" w:rsidR="008C030E" w:rsidRPr="008C030E" w:rsidRDefault="008C030E" w:rsidP="00FA5013">
            <w:pPr>
              <w:jc w:val="center"/>
              <w:rPr>
                <w:color w:val="000000" w:themeColor="text1"/>
                <w:sz w:val="22"/>
                <w:szCs w:val="22"/>
              </w:rPr>
            </w:pPr>
            <w:r w:rsidRPr="008C030E">
              <w:rPr>
                <w:color w:val="000000" w:themeColor="text1"/>
                <w:sz w:val="22"/>
                <w:szCs w:val="22"/>
              </w:rPr>
              <w:t>34.47</w:t>
            </w:r>
          </w:p>
        </w:tc>
        <w:tc>
          <w:tcPr>
            <w:tcW w:w="3127" w:type="dxa"/>
            <w:tcBorders>
              <w:top w:val="nil"/>
              <w:left w:val="nil"/>
              <w:bottom w:val="single" w:sz="4" w:space="0" w:color="auto"/>
              <w:right w:val="single" w:sz="4" w:space="0" w:color="auto"/>
            </w:tcBorders>
            <w:vAlign w:val="center"/>
            <w:hideMark/>
          </w:tcPr>
          <w:p w14:paraId="6F487BA1" w14:textId="77777777" w:rsidR="008C030E" w:rsidRPr="008C030E" w:rsidRDefault="008C030E" w:rsidP="00FA5013">
            <w:pPr>
              <w:jc w:val="center"/>
              <w:rPr>
                <w:color w:val="000000" w:themeColor="text1"/>
                <w:sz w:val="20"/>
              </w:rPr>
            </w:pPr>
            <w:r w:rsidRPr="008C030E">
              <w:rPr>
                <w:color w:val="000000" w:themeColor="text1"/>
                <w:sz w:val="20"/>
              </w:rPr>
              <w:t>Chất kiểm chuẩn mức 2 cho các xét nghiệm thường quy</w:t>
            </w:r>
          </w:p>
        </w:tc>
        <w:tc>
          <w:tcPr>
            <w:tcW w:w="6687" w:type="dxa"/>
            <w:tcBorders>
              <w:top w:val="nil"/>
              <w:left w:val="nil"/>
              <w:bottom w:val="single" w:sz="4" w:space="0" w:color="auto"/>
              <w:right w:val="single" w:sz="4" w:space="0" w:color="auto"/>
            </w:tcBorders>
            <w:vAlign w:val="center"/>
            <w:hideMark/>
          </w:tcPr>
          <w:p w14:paraId="4ABBB58A" w14:textId="77777777" w:rsidR="008C030E" w:rsidRPr="008C030E" w:rsidRDefault="008C030E" w:rsidP="00FA5013">
            <w:pPr>
              <w:jc w:val="center"/>
              <w:rPr>
                <w:color w:val="000000" w:themeColor="text1"/>
                <w:sz w:val="20"/>
              </w:rPr>
            </w:pPr>
            <w:r w:rsidRPr="008C030E">
              <w:rPr>
                <w:color w:val="000000" w:themeColor="text1"/>
                <w:sz w:val="20"/>
              </w:rPr>
              <w:t>Chất kiểm chuẩn mức 2 cho các xét nghiệm tối thiểu:   α-amylase, Triglyceride, Albumin, ALT, AST, Direct Bilirubin, Total Bilirubin, Cholesterol, GGT, Glucose, Creatinine, CK (NAC), Urea, Calcium arsenazo, Uric acid, Total Protein, LDH, Iron, Inorganic phosphorous, Cholinesterase, Magnesium.</w:t>
            </w:r>
          </w:p>
        </w:tc>
        <w:tc>
          <w:tcPr>
            <w:tcW w:w="1276" w:type="dxa"/>
            <w:tcBorders>
              <w:top w:val="nil"/>
              <w:left w:val="nil"/>
              <w:bottom w:val="single" w:sz="4" w:space="0" w:color="auto"/>
              <w:right w:val="single" w:sz="4" w:space="0" w:color="auto"/>
            </w:tcBorders>
            <w:vAlign w:val="center"/>
            <w:hideMark/>
          </w:tcPr>
          <w:p w14:paraId="1E305842"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686E8CE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5E810F12"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182C19D5" w14:textId="77777777" w:rsidR="008C030E" w:rsidRPr="008C030E" w:rsidRDefault="008C030E" w:rsidP="00FA5013">
            <w:pPr>
              <w:jc w:val="center"/>
              <w:rPr>
                <w:color w:val="000000" w:themeColor="text1"/>
                <w:sz w:val="22"/>
                <w:szCs w:val="22"/>
              </w:rPr>
            </w:pPr>
            <w:r w:rsidRPr="008C030E">
              <w:rPr>
                <w:color w:val="000000" w:themeColor="text1"/>
                <w:sz w:val="22"/>
                <w:szCs w:val="22"/>
              </w:rPr>
              <w:t>34.48</w:t>
            </w:r>
          </w:p>
        </w:tc>
        <w:tc>
          <w:tcPr>
            <w:tcW w:w="3127" w:type="dxa"/>
            <w:tcBorders>
              <w:top w:val="nil"/>
              <w:left w:val="nil"/>
              <w:bottom w:val="single" w:sz="4" w:space="0" w:color="auto"/>
              <w:right w:val="single" w:sz="4" w:space="0" w:color="auto"/>
            </w:tcBorders>
            <w:vAlign w:val="center"/>
            <w:hideMark/>
          </w:tcPr>
          <w:p w14:paraId="6EE7B041" w14:textId="77777777" w:rsidR="008C030E" w:rsidRPr="008C030E" w:rsidRDefault="008C030E" w:rsidP="00FA5013">
            <w:pPr>
              <w:jc w:val="center"/>
              <w:rPr>
                <w:color w:val="000000" w:themeColor="text1"/>
                <w:sz w:val="20"/>
              </w:rPr>
            </w:pPr>
            <w:r w:rsidRPr="008C030E">
              <w:rPr>
                <w:color w:val="000000" w:themeColor="text1"/>
                <w:sz w:val="20"/>
              </w:rPr>
              <w:t>Chất kiểm chuẩn cho xét nghiệm HDL/LDL-Cholesterol</w:t>
            </w:r>
          </w:p>
        </w:tc>
        <w:tc>
          <w:tcPr>
            <w:tcW w:w="6687" w:type="dxa"/>
            <w:tcBorders>
              <w:top w:val="nil"/>
              <w:left w:val="nil"/>
              <w:bottom w:val="single" w:sz="4" w:space="0" w:color="auto"/>
              <w:right w:val="single" w:sz="4" w:space="0" w:color="auto"/>
            </w:tcBorders>
            <w:vAlign w:val="center"/>
            <w:hideMark/>
          </w:tcPr>
          <w:p w14:paraId="4961B070" w14:textId="77777777" w:rsidR="008C030E" w:rsidRPr="008C030E" w:rsidRDefault="008C030E" w:rsidP="00FA5013">
            <w:pPr>
              <w:jc w:val="center"/>
              <w:rPr>
                <w:color w:val="000000" w:themeColor="text1"/>
                <w:sz w:val="20"/>
              </w:rPr>
            </w:pPr>
            <w:r w:rsidRPr="008C030E">
              <w:rPr>
                <w:color w:val="000000" w:themeColor="text1"/>
                <w:sz w:val="20"/>
              </w:rPr>
              <w:t>Chất kiểm chuẩn cho xét nghiệm HDL/LDL-Cholesterol</w:t>
            </w:r>
          </w:p>
        </w:tc>
        <w:tc>
          <w:tcPr>
            <w:tcW w:w="1276" w:type="dxa"/>
            <w:tcBorders>
              <w:top w:val="nil"/>
              <w:left w:val="nil"/>
              <w:bottom w:val="single" w:sz="4" w:space="0" w:color="auto"/>
              <w:right w:val="single" w:sz="4" w:space="0" w:color="auto"/>
            </w:tcBorders>
            <w:vAlign w:val="center"/>
            <w:hideMark/>
          </w:tcPr>
          <w:p w14:paraId="43BA9839"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14E39BAE"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41FB38F"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7F385FA5" w14:textId="77777777" w:rsidR="008C030E" w:rsidRPr="008C030E" w:rsidRDefault="008C030E" w:rsidP="00FA5013">
            <w:pPr>
              <w:jc w:val="center"/>
              <w:rPr>
                <w:color w:val="000000" w:themeColor="text1"/>
                <w:sz w:val="22"/>
                <w:szCs w:val="22"/>
              </w:rPr>
            </w:pPr>
            <w:r w:rsidRPr="008C030E">
              <w:rPr>
                <w:color w:val="000000" w:themeColor="text1"/>
                <w:sz w:val="22"/>
                <w:szCs w:val="22"/>
              </w:rPr>
              <w:t>34.49</w:t>
            </w:r>
          </w:p>
        </w:tc>
        <w:tc>
          <w:tcPr>
            <w:tcW w:w="3127" w:type="dxa"/>
            <w:tcBorders>
              <w:top w:val="nil"/>
              <w:left w:val="nil"/>
              <w:bottom w:val="single" w:sz="4" w:space="0" w:color="auto"/>
              <w:right w:val="single" w:sz="4" w:space="0" w:color="auto"/>
            </w:tcBorders>
            <w:vAlign w:val="center"/>
            <w:hideMark/>
          </w:tcPr>
          <w:p w14:paraId="30BA2FF5" w14:textId="77777777" w:rsidR="008C030E" w:rsidRPr="008C030E" w:rsidRDefault="008C030E" w:rsidP="00FA5013">
            <w:pPr>
              <w:jc w:val="center"/>
              <w:rPr>
                <w:color w:val="000000" w:themeColor="text1"/>
                <w:sz w:val="20"/>
              </w:rPr>
            </w:pPr>
            <w:r w:rsidRPr="008C030E">
              <w:rPr>
                <w:color w:val="000000" w:themeColor="text1"/>
                <w:sz w:val="20"/>
              </w:rPr>
              <w:t>Chất kiểm chuẩn mức 1 cho các xét nghiệm đặc biệt</w:t>
            </w:r>
          </w:p>
        </w:tc>
        <w:tc>
          <w:tcPr>
            <w:tcW w:w="6687" w:type="dxa"/>
            <w:tcBorders>
              <w:top w:val="nil"/>
              <w:left w:val="nil"/>
              <w:bottom w:val="single" w:sz="4" w:space="0" w:color="auto"/>
              <w:right w:val="single" w:sz="4" w:space="0" w:color="auto"/>
            </w:tcBorders>
            <w:vAlign w:val="center"/>
            <w:hideMark/>
          </w:tcPr>
          <w:p w14:paraId="71CE9CF2" w14:textId="77777777" w:rsidR="008C030E" w:rsidRPr="008C030E" w:rsidRDefault="008C030E" w:rsidP="00FA5013">
            <w:pPr>
              <w:jc w:val="center"/>
              <w:rPr>
                <w:color w:val="000000" w:themeColor="text1"/>
                <w:sz w:val="20"/>
              </w:rPr>
            </w:pPr>
            <w:r w:rsidRPr="008C030E">
              <w:rPr>
                <w:color w:val="000000" w:themeColor="text1"/>
                <w:sz w:val="20"/>
              </w:rPr>
              <w:t>Chất kiểm chuẩn mức 1 cho các xét nghiệm: IgA; IgG; IgM; Prealbumin; RF; CRP.</w:t>
            </w:r>
          </w:p>
        </w:tc>
        <w:tc>
          <w:tcPr>
            <w:tcW w:w="1276" w:type="dxa"/>
            <w:tcBorders>
              <w:top w:val="nil"/>
              <w:left w:val="nil"/>
              <w:bottom w:val="single" w:sz="4" w:space="0" w:color="auto"/>
              <w:right w:val="single" w:sz="4" w:space="0" w:color="auto"/>
            </w:tcBorders>
            <w:vAlign w:val="center"/>
            <w:hideMark/>
          </w:tcPr>
          <w:p w14:paraId="1E67F30A"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31694A61"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AD81BE7"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4FB367E0" w14:textId="77777777" w:rsidR="008C030E" w:rsidRPr="008C030E" w:rsidRDefault="008C030E" w:rsidP="00FA5013">
            <w:pPr>
              <w:jc w:val="center"/>
              <w:rPr>
                <w:color w:val="000000" w:themeColor="text1"/>
                <w:sz w:val="22"/>
                <w:szCs w:val="22"/>
              </w:rPr>
            </w:pPr>
            <w:r w:rsidRPr="008C030E">
              <w:rPr>
                <w:color w:val="000000" w:themeColor="text1"/>
                <w:sz w:val="22"/>
                <w:szCs w:val="22"/>
              </w:rPr>
              <w:t>34.50</w:t>
            </w:r>
          </w:p>
        </w:tc>
        <w:tc>
          <w:tcPr>
            <w:tcW w:w="3127" w:type="dxa"/>
            <w:tcBorders>
              <w:top w:val="nil"/>
              <w:left w:val="nil"/>
              <w:bottom w:val="single" w:sz="4" w:space="0" w:color="auto"/>
              <w:right w:val="single" w:sz="4" w:space="0" w:color="auto"/>
            </w:tcBorders>
            <w:vAlign w:val="center"/>
            <w:hideMark/>
          </w:tcPr>
          <w:p w14:paraId="30A4D910" w14:textId="77777777" w:rsidR="008C030E" w:rsidRPr="008C030E" w:rsidRDefault="008C030E" w:rsidP="00FA5013">
            <w:pPr>
              <w:jc w:val="center"/>
              <w:rPr>
                <w:color w:val="000000" w:themeColor="text1"/>
                <w:sz w:val="20"/>
              </w:rPr>
            </w:pPr>
            <w:r w:rsidRPr="008C030E">
              <w:rPr>
                <w:color w:val="000000" w:themeColor="text1"/>
                <w:sz w:val="20"/>
              </w:rPr>
              <w:t>Chất kiểm chuẩn mức 2 cho các xét nghiệm đặc biệt</w:t>
            </w:r>
          </w:p>
        </w:tc>
        <w:tc>
          <w:tcPr>
            <w:tcW w:w="6687" w:type="dxa"/>
            <w:tcBorders>
              <w:top w:val="nil"/>
              <w:left w:val="nil"/>
              <w:bottom w:val="single" w:sz="4" w:space="0" w:color="auto"/>
              <w:right w:val="single" w:sz="4" w:space="0" w:color="auto"/>
            </w:tcBorders>
            <w:vAlign w:val="center"/>
            <w:hideMark/>
          </w:tcPr>
          <w:p w14:paraId="3F2808BD" w14:textId="77777777" w:rsidR="008C030E" w:rsidRPr="008C030E" w:rsidRDefault="008C030E" w:rsidP="00FA5013">
            <w:pPr>
              <w:jc w:val="center"/>
              <w:rPr>
                <w:color w:val="000000" w:themeColor="text1"/>
                <w:sz w:val="20"/>
              </w:rPr>
            </w:pPr>
            <w:r w:rsidRPr="008C030E">
              <w:rPr>
                <w:color w:val="000000" w:themeColor="text1"/>
                <w:sz w:val="20"/>
              </w:rPr>
              <w:t>Chất kiểm chuẩn mức 2 cho các xét nghiệm: IgA; IgG; IgM; Prealbumin; RF; CRP.</w:t>
            </w:r>
          </w:p>
        </w:tc>
        <w:tc>
          <w:tcPr>
            <w:tcW w:w="1276" w:type="dxa"/>
            <w:tcBorders>
              <w:top w:val="nil"/>
              <w:left w:val="nil"/>
              <w:bottom w:val="single" w:sz="4" w:space="0" w:color="auto"/>
              <w:right w:val="single" w:sz="4" w:space="0" w:color="auto"/>
            </w:tcBorders>
            <w:vAlign w:val="center"/>
            <w:hideMark/>
          </w:tcPr>
          <w:p w14:paraId="7DE410E6"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4DD57569"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F574AC6"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42DC581C" w14:textId="77777777" w:rsidR="008C030E" w:rsidRPr="008C030E" w:rsidRDefault="008C030E" w:rsidP="00FA5013">
            <w:pPr>
              <w:jc w:val="center"/>
              <w:rPr>
                <w:color w:val="000000" w:themeColor="text1"/>
                <w:sz w:val="22"/>
                <w:szCs w:val="22"/>
              </w:rPr>
            </w:pPr>
            <w:r w:rsidRPr="008C030E">
              <w:rPr>
                <w:color w:val="000000" w:themeColor="text1"/>
                <w:sz w:val="22"/>
                <w:szCs w:val="22"/>
              </w:rPr>
              <w:t>34.51</w:t>
            </w:r>
          </w:p>
        </w:tc>
        <w:tc>
          <w:tcPr>
            <w:tcW w:w="3127" w:type="dxa"/>
            <w:tcBorders>
              <w:top w:val="nil"/>
              <w:left w:val="nil"/>
              <w:bottom w:val="single" w:sz="4" w:space="0" w:color="auto"/>
              <w:right w:val="single" w:sz="4" w:space="0" w:color="auto"/>
            </w:tcBorders>
            <w:vAlign w:val="center"/>
            <w:hideMark/>
          </w:tcPr>
          <w:p w14:paraId="1A2CFD45" w14:textId="77777777" w:rsidR="008C030E" w:rsidRPr="008C030E" w:rsidRDefault="008C030E" w:rsidP="00FA5013">
            <w:pPr>
              <w:jc w:val="center"/>
              <w:rPr>
                <w:color w:val="000000" w:themeColor="text1"/>
                <w:sz w:val="20"/>
              </w:rPr>
            </w:pPr>
            <w:r w:rsidRPr="008C030E">
              <w:rPr>
                <w:color w:val="000000" w:themeColor="text1"/>
                <w:sz w:val="20"/>
              </w:rPr>
              <w:t>Chất kiểm chuẩn mức 3 cho các xét nghiệm đặc biệt</w:t>
            </w:r>
          </w:p>
        </w:tc>
        <w:tc>
          <w:tcPr>
            <w:tcW w:w="6687" w:type="dxa"/>
            <w:tcBorders>
              <w:top w:val="nil"/>
              <w:left w:val="nil"/>
              <w:bottom w:val="single" w:sz="4" w:space="0" w:color="auto"/>
              <w:right w:val="single" w:sz="4" w:space="0" w:color="auto"/>
            </w:tcBorders>
            <w:vAlign w:val="center"/>
            <w:hideMark/>
          </w:tcPr>
          <w:p w14:paraId="4AFD0467" w14:textId="77777777" w:rsidR="008C030E" w:rsidRPr="008C030E" w:rsidRDefault="008C030E" w:rsidP="00FA5013">
            <w:pPr>
              <w:jc w:val="center"/>
              <w:rPr>
                <w:color w:val="000000" w:themeColor="text1"/>
                <w:sz w:val="20"/>
              </w:rPr>
            </w:pPr>
            <w:r w:rsidRPr="008C030E">
              <w:rPr>
                <w:color w:val="000000" w:themeColor="text1"/>
                <w:sz w:val="20"/>
              </w:rPr>
              <w:t>Chất kiểm chuẩn mức 3 cho các xét nghiệm: IgA; IgG; IgM; Prealbumin; RF; CRP.</w:t>
            </w:r>
          </w:p>
        </w:tc>
        <w:tc>
          <w:tcPr>
            <w:tcW w:w="1276" w:type="dxa"/>
            <w:tcBorders>
              <w:top w:val="nil"/>
              <w:left w:val="nil"/>
              <w:bottom w:val="single" w:sz="4" w:space="0" w:color="auto"/>
              <w:right w:val="single" w:sz="4" w:space="0" w:color="auto"/>
            </w:tcBorders>
            <w:vAlign w:val="center"/>
            <w:hideMark/>
          </w:tcPr>
          <w:p w14:paraId="679EB011"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6E96465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10612F1"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31115A34" w14:textId="77777777" w:rsidR="008C030E" w:rsidRPr="008C030E" w:rsidRDefault="008C030E" w:rsidP="00FA5013">
            <w:pPr>
              <w:jc w:val="center"/>
              <w:rPr>
                <w:color w:val="000000" w:themeColor="text1"/>
                <w:sz w:val="22"/>
                <w:szCs w:val="22"/>
              </w:rPr>
            </w:pPr>
            <w:r w:rsidRPr="008C030E">
              <w:rPr>
                <w:color w:val="000000" w:themeColor="text1"/>
                <w:sz w:val="22"/>
                <w:szCs w:val="22"/>
              </w:rPr>
              <w:t>34.52</w:t>
            </w:r>
          </w:p>
        </w:tc>
        <w:tc>
          <w:tcPr>
            <w:tcW w:w="3127" w:type="dxa"/>
            <w:tcBorders>
              <w:top w:val="nil"/>
              <w:left w:val="nil"/>
              <w:bottom w:val="single" w:sz="4" w:space="0" w:color="auto"/>
              <w:right w:val="single" w:sz="4" w:space="0" w:color="auto"/>
            </w:tcBorders>
            <w:vAlign w:val="center"/>
            <w:hideMark/>
          </w:tcPr>
          <w:p w14:paraId="01BE4EA4" w14:textId="77777777" w:rsidR="008C030E" w:rsidRPr="008C030E" w:rsidRDefault="008C030E" w:rsidP="00FA5013">
            <w:pPr>
              <w:jc w:val="center"/>
              <w:rPr>
                <w:color w:val="000000" w:themeColor="text1"/>
                <w:sz w:val="20"/>
              </w:rPr>
            </w:pPr>
            <w:r w:rsidRPr="008C030E">
              <w:rPr>
                <w:color w:val="000000" w:themeColor="text1"/>
                <w:sz w:val="20"/>
              </w:rPr>
              <w:t>Chất kiểm chuẩn cho xét nghiệm HbA1c</w:t>
            </w:r>
          </w:p>
        </w:tc>
        <w:tc>
          <w:tcPr>
            <w:tcW w:w="6687" w:type="dxa"/>
            <w:tcBorders>
              <w:top w:val="nil"/>
              <w:left w:val="nil"/>
              <w:bottom w:val="single" w:sz="4" w:space="0" w:color="auto"/>
              <w:right w:val="single" w:sz="4" w:space="0" w:color="auto"/>
            </w:tcBorders>
            <w:vAlign w:val="center"/>
            <w:hideMark/>
          </w:tcPr>
          <w:p w14:paraId="7CDBA392" w14:textId="77777777" w:rsidR="008C030E" w:rsidRPr="008C030E" w:rsidRDefault="008C030E" w:rsidP="00FA5013">
            <w:pPr>
              <w:jc w:val="center"/>
              <w:rPr>
                <w:color w:val="000000" w:themeColor="text1"/>
                <w:sz w:val="20"/>
              </w:rPr>
            </w:pPr>
            <w:r w:rsidRPr="008C030E">
              <w:rPr>
                <w:color w:val="000000" w:themeColor="text1"/>
                <w:sz w:val="20"/>
              </w:rPr>
              <w:t>Chất kiểm chuẩn cho xét nghiệm HbA1c</w:t>
            </w:r>
          </w:p>
        </w:tc>
        <w:tc>
          <w:tcPr>
            <w:tcW w:w="1276" w:type="dxa"/>
            <w:tcBorders>
              <w:top w:val="nil"/>
              <w:left w:val="nil"/>
              <w:bottom w:val="single" w:sz="4" w:space="0" w:color="auto"/>
              <w:right w:val="single" w:sz="4" w:space="0" w:color="auto"/>
            </w:tcBorders>
            <w:vAlign w:val="center"/>
            <w:hideMark/>
          </w:tcPr>
          <w:p w14:paraId="111F0883"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7B4090CB"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615F6D0"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63AA56D0" w14:textId="77777777" w:rsidR="008C030E" w:rsidRPr="008C030E" w:rsidRDefault="008C030E" w:rsidP="00FA5013">
            <w:pPr>
              <w:jc w:val="center"/>
              <w:rPr>
                <w:color w:val="000000" w:themeColor="text1"/>
                <w:sz w:val="22"/>
                <w:szCs w:val="22"/>
              </w:rPr>
            </w:pPr>
            <w:r w:rsidRPr="008C030E">
              <w:rPr>
                <w:color w:val="000000" w:themeColor="text1"/>
                <w:sz w:val="22"/>
                <w:szCs w:val="22"/>
              </w:rPr>
              <w:t>34.53</w:t>
            </w:r>
          </w:p>
        </w:tc>
        <w:tc>
          <w:tcPr>
            <w:tcW w:w="3127" w:type="dxa"/>
            <w:tcBorders>
              <w:top w:val="nil"/>
              <w:left w:val="nil"/>
              <w:bottom w:val="single" w:sz="4" w:space="0" w:color="auto"/>
              <w:right w:val="single" w:sz="4" w:space="0" w:color="auto"/>
            </w:tcBorders>
            <w:vAlign w:val="center"/>
            <w:hideMark/>
          </w:tcPr>
          <w:p w14:paraId="18D14DD2" w14:textId="77777777" w:rsidR="008C030E" w:rsidRPr="008C030E" w:rsidRDefault="008C030E" w:rsidP="00FA5013">
            <w:pPr>
              <w:jc w:val="center"/>
              <w:rPr>
                <w:color w:val="000000" w:themeColor="text1"/>
                <w:sz w:val="20"/>
              </w:rPr>
            </w:pPr>
            <w:r w:rsidRPr="008C030E">
              <w:rPr>
                <w:color w:val="000000" w:themeColor="text1"/>
                <w:sz w:val="20"/>
              </w:rPr>
              <w:t>Dung dịch ly giải hồng cầu</w:t>
            </w:r>
          </w:p>
        </w:tc>
        <w:tc>
          <w:tcPr>
            <w:tcW w:w="6687" w:type="dxa"/>
            <w:tcBorders>
              <w:top w:val="nil"/>
              <w:left w:val="nil"/>
              <w:bottom w:val="single" w:sz="4" w:space="0" w:color="auto"/>
              <w:right w:val="single" w:sz="4" w:space="0" w:color="auto"/>
            </w:tcBorders>
            <w:vAlign w:val="center"/>
            <w:hideMark/>
          </w:tcPr>
          <w:p w14:paraId="30A3261D" w14:textId="77777777" w:rsidR="008C030E" w:rsidRPr="008C030E" w:rsidRDefault="008C030E" w:rsidP="00FA5013">
            <w:pPr>
              <w:jc w:val="center"/>
              <w:rPr>
                <w:color w:val="000000" w:themeColor="text1"/>
                <w:sz w:val="20"/>
              </w:rPr>
            </w:pPr>
            <w:r w:rsidRPr="008C030E">
              <w:rPr>
                <w:color w:val="000000" w:themeColor="text1"/>
                <w:sz w:val="20"/>
              </w:rPr>
              <w:t>Dung dịch dùng để ly giải hồng cầu</w:t>
            </w:r>
          </w:p>
        </w:tc>
        <w:tc>
          <w:tcPr>
            <w:tcW w:w="1276" w:type="dxa"/>
            <w:tcBorders>
              <w:top w:val="nil"/>
              <w:left w:val="nil"/>
              <w:bottom w:val="single" w:sz="4" w:space="0" w:color="auto"/>
              <w:right w:val="single" w:sz="4" w:space="0" w:color="auto"/>
            </w:tcBorders>
            <w:vAlign w:val="center"/>
            <w:hideMark/>
          </w:tcPr>
          <w:p w14:paraId="7DFA028B"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38AF964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76FFB726"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4B22334D" w14:textId="77777777" w:rsidR="008C030E" w:rsidRPr="008C030E" w:rsidRDefault="008C030E" w:rsidP="00FA5013">
            <w:pPr>
              <w:jc w:val="center"/>
              <w:rPr>
                <w:color w:val="000000" w:themeColor="text1"/>
                <w:sz w:val="22"/>
                <w:szCs w:val="22"/>
              </w:rPr>
            </w:pPr>
            <w:r w:rsidRPr="008C030E">
              <w:rPr>
                <w:color w:val="000000" w:themeColor="text1"/>
                <w:sz w:val="22"/>
                <w:szCs w:val="22"/>
              </w:rPr>
              <w:t>34.54</w:t>
            </w:r>
          </w:p>
        </w:tc>
        <w:tc>
          <w:tcPr>
            <w:tcW w:w="3127" w:type="dxa"/>
            <w:tcBorders>
              <w:top w:val="nil"/>
              <w:left w:val="nil"/>
              <w:bottom w:val="single" w:sz="4" w:space="0" w:color="auto"/>
              <w:right w:val="single" w:sz="4" w:space="0" w:color="auto"/>
            </w:tcBorders>
            <w:vAlign w:val="center"/>
            <w:hideMark/>
          </w:tcPr>
          <w:p w14:paraId="7A16EC9B" w14:textId="77777777" w:rsidR="008C030E" w:rsidRPr="008C030E" w:rsidRDefault="008C030E" w:rsidP="00FA5013">
            <w:pPr>
              <w:jc w:val="center"/>
              <w:rPr>
                <w:color w:val="000000" w:themeColor="text1"/>
                <w:sz w:val="20"/>
              </w:rPr>
            </w:pPr>
            <w:r w:rsidRPr="008C030E">
              <w:rPr>
                <w:color w:val="000000" w:themeColor="text1"/>
                <w:sz w:val="20"/>
              </w:rPr>
              <w:t>Dung dịch rửa cho hệ thống máy sinh hóa</w:t>
            </w:r>
          </w:p>
        </w:tc>
        <w:tc>
          <w:tcPr>
            <w:tcW w:w="6687" w:type="dxa"/>
            <w:tcBorders>
              <w:top w:val="nil"/>
              <w:left w:val="nil"/>
              <w:bottom w:val="single" w:sz="4" w:space="0" w:color="auto"/>
              <w:right w:val="single" w:sz="4" w:space="0" w:color="auto"/>
            </w:tcBorders>
            <w:vAlign w:val="center"/>
            <w:hideMark/>
          </w:tcPr>
          <w:p w14:paraId="5C7FFC21" w14:textId="77777777" w:rsidR="008C030E" w:rsidRPr="008C030E" w:rsidRDefault="008C030E" w:rsidP="00FA5013">
            <w:pPr>
              <w:jc w:val="center"/>
              <w:rPr>
                <w:color w:val="000000" w:themeColor="text1"/>
                <w:sz w:val="20"/>
              </w:rPr>
            </w:pPr>
            <w:r w:rsidRPr="008C030E">
              <w:rPr>
                <w:color w:val="000000" w:themeColor="text1"/>
                <w:sz w:val="20"/>
              </w:rPr>
              <w:t>Dung dịch rửa cho hệ thống máy sinh hóa</w:t>
            </w:r>
          </w:p>
        </w:tc>
        <w:tc>
          <w:tcPr>
            <w:tcW w:w="1276" w:type="dxa"/>
            <w:tcBorders>
              <w:top w:val="nil"/>
              <w:left w:val="nil"/>
              <w:bottom w:val="single" w:sz="4" w:space="0" w:color="auto"/>
              <w:right w:val="single" w:sz="4" w:space="0" w:color="auto"/>
            </w:tcBorders>
            <w:vAlign w:val="center"/>
            <w:hideMark/>
          </w:tcPr>
          <w:p w14:paraId="34F867B7"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4AAB6B62"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4324B726"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7292FDB9" w14:textId="77777777" w:rsidR="008C030E" w:rsidRPr="008C030E" w:rsidRDefault="008C030E" w:rsidP="00FA5013">
            <w:pPr>
              <w:jc w:val="center"/>
              <w:rPr>
                <w:color w:val="000000" w:themeColor="text1"/>
                <w:sz w:val="22"/>
                <w:szCs w:val="22"/>
              </w:rPr>
            </w:pPr>
            <w:r w:rsidRPr="008C030E">
              <w:rPr>
                <w:color w:val="000000" w:themeColor="text1"/>
                <w:sz w:val="22"/>
                <w:szCs w:val="22"/>
              </w:rPr>
              <w:t>34.55</w:t>
            </w:r>
          </w:p>
        </w:tc>
        <w:tc>
          <w:tcPr>
            <w:tcW w:w="3127" w:type="dxa"/>
            <w:tcBorders>
              <w:top w:val="nil"/>
              <w:left w:val="nil"/>
              <w:bottom w:val="single" w:sz="4" w:space="0" w:color="auto"/>
              <w:right w:val="single" w:sz="4" w:space="0" w:color="auto"/>
            </w:tcBorders>
            <w:vAlign w:val="center"/>
            <w:hideMark/>
          </w:tcPr>
          <w:p w14:paraId="0C1CA902" w14:textId="77777777" w:rsidR="008C030E" w:rsidRPr="008C030E" w:rsidRDefault="008C030E" w:rsidP="00FA5013">
            <w:pPr>
              <w:jc w:val="center"/>
              <w:rPr>
                <w:color w:val="000000" w:themeColor="text1"/>
                <w:sz w:val="20"/>
              </w:rPr>
            </w:pPr>
            <w:r w:rsidRPr="008C030E">
              <w:rPr>
                <w:color w:val="000000" w:themeColor="text1"/>
                <w:sz w:val="20"/>
              </w:rPr>
              <w:t>CRP (Latex) Control Serum</w:t>
            </w:r>
          </w:p>
        </w:tc>
        <w:tc>
          <w:tcPr>
            <w:tcW w:w="6687" w:type="dxa"/>
            <w:tcBorders>
              <w:top w:val="nil"/>
              <w:left w:val="nil"/>
              <w:bottom w:val="single" w:sz="4" w:space="0" w:color="auto"/>
              <w:right w:val="single" w:sz="4" w:space="0" w:color="auto"/>
            </w:tcBorders>
            <w:vAlign w:val="center"/>
            <w:hideMark/>
          </w:tcPr>
          <w:p w14:paraId="428C5C83" w14:textId="77777777" w:rsidR="008C030E" w:rsidRPr="008C030E" w:rsidRDefault="008C030E" w:rsidP="00FA5013">
            <w:pPr>
              <w:jc w:val="center"/>
              <w:rPr>
                <w:color w:val="000000" w:themeColor="text1"/>
                <w:sz w:val="20"/>
              </w:rPr>
            </w:pPr>
            <w:r w:rsidRPr="008C030E">
              <w:rPr>
                <w:color w:val="000000" w:themeColor="text1"/>
                <w:sz w:val="20"/>
              </w:rPr>
              <w:t>Chất kiểm chuẩn cho xét nghiệm định lượng CRP</w:t>
            </w:r>
          </w:p>
        </w:tc>
        <w:tc>
          <w:tcPr>
            <w:tcW w:w="1276" w:type="dxa"/>
            <w:tcBorders>
              <w:top w:val="nil"/>
              <w:left w:val="nil"/>
              <w:bottom w:val="single" w:sz="4" w:space="0" w:color="auto"/>
              <w:right w:val="single" w:sz="4" w:space="0" w:color="auto"/>
            </w:tcBorders>
            <w:vAlign w:val="center"/>
            <w:hideMark/>
          </w:tcPr>
          <w:p w14:paraId="1DC5DC91"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2EB62995"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2D437E19"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1149435A" w14:textId="77777777" w:rsidR="008C030E" w:rsidRPr="008C030E" w:rsidRDefault="008C030E" w:rsidP="00FA5013">
            <w:pPr>
              <w:jc w:val="center"/>
              <w:rPr>
                <w:color w:val="000000" w:themeColor="text1"/>
                <w:sz w:val="22"/>
                <w:szCs w:val="22"/>
              </w:rPr>
            </w:pPr>
            <w:r w:rsidRPr="008C030E">
              <w:rPr>
                <w:color w:val="000000" w:themeColor="text1"/>
                <w:sz w:val="22"/>
                <w:szCs w:val="22"/>
              </w:rPr>
              <w:t>34.56</w:t>
            </w:r>
          </w:p>
        </w:tc>
        <w:tc>
          <w:tcPr>
            <w:tcW w:w="3127" w:type="dxa"/>
            <w:tcBorders>
              <w:top w:val="nil"/>
              <w:left w:val="nil"/>
              <w:bottom w:val="single" w:sz="4" w:space="0" w:color="auto"/>
              <w:right w:val="single" w:sz="4" w:space="0" w:color="auto"/>
            </w:tcBorders>
            <w:vAlign w:val="center"/>
            <w:hideMark/>
          </w:tcPr>
          <w:p w14:paraId="42A98500" w14:textId="77777777" w:rsidR="008C030E" w:rsidRPr="008C030E" w:rsidRDefault="008C030E" w:rsidP="00FA5013">
            <w:pPr>
              <w:jc w:val="center"/>
              <w:rPr>
                <w:color w:val="000000" w:themeColor="text1"/>
                <w:sz w:val="20"/>
              </w:rPr>
            </w:pPr>
            <w:r w:rsidRPr="008C030E">
              <w:rPr>
                <w:color w:val="000000" w:themeColor="text1"/>
                <w:sz w:val="20"/>
              </w:rPr>
              <w:t>CRP Latex Calibrator</w:t>
            </w:r>
            <w:r w:rsidRPr="008C030E">
              <w:rPr>
                <w:color w:val="000000" w:themeColor="text1"/>
                <w:sz w:val="20"/>
              </w:rPr>
              <w:br/>
              <w:t xml:space="preserve"> Normal (N) Set</w:t>
            </w:r>
          </w:p>
        </w:tc>
        <w:tc>
          <w:tcPr>
            <w:tcW w:w="6687" w:type="dxa"/>
            <w:tcBorders>
              <w:top w:val="nil"/>
              <w:left w:val="nil"/>
              <w:bottom w:val="single" w:sz="4" w:space="0" w:color="auto"/>
              <w:right w:val="single" w:sz="4" w:space="0" w:color="auto"/>
            </w:tcBorders>
            <w:vAlign w:val="center"/>
            <w:hideMark/>
          </w:tcPr>
          <w:p w14:paraId="7C601867" w14:textId="77777777" w:rsidR="008C030E" w:rsidRPr="008C030E" w:rsidRDefault="008C030E" w:rsidP="00FA5013">
            <w:pPr>
              <w:jc w:val="center"/>
              <w:rPr>
                <w:color w:val="000000" w:themeColor="text1"/>
                <w:sz w:val="20"/>
              </w:rPr>
            </w:pPr>
            <w:r w:rsidRPr="008C030E">
              <w:rPr>
                <w:color w:val="000000" w:themeColor="text1"/>
                <w:sz w:val="20"/>
              </w:rPr>
              <w:t xml:space="preserve">Chất hiệu chuẩn cho xét nghiệm CRP </w:t>
            </w:r>
          </w:p>
        </w:tc>
        <w:tc>
          <w:tcPr>
            <w:tcW w:w="1276" w:type="dxa"/>
            <w:tcBorders>
              <w:top w:val="nil"/>
              <w:left w:val="nil"/>
              <w:bottom w:val="single" w:sz="4" w:space="0" w:color="auto"/>
              <w:right w:val="single" w:sz="4" w:space="0" w:color="auto"/>
            </w:tcBorders>
            <w:vAlign w:val="center"/>
            <w:hideMark/>
          </w:tcPr>
          <w:p w14:paraId="0D952B98" w14:textId="77777777" w:rsidR="008C030E" w:rsidRPr="008C030E" w:rsidRDefault="008C030E" w:rsidP="00FA5013">
            <w:pPr>
              <w:jc w:val="center"/>
              <w:rPr>
                <w:color w:val="000000" w:themeColor="text1"/>
                <w:sz w:val="20"/>
              </w:rPr>
            </w:pPr>
            <w:r w:rsidRPr="008C030E">
              <w:rPr>
                <w:color w:val="000000" w:themeColor="text1"/>
                <w:sz w:val="20"/>
              </w:rPr>
              <w:t>OECD</w:t>
            </w:r>
          </w:p>
        </w:tc>
      </w:tr>
      <w:tr w:rsidR="008C030E" w:rsidRPr="008C030E" w14:paraId="4F254B5F" w14:textId="77777777" w:rsidTr="00FA5013">
        <w:trPr>
          <w:trHeight w:val="20"/>
        </w:trPr>
        <w:tc>
          <w:tcPr>
            <w:tcW w:w="2404" w:type="dxa"/>
            <w:tcBorders>
              <w:top w:val="nil"/>
              <w:left w:val="single" w:sz="4" w:space="0" w:color="auto"/>
              <w:bottom w:val="single" w:sz="4" w:space="0" w:color="auto"/>
              <w:right w:val="single" w:sz="4" w:space="0" w:color="auto"/>
            </w:tcBorders>
            <w:vAlign w:val="center"/>
            <w:hideMark/>
          </w:tcPr>
          <w:p w14:paraId="1D65F7EC" w14:textId="77777777" w:rsidR="008C030E" w:rsidRPr="008C030E" w:rsidRDefault="008C030E" w:rsidP="00FA5013">
            <w:pPr>
              <w:jc w:val="center"/>
              <w:rPr>
                <w:color w:val="000000" w:themeColor="text1"/>
                <w:sz w:val="20"/>
              </w:rPr>
            </w:pPr>
            <w:r w:rsidRPr="008C030E">
              <w:rPr>
                <w:color w:val="000000" w:themeColor="text1"/>
                <w:sz w:val="20"/>
              </w:rPr>
              <w:t>Phần 34. Vật tư, hóa chất tương thích với hệ thống máy sinh hóa tự động DxC700AU</w:t>
            </w:r>
          </w:p>
        </w:tc>
        <w:tc>
          <w:tcPr>
            <w:tcW w:w="843" w:type="dxa"/>
            <w:tcBorders>
              <w:top w:val="nil"/>
              <w:left w:val="nil"/>
              <w:bottom w:val="single" w:sz="4" w:space="0" w:color="000000"/>
              <w:right w:val="single" w:sz="4" w:space="0" w:color="000000"/>
            </w:tcBorders>
            <w:noWrap/>
            <w:vAlign w:val="center"/>
            <w:hideMark/>
          </w:tcPr>
          <w:p w14:paraId="6BE4D473" w14:textId="77777777" w:rsidR="008C030E" w:rsidRPr="008C030E" w:rsidRDefault="008C030E" w:rsidP="00FA5013">
            <w:pPr>
              <w:jc w:val="center"/>
              <w:rPr>
                <w:color w:val="000000" w:themeColor="text1"/>
                <w:sz w:val="22"/>
                <w:szCs w:val="22"/>
              </w:rPr>
            </w:pPr>
            <w:r w:rsidRPr="008C030E">
              <w:rPr>
                <w:color w:val="000000" w:themeColor="text1"/>
                <w:sz w:val="22"/>
                <w:szCs w:val="22"/>
              </w:rPr>
              <w:t>34.57</w:t>
            </w:r>
          </w:p>
        </w:tc>
        <w:tc>
          <w:tcPr>
            <w:tcW w:w="3127" w:type="dxa"/>
            <w:tcBorders>
              <w:top w:val="nil"/>
              <w:left w:val="nil"/>
              <w:bottom w:val="single" w:sz="4" w:space="0" w:color="auto"/>
              <w:right w:val="single" w:sz="4" w:space="0" w:color="auto"/>
            </w:tcBorders>
            <w:vAlign w:val="center"/>
            <w:hideMark/>
          </w:tcPr>
          <w:p w14:paraId="44B73710" w14:textId="77777777" w:rsidR="008C030E" w:rsidRPr="008C030E" w:rsidRDefault="008C030E" w:rsidP="00FA5013">
            <w:pPr>
              <w:jc w:val="center"/>
              <w:rPr>
                <w:color w:val="000000" w:themeColor="text1"/>
                <w:sz w:val="20"/>
              </w:rPr>
            </w:pPr>
            <w:r w:rsidRPr="008C030E">
              <w:rPr>
                <w:color w:val="000000" w:themeColor="text1"/>
                <w:sz w:val="20"/>
              </w:rPr>
              <w:t>CRP Latex Calibrator Highly Sensitive (HS) set</w:t>
            </w:r>
          </w:p>
        </w:tc>
        <w:tc>
          <w:tcPr>
            <w:tcW w:w="6687" w:type="dxa"/>
            <w:tcBorders>
              <w:top w:val="nil"/>
              <w:left w:val="nil"/>
              <w:bottom w:val="single" w:sz="4" w:space="0" w:color="auto"/>
              <w:right w:val="single" w:sz="4" w:space="0" w:color="auto"/>
            </w:tcBorders>
            <w:vAlign w:val="center"/>
            <w:hideMark/>
          </w:tcPr>
          <w:p w14:paraId="43C8413F" w14:textId="77777777" w:rsidR="008C030E" w:rsidRPr="008C030E" w:rsidRDefault="008C030E" w:rsidP="00FA5013">
            <w:pPr>
              <w:jc w:val="center"/>
              <w:rPr>
                <w:color w:val="000000" w:themeColor="text1"/>
                <w:sz w:val="20"/>
              </w:rPr>
            </w:pPr>
            <w:r w:rsidRPr="008C030E">
              <w:rPr>
                <w:color w:val="000000" w:themeColor="text1"/>
                <w:sz w:val="20"/>
              </w:rPr>
              <w:t>Chất hiệu chuẩn cho xét nghiệm CRP Latex</w:t>
            </w:r>
          </w:p>
        </w:tc>
        <w:tc>
          <w:tcPr>
            <w:tcW w:w="1276" w:type="dxa"/>
            <w:tcBorders>
              <w:top w:val="nil"/>
              <w:left w:val="nil"/>
              <w:bottom w:val="single" w:sz="4" w:space="0" w:color="auto"/>
              <w:right w:val="single" w:sz="4" w:space="0" w:color="auto"/>
            </w:tcBorders>
            <w:vAlign w:val="center"/>
            <w:hideMark/>
          </w:tcPr>
          <w:p w14:paraId="747BDEF5" w14:textId="77777777" w:rsidR="008C030E" w:rsidRPr="008C030E" w:rsidRDefault="008C030E" w:rsidP="00FA5013">
            <w:pPr>
              <w:jc w:val="center"/>
              <w:rPr>
                <w:color w:val="000000" w:themeColor="text1"/>
                <w:sz w:val="20"/>
              </w:rPr>
            </w:pPr>
            <w:r w:rsidRPr="008C030E">
              <w:rPr>
                <w:color w:val="000000" w:themeColor="text1"/>
                <w:sz w:val="20"/>
              </w:rPr>
              <w:t>OECD</w:t>
            </w:r>
          </w:p>
        </w:tc>
      </w:tr>
    </w:tbl>
    <w:p w14:paraId="64C96AC7" w14:textId="77777777" w:rsidR="008C030E" w:rsidRPr="008C030E" w:rsidRDefault="008C030E" w:rsidP="008C030E">
      <w:pPr>
        <w:pStyle w:val="Subtitle"/>
        <w:widowControl w:val="0"/>
        <w:spacing w:before="120" w:after="120" w:line="264" w:lineRule="auto"/>
        <w:outlineLvl w:val="0"/>
        <w:rPr>
          <w:color w:val="000000" w:themeColor="text1"/>
          <w:lang w:val="vi-VN"/>
        </w:rPr>
      </w:pPr>
    </w:p>
    <w:p w14:paraId="1E124A62" w14:textId="77777777" w:rsidR="008C030E" w:rsidRPr="008C030E" w:rsidRDefault="008C030E" w:rsidP="008C030E">
      <w:pPr>
        <w:pStyle w:val="Subtitle"/>
        <w:widowControl w:val="0"/>
        <w:spacing w:before="120" w:after="120" w:line="264" w:lineRule="auto"/>
        <w:outlineLvl w:val="0"/>
        <w:rPr>
          <w:color w:val="000000" w:themeColor="text1"/>
          <w:lang w:val="vi-VN"/>
        </w:rPr>
        <w:sectPr w:rsidR="008C030E" w:rsidRPr="008C030E" w:rsidSect="008C030E">
          <w:footnotePr>
            <w:numRestart w:val="eachPage"/>
          </w:footnotePr>
          <w:endnotePr>
            <w:numFmt w:val="decimal"/>
          </w:endnotePr>
          <w:pgSz w:w="16838" w:h="11906" w:orient="landscape" w:code="9"/>
          <w:pgMar w:top="1418" w:right="1134" w:bottom="1134" w:left="1418" w:header="720" w:footer="255" w:gutter="0"/>
          <w:cols w:space="720"/>
          <w:noEndnote/>
          <w:docGrid w:linePitch="381"/>
        </w:sectPr>
      </w:pPr>
    </w:p>
    <w:p w14:paraId="3EBC4F45" w14:textId="77777777" w:rsidR="008C030E" w:rsidRPr="008C030E" w:rsidRDefault="008C030E" w:rsidP="008C030E">
      <w:pPr>
        <w:widowControl w:val="0"/>
        <w:tabs>
          <w:tab w:val="left" w:pos="993"/>
        </w:tabs>
        <w:spacing w:before="120" w:after="120" w:line="300" w:lineRule="exact"/>
        <w:ind w:right="43" w:firstLine="709"/>
        <w:rPr>
          <w:i/>
          <w:color w:val="000000" w:themeColor="text1"/>
          <w:sz w:val="28"/>
          <w:szCs w:val="28"/>
          <w:lang w:val="pt-BR"/>
        </w:rPr>
      </w:pPr>
      <w:r w:rsidRPr="008C030E">
        <w:rPr>
          <w:b/>
          <w:i/>
          <w:color w:val="000000" w:themeColor="text1"/>
          <w:sz w:val="28"/>
          <w:szCs w:val="28"/>
          <w:lang w:val="pt-BR"/>
        </w:rPr>
        <w:t>Ghi chú:</w:t>
      </w:r>
      <w:r w:rsidRPr="008C030E">
        <w:rPr>
          <w:b/>
          <w:i/>
          <w:color w:val="000000" w:themeColor="text1"/>
          <w:sz w:val="28"/>
          <w:szCs w:val="28"/>
          <w:lang w:val="vi-VN"/>
        </w:rPr>
        <w:t xml:space="preserve"> </w:t>
      </w:r>
      <w:r w:rsidRPr="008C030E">
        <w:rPr>
          <w:bCs/>
          <w:i/>
          <w:color w:val="000000" w:themeColor="text1"/>
          <w:sz w:val="28"/>
          <w:szCs w:val="28"/>
          <w:lang w:val="pt-BR"/>
        </w:rPr>
        <w:t>B</w:t>
      </w:r>
      <w:r w:rsidRPr="008C030E">
        <w:rPr>
          <w:i/>
          <w:color w:val="000000" w:themeColor="text1"/>
          <w:sz w:val="28"/>
          <w:szCs w:val="28"/>
          <w:lang w:val="pt-BR"/>
        </w:rPr>
        <w:t xml:space="preserve">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đảm bảo “tương đương” hoặc “ưu việt” hơn hẳn so với yêu cầu về kỹ thuật tối thiểu của hàng hoá được nêu ở trên. </w:t>
      </w:r>
    </w:p>
    <w:p w14:paraId="5939D059" w14:textId="77777777" w:rsidR="008C030E" w:rsidRPr="008C030E" w:rsidRDefault="008C030E" w:rsidP="008C030E">
      <w:pPr>
        <w:widowControl w:val="0"/>
        <w:numPr>
          <w:ilvl w:val="1"/>
          <w:numId w:val="8"/>
        </w:numPr>
        <w:tabs>
          <w:tab w:val="left" w:pos="1276"/>
        </w:tabs>
        <w:spacing w:before="120" w:after="120" w:line="300" w:lineRule="exact"/>
        <w:ind w:left="0" w:firstLine="709"/>
        <w:rPr>
          <w:b/>
          <w:iCs/>
          <w:color w:val="000000" w:themeColor="text1"/>
          <w:sz w:val="28"/>
          <w:szCs w:val="28"/>
          <w:lang w:val="pt-BR"/>
        </w:rPr>
      </w:pPr>
      <w:r w:rsidRPr="008C030E">
        <w:rPr>
          <w:b/>
          <w:iCs/>
          <w:color w:val="000000" w:themeColor="text1"/>
          <w:sz w:val="28"/>
          <w:szCs w:val="28"/>
          <w:lang w:val="pt-BR"/>
        </w:rPr>
        <w:t xml:space="preserve">Các </w:t>
      </w:r>
      <w:r w:rsidRPr="008C030E">
        <w:rPr>
          <w:b/>
          <w:color w:val="000000" w:themeColor="text1"/>
          <w:sz w:val="28"/>
          <w:szCs w:val="28"/>
          <w:lang w:val="es-ES"/>
        </w:rPr>
        <w:t>yêu</w:t>
      </w:r>
      <w:r w:rsidRPr="008C030E">
        <w:rPr>
          <w:b/>
          <w:iCs/>
          <w:color w:val="000000" w:themeColor="text1"/>
          <w:sz w:val="28"/>
          <w:szCs w:val="28"/>
          <w:lang w:val="pt-BR"/>
        </w:rPr>
        <w:t xml:space="preserve"> cầu khác: </w:t>
      </w:r>
    </w:p>
    <w:p w14:paraId="19FACEB6" w14:textId="77777777" w:rsidR="008C030E" w:rsidRPr="008C030E" w:rsidRDefault="008C030E" w:rsidP="008C030E">
      <w:pPr>
        <w:widowControl w:val="0"/>
        <w:tabs>
          <w:tab w:val="left" w:pos="1276"/>
        </w:tabs>
        <w:spacing w:before="120" w:after="120" w:line="300" w:lineRule="exact"/>
        <w:ind w:left="709"/>
        <w:rPr>
          <w:bCs/>
          <w:iCs/>
          <w:color w:val="000000" w:themeColor="text1"/>
          <w:sz w:val="28"/>
          <w:szCs w:val="28"/>
          <w:lang w:val="pt-BR"/>
        </w:rPr>
      </w:pPr>
      <w:r w:rsidRPr="008C030E">
        <w:rPr>
          <w:bCs/>
          <w:iCs/>
          <w:color w:val="000000" w:themeColor="text1"/>
          <w:sz w:val="28"/>
          <w:szCs w:val="28"/>
          <w:lang w:val="pt-BR"/>
        </w:rPr>
        <w:t>Không có</w:t>
      </w:r>
    </w:p>
    <w:p w14:paraId="45D8D091" w14:textId="77777777" w:rsidR="008C030E" w:rsidRPr="008C030E" w:rsidRDefault="008C030E" w:rsidP="008C030E">
      <w:pPr>
        <w:keepNext/>
        <w:keepLines/>
        <w:spacing w:before="160" w:after="80"/>
        <w:ind w:firstLine="709"/>
        <w:outlineLvl w:val="2"/>
        <w:rPr>
          <w:color w:val="000000" w:themeColor="text1"/>
          <w:sz w:val="28"/>
          <w:szCs w:val="28"/>
          <w:lang w:val="es-ES"/>
        </w:rPr>
      </w:pPr>
      <w:r w:rsidRPr="008C030E">
        <w:rPr>
          <w:color w:val="000000" w:themeColor="text1"/>
          <w:sz w:val="28"/>
          <w:szCs w:val="28"/>
          <w:lang w:val="es-ES"/>
        </w:rPr>
        <w:t>Mục 2. Bản vẽ</w:t>
      </w:r>
    </w:p>
    <w:p w14:paraId="29C62A36" w14:textId="77777777" w:rsidR="008C030E" w:rsidRPr="008C030E" w:rsidRDefault="008C030E" w:rsidP="008C030E">
      <w:pPr>
        <w:widowControl w:val="0"/>
        <w:spacing w:before="120" w:after="120"/>
        <w:ind w:firstLine="709"/>
        <w:rPr>
          <w:color w:val="000000" w:themeColor="text1"/>
          <w:sz w:val="28"/>
          <w:szCs w:val="28"/>
          <w:lang w:val="es-ES"/>
        </w:rPr>
      </w:pPr>
      <w:r w:rsidRPr="008C030E">
        <w:rPr>
          <w:color w:val="000000" w:themeColor="text1"/>
          <w:sz w:val="28"/>
          <w:szCs w:val="28"/>
          <w:lang w:val="es-ES"/>
        </w:rPr>
        <w:t xml:space="preserve">Không có. </w:t>
      </w:r>
    </w:p>
    <w:p w14:paraId="324E23CC" w14:textId="77777777" w:rsidR="008C030E" w:rsidRPr="008C030E" w:rsidRDefault="008C030E" w:rsidP="008C030E">
      <w:pPr>
        <w:keepNext/>
        <w:keepLines/>
        <w:spacing w:before="160" w:after="80"/>
        <w:ind w:firstLine="709"/>
        <w:outlineLvl w:val="2"/>
        <w:rPr>
          <w:bCs/>
          <w:color w:val="000000" w:themeColor="text1"/>
          <w:sz w:val="28"/>
          <w:szCs w:val="28"/>
          <w:lang w:val="es-ES"/>
        </w:rPr>
      </w:pPr>
      <w:r w:rsidRPr="008C030E">
        <w:rPr>
          <w:bCs/>
          <w:color w:val="000000" w:themeColor="text1"/>
          <w:sz w:val="28"/>
          <w:szCs w:val="28"/>
          <w:lang w:val="es-ES"/>
        </w:rPr>
        <w:t>Mục 3. Kiểm tra và thử nghiệm</w:t>
      </w:r>
    </w:p>
    <w:p w14:paraId="7AC01C34" w14:textId="77777777" w:rsidR="008C030E" w:rsidRPr="008C030E" w:rsidRDefault="008C030E" w:rsidP="008C030E">
      <w:pPr>
        <w:keepNext/>
        <w:keepLines/>
        <w:spacing w:before="160" w:after="80"/>
        <w:ind w:firstLine="709"/>
        <w:outlineLvl w:val="2"/>
        <w:rPr>
          <w:b/>
          <w:color w:val="000000" w:themeColor="text1"/>
          <w:sz w:val="28"/>
          <w:szCs w:val="28"/>
          <w:lang w:val="es-ES"/>
        </w:rPr>
      </w:pPr>
      <w:r w:rsidRPr="008C030E">
        <w:rPr>
          <w:color w:val="000000" w:themeColor="text1"/>
          <w:sz w:val="28"/>
          <w:szCs w:val="28"/>
          <w:lang w:val="es-ES"/>
        </w:rPr>
        <w:t xml:space="preserve">Các kiểm tra và thử nghiệm cần tiến hành gồm có: </w:t>
      </w:r>
    </w:p>
    <w:p w14:paraId="3706E197" w14:textId="77777777" w:rsidR="008C030E" w:rsidRPr="008C030E" w:rsidRDefault="008C030E" w:rsidP="008C030E">
      <w:pPr>
        <w:keepNext/>
        <w:keepLines/>
        <w:spacing w:before="160" w:after="80"/>
        <w:ind w:firstLine="709"/>
        <w:outlineLvl w:val="2"/>
        <w:rPr>
          <w:b/>
          <w:color w:val="000000" w:themeColor="text1"/>
          <w:sz w:val="28"/>
          <w:szCs w:val="28"/>
          <w:lang w:val="es-ES"/>
        </w:rPr>
      </w:pPr>
      <w:r w:rsidRPr="008C030E">
        <w:rPr>
          <w:color w:val="000000" w:themeColor="text1"/>
          <w:sz w:val="28"/>
          <w:szCs w:val="28"/>
          <w:lang w:val="es-ES"/>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Chủ đầu tư có quyền từ chối nhận hàng, nhà thầu phải có trách nhiệm cung ứng hàng hóa theo đúng tiêu chuẩn nhà thầu đã chào.</w:t>
      </w:r>
    </w:p>
    <w:p w14:paraId="1E092A82" w14:textId="77777777" w:rsidR="008C030E" w:rsidRPr="008C030E" w:rsidRDefault="008C030E" w:rsidP="008C030E">
      <w:pPr>
        <w:keepNext/>
        <w:keepLines/>
        <w:spacing w:before="160" w:after="80"/>
        <w:ind w:firstLine="709"/>
        <w:outlineLvl w:val="2"/>
        <w:rPr>
          <w:b/>
          <w:color w:val="000000" w:themeColor="text1"/>
          <w:sz w:val="28"/>
          <w:szCs w:val="28"/>
          <w:lang w:val="es-ES"/>
        </w:rPr>
      </w:pPr>
      <w:r w:rsidRPr="008C030E">
        <w:rPr>
          <w:color w:val="000000" w:themeColor="text1"/>
          <w:sz w:val="28"/>
          <w:szCs w:val="28"/>
          <w:lang w:val="es-ES"/>
        </w:rPr>
        <w:t xml:space="preserve">Nội dung kiểm tra: </w:t>
      </w:r>
    </w:p>
    <w:p w14:paraId="60B09018" w14:textId="77777777" w:rsidR="008C030E" w:rsidRPr="008C030E" w:rsidRDefault="008C030E" w:rsidP="008C030E">
      <w:pPr>
        <w:keepNext/>
        <w:keepLines/>
        <w:spacing w:before="160" w:after="80"/>
        <w:ind w:firstLine="709"/>
        <w:outlineLvl w:val="2"/>
        <w:rPr>
          <w:b/>
          <w:color w:val="000000" w:themeColor="text1"/>
          <w:sz w:val="28"/>
          <w:szCs w:val="28"/>
          <w:lang w:val="es-ES"/>
        </w:rPr>
      </w:pPr>
      <w:r w:rsidRPr="008C030E">
        <w:rPr>
          <w:color w:val="000000" w:themeColor="text1"/>
          <w:sz w:val="28"/>
          <w:szCs w:val="28"/>
          <w:lang w:val="es-ES"/>
        </w:rPr>
        <w:t>Bước 1: Khi hàng hóa được chuyển đến bên mua, bên bán báo cho bên mua biết để hai bên cùng nhau tiến hành kiểm tra các hồ sơ, chứng từ liên quan đến hàng hóa theo hợp đồng đã ký kết</w:t>
      </w:r>
    </w:p>
    <w:p w14:paraId="7094E4DF" w14:textId="77777777" w:rsidR="008C030E" w:rsidRPr="008C030E" w:rsidRDefault="008C030E" w:rsidP="008C030E">
      <w:pPr>
        <w:keepNext/>
        <w:keepLines/>
        <w:spacing w:before="160" w:after="80"/>
        <w:ind w:firstLine="709"/>
        <w:outlineLvl w:val="2"/>
        <w:rPr>
          <w:b/>
          <w:color w:val="000000" w:themeColor="text1"/>
          <w:sz w:val="28"/>
          <w:szCs w:val="28"/>
          <w:lang w:val="es-ES"/>
        </w:rPr>
      </w:pPr>
      <w:r w:rsidRPr="008C030E">
        <w:rPr>
          <w:color w:val="000000" w:themeColor="text1"/>
          <w:sz w:val="28"/>
          <w:szCs w:val="28"/>
          <w:lang w:val="es-ES"/>
        </w:rPr>
        <w:t>Bước 2: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1B1D3E64" w14:textId="77777777" w:rsidR="008C030E" w:rsidRPr="008C030E" w:rsidRDefault="008C030E" w:rsidP="008C030E">
      <w:pPr>
        <w:keepNext/>
        <w:keepLines/>
        <w:spacing w:before="160" w:after="80"/>
        <w:ind w:firstLine="709"/>
        <w:outlineLvl w:val="2"/>
        <w:rPr>
          <w:b/>
          <w:color w:val="000000" w:themeColor="text1"/>
          <w:sz w:val="28"/>
          <w:szCs w:val="28"/>
          <w:lang w:val="es-ES"/>
        </w:rPr>
      </w:pPr>
      <w:r w:rsidRPr="008C030E">
        <w:rPr>
          <w:color w:val="000000" w:themeColor="text1"/>
          <w:sz w:val="28"/>
          <w:szCs w:val="28"/>
          <w:lang w:val="es-ES"/>
        </w:rPr>
        <w:t>- Chi phí cho việc kiểm tra, thử nghiệm: Mọi chi phí cho việc kiểm tra, thử nghiệm hàng hóa đều do nhà thầu chịu trách nhiệm.</w:t>
      </w:r>
    </w:p>
    <w:p w14:paraId="4BEF5413" w14:textId="77777777" w:rsidR="008C030E" w:rsidRPr="008C030E" w:rsidRDefault="008C030E" w:rsidP="008C030E">
      <w:pPr>
        <w:keepNext/>
        <w:keepLines/>
        <w:spacing w:before="160" w:after="80"/>
        <w:ind w:firstLine="709"/>
        <w:outlineLvl w:val="2"/>
        <w:rPr>
          <w:b/>
          <w:color w:val="000000" w:themeColor="text1"/>
          <w:sz w:val="28"/>
          <w:szCs w:val="28"/>
          <w:lang w:val="es-ES"/>
        </w:rPr>
      </w:pPr>
      <w:r w:rsidRPr="008C030E">
        <w:rPr>
          <w:color w:val="000000" w:themeColor="text1"/>
          <w:sz w:val="28"/>
          <w:szCs w:val="28"/>
          <w:lang w:val="es-ES"/>
        </w:rPr>
        <w:t>- Cách thức xử lý đối với hàng hóa không đạt yêu cầu qua kiểm tra, thử nghiệm: Bất cứ một hàng hóa hoặc bộ phận hàng hóa qua kiểm tra và thử nghiệm mà không phù hợp về chất lượng, về đặc tính kỹ thuật …theo hợp đồng thì chủ đầu tư có thể từ chối và nhà thầu sẽ phải thay thế các hàng hóa hoặc bộ phận hàng hóa bị từ chối hoặc tiến hành những điều chỉnh cần thiết để phù hợp với các đặc tính kỹ thuật theo hợp đồng, mọi chi phí thay thế hàng hóa hoặc điều chỉnh đều do nhà thầu chịu trách nhiệm, các hàng hóa thay thế phải đáp ứng các yêu cầu về đặc tính kỹ thuật theo hợp đồng. Trường hợp nhà thầu không có khả năng thay thế hay điều chỉnh các hàng hóa hoặc bộ phận hàng hóa không phù hợp, chủ đầu tư có quyền tổ chức việc thay thế hay điều chỉnh đó nếu cần thiết. Mọi rủi ro và chi phí liên quan do nhà thầu chịu.</w:t>
      </w:r>
    </w:p>
    <w:p w14:paraId="37793D43" w14:textId="77777777" w:rsidR="008C030E" w:rsidRPr="008C030E" w:rsidRDefault="008C030E" w:rsidP="008C030E">
      <w:pPr>
        <w:keepNext/>
        <w:keepLines/>
        <w:spacing w:before="160" w:after="80"/>
        <w:ind w:firstLine="709"/>
        <w:outlineLvl w:val="2"/>
        <w:rPr>
          <w:b/>
          <w:color w:val="000000" w:themeColor="text1"/>
          <w:sz w:val="28"/>
          <w:szCs w:val="28"/>
          <w:lang w:val="es-ES"/>
        </w:rPr>
      </w:pPr>
      <w:r w:rsidRPr="008C030E">
        <w:rPr>
          <w:color w:val="000000" w:themeColor="text1"/>
          <w:sz w:val="28"/>
          <w:szCs w:val="28"/>
          <w:lang w:val="es-ES"/>
        </w:rPr>
        <w:t>Bước 3: Sau khi thử nghiệm hai bên tiến hành nghiệm thu hàng hóa và đưa vào sử dụng. Hàng hóa được chuyển sang nghĩa vụ bảo hành ngày sau khi các bên thống nhất nghiệm thu và đưa vào sử dụn Mục 4. Hướng dẫn trình bày tài liệu minh chứng trong E-HSDT</w:t>
      </w:r>
    </w:p>
    <w:p w14:paraId="412FFD72" w14:textId="77777777" w:rsidR="008C030E" w:rsidRPr="008C030E" w:rsidRDefault="008C030E" w:rsidP="008C030E">
      <w:pPr>
        <w:widowControl w:val="0"/>
        <w:tabs>
          <w:tab w:val="left" w:pos="993"/>
        </w:tabs>
        <w:spacing w:before="120" w:after="120" w:line="300" w:lineRule="exact"/>
        <w:ind w:left="709"/>
        <w:rPr>
          <w:iCs/>
          <w:color w:val="000000" w:themeColor="text1"/>
          <w:sz w:val="28"/>
          <w:szCs w:val="28"/>
          <w:lang w:val="es-ES"/>
        </w:rPr>
      </w:pPr>
      <w:r w:rsidRPr="008C030E">
        <w:rPr>
          <w:b/>
          <w:color w:val="000000" w:themeColor="text1"/>
          <w:sz w:val="28"/>
          <w:szCs w:val="28"/>
          <w:lang w:val="vi-VN"/>
        </w:rPr>
        <w:t xml:space="preserve">Mục 4. </w:t>
      </w:r>
      <w:r w:rsidRPr="008C030E">
        <w:rPr>
          <w:b/>
          <w:color w:val="000000" w:themeColor="text1"/>
          <w:sz w:val="28"/>
          <w:szCs w:val="28"/>
          <w:lang w:val="es-ES"/>
        </w:rPr>
        <w:t>Hướng dẫn trình bày các file trong E-HSDT đăng tải trên Hệ thống:</w:t>
      </w:r>
    </w:p>
    <w:p w14:paraId="691ACA8A" w14:textId="77777777" w:rsidR="008C030E" w:rsidRPr="008C030E" w:rsidRDefault="008C030E" w:rsidP="008C030E">
      <w:pPr>
        <w:widowControl w:val="0"/>
        <w:tabs>
          <w:tab w:val="left" w:pos="993"/>
        </w:tabs>
        <w:spacing w:before="120" w:after="120" w:line="300" w:lineRule="exact"/>
        <w:ind w:firstLine="709"/>
        <w:rPr>
          <w:color w:val="000000" w:themeColor="text1"/>
          <w:sz w:val="28"/>
          <w:szCs w:val="28"/>
          <w:lang w:val="es-ES"/>
        </w:rPr>
      </w:pPr>
      <w:r w:rsidRPr="008C030E">
        <w:rPr>
          <w:color w:val="000000" w:themeColor="text1"/>
          <w:sz w:val="28"/>
          <w:szCs w:val="28"/>
          <w:lang w:val="es-ES"/>
        </w:rPr>
        <w:t>Các file dữ liệu của hàng hóa đính kèm E-HSDT phải được phân chia riêng biệt theo folder như sau:</w:t>
      </w:r>
    </w:p>
    <w:p w14:paraId="43D8FEF4" w14:textId="77777777" w:rsidR="008C030E" w:rsidRPr="008C030E" w:rsidRDefault="008C030E" w:rsidP="008C030E">
      <w:pPr>
        <w:widowControl w:val="0"/>
        <w:tabs>
          <w:tab w:val="left" w:pos="993"/>
        </w:tabs>
        <w:spacing w:before="120" w:after="120" w:line="300" w:lineRule="exact"/>
        <w:ind w:firstLine="709"/>
        <w:rPr>
          <w:b/>
          <w:color w:val="000000" w:themeColor="text1"/>
          <w:sz w:val="28"/>
          <w:szCs w:val="28"/>
        </w:rPr>
      </w:pPr>
      <w:r w:rsidRPr="008C030E">
        <w:rPr>
          <w:b/>
          <w:color w:val="000000" w:themeColor="text1"/>
          <w:sz w:val="28"/>
          <w:szCs w:val="28"/>
        </w:rPr>
        <w:t>1.1. (Folder 1) Tính hợp lệ:</w:t>
      </w:r>
    </w:p>
    <w:p w14:paraId="76B9A2EA" w14:textId="77777777" w:rsidR="008C030E" w:rsidRPr="008C030E" w:rsidRDefault="008C030E" w:rsidP="008C030E">
      <w:pPr>
        <w:widowControl w:val="0"/>
        <w:numPr>
          <w:ilvl w:val="0"/>
          <w:numId w:val="4"/>
        </w:numPr>
        <w:tabs>
          <w:tab w:val="left" w:pos="993"/>
        </w:tabs>
        <w:spacing w:before="120" w:after="120" w:line="300" w:lineRule="exact"/>
        <w:ind w:left="0" w:firstLine="709"/>
        <w:rPr>
          <w:color w:val="000000" w:themeColor="text1"/>
          <w:sz w:val="28"/>
          <w:szCs w:val="28"/>
        </w:rPr>
      </w:pPr>
      <w:r w:rsidRPr="008C030E">
        <w:rPr>
          <w:color w:val="000000" w:themeColor="text1"/>
          <w:sz w:val="28"/>
          <w:szCs w:val="28"/>
        </w:rPr>
        <w:t>Bảo đảm dự thầu + tài liệu chứng minh tư cách hợp lệ của người ký thư bảo lãnh.</w:t>
      </w:r>
    </w:p>
    <w:p w14:paraId="4AABE7C3" w14:textId="77777777" w:rsidR="008C030E" w:rsidRPr="008C030E" w:rsidRDefault="008C030E" w:rsidP="008C030E">
      <w:pPr>
        <w:widowControl w:val="0"/>
        <w:tabs>
          <w:tab w:val="left" w:pos="993"/>
        </w:tabs>
        <w:spacing w:before="120" w:after="120" w:line="300" w:lineRule="exact"/>
        <w:ind w:firstLine="709"/>
        <w:rPr>
          <w:b/>
          <w:color w:val="000000" w:themeColor="text1"/>
          <w:sz w:val="28"/>
          <w:szCs w:val="28"/>
          <w:lang w:val="nl-NL"/>
        </w:rPr>
      </w:pPr>
      <w:r w:rsidRPr="008C030E">
        <w:rPr>
          <w:b/>
          <w:color w:val="000000" w:themeColor="text1"/>
          <w:sz w:val="28"/>
          <w:szCs w:val="28"/>
          <w:lang w:val="nl-NL"/>
        </w:rPr>
        <w:t>1.2. (Folder 2) Năng lực kinh nghiệm:</w:t>
      </w:r>
    </w:p>
    <w:p w14:paraId="3FE70E50" w14:textId="77777777" w:rsidR="008C030E" w:rsidRPr="008C030E" w:rsidRDefault="008C030E" w:rsidP="008C030E">
      <w:pPr>
        <w:widowControl w:val="0"/>
        <w:numPr>
          <w:ilvl w:val="0"/>
          <w:numId w:val="5"/>
        </w:numPr>
        <w:tabs>
          <w:tab w:val="left" w:pos="993"/>
        </w:tabs>
        <w:spacing w:before="120" w:after="120" w:line="300" w:lineRule="exact"/>
        <w:ind w:left="0" w:firstLine="709"/>
        <w:rPr>
          <w:color w:val="000000" w:themeColor="text1"/>
          <w:sz w:val="28"/>
          <w:szCs w:val="28"/>
          <w:lang w:val="nl-NL"/>
        </w:rPr>
      </w:pPr>
      <w:r w:rsidRPr="008C030E">
        <w:rPr>
          <w:color w:val="000000" w:themeColor="text1"/>
          <w:sz w:val="28"/>
          <w:szCs w:val="28"/>
          <w:lang w:val="nl-NL"/>
        </w:rPr>
        <w:t>(File 1) Báo cáo tài chính năm ___ (ví dụ: 2022)</w:t>
      </w:r>
    </w:p>
    <w:p w14:paraId="1E1CF12D" w14:textId="77777777" w:rsidR="008C030E" w:rsidRPr="008C030E" w:rsidRDefault="008C030E" w:rsidP="008C030E">
      <w:pPr>
        <w:widowControl w:val="0"/>
        <w:numPr>
          <w:ilvl w:val="0"/>
          <w:numId w:val="5"/>
        </w:numPr>
        <w:tabs>
          <w:tab w:val="left" w:pos="993"/>
        </w:tabs>
        <w:spacing w:before="120" w:after="120" w:line="300" w:lineRule="exact"/>
        <w:ind w:left="0" w:firstLine="709"/>
        <w:rPr>
          <w:color w:val="000000" w:themeColor="text1"/>
          <w:sz w:val="28"/>
          <w:szCs w:val="28"/>
          <w:lang w:val="nl-NL"/>
        </w:rPr>
      </w:pPr>
      <w:r w:rsidRPr="008C030E">
        <w:rPr>
          <w:color w:val="000000" w:themeColor="text1"/>
          <w:sz w:val="28"/>
          <w:szCs w:val="28"/>
          <w:lang w:val="nl-NL"/>
        </w:rPr>
        <w:t>(File 2) Báo cáo tài chính năm ___ (ví dụ: 2023)</w:t>
      </w:r>
    </w:p>
    <w:p w14:paraId="575D0438" w14:textId="77777777" w:rsidR="008C030E" w:rsidRPr="008C030E" w:rsidRDefault="008C030E" w:rsidP="008C030E">
      <w:pPr>
        <w:widowControl w:val="0"/>
        <w:numPr>
          <w:ilvl w:val="0"/>
          <w:numId w:val="5"/>
        </w:numPr>
        <w:tabs>
          <w:tab w:val="left" w:pos="993"/>
        </w:tabs>
        <w:spacing w:before="120" w:after="120" w:line="300" w:lineRule="exact"/>
        <w:ind w:left="0" w:firstLine="709"/>
        <w:rPr>
          <w:color w:val="000000" w:themeColor="text1"/>
          <w:sz w:val="28"/>
          <w:szCs w:val="28"/>
          <w:lang w:val="nl-NL"/>
        </w:rPr>
      </w:pPr>
      <w:r w:rsidRPr="008C030E">
        <w:rPr>
          <w:color w:val="000000" w:themeColor="text1"/>
          <w:sz w:val="28"/>
          <w:szCs w:val="28"/>
          <w:lang w:val="nl-NL"/>
        </w:rPr>
        <w:t>(File 3) Báo cáo tài chính năm ___ (ví dụ: 2024)</w:t>
      </w:r>
    </w:p>
    <w:p w14:paraId="2677AD04" w14:textId="77777777" w:rsidR="008C030E" w:rsidRPr="008C030E" w:rsidRDefault="008C030E" w:rsidP="008C030E">
      <w:pPr>
        <w:widowControl w:val="0"/>
        <w:numPr>
          <w:ilvl w:val="0"/>
          <w:numId w:val="5"/>
        </w:numPr>
        <w:tabs>
          <w:tab w:val="left" w:pos="993"/>
        </w:tabs>
        <w:spacing w:before="120" w:after="120" w:line="300" w:lineRule="exact"/>
        <w:ind w:left="0" w:firstLine="709"/>
        <w:rPr>
          <w:color w:val="000000" w:themeColor="text1"/>
          <w:sz w:val="28"/>
          <w:szCs w:val="28"/>
          <w:lang w:val="nl-NL"/>
        </w:rPr>
      </w:pPr>
      <w:r w:rsidRPr="008C030E">
        <w:rPr>
          <w:color w:val="000000" w:themeColor="text1"/>
          <w:sz w:val="28"/>
          <w:szCs w:val="28"/>
          <w:lang w:val="nl-NL"/>
        </w:rPr>
        <w:t>(File 4) Xác nhận thực hiện nghĩa vụ thuế</w:t>
      </w:r>
    </w:p>
    <w:p w14:paraId="58352FAB" w14:textId="77777777" w:rsidR="008C030E" w:rsidRPr="008C030E" w:rsidRDefault="008C030E" w:rsidP="008C030E">
      <w:pPr>
        <w:widowControl w:val="0"/>
        <w:numPr>
          <w:ilvl w:val="0"/>
          <w:numId w:val="5"/>
        </w:numPr>
        <w:tabs>
          <w:tab w:val="left" w:pos="993"/>
        </w:tabs>
        <w:spacing w:before="120" w:after="120" w:line="300" w:lineRule="exact"/>
        <w:ind w:left="0" w:firstLine="709"/>
        <w:rPr>
          <w:color w:val="000000" w:themeColor="text1"/>
          <w:sz w:val="28"/>
          <w:szCs w:val="28"/>
          <w:lang w:val="nl-NL"/>
        </w:rPr>
      </w:pPr>
      <w:r w:rsidRPr="008C030E">
        <w:rPr>
          <w:color w:val="000000" w:themeColor="text1"/>
          <w:sz w:val="28"/>
          <w:szCs w:val="28"/>
          <w:lang w:val="nl-NL"/>
        </w:rPr>
        <w:t>(File 5) Hợp đồng tương tự 1 (bao gồm hợp đồng, biên bản nghiệm thu/ thanh lý/ hóa đơn GTGT…)</w:t>
      </w:r>
    </w:p>
    <w:p w14:paraId="0B729C53" w14:textId="77777777" w:rsidR="008C030E" w:rsidRPr="008C030E" w:rsidRDefault="008C030E" w:rsidP="008C030E">
      <w:pPr>
        <w:widowControl w:val="0"/>
        <w:numPr>
          <w:ilvl w:val="0"/>
          <w:numId w:val="5"/>
        </w:numPr>
        <w:tabs>
          <w:tab w:val="left" w:pos="993"/>
        </w:tabs>
        <w:spacing w:before="120" w:after="120" w:line="300" w:lineRule="exact"/>
        <w:ind w:left="0" w:firstLine="709"/>
        <w:rPr>
          <w:color w:val="000000" w:themeColor="text1"/>
          <w:sz w:val="28"/>
          <w:szCs w:val="28"/>
        </w:rPr>
      </w:pPr>
      <w:r w:rsidRPr="008C030E">
        <w:rPr>
          <w:color w:val="000000" w:themeColor="text1"/>
          <w:sz w:val="28"/>
          <w:szCs w:val="28"/>
        </w:rPr>
        <w:t>(File 6) Hợp đồng tương tự 2…</w:t>
      </w:r>
    </w:p>
    <w:p w14:paraId="46E3D087" w14:textId="77777777" w:rsidR="008C030E" w:rsidRPr="008C030E" w:rsidRDefault="008C030E" w:rsidP="008C030E">
      <w:pPr>
        <w:widowControl w:val="0"/>
        <w:tabs>
          <w:tab w:val="left" w:pos="993"/>
        </w:tabs>
        <w:spacing w:before="120" w:after="120" w:line="300" w:lineRule="exact"/>
        <w:ind w:firstLine="709"/>
        <w:rPr>
          <w:i/>
          <w:iCs/>
          <w:color w:val="000000" w:themeColor="text1"/>
          <w:sz w:val="28"/>
          <w:szCs w:val="28"/>
        </w:rPr>
      </w:pPr>
      <w:r w:rsidRPr="008C030E">
        <w:rPr>
          <w:i/>
          <w:iCs/>
          <w:color w:val="000000" w:themeColor="text1"/>
          <w:sz w:val="28"/>
          <w:szCs w:val="28"/>
        </w:rPr>
        <w:t>… và các tài liệu liên quan khác (nếu có)</w:t>
      </w:r>
    </w:p>
    <w:p w14:paraId="2CC3A39C" w14:textId="77777777" w:rsidR="008C030E" w:rsidRPr="008C030E" w:rsidRDefault="008C030E" w:rsidP="008C030E">
      <w:pPr>
        <w:widowControl w:val="0"/>
        <w:tabs>
          <w:tab w:val="left" w:pos="993"/>
        </w:tabs>
        <w:spacing w:before="120" w:after="120" w:line="300" w:lineRule="exact"/>
        <w:ind w:firstLine="709"/>
        <w:rPr>
          <w:color w:val="000000" w:themeColor="text1"/>
          <w:sz w:val="28"/>
          <w:szCs w:val="28"/>
        </w:rPr>
      </w:pPr>
      <w:r w:rsidRPr="008C030E">
        <w:rPr>
          <w:b/>
          <w:color w:val="000000" w:themeColor="text1"/>
          <w:sz w:val="28"/>
          <w:szCs w:val="28"/>
        </w:rPr>
        <w:t>1.3. (Folder 3) Kỹ thuật:</w:t>
      </w:r>
      <w:r w:rsidRPr="008C030E">
        <w:rPr>
          <w:color w:val="000000" w:themeColor="text1"/>
          <w:sz w:val="28"/>
          <w:szCs w:val="28"/>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8C030E">
        <w:rPr>
          <w:b/>
          <w:bCs/>
          <w:color w:val="000000" w:themeColor="text1"/>
          <w:sz w:val="28"/>
          <w:szCs w:val="28"/>
        </w:rPr>
        <w:t>tách riêng các file tài liệu và đánh số thứ tự mặt hàng theo E-HSMT, ví dụ:</w:t>
      </w:r>
    </w:p>
    <w:p w14:paraId="686865F8" w14:textId="77777777" w:rsidR="008C030E" w:rsidRPr="008C030E" w:rsidRDefault="008C030E" w:rsidP="008C030E">
      <w:pPr>
        <w:widowControl w:val="0"/>
        <w:numPr>
          <w:ilvl w:val="0"/>
          <w:numId w:val="10"/>
        </w:numPr>
        <w:tabs>
          <w:tab w:val="left" w:pos="993"/>
        </w:tabs>
        <w:spacing w:before="120" w:after="120" w:line="300" w:lineRule="exact"/>
        <w:ind w:hanging="720"/>
        <w:rPr>
          <w:b/>
          <w:i/>
          <w:color w:val="000000" w:themeColor="text1"/>
          <w:sz w:val="28"/>
          <w:szCs w:val="28"/>
        </w:rPr>
      </w:pPr>
      <w:r w:rsidRPr="008C030E">
        <w:rPr>
          <w:b/>
          <w:i/>
          <w:color w:val="000000" w:themeColor="text1"/>
          <w:sz w:val="28"/>
          <w:szCs w:val="28"/>
        </w:rPr>
        <w:t>(Folder 3.1) Phần 1 (lô 1):</w:t>
      </w:r>
    </w:p>
    <w:p w14:paraId="081CD42E" w14:textId="77777777" w:rsidR="008C030E" w:rsidRPr="008C030E" w:rsidRDefault="008C030E" w:rsidP="008C030E">
      <w:pPr>
        <w:widowControl w:val="0"/>
        <w:numPr>
          <w:ilvl w:val="0"/>
          <w:numId w:val="6"/>
        </w:numPr>
        <w:tabs>
          <w:tab w:val="left" w:pos="993"/>
        </w:tabs>
        <w:spacing w:before="120" w:after="120" w:line="300" w:lineRule="exact"/>
        <w:ind w:left="0" w:firstLine="709"/>
        <w:rPr>
          <w:color w:val="000000" w:themeColor="text1"/>
          <w:sz w:val="28"/>
          <w:szCs w:val="28"/>
        </w:rPr>
      </w:pPr>
      <w:r w:rsidRPr="008C030E">
        <w:rPr>
          <w:color w:val="000000" w:themeColor="text1"/>
          <w:sz w:val="28"/>
          <w:szCs w:val="28"/>
        </w:rPr>
        <w:t>(File 1) Bản kết quả phân loại TTBYT</w:t>
      </w:r>
    </w:p>
    <w:p w14:paraId="5504B091" w14:textId="77777777" w:rsidR="008C030E" w:rsidRPr="008C030E" w:rsidRDefault="008C030E" w:rsidP="008C030E">
      <w:pPr>
        <w:widowControl w:val="0"/>
        <w:numPr>
          <w:ilvl w:val="0"/>
          <w:numId w:val="6"/>
        </w:numPr>
        <w:tabs>
          <w:tab w:val="left" w:pos="993"/>
        </w:tabs>
        <w:spacing w:before="120" w:after="120" w:line="300" w:lineRule="exact"/>
        <w:ind w:left="0" w:firstLine="709"/>
        <w:rPr>
          <w:color w:val="000000" w:themeColor="text1"/>
          <w:sz w:val="28"/>
          <w:szCs w:val="28"/>
        </w:rPr>
      </w:pPr>
      <w:r w:rsidRPr="008C030E">
        <w:rPr>
          <w:color w:val="000000" w:themeColor="text1"/>
          <w:sz w:val="28"/>
          <w:szCs w:val="28"/>
        </w:rPr>
        <w:t xml:space="preserve">(File 2) Số lưu hành </w:t>
      </w:r>
      <w:r w:rsidRPr="008C030E">
        <w:rPr>
          <w:i/>
          <w:color w:val="000000" w:themeColor="text1"/>
          <w:sz w:val="28"/>
          <w:szCs w:val="28"/>
        </w:rPr>
        <w:t>(bao gồm: Phiếu tiếp nhận/Phiếu thông tin hồ sơ công bố tiêu chuẩn áp dụng, giấy chứng nhận đăng ký lưu hành, giấy phép nhập khẩu v.v…)</w:t>
      </w:r>
    </w:p>
    <w:p w14:paraId="2FF68BEF" w14:textId="77777777" w:rsidR="008C030E" w:rsidRPr="008C030E" w:rsidRDefault="008C030E" w:rsidP="008C030E">
      <w:pPr>
        <w:widowControl w:val="0"/>
        <w:numPr>
          <w:ilvl w:val="0"/>
          <w:numId w:val="6"/>
        </w:numPr>
        <w:tabs>
          <w:tab w:val="left" w:pos="993"/>
        </w:tabs>
        <w:spacing w:before="120" w:after="120" w:line="300" w:lineRule="exact"/>
        <w:ind w:left="0" w:firstLine="709"/>
        <w:rPr>
          <w:color w:val="000000" w:themeColor="text1"/>
          <w:sz w:val="28"/>
          <w:szCs w:val="28"/>
        </w:rPr>
      </w:pPr>
      <w:r w:rsidRPr="008C030E">
        <w:rPr>
          <w:color w:val="000000" w:themeColor="text1"/>
          <w:sz w:val="28"/>
          <w:szCs w:val="28"/>
        </w:rPr>
        <w:t xml:space="preserve">(File 3) Chứng nhận chất lượng </w:t>
      </w:r>
      <w:r w:rsidRPr="008C030E">
        <w:rPr>
          <w:i/>
          <w:color w:val="000000" w:themeColor="text1"/>
          <w:sz w:val="28"/>
          <w:szCs w:val="28"/>
        </w:rPr>
        <w:t>(bao gồm: ISO 13485, ISO 9001, CE, FDA…)</w:t>
      </w:r>
    </w:p>
    <w:p w14:paraId="206320D3" w14:textId="77777777" w:rsidR="008C030E" w:rsidRPr="008C030E" w:rsidRDefault="008C030E" w:rsidP="008C030E">
      <w:pPr>
        <w:widowControl w:val="0"/>
        <w:numPr>
          <w:ilvl w:val="0"/>
          <w:numId w:val="6"/>
        </w:numPr>
        <w:tabs>
          <w:tab w:val="left" w:pos="993"/>
        </w:tabs>
        <w:spacing w:before="120" w:after="120" w:line="300" w:lineRule="exact"/>
        <w:ind w:left="0" w:firstLine="709"/>
        <w:rPr>
          <w:color w:val="000000" w:themeColor="text1"/>
          <w:sz w:val="28"/>
          <w:szCs w:val="28"/>
        </w:rPr>
      </w:pPr>
      <w:r w:rsidRPr="008C030E">
        <w:rPr>
          <w:color w:val="000000" w:themeColor="text1"/>
          <w:sz w:val="28"/>
          <w:szCs w:val="28"/>
        </w:rPr>
        <w:t>(File 4) Tài liệu kỹ thuật kèm theo như Catalogue; Datasheet; Instruction for Use</w:t>
      </w:r>
    </w:p>
    <w:p w14:paraId="15EEFFB1" w14:textId="77777777" w:rsidR="008C030E" w:rsidRPr="008C030E" w:rsidRDefault="008C030E" w:rsidP="008C030E">
      <w:pPr>
        <w:widowControl w:val="0"/>
        <w:numPr>
          <w:ilvl w:val="0"/>
          <w:numId w:val="6"/>
        </w:numPr>
        <w:tabs>
          <w:tab w:val="left" w:pos="993"/>
        </w:tabs>
        <w:spacing w:before="120" w:after="120" w:line="300" w:lineRule="exact"/>
        <w:ind w:left="0" w:firstLine="709"/>
        <w:rPr>
          <w:color w:val="000000" w:themeColor="text1"/>
          <w:sz w:val="28"/>
          <w:szCs w:val="28"/>
        </w:rPr>
      </w:pPr>
      <w:r w:rsidRPr="008C030E">
        <w:rPr>
          <w:color w:val="000000" w:themeColor="text1"/>
          <w:sz w:val="28"/>
          <w:szCs w:val="28"/>
        </w:rPr>
        <w:t>Các tài liệu liên quan khác (nếu có)….</w:t>
      </w:r>
    </w:p>
    <w:p w14:paraId="0CD3F641" w14:textId="77777777" w:rsidR="008C030E" w:rsidRPr="008C030E" w:rsidRDefault="008C030E" w:rsidP="008C030E">
      <w:pPr>
        <w:widowControl w:val="0"/>
        <w:numPr>
          <w:ilvl w:val="0"/>
          <w:numId w:val="6"/>
        </w:numPr>
        <w:tabs>
          <w:tab w:val="left" w:pos="993"/>
        </w:tabs>
        <w:spacing w:before="120" w:after="120" w:line="300" w:lineRule="exact"/>
        <w:ind w:left="0" w:firstLine="709"/>
        <w:rPr>
          <w:i/>
          <w:iCs/>
          <w:color w:val="000000" w:themeColor="text1"/>
          <w:spacing w:val="-2"/>
          <w:sz w:val="28"/>
          <w:szCs w:val="28"/>
        </w:rPr>
      </w:pPr>
      <w:r w:rsidRPr="008C030E">
        <w:rPr>
          <w:b/>
          <w:bCs/>
          <w:i/>
          <w:iCs/>
          <w:color w:val="000000" w:themeColor="text1"/>
          <w:spacing w:val="-2"/>
          <w:sz w:val="28"/>
          <w:szCs w:val="28"/>
        </w:rPr>
        <w:t>Lưu ý: đề nghị nhà thầu tách riêng từng file tài liệu kỹ thuật (catalogue, datasheet…), không gộp chung tất cả tài liệu kỹ thuật vào 1 file</w:t>
      </w:r>
      <w:r w:rsidRPr="008C030E">
        <w:rPr>
          <w:i/>
          <w:iCs/>
          <w:color w:val="000000" w:themeColor="text1"/>
          <w:spacing w:val="-2"/>
          <w:sz w:val="28"/>
          <w:szCs w:val="28"/>
        </w:rPr>
        <w:t xml:space="preserve">. Yêu cầu đặt tên file đúng theo tên tài liệu dùng để tham chiếu trong Bảng chào đáp ứng kỹ thuật và </w:t>
      </w:r>
      <w:r w:rsidRPr="008C030E">
        <w:rPr>
          <w:b/>
          <w:bCs/>
          <w:i/>
          <w:iCs/>
          <w:color w:val="000000" w:themeColor="text1"/>
          <w:spacing w:val="-2"/>
          <w:sz w:val="28"/>
          <w:szCs w:val="28"/>
        </w:rPr>
        <w:t>dùng công cụ đánh dấu (highlight)</w:t>
      </w:r>
      <w:r w:rsidRPr="008C030E">
        <w:rPr>
          <w:i/>
          <w:iCs/>
          <w:color w:val="000000" w:themeColor="text1"/>
          <w:spacing w:val="-2"/>
          <w:sz w:val="28"/>
          <w:szCs w:val="28"/>
        </w:rPr>
        <w:t xml:space="preserve"> lên các nội dung kỹ thuật cụ thể chứng minh đặc tính, thông số kỹ thuật của hàng hóa theo yêu cầu..</w:t>
      </w:r>
    </w:p>
    <w:p w14:paraId="3A9AE3FF" w14:textId="77777777" w:rsidR="008C030E" w:rsidRPr="008C030E" w:rsidRDefault="008C030E" w:rsidP="008C030E">
      <w:pPr>
        <w:widowControl w:val="0"/>
        <w:numPr>
          <w:ilvl w:val="0"/>
          <w:numId w:val="10"/>
        </w:numPr>
        <w:tabs>
          <w:tab w:val="left" w:pos="993"/>
        </w:tabs>
        <w:spacing w:before="120" w:after="120" w:line="300" w:lineRule="exact"/>
        <w:ind w:hanging="720"/>
        <w:rPr>
          <w:i/>
          <w:iCs/>
          <w:color w:val="000000" w:themeColor="text1"/>
          <w:sz w:val="28"/>
          <w:szCs w:val="28"/>
        </w:rPr>
      </w:pPr>
      <w:r w:rsidRPr="008C030E">
        <w:rPr>
          <w:b/>
          <w:bCs/>
          <w:i/>
          <w:iCs/>
          <w:color w:val="000000" w:themeColor="text1"/>
          <w:sz w:val="28"/>
          <w:szCs w:val="28"/>
        </w:rPr>
        <w:t>Folder 3.2 Phần 2 (Lô 2):</w:t>
      </w:r>
      <w:r w:rsidRPr="008C030E">
        <w:rPr>
          <w:i/>
          <w:iCs/>
          <w:color w:val="000000" w:themeColor="text1"/>
          <w:sz w:val="28"/>
          <w:szCs w:val="28"/>
        </w:rPr>
        <w:t xml:space="preserve"> Trình bày tương tự như trên</w:t>
      </w:r>
    </w:p>
    <w:p w14:paraId="632972F2" w14:textId="77777777" w:rsidR="008C030E" w:rsidRPr="008C030E" w:rsidRDefault="008C030E" w:rsidP="008C030E">
      <w:pPr>
        <w:widowControl w:val="0"/>
        <w:numPr>
          <w:ilvl w:val="0"/>
          <w:numId w:val="9"/>
        </w:numPr>
        <w:tabs>
          <w:tab w:val="left" w:pos="993"/>
        </w:tabs>
        <w:spacing w:before="120" w:after="120" w:line="300" w:lineRule="exact"/>
        <w:rPr>
          <w:b/>
          <w:color w:val="000000" w:themeColor="text1"/>
          <w:sz w:val="28"/>
          <w:szCs w:val="28"/>
        </w:rPr>
      </w:pPr>
      <w:r w:rsidRPr="008C030E">
        <w:rPr>
          <w:b/>
          <w:color w:val="000000" w:themeColor="text1"/>
          <w:sz w:val="28"/>
          <w:szCs w:val="28"/>
        </w:rPr>
        <w:t>Bảng kê hợp đồng tương tự và mã HS của hàng hóa</w:t>
      </w:r>
    </w:p>
    <w:p w14:paraId="482B886D" w14:textId="77777777" w:rsidR="008C030E" w:rsidRPr="008C030E" w:rsidRDefault="008C030E" w:rsidP="008C030E">
      <w:pPr>
        <w:widowControl w:val="0"/>
        <w:tabs>
          <w:tab w:val="left" w:pos="993"/>
        </w:tabs>
        <w:spacing w:before="120" w:after="120" w:line="300" w:lineRule="exact"/>
        <w:ind w:firstLine="709"/>
        <w:rPr>
          <w:color w:val="000000" w:themeColor="text1"/>
          <w:sz w:val="28"/>
          <w:szCs w:val="28"/>
        </w:rPr>
      </w:pPr>
      <w:r w:rsidRPr="008C030E">
        <w:rPr>
          <w:color w:val="000000" w:themeColor="text1"/>
          <w:sz w:val="28"/>
          <w:szCs w:val="28"/>
        </w:rPr>
        <w:t xml:space="preserve">- Tính chất tương tự quy định tại bảng X, Y là hợp đồng cung cấp thiết bị tương tự như hàng hóa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491DA79F" w14:textId="77777777" w:rsidR="008C030E" w:rsidRPr="008C030E" w:rsidRDefault="008C030E" w:rsidP="008C030E">
      <w:pPr>
        <w:widowControl w:val="0"/>
        <w:tabs>
          <w:tab w:val="left" w:pos="993"/>
        </w:tabs>
        <w:spacing w:before="120" w:after="120" w:line="300" w:lineRule="exact"/>
        <w:ind w:firstLine="709"/>
        <w:rPr>
          <w:color w:val="000000" w:themeColor="text1"/>
          <w:sz w:val="28"/>
          <w:szCs w:val="28"/>
        </w:rPr>
      </w:pPr>
      <w:r w:rsidRPr="008C030E">
        <w:rPr>
          <w:color w:val="000000" w:themeColor="text1"/>
          <w:sz w:val="28"/>
          <w:szCs w:val="28"/>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Chủ đầu tư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08"/>
        <w:gridCol w:w="783"/>
        <w:gridCol w:w="756"/>
        <w:gridCol w:w="910"/>
        <w:gridCol w:w="1312"/>
        <w:gridCol w:w="1041"/>
        <w:gridCol w:w="1227"/>
        <w:gridCol w:w="1248"/>
        <w:gridCol w:w="1212"/>
        <w:gridCol w:w="924"/>
        <w:gridCol w:w="1220"/>
        <w:gridCol w:w="1224"/>
        <w:gridCol w:w="1406"/>
      </w:tblGrid>
      <w:tr w:rsidR="008C030E" w:rsidRPr="008C030E" w14:paraId="3D5FDB7C" w14:textId="77777777" w:rsidTr="00FA5013">
        <w:trPr>
          <w:trHeight w:val="19"/>
          <w:tblHeader/>
        </w:trPr>
        <w:tc>
          <w:tcPr>
            <w:tcW w:w="671" w:type="dxa"/>
            <w:vMerge w:val="restart"/>
            <w:vAlign w:val="center"/>
            <w:hideMark/>
          </w:tcPr>
          <w:p w14:paraId="11B4596E" w14:textId="77777777" w:rsidR="008C030E" w:rsidRPr="008C030E" w:rsidRDefault="008C030E" w:rsidP="00FA5013">
            <w:pPr>
              <w:widowControl w:val="0"/>
              <w:jc w:val="center"/>
              <w:rPr>
                <w:b/>
                <w:bCs/>
                <w:color w:val="000000" w:themeColor="text1"/>
                <w:sz w:val="20"/>
              </w:rPr>
            </w:pPr>
            <w:r w:rsidRPr="008C030E">
              <w:rPr>
                <w:b/>
                <w:bCs/>
                <w:color w:val="000000" w:themeColor="text1"/>
                <w:sz w:val="20"/>
              </w:rPr>
              <w:t>STT</w:t>
            </w:r>
          </w:p>
        </w:tc>
        <w:tc>
          <w:tcPr>
            <w:tcW w:w="4569" w:type="dxa"/>
            <w:gridSpan w:val="5"/>
            <w:vAlign w:val="center"/>
          </w:tcPr>
          <w:p w14:paraId="4ED77C32" w14:textId="77777777" w:rsidR="008C030E" w:rsidRPr="008C030E" w:rsidRDefault="008C030E" w:rsidP="00FA5013">
            <w:pPr>
              <w:widowControl w:val="0"/>
              <w:jc w:val="center"/>
              <w:rPr>
                <w:b/>
                <w:bCs/>
                <w:color w:val="000000" w:themeColor="text1"/>
                <w:sz w:val="20"/>
              </w:rPr>
            </w:pPr>
            <w:r w:rsidRPr="008C030E">
              <w:rPr>
                <w:b/>
                <w:bCs/>
                <w:color w:val="000000" w:themeColor="text1"/>
                <w:sz w:val="20"/>
              </w:rPr>
              <w:t>Yêu cầu của E-HSMT</w:t>
            </w:r>
          </w:p>
        </w:tc>
        <w:tc>
          <w:tcPr>
            <w:tcW w:w="8096" w:type="dxa"/>
            <w:gridSpan w:val="7"/>
            <w:vAlign w:val="center"/>
          </w:tcPr>
          <w:p w14:paraId="3BC45C96" w14:textId="77777777" w:rsidR="008C030E" w:rsidRPr="008C030E" w:rsidRDefault="008C030E" w:rsidP="00FA5013">
            <w:pPr>
              <w:widowControl w:val="0"/>
              <w:jc w:val="center"/>
              <w:rPr>
                <w:b/>
                <w:bCs/>
                <w:color w:val="000000" w:themeColor="text1"/>
                <w:sz w:val="20"/>
              </w:rPr>
            </w:pPr>
            <w:r w:rsidRPr="008C030E">
              <w:rPr>
                <w:b/>
                <w:bCs/>
                <w:color w:val="000000" w:themeColor="text1"/>
                <w:sz w:val="20"/>
              </w:rPr>
              <w:t>Đáp ứng của E-HSDT</w:t>
            </w:r>
          </w:p>
        </w:tc>
        <w:tc>
          <w:tcPr>
            <w:tcW w:w="1406" w:type="dxa"/>
            <w:vAlign w:val="center"/>
          </w:tcPr>
          <w:p w14:paraId="7720B8D6" w14:textId="77777777" w:rsidR="008C030E" w:rsidRPr="008C030E" w:rsidRDefault="008C030E" w:rsidP="00FA5013">
            <w:pPr>
              <w:widowControl w:val="0"/>
              <w:jc w:val="center"/>
              <w:rPr>
                <w:b/>
                <w:bCs/>
                <w:color w:val="000000" w:themeColor="text1"/>
                <w:sz w:val="20"/>
              </w:rPr>
            </w:pPr>
            <w:r w:rsidRPr="008C030E">
              <w:rPr>
                <w:b/>
                <w:bCs/>
                <w:color w:val="000000" w:themeColor="text1"/>
                <w:sz w:val="20"/>
              </w:rPr>
              <w:t>Năng lực sản xuất trong trường hợp là nhà sản xuất</w:t>
            </w:r>
          </w:p>
        </w:tc>
      </w:tr>
      <w:tr w:rsidR="008C030E" w:rsidRPr="008C030E" w14:paraId="73D10DB7" w14:textId="77777777" w:rsidTr="00FA5013">
        <w:trPr>
          <w:trHeight w:val="19"/>
          <w:tblHeader/>
        </w:trPr>
        <w:tc>
          <w:tcPr>
            <w:tcW w:w="671" w:type="dxa"/>
            <w:vMerge/>
            <w:vAlign w:val="center"/>
            <w:hideMark/>
          </w:tcPr>
          <w:p w14:paraId="2173F3B3" w14:textId="77777777" w:rsidR="008C030E" w:rsidRPr="008C030E" w:rsidRDefault="008C030E" w:rsidP="00FA5013">
            <w:pPr>
              <w:widowControl w:val="0"/>
              <w:rPr>
                <w:b/>
                <w:bCs/>
                <w:color w:val="000000" w:themeColor="text1"/>
                <w:sz w:val="20"/>
              </w:rPr>
            </w:pPr>
          </w:p>
        </w:tc>
        <w:tc>
          <w:tcPr>
            <w:tcW w:w="808" w:type="dxa"/>
            <w:vAlign w:val="center"/>
          </w:tcPr>
          <w:p w14:paraId="7858D0B9" w14:textId="77777777" w:rsidR="008C030E" w:rsidRPr="008C030E" w:rsidRDefault="008C030E" w:rsidP="00FA5013">
            <w:pPr>
              <w:widowControl w:val="0"/>
              <w:jc w:val="center"/>
              <w:rPr>
                <w:b/>
                <w:bCs/>
                <w:color w:val="000000" w:themeColor="text1"/>
                <w:sz w:val="20"/>
              </w:rPr>
            </w:pPr>
            <w:r w:rsidRPr="008C030E">
              <w:rPr>
                <w:b/>
                <w:bCs/>
                <w:color w:val="000000" w:themeColor="text1"/>
                <w:sz w:val="20"/>
              </w:rPr>
              <w:t>Mã phần (lô)</w:t>
            </w:r>
          </w:p>
        </w:tc>
        <w:tc>
          <w:tcPr>
            <w:tcW w:w="783" w:type="dxa"/>
            <w:vAlign w:val="center"/>
            <w:hideMark/>
          </w:tcPr>
          <w:p w14:paraId="024C39FA" w14:textId="77777777" w:rsidR="008C030E" w:rsidRPr="008C030E" w:rsidRDefault="008C030E" w:rsidP="00FA5013">
            <w:pPr>
              <w:widowControl w:val="0"/>
              <w:jc w:val="center"/>
              <w:rPr>
                <w:b/>
                <w:bCs/>
                <w:color w:val="000000" w:themeColor="text1"/>
                <w:sz w:val="20"/>
              </w:rPr>
            </w:pPr>
            <w:r w:rsidRPr="008C030E">
              <w:rPr>
                <w:b/>
                <w:bCs/>
                <w:color w:val="000000" w:themeColor="text1"/>
                <w:sz w:val="20"/>
              </w:rPr>
              <w:t>Danh mục hàng hóa</w:t>
            </w:r>
          </w:p>
        </w:tc>
        <w:tc>
          <w:tcPr>
            <w:tcW w:w="756" w:type="dxa"/>
            <w:vAlign w:val="center"/>
            <w:hideMark/>
          </w:tcPr>
          <w:p w14:paraId="4158ED88" w14:textId="77777777" w:rsidR="008C030E" w:rsidRPr="008C030E" w:rsidRDefault="008C030E" w:rsidP="00FA5013">
            <w:pPr>
              <w:widowControl w:val="0"/>
              <w:jc w:val="center"/>
              <w:rPr>
                <w:b/>
                <w:bCs/>
                <w:color w:val="000000" w:themeColor="text1"/>
                <w:sz w:val="20"/>
              </w:rPr>
            </w:pPr>
            <w:r w:rsidRPr="008C030E">
              <w:rPr>
                <w:b/>
                <w:bCs/>
                <w:color w:val="000000" w:themeColor="text1"/>
                <w:sz w:val="20"/>
              </w:rPr>
              <w:t>Mã HS yêu cầu</w:t>
            </w:r>
          </w:p>
        </w:tc>
        <w:tc>
          <w:tcPr>
            <w:tcW w:w="910" w:type="dxa"/>
            <w:vAlign w:val="center"/>
          </w:tcPr>
          <w:p w14:paraId="0B9D5FB7" w14:textId="77777777" w:rsidR="008C030E" w:rsidRPr="008C030E" w:rsidRDefault="008C030E" w:rsidP="00FA5013">
            <w:pPr>
              <w:widowControl w:val="0"/>
              <w:jc w:val="center"/>
              <w:rPr>
                <w:b/>
                <w:bCs/>
                <w:color w:val="000000" w:themeColor="text1"/>
                <w:sz w:val="20"/>
              </w:rPr>
            </w:pPr>
            <w:r w:rsidRPr="008C030E">
              <w:rPr>
                <w:b/>
                <w:bCs/>
                <w:color w:val="000000" w:themeColor="text1"/>
                <w:sz w:val="20"/>
              </w:rPr>
              <w:t>Chủng loại, lĩnh vực</w:t>
            </w:r>
          </w:p>
        </w:tc>
        <w:tc>
          <w:tcPr>
            <w:tcW w:w="1312" w:type="dxa"/>
            <w:vAlign w:val="center"/>
            <w:hideMark/>
          </w:tcPr>
          <w:p w14:paraId="2F6DA9C7" w14:textId="77777777" w:rsidR="008C030E" w:rsidRPr="008C030E" w:rsidRDefault="008C030E" w:rsidP="00FA5013">
            <w:pPr>
              <w:widowControl w:val="0"/>
              <w:jc w:val="center"/>
              <w:rPr>
                <w:b/>
                <w:bCs/>
                <w:color w:val="000000" w:themeColor="text1"/>
                <w:sz w:val="20"/>
              </w:rPr>
            </w:pPr>
            <w:r w:rsidRPr="008C030E">
              <w:rPr>
                <w:b/>
                <w:bCs/>
                <w:color w:val="000000" w:themeColor="text1"/>
                <w:sz w:val="20"/>
              </w:rPr>
              <w:t>Giá trị hợp đồng tương tự yêu cầu đối với từng mã HS (VND)</w:t>
            </w:r>
          </w:p>
        </w:tc>
        <w:tc>
          <w:tcPr>
            <w:tcW w:w="1041" w:type="dxa"/>
            <w:vAlign w:val="center"/>
            <w:hideMark/>
          </w:tcPr>
          <w:p w14:paraId="1D16F6E9" w14:textId="77777777" w:rsidR="008C030E" w:rsidRPr="008C030E" w:rsidRDefault="008C030E" w:rsidP="00FA5013">
            <w:pPr>
              <w:widowControl w:val="0"/>
              <w:jc w:val="center"/>
              <w:rPr>
                <w:b/>
                <w:bCs/>
                <w:color w:val="000000" w:themeColor="text1"/>
                <w:sz w:val="20"/>
              </w:rPr>
            </w:pPr>
            <w:r w:rsidRPr="008C030E">
              <w:rPr>
                <w:b/>
                <w:bCs/>
                <w:color w:val="000000" w:themeColor="text1"/>
                <w:sz w:val="20"/>
              </w:rPr>
              <w:t>Hợp đồng tương tự</w:t>
            </w:r>
          </w:p>
        </w:tc>
        <w:tc>
          <w:tcPr>
            <w:tcW w:w="1227" w:type="dxa"/>
            <w:vAlign w:val="center"/>
            <w:hideMark/>
          </w:tcPr>
          <w:p w14:paraId="150B044A" w14:textId="77777777" w:rsidR="008C030E" w:rsidRPr="008C030E" w:rsidRDefault="008C030E" w:rsidP="00FA5013">
            <w:pPr>
              <w:widowControl w:val="0"/>
              <w:jc w:val="center"/>
              <w:rPr>
                <w:b/>
                <w:bCs/>
                <w:color w:val="000000" w:themeColor="text1"/>
                <w:sz w:val="20"/>
              </w:rPr>
            </w:pPr>
            <w:r w:rsidRPr="008C030E">
              <w:rPr>
                <w:b/>
                <w:bCs/>
                <w:color w:val="000000" w:themeColor="text1"/>
                <w:sz w:val="20"/>
              </w:rPr>
              <w:t>Nhà thầu liên danh trong hợp đồng tương tự (nếu có)</w:t>
            </w:r>
            <w:r w:rsidRPr="008C030E">
              <w:rPr>
                <w:b/>
                <w:bCs/>
                <w:color w:val="000000" w:themeColor="text1"/>
                <w:sz w:val="20"/>
                <w:vertAlign w:val="superscript"/>
              </w:rPr>
              <w:t>(2)</w:t>
            </w:r>
          </w:p>
        </w:tc>
        <w:tc>
          <w:tcPr>
            <w:tcW w:w="1248" w:type="dxa"/>
            <w:vAlign w:val="center"/>
            <w:hideMark/>
          </w:tcPr>
          <w:p w14:paraId="62B054D6" w14:textId="77777777" w:rsidR="008C030E" w:rsidRPr="008C030E" w:rsidRDefault="008C030E" w:rsidP="00FA5013">
            <w:pPr>
              <w:widowControl w:val="0"/>
              <w:jc w:val="center"/>
              <w:rPr>
                <w:b/>
                <w:bCs/>
                <w:color w:val="000000" w:themeColor="text1"/>
                <w:sz w:val="20"/>
              </w:rPr>
            </w:pPr>
            <w:r w:rsidRPr="008C030E">
              <w:rPr>
                <w:b/>
                <w:bCs/>
                <w:color w:val="000000" w:themeColor="text1"/>
                <w:sz w:val="20"/>
              </w:rPr>
              <w:t>Hạng mục hàng hóa tương tự đã thực hiện</w:t>
            </w:r>
          </w:p>
        </w:tc>
        <w:tc>
          <w:tcPr>
            <w:tcW w:w="1212" w:type="dxa"/>
            <w:vAlign w:val="center"/>
            <w:hideMark/>
          </w:tcPr>
          <w:p w14:paraId="21B37A4C" w14:textId="77777777" w:rsidR="008C030E" w:rsidRPr="008C030E" w:rsidRDefault="008C030E" w:rsidP="00FA5013">
            <w:pPr>
              <w:widowControl w:val="0"/>
              <w:jc w:val="center"/>
              <w:rPr>
                <w:b/>
                <w:bCs/>
                <w:color w:val="000000" w:themeColor="text1"/>
                <w:sz w:val="20"/>
              </w:rPr>
            </w:pPr>
            <w:r w:rsidRPr="008C030E">
              <w:rPr>
                <w:b/>
                <w:bCs/>
                <w:color w:val="000000" w:themeColor="text1"/>
                <w:sz w:val="20"/>
              </w:rPr>
              <w:t>Mã HS của hạng mục hàng hóa tương tự</w:t>
            </w:r>
            <w:r w:rsidRPr="008C030E">
              <w:rPr>
                <w:b/>
                <w:bCs/>
                <w:color w:val="000000" w:themeColor="text1"/>
                <w:sz w:val="20"/>
                <w:vertAlign w:val="superscript"/>
              </w:rPr>
              <w:t>(3)</w:t>
            </w:r>
          </w:p>
        </w:tc>
        <w:tc>
          <w:tcPr>
            <w:tcW w:w="924" w:type="dxa"/>
            <w:vAlign w:val="center"/>
          </w:tcPr>
          <w:p w14:paraId="7D67864E" w14:textId="77777777" w:rsidR="008C030E" w:rsidRPr="008C030E" w:rsidRDefault="008C030E" w:rsidP="00FA5013">
            <w:pPr>
              <w:widowControl w:val="0"/>
              <w:jc w:val="center"/>
              <w:rPr>
                <w:b/>
                <w:bCs/>
                <w:color w:val="000000" w:themeColor="text1"/>
                <w:sz w:val="20"/>
              </w:rPr>
            </w:pPr>
            <w:r w:rsidRPr="008C030E">
              <w:rPr>
                <w:b/>
                <w:bCs/>
                <w:color w:val="000000" w:themeColor="text1"/>
                <w:sz w:val="20"/>
              </w:rPr>
              <w:t>Chủng loại, lĩnh vực</w:t>
            </w:r>
          </w:p>
        </w:tc>
        <w:tc>
          <w:tcPr>
            <w:tcW w:w="1220" w:type="dxa"/>
            <w:vAlign w:val="center"/>
            <w:hideMark/>
          </w:tcPr>
          <w:p w14:paraId="0798503B" w14:textId="77777777" w:rsidR="008C030E" w:rsidRPr="008C030E" w:rsidRDefault="008C030E" w:rsidP="00FA5013">
            <w:pPr>
              <w:widowControl w:val="0"/>
              <w:jc w:val="center"/>
              <w:rPr>
                <w:b/>
                <w:bCs/>
                <w:color w:val="000000" w:themeColor="text1"/>
                <w:sz w:val="20"/>
              </w:rPr>
            </w:pPr>
            <w:r w:rsidRPr="008C030E">
              <w:rPr>
                <w:b/>
                <w:bCs/>
                <w:color w:val="000000" w:themeColor="text1"/>
                <w:sz w:val="20"/>
              </w:rPr>
              <w:t xml:space="preserve"> Giá trị đã thực hiện của hạng mục hàng hóa tương tự </w:t>
            </w:r>
          </w:p>
        </w:tc>
        <w:tc>
          <w:tcPr>
            <w:tcW w:w="1224" w:type="dxa"/>
            <w:vAlign w:val="center"/>
            <w:hideMark/>
          </w:tcPr>
          <w:p w14:paraId="794A9E81" w14:textId="77777777" w:rsidR="008C030E" w:rsidRPr="008C030E" w:rsidRDefault="008C030E" w:rsidP="00FA5013">
            <w:pPr>
              <w:widowControl w:val="0"/>
              <w:jc w:val="center"/>
              <w:rPr>
                <w:b/>
                <w:bCs/>
                <w:color w:val="000000" w:themeColor="text1"/>
                <w:sz w:val="20"/>
              </w:rPr>
            </w:pPr>
            <w:r w:rsidRPr="008C030E">
              <w:rPr>
                <w:b/>
                <w:bCs/>
                <w:color w:val="000000" w:themeColor="text1"/>
                <w:sz w:val="20"/>
              </w:rPr>
              <w:t xml:space="preserve"> Tài liệu chứng minh hợp đồng hoàn thành </w:t>
            </w:r>
          </w:p>
        </w:tc>
        <w:tc>
          <w:tcPr>
            <w:tcW w:w="1406" w:type="dxa"/>
            <w:vAlign w:val="center"/>
          </w:tcPr>
          <w:p w14:paraId="3EAFA81C" w14:textId="77777777" w:rsidR="008C030E" w:rsidRPr="008C030E" w:rsidRDefault="008C030E" w:rsidP="00FA5013">
            <w:pPr>
              <w:widowControl w:val="0"/>
              <w:jc w:val="center"/>
              <w:rPr>
                <w:b/>
                <w:bCs/>
                <w:color w:val="000000" w:themeColor="text1"/>
                <w:sz w:val="20"/>
              </w:rPr>
            </w:pPr>
          </w:p>
        </w:tc>
      </w:tr>
      <w:tr w:rsidR="008C030E" w:rsidRPr="008C030E" w14:paraId="60BB30E8" w14:textId="77777777" w:rsidTr="00FA5013">
        <w:trPr>
          <w:trHeight w:val="19"/>
        </w:trPr>
        <w:tc>
          <w:tcPr>
            <w:tcW w:w="671" w:type="dxa"/>
            <w:vAlign w:val="center"/>
            <w:hideMark/>
          </w:tcPr>
          <w:p w14:paraId="360813A0" w14:textId="77777777" w:rsidR="008C030E" w:rsidRPr="008C030E" w:rsidRDefault="008C030E" w:rsidP="00FA5013">
            <w:pPr>
              <w:widowControl w:val="0"/>
              <w:jc w:val="center"/>
              <w:rPr>
                <w:i/>
                <w:iCs/>
                <w:color w:val="000000" w:themeColor="text1"/>
                <w:sz w:val="20"/>
              </w:rPr>
            </w:pPr>
          </w:p>
        </w:tc>
        <w:tc>
          <w:tcPr>
            <w:tcW w:w="808" w:type="dxa"/>
            <w:vAlign w:val="center"/>
          </w:tcPr>
          <w:p w14:paraId="6EE5BB90" w14:textId="77777777" w:rsidR="008C030E" w:rsidRPr="008C030E" w:rsidRDefault="008C030E" w:rsidP="00FA5013">
            <w:pPr>
              <w:widowControl w:val="0"/>
              <w:jc w:val="center"/>
              <w:rPr>
                <w:i/>
                <w:iCs/>
                <w:color w:val="000000" w:themeColor="text1"/>
                <w:sz w:val="20"/>
              </w:rPr>
            </w:pPr>
          </w:p>
        </w:tc>
        <w:tc>
          <w:tcPr>
            <w:tcW w:w="783" w:type="dxa"/>
            <w:vAlign w:val="center"/>
            <w:hideMark/>
          </w:tcPr>
          <w:p w14:paraId="7E59665D" w14:textId="77777777" w:rsidR="008C030E" w:rsidRPr="008C030E" w:rsidRDefault="008C030E" w:rsidP="00FA5013">
            <w:pPr>
              <w:widowControl w:val="0"/>
              <w:jc w:val="center"/>
              <w:rPr>
                <w:i/>
                <w:iCs/>
                <w:color w:val="000000" w:themeColor="text1"/>
                <w:sz w:val="20"/>
              </w:rPr>
            </w:pPr>
            <w:r w:rsidRPr="008C030E">
              <w:rPr>
                <w:i/>
                <w:iCs/>
                <w:color w:val="000000" w:themeColor="text1"/>
                <w:sz w:val="20"/>
              </w:rPr>
              <w:t>(Ghi theo danh mục hàng hóa dưới đây) </w:t>
            </w:r>
          </w:p>
        </w:tc>
        <w:tc>
          <w:tcPr>
            <w:tcW w:w="756" w:type="dxa"/>
            <w:shd w:val="clear" w:color="000000" w:fill="FFFFFF"/>
            <w:noWrap/>
            <w:vAlign w:val="center"/>
            <w:hideMark/>
          </w:tcPr>
          <w:p w14:paraId="46B90315" w14:textId="77777777" w:rsidR="008C030E" w:rsidRPr="008C030E" w:rsidRDefault="008C030E" w:rsidP="00FA5013">
            <w:pPr>
              <w:widowControl w:val="0"/>
              <w:jc w:val="center"/>
              <w:rPr>
                <w:i/>
                <w:iCs/>
                <w:color w:val="000000" w:themeColor="text1"/>
                <w:sz w:val="20"/>
              </w:rPr>
            </w:pPr>
            <w:r w:rsidRPr="008C030E">
              <w:rPr>
                <w:i/>
                <w:iCs/>
                <w:color w:val="000000" w:themeColor="text1"/>
                <w:sz w:val="20"/>
              </w:rPr>
              <w:t> (Nhà thầu trích xuất theo yêu cầu tại Bảng X, Y) </w:t>
            </w:r>
          </w:p>
        </w:tc>
        <w:tc>
          <w:tcPr>
            <w:tcW w:w="910" w:type="dxa"/>
            <w:vAlign w:val="center"/>
          </w:tcPr>
          <w:p w14:paraId="42B81BDD" w14:textId="77777777" w:rsidR="008C030E" w:rsidRPr="008C030E" w:rsidRDefault="008C030E" w:rsidP="00FA5013">
            <w:pPr>
              <w:widowControl w:val="0"/>
              <w:jc w:val="center"/>
              <w:rPr>
                <w:i/>
                <w:iCs/>
                <w:color w:val="000000" w:themeColor="text1"/>
                <w:sz w:val="20"/>
              </w:rPr>
            </w:pPr>
            <w:r w:rsidRPr="008C030E">
              <w:rPr>
                <w:i/>
                <w:iCs/>
                <w:color w:val="000000" w:themeColor="text1"/>
                <w:sz w:val="20"/>
              </w:rPr>
              <w:t>(Nhà thầu trích xuất theo yêu cầu tại Bảng X, Y) </w:t>
            </w:r>
          </w:p>
        </w:tc>
        <w:tc>
          <w:tcPr>
            <w:tcW w:w="1312" w:type="dxa"/>
            <w:vAlign w:val="center"/>
            <w:hideMark/>
          </w:tcPr>
          <w:p w14:paraId="2C11C1F5" w14:textId="77777777" w:rsidR="008C030E" w:rsidRPr="008C030E" w:rsidRDefault="008C030E" w:rsidP="00FA5013">
            <w:pPr>
              <w:widowControl w:val="0"/>
              <w:jc w:val="center"/>
              <w:rPr>
                <w:i/>
                <w:iCs/>
                <w:color w:val="000000" w:themeColor="text1"/>
                <w:sz w:val="20"/>
              </w:rPr>
            </w:pPr>
            <w:r w:rsidRPr="008C030E">
              <w:rPr>
                <w:i/>
                <w:iCs/>
                <w:color w:val="000000" w:themeColor="text1"/>
                <w:sz w:val="20"/>
              </w:rPr>
              <w:t>(Nhà thầu trích xuất theo yêu cầu tại Bảng X, Y) </w:t>
            </w:r>
          </w:p>
        </w:tc>
        <w:tc>
          <w:tcPr>
            <w:tcW w:w="1041" w:type="dxa"/>
            <w:vAlign w:val="center"/>
            <w:hideMark/>
          </w:tcPr>
          <w:p w14:paraId="404A9138" w14:textId="77777777" w:rsidR="008C030E" w:rsidRPr="008C030E" w:rsidRDefault="008C030E" w:rsidP="00FA5013">
            <w:pPr>
              <w:widowControl w:val="0"/>
              <w:rPr>
                <w:i/>
                <w:iCs/>
                <w:color w:val="000000" w:themeColor="text1"/>
                <w:sz w:val="20"/>
              </w:rPr>
            </w:pPr>
            <w:r w:rsidRPr="008C030E">
              <w:rPr>
                <w:i/>
                <w:iCs/>
                <w:color w:val="000000" w:themeColor="text1"/>
                <w:sz w:val="20"/>
              </w:rPr>
              <w:t>(Hợp đồng số: …</w:t>
            </w:r>
            <w:r w:rsidRPr="008C030E">
              <w:rPr>
                <w:i/>
                <w:iCs/>
                <w:color w:val="000000" w:themeColor="text1"/>
                <w:sz w:val="20"/>
              </w:rPr>
              <w:br/>
              <w:t>Ngày ký: …</w:t>
            </w:r>
            <w:r w:rsidRPr="008C030E">
              <w:rPr>
                <w:i/>
                <w:iCs/>
                <w:color w:val="000000" w:themeColor="text1"/>
                <w:sz w:val="20"/>
              </w:rPr>
              <w:br/>
              <w:t>Chủ đầu tư: …</w:t>
            </w:r>
            <w:r w:rsidRPr="008C030E">
              <w:rPr>
                <w:i/>
                <w:iCs/>
                <w:color w:val="000000" w:themeColor="text1"/>
                <w:sz w:val="20"/>
              </w:rPr>
              <w:br/>
              <w:t>Ngày hoàn thành: …)</w:t>
            </w:r>
          </w:p>
        </w:tc>
        <w:tc>
          <w:tcPr>
            <w:tcW w:w="1227" w:type="dxa"/>
            <w:vAlign w:val="center"/>
            <w:hideMark/>
          </w:tcPr>
          <w:p w14:paraId="07B1FA8C" w14:textId="77777777" w:rsidR="008C030E" w:rsidRPr="008C030E" w:rsidRDefault="008C030E" w:rsidP="00FA5013">
            <w:pPr>
              <w:widowControl w:val="0"/>
              <w:jc w:val="center"/>
              <w:rPr>
                <w:i/>
                <w:iCs/>
                <w:color w:val="000000" w:themeColor="text1"/>
                <w:sz w:val="20"/>
              </w:rPr>
            </w:pPr>
            <w:r w:rsidRPr="008C030E">
              <w:rPr>
                <w:i/>
                <w:iCs/>
                <w:color w:val="000000" w:themeColor="text1"/>
                <w:sz w:val="20"/>
              </w:rPr>
              <w:t>(Ghi: Nhà thầu độc lập hoặc nhà thầu liên danh)</w:t>
            </w:r>
          </w:p>
        </w:tc>
        <w:tc>
          <w:tcPr>
            <w:tcW w:w="1248" w:type="dxa"/>
            <w:vAlign w:val="center"/>
            <w:hideMark/>
          </w:tcPr>
          <w:p w14:paraId="51E5813C" w14:textId="77777777" w:rsidR="008C030E" w:rsidRPr="008C030E" w:rsidRDefault="008C030E" w:rsidP="00FA5013">
            <w:pPr>
              <w:widowControl w:val="0"/>
              <w:jc w:val="center"/>
              <w:rPr>
                <w:i/>
                <w:iCs/>
                <w:color w:val="000000" w:themeColor="text1"/>
                <w:sz w:val="20"/>
              </w:rPr>
            </w:pPr>
            <w:r w:rsidRPr="008C030E">
              <w:rPr>
                <w:i/>
                <w:iCs/>
                <w:color w:val="000000" w:themeColor="text1"/>
                <w:sz w:val="20"/>
              </w:rPr>
              <w:t>(Ghi STT, tên thiết bị trong hợp đồng tương tự)</w:t>
            </w:r>
          </w:p>
        </w:tc>
        <w:tc>
          <w:tcPr>
            <w:tcW w:w="1212" w:type="dxa"/>
            <w:shd w:val="clear" w:color="000000" w:fill="FFFFFF"/>
            <w:noWrap/>
            <w:vAlign w:val="center"/>
            <w:hideMark/>
          </w:tcPr>
          <w:p w14:paraId="6C9BB35C" w14:textId="77777777" w:rsidR="008C030E" w:rsidRPr="008C030E" w:rsidRDefault="008C030E" w:rsidP="00FA5013">
            <w:pPr>
              <w:widowControl w:val="0"/>
              <w:jc w:val="center"/>
              <w:rPr>
                <w:i/>
                <w:iCs/>
                <w:color w:val="000000" w:themeColor="text1"/>
                <w:sz w:val="20"/>
              </w:rPr>
            </w:pPr>
            <w:r w:rsidRPr="008C030E">
              <w:rPr>
                <w:i/>
                <w:iCs/>
                <w:color w:val="000000" w:themeColor="text1"/>
                <w:sz w:val="20"/>
              </w:rPr>
              <w:t xml:space="preserve"> (Nhà thầu xác định mã HS)</w:t>
            </w:r>
          </w:p>
        </w:tc>
        <w:tc>
          <w:tcPr>
            <w:tcW w:w="924" w:type="dxa"/>
            <w:vAlign w:val="center"/>
          </w:tcPr>
          <w:p w14:paraId="2C3CC516" w14:textId="77777777" w:rsidR="008C030E" w:rsidRPr="008C030E" w:rsidRDefault="008C030E" w:rsidP="00FA5013">
            <w:pPr>
              <w:widowControl w:val="0"/>
              <w:jc w:val="center"/>
              <w:rPr>
                <w:i/>
                <w:iCs/>
                <w:color w:val="000000" w:themeColor="text1"/>
                <w:sz w:val="20"/>
              </w:rPr>
            </w:pPr>
            <w:r w:rsidRPr="008C030E">
              <w:rPr>
                <w:i/>
                <w:iCs/>
                <w:color w:val="000000" w:themeColor="text1"/>
                <w:sz w:val="20"/>
              </w:rPr>
              <w:t>(Nhà thầu ghi chủng loại, lĩnh vực đáp ứng yêu cầu tại bảng X, Y) </w:t>
            </w:r>
          </w:p>
        </w:tc>
        <w:tc>
          <w:tcPr>
            <w:tcW w:w="1220" w:type="dxa"/>
            <w:vAlign w:val="center"/>
            <w:hideMark/>
          </w:tcPr>
          <w:p w14:paraId="3261AFCA" w14:textId="77777777" w:rsidR="008C030E" w:rsidRPr="008C030E" w:rsidRDefault="008C030E" w:rsidP="00FA5013">
            <w:pPr>
              <w:widowControl w:val="0"/>
              <w:jc w:val="center"/>
              <w:rPr>
                <w:i/>
                <w:iCs/>
                <w:color w:val="000000" w:themeColor="text1"/>
                <w:sz w:val="20"/>
              </w:rPr>
            </w:pPr>
            <w:r w:rsidRPr="008C030E">
              <w:rPr>
                <w:i/>
                <w:iCs/>
                <w:color w:val="000000" w:themeColor="text1"/>
                <w:sz w:val="20"/>
              </w:rPr>
              <w:t>(Ghi theo giá trị thực hiện thực tế) </w:t>
            </w:r>
          </w:p>
        </w:tc>
        <w:tc>
          <w:tcPr>
            <w:tcW w:w="1224" w:type="dxa"/>
            <w:vAlign w:val="center"/>
            <w:hideMark/>
          </w:tcPr>
          <w:p w14:paraId="68A1A735" w14:textId="77777777" w:rsidR="008C030E" w:rsidRPr="008C030E" w:rsidRDefault="008C030E" w:rsidP="00FA5013">
            <w:pPr>
              <w:widowControl w:val="0"/>
              <w:rPr>
                <w:i/>
                <w:iCs/>
                <w:color w:val="000000" w:themeColor="text1"/>
                <w:sz w:val="20"/>
              </w:rPr>
            </w:pPr>
            <w:r w:rsidRPr="008C030E">
              <w:rPr>
                <w:i/>
                <w:iCs/>
                <w:color w:val="000000" w:themeColor="text1"/>
                <w:sz w:val="20"/>
              </w:rPr>
              <w:t>(Ghi:</w:t>
            </w:r>
            <w:r w:rsidRPr="008C030E">
              <w:rPr>
                <w:i/>
                <w:iCs/>
                <w:color w:val="000000" w:themeColor="text1"/>
                <w:sz w:val="20"/>
              </w:rPr>
              <w:br/>
              <w:t>- Biên bản nghiệm thu ngày …</w:t>
            </w:r>
            <w:r w:rsidRPr="008C030E">
              <w:rPr>
                <w:i/>
                <w:iCs/>
                <w:color w:val="000000" w:themeColor="text1"/>
                <w:sz w:val="20"/>
              </w:rPr>
              <w:br/>
              <w:t>- Biên bản thanh lý ngày …</w:t>
            </w:r>
            <w:r w:rsidRPr="008C030E">
              <w:rPr>
                <w:i/>
                <w:iCs/>
                <w:color w:val="000000" w:themeColor="text1"/>
                <w:sz w:val="20"/>
              </w:rPr>
              <w:br/>
              <w:t>- Hóa đơn GTGT ngày …</w:t>
            </w:r>
            <w:r w:rsidRPr="008C030E">
              <w:rPr>
                <w:i/>
                <w:iCs/>
                <w:color w:val="000000" w:themeColor="text1"/>
                <w:sz w:val="20"/>
              </w:rPr>
              <w:br/>
              <w:t>liệt kê các tài liệu liên quan khác (nếu có)…)</w:t>
            </w:r>
          </w:p>
        </w:tc>
        <w:tc>
          <w:tcPr>
            <w:tcW w:w="1406" w:type="dxa"/>
            <w:vAlign w:val="center"/>
          </w:tcPr>
          <w:p w14:paraId="1C987964" w14:textId="77777777" w:rsidR="008C030E" w:rsidRPr="008C030E" w:rsidRDefault="008C030E" w:rsidP="00FA5013">
            <w:pPr>
              <w:widowControl w:val="0"/>
              <w:spacing w:before="120" w:after="120" w:line="252" w:lineRule="auto"/>
              <w:rPr>
                <w:rFonts w:eastAsia=".VnTime"/>
                <w:color w:val="000000" w:themeColor="text1"/>
                <w:sz w:val="20"/>
                <w:lang w:val="pl-PL"/>
              </w:rPr>
            </w:pPr>
            <w:r w:rsidRPr="008C030E">
              <w:rPr>
                <w:rFonts w:eastAsia=".VnTime"/>
                <w:color w:val="000000" w:themeColor="text1"/>
                <w:sz w:val="20"/>
                <w:lang w:val="pl-PL"/>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14:paraId="2075C2B4" w14:textId="77777777" w:rsidR="008C030E" w:rsidRPr="008C030E" w:rsidRDefault="008C030E" w:rsidP="00FA5013">
            <w:pPr>
              <w:widowControl w:val="0"/>
              <w:rPr>
                <w:i/>
                <w:iCs/>
                <w:color w:val="000000" w:themeColor="text1"/>
                <w:sz w:val="20"/>
                <w:lang w:val="pl-PL"/>
              </w:rPr>
            </w:pPr>
            <w:r w:rsidRPr="008C030E">
              <w:rPr>
                <w:color w:val="000000" w:themeColor="text1"/>
                <w:sz w:val="20"/>
                <w:lang w:val="pl-PL"/>
              </w:rPr>
              <w:t>k x (Số lượng yêu cầu của gói thầu x 30/thời gian thực hiện gói thầu (tính theo ngày)) với k = 1,5</w:t>
            </w:r>
          </w:p>
        </w:tc>
      </w:tr>
      <w:tr w:rsidR="008C030E" w:rsidRPr="008C030E" w14:paraId="677958A3" w14:textId="77777777" w:rsidTr="00FA5013">
        <w:trPr>
          <w:trHeight w:val="19"/>
        </w:trPr>
        <w:tc>
          <w:tcPr>
            <w:tcW w:w="671" w:type="dxa"/>
            <w:vAlign w:val="center"/>
          </w:tcPr>
          <w:p w14:paraId="085012FF" w14:textId="77777777" w:rsidR="008C030E" w:rsidRPr="008C030E" w:rsidRDefault="008C030E" w:rsidP="008C030E">
            <w:pPr>
              <w:widowControl w:val="0"/>
              <w:numPr>
                <w:ilvl w:val="0"/>
                <w:numId w:val="7"/>
              </w:numPr>
              <w:ind w:left="-141" w:right="-142" w:firstLine="0"/>
              <w:contextualSpacing/>
              <w:jc w:val="center"/>
              <w:rPr>
                <w:color w:val="000000" w:themeColor="text1"/>
                <w:sz w:val="20"/>
                <w:lang w:val="pl-PL"/>
              </w:rPr>
            </w:pPr>
          </w:p>
        </w:tc>
        <w:tc>
          <w:tcPr>
            <w:tcW w:w="808" w:type="dxa"/>
            <w:vAlign w:val="center"/>
          </w:tcPr>
          <w:p w14:paraId="02F56488" w14:textId="77777777" w:rsidR="008C030E" w:rsidRPr="008C030E" w:rsidRDefault="008C030E" w:rsidP="00FA5013">
            <w:pPr>
              <w:widowControl w:val="0"/>
              <w:jc w:val="center"/>
              <w:rPr>
                <w:color w:val="000000" w:themeColor="text1"/>
                <w:sz w:val="20"/>
                <w:lang w:val="pl-PL"/>
              </w:rPr>
            </w:pPr>
          </w:p>
        </w:tc>
        <w:tc>
          <w:tcPr>
            <w:tcW w:w="783" w:type="dxa"/>
            <w:vAlign w:val="center"/>
          </w:tcPr>
          <w:p w14:paraId="1B1E691C" w14:textId="77777777" w:rsidR="008C030E" w:rsidRPr="008C030E" w:rsidRDefault="008C030E" w:rsidP="00FA5013">
            <w:pPr>
              <w:widowControl w:val="0"/>
              <w:jc w:val="center"/>
              <w:rPr>
                <w:color w:val="000000" w:themeColor="text1"/>
                <w:sz w:val="20"/>
                <w:lang w:val="pl-PL"/>
              </w:rPr>
            </w:pPr>
          </w:p>
        </w:tc>
        <w:tc>
          <w:tcPr>
            <w:tcW w:w="756" w:type="dxa"/>
            <w:shd w:val="clear" w:color="000000" w:fill="FFFFFF"/>
            <w:noWrap/>
            <w:vAlign w:val="center"/>
          </w:tcPr>
          <w:p w14:paraId="78B31762" w14:textId="77777777" w:rsidR="008C030E" w:rsidRPr="008C030E" w:rsidRDefault="008C030E" w:rsidP="00FA5013">
            <w:pPr>
              <w:widowControl w:val="0"/>
              <w:jc w:val="center"/>
              <w:rPr>
                <w:color w:val="000000" w:themeColor="text1"/>
                <w:sz w:val="20"/>
                <w:lang w:val="pl-PL"/>
              </w:rPr>
            </w:pPr>
          </w:p>
        </w:tc>
        <w:tc>
          <w:tcPr>
            <w:tcW w:w="910" w:type="dxa"/>
            <w:vAlign w:val="center"/>
          </w:tcPr>
          <w:p w14:paraId="099514FF" w14:textId="77777777" w:rsidR="008C030E" w:rsidRPr="008C030E" w:rsidRDefault="008C030E" w:rsidP="00FA5013">
            <w:pPr>
              <w:widowControl w:val="0"/>
              <w:jc w:val="center"/>
              <w:rPr>
                <w:color w:val="000000" w:themeColor="text1"/>
                <w:sz w:val="20"/>
                <w:lang w:val="pl-PL"/>
              </w:rPr>
            </w:pPr>
          </w:p>
        </w:tc>
        <w:tc>
          <w:tcPr>
            <w:tcW w:w="1312" w:type="dxa"/>
            <w:vAlign w:val="center"/>
          </w:tcPr>
          <w:p w14:paraId="375340FF" w14:textId="77777777" w:rsidR="008C030E" w:rsidRPr="008C030E" w:rsidRDefault="008C030E" w:rsidP="00FA5013">
            <w:pPr>
              <w:widowControl w:val="0"/>
              <w:jc w:val="center"/>
              <w:rPr>
                <w:color w:val="000000" w:themeColor="text1"/>
                <w:sz w:val="20"/>
                <w:lang w:val="pl-PL"/>
              </w:rPr>
            </w:pPr>
          </w:p>
        </w:tc>
        <w:tc>
          <w:tcPr>
            <w:tcW w:w="1041" w:type="dxa"/>
            <w:vAlign w:val="center"/>
          </w:tcPr>
          <w:p w14:paraId="0FF13F9F" w14:textId="77777777" w:rsidR="008C030E" w:rsidRPr="008C030E" w:rsidRDefault="008C030E" w:rsidP="00FA5013">
            <w:pPr>
              <w:widowControl w:val="0"/>
              <w:rPr>
                <w:i/>
                <w:iCs/>
                <w:color w:val="000000" w:themeColor="text1"/>
                <w:sz w:val="20"/>
                <w:lang w:val="pl-PL"/>
              </w:rPr>
            </w:pPr>
          </w:p>
        </w:tc>
        <w:tc>
          <w:tcPr>
            <w:tcW w:w="1227" w:type="dxa"/>
            <w:vAlign w:val="center"/>
          </w:tcPr>
          <w:p w14:paraId="35226717" w14:textId="77777777" w:rsidR="008C030E" w:rsidRPr="008C030E" w:rsidRDefault="008C030E" w:rsidP="00FA5013">
            <w:pPr>
              <w:widowControl w:val="0"/>
              <w:jc w:val="center"/>
              <w:rPr>
                <w:i/>
                <w:iCs/>
                <w:color w:val="000000" w:themeColor="text1"/>
                <w:sz w:val="20"/>
                <w:lang w:val="pl-PL"/>
              </w:rPr>
            </w:pPr>
          </w:p>
        </w:tc>
        <w:tc>
          <w:tcPr>
            <w:tcW w:w="1248" w:type="dxa"/>
            <w:vAlign w:val="center"/>
          </w:tcPr>
          <w:p w14:paraId="03D9BD45" w14:textId="77777777" w:rsidR="008C030E" w:rsidRPr="008C030E" w:rsidRDefault="008C030E" w:rsidP="00FA5013">
            <w:pPr>
              <w:widowControl w:val="0"/>
              <w:jc w:val="center"/>
              <w:rPr>
                <w:i/>
                <w:iCs/>
                <w:color w:val="000000" w:themeColor="text1"/>
                <w:sz w:val="20"/>
                <w:lang w:val="pl-PL"/>
              </w:rPr>
            </w:pPr>
          </w:p>
        </w:tc>
        <w:tc>
          <w:tcPr>
            <w:tcW w:w="1212" w:type="dxa"/>
            <w:shd w:val="clear" w:color="000000" w:fill="FFFFFF"/>
            <w:noWrap/>
            <w:vAlign w:val="center"/>
          </w:tcPr>
          <w:p w14:paraId="533EA05C" w14:textId="77777777" w:rsidR="008C030E" w:rsidRPr="008C030E" w:rsidRDefault="008C030E" w:rsidP="00FA5013">
            <w:pPr>
              <w:widowControl w:val="0"/>
              <w:jc w:val="center"/>
              <w:rPr>
                <w:i/>
                <w:iCs/>
                <w:color w:val="000000" w:themeColor="text1"/>
                <w:sz w:val="20"/>
                <w:lang w:val="pl-PL"/>
              </w:rPr>
            </w:pPr>
          </w:p>
        </w:tc>
        <w:tc>
          <w:tcPr>
            <w:tcW w:w="924" w:type="dxa"/>
            <w:vAlign w:val="center"/>
          </w:tcPr>
          <w:p w14:paraId="249ACE47" w14:textId="77777777" w:rsidR="008C030E" w:rsidRPr="008C030E" w:rsidRDefault="008C030E" w:rsidP="00FA5013">
            <w:pPr>
              <w:widowControl w:val="0"/>
              <w:jc w:val="center"/>
              <w:rPr>
                <w:i/>
                <w:iCs/>
                <w:color w:val="000000" w:themeColor="text1"/>
                <w:sz w:val="20"/>
                <w:lang w:val="pl-PL"/>
              </w:rPr>
            </w:pPr>
          </w:p>
        </w:tc>
        <w:tc>
          <w:tcPr>
            <w:tcW w:w="1220" w:type="dxa"/>
            <w:vAlign w:val="center"/>
          </w:tcPr>
          <w:p w14:paraId="61E84000" w14:textId="77777777" w:rsidR="008C030E" w:rsidRPr="008C030E" w:rsidRDefault="008C030E" w:rsidP="00FA5013">
            <w:pPr>
              <w:widowControl w:val="0"/>
              <w:jc w:val="center"/>
              <w:rPr>
                <w:i/>
                <w:iCs/>
                <w:color w:val="000000" w:themeColor="text1"/>
                <w:sz w:val="20"/>
                <w:lang w:val="pl-PL"/>
              </w:rPr>
            </w:pPr>
          </w:p>
        </w:tc>
        <w:tc>
          <w:tcPr>
            <w:tcW w:w="1224" w:type="dxa"/>
            <w:vAlign w:val="center"/>
          </w:tcPr>
          <w:p w14:paraId="25EC2169" w14:textId="77777777" w:rsidR="008C030E" w:rsidRPr="008C030E" w:rsidRDefault="008C030E" w:rsidP="00FA5013">
            <w:pPr>
              <w:widowControl w:val="0"/>
              <w:rPr>
                <w:i/>
                <w:iCs/>
                <w:color w:val="000000" w:themeColor="text1"/>
                <w:sz w:val="20"/>
                <w:lang w:val="pl-PL"/>
              </w:rPr>
            </w:pPr>
          </w:p>
        </w:tc>
        <w:tc>
          <w:tcPr>
            <w:tcW w:w="1406" w:type="dxa"/>
            <w:vAlign w:val="center"/>
          </w:tcPr>
          <w:p w14:paraId="6ECA71B6" w14:textId="77777777" w:rsidR="008C030E" w:rsidRPr="008C030E" w:rsidRDefault="008C030E" w:rsidP="00FA5013">
            <w:pPr>
              <w:widowControl w:val="0"/>
              <w:rPr>
                <w:i/>
                <w:iCs/>
                <w:color w:val="000000" w:themeColor="text1"/>
                <w:sz w:val="20"/>
                <w:lang w:val="pl-PL"/>
              </w:rPr>
            </w:pPr>
          </w:p>
        </w:tc>
      </w:tr>
      <w:tr w:rsidR="008C030E" w:rsidRPr="008C030E" w14:paraId="6B4F277C" w14:textId="77777777" w:rsidTr="00FA5013">
        <w:trPr>
          <w:trHeight w:val="19"/>
        </w:trPr>
        <w:tc>
          <w:tcPr>
            <w:tcW w:w="671" w:type="dxa"/>
            <w:vAlign w:val="center"/>
          </w:tcPr>
          <w:p w14:paraId="354A596E" w14:textId="77777777" w:rsidR="008C030E" w:rsidRPr="008C030E" w:rsidRDefault="008C030E" w:rsidP="008C030E">
            <w:pPr>
              <w:widowControl w:val="0"/>
              <w:numPr>
                <w:ilvl w:val="0"/>
                <w:numId w:val="7"/>
              </w:numPr>
              <w:ind w:left="-141" w:right="-142" w:firstLine="0"/>
              <w:contextualSpacing/>
              <w:jc w:val="center"/>
              <w:rPr>
                <w:color w:val="000000" w:themeColor="text1"/>
                <w:sz w:val="20"/>
                <w:lang w:val="pl-PL"/>
              </w:rPr>
            </w:pPr>
          </w:p>
        </w:tc>
        <w:tc>
          <w:tcPr>
            <w:tcW w:w="808" w:type="dxa"/>
            <w:vAlign w:val="center"/>
          </w:tcPr>
          <w:p w14:paraId="0055A03D" w14:textId="77777777" w:rsidR="008C030E" w:rsidRPr="008C030E" w:rsidRDefault="008C030E" w:rsidP="00FA5013">
            <w:pPr>
              <w:widowControl w:val="0"/>
              <w:jc w:val="center"/>
              <w:rPr>
                <w:color w:val="000000" w:themeColor="text1"/>
                <w:sz w:val="20"/>
                <w:lang w:val="pl-PL"/>
              </w:rPr>
            </w:pPr>
          </w:p>
        </w:tc>
        <w:tc>
          <w:tcPr>
            <w:tcW w:w="783" w:type="dxa"/>
            <w:vAlign w:val="center"/>
          </w:tcPr>
          <w:p w14:paraId="6FF0FE60" w14:textId="77777777" w:rsidR="008C030E" w:rsidRPr="008C030E" w:rsidRDefault="008C030E" w:rsidP="00FA5013">
            <w:pPr>
              <w:widowControl w:val="0"/>
              <w:jc w:val="center"/>
              <w:rPr>
                <w:color w:val="000000" w:themeColor="text1"/>
                <w:sz w:val="20"/>
                <w:lang w:val="pl-PL"/>
              </w:rPr>
            </w:pPr>
          </w:p>
        </w:tc>
        <w:tc>
          <w:tcPr>
            <w:tcW w:w="756" w:type="dxa"/>
            <w:shd w:val="clear" w:color="000000" w:fill="FFFFFF"/>
            <w:noWrap/>
            <w:vAlign w:val="center"/>
          </w:tcPr>
          <w:p w14:paraId="0B5BAE41" w14:textId="77777777" w:rsidR="008C030E" w:rsidRPr="008C030E" w:rsidRDefault="008C030E" w:rsidP="00FA5013">
            <w:pPr>
              <w:widowControl w:val="0"/>
              <w:jc w:val="center"/>
              <w:rPr>
                <w:color w:val="000000" w:themeColor="text1"/>
                <w:sz w:val="20"/>
                <w:lang w:val="pl-PL"/>
              </w:rPr>
            </w:pPr>
          </w:p>
        </w:tc>
        <w:tc>
          <w:tcPr>
            <w:tcW w:w="910" w:type="dxa"/>
            <w:vAlign w:val="center"/>
          </w:tcPr>
          <w:p w14:paraId="57389B66" w14:textId="77777777" w:rsidR="008C030E" w:rsidRPr="008C030E" w:rsidRDefault="008C030E" w:rsidP="00FA5013">
            <w:pPr>
              <w:widowControl w:val="0"/>
              <w:jc w:val="center"/>
              <w:rPr>
                <w:color w:val="000000" w:themeColor="text1"/>
                <w:sz w:val="20"/>
                <w:lang w:val="pl-PL"/>
              </w:rPr>
            </w:pPr>
          </w:p>
        </w:tc>
        <w:tc>
          <w:tcPr>
            <w:tcW w:w="1312" w:type="dxa"/>
            <w:vAlign w:val="center"/>
          </w:tcPr>
          <w:p w14:paraId="31AE8334" w14:textId="77777777" w:rsidR="008C030E" w:rsidRPr="008C030E" w:rsidRDefault="008C030E" w:rsidP="00FA5013">
            <w:pPr>
              <w:widowControl w:val="0"/>
              <w:jc w:val="center"/>
              <w:rPr>
                <w:color w:val="000000" w:themeColor="text1"/>
                <w:sz w:val="20"/>
                <w:lang w:val="pl-PL"/>
              </w:rPr>
            </w:pPr>
          </w:p>
        </w:tc>
        <w:tc>
          <w:tcPr>
            <w:tcW w:w="1041" w:type="dxa"/>
            <w:vAlign w:val="center"/>
          </w:tcPr>
          <w:p w14:paraId="0EEC31FE" w14:textId="77777777" w:rsidR="008C030E" w:rsidRPr="008C030E" w:rsidRDefault="008C030E" w:rsidP="00FA5013">
            <w:pPr>
              <w:widowControl w:val="0"/>
              <w:rPr>
                <w:i/>
                <w:iCs/>
                <w:color w:val="000000" w:themeColor="text1"/>
                <w:sz w:val="20"/>
                <w:lang w:val="pl-PL"/>
              </w:rPr>
            </w:pPr>
          </w:p>
        </w:tc>
        <w:tc>
          <w:tcPr>
            <w:tcW w:w="1227" w:type="dxa"/>
            <w:vAlign w:val="center"/>
          </w:tcPr>
          <w:p w14:paraId="1646976C" w14:textId="77777777" w:rsidR="008C030E" w:rsidRPr="008C030E" w:rsidRDefault="008C030E" w:rsidP="00FA5013">
            <w:pPr>
              <w:widowControl w:val="0"/>
              <w:jc w:val="center"/>
              <w:rPr>
                <w:i/>
                <w:iCs/>
                <w:color w:val="000000" w:themeColor="text1"/>
                <w:sz w:val="20"/>
                <w:lang w:val="pl-PL"/>
              </w:rPr>
            </w:pPr>
          </w:p>
        </w:tc>
        <w:tc>
          <w:tcPr>
            <w:tcW w:w="1248" w:type="dxa"/>
            <w:vAlign w:val="center"/>
          </w:tcPr>
          <w:p w14:paraId="2D2BBBEA" w14:textId="77777777" w:rsidR="008C030E" w:rsidRPr="008C030E" w:rsidRDefault="008C030E" w:rsidP="00FA5013">
            <w:pPr>
              <w:widowControl w:val="0"/>
              <w:jc w:val="center"/>
              <w:rPr>
                <w:i/>
                <w:iCs/>
                <w:color w:val="000000" w:themeColor="text1"/>
                <w:sz w:val="20"/>
                <w:lang w:val="pl-PL"/>
              </w:rPr>
            </w:pPr>
          </w:p>
        </w:tc>
        <w:tc>
          <w:tcPr>
            <w:tcW w:w="1212" w:type="dxa"/>
            <w:shd w:val="clear" w:color="000000" w:fill="FFFFFF"/>
            <w:noWrap/>
            <w:vAlign w:val="center"/>
          </w:tcPr>
          <w:p w14:paraId="01D4C3E6" w14:textId="77777777" w:rsidR="008C030E" w:rsidRPr="008C030E" w:rsidRDefault="008C030E" w:rsidP="00FA5013">
            <w:pPr>
              <w:widowControl w:val="0"/>
              <w:jc w:val="center"/>
              <w:rPr>
                <w:i/>
                <w:iCs/>
                <w:color w:val="000000" w:themeColor="text1"/>
                <w:sz w:val="20"/>
                <w:lang w:val="pl-PL"/>
              </w:rPr>
            </w:pPr>
          </w:p>
        </w:tc>
        <w:tc>
          <w:tcPr>
            <w:tcW w:w="924" w:type="dxa"/>
            <w:vAlign w:val="center"/>
          </w:tcPr>
          <w:p w14:paraId="5A6BF165" w14:textId="77777777" w:rsidR="008C030E" w:rsidRPr="008C030E" w:rsidRDefault="008C030E" w:rsidP="00FA5013">
            <w:pPr>
              <w:widowControl w:val="0"/>
              <w:jc w:val="center"/>
              <w:rPr>
                <w:i/>
                <w:iCs/>
                <w:color w:val="000000" w:themeColor="text1"/>
                <w:sz w:val="20"/>
                <w:lang w:val="pl-PL"/>
              </w:rPr>
            </w:pPr>
          </w:p>
        </w:tc>
        <w:tc>
          <w:tcPr>
            <w:tcW w:w="1220" w:type="dxa"/>
            <w:vAlign w:val="center"/>
          </w:tcPr>
          <w:p w14:paraId="7A189B4A" w14:textId="77777777" w:rsidR="008C030E" w:rsidRPr="008C030E" w:rsidRDefault="008C030E" w:rsidP="00FA5013">
            <w:pPr>
              <w:widowControl w:val="0"/>
              <w:jc w:val="center"/>
              <w:rPr>
                <w:i/>
                <w:iCs/>
                <w:color w:val="000000" w:themeColor="text1"/>
                <w:sz w:val="20"/>
                <w:lang w:val="pl-PL"/>
              </w:rPr>
            </w:pPr>
          </w:p>
        </w:tc>
        <w:tc>
          <w:tcPr>
            <w:tcW w:w="1224" w:type="dxa"/>
            <w:vAlign w:val="center"/>
          </w:tcPr>
          <w:p w14:paraId="1D0A506F" w14:textId="77777777" w:rsidR="008C030E" w:rsidRPr="008C030E" w:rsidRDefault="008C030E" w:rsidP="00FA5013">
            <w:pPr>
              <w:widowControl w:val="0"/>
              <w:rPr>
                <w:i/>
                <w:iCs/>
                <w:color w:val="000000" w:themeColor="text1"/>
                <w:sz w:val="20"/>
                <w:lang w:val="pl-PL"/>
              </w:rPr>
            </w:pPr>
          </w:p>
        </w:tc>
        <w:tc>
          <w:tcPr>
            <w:tcW w:w="1406" w:type="dxa"/>
            <w:vAlign w:val="center"/>
          </w:tcPr>
          <w:p w14:paraId="2FBC7131" w14:textId="77777777" w:rsidR="008C030E" w:rsidRPr="008C030E" w:rsidRDefault="008C030E" w:rsidP="00FA5013">
            <w:pPr>
              <w:widowControl w:val="0"/>
              <w:rPr>
                <w:i/>
                <w:iCs/>
                <w:color w:val="000000" w:themeColor="text1"/>
                <w:sz w:val="20"/>
                <w:lang w:val="pl-PL"/>
              </w:rPr>
            </w:pPr>
          </w:p>
        </w:tc>
      </w:tr>
      <w:tr w:rsidR="008C030E" w:rsidRPr="008C030E" w14:paraId="134402AE" w14:textId="77777777" w:rsidTr="00FA5013">
        <w:trPr>
          <w:trHeight w:val="19"/>
        </w:trPr>
        <w:tc>
          <w:tcPr>
            <w:tcW w:w="671" w:type="dxa"/>
            <w:vAlign w:val="center"/>
          </w:tcPr>
          <w:p w14:paraId="56AAB336" w14:textId="77777777" w:rsidR="008C030E" w:rsidRPr="008C030E" w:rsidRDefault="008C030E" w:rsidP="008C030E">
            <w:pPr>
              <w:widowControl w:val="0"/>
              <w:numPr>
                <w:ilvl w:val="0"/>
                <w:numId w:val="7"/>
              </w:numPr>
              <w:ind w:left="-141" w:right="-142" w:firstLine="0"/>
              <w:contextualSpacing/>
              <w:jc w:val="center"/>
              <w:rPr>
                <w:color w:val="000000" w:themeColor="text1"/>
                <w:sz w:val="20"/>
                <w:lang w:val="pl-PL"/>
              </w:rPr>
            </w:pPr>
          </w:p>
        </w:tc>
        <w:tc>
          <w:tcPr>
            <w:tcW w:w="808" w:type="dxa"/>
            <w:vAlign w:val="center"/>
          </w:tcPr>
          <w:p w14:paraId="6DA9FF7F" w14:textId="77777777" w:rsidR="008C030E" w:rsidRPr="008C030E" w:rsidRDefault="008C030E" w:rsidP="00FA5013">
            <w:pPr>
              <w:widowControl w:val="0"/>
              <w:jc w:val="center"/>
              <w:rPr>
                <w:color w:val="000000" w:themeColor="text1"/>
                <w:sz w:val="20"/>
                <w:lang w:val="pl-PL"/>
              </w:rPr>
            </w:pPr>
          </w:p>
        </w:tc>
        <w:tc>
          <w:tcPr>
            <w:tcW w:w="783" w:type="dxa"/>
            <w:vAlign w:val="center"/>
          </w:tcPr>
          <w:p w14:paraId="2DBBA605" w14:textId="77777777" w:rsidR="008C030E" w:rsidRPr="008C030E" w:rsidRDefault="008C030E" w:rsidP="00FA5013">
            <w:pPr>
              <w:widowControl w:val="0"/>
              <w:jc w:val="center"/>
              <w:rPr>
                <w:color w:val="000000" w:themeColor="text1"/>
                <w:sz w:val="20"/>
                <w:lang w:val="pl-PL"/>
              </w:rPr>
            </w:pPr>
          </w:p>
        </w:tc>
        <w:tc>
          <w:tcPr>
            <w:tcW w:w="756" w:type="dxa"/>
            <w:shd w:val="clear" w:color="000000" w:fill="FFFFFF"/>
            <w:noWrap/>
            <w:vAlign w:val="center"/>
          </w:tcPr>
          <w:p w14:paraId="12DCE376" w14:textId="77777777" w:rsidR="008C030E" w:rsidRPr="008C030E" w:rsidRDefault="008C030E" w:rsidP="00FA5013">
            <w:pPr>
              <w:widowControl w:val="0"/>
              <w:jc w:val="center"/>
              <w:rPr>
                <w:color w:val="000000" w:themeColor="text1"/>
                <w:sz w:val="20"/>
                <w:lang w:val="pl-PL"/>
              </w:rPr>
            </w:pPr>
          </w:p>
        </w:tc>
        <w:tc>
          <w:tcPr>
            <w:tcW w:w="910" w:type="dxa"/>
            <w:vAlign w:val="center"/>
          </w:tcPr>
          <w:p w14:paraId="3F0EF0F2" w14:textId="77777777" w:rsidR="008C030E" w:rsidRPr="008C030E" w:rsidRDefault="008C030E" w:rsidP="00FA5013">
            <w:pPr>
              <w:widowControl w:val="0"/>
              <w:jc w:val="center"/>
              <w:rPr>
                <w:color w:val="000000" w:themeColor="text1"/>
                <w:sz w:val="20"/>
                <w:lang w:val="pl-PL"/>
              </w:rPr>
            </w:pPr>
          </w:p>
        </w:tc>
        <w:tc>
          <w:tcPr>
            <w:tcW w:w="1312" w:type="dxa"/>
            <w:vAlign w:val="center"/>
          </w:tcPr>
          <w:p w14:paraId="3B3E4DE7" w14:textId="77777777" w:rsidR="008C030E" w:rsidRPr="008C030E" w:rsidRDefault="008C030E" w:rsidP="00FA5013">
            <w:pPr>
              <w:widowControl w:val="0"/>
              <w:jc w:val="center"/>
              <w:rPr>
                <w:color w:val="000000" w:themeColor="text1"/>
                <w:sz w:val="20"/>
                <w:lang w:val="pl-PL"/>
              </w:rPr>
            </w:pPr>
          </w:p>
        </w:tc>
        <w:tc>
          <w:tcPr>
            <w:tcW w:w="1041" w:type="dxa"/>
            <w:vAlign w:val="center"/>
          </w:tcPr>
          <w:p w14:paraId="603F7686" w14:textId="77777777" w:rsidR="008C030E" w:rsidRPr="008C030E" w:rsidRDefault="008C030E" w:rsidP="00FA5013">
            <w:pPr>
              <w:widowControl w:val="0"/>
              <w:rPr>
                <w:i/>
                <w:iCs/>
                <w:color w:val="000000" w:themeColor="text1"/>
                <w:sz w:val="20"/>
                <w:lang w:val="pl-PL"/>
              </w:rPr>
            </w:pPr>
          </w:p>
        </w:tc>
        <w:tc>
          <w:tcPr>
            <w:tcW w:w="1227" w:type="dxa"/>
            <w:vAlign w:val="center"/>
          </w:tcPr>
          <w:p w14:paraId="7DB2EA30" w14:textId="77777777" w:rsidR="008C030E" w:rsidRPr="008C030E" w:rsidRDefault="008C030E" w:rsidP="00FA5013">
            <w:pPr>
              <w:widowControl w:val="0"/>
              <w:jc w:val="center"/>
              <w:rPr>
                <w:i/>
                <w:iCs/>
                <w:color w:val="000000" w:themeColor="text1"/>
                <w:sz w:val="20"/>
                <w:lang w:val="pl-PL"/>
              </w:rPr>
            </w:pPr>
          </w:p>
        </w:tc>
        <w:tc>
          <w:tcPr>
            <w:tcW w:w="1248" w:type="dxa"/>
            <w:vAlign w:val="center"/>
          </w:tcPr>
          <w:p w14:paraId="53CF28C6" w14:textId="77777777" w:rsidR="008C030E" w:rsidRPr="008C030E" w:rsidRDefault="008C030E" w:rsidP="00FA5013">
            <w:pPr>
              <w:widowControl w:val="0"/>
              <w:jc w:val="center"/>
              <w:rPr>
                <w:i/>
                <w:iCs/>
                <w:color w:val="000000" w:themeColor="text1"/>
                <w:sz w:val="20"/>
                <w:lang w:val="pl-PL"/>
              </w:rPr>
            </w:pPr>
          </w:p>
        </w:tc>
        <w:tc>
          <w:tcPr>
            <w:tcW w:w="1212" w:type="dxa"/>
            <w:shd w:val="clear" w:color="000000" w:fill="FFFFFF"/>
            <w:noWrap/>
            <w:vAlign w:val="center"/>
          </w:tcPr>
          <w:p w14:paraId="4D5C1F27" w14:textId="77777777" w:rsidR="008C030E" w:rsidRPr="008C030E" w:rsidRDefault="008C030E" w:rsidP="00FA5013">
            <w:pPr>
              <w:widowControl w:val="0"/>
              <w:jc w:val="center"/>
              <w:rPr>
                <w:i/>
                <w:iCs/>
                <w:color w:val="000000" w:themeColor="text1"/>
                <w:sz w:val="20"/>
                <w:lang w:val="pl-PL"/>
              </w:rPr>
            </w:pPr>
          </w:p>
        </w:tc>
        <w:tc>
          <w:tcPr>
            <w:tcW w:w="924" w:type="dxa"/>
            <w:vAlign w:val="center"/>
          </w:tcPr>
          <w:p w14:paraId="6223F23C" w14:textId="77777777" w:rsidR="008C030E" w:rsidRPr="008C030E" w:rsidRDefault="008C030E" w:rsidP="00FA5013">
            <w:pPr>
              <w:widowControl w:val="0"/>
              <w:jc w:val="center"/>
              <w:rPr>
                <w:i/>
                <w:iCs/>
                <w:color w:val="000000" w:themeColor="text1"/>
                <w:sz w:val="20"/>
                <w:lang w:val="pl-PL"/>
              </w:rPr>
            </w:pPr>
          </w:p>
        </w:tc>
        <w:tc>
          <w:tcPr>
            <w:tcW w:w="1220" w:type="dxa"/>
            <w:vAlign w:val="center"/>
          </w:tcPr>
          <w:p w14:paraId="1810C430" w14:textId="77777777" w:rsidR="008C030E" w:rsidRPr="008C030E" w:rsidRDefault="008C030E" w:rsidP="00FA5013">
            <w:pPr>
              <w:widowControl w:val="0"/>
              <w:jc w:val="center"/>
              <w:rPr>
                <w:i/>
                <w:iCs/>
                <w:color w:val="000000" w:themeColor="text1"/>
                <w:sz w:val="20"/>
                <w:lang w:val="pl-PL"/>
              </w:rPr>
            </w:pPr>
          </w:p>
        </w:tc>
        <w:tc>
          <w:tcPr>
            <w:tcW w:w="1224" w:type="dxa"/>
            <w:vAlign w:val="center"/>
          </w:tcPr>
          <w:p w14:paraId="5643177D" w14:textId="77777777" w:rsidR="008C030E" w:rsidRPr="008C030E" w:rsidRDefault="008C030E" w:rsidP="00FA5013">
            <w:pPr>
              <w:widowControl w:val="0"/>
              <w:rPr>
                <w:i/>
                <w:iCs/>
                <w:color w:val="000000" w:themeColor="text1"/>
                <w:sz w:val="20"/>
                <w:lang w:val="pl-PL"/>
              </w:rPr>
            </w:pPr>
          </w:p>
        </w:tc>
        <w:tc>
          <w:tcPr>
            <w:tcW w:w="1406" w:type="dxa"/>
            <w:vAlign w:val="center"/>
          </w:tcPr>
          <w:p w14:paraId="66E8FD23" w14:textId="77777777" w:rsidR="008C030E" w:rsidRPr="008C030E" w:rsidRDefault="008C030E" w:rsidP="00FA5013">
            <w:pPr>
              <w:widowControl w:val="0"/>
              <w:rPr>
                <w:i/>
                <w:iCs/>
                <w:color w:val="000000" w:themeColor="text1"/>
                <w:sz w:val="20"/>
                <w:lang w:val="pl-PL"/>
              </w:rPr>
            </w:pPr>
          </w:p>
        </w:tc>
      </w:tr>
    </w:tbl>
    <w:p w14:paraId="33279452" w14:textId="77777777" w:rsidR="008C030E" w:rsidRPr="008C030E" w:rsidRDefault="008C030E" w:rsidP="008C030E">
      <w:pPr>
        <w:widowControl w:val="0"/>
        <w:spacing w:before="120" w:after="120" w:line="300" w:lineRule="exact"/>
        <w:ind w:firstLine="709"/>
        <w:rPr>
          <w:color w:val="000000" w:themeColor="text1"/>
          <w:sz w:val="28"/>
          <w:szCs w:val="28"/>
          <w:lang w:val="pl-PL"/>
        </w:rPr>
      </w:pPr>
      <w:r w:rsidRPr="008C030E">
        <w:rPr>
          <w:b/>
          <w:i/>
          <w:color w:val="000000" w:themeColor="text1"/>
          <w:sz w:val="28"/>
          <w:szCs w:val="28"/>
          <w:lang w:val="pl-PL"/>
        </w:rPr>
        <w:t>Ghi chú</w:t>
      </w:r>
      <w:r w:rsidRPr="008C030E">
        <w:rPr>
          <w:color w:val="000000" w:themeColor="text1"/>
          <w:sz w:val="28"/>
          <w:szCs w:val="28"/>
          <w:lang w:val="pl-PL"/>
        </w:rPr>
        <w:t xml:space="preserve">: </w:t>
      </w:r>
    </w:p>
    <w:p w14:paraId="1071CFBB" w14:textId="77777777" w:rsidR="008C030E" w:rsidRPr="008C030E" w:rsidRDefault="008C030E" w:rsidP="008C030E">
      <w:pPr>
        <w:widowControl w:val="0"/>
        <w:spacing w:before="120" w:after="120" w:line="300" w:lineRule="exact"/>
        <w:ind w:firstLine="709"/>
        <w:rPr>
          <w:color w:val="000000" w:themeColor="text1"/>
          <w:sz w:val="28"/>
          <w:szCs w:val="28"/>
          <w:lang w:val="pl-PL"/>
        </w:rPr>
      </w:pPr>
      <w:r w:rsidRPr="008C030E">
        <w:rPr>
          <w:color w:val="000000" w:themeColor="text1"/>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793AE669" w14:textId="77777777" w:rsidR="008C030E" w:rsidRPr="008C030E" w:rsidRDefault="008C030E" w:rsidP="008C030E">
      <w:pPr>
        <w:widowControl w:val="0"/>
        <w:spacing w:before="120" w:after="120" w:line="300" w:lineRule="exact"/>
        <w:ind w:firstLine="709"/>
        <w:rPr>
          <w:color w:val="000000" w:themeColor="text1"/>
          <w:sz w:val="28"/>
          <w:szCs w:val="28"/>
          <w:lang w:val="pl-PL"/>
        </w:rPr>
      </w:pPr>
      <w:r w:rsidRPr="008C030E">
        <w:rPr>
          <w:color w:val="000000" w:themeColor="text1"/>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63A65429" w14:textId="77777777" w:rsidR="008C030E" w:rsidRPr="008C030E" w:rsidRDefault="008C030E" w:rsidP="008C030E">
      <w:pPr>
        <w:widowControl w:val="0"/>
        <w:numPr>
          <w:ilvl w:val="0"/>
          <w:numId w:val="9"/>
        </w:numPr>
        <w:tabs>
          <w:tab w:val="left" w:pos="993"/>
        </w:tabs>
        <w:spacing w:before="120" w:after="120" w:line="300" w:lineRule="exact"/>
        <w:rPr>
          <w:b/>
          <w:color w:val="000000" w:themeColor="text1"/>
          <w:sz w:val="28"/>
          <w:szCs w:val="28"/>
          <w:lang w:val="pl-PL"/>
        </w:rPr>
      </w:pPr>
      <w:r w:rsidRPr="008C030E">
        <w:rPr>
          <w:b/>
          <w:color w:val="000000" w:themeColor="text1"/>
          <w:sz w:val="28"/>
          <w:szCs w:val="28"/>
          <w:lang w:val="pl-PL"/>
        </w:rPr>
        <w:t>Bảng danh mục hàng hóa dự thầu và Bảng chào đáp ứng kỹ thuật:</w:t>
      </w:r>
    </w:p>
    <w:p w14:paraId="7EF79935" w14:textId="77777777" w:rsidR="008C030E" w:rsidRPr="008C030E" w:rsidRDefault="008C030E" w:rsidP="008C030E">
      <w:pPr>
        <w:widowControl w:val="0"/>
        <w:spacing w:before="120" w:after="120" w:line="300" w:lineRule="exact"/>
        <w:ind w:firstLine="709"/>
        <w:rPr>
          <w:color w:val="000000" w:themeColor="text1"/>
          <w:sz w:val="28"/>
          <w:szCs w:val="28"/>
          <w:lang w:val="pl-PL"/>
        </w:rPr>
      </w:pPr>
      <w:r w:rsidRPr="008C030E">
        <w:rPr>
          <w:color w:val="000000" w:themeColor="text1"/>
          <w:sz w:val="28"/>
          <w:szCs w:val="28"/>
          <w:lang w:val="pl-PL"/>
        </w:rPr>
        <w:t>Nhà thầu phải có bảng Nộp Bảng đáp ứng về kỹ thuật của hàng hóa chào thầu theo mẫu sau (Nhà thầu đính kèm bản cứng ký đại diện hợp pháp và bản excel dữ liệu kèm theo E-HSDT):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923"/>
        <w:gridCol w:w="961"/>
        <w:gridCol w:w="655"/>
        <w:gridCol w:w="722"/>
        <w:gridCol w:w="815"/>
        <w:gridCol w:w="923"/>
        <w:gridCol w:w="874"/>
        <w:gridCol w:w="804"/>
        <w:gridCol w:w="778"/>
        <w:gridCol w:w="778"/>
        <w:gridCol w:w="702"/>
        <w:gridCol w:w="842"/>
        <w:gridCol w:w="1083"/>
        <w:gridCol w:w="961"/>
        <w:gridCol w:w="1022"/>
        <w:gridCol w:w="1048"/>
      </w:tblGrid>
      <w:tr w:rsidR="008C030E" w:rsidRPr="008C030E" w14:paraId="400312C2" w14:textId="77777777" w:rsidTr="00FA5013">
        <w:tc>
          <w:tcPr>
            <w:tcW w:w="230" w:type="pct"/>
            <w:tcBorders>
              <w:top w:val="single" w:sz="4" w:space="0" w:color="auto"/>
              <w:left w:val="single" w:sz="4" w:space="0" w:color="auto"/>
              <w:bottom w:val="single" w:sz="4" w:space="0" w:color="auto"/>
              <w:right w:val="single" w:sz="4" w:space="0" w:color="auto"/>
            </w:tcBorders>
            <w:vAlign w:val="center"/>
            <w:hideMark/>
          </w:tcPr>
          <w:p w14:paraId="7BBD912B" w14:textId="77777777" w:rsidR="008C030E" w:rsidRPr="008C030E" w:rsidRDefault="008C030E" w:rsidP="00FA5013">
            <w:pPr>
              <w:spacing w:line="300" w:lineRule="auto"/>
              <w:jc w:val="center"/>
              <w:rPr>
                <w:noProof/>
                <w:color w:val="000000" w:themeColor="text1"/>
                <w:sz w:val="18"/>
                <w:szCs w:val="18"/>
              </w:rPr>
            </w:pPr>
            <w:r w:rsidRPr="008C030E">
              <w:rPr>
                <w:b/>
                <w:noProof/>
                <w:color w:val="000000" w:themeColor="text1"/>
                <w:sz w:val="18"/>
                <w:szCs w:val="18"/>
              </w:rPr>
              <w:t>STT</w:t>
            </w:r>
          </w:p>
        </w:tc>
        <w:tc>
          <w:tcPr>
            <w:tcW w:w="317" w:type="pct"/>
            <w:tcBorders>
              <w:top w:val="single" w:sz="4" w:space="0" w:color="auto"/>
              <w:left w:val="single" w:sz="4" w:space="0" w:color="auto"/>
              <w:bottom w:val="single" w:sz="4" w:space="0" w:color="auto"/>
              <w:right w:val="single" w:sz="4" w:space="0" w:color="auto"/>
            </w:tcBorders>
            <w:vAlign w:val="center"/>
            <w:hideMark/>
          </w:tcPr>
          <w:p w14:paraId="327715D5" w14:textId="77777777" w:rsidR="008C030E" w:rsidRPr="008C030E" w:rsidRDefault="008C030E" w:rsidP="00FA5013">
            <w:pPr>
              <w:spacing w:line="300" w:lineRule="auto"/>
              <w:jc w:val="center"/>
              <w:rPr>
                <w:noProof/>
                <w:color w:val="000000" w:themeColor="text1"/>
                <w:sz w:val="18"/>
                <w:szCs w:val="18"/>
              </w:rPr>
            </w:pPr>
            <w:r w:rsidRPr="008C030E">
              <w:rPr>
                <w:b/>
                <w:bCs/>
                <w:color w:val="000000" w:themeColor="text1"/>
                <w:sz w:val="18"/>
                <w:szCs w:val="18"/>
              </w:rPr>
              <w:t>Tên hàng hóa theo E- HSMT</w:t>
            </w:r>
          </w:p>
        </w:tc>
        <w:tc>
          <w:tcPr>
            <w:tcW w:w="330" w:type="pct"/>
            <w:tcBorders>
              <w:top w:val="single" w:sz="4" w:space="0" w:color="auto"/>
              <w:left w:val="single" w:sz="4" w:space="0" w:color="auto"/>
              <w:bottom w:val="single" w:sz="4" w:space="0" w:color="auto"/>
              <w:right w:val="single" w:sz="4" w:space="0" w:color="auto"/>
            </w:tcBorders>
            <w:vAlign w:val="center"/>
            <w:hideMark/>
          </w:tcPr>
          <w:p w14:paraId="1D8D65EC" w14:textId="77777777" w:rsidR="008C030E" w:rsidRPr="008C030E" w:rsidRDefault="008C030E" w:rsidP="00FA5013">
            <w:pPr>
              <w:spacing w:line="300" w:lineRule="auto"/>
              <w:jc w:val="center"/>
              <w:rPr>
                <w:b/>
                <w:noProof/>
                <w:color w:val="000000" w:themeColor="text1"/>
                <w:sz w:val="18"/>
                <w:szCs w:val="18"/>
              </w:rPr>
            </w:pPr>
            <w:r w:rsidRPr="008C030E">
              <w:rPr>
                <w:b/>
                <w:noProof/>
                <w:color w:val="000000" w:themeColor="text1"/>
                <w:sz w:val="18"/>
                <w:szCs w:val="18"/>
              </w:rPr>
              <w:t>Tên hàng hóa theo tên thương mại</w:t>
            </w:r>
          </w:p>
          <w:p w14:paraId="548BC488" w14:textId="77777777" w:rsidR="008C030E" w:rsidRPr="008C030E" w:rsidRDefault="008C030E" w:rsidP="00FA5013">
            <w:pPr>
              <w:spacing w:line="300" w:lineRule="auto"/>
              <w:jc w:val="center"/>
              <w:rPr>
                <w:noProof/>
                <w:color w:val="000000" w:themeColor="text1"/>
                <w:sz w:val="18"/>
                <w:szCs w:val="18"/>
              </w:rPr>
            </w:pPr>
            <w:r w:rsidRPr="008C030E">
              <w:rPr>
                <w:b/>
                <w:noProof/>
                <w:color w:val="000000" w:themeColor="text1"/>
                <w:sz w:val="18"/>
                <w:szCs w:val="18"/>
              </w:rPr>
              <w:t>(nếu có)</w:t>
            </w:r>
          </w:p>
        </w:tc>
        <w:tc>
          <w:tcPr>
            <w:tcW w:w="225" w:type="pct"/>
            <w:tcBorders>
              <w:top w:val="single" w:sz="4" w:space="0" w:color="auto"/>
              <w:left w:val="single" w:sz="4" w:space="0" w:color="auto"/>
              <w:bottom w:val="single" w:sz="4" w:space="0" w:color="auto"/>
              <w:right w:val="single" w:sz="4" w:space="0" w:color="auto"/>
            </w:tcBorders>
            <w:vAlign w:val="center"/>
          </w:tcPr>
          <w:p w14:paraId="10FF7F48" w14:textId="77777777" w:rsidR="008C030E" w:rsidRPr="008C030E" w:rsidRDefault="008C030E" w:rsidP="00FA5013">
            <w:pPr>
              <w:spacing w:line="300" w:lineRule="auto"/>
              <w:jc w:val="center"/>
              <w:rPr>
                <w:noProof/>
                <w:color w:val="000000" w:themeColor="text1"/>
                <w:sz w:val="18"/>
                <w:szCs w:val="18"/>
              </w:rPr>
            </w:pPr>
            <w:r w:rsidRPr="008C030E">
              <w:rPr>
                <w:b/>
                <w:bCs/>
                <w:color w:val="000000" w:themeColor="text1"/>
                <w:sz w:val="18"/>
                <w:szCs w:val="18"/>
              </w:rPr>
              <w:t>Đơn vị tính</w:t>
            </w:r>
          </w:p>
        </w:tc>
        <w:tc>
          <w:tcPr>
            <w:tcW w:w="248" w:type="pct"/>
            <w:tcBorders>
              <w:top w:val="single" w:sz="4" w:space="0" w:color="auto"/>
              <w:left w:val="single" w:sz="4" w:space="0" w:color="auto"/>
              <w:bottom w:val="single" w:sz="4" w:space="0" w:color="auto"/>
              <w:right w:val="single" w:sz="4" w:space="0" w:color="auto"/>
            </w:tcBorders>
            <w:vAlign w:val="center"/>
          </w:tcPr>
          <w:p w14:paraId="34C2B9E2" w14:textId="77777777" w:rsidR="008C030E" w:rsidRPr="008C030E" w:rsidRDefault="008C030E" w:rsidP="00FA5013">
            <w:pPr>
              <w:spacing w:line="300" w:lineRule="auto"/>
              <w:jc w:val="center"/>
              <w:rPr>
                <w:b/>
                <w:bCs/>
                <w:color w:val="000000" w:themeColor="text1"/>
                <w:sz w:val="18"/>
                <w:szCs w:val="18"/>
              </w:rPr>
            </w:pPr>
            <w:r w:rsidRPr="008C030E">
              <w:rPr>
                <w:b/>
                <w:bCs/>
                <w:color w:val="000000" w:themeColor="text1"/>
                <w:sz w:val="18"/>
                <w:szCs w:val="18"/>
              </w:rPr>
              <w:t>Quy cách đóng gói</w:t>
            </w:r>
          </w:p>
        </w:tc>
        <w:tc>
          <w:tcPr>
            <w:tcW w:w="280" w:type="pct"/>
            <w:tcBorders>
              <w:top w:val="single" w:sz="4" w:space="0" w:color="auto"/>
              <w:left w:val="single" w:sz="4" w:space="0" w:color="auto"/>
              <w:bottom w:val="single" w:sz="4" w:space="0" w:color="auto"/>
              <w:right w:val="single" w:sz="4" w:space="0" w:color="auto"/>
            </w:tcBorders>
            <w:vAlign w:val="center"/>
          </w:tcPr>
          <w:p w14:paraId="2D61ECF1" w14:textId="77777777" w:rsidR="008C030E" w:rsidRPr="008C030E" w:rsidRDefault="008C030E" w:rsidP="00FA5013">
            <w:pPr>
              <w:spacing w:line="300" w:lineRule="auto"/>
              <w:jc w:val="center"/>
              <w:rPr>
                <w:b/>
                <w:noProof/>
                <w:color w:val="000000" w:themeColor="text1"/>
                <w:sz w:val="18"/>
                <w:szCs w:val="18"/>
              </w:rPr>
            </w:pPr>
            <w:r w:rsidRPr="008C030E">
              <w:rPr>
                <w:b/>
                <w:bCs/>
                <w:color w:val="000000" w:themeColor="text1"/>
                <w:sz w:val="18"/>
                <w:szCs w:val="18"/>
              </w:rPr>
              <w:t>Số lượng dự thầu</w:t>
            </w:r>
          </w:p>
        </w:tc>
        <w:tc>
          <w:tcPr>
            <w:tcW w:w="317" w:type="pct"/>
            <w:tcBorders>
              <w:top w:val="single" w:sz="4" w:space="0" w:color="auto"/>
              <w:left w:val="single" w:sz="4" w:space="0" w:color="auto"/>
              <w:bottom w:val="single" w:sz="4" w:space="0" w:color="auto"/>
              <w:right w:val="single" w:sz="4" w:space="0" w:color="auto"/>
            </w:tcBorders>
            <w:vAlign w:val="center"/>
          </w:tcPr>
          <w:p w14:paraId="20CBAB3A" w14:textId="77777777" w:rsidR="008C030E" w:rsidRPr="008C030E" w:rsidRDefault="008C030E" w:rsidP="00FA5013">
            <w:pPr>
              <w:spacing w:line="300" w:lineRule="auto"/>
              <w:jc w:val="center"/>
              <w:rPr>
                <w:color w:val="000000" w:themeColor="text1"/>
                <w:sz w:val="18"/>
                <w:szCs w:val="18"/>
              </w:rPr>
            </w:pPr>
            <w:r w:rsidRPr="008C030E">
              <w:rPr>
                <w:b/>
                <w:bCs/>
                <w:color w:val="000000" w:themeColor="text1"/>
                <w:sz w:val="18"/>
                <w:szCs w:val="18"/>
              </w:rPr>
              <w:t>Yêu cầu thông số kĩ thuật, tiêu chuẩn chất lượng, đặc tính kĩ thuật trong E-HSMT</w:t>
            </w:r>
          </w:p>
        </w:tc>
        <w:tc>
          <w:tcPr>
            <w:tcW w:w="300" w:type="pct"/>
            <w:tcBorders>
              <w:top w:val="single" w:sz="4" w:space="0" w:color="auto"/>
              <w:left w:val="single" w:sz="4" w:space="0" w:color="auto"/>
              <w:bottom w:val="single" w:sz="4" w:space="0" w:color="auto"/>
              <w:right w:val="single" w:sz="4" w:space="0" w:color="auto"/>
            </w:tcBorders>
            <w:vAlign w:val="center"/>
          </w:tcPr>
          <w:p w14:paraId="40748319" w14:textId="77777777" w:rsidR="008C030E" w:rsidRPr="008C030E" w:rsidRDefault="008C030E" w:rsidP="00FA5013">
            <w:pPr>
              <w:spacing w:line="300" w:lineRule="auto"/>
              <w:jc w:val="center"/>
              <w:rPr>
                <w:b/>
                <w:bCs/>
                <w:color w:val="000000" w:themeColor="text1"/>
                <w:sz w:val="18"/>
                <w:szCs w:val="18"/>
              </w:rPr>
            </w:pPr>
            <w:r w:rsidRPr="008C030E">
              <w:rPr>
                <w:b/>
                <w:bCs/>
                <w:color w:val="000000" w:themeColor="text1"/>
                <w:sz w:val="18"/>
                <w:szCs w:val="18"/>
              </w:rPr>
              <w:t>Mức độ đáp ứng thông số kĩ thuật, tiêu chuẩn chất lượng, đặc tính kĩ thuật tại E-HSDT</w:t>
            </w:r>
          </w:p>
        </w:tc>
        <w:tc>
          <w:tcPr>
            <w:tcW w:w="276" w:type="pct"/>
            <w:tcBorders>
              <w:top w:val="single" w:sz="4" w:space="0" w:color="auto"/>
              <w:left w:val="single" w:sz="4" w:space="0" w:color="auto"/>
              <w:bottom w:val="single" w:sz="4" w:space="0" w:color="auto"/>
              <w:right w:val="single" w:sz="4" w:space="0" w:color="auto"/>
            </w:tcBorders>
            <w:vAlign w:val="center"/>
          </w:tcPr>
          <w:p w14:paraId="50D6244E" w14:textId="77777777" w:rsidR="008C030E" w:rsidRPr="008C030E" w:rsidRDefault="008C030E" w:rsidP="00FA5013">
            <w:pPr>
              <w:spacing w:line="300" w:lineRule="auto"/>
              <w:jc w:val="center"/>
              <w:rPr>
                <w:b/>
                <w:noProof/>
                <w:color w:val="000000" w:themeColor="text1"/>
                <w:sz w:val="18"/>
                <w:szCs w:val="18"/>
              </w:rPr>
            </w:pPr>
            <w:r w:rsidRPr="008C030E">
              <w:rPr>
                <w:b/>
                <w:noProof/>
                <w:color w:val="000000" w:themeColor="text1"/>
                <w:sz w:val="18"/>
                <w:szCs w:val="18"/>
              </w:rPr>
              <w:t>Ký mã hiệu/ Nhãn mác sản phẩm</w:t>
            </w:r>
          </w:p>
          <w:p w14:paraId="423BB674" w14:textId="77777777" w:rsidR="008C030E" w:rsidRPr="008C030E" w:rsidRDefault="008C030E" w:rsidP="00FA5013">
            <w:pPr>
              <w:spacing w:line="300" w:lineRule="auto"/>
              <w:jc w:val="center"/>
              <w:rPr>
                <w:noProof/>
                <w:color w:val="000000" w:themeColor="text1"/>
                <w:sz w:val="18"/>
                <w:szCs w:val="18"/>
              </w:rPr>
            </w:pPr>
            <w:r w:rsidRPr="008C030E">
              <w:rPr>
                <w:b/>
                <w:noProof/>
                <w:color w:val="000000" w:themeColor="text1"/>
                <w:sz w:val="18"/>
                <w:szCs w:val="18"/>
              </w:rPr>
              <w:t>(nếu có)</w:t>
            </w:r>
          </w:p>
        </w:tc>
        <w:tc>
          <w:tcPr>
            <w:tcW w:w="267" w:type="pct"/>
            <w:tcBorders>
              <w:top w:val="single" w:sz="4" w:space="0" w:color="auto"/>
              <w:left w:val="single" w:sz="4" w:space="0" w:color="auto"/>
              <w:bottom w:val="single" w:sz="4" w:space="0" w:color="auto"/>
              <w:right w:val="single" w:sz="4" w:space="0" w:color="auto"/>
            </w:tcBorders>
            <w:vAlign w:val="center"/>
          </w:tcPr>
          <w:p w14:paraId="07D34C1F" w14:textId="77777777" w:rsidR="008C030E" w:rsidRPr="008C030E" w:rsidRDefault="008C030E" w:rsidP="00FA5013">
            <w:pPr>
              <w:spacing w:line="300" w:lineRule="auto"/>
              <w:jc w:val="center"/>
              <w:rPr>
                <w:b/>
                <w:color w:val="000000" w:themeColor="text1"/>
                <w:sz w:val="18"/>
                <w:szCs w:val="18"/>
              </w:rPr>
            </w:pPr>
            <w:r w:rsidRPr="008C030E">
              <w:rPr>
                <w:b/>
                <w:color w:val="000000" w:themeColor="text1"/>
                <w:sz w:val="18"/>
                <w:szCs w:val="18"/>
              </w:rPr>
              <w:t>Hãng sản xuất, nước sản xuất</w:t>
            </w:r>
          </w:p>
        </w:tc>
        <w:tc>
          <w:tcPr>
            <w:tcW w:w="267" w:type="pct"/>
            <w:tcBorders>
              <w:top w:val="single" w:sz="4" w:space="0" w:color="auto"/>
              <w:left w:val="single" w:sz="4" w:space="0" w:color="auto"/>
              <w:bottom w:val="single" w:sz="4" w:space="0" w:color="auto"/>
              <w:right w:val="single" w:sz="4" w:space="0" w:color="auto"/>
            </w:tcBorders>
            <w:vAlign w:val="center"/>
          </w:tcPr>
          <w:p w14:paraId="501BFBC8" w14:textId="77777777" w:rsidR="008C030E" w:rsidRPr="008C030E" w:rsidRDefault="008C030E" w:rsidP="00FA5013">
            <w:pPr>
              <w:spacing w:line="300" w:lineRule="auto"/>
              <w:jc w:val="center"/>
              <w:rPr>
                <w:b/>
                <w:color w:val="000000" w:themeColor="text1"/>
                <w:sz w:val="18"/>
                <w:szCs w:val="18"/>
              </w:rPr>
            </w:pPr>
            <w:r w:rsidRPr="008C030E">
              <w:rPr>
                <w:b/>
                <w:color w:val="000000" w:themeColor="text1"/>
                <w:sz w:val="18"/>
                <w:szCs w:val="18"/>
              </w:rPr>
              <w:t>Hãng chủ sở hữu, nước chủ sở hữu</w:t>
            </w:r>
          </w:p>
        </w:tc>
        <w:tc>
          <w:tcPr>
            <w:tcW w:w="241" w:type="pct"/>
            <w:tcBorders>
              <w:top w:val="single" w:sz="4" w:space="0" w:color="auto"/>
              <w:left w:val="single" w:sz="4" w:space="0" w:color="auto"/>
              <w:bottom w:val="single" w:sz="4" w:space="0" w:color="auto"/>
              <w:right w:val="single" w:sz="4" w:space="0" w:color="auto"/>
            </w:tcBorders>
            <w:vAlign w:val="center"/>
          </w:tcPr>
          <w:p w14:paraId="5C96FC2D" w14:textId="77777777" w:rsidR="008C030E" w:rsidRPr="008C030E" w:rsidRDefault="008C030E" w:rsidP="00FA5013">
            <w:pPr>
              <w:spacing w:line="300" w:lineRule="auto"/>
              <w:jc w:val="center"/>
              <w:rPr>
                <w:b/>
                <w:bCs/>
                <w:color w:val="000000" w:themeColor="text1"/>
                <w:sz w:val="18"/>
                <w:szCs w:val="18"/>
              </w:rPr>
            </w:pPr>
            <w:r w:rsidRPr="008C030E">
              <w:rPr>
                <w:b/>
                <w:color w:val="000000" w:themeColor="text1"/>
                <w:sz w:val="18"/>
                <w:szCs w:val="18"/>
              </w:rPr>
              <w:t>Xuất xứ</w:t>
            </w:r>
          </w:p>
        </w:tc>
        <w:tc>
          <w:tcPr>
            <w:tcW w:w="289" w:type="pct"/>
            <w:tcBorders>
              <w:top w:val="single" w:sz="4" w:space="0" w:color="auto"/>
              <w:left w:val="single" w:sz="4" w:space="0" w:color="auto"/>
              <w:bottom w:val="single" w:sz="4" w:space="0" w:color="auto"/>
              <w:right w:val="single" w:sz="4" w:space="0" w:color="auto"/>
            </w:tcBorders>
            <w:vAlign w:val="center"/>
          </w:tcPr>
          <w:p w14:paraId="27551FFE" w14:textId="77777777" w:rsidR="008C030E" w:rsidRPr="008C030E" w:rsidRDefault="008C030E" w:rsidP="00FA5013">
            <w:pPr>
              <w:spacing w:line="300" w:lineRule="auto"/>
              <w:jc w:val="center"/>
              <w:rPr>
                <w:b/>
                <w:bCs/>
                <w:color w:val="000000" w:themeColor="text1"/>
                <w:sz w:val="18"/>
                <w:szCs w:val="18"/>
              </w:rPr>
            </w:pPr>
            <w:r w:rsidRPr="008C030E">
              <w:rPr>
                <w:b/>
                <w:bCs/>
                <w:color w:val="000000" w:themeColor="text1"/>
                <w:sz w:val="18"/>
                <w:szCs w:val="18"/>
              </w:rPr>
              <w:t>Tiêu chuẩn chất lượng</w:t>
            </w:r>
          </w:p>
        </w:tc>
        <w:tc>
          <w:tcPr>
            <w:tcW w:w="372" w:type="pct"/>
            <w:tcBorders>
              <w:top w:val="single" w:sz="4" w:space="0" w:color="auto"/>
              <w:left w:val="single" w:sz="4" w:space="0" w:color="auto"/>
              <w:bottom w:val="single" w:sz="4" w:space="0" w:color="auto"/>
              <w:right w:val="single" w:sz="4" w:space="0" w:color="auto"/>
            </w:tcBorders>
            <w:vAlign w:val="center"/>
          </w:tcPr>
          <w:p w14:paraId="07B91E5B" w14:textId="77777777" w:rsidR="008C030E" w:rsidRPr="008C030E" w:rsidRDefault="008C030E" w:rsidP="00FA5013">
            <w:pPr>
              <w:spacing w:line="300" w:lineRule="auto"/>
              <w:jc w:val="center"/>
              <w:rPr>
                <w:color w:val="000000" w:themeColor="text1"/>
                <w:sz w:val="18"/>
                <w:szCs w:val="18"/>
              </w:rPr>
            </w:pPr>
            <w:r w:rsidRPr="008C030E">
              <w:rPr>
                <w:b/>
                <w:bCs/>
                <w:color w:val="000000" w:themeColor="text1"/>
                <w:sz w:val="18"/>
                <w:szCs w:val="18"/>
              </w:rPr>
              <w:t>Số Giấy phép lưu hành/ Giấy phép nhập khẩu (nếu có) hoặc tương đương</w:t>
            </w:r>
          </w:p>
        </w:tc>
        <w:tc>
          <w:tcPr>
            <w:tcW w:w="330" w:type="pct"/>
            <w:tcBorders>
              <w:top w:val="single" w:sz="4" w:space="0" w:color="auto"/>
              <w:left w:val="single" w:sz="4" w:space="0" w:color="auto"/>
              <w:bottom w:val="single" w:sz="4" w:space="0" w:color="auto"/>
              <w:right w:val="single" w:sz="4" w:space="0" w:color="auto"/>
            </w:tcBorders>
            <w:vAlign w:val="center"/>
          </w:tcPr>
          <w:p w14:paraId="63CE3CAF" w14:textId="77777777" w:rsidR="008C030E" w:rsidRPr="008C030E" w:rsidRDefault="008C030E" w:rsidP="00FA5013">
            <w:pPr>
              <w:spacing w:line="300" w:lineRule="auto"/>
              <w:jc w:val="center"/>
              <w:rPr>
                <w:b/>
                <w:color w:val="000000" w:themeColor="text1"/>
                <w:sz w:val="18"/>
                <w:szCs w:val="18"/>
                <w:lang w:val="vi-VN"/>
              </w:rPr>
            </w:pPr>
            <w:r w:rsidRPr="008C030E">
              <w:rPr>
                <w:b/>
                <w:color w:val="000000" w:themeColor="text1"/>
                <w:sz w:val="18"/>
                <w:szCs w:val="18"/>
              </w:rPr>
              <w:t xml:space="preserve">Mã </w:t>
            </w:r>
            <w:r w:rsidRPr="008C030E">
              <w:rPr>
                <w:b/>
                <w:color w:val="000000" w:themeColor="text1"/>
                <w:sz w:val="18"/>
                <w:szCs w:val="18"/>
                <w:lang w:val="vi-VN"/>
              </w:rPr>
              <w:t>vật tư theo BHYT</w:t>
            </w:r>
          </w:p>
        </w:tc>
        <w:tc>
          <w:tcPr>
            <w:tcW w:w="351" w:type="pct"/>
            <w:tcBorders>
              <w:top w:val="single" w:sz="4" w:space="0" w:color="auto"/>
              <w:left w:val="single" w:sz="4" w:space="0" w:color="auto"/>
              <w:bottom w:val="single" w:sz="4" w:space="0" w:color="auto"/>
              <w:right w:val="single" w:sz="4" w:space="0" w:color="auto"/>
            </w:tcBorders>
            <w:vAlign w:val="center"/>
          </w:tcPr>
          <w:p w14:paraId="79FAE52E" w14:textId="77777777" w:rsidR="008C030E" w:rsidRPr="008C030E" w:rsidRDefault="008C030E" w:rsidP="00FA5013">
            <w:pPr>
              <w:spacing w:line="300" w:lineRule="auto"/>
              <w:jc w:val="center"/>
              <w:rPr>
                <w:b/>
                <w:bCs/>
                <w:color w:val="000000" w:themeColor="text1"/>
                <w:sz w:val="18"/>
                <w:szCs w:val="18"/>
                <w:lang w:val="vi-VN"/>
              </w:rPr>
            </w:pPr>
            <w:r w:rsidRPr="008C030E">
              <w:rPr>
                <w:b/>
                <w:bCs/>
                <w:color w:val="000000" w:themeColor="text1"/>
                <w:sz w:val="18"/>
                <w:szCs w:val="18"/>
                <w:lang w:val="vi-VN"/>
              </w:rPr>
              <w:t>Phân loại (TTBYT hoặc không phải TTBYT)</w:t>
            </w:r>
          </w:p>
        </w:tc>
        <w:tc>
          <w:tcPr>
            <w:tcW w:w="361" w:type="pct"/>
            <w:tcBorders>
              <w:top w:val="single" w:sz="4" w:space="0" w:color="auto"/>
              <w:left w:val="single" w:sz="4" w:space="0" w:color="auto"/>
              <w:bottom w:val="single" w:sz="4" w:space="0" w:color="auto"/>
              <w:right w:val="single" w:sz="4" w:space="0" w:color="auto"/>
            </w:tcBorders>
            <w:vAlign w:val="center"/>
            <w:hideMark/>
          </w:tcPr>
          <w:p w14:paraId="29370D39" w14:textId="77777777" w:rsidR="008C030E" w:rsidRPr="008C030E" w:rsidRDefault="008C030E" w:rsidP="00FA5013">
            <w:pPr>
              <w:spacing w:line="300" w:lineRule="auto"/>
              <w:jc w:val="center"/>
              <w:rPr>
                <w:color w:val="000000" w:themeColor="text1"/>
                <w:sz w:val="18"/>
                <w:szCs w:val="18"/>
              </w:rPr>
            </w:pPr>
            <w:r w:rsidRPr="008C030E">
              <w:rPr>
                <w:b/>
                <w:bCs/>
                <w:color w:val="000000" w:themeColor="text1"/>
                <w:sz w:val="18"/>
                <w:szCs w:val="18"/>
              </w:rPr>
              <w:t>Tài liệu tham chiếu trong E-HSDT</w:t>
            </w:r>
          </w:p>
        </w:tc>
      </w:tr>
      <w:tr w:rsidR="008C030E" w:rsidRPr="008C030E" w14:paraId="1148BA09" w14:textId="77777777" w:rsidTr="00FA5013">
        <w:tc>
          <w:tcPr>
            <w:tcW w:w="230" w:type="pct"/>
            <w:tcBorders>
              <w:top w:val="single" w:sz="4" w:space="0" w:color="auto"/>
              <w:left w:val="single" w:sz="4" w:space="0" w:color="auto"/>
              <w:bottom w:val="single" w:sz="4" w:space="0" w:color="auto"/>
              <w:right w:val="single" w:sz="4" w:space="0" w:color="auto"/>
            </w:tcBorders>
            <w:vAlign w:val="center"/>
            <w:hideMark/>
          </w:tcPr>
          <w:p w14:paraId="50F36827" w14:textId="77777777" w:rsidR="008C030E" w:rsidRPr="008C030E" w:rsidRDefault="008C030E" w:rsidP="00FA5013">
            <w:pPr>
              <w:spacing w:line="300" w:lineRule="auto"/>
              <w:jc w:val="center"/>
              <w:rPr>
                <w:noProof/>
                <w:color w:val="000000" w:themeColor="text1"/>
                <w:sz w:val="18"/>
                <w:szCs w:val="18"/>
              </w:rPr>
            </w:pPr>
            <w:r w:rsidRPr="008C030E">
              <w:rPr>
                <w:b/>
                <w:noProof/>
                <w:color w:val="000000" w:themeColor="text1"/>
                <w:sz w:val="18"/>
                <w:szCs w:val="18"/>
              </w:rPr>
              <w:t>(1)</w:t>
            </w:r>
          </w:p>
        </w:tc>
        <w:tc>
          <w:tcPr>
            <w:tcW w:w="317" w:type="pct"/>
            <w:tcBorders>
              <w:top w:val="single" w:sz="4" w:space="0" w:color="auto"/>
              <w:left w:val="single" w:sz="4" w:space="0" w:color="auto"/>
              <w:bottom w:val="single" w:sz="4" w:space="0" w:color="auto"/>
              <w:right w:val="single" w:sz="4" w:space="0" w:color="auto"/>
            </w:tcBorders>
            <w:vAlign w:val="center"/>
            <w:hideMark/>
          </w:tcPr>
          <w:p w14:paraId="24EF8B8B" w14:textId="77777777" w:rsidR="008C030E" w:rsidRPr="008C030E" w:rsidRDefault="008C030E" w:rsidP="00FA5013">
            <w:pPr>
              <w:spacing w:line="300" w:lineRule="auto"/>
              <w:jc w:val="center"/>
              <w:rPr>
                <w:color w:val="000000" w:themeColor="text1"/>
                <w:sz w:val="18"/>
                <w:szCs w:val="18"/>
              </w:rPr>
            </w:pPr>
            <w:r w:rsidRPr="008C030E">
              <w:rPr>
                <w:b/>
                <w:bCs/>
                <w:color w:val="000000" w:themeColor="text1"/>
                <w:sz w:val="18"/>
                <w:szCs w:val="18"/>
              </w:rPr>
              <w:t>(2)</w:t>
            </w:r>
          </w:p>
        </w:tc>
        <w:tc>
          <w:tcPr>
            <w:tcW w:w="330" w:type="pct"/>
            <w:tcBorders>
              <w:top w:val="single" w:sz="4" w:space="0" w:color="auto"/>
              <w:left w:val="single" w:sz="4" w:space="0" w:color="auto"/>
              <w:bottom w:val="single" w:sz="4" w:space="0" w:color="auto"/>
              <w:right w:val="single" w:sz="4" w:space="0" w:color="auto"/>
            </w:tcBorders>
            <w:vAlign w:val="center"/>
            <w:hideMark/>
          </w:tcPr>
          <w:p w14:paraId="14C91224" w14:textId="77777777" w:rsidR="008C030E" w:rsidRPr="008C030E" w:rsidRDefault="008C030E" w:rsidP="00FA5013">
            <w:pPr>
              <w:spacing w:line="300" w:lineRule="auto"/>
              <w:jc w:val="center"/>
              <w:rPr>
                <w:noProof/>
                <w:color w:val="000000" w:themeColor="text1"/>
                <w:sz w:val="18"/>
                <w:szCs w:val="18"/>
              </w:rPr>
            </w:pPr>
            <w:r w:rsidRPr="008C030E">
              <w:rPr>
                <w:b/>
                <w:noProof/>
                <w:color w:val="000000" w:themeColor="text1"/>
                <w:sz w:val="18"/>
                <w:szCs w:val="18"/>
              </w:rPr>
              <w:t>(3)</w:t>
            </w:r>
          </w:p>
        </w:tc>
        <w:tc>
          <w:tcPr>
            <w:tcW w:w="225" w:type="pct"/>
            <w:tcBorders>
              <w:top w:val="single" w:sz="4" w:space="0" w:color="auto"/>
              <w:left w:val="single" w:sz="4" w:space="0" w:color="auto"/>
              <w:bottom w:val="single" w:sz="4" w:space="0" w:color="auto"/>
              <w:right w:val="single" w:sz="4" w:space="0" w:color="auto"/>
            </w:tcBorders>
            <w:vAlign w:val="center"/>
          </w:tcPr>
          <w:p w14:paraId="00C99CDD" w14:textId="77777777" w:rsidR="008C030E" w:rsidRPr="008C030E" w:rsidRDefault="008C030E" w:rsidP="00FA5013">
            <w:pPr>
              <w:spacing w:line="300" w:lineRule="auto"/>
              <w:jc w:val="center"/>
              <w:rPr>
                <w:noProof/>
                <w:color w:val="000000" w:themeColor="text1"/>
                <w:sz w:val="18"/>
                <w:szCs w:val="18"/>
              </w:rPr>
            </w:pPr>
            <w:r w:rsidRPr="008C030E">
              <w:rPr>
                <w:b/>
                <w:bCs/>
                <w:color w:val="000000" w:themeColor="text1"/>
                <w:sz w:val="18"/>
                <w:szCs w:val="18"/>
              </w:rPr>
              <w:t>(4)</w:t>
            </w:r>
          </w:p>
        </w:tc>
        <w:tc>
          <w:tcPr>
            <w:tcW w:w="248" w:type="pct"/>
            <w:tcBorders>
              <w:top w:val="single" w:sz="4" w:space="0" w:color="auto"/>
              <w:left w:val="single" w:sz="4" w:space="0" w:color="auto"/>
              <w:bottom w:val="single" w:sz="4" w:space="0" w:color="auto"/>
              <w:right w:val="single" w:sz="4" w:space="0" w:color="auto"/>
            </w:tcBorders>
            <w:vAlign w:val="center"/>
          </w:tcPr>
          <w:p w14:paraId="51937D16" w14:textId="77777777" w:rsidR="008C030E" w:rsidRPr="008C030E" w:rsidRDefault="008C030E" w:rsidP="00FA5013">
            <w:pPr>
              <w:spacing w:line="300" w:lineRule="auto"/>
              <w:jc w:val="center"/>
              <w:rPr>
                <w:b/>
                <w:bCs/>
                <w:color w:val="000000" w:themeColor="text1"/>
                <w:sz w:val="18"/>
                <w:szCs w:val="18"/>
              </w:rPr>
            </w:pPr>
            <w:r w:rsidRPr="008C030E">
              <w:rPr>
                <w:b/>
                <w:bCs/>
                <w:color w:val="000000" w:themeColor="text1"/>
                <w:sz w:val="18"/>
                <w:szCs w:val="18"/>
              </w:rPr>
              <w:t>(5)</w:t>
            </w:r>
          </w:p>
        </w:tc>
        <w:tc>
          <w:tcPr>
            <w:tcW w:w="280" w:type="pct"/>
            <w:tcBorders>
              <w:top w:val="single" w:sz="4" w:space="0" w:color="auto"/>
              <w:left w:val="single" w:sz="4" w:space="0" w:color="auto"/>
              <w:bottom w:val="single" w:sz="4" w:space="0" w:color="auto"/>
              <w:right w:val="single" w:sz="4" w:space="0" w:color="auto"/>
            </w:tcBorders>
            <w:vAlign w:val="center"/>
          </w:tcPr>
          <w:p w14:paraId="223294AE" w14:textId="77777777" w:rsidR="008C030E" w:rsidRPr="008C030E" w:rsidRDefault="008C030E" w:rsidP="00FA5013">
            <w:pPr>
              <w:spacing w:line="300" w:lineRule="auto"/>
              <w:jc w:val="center"/>
              <w:rPr>
                <w:b/>
                <w:bCs/>
                <w:color w:val="000000" w:themeColor="text1"/>
                <w:sz w:val="18"/>
                <w:szCs w:val="18"/>
              </w:rPr>
            </w:pPr>
            <w:r w:rsidRPr="008C030E">
              <w:rPr>
                <w:b/>
                <w:bCs/>
                <w:color w:val="000000" w:themeColor="text1"/>
                <w:sz w:val="18"/>
                <w:szCs w:val="18"/>
              </w:rPr>
              <w:t>(6)</w:t>
            </w:r>
          </w:p>
        </w:tc>
        <w:tc>
          <w:tcPr>
            <w:tcW w:w="317" w:type="pct"/>
            <w:tcBorders>
              <w:top w:val="single" w:sz="4" w:space="0" w:color="auto"/>
              <w:left w:val="single" w:sz="4" w:space="0" w:color="auto"/>
              <w:bottom w:val="single" w:sz="4" w:space="0" w:color="auto"/>
              <w:right w:val="single" w:sz="4" w:space="0" w:color="auto"/>
            </w:tcBorders>
            <w:vAlign w:val="center"/>
          </w:tcPr>
          <w:p w14:paraId="097E946E" w14:textId="77777777" w:rsidR="008C030E" w:rsidRPr="008C030E" w:rsidRDefault="008C030E" w:rsidP="00FA5013">
            <w:pPr>
              <w:spacing w:line="300" w:lineRule="auto"/>
              <w:jc w:val="center"/>
              <w:rPr>
                <w:color w:val="000000" w:themeColor="text1"/>
                <w:sz w:val="18"/>
                <w:szCs w:val="18"/>
              </w:rPr>
            </w:pPr>
            <w:r w:rsidRPr="008C030E">
              <w:rPr>
                <w:b/>
                <w:bCs/>
                <w:color w:val="000000" w:themeColor="text1"/>
                <w:sz w:val="18"/>
                <w:szCs w:val="18"/>
              </w:rPr>
              <w:t>(7)</w:t>
            </w:r>
          </w:p>
        </w:tc>
        <w:tc>
          <w:tcPr>
            <w:tcW w:w="300" w:type="pct"/>
            <w:tcBorders>
              <w:top w:val="single" w:sz="4" w:space="0" w:color="auto"/>
              <w:left w:val="single" w:sz="4" w:space="0" w:color="auto"/>
              <w:bottom w:val="single" w:sz="4" w:space="0" w:color="auto"/>
              <w:right w:val="single" w:sz="4" w:space="0" w:color="auto"/>
            </w:tcBorders>
            <w:vAlign w:val="center"/>
          </w:tcPr>
          <w:p w14:paraId="581102CC" w14:textId="77777777" w:rsidR="008C030E" w:rsidRPr="008C030E" w:rsidRDefault="008C030E" w:rsidP="00FA5013">
            <w:pPr>
              <w:spacing w:line="300" w:lineRule="auto"/>
              <w:jc w:val="center"/>
              <w:rPr>
                <w:b/>
                <w:bCs/>
                <w:color w:val="000000" w:themeColor="text1"/>
                <w:sz w:val="18"/>
                <w:szCs w:val="18"/>
              </w:rPr>
            </w:pPr>
            <w:r w:rsidRPr="008C030E">
              <w:rPr>
                <w:b/>
                <w:bCs/>
                <w:color w:val="000000" w:themeColor="text1"/>
                <w:sz w:val="18"/>
                <w:szCs w:val="18"/>
              </w:rPr>
              <w:t>(8)</w:t>
            </w:r>
          </w:p>
        </w:tc>
        <w:tc>
          <w:tcPr>
            <w:tcW w:w="276" w:type="pct"/>
            <w:tcBorders>
              <w:top w:val="single" w:sz="4" w:space="0" w:color="auto"/>
              <w:left w:val="single" w:sz="4" w:space="0" w:color="auto"/>
              <w:bottom w:val="single" w:sz="4" w:space="0" w:color="auto"/>
              <w:right w:val="single" w:sz="4" w:space="0" w:color="auto"/>
            </w:tcBorders>
            <w:vAlign w:val="center"/>
          </w:tcPr>
          <w:p w14:paraId="1FA526DA" w14:textId="77777777" w:rsidR="008C030E" w:rsidRPr="008C030E" w:rsidRDefault="008C030E" w:rsidP="00FA5013">
            <w:pPr>
              <w:spacing w:line="300" w:lineRule="auto"/>
              <w:jc w:val="center"/>
              <w:rPr>
                <w:color w:val="000000" w:themeColor="text1"/>
                <w:sz w:val="18"/>
                <w:szCs w:val="18"/>
              </w:rPr>
            </w:pPr>
            <w:r w:rsidRPr="008C030E">
              <w:rPr>
                <w:b/>
                <w:bCs/>
                <w:color w:val="000000" w:themeColor="text1"/>
                <w:sz w:val="18"/>
                <w:szCs w:val="18"/>
              </w:rPr>
              <w:t>(9)</w:t>
            </w:r>
          </w:p>
        </w:tc>
        <w:tc>
          <w:tcPr>
            <w:tcW w:w="267" w:type="pct"/>
            <w:tcBorders>
              <w:top w:val="single" w:sz="4" w:space="0" w:color="auto"/>
              <w:left w:val="single" w:sz="4" w:space="0" w:color="auto"/>
              <w:bottom w:val="single" w:sz="4" w:space="0" w:color="auto"/>
              <w:right w:val="single" w:sz="4" w:space="0" w:color="auto"/>
            </w:tcBorders>
            <w:vAlign w:val="center"/>
          </w:tcPr>
          <w:p w14:paraId="1DD02B66" w14:textId="77777777" w:rsidR="008C030E" w:rsidRPr="008C030E" w:rsidRDefault="008C030E" w:rsidP="00FA5013">
            <w:pPr>
              <w:spacing w:line="300" w:lineRule="auto"/>
              <w:jc w:val="center"/>
              <w:rPr>
                <w:color w:val="000000" w:themeColor="text1"/>
                <w:sz w:val="18"/>
                <w:szCs w:val="18"/>
              </w:rPr>
            </w:pPr>
            <w:r w:rsidRPr="008C030E">
              <w:rPr>
                <w:b/>
                <w:bCs/>
                <w:color w:val="000000" w:themeColor="text1"/>
                <w:sz w:val="18"/>
                <w:szCs w:val="18"/>
              </w:rPr>
              <w:t>(10)</w:t>
            </w:r>
          </w:p>
        </w:tc>
        <w:tc>
          <w:tcPr>
            <w:tcW w:w="267" w:type="pct"/>
            <w:tcBorders>
              <w:top w:val="single" w:sz="4" w:space="0" w:color="auto"/>
              <w:left w:val="single" w:sz="4" w:space="0" w:color="auto"/>
              <w:bottom w:val="single" w:sz="4" w:space="0" w:color="auto"/>
              <w:right w:val="single" w:sz="4" w:space="0" w:color="auto"/>
            </w:tcBorders>
            <w:vAlign w:val="center"/>
          </w:tcPr>
          <w:p w14:paraId="561DB65B" w14:textId="77777777" w:rsidR="008C030E" w:rsidRPr="008C030E" w:rsidRDefault="008C030E" w:rsidP="00FA5013">
            <w:pPr>
              <w:spacing w:line="300" w:lineRule="auto"/>
              <w:jc w:val="center"/>
              <w:rPr>
                <w:b/>
                <w:bCs/>
                <w:color w:val="000000" w:themeColor="text1"/>
                <w:sz w:val="18"/>
                <w:szCs w:val="18"/>
              </w:rPr>
            </w:pPr>
            <w:r w:rsidRPr="008C030E">
              <w:rPr>
                <w:b/>
                <w:bCs/>
                <w:color w:val="000000" w:themeColor="text1"/>
                <w:sz w:val="18"/>
                <w:szCs w:val="18"/>
              </w:rPr>
              <w:t>(11)</w:t>
            </w:r>
          </w:p>
        </w:tc>
        <w:tc>
          <w:tcPr>
            <w:tcW w:w="241" w:type="pct"/>
            <w:tcBorders>
              <w:top w:val="single" w:sz="4" w:space="0" w:color="auto"/>
              <w:left w:val="single" w:sz="4" w:space="0" w:color="auto"/>
              <w:bottom w:val="single" w:sz="4" w:space="0" w:color="auto"/>
              <w:right w:val="single" w:sz="4" w:space="0" w:color="auto"/>
            </w:tcBorders>
            <w:vAlign w:val="center"/>
          </w:tcPr>
          <w:p w14:paraId="4CE993C7" w14:textId="77777777" w:rsidR="008C030E" w:rsidRPr="008C030E" w:rsidRDefault="008C030E" w:rsidP="00FA5013">
            <w:pPr>
              <w:spacing w:line="300" w:lineRule="auto"/>
              <w:jc w:val="center"/>
              <w:rPr>
                <w:color w:val="000000" w:themeColor="text1"/>
                <w:sz w:val="18"/>
                <w:szCs w:val="18"/>
              </w:rPr>
            </w:pPr>
            <w:r w:rsidRPr="008C030E">
              <w:rPr>
                <w:b/>
                <w:bCs/>
                <w:color w:val="000000" w:themeColor="text1"/>
                <w:sz w:val="18"/>
                <w:szCs w:val="18"/>
              </w:rPr>
              <w:t>(12)</w:t>
            </w:r>
          </w:p>
        </w:tc>
        <w:tc>
          <w:tcPr>
            <w:tcW w:w="289" w:type="pct"/>
            <w:tcBorders>
              <w:top w:val="single" w:sz="4" w:space="0" w:color="auto"/>
              <w:left w:val="single" w:sz="4" w:space="0" w:color="auto"/>
              <w:bottom w:val="single" w:sz="4" w:space="0" w:color="auto"/>
              <w:right w:val="single" w:sz="4" w:space="0" w:color="auto"/>
            </w:tcBorders>
            <w:vAlign w:val="center"/>
          </w:tcPr>
          <w:p w14:paraId="37D72783" w14:textId="77777777" w:rsidR="008C030E" w:rsidRPr="008C030E" w:rsidRDefault="008C030E" w:rsidP="00FA5013">
            <w:pPr>
              <w:spacing w:line="300" w:lineRule="auto"/>
              <w:jc w:val="center"/>
              <w:rPr>
                <w:color w:val="000000" w:themeColor="text1"/>
                <w:sz w:val="18"/>
                <w:szCs w:val="18"/>
              </w:rPr>
            </w:pPr>
            <w:r w:rsidRPr="008C030E">
              <w:rPr>
                <w:b/>
                <w:bCs/>
                <w:color w:val="000000" w:themeColor="text1"/>
                <w:sz w:val="18"/>
                <w:szCs w:val="18"/>
              </w:rPr>
              <w:t>(13)</w:t>
            </w:r>
          </w:p>
        </w:tc>
        <w:tc>
          <w:tcPr>
            <w:tcW w:w="372" w:type="pct"/>
            <w:tcBorders>
              <w:top w:val="single" w:sz="4" w:space="0" w:color="auto"/>
              <w:left w:val="single" w:sz="4" w:space="0" w:color="auto"/>
              <w:bottom w:val="single" w:sz="4" w:space="0" w:color="auto"/>
              <w:right w:val="single" w:sz="4" w:space="0" w:color="auto"/>
            </w:tcBorders>
            <w:vAlign w:val="center"/>
          </w:tcPr>
          <w:p w14:paraId="5413ADD9" w14:textId="77777777" w:rsidR="008C030E" w:rsidRPr="008C030E" w:rsidRDefault="008C030E" w:rsidP="00FA5013">
            <w:pPr>
              <w:spacing w:line="300" w:lineRule="auto"/>
              <w:jc w:val="center"/>
              <w:rPr>
                <w:color w:val="000000" w:themeColor="text1"/>
                <w:sz w:val="18"/>
                <w:szCs w:val="18"/>
              </w:rPr>
            </w:pPr>
            <w:r w:rsidRPr="008C030E">
              <w:rPr>
                <w:b/>
                <w:bCs/>
                <w:color w:val="000000" w:themeColor="text1"/>
                <w:sz w:val="18"/>
                <w:szCs w:val="18"/>
              </w:rPr>
              <w:t>(14)</w:t>
            </w:r>
          </w:p>
        </w:tc>
        <w:tc>
          <w:tcPr>
            <w:tcW w:w="330" w:type="pct"/>
            <w:tcBorders>
              <w:top w:val="single" w:sz="4" w:space="0" w:color="auto"/>
              <w:left w:val="single" w:sz="4" w:space="0" w:color="auto"/>
              <w:bottom w:val="single" w:sz="4" w:space="0" w:color="auto"/>
              <w:right w:val="single" w:sz="4" w:space="0" w:color="auto"/>
            </w:tcBorders>
            <w:vAlign w:val="center"/>
          </w:tcPr>
          <w:p w14:paraId="12012ED5" w14:textId="77777777" w:rsidR="008C030E" w:rsidRPr="008C030E" w:rsidRDefault="008C030E" w:rsidP="00FA5013">
            <w:pPr>
              <w:spacing w:line="300" w:lineRule="auto"/>
              <w:jc w:val="center"/>
              <w:rPr>
                <w:b/>
                <w:bCs/>
                <w:color w:val="000000" w:themeColor="text1"/>
                <w:sz w:val="18"/>
                <w:szCs w:val="18"/>
              </w:rPr>
            </w:pPr>
            <w:r w:rsidRPr="008C030E">
              <w:rPr>
                <w:b/>
                <w:bCs/>
                <w:color w:val="000000" w:themeColor="text1"/>
                <w:sz w:val="18"/>
                <w:szCs w:val="18"/>
              </w:rPr>
              <w:t>(15)</w:t>
            </w:r>
          </w:p>
        </w:tc>
        <w:tc>
          <w:tcPr>
            <w:tcW w:w="351" w:type="pct"/>
            <w:tcBorders>
              <w:top w:val="single" w:sz="4" w:space="0" w:color="auto"/>
              <w:left w:val="single" w:sz="4" w:space="0" w:color="auto"/>
              <w:bottom w:val="single" w:sz="4" w:space="0" w:color="auto"/>
              <w:right w:val="single" w:sz="4" w:space="0" w:color="auto"/>
            </w:tcBorders>
          </w:tcPr>
          <w:p w14:paraId="526E626A" w14:textId="77777777" w:rsidR="008C030E" w:rsidRPr="008C030E" w:rsidRDefault="008C030E" w:rsidP="00FA5013">
            <w:pPr>
              <w:spacing w:line="300" w:lineRule="auto"/>
              <w:jc w:val="center"/>
              <w:rPr>
                <w:b/>
                <w:bCs/>
                <w:color w:val="000000" w:themeColor="text1"/>
                <w:sz w:val="18"/>
                <w:szCs w:val="18"/>
              </w:rPr>
            </w:pPr>
            <w:r w:rsidRPr="008C030E">
              <w:rPr>
                <w:b/>
                <w:bCs/>
                <w:color w:val="000000" w:themeColor="text1"/>
                <w:sz w:val="18"/>
                <w:szCs w:val="18"/>
              </w:rPr>
              <w:t>(16)</w:t>
            </w:r>
          </w:p>
        </w:tc>
        <w:tc>
          <w:tcPr>
            <w:tcW w:w="361" w:type="pct"/>
            <w:tcBorders>
              <w:top w:val="single" w:sz="4" w:space="0" w:color="auto"/>
              <w:left w:val="single" w:sz="4" w:space="0" w:color="auto"/>
              <w:bottom w:val="single" w:sz="4" w:space="0" w:color="auto"/>
              <w:right w:val="single" w:sz="4" w:space="0" w:color="auto"/>
            </w:tcBorders>
            <w:vAlign w:val="center"/>
          </w:tcPr>
          <w:p w14:paraId="6FC26FD2" w14:textId="77777777" w:rsidR="008C030E" w:rsidRPr="008C030E" w:rsidRDefault="008C030E" w:rsidP="00FA5013">
            <w:pPr>
              <w:spacing w:line="300" w:lineRule="auto"/>
              <w:jc w:val="center"/>
              <w:rPr>
                <w:color w:val="000000" w:themeColor="text1"/>
                <w:sz w:val="18"/>
                <w:szCs w:val="18"/>
              </w:rPr>
            </w:pPr>
            <w:r w:rsidRPr="008C030E">
              <w:rPr>
                <w:b/>
                <w:bCs/>
                <w:color w:val="000000" w:themeColor="text1"/>
                <w:sz w:val="18"/>
                <w:szCs w:val="18"/>
              </w:rPr>
              <w:t>(17)</w:t>
            </w:r>
          </w:p>
        </w:tc>
      </w:tr>
      <w:tr w:rsidR="008C030E" w:rsidRPr="008C030E" w14:paraId="09B749E8" w14:textId="77777777" w:rsidTr="00FA5013">
        <w:tc>
          <w:tcPr>
            <w:tcW w:w="230" w:type="pct"/>
            <w:tcBorders>
              <w:top w:val="single" w:sz="4" w:space="0" w:color="auto"/>
              <w:left w:val="single" w:sz="4" w:space="0" w:color="auto"/>
              <w:bottom w:val="single" w:sz="4" w:space="0" w:color="auto"/>
              <w:right w:val="single" w:sz="4" w:space="0" w:color="auto"/>
            </w:tcBorders>
            <w:vAlign w:val="center"/>
            <w:hideMark/>
          </w:tcPr>
          <w:p w14:paraId="2E15B0BB" w14:textId="77777777" w:rsidR="008C030E" w:rsidRPr="008C030E" w:rsidRDefault="008C030E" w:rsidP="00FA5013">
            <w:pPr>
              <w:spacing w:line="300" w:lineRule="auto"/>
              <w:jc w:val="center"/>
              <w:rPr>
                <w:noProof/>
                <w:color w:val="000000" w:themeColor="text1"/>
                <w:sz w:val="18"/>
                <w:szCs w:val="18"/>
              </w:rPr>
            </w:pPr>
            <w:r w:rsidRPr="008C030E">
              <w:rPr>
                <w:noProof/>
                <w:color w:val="000000" w:themeColor="text1"/>
                <w:sz w:val="18"/>
                <w:szCs w:val="18"/>
              </w:rPr>
              <w:t>1</w:t>
            </w:r>
          </w:p>
        </w:tc>
        <w:tc>
          <w:tcPr>
            <w:tcW w:w="317" w:type="pct"/>
            <w:tcBorders>
              <w:top w:val="single" w:sz="4" w:space="0" w:color="auto"/>
              <w:left w:val="single" w:sz="4" w:space="0" w:color="auto"/>
              <w:bottom w:val="single" w:sz="4" w:space="0" w:color="auto"/>
              <w:right w:val="single" w:sz="4" w:space="0" w:color="auto"/>
            </w:tcBorders>
            <w:vAlign w:val="center"/>
          </w:tcPr>
          <w:p w14:paraId="1129B806" w14:textId="77777777" w:rsidR="008C030E" w:rsidRPr="008C030E" w:rsidRDefault="008C030E" w:rsidP="00FA5013">
            <w:pPr>
              <w:spacing w:line="300" w:lineRule="auto"/>
              <w:rPr>
                <w:noProof/>
                <w:color w:val="000000" w:themeColor="text1"/>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14:paraId="0885799A" w14:textId="77777777" w:rsidR="008C030E" w:rsidRPr="008C030E" w:rsidRDefault="008C030E" w:rsidP="00FA5013">
            <w:pPr>
              <w:spacing w:line="300" w:lineRule="auto"/>
              <w:rPr>
                <w:noProof/>
                <w:color w:val="000000" w:themeColor="text1"/>
                <w:sz w:val="18"/>
                <w:szCs w:val="18"/>
              </w:rPr>
            </w:pPr>
          </w:p>
        </w:tc>
        <w:tc>
          <w:tcPr>
            <w:tcW w:w="225" w:type="pct"/>
            <w:tcBorders>
              <w:top w:val="single" w:sz="4" w:space="0" w:color="auto"/>
              <w:left w:val="single" w:sz="4" w:space="0" w:color="auto"/>
              <w:bottom w:val="single" w:sz="4" w:space="0" w:color="auto"/>
              <w:right w:val="single" w:sz="4" w:space="0" w:color="auto"/>
            </w:tcBorders>
            <w:vAlign w:val="center"/>
          </w:tcPr>
          <w:p w14:paraId="0396BE00" w14:textId="77777777" w:rsidR="008C030E" w:rsidRPr="008C030E" w:rsidRDefault="008C030E" w:rsidP="00FA5013">
            <w:pPr>
              <w:spacing w:line="300" w:lineRule="auto"/>
              <w:rPr>
                <w:noProof/>
                <w:color w:val="000000" w:themeColor="text1"/>
                <w:sz w:val="18"/>
                <w:szCs w:val="18"/>
              </w:rPr>
            </w:pPr>
          </w:p>
        </w:tc>
        <w:tc>
          <w:tcPr>
            <w:tcW w:w="248" w:type="pct"/>
            <w:tcBorders>
              <w:top w:val="single" w:sz="4" w:space="0" w:color="auto"/>
              <w:left w:val="single" w:sz="4" w:space="0" w:color="auto"/>
              <w:bottom w:val="single" w:sz="4" w:space="0" w:color="auto"/>
              <w:right w:val="single" w:sz="4" w:space="0" w:color="auto"/>
            </w:tcBorders>
            <w:vAlign w:val="center"/>
          </w:tcPr>
          <w:p w14:paraId="4903AA31" w14:textId="77777777" w:rsidR="008C030E" w:rsidRPr="008C030E" w:rsidRDefault="008C030E" w:rsidP="00FA5013">
            <w:pPr>
              <w:spacing w:line="300" w:lineRule="auto"/>
              <w:rPr>
                <w:noProof/>
                <w:color w:val="000000" w:themeColor="text1"/>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2CA4E960" w14:textId="77777777" w:rsidR="008C030E" w:rsidRPr="008C030E" w:rsidRDefault="008C030E" w:rsidP="00FA5013">
            <w:pPr>
              <w:spacing w:line="300" w:lineRule="auto"/>
              <w:rPr>
                <w:noProof/>
                <w:color w:val="000000" w:themeColor="text1"/>
                <w:sz w:val="18"/>
                <w:szCs w:val="18"/>
              </w:rPr>
            </w:pPr>
          </w:p>
        </w:tc>
        <w:tc>
          <w:tcPr>
            <w:tcW w:w="317" w:type="pct"/>
            <w:tcBorders>
              <w:top w:val="single" w:sz="4" w:space="0" w:color="auto"/>
              <w:left w:val="single" w:sz="4" w:space="0" w:color="auto"/>
              <w:bottom w:val="single" w:sz="4" w:space="0" w:color="auto"/>
              <w:right w:val="single" w:sz="4" w:space="0" w:color="auto"/>
            </w:tcBorders>
            <w:vAlign w:val="center"/>
          </w:tcPr>
          <w:p w14:paraId="4D99DDF8" w14:textId="77777777" w:rsidR="008C030E" w:rsidRPr="008C030E" w:rsidRDefault="008C030E" w:rsidP="00FA5013">
            <w:pPr>
              <w:spacing w:line="300" w:lineRule="auto"/>
              <w:rPr>
                <w:noProof/>
                <w:color w:val="000000" w:themeColor="text1"/>
                <w:sz w:val="18"/>
                <w:szCs w:val="18"/>
              </w:rPr>
            </w:pPr>
          </w:p>
        </w:tc>
        <w:tc>
          <w:tcPr>
            <w:tcW w:w="300" w:type="pct"/>
            <w:tcBorders>
              <w:top w:val="single" w:sz="4" w:space="0" w:color="auto"/>
              <w:left w:val="single" w:sz="4" w:space="0" w:color="auto"/>
              <w:bottom w:val="single" w:sz="4" w:space="0" w:color="auto"/>
              <w:right w:val="single" w:sz="4" w:space="0" w:color="auto"/>
            </w:tcBorders>
            <w:vAlign w:val="center"/>
          </w:tcPr>
          <w:p w14:paraId="22E5419F" w14:textId="77777777" w:rsidR="008C030E" w:rsidRPr="008C030E" w:rsidRDefault="008C030E" w:rsidP="00FA5013">
            <w:pPr>
              <w:spacing w:line="300" w:lineRule="auto"/>
              <w:rPr>
                <w:noProof/>
                <w:color w:val="000000" w:themeColor="text1"/>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50133206" w14:textId="77777777" w:rsidR="008C030E" w:rsidRPr="008C030E" w:rsidRDefault="008C030E" w:rsidP="00FA5013">
            <w:pPr>
              <w:spacing w:line="300" w:lineRule="auto"/>
              <w:rPr>
                <w:noProof/>
                <w:color w:val="000000" w:themeColor="text1"/>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14:paraId="0B72F20A" w14:textId="77777777" w:rsidR="008C030E" w:rsidRPr="008C030E" w:rsidRDefault="008C030E" w:rsidP="00FA5013">
            <w:pPr>
              <w:spacing w:line="300" w:lineRule="auto"/>
              <w:rPr>
                <w:noProof/>
                <w:color w:val="000000" w:themeColor="text1"/>
                <w:sz w:val="18"/>
                <w:szCs w:val="18"/>
              </w:rPr>
            </w:pPr>
          </w:p>
        </w:tc>
        <w:tc>
          <w:tcPr>
            <w:tcW w:w="267" w:type="pct"/>
            <w:tcBorders>
              <w:top w:val="single" w:sz="4" w:space="0" w:color="auto"/>
              <w:left w:val="single" w:sz="4" w:space="0" w:color="auto"/>
              <w:bottom w:val="single" w:sz="4" w:space="0" w:color="auto"/>
              <w:right w:val="single" w:sz="4" w:space="0" w:color="auto"/>
            </w:tcBorders>
          </w:tcPr>
          <w:p w14:paraId="53BC25A6" w14:textId="77777777" w:rsidR="008C030E" w:rsidRPr="008C030E" w:rsidRDefault="008C030E" w:rsidP="00FA5013">
            <w:pPr>
              <w:spacing w:line="300" w:lineRule="auto"/>
              <w:rPr>
                <w:noProof/>
                <w:color w:val="000000" w:themeColor="text1"/>
                <w:sz w:val="18"/>
                <w:szCs w:val="18"/>
              </w:rPr>
            </w:pPr>
          </w:p>
        </w:tc>
        <w:tc>
          <w:tcPr>
            <w:tcW w:w="241" w:type="pct"/>
            <w:tcBorders>
              <w:top w:val="single" w:sz="4" w:space="0" w:color="auto"/>
              <w:left w:val="single" w:sz="4" w:space="0" w:color="auto"/>
              <w:bottom w:val="single" w:sz="4" w:space="0" w:color="auto"/>
              <w:right w:val="single" w:sz="4" w:space="0" w:color="auto"/>
            </w:tcBorders>
            <w:vAlign w:val="center"/>
          </w:tcPr>
          <w:p w14:paraId="73FD3E19" w14:textId="77777777" w:rsidR="008C030E" w:rsidRPr="008C030E" w:rsidRDefault="008C030E" w:rsidP="00FA5013">
            <w:pPr>
              <w:spacing w:line="300" w:lineRule="auto"/>
              <w:rPr>
                <w:noProof/>
                <w:color w:val="000000" w:themeColor="text1"/>
                <w:sz w:val="18"/>
                <w:szCs w:val="18"/>
              </w:rPr>
            </w:pPr>
          </w:p>
        </w:tc>
        <w:tc>
          <w:tcPr>
            <w:tcW w:w="289" w:type="pct"/>
            <w:tcBorders>
              <w:top w:val="single" w:sz="4" w:space="0" w:color="auto"/>
              <w:left w:val="single" w:sz="4" w:space="0" w:color="auto"/>
              <w:bottom w:val="single" w:sz="4" w:space="0" w:color="auto"/>
              <w:right w:val="single" w:sz="4" w:space="0" w:color="auto"/>
            </w:tcBorders>
            <w:vAlign w:val="center"/>
          </w:tcPr>
          <w:p w14:paraId="55443B65" w14:textId="77777777" w:rsidR="008C030E" w:rsidRPr="008C030E" w:rsidRDefault="008C030E" w:rsidP="00FA5013">
            <w:pPr>
              <w:spacing w:line="300" w:lineRule="auto"/>
              <w:rPr>
                <w:i/>
                <w:iCs/>
                <w:noProof/>
                <w:color w:val="000000" w:themeColor="text1"/>
                <w:sz w:val="18"/>
                <w:szCs w:val="18"/>
              </w:rPr>
            </w:pPr>
          </w:p>
        </w:tc>
        <w:tc>
          <w:tcPr>
            <w:tcW w:w="372" w:type="pct"/>
            <w:vMerge w:val="restart"/>
            <w:tcBorders>
              <w:top w:val="single" w:sz="4" w:space="0" w:color="auto"/>
              <w:left w:val="single" w:sz="4" w:space="0" w:color="auto"/>
              <w:right w:val="single" w:sz="4" w:space="0" w:color="auto"/>
            </w:tcBorders>
            <w:vAlign w:val="center"/>
          </w:tcPr>
          <w:p w14:paraId="35A76457" w14:textId="77777777" w:rsidR="008C030E" w:rsidRPr="008C030E" w:rsidRDefault="008C030E" w:rsidP="00FA5013">
            <w:pPr>
              <w:spacing w:line="300" w:lineRule="auto"/>
              <w:rPr>
                <w:i/>
                <w:iCs/>
                <w:noProof/>
                <w:color w:val="000000" w:themeColor="text1"/>
                <w:sz w:val="18"/>
                <w:szCs w:val="18"/>
              </w:rPr>
            </w:pPr>
            <w:r w:rsidRPr="008C030E">
              <w:rPr>
                <w:i/>
                <w:iCs/>
                <w:noProof/>
                <w:color w:val="000000" w:themeColor="text1"/>
                <w:sz w:val="18"/>
                <w:szCs w:val="18"/>
              </w:rPr>
              <w:t>Bản phân loại số:...../</w:t>
            </w:r>
          </w:p>
          <w:p w14:paraId="71C11E7E" w14:textId="77777777" w:rsidR="008C030E" w:rsidRPr="008C030E" w:rsidRDefault="008C030E" w:rsidP="00FA5013">
            <w:pPr>
              <w:spacing w:line="300" w:lineRule="auto"/>
              <w:rPr>
                <w:i/>
                <w:iCs/>
                <w:noProof/>
                <w:color w:val="000000" w:themeColor="text1"/>
                <w:sz w:val="18"/>
                <w:szCs w:val="18"/>
              </w:rPr>
            </w:pPr>
            <w:r w:rsidRPr="008C030E">
              <w:rPr>
                <w:i/>
                <w:iCs/>
                <w:noProof/>
                <w:color w:val="000000" w:themeColor="text1"/>
                <w:sz w:val="18"/>
                <w:szCs w:val="18"/>
              </w:rPr>
              <w:t>Đăng ký lưu hành số:......./</w:t>
            </w:r>
          </w:p>
          <w:p w14:paraId="18BBAD27" w14:textId="77777777" w:rsidR="008C030E" w:rsidRPr="008C030E" w:rsidRDefault="008C030E" w:rsidP="00FA5013">
            <w:pPr>
              <w:spacing w:line="300" w:lineRule="auto"/>
              <w:rPr>
                <w:i/>
                <w:iCs/>
                <w:noProof/>
                <w:color w:val="000000" w:themeColor="text1"/>
                <w:sz w:val="18"/>
                <w:szCs w:val="18"/>
              </w:rPr>
            </w:pPr>
            <w:r w:rsidRPr="008C030E">
              <w:rPr>
                <w:i/>
                <w:iCs/>
                <w:noProof/>
                <w:color w:val="000000" w:themeColor="text1"/>
                <w:sz w:val="18"/>
                <w:szCs w:val="18"/>
              </w:rPr>
              <w:t>GPNK số:......</w:t>
            </w:r>
          </w:p>
        </w:tc>
        <w:tc>
          <w:tcPr>
            <w:tcW w:w="330" w:type="pct"/>
            <w:tcBorders>
              <w:top w:val="single" w:sz="4" w:space="0" w:color="auto"/>
              <w:left w:val="single" w:sz="4" w:space="0" w:color="auto"/>
              <w:right w:val="single" w:sz="4" w:space="0" w:color="auto"/>
            </w:tcBorders>
          </w:tcPr>
          <w:p w14:paraId="72EE81DD" w14:textId="77777777" w:rsidR="008C030E" w:rsidRPr="008C030E" w:rsidRDefault="008C030E" w:rsidP="00FA5013">
            <w:pPr>
              <w:spacing w:line="300" w:lineRule="auto"/>
              <w:rPr>
                <w:i/>
                <w:iCs/>
                <w:noProof/>
                <w:color w:val="000000" w:themeColor="text1"/>
                <w:sz w:val="18"/>
                <w:szCs w:val="18"/>
              </w:rPr>
            </w:pPr>
          </w:p>
        </w:tc>
        <w:tc>
          <w:tcPr>
            <w:tcW w:w="351" w:type="pct"/>
            <w:tcBorders>
              <w:top w:val="single" w:sz="4" w:space="0" w:color="auto"/>
              <w:left w:val="single" w:sz="4" w:space="0" w:color="auto"/>
              <w:right w:val="single" w:sz="4" w:space="0" w:color="auto"/>
            </w:tcBorders>
          </w:tcPr>
          <w:p w14:paraId="42F8ED2D" w14:textId="77777777" w:rsidR="008C030E" w:rsidRPr="008C030E" w:rsidRDefault="008C030E" w:rsidP="00FA5013">
            <w:pPr>
              <w:spacing w:line="300" w:lineRule="auto"/>
              <w:rPr>
                <w:i/>
                <w:iCs/>
                <w:noProof/>
                <w:color w:val="000000" w:themeColor="text1"/>
                <w:sz w:val="18"/>
                <w:szCs w:val="18"/>
              </w:rPr>
            </w:pPr>
          </w:p>
        </w:tc>
        <w:tc>
          <w:tcPr>
            <w:tcW w:w="361" w:type="pct"/>
            <w:vMerge w:val="restart"/>
            <w:tcBorders>
              <w:top w:val="single" w:sz="4" w:space="0" w:color="auto"/>
              <w:left w:val="single" w:sz="4" w:space="0" w:color="auto"/>
              <w:right w:val="single" w:sz="4" w:space="0" w:color="auto"/>
            </w:tcBorders>
            <w:vAlign w:val="center"/>
            <w:hideMark/>
          </w:tcPr>
          <w:p w14:paraId="62AFB4C8" w14:textId="77777777" w:rsidR="008C030E" w:rsidRPr="008C030E" w:rsidRDefault="008C030E" w:rsidP="00FA5013">
            <w:pPr>
              <w:spacing w:line="300" w:lineRule="auto"/>
              <w:rPr>
                <w:i/>
                <w:iCs/>
                <w:noProof/>
                <w:color w:val="000000" w:themeColor="text1"/>
                <w:sz w:val="18"/>
                <w:szCs w:val="18"/>
              </w:rPr>
            </w:pPr>
            <w:r w:rsidRPr="008C030E">
              <w:rPr>
                <w:i/>
                <w:iCs/>
                <w:noProof/>
                <w:color w:val="000000" w:themeColor="text1"/>
                <w:sz w:val="18"/>
                <w:szCs w:val="18"/>
              </w:rPr>
              <w:t>Trang ... của Catalog, tài liệu sử dụng hoặc các tài liệu khác tương đương, thuộc HSDT</w:t>
            </w:r>
          </w:p>
        </w:tc>
      </w:tr>
      <w:tr w:rsidR="008C030E" w:rsidRPr="008C030E" w14:paraId="3A8CA7D0" w14:textId="77777777" w:rsidTr="00FA5013">
        <w:tc>
          <w:tcPr>
            <w:tcW w:w="230" w:type="pct"/>
            <w:tcBorders>
              <w:top w:val="single" w:sz="4" w:space="0" w:color="auto"/>
              <w:left w:val="single" w:sz="4" w:space="0" w:color="auto"/>
              <w:bottom w:val="single" w:sz="4" w:space="0" w:color="auto"/>
              <w:right w:val="single" w:sz="4" w:space="0" w:color="auto"/>
            </w:tcBorders>
            <w:vAlign w:val="center"/>
            <w:hideMark/>
          </w:tcPr>
          <w:p w14:paraId="579AF650" w14:textId="77777777" w:rsidR="008C030E" w:rsidRPr="008C030E" w:rsidRDefault="008C030E" w:rsidP="00FA5013">
            <w:pPr>
              <w:spacing w:line="300" w:lineRule="auto"/>
              <w:jc w:val="center"/>
              <w:rPr>
                <w:noProof/>
                <w:color w:val="000000" w:themeColor="text1"/>
                <w:sz w:val="18"/>
                <w:szCs w:val="18"/>
              </w:rPr>
            </w:pPr>
            <w:r w:rsidRPr="008C030E">
              <w:rPr>
                <w:noProof/>
                <w:color w:val="000000" w:themeColor="text1"/>
                <w:sz w:val="18"/>
                <w:szCs w:val="18"/>
              </w:rPr>
              <w:t>…</w:t>
            </w:r>
          </w:p>
        </w:tc>
        <w:tc>
          <w:tcPr>
            <w:tcW w:w="317" w:type="pct"/>
            <w:tcBorders>
              <w:top w:val="single" w:sz="4" w:space="0" w:color="auto"/>
              <w:left w:val="single" w:sz="4" w:space="0" w:color="auto"/>
              <w:bottom w:val="single" w:sz="4" w:space="0" w:color="auto"/>
              <w:right w:val="single" w:sz="4" w:space="0" w:color="auto"/>
            </w:tcBorders>
            <w:vAlign w:val="center"/>
          </w:tcPr>
          <w:p w14:paraId="6EE83B45" w14:textId="77777777" w:rsidR="008C030E" w:rsidRPr="008C030E" w:rsidRDefault="008C030E" w:rsidP="00FA5013">
            <w:pPr>
              <w:spacing w:line="300" w:lineRule="auto"/>
              <w:rPr>
                <w:noProof/>
                <w:color w:val="000000" w:themeColor="text1"/>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14:paraId="5E36A898" w14:textId="77777777" w:rsidR="008C030E" w:rsidRPr="008C030E" w:rsidRDefault="008C030E" w:rsidP="00FA5013">
            <w:pPr>
              <w:spacing w:line="300" w:lineRule="auto"/>
              <w:rPr>
                <w:noProof/>
                <w:color w:val="000000" w:themeColor="text1"/>
                <w:sz w:val="18"/>
                <w:szCs w:val="18"/>
              </w:rPr>
            </w:pPr>
          </w:p>
        </w:tc>
        <w:tc>
          <w:tcPr>
            <w:tcW w:w="225" w:type="pct"/>
            <w:tcBorders>
              <w:top w:val="single" w:sz="4" w:space="0" w:color="auto"/>
              <w:left w:val="single" w:sz="4" w:space="0" w:color="auto"/>
              <w:bottom w:val="single" w:sz="4" w:space="0" w:color="auto"/>
              <w:right w:val="single" w:sz="4" w:space="0" w:color="auto"/>
            </w:tcBorders>
            <w:vAlign w:val="center"/>
          </w:tcPr>
          <w:p w14:paraId="71EECA06" w14:textId="77777777" w:rsidR="008C030E" w:rsidRPr="008C030E" w:rsidRDefault="008C030E" w:rsidP="00FA5013">
            <w:pPr>
              <w:spacing w:line="300" w:lineRule="auto"/>
              <w:rPr>
                <w:noProof/>
                <w:color w:val="000000" w:themeColor="text1"/>
                <w:sz w:val="18"/>
                <w:szCs w:val="18"/>
              </w:rPr>
            </w:pPr>
          </w:p>
        </w:tc>
        <w:tc>
          <w:tcPr>
            <w:tcW w:w="248" w:type="pct"/>
            <w:tcBorders>
              <w:top w:val="single" w:sz="4" w:space="0" w:color="auto"/>
              <w:left w:val="single" w:sz="4" w:space="0" w:color="auto"/>
              <w:bottom w:val="single" w:sz="4" w:space="0" w:color="auto"/>
              <w:right w:val="single" w:sz="4" w:space="0" w:color="auto"/>
            </w:tcBorders>
            <w:vAlign w:val="center"/>
          </w:tcPr>
          <w:p w14:paraId="70C93D37" w14:textId="77777777" w:rsidR="008C030E" w:rsidRPr="008C030E" w:rsidRDefault="008C030E" w:rsidP="00FA5013">
            <w:pPr>
              <w:spacing w:line="300" w:lineRule="auto"/>
              <w:rPr>
                <w:noProof/>
                <w:color w:val="000000" w:themeColor="text1"/>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733E5CB1" w14:textId="77777777" w:rsidR="008C030E" w:rsidRPr="008C030E" w:rsidRDefault="008C030E" w:rsidP="00FA5013">
            <w:pPr>
              <w:spacing w:line="300" w:lineRule="auto"/>
              <w:rPr>
                <w:noProof/>
                <w:color w:val="000000" w:themeColor="text1"/>
                <w:sz w:val="18"/>
                <w:szCs w:val="18"/>
              </w:rPr>
            </w:pPr>
          </w:p>
        </w:tc>
        <w:tc>
          <w:tcPr>
            <w:tcW w:w="317" w:type="pct"/>
            <w:tcBorders>
              <w:top w:val="single" w:sz="4" w:space="0" w:color="auto"/>
              <w:left w:val="single" w:sz="4" w:space="0" w:color="auto"/>
              <w:bottom w:val="single" w:sz="4" w:space="0" w:color="auto"/>
              <w:right w:val="single" w:sz="4" w:space="0" w:color="auto"/>
            </w:tcBorders>
            <w:vAlign w:val="center"/>
          </w:tcPr>
          <w:p w14:paraId="3A76D9ED" w14:textId="77777777" w:rsidR="008C030E" w:rsidRPr="008C030E" w:rsidRDefault="008C030E" w:rsidP="00FA5013">
            <w:pPr>
              <w:spacing w:line="300" w:lineRule="auto"/>
              <w:rPr>
                <w:noProof/>
                <w:color w:val="000000" w:themeColor="text1"/>
                <w:sz w:val="18"/>
                <w:szCs w:val="18"/>
              </w:rPr>
            </w:pPr>
          </w:p>
        </w:tc>
        <w:tc>
          <w:tcPr>
            <w:tcW w:w="300" w:type="pct"/>
            <w:tcBorders>
              <w:top w:val="single" w:sz="4" w:space="0" w:color="auto"/>
              <w:left w:val="single" w:sz="4" w:space="0" w:color="auto"/>
              <w:bottom w:val="single" w:sz="4" w:space="0" w:color="auto"/>
              <w:right w:val="single" w:sz="4" w:space="0" w:color="auto"/>
            </w:tcBorders>
            <w:vAlign w:val="center"/>
          </w:tcPr>
          <w:p w14:paraId="7C933B07" w14:textId="77777777" w:rsidR="008C030E" w:rsidRPr="008C030E" w:rsidRDefault="008C030E" w:rsidP="00FA5013">
            <w:pPr>
              <w:spacing w:line="300" w:lineRule="auto"/>
              <w:rPr>
                <w:noProof/>
                <w:color w:val="000000" w:themeColor="text1"/>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374C64E5" w14:textId="77777777" w:rsidR="008C030E" w:rsidRPr="008C030E" w:rsidRDefault="008C030E" w:rsidP="00FA5013">
            <w:pPr>
              <w:spacing w:line="300" w:lineRule="auto"/>
              <w:rPr>
                <w:noProof/>
                <w:color w:val="000000" w:themeColor="text1"/>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14:paraId="08C767A8" w14:textId="77777777" w:rsidR="008C030E" w:rsidRPr="008C030E" w:rsidRDefault="008C030E" w:rsidP="00FA5013">
            <w:pPr>
              <w:spacing w:line="300" w:lineRule="auto"/>
              <w:rPr>
                <w:noProof/>
                <w:color w:val="000000" w:themeColor="text1"/>
                <w:sz w:val="18"/>
                <w:szCs w:val="18"/>
              </w:rPr>
            </w:pPr>
          </w:p>
        </w:tc>
        <w:tc>
          <w:tcPr>
            <w:tcW w:w="267" w:type="pct"/>
            <w:tcBorders>
              <w:top w:val="single" w:sz="4" w:space="0" w:color="auto"/>
              <w:left w:val="single" w:sz="4" w:space="0" w:color="auto"/>
              <w:bottom w:val="single" w:sz="4" w:space="0" w:color="auto"/>
              <w:right w:val="single" w:sz="4" w:space="0" w:color="auto"/>
            </w:tcBorders>
          </w:tcPr>
          <w:p w14:paraId="64E04FED" w14:textId="77777777" w:rsidR="008C030E" w:rsidRPr="008C030E" w:rsidRDefault="008C030E" w:rsidP="00FA5013">
            <w:pPr>
              <w:spacing w:line="300" w:lineRule="auto"/>
              <w:rPr>
                <w:noProof/>
                <w:color w:val="000000" w:themeColor="text1"/>
                <w:sz w:val="18"/>
                <w:szCs w:val="18"/>
              </w:rPr>
            </w:pPr>
          </w:p>
        </w:tc>
        <w:tc>
          <w:tcPr>
            <w:tcW w:w="241" w:type="pct"/>
            <w:tcBorders>
              <w:top w:val="single" w:sz="4" w:space="0" w:color="auto"/>
              <w:left w:val="single" w:sz="4" w:space="0" w:color="auto"/>
              <w:bottom w:val="single" w:sz="4" w:space="0" w:color="auto"/>
              <w:right w:val="single" w:sz="4" w:space="0" w:color="auto"/>
            </w:tcBorders>
            <w:vAlign w:val="center"/>
          </w:tcPr>
          <w:p w14:paraId="0C672446" w14:textId="77777777" w:rsidR="008C030E" w:rsidRPr="008C030E" w:rsidRDefault="008C030E" w:rsidP="00FA5013">
            <w:pPr>
              <w:spacing w:line="300" w:lineRule="auto"/>
              <w:rPr>
                <w:noProof/>
                <w:color w:val="000000" w:themeColor="text1"/>
                <w:sz w:val="18"/>
                <w:szCs w:val="18"/>
              </w:rPr>
            </w:pPr>
          </w:p>
        </w:tc>
        <w:tc>
          <w:tcPr>
            <w:tcW w:w="289" w:type="pct"/>
            <w:tcBorders>
              <w:top w:val="single" w:sz="4" w:space="0" w:color="auto"/>
              <w:left w:val="single" w:sz="4" w:space="0" w:color="auto"/>
              <w:bottom w:val="single" w:sz="4" w:space="0" w:color="auto"/>
              <w:right w:val="single" w:sz="4" w:space="0" w:color="auto"/>
            </w:tcBorders>
            <w:vAlign w:val="center"/>
          </w:tcPr>
          <w:p w14:paraId="6BE7377E" w14:textId="77777777" w:rsidR="008C030E" w:rsidRPr="008C030E" w:rsidRDefault="008C030E" w:rsidP="00FA5013">
            <w:pPr>
              <w:spacing w:line="300" w:lineRule="auto"/>
              <w:rPr>
                <w:i/>
                <w:iCs/>
                <w:noProof/>
                <w:color w:val="000000" w:themeColor="text1"/>
                <w:sz w:val="18"/>
                <w:szCs w:val="18"/>
              </w:rPr>
            </w:pPr>
          </w:p>
        </w:tc>
        <w:tc>
          <w:tcPr>
            <w:tcW w:w="372" w:type="pct"/>
            <w:vMerge/>
            <w:tcBorders>
              <w:left w:val="single" w:sz="4" w:space="0" w:color="auto"/>
              <w:right w:val="single" w:sz="4" w:space="0" w:color="auto"/>
            </w:tcBorders>
            <w:vAlign w:val="center"/>
          </w:tcPr>
          <w:p w14:paraId="2048C11B" w14:textId="77777777" w:rsidR="008C030E" w:rsidRPr="008C030E" w:rsidRDefault="008C030E" w:rsidP="00FA5013">
            <w:pPr>
              <w:spacing w:line="300" w:lineRule="auto"/>
              <w:rPr>
                <w:i/>
                <w:iCs/>
                <w:noProof/>
                <w:color w:val="000000" w:themeColor="text1"/>
                <w:sz w:val="18"/>
                <w:szCs w:val="18"/>
              </w:rPr>
            </w:pPr>
          </w:p>
        </w:tc>
        <w:tc>
          <w:tcPr>
            <w:tcW w:w="330" w:type="pct"/>
            <w:tcBorders>
              <w:left w:val="single" w:sz="4" w:space="0" w:color="auto"/>
              <w:right w:val="single" w:sz="4" w:space="0" w:color="auto"/>
            </w:tcBorders>
          </w:tcPr>
          <w:p w14:paraId="2224E4AE" w14:textId="77777777" w:rsidR="008C030E" w:rsidRPr="008C030E" w:rsidRDefault="008C030E" w:rsidP="00FA5013">
            <w:pPr>
              <w:spacing w:line="300" w:lineRule="auto"/>
              <w:rPr>
                <w:noProof/>
                <w:color w:val="000000" w:themeColor="text1"/>
                <w:sz w:val="18"/>
                <w:szCs w:val="18"/>
              </w:rPr>
            </w:pPr>
          </w:p>
        </w:tc>
        <w:tc>
          <w:tcPr>
            <w:tcW w:w="351" w:type="pct"/>
            <w:tcBorders>
              <w:left w:val="single" w:sz="4" w:space="0" w:color="auto"/>
              <w:right w:val="single" w:sz="4" w:space="0" w:color="auto"/>
            </w:tcBorders>
          </w:tcPr>
          <w:p w14:paraId="7C659FB4" w14:textId="77777777" w:rsidR="008C030E" w:rsidRPr="008C030E" w:rsidRDefault="008C030E" w:rsidP="00FA5013">
            <w:pPr>
              <w:spacing w:line="300" w:lineRule="auto"/>
              <w:rPr>
                <w:noProof/>
                <w:color w:val="000000" w:themeColor="text1"/>
                <w:sz w:val="18"/>
                <w:szCs w:val="18"/>
              </w:rPr>
            </w:pPr>
          </w:p>
        </w:tc>
        <w:tc>
          <w:tcPr>
            <w:tcW w:w="361" w:type="pct"/>
            <w:vMerge/>
            <w:tcBorders>
              <w:left w:val="single" w:sz="4" w:space="0" w:color="auto"/>
              <w:right w:val="single" w:sz="4" w:space="0" w:color="auto"/>
            </w:tcBorders>
            <w:vAlign w:val="center"/>
          </w:tcPr>
          <w:p w14:paraId="61ACBAF1" w14:textId="77777777" w:rsidR="008C030E" w:rsidRPr="008C030E" w:rsidRDefault="008C030E" w:rsidP="00FA5013">
            <w:pPr>
              <w:spacing w:line="300" w:lineRule="auto"/>
              <w:rPr>
                <w:noProof/>
                <w:color w:val="000000" w:themeColor="text1"/>
                <w:sz w:val="18"/>
                <w:szCs w:val="18"/>
              </w:rPr>
            </w:pPr>
          </w:p>
        </w:tc>
      </w:tr>
      <w:tr w:rsidR="008C030E" w:rsidRPr="008C030E" w14:paraId="256AF05E" w14:textId="77777777" w:rsidTr="00FA5013">
        <w:tc>
          <w:tcPr>
            <w:tcW w:w="230" w:type="pct"/>
            <w:tcBorders>
              <w:top w:val="single" w:sz="4" w:space="0" w:color="auto"/>
              <w:left w:val="single" w:sz="4" w:space="0" w:color="auto"/>
              <w:bottom w:val="single" w:sz="4" w:space="0" w:color="auto"/>
              <w:right w:val="single" w:sz="4" w:space="0" w:color="auto"/>
            </w:tcBorders>
            <w:vAlign w:val="center"/>
            <w:hideMark/>
          </w:tcPr>
          <w:p w14:paraId="410E9E7E" w14:textId="77777777" w:rsidR="008C030E" w:rsidRPr="008C030E" w:rsidRDefault="008C030E" w:rsidP="00FA5013">
            <w:pPr>
              <w:spacing w:line="300" w:lineRule="auto"/>
              <w:jc w:val="center"/>
              <w:rPr>
                <w:noProof/>
                <w:color w:val="000000" w:themeColor="text1"/>
                <w:sz w:val="18"/>
                <w:szCs w:val="18"/>
              </w:rPr>
            </w:pPr>
            <w:r w:rsidRPr="008C030E">
              <w:rPr>
                <w:noProof/>
                <w:color w:val="000000" w:themeColor="text1"/>
                <w:sz w:val="18"/>
                <w:szCs w:val="18"/>
              </w:rPr>
              <w:t>n</w:t>
            </w:r>
          </w:p>
        </w:tc>
        <w:tc>
          <w:tcPr>
            <w:tcW w:w="317" w:type="pct"/>
            <w:tcBorders>
              <w:top w:val="single" w:sz="4" w:space="0" w:color="auto"/>
              <w:left w:val="single" w:sz="4" w:space="0" w:color="auto"/>
              <w:bottom w:val="single" w:sz="4" w:space="0" w:color="auto"/>
              <w:right w:val="single" w:sz="4" w:space="0" w:color="auto"/>
            </w:tcBorders>
            <w:vAlign w:val="center"/>
          </w:tcPr>
          <w:p w14:paraId="68E32FFF" w14:textId="77777777" w:rsidR="008C030E" w:rsidRPr="008C030E" w:rsidRDefault="008C030E" w:rsidP="00FA5013">
            <w:pPr>
              <w:spacing w:line="300" w:lineRule="auto"/>
              <w:rPr>
                <w:noProof/>
                <w:color w:val="000000" w:themeColor="text1"/>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14:paraId="6EB53CE0" w14:textId="77777777" w:rsidR="008C030E" w:rsidRPr="008C030E" w:rsidRDefault="008C030E" w:rsidP="00FA5013">
            <w:pPr>
              <w:spacing w:line="300" w:lineRule="auto"/>
              <w:rPr>
                <w:noProof/>
                <w:color w:val="000000" w:themeColor="text1"/>
                <w:sz w:val="18"/>
                <w:szCs w:val="18"/>
              </w:rPr>
            </w:pPr>
          </w:p>
        </w:tc>
        <w:tc>
          <w:tcPr>
            <w:tcW w:w="225" w:type="pct"/>
            <w:tcBorders>
              <w:top w:val="single" w:sz="4" w:space="0" w:color="auto"/>
              <w:left w:val="single" w:sz="4" w:space="0" w:color="auto"/>
              <w:bottom w:val="single" w:sz="4" w:space="0" w:color="auto"/>
              <w:right w:val="single" w:sz="4" w:space="0" w:color="auto"/>
            </w:tcBorders>
            <w:vAlign w:val="center"/>
          </w:tcPr>
          <w:p w14:paraId="39ED4527" w14:textId="77777777" w:rsidR="008C030E" w:rsidRPr="008C030E" w:rsidRDefault="008C030E" w:rsidP="00FA5013">
            <w:pPr>
              <w:spacing w:line="300" w:lineRule="auto"/>
              <w:rPr>
                <w:noProof/>
                <w:color w:val="000000" w:themeColor="text1"/>
                <w:sz w:val="18"/>
                <w:szCs w:val="18"/>
              </w:rPr>
            </w:pPr>
          </w:p>
        </w:tc>
        <w:tc>
          <w:tcPr>
            <w:tcW w:w="248" w:type="pct"/>
            <w:tcBorders>
              <w:top w:val="single" w:sz="4" w:space="0" w:color="auto"/>
              <w:left w:val="single" w:sz="4" w:space="0" w:color="auto"/>
              <w:bottom w:val="single" w:sz="4" w:space="0" w:color="auto"/>
              <w:right w:val="single" w:sz="4" w:space="0" w:color="auto"/>
            </w:tcBorders>
            <w:vAlign w:val="center"/>
          </w:tcPr>
          <w:p w14:paraId="5E82B2AC" w14:textId="77777777" w:rsidR="008C030E" w:rsidRPr="008C030E" w:rsidRDefault="008C030E" w:rsidP="00FA5013">
            <w:pPr>
              <w:spacing w:line="300" w:lineRule="auto"/>
              <w:rPr>
                <w:noProof/>
                <w:color w:val="000000" w:themeColor="text1"/>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570D5197" w14:textId="77777777" w:rsidR="008C030E" w:rsidRPr="008C030E" w:rsidRDefault="008C030E" w:rsidP="00FA5013">
            <w:pPr>
              <w:spacing w:line="300" w:lineRule="auto"/>
              <w:rPr>
                <w:noProof/>
                <w:color w:val="000000" w:themeColor="text1"/>
                <w:sz w:val="18"/>
                <w:szCs w:val="18"/>
              </w:rPr>
            </w:pPr>
          </w:p>
        </w:tc>
        <w:tc>
          <w:tcPr>
            <w:tcW w:w="317" w:type="pct"/>
            <w:tcBorders>
              <w:top w:val="single" w:sz="4" w:space="0" w:color="auto"/>
              <w:left w:val="single" w:sz="4" w:space="0" w:color="auto"/>
              <w:bottom w:val="single" w:sz="4" w:space="0" w:color="auto"/>
              <w:right w:val="single" w:sz="4" w:space="0" w:color="auto"/>
            </w:tcBorders>
            <w:vAlign w:val="center"/>
          </w:tcPr>
          <w:p w14:paraId="34FFF748" w14:textId="77777777" w:rsidR="008C030E" w:rsidRPr="008C030E" w:rsidRDefault="008C030E" w:rsidP="00FA5013">
            <w:pPr>
              <w:spacing w:line="300" w:lineRule="auto"/>
              <w:rPr>
                <w:noProof/>
                <w:color w:val="000000" w:themeColor="text1"/>
                <w:sz w:val="18"/>
                <w:szCs w:val="18"/>
              </w:rPr>
            </w:pPr>
          </w:p>
        </w:tc>
        <w:tc>
          <w:tcPr>
            <w:tcW w:w="300" w:type="pct"/>
            <w:tcBorders>
              <w:top w:val="single" w:sz="4" w:space="0" w:color="auto"/>
              <w:left w:val="single" w:sz="4" w:space="0" w:color="auto"/>
              <w:bottom w:val="single" w:sz="4" w:space="0" w:color="auto"/>
              <w:right w:val="single" w:sz="4" w:space="0" w:color="auto"/>
            </w:tcBorders>
            <w:vAlign w:val="center"/>
          </w:tcPr>
          <w:p w14:paraId="5ABE4E6F" w14:textId="77777777" w:rsidR="008C030E" w:rsidRPr="008C030E" w:rsidRDefault="008C030E" w:rsidP="00FA5013">
            <w:pPr>
              <w:spacing w:line="300" w:lineRule="auto"/>
              <w:rPr>
                <w:noProof/>
                <w:color w:val="000000" w:themeColor="text1"/>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51D3EAE4" w14:textId="77777777" w:rsidR="008C030E" w:rsidRPr="008C030E" w:rsidRDefault="008C030E" w:rsidP="00FA5013">
            <w:pPr>
              <w:spacing w:line="300" w:lineRule="auto"/>
              <w:rPr>
                <w:noProof/>
                <w:color w:val="000000" w:themeColor="text1"/>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14:paraId="49E6FC40" w14:textId="77777777" w:rsidR="008C030E" w:rsidRPr="008C030E" w:rsidRDefault="008C030E" w:rsidP="00FA5013">
            <w:pPr>
              <w:spacing w:line="300" w:lineRule="auto"/>
              <w:rPr>
                <w:noProof/>
                <w:color w:val="000000" w:themeColor="text1"/>
                <w:sz w:val="18"/>
                <w:szCs w:val="18"/>
              </w:rPr>
            </w:pPr>
          </w:p>
        </w:tc>
        <w:tc>
          <w:tcPr>
            <w:tcW w:w="267" w:type="pct"/>
            <w:tcBorders>
              <w:top w:val="single" w:sz="4" w:space="0" w:color="auto"/>
              <w:left w:val="single" w:sz="4" w:space="0" w:color="auto"/>
              <w:bottom w:val="single" w:sz="4" w:space="0" w:color="auto"/>
              <w:right w:val="single" w:sz="4" w:space="0" w:color="auto"/>
            </w:tcBorders>
          </w:tcPr>
          <w:p w14:paraId="3D6811C5" w14:textId="77777777" w:rsidR="008C030E" w:rsidRPr="008C030E" w:rsidRDefault="008C030E" w:rsidP="00FA5013">
            <w:pPr>
              <w:spacing w:line="300" w:lineRule="auto"/>
              <w:rPr>
                <w:noProof/>
                <w:color w:val="000000" w:themeColor="text1"/>
                <w:sz w:val="18"/>
                <w:szCs w:val="18"/>
              </w:rPr>
            </w:pPr>
          </w:p>
        </w:tc>
        <w:tc>
          <w:tcPr>
            <w:tcW w:w="241" w:type="pct"/>
            <w:tcBorders>
              <w:top w:val="single" w:sz="4" w:space="0" w:color="auto"/>
              <w:left w:val="single" w:sz="4" w:space="0" w:color="auto"/>
              <w:bottom w:val="single" w:sz="4" w:space="0" w:color="auto"/>
              <w:right w:val="single" w:sz="4" w:space="0" w:color="auto"/>
            </w:tcBorders>
            <w:vAlign w:val="center"/>
          </w:tcPr>
          <w:p w14:paraId="5C7E8955" w14:textId="77777777" w:rsidR="008C030E" w:rsidRPr="008C030E" w:rsidRDefault="008C030E" w:rsidP="00FA5013">
            <w:pPr>
              <w:spacing w:line="300" w:lineRule="auto"/>
              <w:rPr>
                <w:noProof/>
                <w:color w:val="000000" w:themeColor="text1"/>
                <w:sz w:val="18"/>
                <w:szCs w:val="18"/>
              </w:rPr>
            </w:pPr>
          </w:p>
        </w:tc>
        <w:tc>
          <w:tcPr>
            <w:tcW w:w="289" w:type="pct"/>
            <w:tcBorders>
              <w:top w:val="single" w:sz="4" w:space="0" w:color="auto"/>
              <w:left w:val="single" w:sz="4" w:space="0" w:color="auto"/>
              <w:bottom w:val="single" w:sz="4" w:space="0" w:color="auto"/>
              <w:right w:val="single" w:sz="4" w:space="0" w:color="auto"/>
            </w:tcBorders>
            <w:vAlign w:val="center"/>
          </w:tcPr>
          <w:p w14:paraId="7D6768C1" w14:textId="77777777" w:rsidR="008C030E" w:rsidRPr="008C030E" w:rsidRDefault="008C030E" w:rsidP="00FA5013">
            <w:pPr>
              <w:spacing w:line="300" w:lineRule="auto"/>
              <w:rPr>
                <w:i/>
                <w:iCs/>
                <w:noProof/>
                <w:color w:val="000000" w:themeColor="text1"/>
                <w:sz w:val="18"/>
                <w:szCs w:val="18"/>
              </w:rPr>
            </w:pPr>
          </w:p>
        </w:tc>
        <w:tc>
          <w:tcPr>
            <w:tcW w:w="372" w:type="pct"/>
            <w:vMerge/>
            <w:tcBorders>
              <w:left w:val="single" w:sz="4" w:space="0" w:color="auto"/>
              <w:bottom w:val="single" w:sz="4" w:space="0" w:color="auto"/>
              <w:right w:val="single" w:sz="4" w:space="0" w:color="auto"/>
            </w:tcBorders>
            <w:vAlign w:val="center"/>
          </w:tcPr>
          <w:p w14:paraId="032A9D04" w14:textId="77777777" w:rsidR="008C030E" w:rsidRPr="008C030E" w:rsidRDefault="008C030E" w:rsidP="00FA5013">
            <w:pPr>
              <w:spacing w:line="300" w:lineRule="auto"/>
              <w:rPr>
                <w:i/>
                <w:iCs/>
                <w:noProof/>
                <w:color w:val="000000" w:themeColor="text1"/>
                <w:sz w:val="18"/>
                <w:szCs w:val="18"/>
              </w:rPr>
            </w:pPr>
          </w:p>
        </w:tc>
        <w:tc>
          <w:tcPr>
            <w:tcW w:w="330" w:type="pct"/>
            <w:tcBorders>
              <w:left w:val="single" w:sz="4" w:space="0" w:color="auto"/>
              <w:bottom w:val="single" w:sz="4" w:space="0" w:color="auto"/>
              <w:right w:val="single" w:sz="4" w:space="0" w:color="auto"/>
            </w:tcBorders>
          </w:tcPr>
          <w:p w14:paraId="14D66152" w14:textId="77777777" w:rsidR="008C030E" w:rsidRPr="008C030E" w:rsidRDefault="008C030E" w:rsidP="00FA5013">
            <w:pPr>
              <w:spacing w:line="300" w:lineRule="auto"/>
              <w:rPr>
                <w:noProof/>
                <w:color w:val="000000" w:themeColor="text1"/>
                <w:sz w:val="18"/>
                <w:szCs w:val="18"/>
              </w:rPr>
            </w:pPr>
          </w:p>
        </w:tc>
        <w:tc>
          <w:tcPr>
            <w:tcW w:w="351" w:type="pct"/>
            <w:tcBorders>
              <w:left w:val="single" w:sz="4" w:space="0" w:color="auto"/>
              <w:bottom w:val="single" w:sz="4" w:space="0" w:color="auto"/>
              <w:right w:val="single" w:sz="4" w:space="0" w:color="auto"/>
            </w:tcBorders>
          </w:tcPr>
          <w:p w14:paraId="7F604979" w14:textId="77777777" w:rsidR="008C030E" w:rsidRPr="008C030E" w:rsidRDefault="008C030E" w:rsidP="00FA5013">
            <w:pPr>
              <w:spacing w:line="300" w:lineRule="auto"/>
              <w:rPr>
                <w:noProof/>
                <w:color w:val="000000" w:themeColor="text1"/>
                <w:sz w:val="18"/>
                <w:szCs w:val="18"/>
              </w:rPr>
            </w:pPr>
          </w:p>
        </w:tc>
        <w:tc>
          <w:tcPr>
            <w:tcW w:w="361" w:type="pct"/>
            <w:vMerge/>
            <w:tcBorders>
              <w:left w:val="single" w:sz="4" w:space="0" w:color="auto"/>
              <w:bottom w:val="single" w:sz="4" w:space="0" w:color="auto"/>
              <w:right w:val="single" w:sz="4" w:space="0" w:color="auto"/>
            </w:tcBorders>
            <w:vAlign w:val="center"/>
          </w:tcPr>
          <w:p w14:paraId="2BEFB120" w14:textId="77777777" w:rsidR="008C030E" w:rsidRPr="008C030E" w:rsidRDefault="008C030E" w:rsidP="00FA5013">
            <w:pPr>
              <w:spacing w:line="300" w:lineRule="auto"/>
              <w:rPr>
                <w:noProof/>
                <w:color w:val="000000" w:themeColor="text1"/>
                <w:sz w:val="18"/>
                <w:szCs w:val="18"/>
              </w:rPr>
            </w:pPr>
          </w:p>
        </w:tc>
      </w:tr>
    </w:tbl>
    <w:p w14:paraId="12941487" w14:textId="77777777" w:rsidR="008C030E" w:rsidRPr="008C030E" w:rsidRDefault="008C030E" w:rsidP="008C030E">
      <w:pPr>
        <w:tabs>
          <w:tab w:val="left" w:pos="5670"/>
        </w:tabs>
        <w:ind w:right="43" w:firstLine="709"/>
        <w:contextualSpacing/>
        <w:rPr>
          <w:rFonts w:eastAsia="Calibri"/>
          <w:color w:val="000000" w:themeColor="text1"/>
          <w:sz w:val="26"/>
          <w:szCs w:val="26"/>
        </w:rPr>
      </w:pPr>
      <w:r w:rsidRPr="008C030E">
        <w:rPr>
          <w:color w:val="000000" w:themeColor="text1"/>
          <w:sz w:val="28"/>
          <w:szCs w:val="28"/>
        </w:rPr>
        <w:t>Bảng đáp ứng về kỹ thuật của hàng hóa chào thầu nêu trên cùng tài liệu kỹ thuật chứng minh là cơ sở đánh giá về mặt kỹ thuật của Hàng hóa dự thầu</w:t>
      </w:r>
      <w:r w:rsidRPr="008C030E">
        <w:rPr>
          <w:rFonts w:eastAsia="Calibri"/>
          <w:color w:val="000000" w:themeColor="text1"/>
          <w:sz w:val="26"/>
          <w:szCs w:val="26"/>
        </w:rPr>
        <w:t>.</w:t>
      </w:r>
    </w:p>
    <w:p w14:paraId="55E4325E" w14:textId="77777777" w:rsidR="008C030E" w:rsidRPr="008C030E" w:rsidRDefault="008C030E" w:rsidP="008C030E">
      <w:pPr>
        <w:widowControl w:val="0"/>
        <w:spacing w:before="120" w:after="120"/>
        <w:ind w:firstLine="709"/>
        <w:jc w:val="left"/>
        <w:rPr>
          <w:b/>
          <w:bCs/>
          <w:color w:val="000000" w:themeColor="text1"/>
          <w:sz w:val="28"/>
          <w:szCs w:val="28"/>
          <w:u w:val="single"/>
        </w:rPr>
      </w:pPr>
      <w:r w:rsidRPr="008C030E">
        <w:rPr>
          <w:color w:val="000000" w:themeColor="text1"/>
          <w:sz w:val="28"/>
          <w:szCs w:val="28"/>
        </w:rPr>
        <w:t>- Nhà thầu phải kê khai đầy đủ thông tin theo mẫu trên và cung cấp file scan bản in có ký, đóng dấu, hợp lệ của nhà thầu</w:t>
      </w:r>
      <w:r w:rsidRPr="008C030E">
        <w:rPr>
          <w:b/>
          <w:color w:val="000000" w:themeColor="text1"/>
          <w:sz w:val="28"/>
          <w:szCs w:val="28"/>
        </w:rPr>
        <w:t xml:space="preserve"> và file định dạng Excel kèm E-HSDT</w:t>
      </w:r>
      <w:r w:rsidRPr="008C030E">
        <w:rPr>
          <w:color w:val="000000" w:themeColor="text1"/>
          <w:sz w:val="28"/>
          <w:szCs w:val="28"/>
        </w:rPr>
        <w:t>. Nhà thầu phải đảm bảo và tự chịu trách nhiệm về những bất lợi trong trường hợp không thống nhất giữa nội dung file Excel và file scan bản ký, đóng dấu.</w:t>
      </w:r>
    </w:p>
    <w:p w14:paraId="2E6D2A40" w14:textId="77777777" w:rsidR="008C030E" w:rsidRPr="008C030E" w:rsidRDefault="008C030E" w:rsidP="008C030E">
      <w:pPr>
        <w:widowControl w:val="0"/>
        <w:tabs>
          <w:tab w:val="left" w:pos="993"/>
        </w:tabs>
        <w:autoSpaceDE w:val="0"/>
        <w:autoSpaceDN w:val="0"/>
        <w:adjustRightInd w:val="0"/>
        <w:spacing w:before="120" w:after="120" w:line="320" w:lineRule="exact"/>
        <w:ind w:right="-11" w:firstLine="709"/>
        <w:rPr>
          <w:color w:val="000000" w:themeColor="text1"/>
          <w:sz w:val="28"/>
          <w:szCs w:val="28"/>
          <w:lang w:val="pt-BR"/>
        </w:rPr>
      </w:pPr>
      <w:r w:rsidRPr="008C030E">
        <w:rPr>
          <w:color w:val="000000" w:themeColor="text1"/>
          <w:sz w:val="28"/>
          <w:szCs w:val="28"/>
        </w:rPr>
        <w:t xml:space="preserve">- Mẫu trên dùng để phục vụ việc đánh giá về kỹ thuật hàng hóa dự thầu của nhà thầu. Nhà thầu phải kê khai đầy đủ và chính xác các thông tin theo mẫu này. </w:t>
      </w:r>
      <w:r w:rsidRPr="008C030E">
        <w:rPr>
          <w:bCs/>
          <w:color w:val="000000" w:themeColor="text1"/>
          <w:sz w:val="28"/>
          <w:szCs w:val="28"/>
          <w:lang w:val="pt-BR"/>
        </w:rPr>
        <w:t xml:space="preserve">Các thông số kỹ thuật của các nhà thầu nêu trong E-HSDT phải thể hiện trên catalogue và tài liệu kỹ thuật minh chứng. Nhà thầu chào các TSKT của hàng hóa theo thứ tự yêu cầu và ghi rõ thông số kỹ thuật tham chiếu tại trang nào của catalogue hay tài liệu kỹ thuật minh chứng. </w:t>
      </w:r>
      <w:r w:rsidRPr="008C030E">
        <w:rPr>
          <w:color w:val="000000" w:themeColor="text1"/>
          <w:sz w:val="28"/>
          <w:szCs w:val="28"/>
          <w:lang w:val="pt-BR"/>
        </w:rPr>
        <w:t>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2CFA9485" w14:textId="77777777" w:rsidR="008C030E" w:rsidRPr="008C030E" w:rsidRDefault="008C030E" w:rsidP="008C030E">
      <w:pPr>
        <w:widowControl w:val="0"/>
        <w:tabs>
          <w:tab w:val="left" w:pos="993"/>
        </w:tabs>
        <w:autoSpaceDE w:val="0"/>
        <w:autoSpaceDN w:val="0"/>
        <w:adjustRightInd w:val="0"/>
        <w:spacing w:before="120" w:after="120" w:line="320" w:lineRule="exact"/>
        <w:ind w:right="-11" w:firstLine="709"/>
        <w:rPr>
          <w:color w:val="000000" w:themeColor="text1"/>
          <w:sz w:val="28"/>
          <w:szCs w:val="28"/>
          <w:lang w:val="es-ES_tradnl"/>
        </w:rPr>
      </w:pPr>
      <w:r w:rsidRPr="008C030E">
        <w:rPr>
          <w:color w:val="000000" w:themeColor="text1"/>
          <w:sz w:val="28"/>
          <w:szCs w:val="28"/>
          <w:lang w:val="pt-BR"/>
        </w:rPr>
        <w:t xml:space="preserve">- </w:t>
      </w:r>
      <w:r w:rsidRPr="008C030E">
        <w:rPr>
          <w:bCs/>
          <w:color w:val="000000" w:themeColor="text1"/>
          <w:sz w:val="28"/>
          <w:szCs w:val="28"/>
          <w:lang w:val="pt-BR"/>
        </w:rPr>
        <w:t>Nhà thầu phải cung cấp đầy đủ tài liệu để chứng minh hàng hóa do mình chào thầu là đáp ứng các yêu cầu về kỹ thuật.</w:t>
      </w:r>
      <w:r w:rsidRPr="008C030E">
        <w:rPr>
          <w:color w:val="000000" w:themeColor="text1"/>
          <w:sz w:val="28"/>
          <w:szCs w:val="28"/>
          <w:lang w:val="es-ES_tradnl"/>
        </w:rPr>
        <w:t xml:space="preserve"> T</w:t>
      </w:r>
      <w:r w:rsidRPr="008C030E">
        <w:rPr>
          <w:color w:val="000000" w:themeColor="text1"/>
          <w:sz w:val="28"/>
          <w:szCs w:val="28"/>
          <w:lang w:val="es-ES"/>
        </w:rPr>
        <w:t xml:space="preserve">ài liệu chứng minh sự phù hợp của hàng hóa và dịch vụ liên quan có thể là </w:t>
      </w:r>
      <w:r w:rsidRPr="008C030E">
        <w:rPr>
          <w:bCs/>
          <w:color w:val="000000" w:themeColor="text1"/>
          <w:sz w:val="28"/>
          <w:szCs w:val="28"/>
          <w:lang w:val="pt-BR"/>
        </w:rPr>
        <w:t xml:space="preserve">Catalogue và các tài liệu có liên quan như: Tài liệu kỹ thuật, hướng dẫn sử dụng, </w:t>
      </w:r>
      <w:r w:rsidRPr="008C030E">
        <w:rPr>
          <w:color w:val="000000" w:themeColor="text1"/>
          <w:sz w:val="28"/>
          <w:szCs w:val="28"/>
          <w:lang w:val="es-ES"/>
        </w:rPr>
        <w:t xml:space="preserve">bản vẽ, số liệu được mô tả chi tiết của nhà sản xuất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8C030E">
        <w:rPr>
          <w:color w:val="000000" w:themeColor="text1"/>
          <w:sz w:val="28"/>
          <w:szCs w:val="28"/>
          <w:lang w:val="es-ES_tradnl"/>
        </w:rPr>
        <w:t xml:space="preserve">Chương V. </w:t>
      </w:r>
    </w:p>
    <w:p w14:paraId="24207FCB" w14:textId="77777777" w:rsidR="008C030E" w:rsidRPr="008C030E" w:rsidRDefault="008C030E" w:rsidP="008C030E">
      <w:pPr>
        <w:tabs>
          <w:tab w:val="left" w:pos="993"/>
        </w:tabs>
        <w:ind w:firstLine="567"/>
        <w:contextualSpacing/>
        <w:rPr>
          <w:color w:val="000000" w:themeColor="text1"/>
          <w:sz w:val="28"/>
          <w:szCs w:val="28"/>
          <w:lang w:val="es-ES"/>
        </w:rPr>
      </w:pPr>
      <w:r w:rsidRPr="008C030E">
        <w:rPr>
          <w:color w:val="000000" w:themeColor="text1"/>
          <w:sz w:val="26"/>
          <w:szCs w:val="26"/>
          <w:lang w:val="es-ES_tradnl"/>
        </w:rPr>
        <w:t xml:space="preserve">- </w:t>
      </w:r>
      <w:r w:rsidRPr="008C030E">
        <w:rPr>
          <w:color w:val="000000" w:themeColor="text1"/>
          <w:sz w:val="28"/>
          <w:szCs w:val="28"/>
          <w:lang w:val="es-ES"/>
        </w:rPr>
        <w:t>Đối với giấy chứng nhận đạt tiêu chuẩn chất lượng (ví dụ: ISO 13485, 9001): Nhà thầu cung cấp file scan từ bản gốc hoặc bản sao có chứng thực hoặc bản sao có đóng dấu xác nhận.</w:t>
      </w:r>
    </w:p>
    <w:p w14:paraId="0DD3618C" w14:textId="77777777" w:rsidR="008C030E" w:rsidRPr="008C030E" w:rsidRDefault="008C030E" w:rsidP="008C030E">
      <w:pPr>
        <w:tabs>
          <w:tab w:val="left" w:pos="993"/>
        </w:tabs>
        <w:ind w:firstLine="567"/>
        <w:contextualSpacing/>
        <w:rPr>
          <w:color w:val="000000" w:themeColor="text1"/>
          <w:sz w:val="28"/>
          <w:szCs w:val="28"/>
          <w:lang w:val="es-ES"/>
        </w:rPr>
      </w:pPr>
      <w:r w:rsidRPr="008C030E">
        <w:rPr>
          <w:color w:val="000000" w:themeColor="text1"/>
          <w:sz w:val="28"/>
          <w:szCs w:val="28"/>
          <w:lang w:val="es-ES"/>
        </w:rPr>
        <w:t>- 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14:paraId="0151E053" w14:textId="77777777" w:rsidR="008C030E" w:rsidRPr="008C030E" w:rsidRDefault="008C030E" w:rsidP="008C030E">
      <w:pPr>
        <w:tabs>
          <w:tab w:val="left" w:pos="993"/>
        </w:tabs>
        <w:ind w:firstLine="567"/>
        <w:contextualSpacing/>
        <w:rPr>
          <w:color w:val="000000" w:themeColor="text1"/>
          <w:sz w:val="28"/>
          <w:szCs w:val="28"/>
          <w:lang w:val="es-ES"/>
        </w:rPr>
      </w:pPr>
      <w:r w:rsidRPr="008C030E">
        <w:rPr>
          <w:color w:val="000000" w:themeColor="text1"/>
          <w:sz w:val="28"/>
          <w:szCs w:val="28"/>
          <w:lang w:val="es-ES"/>
        </w:rPr>
        <w:t>- Trong mọi trường hợp, nhà thầu chịu hoàn toàn trách nhiệm pháp lý về tính hợp lệ, trung thực, chính xác của tất cả tài liệu cung cấp.</w:t>
      </w:r>
    </w:p>
    <w:p w14:paraId="57578D8E" w14:textId="77777777" w:rsidR="008A4651" w:rsidRPr="008C030E" w:rsidRDefault="008A4651">
      <w:pPr>
        <w:rPr>
          <w:color w:val="000000" w:themeColor="text1"/>
        </w:rPr>
      </w:pPr>
    </w:p>
    <w:sectPr w:rsidR="008A4651" w:rsidRPr="008C030E" w:rsidSect="008C030E">
      <w:pgSz w:w="16840" w:h="11907" w:orient="landscape" w:code="9"/>
      <w:pgMar w:top="1701" w:right="1134" w:bottom="1134" w:left="1134" w:header="720" w:footer="27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257F81"/>
    <w:multiLevelType w:val="hybridMultilevel"/>
    <w:tmpl w:val="E152A6CC"/>
    <w:lvl w:ilvl="0" w:tplc="83AAAB3A">
      <w:start w:val="1"/>
      <w:numFmt w:val="decimal"/>
      <w:lvlText w:val="%1."/>
      <w:lvlJc w:val="left"/>
      <w:pPr>
        <w:ind w:left="1069"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1FC1D8E"/>
    <w:multiLevelType w:val="hybridMultilevel"/>
    <w:tmpl w:val="5E22965C"/>
    <w:lvl w:ilvl="0" w:tplc="E9DAD876">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108D9"/>
    <w:multiLevelType w:val="multilevel"/>
    <w:tmpl w:val="3808EA4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388453FA"/>
    <w:multiLevelType w:val="hybridMultilevel"/>
    <w:tmpl w:val="EA4CF114"/>
    <w:lvl w:ilvl="0" w:tplc="6CAA3624">
      <w:start w:val="2"/>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19D620B"/>
    <w:multiLevelType w:val="multilevel"/>
    <w:tmpl w:val="12082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68362198"/>
    <w:multiLevelType w:val="hybridMultilevel"/>
    <w:tmpl w:val="1F04312E"/>
    <w:lvl w:ilvl="0" w:tplc="4686E66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6E6265"/>
    <w:multiLevelType w:val="hybridMultilevel"/>
    <w:tmpl w:val="E0E8C014"/>
    <w:lvl w:ilvl="0" w:tplc="6CAA3624">
      <w:start w:val="2"/>
      <w:numFmt w:val="bullet"/>
      <w:lvlText w:val="-"/>
      <w:lvlJc w:val="left"/>
      <w:pPr>
        <w:ind w:left="3196" w:hanging="360"/>
      </w:pPr>
      <w:rPr>
        <w:rFonts w:ascii="Times New Roman" w:eastAsia="Times New Roman" w:hAnsi="Times New Roman" w:cs="Times New Roman"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start w:val="1"/>
      <w:numFmt w:val="bullet"/>
      <w:lvlText w:val=""/>
      <w:lvlJc w:val="left"/>
      <w:pPr>
        <w:ind w:left="5356" w:hanging="360"/>
      </w:pPr>
      <w:rPr>
        <w:rFonts w:ascii="Symbol" w:hAnsi="Symbol" w:hint="default"/>
      </w:rPr>
    </w:lvl>
    <w:lvl w:ilvl="4" w:tplc="04090003">
      <w:start w:val="1"/>
      <w:numFmt w:val="bullet"/>
      <w:lvlText w:val="o"/>
      <w:lvlJc w:val="left"/>
      <w:pPr>
        <w:ind w:left="6076" w:hanging="360"/>
      </w:pPr>
      <w:rPr>
        <w:rFonts w:ascii="Courier New" w:hAnsi="Courier New" w:cs="Courier New" w:hint="default"/>
      </w:rPr>
    </w:lvl>
    <w:lvl w:ilvl="5" w:tplc="04090005">
      <w:start w:val="1"/>
      <w:numFmt w:val="bullet"/>
      <w:lvlText w:val=""/>
      <w:lvlJc w:val="left"/>
      <w:pPr>
        <w:ind w:left="6796" w:hanging="360"/>
      </w:pPr>
      <w:rPr>
        <w:rFonts w:ascii="Wingdings" w:hAnsi="Wingdings" w:hint="default"/>
      </w:rPr>
    </w:lvl>
    <w:lvl w:ilvl="6" w:tplc="04090001">
      <w:start w:val="1"/>
      <w:numFmt w:val="bullet"/>
      <w:lvlText w:val=""/>
      <w:lvlJc w:val="left"/>
      <w:pPr>
        <w:ind w:left="7516" w:hanging="360"/>
      </w:pPr>
      <w:rPr>
        <w:rFonts w:ascii="Symbol" w:hAnsi="Symbol" w:hint="default"/>
      </w:rPr>
    </w:lvl>
    <w:lvl w:ilvl="7" w:tplc="04090003">
      <w:start w:val="1"/>
      <w:numFmt w:val="bullet"/>
      <w:lvlText w:val="o"/>
      <w:lvlJc w:val="left"/>
      <w:pPr>
        <w:ind w:left="8236" w:hanging="360"/>
      </w:pPr>
      <w:rPr>
        <w:rFonts w:ascii="Courier New" w:hAnsi="Courier New" w:cs="Courier New" w:hint="default"/>
      </w:rPr>
    </w:lvl>
    <w:lvl w:ilvl="8" w:tplc="04090005">
      <w:start w:val="1"/>
      <w:numFmt w:val="bullet"/>
      <w:lvlText w:val=""/>
      <w:lvlJc w:val="left"/>
      <w:pPr>
        <w:ind w:left="8956" w:hanging="360"/>
      </w:pPr>
      <w:rPr>
        <w:rFonts w:ascii="Wingdings" w:hAnsi="Wingdings" w:hint="default"/>
      </w:rPr>
    </w:lvl>
  </w:abstractNum>
  <w:num w:numId="1" w16cid:durableId="420757923">
    <w:abstractNumId w:val="0"/>
  </w:num>
  <w:num w:numId="2" w16cid:durableId="11195668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3843441">
    <w:abstractNumId w:val="4"/>
  </w:num>
  <w:num w:numId="4" w16cid:durableId="31539737">
    <w:abstractNumId w:val="3"/>
  </w:num>
  <w:num w:numId="5" w16cid:durableId="1549147731">
    <w:abstractNumId w:val="5"/>
  </w:num>
  <w:num w:numId="6" w16cid:durableId="556749197">
    <w:abstractNumId w:val="10"/>
  </w:num>
  <w:num w:numId="7" w16cid:durableId="1901207358">
    <w:abstractNumId w:val="11"/>
  </w:num>
  <w:num w:numId="8" w16cid:durableId="1258557089">
    <w:abstractNumId w:val="6"/>
  </w:num>
  <w:num w:numId="9" w16cid:durableId="2120567023">
    <w:abstractNumId w:val="1"/>
  </w:num>
  <w:num w:numId="10" w16cid:durableId="1263608046">
    <w:abstractNumId w:val="2"/>
  </w:num>
  <w:num w:numId="11" w16cid:durableId="971401887">
    <w:abstractNumId w:val="7"/>
  </w:num>
  <w:num w:numId="12" w16cid:durableId="474178810">
    <w:abstractNumId w:val="12"/>
  </w:num>
  <w:num w:numId="13" w16cid:durableId="1638532490">
    <w:abstractNumId w:val="9"/>
  </w:num>
  <w:num w:numId="14" w16cid:durableId="99568273">
    <w:abstractNumId w:val="9"/>
    <w:lvlOverride w:ilvl="1">
      <w:lvl w:ilvl="1">
        <w:numFmt w:val="bullet"/>
        <w:lvlText w:val=""/>
        <w:lvlJc w:val="left"/>
        <w:pPr>
          <w:tabs>
            <w:tab w:val="num" w:pos="1440"/>
          </w:tabs>
          <w:ind w:left="1440" w:hanging="360"/>
        </w:pPr>
        <w:rPr>
          <w:rFonts w:ascii="Symbol" w:hAnsi="Symbol" w:hint="default"/>
          <w:sz w:val="20"/>
        </w:rPr>
      </w:lvl>
    </w:lvlOverride>
  </w:num>
  <w:num w:numId="15" w16cid:durableId="371073603">
    <w:abstractNumId w:val="9"/>
    <w:lvlOverride w:ilvl="1">
      <w:lvl w:ilvl="1">
        <w:numFmt w:val="bullet"/>
        <w:lvlText w:val=""/>
        <w:lvlJc w:val="left"/>
        <w:pPr>
          <w:tabs>
            <w:tab w:val="num" w:pos="1440"/>
          </w:tabs>
          <w:ind w:left="1440" w:hanging="360"/>
        </w:pPr>
        <w:rPr>
          <w:rFonts w:ascii="Symbol" w:hAnsi="Symbol" w:hint="default"/>
          <w:sz w:val="20"/>
        </w:rPr>
      </w:lvl>
    </w:lvlOverride>
  </w:num>
  <w:num w:numId="16" w16cid:durableId="337731151">
    <w:abstractNumId w:val="9"/>
    <w:lvlOverride w:ilvl="1">
      <w:lvl w:ilvl="1">
        <w:numFmt w:val="bullet"/>
        <w:lvlText w:val=""/>
        <w:lvlJc w:val="left"/>
        <w:pPr>
          <w:tabs>
            <w:tab w:val="num" w:pos="1440"/>
          </w:tabs>
          <w:ind w:left="1440" w:hanging="360"/>
        </w:pPr>
        <w:rPr>
          <w:rFonts w:ascii="Symbol" w:hAnsi="Symbol" w:hint="default"/>
          <w:sz w:val="20"/>
        </w:rPr>
      </w:lvl>
    </w:lvlOverride>
  </w:num>
  <w:num w:numId="17" w16cid:durableId="1687368397">
    <w:abstractNumId w:val="9"/>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0"/>
  <w:displayVerticalDrawingGridEvery w:val="2"/>
  <w:characterSpacingControl w:val="doNotCompress"/>
  <w:savePreviewPicture/>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0E"/>
    <w:rsid w:val="001559F2"/>
    <w:rsid w:val="006B5BCA"/>
    <w:rsid w:val="008A4651"/>
    <w:rsid w:val="008C030E"/>
    <w:rsid w:val="00BD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F5413"/>
  <w15:chartTrackingRefBased/>
  <w15:docId w15:val="{06301E9A-9239-4ABA-9A2E-285B24FF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Theme="minorHAnsi" w:hAnsi="Times New Roman Bold" w:cs="Times New Roman"/>
        <w:b/>
        <w:bCs/>
        <w:kern w:val="2"/>
        <w:sz w:val="27"/>
        <w:szCs w:val="27"/>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30E"/>
    <w:pPr>
      <w:spacing w:after="0" w:line="240" w:lineRule="auto"/>
      <w:jc w:val="both"/>
    </w:pPr>
    <w:rPr>
      <w:rFonts w:ascii="Times New Roman" w:eastAsia="Times New Roman" w:hAnsi="Times New Roman"/>
      <w:b w:val="0"/>
      <w:bCs w:val="0"/>
      <w:kern w:val="0"/>
      <w:sz w:val="24"/>
      <w:szCs w:val="20"/>
      <w14:ligatures w14:val="none"/>
    </w:rPr>
  </w:style>
  <w:style w:type="paragraph" w:styleId="Heading1">
    <w:name w:val="heading 1"/>
    <w:aliases w:val="Document Header1,ClauseGroup_Title"/>
    <w:basedOn w:val="Normal"/>
    <w:next w:val="Normal"/>
    <w:link w:val="Heading1Char"/>
    <w:uiPriority w:val="9"/>
    <w:qFormat/>
    <w:rsid w:val="008C030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8C030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8C030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8C030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unhideWhenUsed/>
    <w:qFormat/>
    <w:rsid w:val="008C030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unhideWhenUsed/>
    <w:qFormat/>
    <w:rsid w:val="008C030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8C030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8C030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8C030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8C030E"/>
    <w:rPr>
      <w:rFonts w:asciiTheme="majorHAnsi" w:eastAsiaTheme="majorEastAsia" w:hAnsiTheme="majorHAnsi" w:cstheme="majorBidi"/>
      <w:color w:val="365F9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8C030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C030E"/>
    <w:rPr>
      <w:rFonts w:asciiTheme="minorHAnsi" w:eastAsiaTheme="majorEastAsia" w:hAnsiTheme="minorHAnsi" w:cstheme="majorBidi"/>
      <w:color w:val="365F9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8C030E"/>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rsid w:val="008C030E"/>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rsid w:val="008C03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8C03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8C03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8C03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03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30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3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C03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030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8C030E"/>
    <w:pPr>
      <w:ind w:left="720"/>
      <w:contextualSpacing/>
    </w:pPr>
  </w:style>
  <w:style w:type="character" w:styleId="IntenseEmphasis">
    <w:name w:val="Intense Emphasis"/>
    <w:basedOn w:val="DefaultParagraphFont"/>
    <w:uiPriority w:val="21"/>
    <w:qFormat/>
    <w:rsid w:val="008C030E"/>
    <w:rPr>
      <w:i/>
      <w:iCs/>
      <w:color w:val="365F91" w:themeColor="accent1" w:themeShade="BF"/>
    </w:rPr>
  </w:style>
  <w:style w:type="paragraph" w:styleId="IntenseQuote">
    <w:name w:val="Intense Quote"/>
    <w:basedOn w:val="Normal"/>
    <w:next w:val="Normal"/>
    <w:link w:val="IntenseQuoteChar"/>
    <w:uiPriority w:val="30"/>
    <w:qFormat/>
    <w:rsid w:val="008C03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C030E"/>
    <w:rPr>
      <w:i/>
      <w:iCs/>
      <w:color w:val="365F91" w:themeColor="accent1" w:themeShade="BF"/>
    </w:rPr>
  </w:style>
  <w:style w:type="character" w:styleId="IntenseReference">
    <w:name w:val="Intense Reference"/>
    <w:basedOn w:val="DefaultParagraphFont"/>
    <w:uiPriority w:val="32"/>
    <w:qFormat/>
    <w:rsid w:val="008C030E"/>
    <w:rPr>
      <w:b w:val="0"/>
      <w:bCs w:val="0"/>
      <w:smallCaps/>
      <w:color w:val="365F91" w:themeColor="accent1" w:themeShade="BF"/>
      <w:spacing w:val="5"/>
    </w:rPr>
  </w:style>
  <w:style w:type="character" w:customStyle="1" w:styleId="Heading3Char1">
    <w:name w:val="Heading 3 Char1"/>
    <w:aliases w:val="Section Header3 Char,ClauseSub_No&amp;Name Char,Section Header3 Char Char Char,Sub-Clause Paragraph Char"/>
    <w:uiPriority w:val="9"/>
    <w:rsid w:val="008C030E"/>
    <w:rPr>
      <w:rFonts w:eastAsia="Times New Roman" w:cs="Times New Roman"/>
      <w:b w:val="0"/>
      <w:szCs w:val="20"/>
      <w:lang w:val="en-US"/>
    </w:rPr>
  </w:style>
  <w:style w:type="paragraph" w:styleId="TOC1">
    <w:name w:val="toc 1"/>
    <w:basedOn w:val="Normal"/>
    <w:next w:val="Normal"/>
    <w:autoRedefine/>
    <w:uiPriority w:val="39"/>
    <w:qFormat/>
    <w:rsid w:val="008C030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8C030E"/>
  </w:style>
  <w:style w:type="character" w:customStyle="1" w:styleId="DocInit">
    <w:name w:val="Doc Init"/>
    <w:basedOn w:val="DefaultParagraphFont"/>
    <w:rsid w:val="008C030E"/>
  </w:style>
  <w:style w:type="paragraph" w:customStyle="1" w:styleId="Document1">
    <w:name w:val="Document 1"/>
    <w:rsid w:val="008C030E"/>
    <w:pPr>
      <w:keepNext/>
      <w:keepLines/>
      <w:tabs>
        <w:tab w:val="left" w:pos="-720"/>
      </w:tabs>
      <w:suppressAutoHyphens/>
      <w:spacing w:after="0" w:line="240" w:lineRule="auto"/>
    </w:pPr>
    <w:rPr>
      <w:rFonts w:ascii="Times" w:eastAsia="Times New Roman" w:hAnsi="Times"/>
      <w:b w:val="0"/>
      <w:bCs w:val="0"/>
      <w:kern w:val="0"/>
      <w:sz w:val="24"/>
      <w:szCs w:val="20"/>
      <w14:ligatures w14:val="none"/>
    </w:rPr>
  </w:style>
  <w:style w:type="character" w:customStyle="1" w:styleId="Document2">
    <w:name w:val="Document 2"/>
    <w:rsid w:val="008C030E"/>
    <w:rPr>
      <w:rFonts w:ascii="Times" w:hAnsi="Times"/>
      <w:noProof w:val="0"/>
      <w:sz w:val="24"/>
      <w:lang w:val="en-US"/>
    </w:rPr>
  </w:style>
  <w:style w:type="character" w:customStyle="1" w:styleId="Document3">
    <w:name w:val="Document 3"/>
    <w:rsid w:val="008C030E"/>
    <w:rPr>
      <w:rFonts w:ascii="Times" w:hAnsi="Times"/>
      <w:noProof w:val="0"/>
      <w:sz w:val="24"/>
      <w:lang w:val="en-US"/>
    </w:rPr>
  </w:style>
  <w:style w:type="character" w:customStyle="1" w:styleId="Document4">
    <w:name w:val="Document 4"/>
    <w:rsid w:val="008C030E"/>
    <w:rPr>
      <w:b w:val="0"/>
      <w:i/>
      <w:sz w:val="24"/>
    </w:rPr>
  </w:style>
  <w:style w:type="character" w:customStyle="1" w:styleId="Document5">
    <w:name w:val="Document 5"/>
    <w:basedOn w:val="DefaultParagraphFont"/>
    <w:rsid w:val="008C030E"/>
  </w:style>
  <w:style w:type="character" w:customStyle="1" w:styleId="Document6">
    <w:name w:val="Document 6"/>
    <w:basedOn w:val="DefaultParagraphFont"/>
    <w:rsid w:val="008C030E"/>
  </w:style>
  <w:style w:type="character" w:customStyle="1" w:styleId="Document7">
    <w:name w:val="Document 7"/>
    <w:basedOn w:val="DefaultParagraphFont"/>
    <w:rsid w:val="008C030E"/>
  </w:style>
  <w:style w:type="character" w:customStyle="1" w:styleId="Document8">
    <w:name w:val="Document 8"/>
    <w:basedOn w:val="DefaultParagraphFont"/>
    <w:rsid w:val="008C030E"/>
  </w:style>
  <w:style w:type="character" w:customStyle="1" w:styleId="TechInit">
    <w:name w:val="Tech Init"/>
    <w:rsid w:val="008C030E"/>
    <w:rPr>
      <w:rFonts w:ascii="Times" w:hAnsi="Times"/>
      <w:noProof w:val="0"/>
      <w:sz w:val="24"/>
      <w:lang w:val="en-US"/>
    </w:rPr>
  </w:style>
  <w:style w:type="character" w:customStyle="1" w:styleId="Technical1">
    <w:name w:val="Technical 1"/>
    <w:rsid w:val="008C030E"/>
    <w:rPr>
      <w:rFonts w:ascii="Times" w:hAnsi="Times"/>
      <w:noProof w:val="0"/>
      <w:sz w:val="24"/>
      <w:lang w:val="en-US"/>
    </w:rPr>
  </w:style>
  <w:style w:type="character" w:customStyle="1" w:styleId="Technical2">
    <w:name w:val="Technical 2"/>
    <w:rsid w:val="008C030E"/>
    <w:rPr>
      <w:rFonts w:ascii="Times" w:hAnsi="Times"/>
      <w:noProof w:val="0"/>
      <w:sz w:val="24"/>
      <w:lang w:val="en-US"/>
    </w:rPr>
  </w:style>
  <w:style w:type="character" w:customStyle="1" w:styleId="Technical3">
    <w:name w:val="Technical 3"/>
    <w:rsid w:val="008C030E"/>
    <w:rPr>
      <w:rFonts w:ascii="Times" w:hAnsi="Times"/>
      <w:noProof w:val="0"/>
      <w:sz w:val="24"/>
      <w:lang w:val="en-US"/>
    </w:rPr>
  </w:style>
  <w:style w:type="paragraph" w:customStyle="1" w:styleId="Technical4">
    <w:name w:val="Technical 4"/>
    <w:rsid w:val="008C030E"/>
    <w:pPr>
      <w:tabs>
        <w:tab w:val="left" w:pos="-720"/>
      </w:tabs>
      <w:suppressAutoHyphens/>
      <w:spacing w:after="0" w:line="240" w:lineRule="auto"/>
    </w:pPr>
    <w:rPr>
      <w:rFonts w:ascii="Times" w:eastAsia="Times New Roman" w:hAnsi="Times"/>
      <w:bCs w:val="0"/>
      <w:kern w:val="0"/>
      <w:sz w:val="24"/>
      <w:szCs w:val="20"/>
      <w14:ligatures w14:val="none"/>
    </w:rPr>
  </w:style>
  <w:style w:type="paragraph" w:customStyle="1" w:styleId="Technical5">
    <w:name w:val="Technical 5"/>
    <w:rsid w:val="008C030E"/>
    <w:pPr>
      <w:tabs>
        <w:tab w:val="left" w:pos="-720"/>
      </w:tabs>
      <w:suppressAutoHyphens/>
      <w:spacing w:after="0" w:line="240" w:lineRule="auto"/>
      <w:ind w:firstLine="720"/>
    </w:pPr>
    <w:rPr>
      <w:rFonts w:ascii="Times" w:eastAsia="Times New Roman" w:hAnsi="Times"/>
      <w:bCs w:val="0"/>
      <w:kern w:val="0"/>
      <w:sz w:val="24"/>
      <w:szCs w:val="20"/>
      <w14:ligatures w14:val="none"/>
    </w:rPr>
  </w:style>
  <w:style w:type="paragraph" w:customStyle="1" w:styleId="Technical6">
    <w:name w:val="Technical 6"/>
    <w:rsid w:val="008C030E"/>
    <w:pPr>
      <w:tabs>
        <w:tab w:val="left" w:pos="-720"/>
      </w:tabs>
      <w:suppressAutoHyphens/>
      <w:spacing w:after="0" w:line="240" w:lineRule="auto"/>
      <w:ind w:firstLine="720"/>
    </w:pPr>
    <w:rPr>
      <w:rFonts w:ascii="Times" w:eastAsia="Times New Roman" w:hAnsi="Times"/>
      <w:bCs w:val="0"/>
      <w:kern w:val="0"/>
      <w:sz w:val="24"/>
      <w:szCs w:val="20"/>
      <w14:ligatures w14:val="none"/>
    </w:rPr>
  </w:style>
  <w:style w:type="paragraph" w:customStyle="1" w:styleId="Technical7">
    <w:name w:val="Technical 7"/>
    <w:rsid w:val="008C030E"/>
    <w:pPr>
      <w:tabs>
        <w:tab w:val="left" w:pos="-720"/>
      </w:tabs>
      <w:suppressAutoHyphens/>
      <w:spacing w:after="0" w:line="240" w:lineRule="auto"/>
      <w:ind w:firstLine="720"/>
    </w:pPr>
    <w:rPr>
      <w:rFonts w:ascii="Times" w:eastAsia="Times New Roman" w:hAnsi="Times"/>
      <w:bCs w:val="0"/>
      <w:kern w:val="0"/>
      <w:sz w:val="24"/>
      <w:szCs w:val="20"/>
      <w14:ligatures w14:val="none"/>
    </w:rPr>
  </w:style>
  <w:style w:type="paragraph" w:customStyle="1" w:styleId="Technical8">
    <w:name w:val="Technical 8"/>
    <w:rsid w:val="008C030E"/>
    <w:pPr>
      <w:tabs>
        <w:tab w:val="left" w:pos="-720"/>
      </w:tabs>
      <w:suppressAutoHyphens/>
      <w:spacing w:after="0" w:line="240" w:lineRule="auto"/>
      <w:ind w:firstLine="720"/>
    </w:pPr>
    <w:rPr>
      <w:rFonts w:ascii="Times" w:eastAsia="Times New Roman" w:hAnsi="Times"/>
      <w:bCs w:val="0"/>
      <w:kern w:val="0"/>
      <w:sz w:val="24"/>
      <w:szCs w:val="20"/>
      <w14:ligatures w14:val="none"/>
    </w:rPr>
  </w:style>
  <w:style w:type="paragraph" w:customStyle="1" w:styleId="Pleading">
    <w:name w:val="Pleading"/>
    <w:rsid w:val="008C030E"/>
    <w:pPr>
      <w:tabs>
        <w:tab w:val="left" w:pos="-720"/>
      </w:tabs>
      <w:suppressAutoHyphens/>
      <w:spacing w:after="0" w:line="240" w:lineRule="exact"/>
    </w:pPr>
    <w:rPr>
      <w:rFonts w:ascii="Times" w:eastAsia="Times New Roman" w:hAnsi="Times"/>
      <w:b w:val="0"/>
      <w:bCs w:val="0"/>
      <w:kern w:val="0"/>
      <w:sz w:val="24"/>
      <w:szCs w:val="20"/>
      <w14:ligatures w14:val="none"/>
    </w:rPr>
  </w:style>
  <w:style w:type="paragraph" w:customStyle="1" w:styleId="RightPar1">
    <w:name w:val="Right Par 1"/>
    <w:rsid w:val="008C030E"/>
    <w:pPr>
      <w:tabs>
        <w:tab w:val="left" w:pos="-720"/>
        <w:tab w:val="left" w:pos="0"/>
        <w:tab w:val="decimal" w:pos="720"/>
      </w:tabs>
      <w:suppressAutoHyphens/>
      <w:spacing w:after="0" w:line="240" w:lineRule="auto"/>
      <w:ind w:firstLine="720"/>
    </w:pPr>
    <w:rPr>
      <w:rFonts w:ascii="Times" w:eastAsia="Times New Roman" w:hAnsi="Times"/>
      <w:b w:val="0"/>
      <w:bCs w:val="0"/>
      <w:kern w:val="0"/>
      <w:sz w:val="24"/>
      <w:szCs w:val="20"/>
      <w14:ligatures w14:val="none"/>
    </w:rPr>
  </w:style>
  <w:style w:type="paragraph" w:customStyle="1" w:styleId="RightPar2">
    <w:name w:val="Right Par 2"/>
    <w:rsid w:val="008C030E"/>
    <w:pPr>
      <w:tabs>
        <w:tab w:val="left" w:pos="-720"/>
        <w:tab w:val="left" w:pos="0"/>
        <w:tab w:val="left" w:pos="720"/>
        <w:tab w:val="decimal" w:pos="1440"/>
      </w:tabs>
      <w:suppressAutoHyphens/>
      <w:spacing w:after="0" w:line="240" w:lineRule="auto"/>
      <w:ind w:firstLine="1440"/>
    </w:pPr>
    <w:rPr>
      <w:rFonts w:ascii="Times" w:eastAsia="Times New Roman" w:hAnsi="Times"/>
      <w:b w:val="0"/>
      <w:bCs w:val="0"/>
      <w:kern w:val="0"/>
      <w:sz w:val="24"/>
      <w:szCs w:val="20"/>
      <w14:ligatures w14:val="none"/>
    </w:rPr>
  </w:style>
  <w:style w:type="paragraph" w:customStyle="1" w:styleId="RightPar3">
    <w:name w:val="Right Par 3"/>
    <w:rsid w:val="008C030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b w:val="0"/>
      <w:bCs w:val="0"/>
      <w:kern w:val="0"/>
      <w:sz w:val="24"/>
      <w:szCs w:val="20"/>
      <w14:ligatures w14:val="none"/>
    </w:rPr>
  </w:style>
  <w:style w:type="paragraph" w:customStyle="1" w:styleId="RightPar4">
    <w:name w:val="Right Par 4"/>
    <w:rsid w:val="008C030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b w:val="0"/>
      <w:bCs w:val="0"/>
      <w:kern w:val="0"/>
      <w:sz w:val="24"/>
      <w:szCs w:val="20"/>
      <w14:ligatures w14:val="none"/>
    </w:rPr>
  </w:style>
  <w:style w:type="paragraph" w:customStyle="1" w:styleId="RightPar5">
    <w:name w:val="Right Par 5"/>
    <w:rsid w:val="008C030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b w:val="0"/>
      <w:bCs w:val="0"/>
      <w:kern w:val="0"/>
      <w:sz w:val="24"/>
      <w:szCs w:val="20"/>
      <w14:ligatures w14:val="none"/>
    </w:rPr>
  </w:style>
  <w:style w:type="paragraph" w:customStyle="1" w:styleId="RightPar6">
    <w:name w:val="Right Par 6"/>
    <w:rsid w:val="008C030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b w:val="0"/>
      <w:bCs w:val="0"/>
      <w:kern w:val="0"/>
      <w:sz w:val="24"/>
      <w:szCs w:val="20"/>
      <w14:ligatures w14:val="none"/>
    </w:rPr>
  </w:style>
  <w:style w:type="paragraph" w:customStyle="1" w:styleId="RightPar7">
    <w:name w:val="Right Par 7"/>
    <w:rsid w:val="008C030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b w:val="0"/>
      <w:bCs w:val="0"/>
      <w:kern w:val="0"/>
      <w:sz w:val="24"/>
      <w:szCs w:val="20"/>
      <w14:ligatures w14:val="none"/>
    </w:rPr>
  </w:style>
  <w:style w:type="paragraph" w:customStyle="1" w:styleId="RightPar8">
    <w:name w:val="Right Par 8"/>
    <w:rsid w:val="008C030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b w:val="0"/>
      <w:bCs w:val="0"/>
      <w:kern w:val="0"/>
      <w:sz w:val="24"/>
      <w:szCs w:val="20"/>
      <w14:ligatures w14:val="none"/>
    </w:rPr>
  </w:style>
  <w:style w:type="paragraph" w:styleId="TOC2">
    <w:name w:val="toc 2"/>
    <w:basedOn w:val="Normal"/>
    <w:next w:val="Normal"/>
    <w:uiPriority w:val="39"/>
    <w:rsid w:val="008C030E"/>
    <w:pPr>
      <w:tabs>
        <w:tab w:val="right" w:leader="dot" w:pos="9000"/>
      </w:tabs>
      <w:suppressAutoHyphens/>
      <w:ind w:left="1440" w:hanging="720"/>
    </w:pPr>
  </w:style>
  <w:style w:type="paragraph" w:styleId="TOC3">
    <w:name w:val="toc 3"/>
    <w:basedOn w:val="Normal"/>
    <w:next w:val="Normal"/>
    <w:uiPriority w:val="39"/>
    <w:rsid w:val="008C030E"/>
    <w:pPr>
      <w:tabs>
        <w:tab w:val="right" w:leader="dot" w:pos="9000"/>
      </w:tabs>
      <w:suppressAutoHyphens/>
      <w:ind w:left="1440" w:hanging="720"/>
    </w:pPr>
    <w:rPr>
      <w:i/>
    </w:rPr>
  </w:style>
  <w:style w:type="paragraph" w:styleId="TOC4">
    <w:name w:val="toc 4"/>
    <w:basedOn w:val="Normal"/>
    <w:next w:val="Normal"/>
    <w:uiPriority w:val="39"/>
    <w:rsid w:val="008C030E"/>
    <w:pPr>
      <w:tabs>
        <w:tab w:val="left" w:leader="dot" w:pos="8640"/>
        <w:tab w:val="right" w:pos="9000"/>
      </w:tabs>
      <w:suppressAutoHyphens/>
      <w:ind w:left="2880" w:right="720" w:hanging="720"/>
    </w:pPr>
  </w:style>
  <w:style w:type="paragraph" w:styleId="TOC5">
    <w:name w:val="toc 5"/>
    <w:basedOn w:val="Normal"/>
    <w:next w:val="Normal"/>
    <w:uiPriority w:val="39"/>
    <w:rsid w:val="008C030E"/>
    <w:pPr>
      <w:tabs>
        <w:tab w:val="left" w:leader="dot" w:pos="8640"/>
        <w:tab w:val="right" w:pos="9000"/>
      </w:tabs>
      <w:suppressAutoHyphens/>
      <w:ind w:left="3600" w:right="720" w:hanging="720"/>
    </w:pPr>
  </w:style>
  <w:style w:type="paragraph" w:styleId="TOC6">
    <w:name w:val="toc 6"/>
    <w:basedOn w:val="Normal"/>
    <w:next w:val="Normal"/>
    <w:uiPriority w:val="39"/>
    <w:rsid w:val="008C030E"/>
    <w:pPr>
      <w:tabs>
        <w:tab w:val="left" w:pos="8640"/>
        <w:tab w:val="right" w:pos="9000"/>
      </w:tabs>
      <w:suppressAutoHyphens/>
      <w:ind w:left="720" w:hanging="720"/>
    </w:pPr>
  </w:style>
  <w:style w:type="paragraph" w:styleId="TOC7">
    <w:name w:val="toc 7"/>
    <w:basedOn w:val="Normal"/>
    <w:next w:val="Normal"/>
    <w:uiPriority w:val="39"/>
    <w:rsid w:val="008C030E"/>
    <w:pPr>
      <w:suppressAutoHyphens/>
      <w:ind w:left="720" w:hanging="720"/>
    </w:pPr>
  </w:style>
  <w:style w:type="paragraph" w:styleId="TOC8">
    <w:name w:val="toc 8"/>
    <w:basedOn w:val="Normal"/>
    <w:next w:val="Normal"/>
    <w:uiPriority w:val="39"/>
    <w:rsid w:val="008C030E"/>
    <w:pPr>
      <w:tabs>
        <w:tab w:val="left" w:pos="8640"/>
        <w:tab w:val="right" w:pos="9000"/>
      </w:tabs>
      <w:suppressAutoHyphens/>
      <w:ind w:left="720" w:hanging="720"/>
    </w:pPr>
  </w:style>
  <w:style w:type="paragraph" w:styleId="TOC9">
    <w:name w:val="toc 9"/>
    <w:basedOn w:val="Normal"/>
    <w:next w:val="Normal"/>
    <w:uiPriority w:val="39"/>
    <w:rsid w:val="008C030E"/>
    <w:pPr>
      <w:tabs>
        <w:tab w:val="left" w:leader="dot" w:pos="8640"/>
        <w:tab w:val="right" w:pos="9000"/>
      </w:tabs>
      <w:suppressAutoHyphens/>
      <w:ind w:left="720" w:hanging="720"/>
    </w:pPr>
  </w:style>
  <w:style w:type="paragraph" w:styleId="TOAHeading">
    <w:name w:val="toa heading"/>
    <w:basedOn w:val="Normal"/>
    <w:next w:val="Normal"/>
    <w:rsid w:val="008C030E"/>
    <w:pPr>
      <w:tabs>
        <w:tab w:val="left" w:pos="9000"/>
        <w:tab w:val="right" w:pos="9360"/>
      </w:tabs>
      <w:suppressAutoHyphens/>
    </w:pPr>
  </w:style>
  <w:style w:type="paragraph" w:styleId="Caption">
    <w:name w:val="caption"/>
    <w:basedOn w:val="Normal"/>
    <w:next w:val="Normal"/>
    <w:qFormat/>
    <w:rsid w:val="008C030E"/>
    <w:rPr>
      <w:rFonts w:ascii="Courier New" w:hAnsi="Courier New"/>
    </w:rPr>
  </w:style>
  <w:style w:type="character" w:customStyle="1" w:styleId="EquationCaption">
    <w:name w:val="_Equation Caption"/>
    <w:rsid w:val="008C030E"/>
  </w:style>
  <w:style w:type="character" w:customStyle="1" w:styleId="vlpgno">
    <w:name w:val="vl.pg.no."/>
    <w:rsid w:val="008C030E"/>
    <w:rPr>
      <w:rFonts w:ascii="Times" w:hAnsi="Times"/>
      <w:b w:val="0"/>
      <w:noProof w:val="0"/>
      <w:sz w:val="20"/>
      <w:lang w:val="en-US"/>
    </w:rPr>
  </w:style>
  <w:style w:type="character" w:styleId="LineNumber">
    <w:name w:val="line number"/>
    <w:basedOn w:val="DefaultParagraphFont"/>
    <w:uiPriority w:val="99"/>
    <w:rsid w:val="008C030E"/>
  </w:style>
  <w:style w:type="character" w:customStyle="1" w:styleId="footnote">
    <w:name w:val="footnote"/>
    <w:rsid w:val="008C030E"/>
    <w:rPr>
      <w:rFonts w:ascii="Book Antiqua" w:hAnsi="Book Antiqua"/>
      <w:noProof w:val="0"/>
      <w:sz w:val="24"/>
      <w:lang w:val="en-US"/>
    </w:rPr>
  </w:style>
  <w:style w:type="paragraph" w:styleId="Header">
    <w:name w:val="header"/>
    <w:basedOn w:val="Normal"/>
    <w:link w:val="HeaderChar"/>
    <w:uiPriority w:val="99"/>
    <w:rsid w:val="008C030E"/>
    <w:rPr>
      <w:sz w:val="20"/>
    </w:rPr>
  </w:style>
  <w:style w:type="character" w:customStyle="1" w:styleId="HeaderChar">
    <w:name w:val="Header Char"/>
    <w:basedOn w:val="DefaultParagraphFont"/>
    <w:link w:val="Header"/>
    <w:uiPriority w:val="99"/>
    <w:rsid w:val="008C030E"/>
    <w:rPr>
      <w:rFonts w:ascii="Times New Roman" w:eastAsia="Times New Roman" w:hAnsi="Times New Roman"/>
      <w:b w:val="0"/>
      <w:bCs w:val="0"/>
      <w:kern w:val="0"/>
      <w:sz w:val="20"/>
      <w:szCs w:val="20"/>
      <w14:ligatures w14:val="none"/>
    </w:rPr>
  </w:style>
  <w:style w:type="paragraph" w:styleId="Footer">
    <w:name w:val="footer"/>
    <w:basedOn w:val="Normal"/>
    <w:link w:val="FooterChar"/>
    <w:rsid w:val="008C030E"/>
    <w:rPr>
      <w:sz w:val="20"/>
    </w:rPr>
  </w:style>
  <w:style w:type="character" w:customStyle="1" w:styleId="FooterChar">
    <w:name w:val="Footer Char"/>
    <w:basedOn w:val="DefaultParagraphFont"/>
    <w:link w:val="Footer"/>
    <w:rsid w:val="008C030E"/>
    <w:rPr>
      <w:rFonts w:ascii="Times New Roman" w:eastAsia="Times New Roman" w:hAnsi="Times New Roman"/>
      <w:b w:val="0"/>
      <w:bCs w:val="0"/>
      <w:kern w:val="0"/>
      <w:sz w:val="20"/>
      <w:szCs w:val="20"/>
      <w14:ligatures w14:val="none"/>
    </w:rPr>
  </w:style>
  <w:style w:type="character" w:styleId="PageNumber">
    <w:name w:val="page number"/>
    <w:basedOn w:val="DefaultParagraphFont"/>
    <w:rsid w:val="008C030E"/>
  </w:style>
  <w:style w:type="paragraph" w:styleId="FootnoteText">
    <w:name w:val="footnote text"/>
    <w:basedOn w:val="Normal"/>
    <w:link w:val="FootnoteTextChar"/>
    <w:qFormat/>
    <w:rsid w:val="008C030E"/>
    <w:pPr>
      <w:tabs>
        <w:tab w:val="left" w:pos="360"/>
      </w:tabs>
      <w:ind w:left="360" w:hanging="360"/>
    </w:pPr>
    <w:rPr>
      <w:sz w:val="20"/>
    </w:rPr>
  </w:style>
  <w:style w:type="character" w:customStyle="1" w:styleId="FootnoteTextChar">
    <w:name w:val="Footnote Text Char"/>
    <w:basedOn w:val="DefaultParagraphFont"/>
    <w:link w:val="FootnoteText"/>
    <w:rsid w:val="008C030E"/>
    <w:rPr>
      <w:rFonts w:ascii="Times New Roman" w:eastAsia="Times New Roman" w:hAnsi="Times New Roman"/>
      <w:b w:val="0"/>
      <w:bCs w:val="0"/>
      <w:kern w:val="0"/>
      <w:sz w:val="20"/>
      <w:szCs w:val="20"/>
      <w14:ligatures w14:val="none"/>
    </w:rPr>
  </w:style>
  <w:style w:type="paragraph" w:customStyle="1" w:styleId="Head21">
    <w:name w:val="Head 2.1"/>
    <w:basedOn w:val="Normal"/>
    <w:rsid w:val="008C030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C030E"/>
    <w:pPr>
      <w:tabs>
        <w:tab w:val="left" w:pos="360"/>
      </w:tabs>
      <w:suppressAutoHyphens/>
      <w:spacing w:after="240"/>
      <w:ind w:left="360" w:hanging="360"/>
      <w:jc w:val="left"/>
    </w:pPr>
    <w:rPr>
      <w:b/>
    </w:rPr>
  </w:style>
  <w:style w:type="character" w:styleId="FootnoteReference">
    <w:name w:val="footnote reference"/>
    <w:aliases w:val="callout"/>
    <w:uiPriority w:val="99"/>
    <w:rsid w:val="008C030E"/>
    <w:rPr>
      <w:vertAlign w:val="superscript"/>
    </w:rPr>
  </w:style>
  <w:style w:type="character" w:customStyle="1" w:styleId="insert2">
    <w:name w:val="insert2"/>
    <w:rsid w:val="008C030E"/>
    <w:rPr>
      <w:rFonts w:ascii="Arial" w:hAnsi="Arial"/>
      <w:i/>
      <w:noProof w:val="0"/>
      <w:sz w:val="24"/>
      <w:lang w:val="en-US"/>
    </w:rPr>
  </w:style>
  <w:style w:type="character" w:customStyle="1" w:styleId="reference">
    <w:name w:val="reference"/>
    <w:rsid w:val="008C030E"/>
    <w:rPr>
      <w:rFonts w:ascii="Book Antiqua" w:hAnsi="Book Antiqua"/>
      <w:i/>
      <w:noProof w:val="0"/>
      <w:sz w:val="24"/>
      <w:lang w:val="en-US"/>
    </w:rPr>
  </w:style>
  <w:style w:type="paragraph" w:styleId="Index9">
    <w:name w:val="index 9"/>
    <w:basedOn w:val="Normal"/>
    <w:next w:val="Normal"/>
    <w:rsid w:val="008C030E"/>
    <w:pPr>
      <w:tabs>
        <w:tab w:val="right" w:pos="4140"/>
      </w:tabs>
      <w:ind w:left="2160" w:hanging="240"/>
      <w:jc w:val="left"/>
    </w:pPr>
    <w:rPr>
      <w:sz w:val="20"/>
    </w:rPr>
  </w:style>
  <w:style w:type="paragraph" w:styleId="Index1">
    <w:name w:val="index 1"/>
    <w:basedOn w:val="Normal"/>
    <w:next w:val="Normal"/>
    <w:autoRedefine/>
    <w:semiHidden/>
    <w:unhideWhenUsed/>
    <w:rsid w:val="008C030E"/>
    <w:pPr>
      <w:ind w:left="240" w:hanging="240"/>
    </w:pPr>
  </w:style>
  <w:style w:type="paragraph" w:styleId="IndexHeading">
    <w:name w:val="index heading"/>
    <w:basedOn w:val="Normal"/>
    <w:next w:val="Index1"/>
    <w:rsid w:val="008C030E"/>
    <w:pPr>
      <w:jc w:val="left"/>
    </w:pPr>
    <w:rPr>
      <w:sz w:val="20"/>
    </w:rPr>
  </w:style>
  <w:style w:type="paragraph" w:customStyle="1" w:styleId="Headingrb2">
    <w:name w:val="Heading rb2"/>
    <w:basedOn w:val="Normal"/>
    <w:rsid w:val="008C030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C030E"/>
  </w:style>
  <w:style w:type="paragraph" w:customStyle="1" w:styleId="Head2">
    <w:name w:val="Head 2"/>
    <w:basedOn w:val="Normal"/>
    <w:autoRedefine/>
    <w:rsid w:val="008C030E"/>
    <w:pPr>
      <w:spacing w:before="120" w:after="120"/>
    </w:pPr>
    <w:rPr>
      <w:b/>
      <w:lang w:val="en-GB"/>
    </w:rPr>
  </w:style>
  <w:style w:type="paragraph" w:customStyle="1" w:styleId="explanatoryclause">
    <w:name w:val="explanatory_clause"/>
    <w:basedOn w:val="Normal"/>
    <w:rsid w:val="008C030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C030E"/>
    <w:pPr>
      <w:suppressAutoHyphens/>
      <w:spacing w:after="240" w:line="360" w:lineRule="exact"/>
    </w:pPr>
    <w:rPr>
      <w:rFonts w:ascii="Arial" w:hAnsi="Arial"/>
    </w:rPr>
  </w:style>
  <w:style w:type="paragraph" w:customStyle="1" w:styleId="Head22b">
    <w:name w:val="Head 2.2b"/>
    <w:basedOn w:val="Normal"/>
    <w:rsid w:val="008C030E"/>
    <w:pPr>
      <w:suppressAutoHyphens/>
      <w:spacing w:after="240"/>
      <w:ind w:left="360" w:hanging="360"/>
      <w:jc w:val="left"/>
    </w:pPr>
    <w:rPr>
      <w:rFonts w:ascii="Tms Rmn" w:hAnsi="Tms Rmn"/>
      <w:b/>
    </w:rPr>
  </w:style>
  <w:style w:type="paragraph" w:customStyle="1" w:styleId="Head31">
    <w:name w:val="Head 3.1"/>
    <w:basedOn w:val="Head21"/>
    <w:rsid w:val="008C030E"/>
  </w:style>
  <w:style w:type="paragraph" w:customStyle="1" w:styleId="Head41">
    <w:name w:val="Head 4.1"/>
    <w:basedOn w:val="Head21"/>
    <w:rsid w:val="008C030E"/>
  </w:style>
  <w:style w:type="paragraph" w:customStyle="1" w:styleId="Head42">
    <w:name w:val="Head 4.2"/>
    <w:basedOn w:val="Normal"/>
    <w:rsid w:val="008C030E"/>
    <w:pPr>
      <w:suppressAutoHyphens/>
      <w:spacing w:after="240"/>
      <w:ind w:left="360" w:hanging="360"/>
      <w:jc w:val="left"/>
    </w:pPr>
    <w:rPr>
      <w:b/>
    </w:rPr>
  </w:style>
  <w:style w:type="paragraph" w:customStyle="1" w:styleId="Head51">
    <w:name w:val="Head 5.1"/>
    <w:basedOn w:val="Head21"/>
    <w:rsid w:val="008C030E"/>
    <w:pPr>
      <w:spacing w:after="0"/>
    </w:pPr>
  </w:style>
  <w:style w:type="paragraph" w:customStyle="1" w:styleId="Head52">
    <w:name w:val="Head 5.2"/>
    <w:basedOn w:val="Normal"/>
    <w:rsid w:val="008C030E"/>
    <w:pPr>
      <w:keepNext/>
      <w:suppressAutoHyphens/>
      <w:spacing w:before="480" w:after="240"/>
      <w:ind w:left="547" w:hanging="547"/>
      <w:jc w:val="center"/>
    </w:pPr>
    <w:rPr>
      <w:b/>
    </w:rPr>
  </w:style>
  <w:style w:type="paragraph" w:customStyle="1" w:styleId="Head61">
    <w:name w:val="Head 6.1"/>
    <w:basedOn w:val="Head51"/>
    <w:rsid w:val="008C030E"/>
    <w:pPr>
      <w:pBdr>
        <w:bottom w:val="none" w:sz="0" w:space="0" w:color="auto"/>
      </w:pBdr>
      <w:spacing w:before="0" w:after="240"/>
    </w:pPr>
    <w:rPr>
      <w:caps/>
    </w:rPr>
  </w:style>
  <w:style w:type="paragraph" w:customStyle="1" w:styleId="Head71">
    <w:name w:val="Head 7.1"/>
    <w:basedOn w:val="Head21"/>
    <w:rsid w:val="008C030E"/>
  </w:style>
  <w:style w:type="paragraph" w:customStyle="1" w:styleId="Head72">
    <w:name w:val="Head 7.2"/>
    <w:basedOn w:val="Normal"/>
    <w:rsid w:val="008C030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C030E"/>
    <w:pPr>
      <w:keepNext w:val="0"/>
      <w:keepLines w:val="0"/>
      <w:suppressAutoHyphens/>
      <w:spacing w:before="480" w:after="240"/>
      <w:jc w:val="center"/>
      <w:outlineLvl w:val="9"/>
    </w:pPr>
    <w:rPr>
      <w:rFonts w:ascii="Times New Roman Bold" w:eastAsia="Times New Roman" w:hAnsi="Times New Roman Bold" w:cs="Times New Roman"/>
      <w:bCs/>
      <w:color w:val="auto"/>
      <w:sz w:val="32"/>
      <w:szCs w:val="20"/>
    </w:rPr>
  </w:style>
  <w:style w:type="paragraph" w:customStyle="1" w:styleId="Head82">
    <w:name w:val="Head 8.2"/>
    <w:basedOn w:val="Head81"/>
    <w:rsid w:val="008C030E"/>
    <w:rPr>
      <w:smallCaps/>
      <w:sz w:val="28"/>
    </w:rPr>
  </w:style>
  <w:style w:type="paragraph" w:styleId="BodyText">
    <w:name w:val="Body Text"/>
    <w:aliases w:val="Body Text Char Char"/>
    <w:basedOn w:val="Normal"/>
    <w:link w:val="BodyTextChar"/>
    <w:uiPriority w:val="99"/>
    <w:qFormat/>
    <w:rsid w:val="008C030E"/>
    <w:pPr>
      <w:suppressAutoHyphens/>
      <w:ind w:right="-72"/>
    </w:pPr>
    <w:rPr>
      <w:spacing w:val="-4"/>
    </w:rPr>
  </w:style>
  <w:style w:type="character" w:customStyle="1" w:styleId="BodyTextChar">
    <w:name w:val="Body Text Char"/>
    <w:aliases w:val="Body Text Char Char Char"/>
    <w:basedOn w:val="DefaultParagraphFont"/>
    <w:link w:val="BodyText"/>
    <w:uiPriority w:val="99"/>
    <w:rsid w:val="008C030E"/>
    <w:rPr>
      <w:rFonts w:ascii="Times New Roman" w:eastAsia="Times New Roman" w:hAnsi="Times New Roman"/>
      <w:b w:val="0"/>
      <w:bCs w:val="0"/>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8C030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C030E"/>
    <w:rPr>
      <w:rFonts w:ascii="Times New Roman" w:eastAsia="Times New Roman" w:hAnsi="Times New Roman"/>
      <w:b w:val="0"/>
      <w:bCs w:val="0"/>
      <w:kern w:val="0"/>
      <w:sz w:val="24"/>
      <w:szCs w:val="20"/>
      <w14:ligatures w14:val="none"/>
    </w:rPr>
  </w:style>
  <w:style w:type="paragraph" w:styleId="BlockText">
    <w:name w:val="Block Text"/>
    <w:basedOn w:val="Normal"/>
    <w:rsid w:val="008C030E"/>
    <w:pPr>
      <w:tabs>
        <w:tab w:val="left" w:pos="1080"/>
      </w:tabs>
      <w:suppressAutoHyphens/>
      <w:spacing w:after="200"/>
      <w:ind w:left="547" w:right="-72" w:hanging="547"/>
    </w:pPr>
  </w:style>
  <w:style w:type="character" w:customStyle="1" w:styleId="EndnoteTextChar">
    <w:name w:val="Endnote Text Char"/>
    <w:link w:val="EndnoteText"/>
    <w:semiHidden/>
    <w:rsid w:val="008C030E"/>
    <w:rPr>
      <w:rFonts w:eastAsia="Times New Roman"/>
      <w:sz w:val="20"/>
      <w:szCs w:val="20"/>
    </w:rPr>
  </w:style>
  <w:style w:type="paragraph" w:styleId="EndnoteText">
    <w:name w:val="endnote text"/>
    <w:basedOn w:val="Normal"/>
    <w:link w:val="EndnoteTextChar"/>
    <w:semiHidden/>
    <w:rsid w:val="008C030E"/>
    <w:pPr>
      <w:tabs>
        <w:tab w:val="left" w:pos="-720"/>
      </w:tabs>
      <w:suppressAutoHyphens/>
      <w:jc w:val="left"/>
    </w:pPr>
    <w:rPr>
      <w:rFonts w:ascii="Times New Roman Bold" w:hAnsi="Times New Roman Bold"/>
      <w:b/>
      <w:bCs/>
      <w:kern w:val="2"/>
      <w:sz w:val="20"/>
      <w14:ligatures w14:val="standardContextual"/>
    </w:rPr>
  </w:style>
  <w:style w:type="character" w:customStyle="1" w:styleId="EndnoteTextChar1">
    <w:name w:val="Endnote Text Char1"/>
    <w:basedOn w:val="DefaultParagraphFont"/>
    <w:uiPriority w:val="99"/>
    <w:semiHidden/>
    <w:rsid w:val="008C030E"/>
    <w:rPr>
      <w:rFonts w:ascii="Times New Roman" w:eastAsia="Times New Roman" w:hAnsi="Times New Roman"/>
      <w:b w:val="0"/>
      <w:bCs w:val="0"/>
      <w:kern w:val="0"/>
      <w:sz w:val="20"/>
      <w:szCs w:val="20"/>
      <w14:ligatures w14:val="none"/>
    </w:rPr>
  </w:style>
  <w:style w:type="character" w:styleId="EndnoteReference">
    <w:name w:val="endnote reference"/>
    <w:uiPriority w:val="99"/>
    <w:rsid w:val="008C030E"/>
    <w:rPr>
      <w:rFonts w:ascii="CG Times" w:hAnsi="CG Times"/>
      <w:noProof w:val="0"/>
      <w:sz w:val="22"/>
      <w:vertAlign w:val="superscript"/>
      <w:lang w:val="en-US"/>
    </w:rPr>
  </w:style>
  <w:style w:type="paragraph" w:styleId="NormalWeb">
    <w:name w:val="Normal (Web)"/>
    <w:basedOn w:val="Normal"/>
    <w:uiPriority w:val="99"/>
    <w:rsid w:val="008C030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C030E"/>
    <w:pPr>
      <w:suppressAutoHyphens/>
      <w:spacing w:after="140"/>
      <w:jc w:val="left"/>
    </w:pPr>
    <w:rPr>
      <w:i/>
      <w:iCs/>
      <w:color w:val="000000"/>
      <w:szCs w:val="24"/>
    </w:rPr>
  </w:style>
  <w:style w:type="character" w:customStyle="1" w:styleId="BodyText3Char">
    <w:name w:val="Body Text 3 Char"/>
    <w:basedOn w:val="DefaultParagraphFont"/>
    <w:link w:val="BodyText3"/>
    <w:rsid w:val="008C030E"/>
    <w:rPr>
      <w:rFonts w:ascii="Times New Roman" w:eastAsia="Times New Roman" w:hAnsi="Times New Roman"/>
      <w:b w:val="0"/>
      <w:bCs w:val="0"/>
      <w:i/>
      <w:iCs/>
      <w:color w:val="000000"/>
      <w:kern w:val="0"/>
      <w:sz w:val="24"/>
      <w:szCs w:val="24"/>
      <w14:ligatures w14:val="none"/>
    </w:rPr>
  </w:style>
  <w:style w:type="paragraph" w:styleId="BodyText2">
    <w:name w:val="Body Text 2"/>
    <w:basedOn w:val="Normal"/>
    <w:link w:val="BodyText2Char"/>
    <w:rsid w:val="008C030E"/>
    <w:pPr>
      <w:suppressAutoHyphens/>
    </w:pPr>
    <w:rPr>
      <w:i/>
    </w:rPr>
  </w:style>
  <w:style w:type="character" w:customStyle="1" w:styleId="BodyText2Char">
    <w:name w:val="Body Text 2 Char"/>
    <w:basedOn w:val="DefaultParagraphFont"/>
    <w:link w:val="BodyText2"/>
    <w:rsid w:val="008C030E"/>
    <w:rPr>
      <w:rFonts w:ascii="Times New Roman" w:eastAsia="Times New Roman" w:hAnsi="Times New Roman"/>
      <w:b w:val="0"/>
      <w:bCs w:val="0"/>
      <w:i/>
      <w:kern w:val="0"/>
      <w:sz w:val="24"/>
      <w:szCs w:val="20"/>
      <w14:ligatures w14:val="none"/>
    </w:rPr>
  </w:style>
  <w:style w:type="paragraph" w:styleId="BodyTextIndent2">
    <w:name w:val="Body Text Indent 2"/>
    <w:basedOn w:val="Normal"/>
    <w:link w:val="BodyTextIndent2Char"/>
    <w:rsid w:val="008C030E"/>
    <w:pPr>
      <w:tabs>
        <w:tab w:val="num" w:pos="720"/>
      </w:tabs>
      <w:ind w:left="720" w:hanging="720"/>
      <w:jc w:val="left"/>
    </w:pPr>
  </w:style>
  <w:style w:type="character" w:customStyle="1" w:styleId="BodyTextIndent2Char">
    <w:name w:val="Body Text Indent 2 Char"/>
    <w:basedOn w:val="DefaultParagraphFont"/>
    <w:link w:val="BodyTextIndent2"/>
    <w:rsid w:val="008C030E"/>
    <w:rPr>
      <w:rFonts w:ascii="Times New Roman" w:eastAsia="Times New Roman" w:hAnsi="Times New Roman"/>
      <w:b w:val="0"/>
      <w:bCs w:val="0"/>
      <w:kern w:val="0"/>
      <w:sz w:val="24"/>
      <w:szCs w:val="20"/>
      <w14:ligatures w14:val="none"/>
    </w:rPr>
  </w:style>
  <w:style w:type="paragraph" w:styleId="List">
    <w:name w:val="List"/>
    <w:aliases w:val="1. List"/>
    <w:basedOn w:val="Normal"/>
    <w:rsid w:val="008C030E"/>
    <w:pPr>
      <w:spacing w:before="120" w:after="120"/>
      <w:ind w:left="1440"/>
    </w:pPr>
  </w:style>
  <w:style w:type="paragraph" w:customStyle="1" w:styleId="TOCNumber1">
    <w:name w:val="TOC Number1"/>
    <w:basedOn w:val="Heading4"/>
    <w:autoRedefine/>
    <w:rsid w:val="008C030E"/>
    <w:pPr>
      <w:keepNext w:val="0"/>
      <w:keepLines w:val="0"/>
      <w:suppressAutoHyphens/>
      <w:spacing w:before="0" w:after="120"/>
      <w:ind w:right="18"/>
      <w:outlineLvl w:val="9"/>
    </w:pPr>
    <w:rPr>
      <w:rFonts w:ascii="Times New Roman" w:eastAsia="Times New Roman" w:hAnsi="Times New Roman" w:cs="Times New Roman"/>
      <w:i w:val="0"/>
      <w:iCs w:val="0"/>
      <w:color w:val="auto"/>
      <w:sz w:val="28"/>
      <w:szCs w:val="28"/>
    </w:rPr>
  </w:style>
  <w:style w:type="paragraph" w:customStyle="1" w:styleId="Subtitle2">
    <w:name w:val="Subtitle 2"/>
    <w:basedOn w:val="Footer"/>
    <w:autoRedefine/>
    <w:rsid w:val="008C030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C030E"/>
    <w:pPr>
      <w:suppressAutoHyphens/>
    </w:pPr>
    <w:rPr>
      <w:rFonts w:ascii="Tms Rmn" w:hAnsi="Tms Rmn"/>
    </w:rPr>
  </w:style>
  <w:style w:type="character" w:customStyle="1" w:styleId="iChar">
    <w:name w:val="(i) Char"/>
    <w:link w:val="i"/>
    <w:locked/>
    <w:rsid w:val="008C030E"/>
    <w:rPr>
      <w:rFonts w:ascii="Tms Rmn" w:eastAsia="Times New Roman" w:hAnsi="Tms Rmn"/>
      <w:b w:val="0"/>
      <w:bCs w:val="0"/>
      <w:kern w:val="0"/>
      <w:sz w:val="24"/>
      <w:szCs w:val="20"/>
      <w14:ligatures w14:val="none"/>
    </w:rPr>
  </w:style>
  <w:style w:type="character" w:styleId="Hyperlink">
    <w:name w:val="Hyperlink"/>
    <w:uiPriority w:val="99"/>
    <w:rsid w:val="008C030E"/>
    <w:rPr>
      <w:color w:val="0000FF"/>
      <w:u w:val="single"/>
    </w:rPr>
  </w:style>
  <w:style w:type="paragraph" w:customStyle="1" w:styleId="2AutoList1">
    <w:name w:val="2AutoList1"/>
    <w:basedOn w:val="Normal"/>
    <w:rsid w:val="008C030E"/>
    <w:pPr>
      <w:tabs>
        <w:tab w:val="num" w:pos="504"/>
      </w:tabs>
      <w:ind w:left="504" w:hanging="504"/>
    </w:pPr>
    <w:rPr>
      <w:lang w:val="es-ES_tradnl"/>
    </w:rPr>
  </w:style>
  <w:style w:type="paragraph" w:customStyle="1" w:styleId="Header1-Clauses">
    <w:name w:val="Header 1 - Clauses"/>
    <w:basedOn w:val="Normal"/>
    <w:rsid w:val="008C030E"/>
    <w:pPr>
      <w:spacing w:after="200"/>
      <w:jc w:val="left"/>
    </w:pPr>
    <w:rPr>
      <w:b/>
      <w:lang w:val="es-ES_tradnl"/>
    </w:rPr>
  </w:style>
  <w:style w:type="paragraph" w:customStyle="1" w:styleId="Header2-SubClauses">
    <w:name w:val="Header 2 - SubClauses"/>
    <w:basedOn w:val="Normal"/>
    <w:link w:val="Header2-SubClausesCharChar"/>
    <w:autoRedefine/>
    <w:rsid w:val="008C030E"/>
    <w:pPr>
      <w:spacing w:after="200"/>
      <w:ind w:left="567" w:hanging="567"/>
    </w:pPr>
    <w:rPr>
      <w:lang w:val="es-ES_tradnl"/>
    </w:rPr>
  </w:style>
  <w:style w:type="character" w:customStyle="1" w:styleId="Header2-SubClausesCharChar">
    <w:name w:val="Header 2 - SubClauses Char Char"/>
    <w:link w:val="Header2-SubClauses"/>
    <w:rsid w:val="008C030E"/>
    <w:rPr>
      <w:rFonts w:ascii="Times New Roman" w:eastAsia="Times New Roman" w:hAnsi="Times New Roman"/>
      <w:b w:val="0"/>
      <w:bCs w:val="0"/>
      <w:kern w:val="0"/>
      <w:sz w:val="24"/>
      <w:szCs w:val="20"/>
      <w:lang w:val="es-ES_tradnl"/>
      <w14:ligatures w14:val="none"/>
    </w:rPr>
  </w:style>
  <w:style w:type="paragraph" w:customStyle="1" w:styleId="P3Header1-Clauses">
    <w:name w:val="P3 Header1-Clauses"/>
    <w:basedOn w:val="Header1-Clauses"/>
    <w:rsid w:val="008C030E"/>
    <w:pPr>
      <w:tabs>
        <w:tab w:val="num" w:pos="864"/>
        <w:tab w:val="left" w:pos="972"/>
      </w:tabs>
      <w:ind w:left="432" w:firstLine="144"/>
      <w:jc w:val="both"/>
    </w:pPr>
    <w:rPr>
      <w:b w:val="0"/>
    </w:rPr>
  </w:style>
  <w:style w:type="paragraph" w:customStyle="1" w:styleId="Outline3">
    <w:name w:val="Outline3"/>
    <w:basedOn w:val="Normal"/>
    <w:rsid w:val="008C030E"/>
    <w:pPr>
      <w:tabs>
        <w:tab w:val="num" w:pos="1728"/>
      </w:tabs>
      <w:spacing w:before="240"/>
      <w:ind w:left="1728" w:hanging="432"/>
      <w:jc w:val="left"/>
    </w:pPr>
    <w:rPr>
      <w:kern w:val="28"/>
    </w:rPr>
  </w:style>
  <w:style w:type="paragraph" w:customStyle="1" w:styleId="Outline4">
    <w:name w:val="Outline4"/>
    <w:basedOn w:val="Normal"/>
    <w:autoRedefine/>
    <w:rsid w:val="008C030E"/>
    <w:pPr>
      <w:tabs>
        <w:tab w:val="left" w:pos="2160"/>
      </w:tabs>
      <w:ind w:firstLine="567"/>
    </w:pPr>
    <w:rPr>
      <w:kern w:val="28"/>
    </w:rPr>
  </w:style>
  <w:style w:type="paragraph" w:customStyle="1" w:styleId="Outlinei">
    <w:name w:val="Outline i)"/>
    <w:basedOn w:val="Normal"/>
    <w:rsid w:val="008C030E"/>
    <w:pPr>
      <w:tabs>
        <w:tab w:val="num" w:pos="1782"/>
      </w:tabs>
      <w:spacing w:before="120"/>
      <w:ind w:left="1782" w:hanging="792"/>
      <w:jc w:val="left"/>
    </w:pPr>
  </w:style>
  <w:style w:type="paragraph" w:customStyle="1" w:styleId="Outline">
    <w:name w:val="Outline"/>
    <w:basedOn w:val="Normal"/>
    <w:rsid w:val="008C030E"/>
    <w:pPr>
      <w:spacing w:before="240"/>
      <w:jc w:val="left"/>
    </w:pPr>
    <w:rPr>
      <w:kern w:val="28"/>
    </w:rPr>
  </w:style>
  <w:style w:type="paragraph" w:customStyle="1" w:styleId="BankNormal">
    <w:name w:val="BankNormal"/>
    <w:basedOn w:val="Normal"/>
    <w:rsid w:val="008C030E"/>
    <w:pPr>
      <w:spacing w:after="240"/>
      <w:jc w:val="left"/>
    </w:pPr>
  </w:style>
  <w:style w:type="paragraph" w:customStyle="1" w:styleId="SectionVHeader">
    <w:name w:val="Section V. Header"/>
    <w:basedOn w:val="Normal"/>
    <w:uiPriority w:val="99"/>
    <w:rsid w:val="008C030E"/>
    <w:pPr>
      <w:jc w:val="center"/>
    </w:pPr>
    <w:rPr>
      <w:b/>
      <w:sz w:val="36"/>
      <w:lang w:val="es-ES_tradnl"/>
    </w:rPr>
  </w:style>
  <w:style w:type="character" w:customStyle="1" w:styleId="Table">
    <w:name w:val="Table"/>
    <w:rsid w:val="008C030E"/>
    <w:rPr>
      <w:rFonts w:ascii="Arial" w:hAnsi="Arial"/>
      <w:sz w:val="20"/>
    </w:rPr>
  </w:style>
  <w:style w:type="paragraph" w:customStyle="1" w:styleId="SectionVIIHeader2">
    <w:name w:val="Section VII Header2"/>
    <w:basedOn w:val="Heading1"/>
    <w:autoRedefine/>
    <w:rsid w:val="008C030E"/>
    <w:pPr>
      <w:keepLines w:val="0"/>
      <w:spacing w:before="0" w:after="200"/>
      <w:jc w:val="center"/>
    </w:pPr>
    <w:rPr>
      <w:rFonts w:ascii="Times New Roman" w:eastAsia="Times New Roman" w:hAnsi="Times New Roman" w:cs="Times New Roman"/>
      <w:i/>
      <w:color w:val="auto"/>
      <w:kern w:val="28"/>
      <w:sz w:val="20"/>
      <w:szCs w:val="20"/>
    </w:rPr>
  </w:style>
  <w:style w:type="paragraph" w:customStyle="1" w:styleId="ClauseSubPara">
    <w:name w:val="ClauseSub_Para"/>
    <w:rsid w:val="008C030E"/>
    <w:pPr>
      <w:spacing w:before="60" w:after="60" w:line="240" w:lineRule="auto"/>
      <w:ind w:left="2268"/>
    </w:pPr>
    <w:rPr>
      <w:rFonts w:ascii="Times New Roman" w:eastAsia="Times New Roman" w:hAnsi="Times New Roman"/>
      <w:b w:val="0"/>
      <w:bCs w:val="0"/>
      <w:kern w:val="0"/>
      <w:sz w:val="22"/>
      <w:szCs w:val="22"/>
      <w:lang w:val="en-GB"/>
      <w14:ligatures w14:val="none"/>
    </w:rPr>
  </w:style>
  <w:style w:type="paragraph" w:customStyle="1" w:styleId="ClauseSubList">
    <w:name w:val="ClauseSub_List"/>
    <w:rsid w:val="008C030E"/>
    <w:pPr>
      <w:tabs>
        <w:tab w:val="num" w:pos="576"/>
      </w:tabs>
      <w:suppressAutoHyphens/>
      <w:spacing w:after="0" w:line="240" w:lineRule="auto"/>
      <w:ind w:left="576" w:hanging="576"/>
    </w:pPr>
    <w:rPr>
      <w:rFonts w:ascii="Times New Roman" w:eastAsia="Times New Roman" w:hAnsi="Times New Roman"/>
      <w:b w:val="0"/>
      <w:bCs w:val="0"/>
      <w:kern w:val="0"/>
      <w:sz w:val="22"/>
      <w:szCs w:val="22"/>
      <w:lang w:val="en-GB"/>
      <w14:ligatures w14:val="none"/>
    </w:rPr>
  </w:style>
  <w:style w:type="paragraph" w:customStyle="1" w:styleId="ClauseSubListSubList">
    <w:name w:val="ClauseSub_List_SubList"/>
    <w:rsid w:val="008C030E"/>
    <w:pPr>
      <w:tabs>
        <w:tab w:val="num" w:pos="1800"/>
      </w:tabs>
      <w:spacing w:after="0" w:line="240" w:lineRule="auto"/>
      <w:ind w:left="1800" w:hanging="360"/>
    </w:pPr>
    <w:rPr>
      <w:rFonts w:ascii="Times New Roman" w:eastAsia="Times New Roman" w:hAnsi="Times New Roman"/>
      <w:b w:val="0"/>
      <w:bCs w:val="0"/>
      <w:kern w:val="0"/>
      <w:sz w:val="22"/>
      <w:szCs w:val="22"/>
      <w:lang w:val="en-GB"/>
      <w14:ligatures w14:val="none"/>
    </w:rPr>
  </w:style>
  <w:style w:type="paragraph" w:customStyle="1" w:styleId="ClauseSubParaIndent">
    <w:name w:val="ClauseSub_ParaIndent"/>
    <w:basedOn w:val="ClauseSubPara"/>
    <w:rsid w:val="008C030E"/>
    <w:pPr>
      <w:ind w:left="2835"/>
    </w:pPr>
  </w:style>
  <w:style w:type="paragraph" w:styleId="BalloonText">
    <w:name w:val="Balloon Text"/>
    <w:basedOn w:val="Normal"/>
    <w:link w:val="BalloonTextChar"/>
    <w:uiPriority w:val="99"/>
    <w:rsid w:val="008C030E"/>
    <w:rPr>
      <w:rFonts w:ascii="Tahoma" w:hAnsi="Tahoma"/>
      <w:sz w:val="16"/>
      <w:szCs w:val="16"/>
      <w:lang w:val="es-ES_tradnl"/>
    </w:rPr>
  </w:style>
  <w:style w:type="character" w:customStyle="1" w:styleId="BalloonTextChar">
    <w:name w:val="Balloon Text Char"/>
    <w:basedOn w:val="DefaultParagraphFont"/>
    <w:link w:val="BalloonText"/>
    <w:uiPriority w:val="99"/>
    <w:rsid w:val="008C030E"/>
    <w:rPr>
      <w:rFonts w:ascii="Tahoma" w:eastAsia="Times New Roman" w:hAnsi="Tahoma"/>
      <w:b w:val="0"/>
      <w:bCs w:val="0"/>
      <w:kern w:val="0"/>
      <w:sz w:val="16"/>
      <w:szCs w:val="16"/>
      <w:lang w:val="es-ES_tradnl"/>
      <w14:ligatures w14:val="none"/>
    </w:rPr>
  </w:style>
  <w:style w:type="paragraph" w:customStyle="1" w:styleId="SectionXHeader3">
    <w:name w:val="Section X Header 3"/>
    <w:basedOn w:val="Heading1"/>
    <w:autoRedefine/>
    <w:rsid w:val="008C030E"/>
    <w:pPr>
      <w:keepLines w:val="0"/>
      <w:spacing w:before="0" w:after="0"/>
      <w:jc w:val="center"/>
    </w:pPr>
    <w:rPr>
      <w:rFonts w:ascii="Times New Roman" w:eastAsia="Times New Roman" w:hAnsi="Times New Roman" w:cs="Times New Roman"/>
      <w:bCs/>
      <w:color w:val="auto"/>
      <w:sz w:val="44"/>
      <w:szCs w:val="20"/>
    </w:rPr>
  </w:style>
  <w:style w:type="character" w:styleId="CommentReference">
    <w:name w:val="annotation reference"/>
    <w:uiPriority w:val="99"/>
    <w:rsid w:val="008C030E"/>
    <w:rPr>
      <w:sz w:val="16"/>
    </w:rPr>
  </w:style>
  <w:style w:type="paragraph" w:customStyle="1" w:styleId="Part1">
    <w:name w:val="Part 1"/>
    <w:aliases w:val="2,3 Header 4"/>
    <w:basedOn w:val="Normal"/>
    <w:autoRedefine/>
    <w:rsid w:val="008C030E"/>
    <w:pPr>
      <w:spacing w:before="240" w:after="240"/>
      <w:jc w:val="center"/>
    </w:pPr>
    <w:rPr>
      <w:b/>
      <w:sz w:val="48"/>
    </w:rPr>
  </w:style>
  <w:style w:type="paragraph" w:styleId="CommentText">
    <w:name w:val="annotation text"/>
    <w:aliases w:val="Char1"/>
    <w:basedOn w:val="Normal"/>
    <w:link w:val="CommentTextChar"/>
    <w:uiPriority w:val="99"/>
    <w:rsid w:val="008C030E"/>
    <w:pPr>
      <w:jc w:val="left"/>
    </w:pPr>
    <w:rPr>
      <w:sz w:val="20"/>
    </w:rPr>
  </w:style>
  <w:style w:type="character" w:customStyle="1" w:styleId="CommentTextChar">
    <w:name w:val="Comment Text Char"/>
    <w:aliases w:val="Char1 Char"/>
    <w:basedOn w:val="DefaultParagraphFont"/>
    <w:link w:val="CommentText"/>
    <w:uiPriority w:val="99"/>
    <w:rsid w:val="008C030E"/>
    <w:rPr>
      <w:rFonts w:ascii="Times New Roman" w:eastAsia="Times New Roman" w:hAnsi="Times New Roman"/>
      <w:b w:val="0"/>
      <w:bCs w:val="0"/>
      <w:kern w:val="0"/>
      <w:sz w:val="20"/>
      <w:szCs w:val="20"/>
      <w14:ligatures w14:val="none"/>
    </w:rPr>
  </w:style>
  <w:style w:type="paragraph" w:styleId="BodyTextIndent3">
    <w:name w:val="Body Text Indent 3"/>
    <w:basedOn w:val="Normal"/>
    <w:link w:val="BodyTextIndent3Char"/>
    <w:rsid w:val="008C030E"/>
    <w:pPr>
      <w:spacing w:before="120"/>
      <w:ind w:left="1440" w:hanging="1440"/>
    </w:pPr>
    <w:rPr>
      <w:b/>
    </w:rPr>
  </w:style>
  <w:style w:type="character" w:customStyle="1" w:styleId="BodyTextIndent3Char">
    <w:name w:val="Body Text Indent 3 Char"/>
    <w:basedOn w:val="DefaultParagraphFont"/>
    <w:link w:val="BodyTextIndent3"/>
    <w:rsid w:val="008C030E"/>
    <w:rPr>
      <w:rFonts w:ascii="Times New Roman" w:eastAsia="Times New Roman" w:hAnsi="Times New Roman"/>
      <w:bCs w:val="0"/>
      <w:kern w:val="0"/>
      <w:sz w:val="24"/>
      <w:szCs w:val="20"/>
      <w14:ligatures w14:val="none"/>
    </w:rPr>
  </w:style>
  <w:style w:type="paragraph" w:customStyle="1" w:styleId="FIDICSectionBegin">
    <w:name w:val="FIDIC__SectionBegin"/>
    <w:basedOn w:val="Normal"/>
    <w:next w:val="FIDICSectionName"/>
    <w:rsid w:val="008C030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C030E"/>
    <w:pPr>
      <w:spacing w:before="100" w:after="300"/>
    </w:pPr>
    <w:rPr>
      <w:sz w:val="30"/>
      <w:szCs w:val="30"/>
    </w:rPr>
  </w:style>
  <w:style w:type="paragraph" w:customStyle="1" w:styleId="FIDICClauseSubName">
    <w:name w:val="FIDIC_ClauseSubName"/>
    <w:basedOn w:val="FIDICCoverTitle"/>
    <w:rsid w:val="008C030E"/>
    <w:pPr>
      <w:spacing w:before="240" w:line="240" w:lineRule="exact"/>
    </w:pPr>
    <w:rPr>
      <w:sz w:val="24"/>
      <w:szCs w:val="24"/>
    </w:rPr>
  </w:style>
  <w:style w:type="paragraph" w:customStyle="1" w:styleId="FIDICCoverTitle">
    <w:name w:val="FIDIC__CoverTitle"/>
    <w:basedOn w:val="Normal"/>
    <w:rsid w:val="008C030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C030E"/>
    <w:rPr>
      <w:sz w:val="28"/>
      <w:szCs w:val="28"/>
    </w:rPr>
  </w:style>
  <w:style w:type="paragraph" w:customStyle="1" w:styleId="FIDICClauseSubSubPara">
    <w:name w:val="FIDIC_ClauseSubSubPara"/>
    <w:basedOn w:val="FIDICClauseSubName"/>
    <w:rsid w:val="008C030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C030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C030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8C030E"/>
    <w:pPr>
      <w:tabs>
        <w:tab w:val="left" w:pos="573"/>
      </w:tabs>
      <w:spacing w:after="0"/>
      <w:ind w:left="576" w:hanging="576"/>
    </w:pPr>
    <w:rPr>
      <w:bCs/>
      <w:szCs w:val="24"/>
      <w:lang w:val="en-US"/>
    </w:rPr>
  </w:style>
  <w:style w:type="paragraph" w:customStyle="1" w:styleId="Sec7-Clauses">
    <w:name w:val="Sec7-Clauses"/>
    <w:basedOn w:val="Header1-Clauses"/>
    <w:rsid w:val="008C030E"/>
    <w:pPr>
      <w:spacing w:after="0"/>
    </w:pPr>
    <w:rPr>
      <w:bCs/>
      <w:szCs w:val="24"/>
    </w:rPr>
  </w:style>
  <w:style w:type="paragraph" w:customStyle="1" w:styleId="sec7-header1">
    <w:name w:val="sec7-header1"/>
    <w:basedOn w:val="FIDICClauseSubName"/>
    <w:rsid w:val="008C030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C030E"/>
    <w:rPr>
      <w:lang w:val="en-US"/>
    </w:rPr>
  </w:style>
  <w:style w:type="paragraph" w:customStyle="1" w:styleId="SectionIXHeader">
    <w:name w:val="Section IX Header"/>
    <w:basedOn w:val="SectionVHeader"/>
    <w:rsid w:val="008C030E"/>
    <w:rPr>
      <w:lang w:val="en-US"/>
    </w:rPr>
  </w:style>
  <w:style w:type="paragraph" w:customStyle="1" w:styleId="Parts">
    <w:name w:val="Parts"/>
    <w:basedOn w:val="Heading1"/>
    <w:rsid w:val="008C030E"/>
    <w:pPr>
      <w:keepNext w:val="0"/>
      <w:keepLines w:val="0"/>
      <w:suppressAutoHyphens/>
      <w:spacing w:before="480" w:after="240"/>
      <w:jc w:val="center"/>
    </w:pPr>
    <w:rPr>
      <w:rFonts w:ascii="Times New Roman Bold" w:eastAsia="Times New Roman" w:hAnsi="Times New Roman Bold" w:cs="Times New Roman"/>
      <w:bCs/>
      <w:smallCaps/>
      <w:color w:val="auto"/>
      <w:sz w:val="56"/>
      <w:szCs w:val="20"/>
    </w:rPr>
  </w:style>
  <w:style w:type="paragraph" w:customStyle="1" w:styleId="StyleHeader1-ClausesLeft0Hanging03After0pt">
    <w:name w:val="Style Header 1 - Clauses + Left:  0&quot; Hanging:  0.3&quot; After:  0 pt"/>
    <w:basedOn w:val="Header1-Clauses"/>
    <w:rsid w:val="008C030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C030E"/>
    <w:rPr>
      <w:b/>
      <w:bCs/>
    </w:rPr>
  </w:style>
  <w:style w:type="character" w:customStyle="1" w:styleId="StyleHeader2-SubClausesBoldChar">
    <w:name w:val="Style Header 2 - SubClauses + Bold Char"/>
    <w:link w:val="StyleHeader2-SubClausesBold"/>
    <w:rsid w:val="008C030E"/>
    <w:rPr>
      <w:rFonts w:ascii="Times New Roman" w:eastAsia="Times New Roman" w:hAnsi="Times New Roman"/>
      <w:kern w:val="0"/>
      <w:sz w:val="24"/>
      <w:szCs w:val="20"/>
      <w:lang w:val="es-ES_tradnl"/>
      <w14:ligatures w14:val="none"/>
    </w:rPr>
  </w:style>
  <w:style w:type="paragraph" w:customStyle="1" w:styleId="StyleHeader1-ClausesAfter0pt">
    <w:name w:val="Style Header 1 - Clauses + After:  0 pt"/>
    <w:basedOn w:val="Header1-Clauses"/>
    <w:rsid w:val="008C030E"/>
    <w:pPr>
      <w:jc w:val="both"/>
    </w:pPr>
    <w:rPr>
      <w:b w:val="0"/>
      <w:bCs/>
    </w:rPr>
  </w:style>
  <w:style w:type="paragraph" w:customStyle="1" w:styleId="StyleStyleHeader1-ClausesAfter0ptLeft0Hanging">
    <w:name w:val="Style Style Header 1 - Clauses + After:  0 pt + Left:  0&quot; Hanging:..."/>
    <w:basedOn w:val="StyleHeader1-ClausesAfter0pt"/>
    <w:rsid w:val="008C030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C030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C030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C030E"/>
    <w:pPr>
      <w:keepLines w:val="0"/>
      <w:tabs>
        <w:tab w:val="left" w:pos="1512"/>
      </w:tabs>
      <w:spacing w:before="0" w:after="180"/>
      <w:ind w:left="1512" w:right="18" w:hanging="540"/>
    </w:pPr>
    <w:rPr>
      <w:rFonts w:ascii="Times New Roman" w:eastAsia="Times New Roman" w:hAnsi="Times New Roman" w:cs="Times New Roman"/>
      <w:i w:val="0"/>
      <w:iCs w:val="0"/>
      <w:color w:val="auto"/>
    </w:rPr>
  </w:style>
  <w:style w:type="paragraph" w:customStyle="1" w:styleId="Section7heading3">
    <w:name w:val="Section 7 heading 3"/>
    <w:basedOn w:val="Heading3"/>
    <w:rsid w:val="008C030E"/>
    <w:pPr>
      <w:keepNext w:val="0"/>
      <w:keepLines w:val="0"/>
      <w:suppressAutoHyphens/>
      <w:spacing w:before="0" w:after="0"/>
      <w:jc w:val="center"/>
    </w:pPr>
    <w:rPr>
      <w:rFonts w:ascii="Times New Roman" w:eastAsia="Times New Roman" w:hAnsi="Times New Roman" w:cs="Times New Roman"/>
      <w:bCs/>
      <w:color w:val="auto"/>
      <w:szCs w:val="20"/>
    </w:rPr>
  </w:style>
  <w:style w:type="paragraph" w:customStyle="1" w:styleId="Section7heading4">
    <w:name w:val="Section 7 heading 4"/>
    <w:basedOn w:val="Heading3"/>
    <w:link w:val="Section7heading4Char"/>
    <w:rsid w:val="008C030E"/>
    <w:pPr>
      <w:keepNext w:val="0"/>
      <w:keepLines w:val="0"/>
      <w:tabs>
        <w:tab w:val="left" w:pos="576"/>
      </w:tabs>
      <w:suppressAutoHyphens/>
      <w:spacing w:before="0" w:after="0"/>
      <w:ind w:left="576" w:hanging="576"/>
    </w:pPr>
    <w:rPr>
      <w:rFonts w:ascii="Times New Roman" w:eastAsia="Times New Roman" w:hAnsi="Times New Roman" w:cs="Times New Roman"/>
      <w:bCs/>
      <w:color w:val="auto"/>
      <w:sz w:val="24"/>
      <w:szCs w:val="20"/>
    </w:rPr>
  </w:style>
  <w:style w:type="character" w:customStyle="1" w:styleId="Section7heading4Char">
    <w:name w:val="Section 7 heading 4 Char"/>
    <w:link w:val="Section7heading4"/>
    <w:rsid w:val="008C030E"/>
    <w:rPr>
      <w:rFonts w:ascii="Times New Roman" w:eastAsia="Times New Roman" w:hAnsi="Times New Roman"/>
      <w:bCs w:val="0"/>
      <w:kern w:val="0"/>
      <w:sz w:val="24"/>
      <w:szCs w:val="20"/>
      <w14:ligatures w14:val="none"/>
    </w:rPr>
  </w:style>
  <w:style w:type="paragraph" w:customStyle="1" w:styleId="Section7heading5">
    <w:name w:val="Section 7 heading 5"/>
    <w:basedOn w:val="Heading3"/>
    <w:rsid w:val="008C030E"/>
    <w:pPr>
      <w:keepNext w:val="0"/>
      <w:keepLines w:val="0"/>
      <w:suppressAutoHyphens/>
      <w:spacing w:before="0" w:after="0"/>
    </w:pPr>
    <w:rPr>
      <w:rFonts w:ascii="Times New Roman" w:eastAsia="Times New Roman" w:hAnsi="Times New Roman" w:cs="Times New Roman"/>
      <w:bCs/>
      <w:color w:val="auto"/>
      <w:sz w:val="24"/>
      <w:szCs w:val="20"/>
    </w:rPr>
  </w:style>
  <w:style w:type="paragraph" w:customStyle="1" w:styleId="StyleSection7heading3After10pt">
    <w:name w:val="Style Section 7 heading 3 + After:  10 pt"/>
    <w:basedOn w:val="Section7heading3"/>
    <w:rsid w:val="008C030E"/>
    <w:pPr>
      <w:spacing w:after="200"/>
    </w:pPr>
    <w:rPr>
      <w:rFonts w:ascii="Times New Roman Bold" w:hAnsi="Times New Roman Bold"/>
      <w:bCs w:val="0"/>
      <w:szCs w:val="28"/>
    </w:rPr>
  </w:style>
  <w:style w:type="paragraph" w:customStyle="1" w:styleId="StyleTOC1Before8pt">
    <w:name w:val="Style TOC 1 + Before:  8 pt"/>
    <w:basedOn w:val="TOC1"/>
    <w:rsid w:val="008C030E"/>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8C030E"/>
    <w:pPr>
      <w:spacing w:after="200"/>
      <w:jc w:val="both"/>
    </w:pPr>
    <w:rPr>
      <w:sz w:val="24"/>
      <w:szCs w:val="24"/>
    </w:rPr>
  </w:style>
  <w:style w:type="character" w:styleId="FollowedHyperlink">
    <w:name w:val="FollowedHyperlink"/>
    <w:uiPriority w:val="99"/>
    <w:rsid w:val="008C030E"/>
    <w:rPr>
      <w:color w:val="606420"/>
      <w:u w:val="single"/>
    </w:rPr>
  </w:style>
  <w:style w:type="paragraph" w:customStyle="1" w:styleId="UG-Sec3-Heading2">
    <w:name w:val="UG - Sec 3 - Heading 2"/>
    <w:basedOn w:val="UG-Heading2"/>
    <w:rsid w:val="008C030E"/>
  </w:style>
  <w:style w:type="paragraph" w:customStyle="1" w:styleId="UG-Heading2">
    <w:name w:val="UG - Heading 2"/>
    <w:basedOn w:val="Heading2"/>
    <w:next w:val="Normal"/>
    <w:rsid w:val="008C030E"/>
    <w:pPr>
      <w:keepNext w:val="0"/>
      <w:keepLines w:val="0"/>
      <w:suppressAutoHyphens/>
      <w:spacing w:before="0" w:after="240"/>
      <w:jc w:val="center"/>
    </w:pPr>
    <w:rPr>
      <w:rFonts w:ascii="Times New Roman Bold" w:eastAsia="Times New Roman" w:hAnsi="Times New Roman Bold" w:cs="Times New Roman"/>
      <w:bCs/>
      <w:color w:val="auto"/>
      <w:szCs w:val="28"/>
    </w:rPr>
  </w:style>
  <w:style w:type="paragraph" w:customStyle="1" w:styleId="titulo">
    <w:name w:val="titulo"/>
    <w:basedOn w:val="Heading5"/>
    <w:rsid w:val="008C030E"/>
    <w:pPr>
      <w:keepNext w:val="0"/>
      <w:keepLines w:val="0"/>
      <w:spacing w:before="0" w:after="240"/>
      <w:jc w:val="center"/>
    </w:pPr>
    <w:rPr>
      <w:rFonts w:ascii="Times New Roman Bold" w:eastAsia="Times New Roman" w:hAnsi="Times New Roman Bold" w:cs="Times New Roman"/>
      <w:bCs/>
      <w:color w:val="auto"/>
    </w:rPr>
  </w:style>
  <w:style w:type="paragraph" w:styleId="ListNumber">
    <w:name w:val="List Number"/>
    <w:basedOn w:val="Normal"/>
    <w:rsid w:val="008C030E"/>
    <w:pPr>
      <w:tabs>
        <w:tab w:val="num" w:pos="360"/>
      </w:tabs>
      <w:ind w:left="360" w:hanging="360"/>
    </w:pPr>
  </w:style>
  <w:style w:type="paragraph" w:customStyle="1" w:styleId="DefaultParagraphFont1">
    <w:name w:val="Default Paragraph Font1"/>
    <w:next w:val="Normal"/>
    <w:rsid w:val="008C030E"/>
    <w:pPr>
      <w:tabs>
        <w:tab w:val="num" w:pos="567"/>
      </w:tabs>
      <w:spacing w:after="0" w:line="240" w:lineRule="auto"/>
    </w:pPr>
    <w:rPr>
      <w:rFonts w:ascii="‚l‚r –¾’©" w:eastAsia="Times New Roman" w:hAnsi="‚l‚r –¾’©" w:cs="‚l‚r –¾’©"/>
      <w:b w:val="0"/>
      <w:bCs w:val="0"/>
      <w:noProof/>
      <w:kern w:val="0"/>
      <w:sz w:val="21"/>
      <w:szCs w:val="20"/>
      <w:lang w:val="en-GB" w:eastAsia="en-GB"/>
      <w14:ligatures w14:val="none"/>
    </w:rPr>
  </w:style>
  <w:style w:type="paragraph" w:customStyle="1" w:styleId="Title1">
    <w:name w:val="Title1"/>
    <w:basedOn w:val="Normal"/>
    <w:rsid w:val="008C030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8C030E"/>
    <w:pPr>
      <w:jc w:val="both"/>
    </w:pPr>
    <w:rPr>
      <w:b/>
      <w:bCs/>
    </w:rPr>
  </w:style>
  <w:style w:type="character" w:customStyle="1" w:styleId="CommentSubjectChar">
    <w:name w:val="Comment Subject Char"/>
    <w:basedOn w:val="CommentTextChar"/>
    <w:link w:val="CommentSubject"/>
    <w:uiPriority w:val="99"/>
    <w:rsid w:val="008C030E"/>
    <w:rPr>
      <w:rFonts w:ascii="Times New Roman" w:eastAsia="Times New Roman" w:hAnsi="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8C030E"/>
    <w:pPr>
      <w:ind w:left="706" w:hanging="706"/>
      <w:jc w:val="left"/>
    </w:pPr>
    <w:rPr>
      <w:bCs w:val="0"/>
    </w:rPr>
  </w:style>
  <w:style w:type="paragraph" w:customStyle="1" w:styleId="BlockQuotation">
    <w:name w:val="Block Quotation"/>
    <w:basedOn w:val="Normal"/>
    <w:rsid w:val="008C030E"/>
    <w:pPr>
      <w:ind w:left="855" w:right="-72" w:hanging="315"/>
    </w:pPr>
    <w:rPr>
      <w:lang w:val="en-GB" w:eastAsia="fr-FR"/>
    </w:rPr>
  </w:style>
  <w:style w:type="paragraph" w:customStyle="1" w:styleId="Header3-Paragraph">
    <w:name w:val="Header 3 - Paragraph"/>
    <w:basedOn w:val="Normal"/>
    <w:rsid w:val="008C030E"/>
    <w:pPr>
      <w:tabs>
        <w:tab w:val="num" w:pos="864"/>
        <w:tab w:val="num" w:pos="1152"/>
      </w:tabs>
      <w:spacing w:after="200"/>
      <w:ind w:left="1238" w:hanging="619"/>
    </w:pPr>
    <w:rPr>
      <w:lang w:eastAsia="fr-FR"/>
    </w:rPr>
  </w:style>
  <w:style w:type="paragraph" w:customStyle="1" w:styleId="outlinebullet">
    <w:name w:val="outlinebullet"/>
    <w:basedOn w:val="Normal"/>
    <w:rsid w:val="008C030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C030E"/>
    <w:pPr>
      <w:keepNext/>
      <w:tabs>
        <w:tab w:val="num" w:pos="360"/>
        <w:tab w:val="num" w:pos="420"/>
      </w:tabs>
      <w:ind w:left="360" w:hanging="360"/>
    </w:pPr>
    <w:rPr>
      <w:lang w:eastAsia="fr-FR"/>
    </w:rPr>
  </w:style>
  <w:style w:type="paragraph" w:customStyle="1" w:styleId="Outline2">
    <w:name w:val="Outline2"/>
    <w:basedOn w:val="Normal"/>
    <w:rsid w:val="008C030E"/>
    <w:pPr>
      <w:tabs>
        <w:tab w:val="num" w:pos="360"/>
        <w:tab w:val="num" w:pos="420"/>
        <w:tab w:val="num" w:pos="864"/>
      </w:tabs>
      <w:spacing w:before="240"/>
      <w:ind w:left="864" w:hanging="504"/>
      <w:jc w:val="left"/>
    </w:pPr>
    <w:rPr>
      <w:kern w:val="28"/>
      <w:lang w:eastAsia="fr-FR"/>
    </w:rPr>
  </w:style>
  <w:style w:type="paragraph" w:customStyle="1" w:styleId="a11">
    <w:name w:val="a1 1"/>
    <w:rsid w:val="008C030E"/>
    <w:pPr>
      <w:widowControl w:val="0"/>
      <w:tabs>
        <w:tab w:val="left" w:pos="-720"/>
      </w:tabs>
      <w:suppressAutoHyphens/>
      <w:spacing w:after="0" w:line="240" w:lineRule="auto"/>
    </w:pPr>
    <w:rPr>
      <w:rFonts w:ascii="CG Times" w:eastAsia="Times New Roman" w:hAnsi="CG Times"/>
      <w:b w:val="0"/>
      <w:bCs w:val="0"/>
      <w:kern w:val="0"/>
      <w:sz w:val="24"/>
      <w:szCs w:val="20"/>
      <w14:ligatures w14:val="none"/>
    </w:rPr>
  </w:style>
  <w:style w:type="paragraph" w:customStyle="1" w:styleId="REGULAR3">
    <w:name w:val="REGULAR 3"/>
    <w:rsid w:val="008C030E"/>
    <w:pPr>
      <w:widowControl w:val="0"/>
      <w:tabs>
        <w:tab w:val="left" w:pos="0"/>
        <w:tab w:val="right" w:pos="1560"/>
        <w:tab w:val="left" w:pos="1800"/>
        <w:tab w:val="left" w:pos="2160"/>
      </w:tabs>
      <w:suppressAutoHyphens/>
      <w:spacing w:after="0" w:line="240" w:lineRule="auto"/>
    </w:pPr>
    <w:rPr>
      <w:rFonts w:ascii="CG Times" w:eastAsia="Times New Roman" w:hAnsi="CG Times"/>
      <w:b w:val="0"/>
      <w:bCs w:val="0"/>
      <w:kern w:val="0"/>
      <w:sz w:val="24"/>
      <w:szCs w:val="20"/>
      <w14:ligatures w14:val="none"/>
    </w:rPr>
  </w:style>
  <w:style w:type="character" w:customStyle="1" w:styleId="Heading3CharChar">
    <w:name w:val="Heading 3 Char Char"/>
    <w:aliases w:val="Section Header3 Char Char Char Char"/>
    <w:rsid w:val="008C030E"/>
    <w:rPr>
      <w:sz w:val="24"/>
      <w:lang w:val="en-US" w:eastAsia="fr-FR" w:bidi="ar-SA"/>
    </w:rPr>
  </w:style>
  <w:style w:type="paragraph" w:customStyle="1" w:styleId="UGHeader1">
    <w:name w:val="UG Header 1"/>
    <w:basedOn w:val="Heading1"/>
    <w:next w:val="Normal"/>
    <w:rsid w:val="008C030E"/>
    <w:pPr>
      <w:keepNext w:val="0"/>
      <w:keepLines w:val="0"/>
      <w:suppressAutoHyphens/>
      <w:spacing w:before="240" w:after="240"/>
      <w:jc w:val="center"/>
    </w:pPr>
    <w:rPr>
      <w:rFonts w:ascii="Times New Roman Bold" w:eastAsia="Times New Roman" w:hAnsi="Times New Roman Bold" w:cs="Times New Roman"/>
      <w:bCs/>
      <w:color w:val="auto"/>
      <w:sz w:val="36"/>
      <w:szCs w:val="20"/>
    </w:rPr>
  </w:style>
  <w:style w:type="paragraph" w:customStyle="1" w:styleId="UG-Sec3-Heading3">
    <w:name w:val="UG - Sec 3 - Heading 3"/>
    <w:basedOn w:val="Normal"/>
    <w:rsid w:val="008C030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C030E"/>
  </w:style>
  <w:style w:type="paragraph" w:customStyle="1" w:styleId="UG-Sec3b-Heading3">
    <w:name w:val="UG - Sec 3b - Heading 3"/>
    <w:basedOn w:val="UG-Sec3-Heading3"/>
    <w:rsid w:val="008C030E"/>
  </w:style>
  <w:style w:type="paragraph" w:customStyle="1" w:styleId="UG-Sec3b-Heading4">
    <w:name w:val="UG - Sec 3b - Heading 4"/>
    <w:basedOn w:val="Normal"/>
    <w:rsid w:val="008C030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C030E"/>
    <w:pPr>
      <w:spacing w:before="120" w:after="240"/>
      <w:jc w:val="center"/>
    </w:pPr>
    <w:rPr>
      <w:b/>
      <w:sz w:val="36"/>
    </w:rPr>
  </w:style>
  <w:style w:type="paragraph" w:customStyle="1" w:styleId="SectionVHeading2">
    <w:name w:val="Section V. Heading 2"/>
    <w:basedOn w:val="SectionVHeader"/>
    <w:rsid w:val="008C030E"/>
    <w:pPr>
      <w:spacing w:before="120" w:after="200"/>
    </w:pPr>
    <w:rPr>
      <w:sz w:val="28"/>
    </w:rPr>
  </w:style>
  <w:style w:type="paragraph" w:customStyle="1" w:styleId="UG-Sec4-heading3">
    <w:name w:val="UG-Sec 4 - heading 3"/>
    <w:basedOn w:val="Normal"/>
    <w:rsid w:val="008C030E"/>
    <w:pPr>
      <w:spacing w:before="120" w:after="200"/>
      <w:jc w:val="center"/>
    </w:pPr>
    <w:rPr>
      <w:b/>
      <w:sz w:val="28"/>
      <w:szCs w:val="28"/>
    </w:rPr>
  </w:style>
  <w:style w:type="paragraph" w:customStyle="1" w:styleId="Section1Header2">
    <w:name w:val="Section 1 Header 2"/>
    <w:basedOn w:val="StyleHeader1-ClausesLeft0Hanging03After0pt"/>
    <w:rsid w:val="008C030E"/>
    <w:rPr>
      <w:lang w:val="en-US"/>
    </w:rPr>
  </w:style>
  <w:style w:type="paragraph" w:customStyle="1" w:styleId="Section1Header1">
    <w:name w:val="Section 1 Header 1"/>
    <w:basedOn w:val="BodyText2"/>
    <w:rsid w:val="008C030E"/>
    <w:pPr>
      <w:spacing w:before="120" w:after="200"/>
      <w:jc w:val="center"/>
    </w:pPr>
    <w:rPr>
      <w:b/>
      <w:bCs/>
      <w:i w:val="0"/>
      <w:iCs/>
      <w:sz w:val="28"/>
    </w:rPr>
  </w:style>
  <w:style w:type="paragraph" w:customStyle="1" w:styleId="Section4heading">
    <w:name w:val="Section 4 heading"/>
    <w:basedOn w:val="Normal"/>
    <w:next w:val="Normal"/>
    <w:rsid w:val="008C030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C030E"/>
    <w:pPr>
      <w:widowControl w:val="0"/>
      <w:autoSpaceDE w:val="0"/>
      <w:autoSpaceDN w:val="0"/>
      <w:spacing w:line="384" w:lineRule="atLeast"/>
      <w:jc w:val="left"/>
    </w:pPr>
    <w:rPr>
      <w:szCs w:val="24"/>
    </w:rPr>
  </w:style>
  <w:style w:type="paragraph" w:customStyle="1" w:styleId="Sec3header">
    <w:name w:val="Sec3 header"/>
    <w:basedOn w:val="Style11"/>
    <w:rsid w:val="008C030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C030E"/>
    <w:pPr>
      <w:widowControl w:val="0"/>
      <w:autoSpaceDE w:val="0"/>
      <w:autoSpaceDN w:val="0"/>
      <w:adjustRightInd w:val="0"/>
      <w:jc w:val="left"/>
    </w:pPr>
    <w:rPr>
      <w:szCs w:val="24"/>
    </w:rPr>
  </w:style>
  <w:style w:type="paragraph" w:customStyle="1" w:styleId="Style17">
    <w:name w:val="Style 17"/>
    <w:basedOn w:val="Normal"/>
    <w:rsid w:val="008C030E"/>
    <w:pPr>
      <w:widowControl w:val="0"/>
      <w:autoSpaceDE w:val="0"/>
      <w:autoSpaceDN w:val="0"/>
      <w:spacing w:line="264" w:lineRule="exact"/>
      <w:ind w:left="576" w:hanging="360"/>
      <w:jc w:val="left"/>
    </w:pPr>
    <w:rPr>
      <w:szCs w:val="24"/>
    </w:rPr>
  </w:style>
  <w:style w:type="paragraph" w:customStyle="1" w:styleId="Style20">
    <w:name w:val="Style 20"/>
    <w:basedOn w:val="Normal"/>
    <w:rsid w:val="008C030E"/>
    <w:pPr>
      <w:widowControl w:val="0"/>
      <w:autoSpaceDE w:val="0"/>
      <w:autoSpaceDN w:val="0"/>
      <w:spacing w:before="144" w:after="360" w:line="264" w:lineRule="exact"/>
      <w:jc w:val="left"/>
    </w:pPr>
    <w:rPr>
      <w:szCs w:val="24"/>
    </w:rPr>
  </w:style>
  <w:style w:type="paragraph" w:customStyle="1" w:styleId="Header1">
    <w:name w:val="Header1"/>
    <w:basedOn w:val="Normal"/>
    <w:rsid w:val="008C030E"/>
    <w:pPr>
      <w:widowControl w:val="0"/>
      <w:autoSpaceDE w:val="0"/>
      <w:autoSpaceDN w:val="0"/>
      <w:spacing w:before="240" w:after="480"/>
      <w:jc w:val="center"/>
    </w:pPr>
    <w:rPr>
      <w:b/>
      <w:bCs/>
      <w:spacing w:val="4"/>
      <w:sz w:val="44"/>
      <w:szCs w:val="46"/>
    </w:rPr>
  </w:style>
  <w:style w:type="paragraph" w:customStyle="1" w:styleId="Default">
    <w:name w:val="Default"/>
    <w:rsid w:val="008C030E"/>
    <w:pPr>
      <w:autoSpaceDE w:val="0"/>
      <w:autoSpaceDN w:val="0"/>
      <w:adjustRightInd w:val="0"/>
      <w:spacing w:after="0" w:line="240" w:lineRule="auto"/>
    </w:pPr>
    <w:rPr>
      <w:rFonts w:ascii="Times New Roman" w:eastAsia="Times New Roman" w:hAnsi="Times New Roman"/>
      <w:b w:val="0"/>
      <w:bCs w:val="0"/>
      <w:color w:val="000000"/>
      <w:kern w:val="0"/>
      <w:sz w:val="24"/>
      <w:szCs w:val="24"/>
      <w14:ligatures w14:val="none"/>
    </w:rPr>
  </w:style>
  <w:style w:type="paragraph" w:customStyle="1" w:styleId="Head1">
    <w:name w:val="Head1"/>
    <w:basedOn w:val="Normal"/>
    <w:rsid w:val="008C030E"/>
    <w:pPr>
      <w:suppressAutoHyphens/>
      <w:spacing w:after="100"/>
      <w:jc w:val="center"/>
    </w:pPr>
    <w:rPr>
      <w:rFonts w:ascii="Times New Roman Bold" w:hAnsi="Times New Roman Bold"/>
      <w:b/>
    </w:rPr>
  </w:style>
  <w:style w:type="paragraph" w:customStyle="1" w:styleId="Style12">
    <w:name w:val="Style 12"/>
    <w:basedOn w:val="Normal"/>
    <w:rsid w:val="008C030E"/>
    <w:pPr>
      <w:widowControl w:val="0"/>
      <w:autoSpaceDE w:val="0"/>
      <w:autoSpaceDN w:val="0"/>
      <w:spacing w:line="264" w:lineRule="exact"/>
      <w:ind w:hanging="576"/>
    </w:pPr>
    <w:rPr>
      <w:szCs w:val="24"/>
    </w:rPr>
  </w:style>
  <w:style w:type="paragraph" w:customStyle="1" w:styleId="TextBox">
    <w:name w:val="Text Box"/>
    <w:rsid w:val="008C030E"/>
    <w:pPr>
      <w:keepNext/>
      <w:keepLines/>
      <w:tabs>
        <w:tab w:val="left" w:pos="-720"/>
      </w:tabs>
      <w:suppressAutoHyphens/>
      <w:spacing w:after="0" w:line="240" w:lineRule="auto"/>
      <w:jc w:val="both"/>
    </w:pPr>
    <w:rPr>
      <w:rFonts w:ascii="Times New Roman" w:eastAsia="Times New Roman" w:hAnsi="Times New Roman"/>
      <w:b w:val="0"/>
      <w:bCs w:val="0"/>
      <w:spacing w:val="-2"/>
      <w:kern w:val="0"/>
      <w:sz w:val="22"/>
      <w:szCs w:val="20"/>
      <w14:ligatures w14:val="none"/>
    </w:rPr>
  </w:style>
  <w:style w:type="paragraph" w:customStyle="1" w:styleId="Sub-ClauseText">
    <w:name w:val="Sub-Clause Text"/>
    <w:basedOn w:val="Normal"/>
    <w:rsid w:val="008C030E"/>
    <w:pPr>
      <w:spacing w:before="120" w:after="120"/>
    </w:pPr>
    <w:rPr>
      <w:spacing w:val="-4"/>
    </w:rPr>
  </w:style>
  <w:style w:type="paragraph" w:customStyle="1" w:styleId="Heading1-Clausename">
    <w:name w:val="Heading 1- Clause name"/>
    <w:basedOn w:val="Normal"/>
    <w:rsid w:val="008C030E"/>
    <w:pPr>
      <w:tabs>
        <w:tab w:val="num" w:pos="360"/>
      </w:tabs>
      <w:spacing w:before="120" w:after="120"/>
      <w:ind w:left="360" w:hanging="360"/>
      <w:jc w:val="left"/>
    </w:pPr>
    <w:rPr>
      <w:b/>
    </w:rPr>
  </w:style>
  <w:style w:type="paragraph" w:customStyle="1" w:styleId="sec7-clauses0">
    <w:name w:val="sec7-clauses"/>
    <w:basedOn w:val="Heading1-Clausename"/>
    <w:rsid w:val="008C030E"/>
  </w:style>
  <w:style w:type="paragraph" w:customStyle="1" w:styleId="Sec1-Clauses">
    <w:name w:val="Sec1-Clauses"/>
    <w:basedOn w:val="Heading1-Clausename"/>
    <w:rsid w:val="008C030E"/>
  </w:style>
  <w:style w:type="paragraph" w:customStyle="1" w:styleId="SectionVIHeader0">
    <w:name w:val="Section VI. Header"/>
    <w:basedOn w:val="SectionVHeader"/>
    <w:rsid w:val="008C030E"/>
    <w:pPr>
      <w:spacing w:before="120" w:after="240"/>
    </w:pPr>
    <w:rPr>
      <w:lang w:val="en-US"/>
    </w:rPr>
  </w:style>
  <w:style w:type="paragraph" w:styleId="DocumentMap">
    <w:name w:val="Document Map"/>
    <w:basedOn w:val="Normal"/>
    <w:link w:val="DocumentMapChar"/>
    <w:uiPriority w:val="99"/>
    <w:rsid w:val="008C030E"/>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8C030E"/>
    <w:rPr>
      <w:rFonts w:ascii="Tahoma" w:eastAsia="Times New Roman" w:hAnsi="Tahoma"/>
      <w:b w:val="0"/>
      <w:bCs w:val="0"/>
      <w:kern w:val="0"/>
      <w:sz w:val="24"/>
      <w:szCs w:val="20"/>
      <w:shd w:val="clear" w:color="auto" w:fill="000080"/>
      <w14:ligatures w14:val="none"/>
    </w:rPr>
  </w:style>
  <w:style w:type="paragraph" w:customStyle="1" w:styleId="Head12">
    <w:name w:val="Head 1.2"/>
    <w:basedOn w:val="Normal"/>
    <w:rsid w:val="008C030E"/>
    <w:pPr>
      <w:tabs>
        <w:tab w:val="num" w:pos="360"/>
      </w:tabs>
      <w:ind w:left="360" w:hanging="360"/>
    </w:pPr>
    <w:rPr>
      <w:rFonts w:ascii="Arial" w:hAnsi="Arial"/>
      <w:sz w:val="20"/>
    </w:rPr>
  </w:style>
  <w:style w:type="paragraph" w:customStyle="1" w:styleId="ChapterNumber">
    <w:name w:val="ChapterNumber"/>
    <w:rsid w:val="008C030E"/>
    <w:pPr>
      <w:tabs>
        <w:tab w:val="left" w:pos="-720"/>
      </w:tabs>
      <w:suppressAutoHyphens/>
      <w:spacing w:after="0" w:line="240" w:lineRule="auto"/>
    </w:pPr>
    <w:rPr>
      <w:rFonts w:ascii="CG Times" w:eastAsia="Times New Roman" w:hAnsi="CG Times"/>
      <w:b w:val="0"/>
      <w:bCs w:val="0"/>
      <w:kern w:val="0"/>
      <w:sz w:val="22"/>
      <w:szCs w:val="20"/>
      <w14:ligatures w14:val="none"/>
    </w:rPr>
  </w:style>
  <w:style w:type="paragraph" w:customStyle="1" w:styleId="Heading1a">
    <w:name w:val="Heading 1a"/>
    <w:rsid w:val="008C030E"/>
    <w:pPr>
      <w:keepNext/>
      <w:keepLines/>
      <w:tabs>
        <w:tab w:val="left" w:pos="-720"/>
      </w:tabs>
      <w:suppressAutoHyphens/>
      <w:spacing w:after="0" w:line="240" w:lineRule="auto"/>
      <w:jc w:val="center"/>
    </w:pPr>
    <w:rPr>
      <w:rFonts w:ascii="Times New Roman" w:eastAsia="Times New Roman" w:hAnsi="Times New Roman"/>
      <w:bCs w:val="0"/>
      <w:smallCaps/>
      <w:kern w:val="0"/>
      <w:sz w:val="32"/>
      <w:szCs w:val="20"/>
      <w14:ligatures w14:val="none"/>
    </w:rPr>
  </w:style>
  <w:style w:type="paragraph" w:customStyle="1" w:styleId="SectionIIIHeading1">
    <w:name w:val="Section III Heading 1"/>
    <w:qFormat/>
    <w:rsid w:val="008C030E"/>
    <w:pPr>
      <w:spacing w:before="120" w:after="240" w:line="240" w:lineRule="auto"/>
    </w:pPr>
    <w:rPr>
      <w:rFonts w:ascii="Times New Roman" w:eastAsia="Times New Roman" w:hAnsi="Times New Roman"/>
      <w:bCs w:val="0"/>
      <w:kern w:val="0"/>
      <w:sz w:val="24"/>
      <w:szCs w:val="20"/>
      <w14:ligatures w14:val="none"/>
    </w:rPr>
  </w:style>
  <w:style w:type="character" w:customStyle="1" w:styleId="Heading1Char1">
    <w:name w:val="Heading 1 Char1"/>
    <w:aliases w:val="Document Header1 Char1,ClauseGroup_Title Char1"/>
    <w:rsid w:val="008C030E"/>
    <w:rPr>
      <w:rFonts w:ascii="Cambria" w:eastAsia="Times New Roman" w:hAnsi="Cambria" w:cs="Times New Roman"/>
      <w:b w:val="0"/>
      <w:bCs w:val="0"/>
      <w:color w:val="365F91"/>
      <w:sz w:val="28"/>
      <w:szCs w:val="28"/>
    </w:rPr>
  </w:style>
  <w:style w:type="character" w:customStyle="1" w:styleId="st">
    <w:name w:val="st"/>
    <w:basedOn w:val="DefaultParagraphFont"/>
    <w:rsid w:val="008C030E"/>
  </w:style>
  <w:style w:type="paragraph" w:customStyle="1" w:styleId="plane">
    <w:name w:val="plane"/>
    <w:basedOn w:val="Normal"/>
    <w:rsid w:val="008C030E"/>
    <w:pPr>
      <w:suppressAutoHyphens/>
    </w:pPr>
    <w:rPr>
      <w:rFonts w:ascii="Tms Rmn" w:hAnsi="Tms Rmn"/>
    </w:rPr>
  </w:style>
  <w:style w:type="paragraph" w:customStyle="1" w:styleId="S1-Header2">
    <w:name w:val="S1-Header2"/>
    <w:basedOn w:val="Normal"/>
    <w:rsid w:val="008C030E"/>
    <w:pPr>
      <w:tabs>
        <w:tab w:val="num" w:pos="360"/>
      </w:tabs>
      <w:spacing w:after="200"/>
      <w:jc w:val="left"/>
    </w:pPr>
    <w:rPr>
      <w:b/>
      <w:szCs w:val="24"/>
    </w:rPr>
  </w:style>
  <w:style w:type="paragraph" w:customStyle="1" w:styleId="S4-Header2">
    <w:name w:val="S4-Header 2"/>
    <w:basedOn w:val="Normal"/>
    <w:rsid w:val="008C030E"/>
    <w:pPr>
      <w:spacing w:before="120" w:after="240"/>
      <w:jc w:val="center"/>
    </w:pPr>
    <w:rPr>
      <w:b/>
      <w:sz w:val="32"/>
      <w:szCs w:val="24"/>
    </w:rPr>
  </w:style>
  <w:style w:type="paragraph" w:styleId="NormalIndent">
    <w:name w:val="Normal Indent"/>
    <w:basedOn w:val="Normal"/>
    <w:unhideWhenUsed/>
    <w:rsid w:val="008C030E"/>
    <w:pPr>
      <w:ind w:left="720"/>
      <w:jc w:val="left"/>
    </w:pPr>
    <w:rPr>
      <w:szCs w:val="24"/>
    </w:rPr>
  </w:style>
  <w:style w:type="paragraph" w:styleId="ListBullet">
    <w:name w:val="List Bullet"/>
    <w:basedOn w:val="Normal"/>
    <w:autoRedefine/>
    <w:unhideWhenUsed/>
    <w:rsid w:val="008C030E"/>
    <w:pPr>
      <w:tabs>
        <w:tab w:val="num" w:pos="360"/>
      </w:tabs>
      <w:ind w:left="360" w:hanging="360"/>
      <w:jc w:val="left"/>
    </w:pPr>
    <w:rPr>
      <w:sz w:val="20"/>
    </w:rPr>
  </w:style>
  <w:style w:type="paragraph" w:styleId="List2">
    <w:name w:val="List 2"/>
    <w:basedOn w:val="Normal"/>
    <w:unhideWhenUsed/>
    <w:rsid w:val="008C030E"/>
    <w:pPr>
      <w:ind w:left="720" w:hanging="360"/>
      <w:jc w:val="left"/>
    </w:pPr>
    <w:rPr>
      <w:szCs w:val="24"/>
    </w:rPr>
  </w:style>
  <w:style w:type="paragraph" w:styleId="List3">
    <w:name w:val="List 3"/>
    <w:basedOn w:val="Normal"/>
    <w:unhideWhenUsed/>
    <w:rsid w:val="008C030E"/>
    <w:pPr>
      <w:ind w:left="1080" w:hanging="360"/>
      <w:jc w:val="left"/>
    </w:pPr>
    <w:rPr>
      <w:szCs w:val="24"/>
    </w:rPr>
  </w:style>
  <w:style w:type="paragraph" w:styleId="ListBullet2">
    <w:name w:val="List Bullet 2"/>
    <w:basedOn w:val="Normal"/>
    <w:autoRedefine/>
    <w:unhideWhenUsed/>
    <w:rsid w:val="008C030E"/>
    <w:pPr>
      <w:tabs>
        <w:tab w:val="num" w:pos="720"/>
      </w:tabs>
      <w:ind w:left="720" w:hanging="360"/>
      <w:jc w:val="left"/>
    </w:pPr>
    <w:rPr>
      <w:sz w:val="20"/>
    </w:rPr>
  </w:style>
  <w:style w:type="paragraph" w:styleId="ListBullet3">
    <w:name w:val="List Bullet 3"/>
    <w:basedOn w:val="Normal"/>
    <w:autoRedefine/>
    <w:unhideWhenUsed/>
    <w:rsid w:val="008C030E"/>
    <w:pPr>
      <w:tabs>
        <w:tab w:val="num" w:pos="1080"/>
      </w:tabs>
      <w:ind w:left="1080" w:hanging="360"/>
      <w:jc w:val="left"/>
    </w:pPr>
    <w:rPr>
      <w:sz w:val="20"/>
    </w:rPr>
  </w:style>
  <w:style w:type="paragraph" w:styleId="ListBullet4">
    <w:name w:val="List Bullet 4"/>
    <w:basedOn w:val="Normal"/>
    <w:autoRedefine/>
    <w:unhideWhenUsed/>
    <w:rsid w:val="008C030E"/>
    <w:pPr>
      <w:tabs>
        <w:tab w:val="num" w:pos="1440"/>
      </w:tabs>
      <w:ind w:left="1440" w:hanging="360"/>
      <w:jc w:val="left"/>
    </w:pPr>
    <w:rPr>
      <w:sz w:val="20"/>
    </w:rPr>
  </w:style>
  <w:style w:type="paragraph" w:styleId="ListBullet5">
    <w:name w:val="List Bullet 5"/>
    <w:basedOn w:val="Normal"/>
    <w:autoRedefine/>
    <w:unhideWhenUsed/>
    <w:rsid w:val="008C030E"/>
    <w:pPr>
      <w:tabs>
        <w:tab w:val="num" w:pos="1800"/>
      </w:tabs>
      <w:ind w:left="1800" w:hanging="360"/>
      <w:jc w:val="left"/>
    </w:pPr>
    <w:rPr>
      <w:sz w:val="20"/>
    </w:rPr>
  </w:style>
  <w:style w:type="paragraph" w:styleId="ListNumber2">
    <w:name w:val="List Number 2"/>
    <w:basedOn w:val="Normal"/>
    <w:unhideWhenUsed/>
    <w:rsid w:val="008C030E"/>
    <w:pPr>
      <w:tabs>
        <w:tab w:val="num" w:pos="720"/>
      </w:tabs>
      <w:ind w:left="720" w:hanging="360"/>
      <w:jc w:val="left"/>
    </w:pPr>
    <w:rPr>
      <w:sz w:val="20"/>
    </w:rPr>
  </w:style>
  <w:style w:type="paragraph" w:styleId="ListNumber3">
    <w:name w:val="List Number 3"/>
    <w:basedOn w:val="Normal"/>
    <w:unhideWhenUsed/>
    <w:rsid w:val="008C030E"/>
    <w:pPr>
      <w:tabs>
        <w:tab w:val="num" w:pos="1080"/>
      </w:tabs>
      <w:ind w:left="1080" w:hanging="360"/>
      <w:jc w:val="left"/>
    </w:pPr>
    <w:rPr>
      <w:sz w:val="20"/>
    </w:rPr>
  </w:style>
  <w:style w:type="paragraph" w:styleId="ListNumber4">
    <w:name w:val="List Number 4"/>
    <w:basedOn w:val="Normal"/>
    <w:unhideWhenUsed/>
    <w:rsid w:val="008C030E"/>
    <w:pPr>
      <w:tabs>
        <w:tab w:val="num" w:pos="1440"/>
      </w:tabs>
      <w:ind w:left="1440" w:hanging="360"/>
      <w:jc w:val="left"/>
    </w:pPr>
    <w:rPr>
      <w:sz w:val="20"/>
    </w:rPr>
  </w:style>
  <w:style w:type="paragraph" w:styleId="ListNumber5">
    <w:name w:val="List Number 5"/>
    <w:basedOn w:val="Normal"/>
    <w:unhideWhenUsed/>
    <w:rsid w:val="008C030E"/>
    <w:pPr>
      <w:tabs>
        <w:tab w:val="num" w:pos="1800"/>
      </w:tabs>
      <w:ind w:left="1800" w:hanging="360"/>
      <w:jc w:val="left"/>
    </w:pPr>
    <w:rPr>
      <w:sz w:val="20"/>
    </w:rPr>
  </w:style>
  <w:style w:type="paragraph" w:styleId="ListContinue2">
    <w:name w:val="List Continue 2"/>
    <w:basedOn w:val="Normal"/>
    <w:unhideWhenUsed/>
    <w:rsid w:val="008C030E"/>
    <w:pPr>
      <w:spacing w:after="120"/>
      <w:ind w:left="720"/>
      <w:jc w:val="left"/>
    </w:pPr>
    <w:rPr>
      <w:szCs w:val="24"/>
    </w:rPr>
  </w:style>
  <w:style w:type="paragraph" w:styleId="ListContinue3">
    <w:name w:val="List Continue 3"/>
    <w:basedOn w:val="Normal"/>
    <w:unhideWhenUsed/>
    <w:rsid w:val="008C030E"/>
    <w:pPr>
      <w:spacing w:after="120"/>
      <w:ind w:left="1080"/>
      <w:jc w:val="left"/>
    </w:pPr>
    <w:rPr>
      <w:szCs w:val="24"/>
    </w:rPr>
  </w:style>
  <w:style w:type="paragraph" w:styleId="MessageHeader">
    <w:name w:val="Message Header"/>
    <w:basedOn w:val="Normal"/>
    <w:link w:val="MessageHeaderChar"/>
    <w:unhideWhenUsed/>
    <w:rsid w:val="008C030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C030E"/>
    <w:rPr>
      <w:rFonts w:ascii="Arial" w:eastAsia="Times New Roman" w:hAnsi="Arial"/>
      <w:b w:val="0"/>
      <w:bCs w:val="0"/>
      <w:kern w:val="0"/>
      <w:sz w:val="24"/>
      <w:szCs w:val="24"/>
      <w:shd w:val="pct20" w:color="auto" w:fill="auto"/>
      <w14:ligatures w14:val="none"/>
    </w:rPr>
  </w:style>
  <w:style w:type="paragraph" w:styleId="NoteHeading">
    <w:name w:val="Note Heading"/>
    <w:basedOn w:val="Normal"/>
    <w:next w:val="Normal"/>
    <w:link w:val="NoteHeadingChar"/>
    <w:unhideWhenUsed/>
    <w:rsid w:val="008C030E"/>
    <w:pPr>
      <w:suppressAutoHyphens/>
      <w:overflowPunct w:val="0"/>
      <w:autoSpaceDE w:val="0"/>
      <w:autoSpaceDN w:val="0"/>
      <w:adjustRightInd w:val="0"/>
    </w:pPr>
  </w:style>
  <w:style w:type="character" w:customStyle="1" w:styleId="NoteHeadingChar">
    <w:name w:val="Note Heading Char"/>
    <w:basedOn w:val="DefaultParagraphFont"/>
    <w:link w:val="NoteHeading"/>
    <w:rsid w:val="008C030E"/>
    <w:rPr>
      <w:rFonts w:ascii="Times New Roman" w:eastAsia="Times New Roman" w:hAnsi="Times New Roman"/>
      <w:b w:val="0"/>
      <w:bCs w:val="0"/>
      <w:kern w:val="0"/>
      <w:sz w:val="24"/>
      <w:szCs w:val="20"/>
      <w14:ligatures w14:val="none"/>
    </w:rPr>
  </w:style>
  <w:style w:type="paragraph" w:customStyle="1" w:styleId="SectionTitle">
    <w:name w:val="Section Title"/>
    <w:next w:val="Normal"/>
    <w:rsid w:val="008C030E"/>
    <w:pPr>
      <w:spacing w:line="240" w:lineRule="auto"/>
      <w:jc w:val="center"/>
    </w:pPr>
    <w:rPr>
      <w:rFonts w:ascii="Times New Roman" w:eastAsia="Times New Roman" w:hAnsi="Times New Roman"/>
      <w:bCs w:val="0"/>
      <w:kern w:val="0"/>
      <w:sz w:val="44"/>
      <w:szCs w:val="20"/>
      <w:lang w:val="en-GB"/>
      <w14:ligatures w14:val="none"/>
    </w:rPr>
  </w:style>
  <w:style w:type="paragraph" w:customStyle="1" w:styleId="Level3Body">
    <w:name w:val="Level 3 (Body)"/>
    <w:rsid w:val="008C030E"/>
    <w:pPr>
      <w:tabs>
        <w:tab w:val="left" w:pos="1502"/>
      </w:tabs>
      <w:spacing w:after="0" w:line="270" w:lineRule="atLeast"/>
      <w:ind w:left="1502" w:hanging="425"/>
      <w:jc w:val="both"/>
    </w:pPr>
    <w:rPr>
      <w:rFonts w:ascii="Optima" w:eastAsia="Times New Roman" w:hAnsi="Optima"/>
      <w:b w:val="0"/>
      <w:bCs w:val="0"/>
      <w:kern w:val="0"/>
      <w:sz w:val="22"/>
      <w:szCs w:val="20"/>
      <w14:ligatures w14:val="none"/>
    </w:rPr>
  </w:style>
  <w:style w:type="paragraph" w:customStyle="1" w:styleId="Enclosure">
    <w:name w:val="Enclosure"/>
    <w:basedOn w:val="Normal"/>
    <w:rsid w:val="008C030E"/>
    <w:pPr>
      <w:jc w:val="left"/>
    </w:pPr>
    <w:rPr>
      <w:szCs w:val="24"/>
    </w:rPr>
  </w:style>
  <w:style w:type="paragraph" w:customStyle="1" w:styleId="ShortReturnAddress">
    <w:name w:val="Short Return Address"/>
    <w:basedOn w:val="Normal"/>
    <w:rsid w:val="008C030E"/>
    <w:pPr>
      <w:jc w:val="left"/>
    </w:pPr>
    <w:rPr>
      <w:szCs w:val="24"/>
    </w:rPr>
  </w:style>
  <w:style w:type="paragraph" w:customStyle="1" w:styleId="BHead">
    <w:name w:val="B Head"/>
    <w:rsid w:val="008C030E"/>
    <w:pPr>
      <w:tabs>
        <w:tab w:val="left" w:pos="-720"/>
      </w:tabs>
      <w:suppressAutoHyphens/>
      <w:overflowPunct w:val="0"/>
      <w:autoSpaceDE w:val="0"/>
      <w:autoSpaceDN w:val="0"/>
      <w:adjustRightInd w:val="0"/>
      <w:spacing w:after="0" w:line="240" w:lineRule="auto"/>
    </w:pPr>
    <w:rPr>
      <w:rFonts w:ascii="Times New Roman" w:eastAsia="Times New Roman" w:hAnsi="Times New Roman"/>
      <w:b w:val="0"/>
      <w:bCs w:val="0"/>
      <w:kern w:val="0"/>
      <w:sz w:val="20"/>
      <w:szCs w:val="20"/>
      <w14:ligatures w14:val="none"/>
    </w:rPr>
  </w:style>
  <w:style w:type="paragraph" w:customStyle="1" w:styleId="CHead">
    <w:name w:val="C Head"/>
    <w:rsid w:val="008C030E"/>
    <w:pPr>
      <w:tabs>
        <w:tab w:val="left" w:pos="-720"/>
      </w:tabs>
      <w:suppressAutoHyphens/>
      <w:overflowPunct w:val="0"/>
      <w:autoSpaceDE w:val="0"/>
      <w:autoSpaceDN w:val="0"/>
      <w:adjustRightInd w:val="0"/>
      <w:spacing w:after="0" w:line="240" w:lineRule="auto"/>
    </w:pPr>
    <w:rPr>
      <w:rFonts w:ascii="Times New Roman" w:eastAsia="Times New Roman" w:hAnsi="Times New Roman"/>
      <w:b w:val="0"/>
      <w:bCs w:val="0"/>
      <w:kern w:val="0"/>
      <w:sz w:val="20"/>
      <w:szCs w:val="20"/>
      <w14:ligatures w14:val="none"/>
    </w:rPr>
  </w:style>
  <w:style w:type="paragraph" w:customStyle="1" w:styleId="SecNoHe">
    <w:name w:val="Sec No. &amp; He"/>
    <w:rsid w:val="008C030E"/>
    <w:pPr>
      <w:tabs>
        <w:tab w:val="left" w:pos="-720"/>
      </w:tabs>
      <w:suppressAutoHyphens/>
      <w:overflowPunct w:val="0"/>
      <w:autoSpaceDE w:val="0"/>
      <w:autoSpaceDN w:val="0"/>
      <w:adjustRightInd w:val="0"/>
      <w:spacing w:after="0" w:line="240" w:lineRule="auto"/>
    </w:pPr>
    <w:rPr>
      <w:rFonts w:ascii="Times New Roman" w:eastAsia="Times New Roman" w:hAnsi="Times New Roman"/>
      <w:b w:val="0"/>
      <w:bCs w:val="0"/>
      <w:kern w:val="0"/>
      <w:sz w:val="20"/>
      <w:szCs w:val="20"/>
      <w14:ligatures w14:val="none"/>
    </w:rPr>
  </w:style>
  <w:style w:type="paragraph" w:customStyle="1" w:styleId="RightPar10">
    <w:name w:val="Right Par[1]"/>
    <w:rsid w:val="008C030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bCs w:val="0"/>
      <w:i/>
      <w:kern w:val="0"/>
      <w:sz w:val="24"/>
      <w:szCs w:val="20"/>
      <w14:ligatures w14:val="none"/>
    </w:rPr>
  </w:style>
  <w:style w:type="paragraph" w:customStyle="1" w:styleId="RightPar20">
    <w:name w:val="Right Par[2]"/>
    <w:rsid w:val="008C030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bCs w:val="0"/>
      <w:i/>
      <w:kern w:val="0"/>
      <w:sz w:val="24"/>
      <w:szCs w:val="20"/>
      <w14:ligatures w14:val="none"/>
    </w:rPr>
  </w:style>
  <w:style w:type="paragraph" w:customStyle="1" w:styleId="RightPar30">
    <w:name w:val="Right Par[3]"/>
    <w:rsid w:val="008C030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bCs w:val="0"/>
      <w:i/>
      <w:kern w:val="0"/>
      <w:sz w:val="24"/>
      <w:szCs w:val="20"/>
      <w14:ligatures w14:val="none"/>
    </w:rPr>
  </w:style>
  <w:style w:type="paragraph" w:customStyle="1" w:styleId="RightPar40">
    <w:name w:val="Right Par[4]"/>
    <w:rsid w:val="008C030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bCs w:val="0"/>
      <w:i/>
      <w:kern w:val="0"/>
      <w:sz w:val="24"/>
      <w:szCs w:val="20"/>
      <w14:ligatures w14:val="none"/>
    </w:rPr>
  </w:style>
  <w:style w:type="paragraph" w:customStyle="1" w:styleId="RightPar50">
    <w:name w:val="Right Par[5]"/>
    <w:rsid w:val="008C030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bCs w:val="0"/>
      <w:i/>
      <w:kern w:val="0"/>
      <w:sz w:val="24"/>
      <w:szCs w:val="20"/>
      <w14:ligatures w14:val="none"/>
    </w:rPr>
  </w:style>
  <w:style w:type="paragraph" w:customStyle="1" w:styleId="RightPar60">
    <w:name w:val="Right Par[6]"/>
    <w:rsid w:val="008C030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bCs w:val="0"/>
      <w:i/>
      <w:kern w:val="0"/>
      <w:sz w:val="24"/>
      <w:szCs w:val="20"/>
      <w14:ligatures w14:val="none"/>
    </w:rPr>
  </w:style>
  <w:style w:type="paragraph" w:customStyle="1" w:styleId="RightPar70">
    <w:name w:val="Right Par[7]"/>
    <w:rsid w:val="008C030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bCs w:val="0"/>
      <w:i/>
      <w:kern w:val="0"/>
      <w:sz w:val="24"/>
      <w:szCs w:val="20"/>
      <w14:ligatures w14:val="none"/>
    </w:rPr>
  </w:style>
  <w:style w:type="paragraph" w:customStyle="1" w:styleId="RightPar80">
    <w:name w:val="Right Par[8]"/>
    <w:rsid w:val="008C030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bCs w:val="0"/>
      <w:i/>
      <w:kern w:val="0"/>
      <w:sz w:val="24"/>
      <w:szCs w:val="20"/>
      <w14:ligatures w14:val="none"/>
    </w:rPr>
  </w:style>
  <w:style w:type="paragraph" w:customStyle="1" w:styleId="text3">
    <w:name w:val="text 3"/>
    <w:basedOn w:val="Normal"/>
    <w:rsid w:val="008C030E"/>
    <w:pPr>
      <w:spacing w:before="240" w:after="240"/>
      <w:ind w:left="1418"/>
      <w:jc w:val="left"/>
    </w:pPr>
    <w:rPr>
      <w:szCs w:val="24"/>
    </w:rPr>
  </w:style>
  <w:style w:type="paragraph" w:customStyle="1" w:styleId="e4">
    <w:name w:val="e4"/>
    <w:aliases w:val="exh line end"/>
    <w:basedOn w:val="Normal"/>
    <w:next w:val="Normal"/>
    <w:rsid w:val="008C030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C030E"/>
    <w:pPr>
      <w:spacing w:before="120" w:after="200"/>
    </w:pPr>
    <w:rPr>
      <w:b/>
    </w:rPr>
  </w:style>
  <w:style w:type="paragraph" w:customStyle="1" w:styleId="S1-Header1">
    <w:name w:val="S1-Header1"/>
    <w:basedOn w:val="Normal"/>
    <w:rsid w:val="008C030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C030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C030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C030E"/>
    <w:pPr>
      <w:numPr>
        <w:ilvl w:val="0"/>
      </w:numPr>
      <w:spacing w:before="120" w:after="240"/>
      <w:ind w:left="180" w:right="288"/>
      <w:jc w:val="center"/>
    </w:pPr>
    <w:rPr>
      <w:rFonts w:ascii="Times New Roman" w:eastAsia="Times New Roman" w:hAnsi="Times New Roman" w:cs="Times New Roman"/>
      <w:color w:val="auto"/>
      <w:spacing w:val="0"/>
      <w:sz w:val="36"/>
      <w:szCs w:val="20"/>
    </w:rPr>
  </w:style>
  <w:style w:type="paragraph" w:customStyle="1" w:styleId="StyleArial20ptBoldCenteredBefore6ptAfter12pt">
    <w:name w:val="Style Arial 20 pt Bold Centered Before:  6 pt After:  12 pt"/>
    <w:basedOn w:val="Normal"/>
    <w:rsid w:val="008C030E"/>
    <w:pPr>
      <w:spacing w:before="120" w:after="240"/>
      <w:jc w:val="center"/>
    </w:pPr>
    <w:rPr>
      <w:b/>
      <w:bCs/>
      <w:sz w:val="36"/>
    </w:rPr>
  </w:style>
  <w:style w:type="paragraph" w:customStyle="1" w:styleId="S3-Header1">
    <w:name w:val="S3-Header 1"/>
    <w:basedOn w:val="Normal"/>
    <w:rsid w:val="008C030E"/>
    <w:pPr>
      <w:spacing w:before="120" w:after="200"/>
      <w:ind w:left="1080" w:hanging="720"/>
    </w:pPr>
    <w:rPr>
      <w:b/>
      <w:bCs/>
      <w:noProof/>
      <w:sz w:val="28"/>
    </w:rPr>
  </w:style>
  <w:style w:type="paragraph" w:customStyle="1" w:styleId="S3-Heading2">
    <w:name w:val="S3-Heading 2"/>
    <w:basedOn w:val="Normal"/>
    <w:rsid w:val="008C030E"/>
    <w:pPr>
      <w:spacing w:after="200"/>
      <w:ind w:left="1080" w:right="288" w:hanging="720"/>
    </w:pPr>
    <w:rPr>
      <w:b/>
      <w:bCs/>
      <w:szCs w:val="24"/>
    </w:rPr>
  </w:style>
  <w:style w:type="paragraph" w:customStyle="1" w:styleId="S4Header">
    <w:name w:val="S4 Header"/>
    <w:basedOn w:val="Normal"/>
    <w:next w:val="Normal"/>
    <w:rsid w:val="008C030E"/>
    <w:pPr>
      <w:spacing w:before="120" w:after="240"/>
      <w:jc w:val="center"/>
    </w:pPr>
    <w:rPr>
      <w:b/>
      <w:sz w:val="32"/>
    </w:rPr>
  </w:style>
  <w:style w:type="paragraph" w:customStyle="1" w:styleId="S4-Header10">
    <w:name w:val="S4-Header 1"/>
    <w:basedOn w:val="Normal"/>
    <w:next w:val="Normal"/>
    <w:rsid w:val="008C030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C030E"/>
    <w:pPr>
      <w:spacing w:before="120" w:after="240"/>
      <w:ind w:left="360" w:right="288"/>
    </w:pPr>
    <w:rPr>
      <w:bCs/>
      <w:sz w:val="32"/>
    </w:rPr>
  </w:style>
  <w:style w:type="paragraph" w:customStyle="1" w:styleId="S6-Header1">
    <w:name w:val="S6-Header 1"/>
    <w:basedOn w:val="Normal"/>
    <w:next w:val="Normal"/>
    <w:rsid w:val="008C030E"/>
    <w:pPr>
      <w:spacing w:before="120" w:after="240"/>
      <w:jc w:val="center"/>
    </w:pPr>
    <w:rPr>
      <w:rFonts w:cs="Arial"/>
      <w:b/>
      <w:sz w:val="32"/>
      <w:szCs w:val="24"/>
    </w:rPr>
  </w:style>
  <w:style w:type="paragraph" w:customStyle="1" w:styleId="Part">
    <w:name w:val="Part"/>
    <w:basedOn w:val="Normal"/>
    <w:rsid w:val="008C030E"/>
    <w:pPr>
      <w:keepNext/>
      <w:spacing w:before="2280"/>
      <w:jc w:val="center"/>
    </w:pPr>
    <w:rPr>
      <w:b/>
      <w:sz w:val="52"/>
      <w:szCs w:val="24"/>
    </w:rPr>
  </w:style>
  <w:style w:type="paragraph" w:customStyle="1" w:styleId="StyleHead41Before6ptAfter6pt">
    <w:name w:val="Style Head 4.1 + Before:  6 pt After:  6 pt"/>
    <w:basedOn w:val="Head41"/>
    <w:rsid w:val="008C030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C030E"/>
    <w:pPr>
      <w:spacing w:before="120" w:after="240"/>
      <w:jc w:val="center"/>
    </w:pPr>
    <w:rPr>
      <w:b/>
      <w:sz w:val="36"/>
      <w:szCs w:val="24"/>
    </w:rPr>
  </w:style>
  <w:style w:type="paragraph" w:customStyle="1" w:styleId="StyleS1-Header1TimesNewRoman14pt">
    <w:name w:val="Style S1-Header1 + Times New Roman 14 pt"/>
    <w:basedOn w:val="S1-Header1"/>
    <w:rsid w:val="008C030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C030E"/>
    <w:pPr>
      <w:tabs>
        <w:tab w:val="num" w:pos="648"/>
      </w:tabs>
      <w:ind w:left="360" w:hanging="72"/>
    </w:pPr>
  </w:style>
  <w:style w:type="paragraph" w:customStyle="1" w:styleId="StyleStyleS1-Header1TimesNewRoman14pt1">
    <w:name w:val="Style Style S1-Header1 + Times New Roman 14 pt +1"/>
    <w:basedOn w:val="StyleS1-Header1TimesNewRoman14pt"/>
    <w:rsid w:val="008C030E"/>
    <w:pPr>
      <w:tabs>
        <w:tab w:val="num" w:pos="648"/>
      </w:tabs>
      <w:ind w:left="360" w:hanging="72"/>
    </w:pPr>
  </w:style>
  <w:style w:type="character" w:customStyle="1" w:styleId="AHead">
    <w:name w:val="A Head"/>
    <w:rsid w:val="008C030E"/>
    <w:rPr>
      <w:rFonts w:ascii="Times New Roman" w:hAnsi="Times New Roman" w:cs="Times New Roman" w:hint="default"/>
      <w:noProof w:val="0"/>
      <w:sz w:val="20"/>
      <w:lang w:val="en-US"/>
    </w:rPr>
  </w:style>
  <w:style w:type="character" w:customStyle="1" w:styleId="DefaultPara">
    <w:name w:val="Default Para"/>
    <w:rsid w:val="008C030E"/>
    <w:rPr>
      <w:rFonts w:ascii="CG Times" w:hAnsi="CG Times" w:hint="default"/>
      <w:b w:val="0"/>
      <w:bCs/>
      <w:i/>
      <w:iCs w:val="0"/>
      <w:noProof w:val="0"/>
      <w:sz w:val="24"/>
      <w:lang w:val="en-US"/>
    </w:rPr>
  </w:style>
  <w:style w:type="character" w:customStyle="1" w:styleId="BulletList">
    <w:name w:val="Bullet List"/>
    <w:basedOn w:val="DefaultParagraphFont"/>
    <w:rsid w:val="008C030E"/>
  </w:style>
  <w:style w:type="character" w:customStyle="1" w:styleId="StyleHeader2-SubClausesItalicChar">
    <w:name w:val="Style Header 2 - SubClauses + Italic Char"/>
    <w:rsid w:val="008C030E"/>
    <w:rPr>
      <w:rFonts w:ascii="Arial" w:hAnsi="Arial" w:cs="Arial" w:hint="default"/>
      <w:i/>
      <w:iCs/>
      <w:sz w:val="24"/>
      <w:szCs w:val="24"/>
      <w:lang w:val="en-US" w:eastAsia="en-US" w:bidi="ar-SA"/>
    </w:rPr>
  </w:style>
  <w:style w:type="character" w:customStyle="1" w:styleId="S1-Header1CharChar">
    <w:name w:val="S1-Header1 Char Char"/>
    <w:rsid w:val="008C030E"/>
    <w:rPr>
      <w:rFonts w:ascii="Arial" w:hAnsi="Arial" w:cs="Arial" w:hint="default"/>
      <w:b w:val="0"/>
      <w:bCs/>
      <w:sz w:val="28"/>
      <w:szCs w:val="24"/>
      <w:lang w:val="en-US" w:eastAsia="en-US" w:bidi="ar-SA"/>
    </w:rPr>
  </w:style>
  <w:style w:type="character" w:customStyle="1" w:styleId="StyleS1-Header1TimesNewRoman14ptChar">
    <w:name w:val="Style S1-Header1 + Times New Roman 14 pt Char"/>
    <w:rsid w:val="008C030E"/>
    <w:rPr>
      <w:rFonts w:ascii="Arial" w:hAnsi="Arial" w:cs="Arial" w:hint="default"/>
      <w:b w:val="0"/>
      <w:bCs w:val="0"/>
      <w:sz w:val="28"/>
      <w:szCs w:val="24"/>
      <w:lang w:val="en-US" w:eastAsia="en-US" w:bidi="ar-SA"/>
    </w:rPr>
  </w:style>
  <w:style w:type="character" w:customStyle="1" w:styleId="StyleStyleS1-Header1TimesNewRoman14ptChar">
    <w:name w:val="Style Style S1-Header1 + Times New Roman 14 pt + Char"/>
    <w:rsid w:val="008C030E"/>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rsid w:val="008C030E"/>
    <w:rPr>
      <w:rFonts w:ascii="Arial" w:hAnsi="Arial" w:cs="Arial" w:hint="default"/>
      <w:b/>
      <w:bCs/>
      <w:sz w:val="28"/>
      <w:szCs w:val="24"/>
      <w:lang w:val="en-US" w:eastAsia="en-US" w:bidi="ar-SA"/>
    </w:rPr>
  </w:style>
  <w:style w:type="character" w:customStyle="1" w:styleId="hps">
    <w:name w:val="hps"/>
    <w:rsid w:val="008C030E"/>
  </w:style>
  <w:style w:type="character" w:customStyle="1" w:styleId="shorttext">
    <w:name w:val="short_text"/>
    <w:rsid w:val="008C030E"/>
  </w:style>
  <w:style w:type="character" w:customStyle="1" w:styleId="atn">
    <w:name w:val="atn"/>
    <w:rsid w:val="008C030E"/>
  </w:style>
  <w:style w:type="character" w:customStyle="1" w:styleId="dieuChar">
    <w:name w:val="dieu Char"/>
    <w:rsid w:val="008C030E"/>
    <w:rPr>
      <w:rFonts w:ascii="Times New Roman" w:eastAsia="Times New Roman" w:hAnsi="Times New Roman" w:cs="Times New Roman"/>
      <w:b w:val="0"/>
      <w:color w:val="0000FF"/>
      <w:sz w:val="26"/>
      <w:szCs w:val="20"/>
      <w:lang w:val="en-US"/>
    </w:rPr>
  </w:style>
  <w:style w:type="paragraph" w:customStyle="1" w:styleId="3">
    <w:name w:val="3"/>
    <w:basedOn w:val="Heading3"/>
    <w:rsid w:val="008C030E"/>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Cs/>
      <w:color w:val="auto"/>
      <w:sz w:val="26"/>
      <w:szCs w:val="26"/>
      <w:lang w:val="vi-VN"/>
    </w:rPr>
  </w:style>
  <w:style w:type="paragraph" w:customStyle="1" w:styleId="Mau">
    <w:name w:val="Mau"/>
    <w:basedOn w:val="Heading4"/>
    <w:rsid w:val="008C030E"/>
    <w:pPr>
      <w:keepLines w:val="0"/>
      <w:spacing w:before="0" w:after="120"/>
      <w:ind w:firstLine="567"/>
      <w:jc w:val="right"/>
    </w:pPr>
    <w:rPr>
      <w:rFonts w:ascii=".VnTime" w:eastAsia="Times New Roman" w:hAnsi=".VnTime" w:cs="Times New Roman"/>
      <w:i w:val="0"/>
      <w:iCs w:val="0"/>
      <w:color w:val="auto"/>
      <w:sz w:val="28"/>
      <w:szCs w:val="28"/>
      <w:u w:val="single"/>
      <w:lang w:val="de-DE"/>
    </w:rPr>
  </w:style>
  <w:style w:type="paragraph" w:customStyle="1" w:styleId="4">
    <w:name w:val="4"/>
    <w:basedOn w:val="Normal"/>
    <w:rsid w:val="008C030E"/>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8C030E"/>
  </w:style>
  <w:style w:type="paragraph" w:customStyle="1" w:styleId="Style1">
    <w:name w:val="Style1"/>
    <w:basedOn w:val="Normal"/>
    <w:rsid w:val="008C030E"/>
    <w:pPr>
      <w:widowControl w:val="0"/>
    </w:pPr>
    <w:rPr>
      <w:rFonts w:ascii=".VnTime" w:hAnsi=".VnTime"/>
      <w:sz w:val="26"/>
    </w:rPr>
  </w:style>
  <w:style w:type="character" w:styleId="Emphasis">
    <w:name w:val="Emphasis"/>
    <w:uiPriority w:val="20"/>
    <w:qFormat/>
    <w:rsid w:val="008C030E"/>
    <w:rPr>
      <w:i/>
      <w:iCs/>
    </w:rPr>
  </w:style>
  <w:style w:type="paragraph" w:customStyle="1" w:styleId="HAStyle1">
    <w:name w:val="HAStyle1"/>
    <w:basedOn w:val="Sec1-Clauses"/>
    <w:qFormat/>
    <w:rsid w:val="008C030E"/>
    <w:pPr>
      <w:widowControl w:val="0"/>
      <w:numPr>
        <w:numId w:val="1"/>
      </w:numPr>
      <w:spacing w:line="264" w:lineRule="auto"/>
      <w:ind w:left="0" w:firstLine="0"/>
    </w:pPr>
    <w:rPr>
      <w:rFonts w:eastAsiaTheme="minorHAnsi"/>
      <w:sz w:val="28"/>
      <w:szCs w:val="28"/>
    </w:rPr>
  </w:style>
  <w:style w:type="paragraph" w:styleId="Revision">
    <w:name w:val="Revision"/>
    <w:hidden/>
    <w:uiPriority w:val="99"/>
    <w:semiHidden/>
    <w:rsid w:val="008C030E"/>
    <w:pPr>
      <w:spacing w:after="0" w:line="240" w:lineRule="auto"/>
    </w:pPr>
    <w:rPr>
      <w:rFonts w:ascii="Times New Roman" w:eastAsia="Times New Roman" w:hAnsi="Times New Roman"/>
      <w:b w:val="0"/>
      <w:bCs w:val="0"/>
      <w:kern w:val="0"/>
      <w:sz w:val="24"/>
      <w:szCs w:val="20"/>
      <w14:ligatures w14:val="none"/>
    </w:rPr>
  </w:style>
  <w:style w:type="character" w:customStyle="1" w:styleId="Other">
    <w:name w:val="Other_"/>
    <w:link w:val="Other0"/>
    <w:uiPriority w:val="99"/>
    <w:rsid w:val="008C030E"/>
    <w:rPr>
      <w:i/>
      <w:iCs/>
      <w:sz w:val="26"/>
      <w:szCs w:val="26"/>
      <w:shd w:val="clear" w:color="auto" w:fill="FFFFFF"/>
    </w:rPr>
  </w:style>
  <w:style w:type="paragraph" w:customStyle="1" w:styleId="Other0">
    <w:name w:val="Other"/>
    <w:basedOn w:val="Normal"/>
    <w:link w:val="Other"/>
    <w:uiPriority w:val="99"/>
    <w:rsid w:val="008C030E"/>
    <w:pPr>
      <w:widowControl w:val="0"/>
      <w:shd w:val="clear" w:color="auto" w:fill="FFFFFF"/>
      <w:spacing w:after="100" w:line="262" w:lineRule="auto"/>
      <w:ind w:firstLine="400"/>
      <w:jc w:val="center"/>
    </w:pPr>
    <w:rPr>
      <w:rFonts w:ascii="Times New Roman Bold" w:eastAsiaTheme="minorHAnsi" w:hAnsi="Times New Roman Bold"/>
      <w:b/>
      <w:bCs/>
      <w:i/>
      <w:iCs/>
      <w:kern w:val="2"/>
      <w:sz w:val="26"/>
      <w:szCs w:val="26"/>
      <w14:ligatures w14:val="standardContextual"/>
    </w:rPr>
  </w:style>
  <w:style w:type="character" w:customStyle="1" w:styleId="Khc">
    <w:name w:val="Khác_"/>
    <w:link w:val="Khc0"/>
    <w:uiPriority w:val="99"/>
    <w:rsid w:val="008C030E"/>
    <w:rPr>
      <w:szCs w:val="28"/>
    </w:rPr>
  </w:style>
  <w:style w:type="paragraph" w:customStyle="1" w:styleId="Khc0">
    <w:name w:val="Khác"/>
    <w:basedOn w:val="Normal"/>
    <w:link w:val="Khc"/>
    <w:uiPriority w:val="99"/>
    <w:rsid w:val="008C030E"/>
    <w:pPr>
      <w:widowControl w:val="0"/>
      <w:spacing w:after="60" w:line="312" w:lineRule="auto"/>
      <w:ind w:firstLine="400"/>
      <w:jc w:val="left"/>
    </w:pPr>
    <w:rPr>
      <w:rFonts w:ascii="Times New Roman Bold" w:eastAsiaTheme="minorHAnsi" w:hAnsi="Times New Roman Bold"/>
      <w:b/>
      <w:bCs/>
      <w:kern w:val="2"/>
      <w:sz w:val="27"/>
      <w:szCs w:val="28"/>
      <w14:ligatures w14:val="standardContextual"/>
    </w:rPr>
  </w:style>
  <w:style w:type="paragraph" w:styleId="Index3">
    <w:name w:val="index 3"/>
    <w:basedOn w:val="Normal"/>
    <w:next w:val="Normal"/>
    <w:autoRedefine/>
    <w:uiPriority w:val="99"/>
    <w:semiHidden/>
    <w:unhideWhenUsed/>
    <w:rsid w:val="008C030E"/>
    <w:pPr>
      <w:ind w:left="720" w:hanging="240"/>
    </w:pPr>
  </w:style>
  <w:style w:type="table" w:styleId="TableGrid">
    <w:name w:val="Table Grid"/>
    <w:basedOn w:val="TableNormal"/>
    <w:uiPriority w:val="39"/>
    <w:qFormat/>
    <w:rsid w:val="008C030E"/>
    <w:pPr>
      <w:spacing w:after="0" w:line="240" w:lineRule="auto"/>
    </w:pPr>
    <w:rPr>
      <w:rFonts w:ascii="Times New Roman" w:hAnsi="Times New Roman" w:cstheme="minorBidi"/>
      <w:b w:val="0"/>
      <w:bCs w:val="0"/>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pgno0">
    <w:name w:val="vl.pg.no"/>
    <w:rsid w:val="008C030E"/>
    <w:rPr>
      <w:rFonts w:ascii="Times" w:hAnsi="Times"/>
      <w:b w:val="0"/>
      <w:noProof w:val="0"/>
      <w:sz w:val="20"/>
      <w:lang w:val="en-US"/>
    </w:rPr>
  </w:style>
  <w:style w:type="paragraph" w:customStyle="1" w:styleId="HeaderSectionV">
    <w:name w:val="Header.Section V"/>
    <w:basedOn w:val="Normal"/>
    <w:uiPriority w:val="99"/>
    <w:rsid w:val="008C030E"/>
    <w:pPr>
      <w:spacing w:line="300" w:lineRule="auto"/>
      <w:jc w:val="center"/>
    </w:pPr>
    <w:rPr>
      <w:rFonts w:eastAsia="Calibri"/>
      <w:b/>
      <w:sz w:val="36"/>
      <w:szCs w:val="28"/>
      <w:lang w:val="es-ES_tradnl"/>
    </w:rPr>
  </w:style>
  <w:style w:type="paragraph" w:customStyle="1" w:styleId="StyleStyleHeader1-ClausesAfter0ptLeft0Hanging0">
    <w:name w:val="Style Style Header 1 - Clauses + After:  0 pt + Left:  0&quot; Hanging:"/>
    <w:basedOn w:val="StyleHeader1-ClausesAfter0pt"/>
    <w:rsid w:val="008C030E"/>
    <w:pPr>
      <w:tabs>
        <w:tab w:val="left" w:pos="576"/>
      </w:tabs>
      <w:spacing w:line="300" w:lineRule="auto"/>
      <w:ind w:left="576" w:hanging="576"/>
    </w:pPr>
    <w:rPr>
      <w:rFonts w:eastAsia="Calibri"/>
      <w:bCs w:val="0"/>
      <w:sz w:val="28"/>
      <w:szCs w:val="28"/>
    </w:rPr>
  </w:style>
  <w:style w:type="paragraph" w:customStyle="1" w:styleId="StyleStyleHeader1-ClausesAfter0ptLeft0Hanging10">
    <w:name w:val="Style Style Header 1 - Clauses + After:  0 pt + Left:  0&quot; Hanging:.1"/>
    <w:basedOn w:val="StyleHeader1-ClausesAfter0pt"/>
    <w:autoRedefine/>
    <w:rsid w:val="008C030E"/>
    <w:pPr>
      <w:tabs>
        <w:tab w:val="left" w:pos="576"/>
      </w:tabs>
      <w:spacing w:after="240" w:line="300" w:lineRule="auto"/>
      <w:ind w:left="576" w:hanging="576"/>
    </w:pPr>
    <w:rPr>
      <w:rFonts w:eastAsia="Calibri"/>
      <w:bCs w:val="0"/>
      <w:sz w:val="28"/>
      <w:szCs w:val="28"/>
    </w:rPr>
  </w:style>
  <w:style w:type="paragraph" w:customStyle="1" w:styleId="StyleHeading4Sub-ClauseSub-paragraphClauseSubSubNoNameAft0">
    <w:name w:val="Style Heading 4Sub-Clause Sub-paragraphClauseSubSub_No&amp;Name + Aft"/>
    <w:basedOn w:val="Heading4"/>
    <w:rsid w:val="008C030E"/>
    <w:pPr>
      <w:keepLines w:val="0"/>
      <w:tabs>
        <w:tab w:val="left" w:pos="1512"/>
      </w:tabs>
      <w:spacing w:before="0" w:after="180" w:line="300" w:lineRule="auto"/>
      <w:ind w:left="1512" w:right="18" w:hanging="540"/>
    </w:pPr>
    <w:rPr>
      <w:rFonts w:ascii="Times New Roman" w:eastAsia="Times New Roman" w:hAnsi="Times New Roman" w:cs="Times New Roman"/>
      <w:i w:val="0"/>
      <w:iCs w:val="0"/>
      <w:color w:val="auto"/>
      <w:lang w:eastAsia="x-none"/>
    </w:rPr>
  </w:style>
  <w:style w:type="paragraph" w:customStyle="1" w:styleId="Heading2SectionV">
    <w:name w:val="Heading 2.Section V"/>
    <w:basedOn w:val="HeaderSectionV"/>
    <w:rsid w:val="008C030E"/>
    <w:pPr>
      <w:spacing w:before="120" w:after="200"/>
    </w:pPr>
    <w:rPr>
      <w:sz w:val="28"/>
    </w:rPr>
  </w:style>
  <w:style w:type="paragraph" w:customStyle="1" w:styleId="HeaderSectionVI">
    <w:name w:val="Header.Section VI"/>
    <w:basedOn w:val="HeaderSectionV"/>
    <w:rsid w:val="008C030E"/>
    <w:pPr>
      <w:spacing w:before="120" w:after="240"/>
    </w:pPr>
    <w:rPr>
      <w:lang w:val="en-US"/>
    </w:rPr>
  </w:style>
  <w:style w:type="paragraph" w:customStyle="1" w:styleId="SecNoHe0">
    <w:name w:val="Sec No.&amp; He"/>
    <w:rsid w:val="008C030E"/>
    <w:pPr>
      <w:tabs>
        <w:tab w:val="left" w:pos="-720"/>
      </w:tabs>
      <w:suppressAutoHyphens/>
      <w:overflowPunct w:val="0"/>
      <w:autoSpaceDE w:val="0"/>
      <w:autoSpaceDN w:val="0"/>
      <w:adjustRightInd w:val="0"/>
      <w:spacing w:after="0" w:line="240" w:lineRule="auto"/>
      <w:jc w:val="both"/>
    </w:pPr>
    <w:rPr>
      <w:rFonts w:ascii="Times New Roman" w:eastAsia="Times New Roman" w:hAnsi="Times New Roman"/>
      <w:b w:val="0"/>
      <w:bCs w:val="0"/>
      <w:kern w:val="0"/>
      <w:sz w:val="20"/>
      <w:szCs w:val="20"/>
      <w14:ligatures w14:val="none"/>
    </w:rPr>
  </w:style>
  <w:style w:type="paragraph" w:customStyle="1" w:styleId="StyleSectionVHeaderLeft025Right020">
    <w:name w:val="Style Section V.Header + Left:  0.25&quot; Right:  0.2&quot;"/>
    <w:basedOn w:val="HeaderSectionV"/>
    <w:rsid w:val="008C030E"/>
    <w:pPr>
      <w:spacing w:before="120" w:after="240"/>
      <w:ind w:left="360" w:right="288"/>
    </w:pPr>
    <w:rPr>
      <w:bCs/>
      <w:sz w:val="32"/>
    </w:rPr>
  </w:style>
  <w:style w:type="paragraph" w:customStyle="1" w:styleId="Style8">
    <w:name w:val="Style8"/>
    <w:basedOn w:val="Normal"/>
    <w:link w:val="Style8Char"/>
    <w:rsid w:val="008C030E"/>
    <w:pPr>
      <w:spacing w:before="30" w:after="30" w:line="310" w:lineRule="exact"/>
      <w:ind w:firstLine="340"/>
    </w:pPr>
    <w:rPr>
      <w:rFonts w:ascii=".VnCentury Schoolbook" w:hAnsi=".VnCentury Schoolbook"/>
      <w:sz w:val="23"/>
      <w:szCs w:val="23"/>
      <w:lang w:val="x-none" w:eastAsia="x-none"/>
    </w:rPr>
  </w:style>
  <w:style w:type="character" w:customStyle="1" w:styleId="Style8Char">
    <w:name w:val="Style8 Char"/>
    <w:link w:val="Style8"/>
    <w:rsid w:val="008C030E"/>
    <w:rPr>
      <w:rFonts w:ascii=".VnCentury Schoolbook" w:eastAsia="Times New Roman" w:hAnsi=".VnCentury Schoolbook"/>
      <w:b w:val="0"/>
      <w:bCs w:val="0"/>
      <w:kern w:val="0"/>
      <w:sz w:val="23"/>
      <w:szCs w:val="23"/>
      <w:lang w:val="x-none" w:eastAsia="x-none"/>
      <w14:ligatures w14:val="none"/>
    </w:rPr>
  </w:style>
  <w:style w:type="paragraph" w:customStyle="1" w:styleId="Style120">
    <w:name w:val="Style12"/>
    <w:basedOn w:val="Normal"/>
    <w:rsid w:val="008C030E"/>
    <w:pPr>
      <w:spacing w:before="160" w:after="30" w:line="310" w:lineRule="exact"/>
      <w:ind w:firstLine="340"/>
    </w:pPr>
    <w:rPr>
      <w:rFonts w:ascii=".VnCentury Schoolbook" w:eastAsia="Calibri" w:hAnsi=".VnCentury Schoolbook"/>
      <w:b/>
      <w:sz w:val="23"/>
      <w:szCs w:val="23"/>
      <w:lang w:val="vi-VN"/>
    </w:rPr>
  </w:style>
  <w:style w:type="character" w:styleId="Strong">
    <w:name w:val="Strong"/>
    <w:uiPriority w:val="22"/>
    <w:qFormat/>
    <w:rsid w:val="008C030E"/>
    <w:rPr>
      <w:b w:val="0"/>
      <w:bCs w:val="0"/>
    </w:rPr>
  </w:style>
  <w:style w:type="numbering" w:customStyle="1" w:styleId="NoList1">
    <w:name w:val="No List1"/>
    <w:next w:val="NoList"/>
    <w:uiPriority w:val="99"/>
    <w:semiHidden/>
    <w:unhideWhenUsed/>
    <w:rsid w:val="008C030E"/>
  </w:style>
  <w:style w:type="character" w:customStyle="1" w:styleId="text-main1">
    <w:name w:val="text-main1"/>
    <w:rsid w:val="008C030E"/>
    <w:rPr>
      <w:rFonts w:ascii="Tahoma" w:hAnsi="Tahoma" w:cs="Tahoma" w:hint="default"/>
      <w:i w:val="0"/>
      <w:iCs w:val="0"/>
      <w:color w:val="000000"/>
      <w:sz w:val="18"/>
      <w:szCs w:val="18"/>
    </w:rPr>
  </w:style>
  <w:style w:type="table" w:customStyle="1" w:styleId="TableGrid0">
    <w:name w:val="TableGrid"/>
    <w:rsid w:val="008C030E"/>
    <w:pPr>
      <w:spacing w:after="0" w:line="240" w:lineRule="auto"/>
      <w:jc w:val="both"/>
    </w:pPr>
    <w:rPr>
      <w:rFonts w:ascii="Calibri" w:eastAsia="Times New Roman" w:hAnsi="Calibri"/>
      <w:b w:val="0"/>
      <w:bCs w:val="0"/>
      <w:kern w:val="0"/>
      <w:sz w:val="22"/>
      <w:szCs w:val="28"/>
      <w14:ligatures w14:val="none"/>
    </w:rPr>
    <w:tblPr>
      <w:tblCellMar>
        <w:top w:w="0" w:type="dxa"/>
        <w:left w:w="0" w:type="dxa"/>
        <w:bottom w:w="0" w:type="dxa"/>
        <w:right w:w="0" w:type="dxa"/>
      </w:tblCellMar>
    </w:tblPr>
  </w:style>
  <w:style w:type="paragraph" w:customStyle="1" w:styleId="msonormal0">
    <w:name w:val="msonormal"/>
    <w:basedOn w:val="Normal"/>
    <w:rsid w:val="008C030E"/>
    <w:pPr>
      <w:spacing w:before="100" w:beforeAutospacing="1" w:after="100" w:afterAutospacing="1" w:line="300" w:lineRule="auto"/>
      <w:jc w:val="left"/>
    </w:pPr>
    <w:rPr>
      <w:rFonts w:eastAsia="Calibri"/>
      <w:sz w:val="28"/>
      <w:szCs w:val="24"/>
      <w:lang w:val="vi-VN"/>
    </w:rPr>
  </w:style>
  <w:style w:type="paragraph" w:customStyle="1" w:styleId="xl246">
    <w:name w:val="xl246"/>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sz w:val="20"/>
      <w:szCs w:val="28"/>
      <w:lang w:val="vi-VN"/>
    </w:rPr>
  </w:style>
  <w:style w:type="paragraph" w:customStyle="1" w:styleId="xl247">
    <w:name w:val="xl247"/>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sz w:val="20"/>
      <w:szCs w:val="28"/>
      <w:lang w:val="vi-VN"/>
    </w:rPr>
  </w:style>
  <w:style w:type="paragraph" w:customStyle="1" w:styleId="xl248">
    <w:name w:val="xl248"/>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249">
    <w:name w:val="xl249"/>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250">
    <w:name w:val="xl250"/>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b/>
      <w:bCs/>
      <w:sz w:val="20"/>
      <w:szCs w:val="28"/>
      <w:lang w:val="vi-VN"/>
    </w:rPr>
  </w:style>
  <w:style w:type="paragraph" w:customStyle="1" w:styleId="xl251">
    <w:name w:val="xl251"/>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b/>
      <w:bCs/>
      <w:sz w:val="20"/>
      <w:szCs w:val="28"/>
      <w:lang w:val="vi-VN"/>
    </w:rPr>
  </w:style>
  <w:style w:type="paragraph" w:customStyle="1" w:styleId="xl252">
    <w:name w:val="xl252"/>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b/>
      <w:bCs/>
      <w:sz w:val="20"/>
      <w:szCs w:val="28"/>
      <w:lang w:val="vi-VN"/>
    </w:rPr>
  </w:style>
  <w:style w:type="paragraph" w:customStyle="1" w:styleId="xl253">
    <w:name w:val="xl253"/>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b/>
      <w:bCs/>
      <w:sz w:val="20"/>
      <w:szCs w:val="28"/>
      <w:lang w:val="vi-VN"/>
    </w:rPr>
  </w:style>
  <w:style w:type="paragraph" w:customStyle="1" w:styleId="xl254">
    <w:name w:val="xl254"/>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255">
    <w:name w:val="xl255"/>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256">
    <w:name w:val="xl256"/>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257">
    <w:name w:val="xl257"/>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258">
    <w:name w:val="xl258"/>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eastAsia="Calibri"/>
      <w:sz w:val="20"/>
      <w:szCs w:val="28"/>
      <w:lang w:val="vi-VN"/>
    </w:rPr>
  </w:style>
  <w:style w:type="paragraph" w:customStyle="1" w:styleId="xl259">
    <w:name w:val="xl259"/>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260">
    <w:name w:val="xl260"/>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right"/>
      <w:textAlignment w:val="center"/>
    </w:pPr>
    <w:rPr>
      <w:rFonts w:eastAsia="Calibri"/>
      <w:sz w:val="20"/>
      <w:szCs w:val="28"/>
      <w:lang w:val="vi-VN"/>
    </w:rPr>
  </w:style>
  <w:style w:type="paragraph" w:customStyle="1" w:styleId="xl261">
    <w:name w:val="xl261"/>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262">
    <w:name w:val="xl262"/>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263">
    <w:name w:val="xl263"/>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color w:val="000000"/>
      <w:sz w:val="28"/>
      <w:szCs w:val="24"/>
      <w:lang w:val="vi-VN"/>
    </w:rPr>
  </w:style>
  <w:style w:type="paragraph" w:customStyle="1" w:styleId="xl264">
    <w:name w:val="xl264"/>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sz w:val="20"/>
      <w:szCs w:val="28"/>
      <w:lang w:val="vi-VN"/>
    </w:rPr>
  </w:style>
  <w:style w:type="paragraph" w:customStyle="1" w:styleId="xl265">
    <w:name w:val="xl265"/>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color w:val="000000"/>
      <w:sz w:val="28"/>
      <w:szCs w:val="24"/>
      <w:lang w:val="vi-VN"/>
    </w:rPr>
  </w:style>
  <w:style w:type="paragraph" w:customStyle="1" w:styleId="xl266">
    <w:name w:val="xl266"/>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color w:val="000000"/>
      <w:sz w:val="28"/>
      <w:szCs w:val="24"/>
      <w:lang w:val="vi-VN"/>
    </w:rPr>
  </w:style>
  <w:style w:type="paragraph" w:customStyle="1" w:styleId="xl267">
    <w:name w:val="xl267"/>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sz w:val="20"/>
      <w:szCs w:val="28"/>
      <w:lang w:val="vi-VN"/>
    </w:rPr>
  </w:style>
  <w:style w:type="paragraph" w:customStyle="1" w:styleId="xl268">
    <w:name w:val="xl268"/>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right"/>
      <w:textAlignment w:val="center"/>
    </w:pPr>
    <w:rPr>
      <w:rFonts w:eastAsia="Calibri"/>
      <w:sz w:val="20"/>
      <w:szCs w:val="28"/>
      <w:lang w:val="vi-VN"/>
    </w:rPr>
  </w:style>
  <w:style w:type="paragraph" w:customStyle="1" w:styleId="xl269">
    <w:name w:val="xl269"/>
    <w:basedOn w:val="Normal"/>
    <w:rsid w:val="008C030E"/>
    <w:pPr>
      <w:spacing w:before="100" w:beforeAutospacing="1" w:after="100" w:afterAutospacing="1" w:line="300" w:lineRule="auto"/>
      <w:jc w:val="left"/>
      <w:textAlignment w:val="center"/>
    </w:pPr>
    <w:rPr>
      <w:rFonts w:eastAsia="Calibri"/>
      <w:sz w:val="20"/>
      <w:szCs w:val="28"/>
      <w:lang w:val="vi-VN"/>
    </w:rPr>
  </w:style>
  <w:style w:type="paragraph" w:customStyle="1" w:styleId="xl270">
    <w:name w:val="xl270"/>
    <w:basedOn w:val="Normal"/>
    <w:rsid w:val="008C030E"/>
    <w:pPr>
      <w:spacing w:before="100" w:beforeAutospacing="1" w:after="100" w:afterAutospacing="1" w:line="300" w:lineRule="auto"/>
      <w:jc w:val="left"/>
      <w:textAlignment w:val="center"/>
    </w:pPr>
    <w:rPr>
      <w:rFonts w:eastAsia="Calibri"/>
      <w:sz w:val="20"/>
      <w:szCs w:val="28"/>
      <w:lang w:val="vi-VN"/>
    </w:rPr>
  </w:style>
  <w:style w:type="paragraph" w:customStyle="1" w:styleId="xl271">
    <w:name w:val="xl271"/>
    <w:basedOn w:val="Normal"/>
    <w:rsid w:val="008C030E"/>
    <w:pPr>
      <w:spacing w:before="100" w:beforeAutospacing="1" w:after="100" w:afterAutospacing="1" w:line="300" w:lineRule="auto"/>
      <w:jc w:val="center"/>
      <w:textAlignment w:val="center"/>
    </w:pPr>
    <w:rPr>
      <w:rFonts w:eastAsia="Calibri"/>
      <w:sz w:val="20"/>
      <w:szCs w:val="28"/>
      <w:lang w:val="vi-VN"/>
    </w:rPr>
  </w:style>
  <w:style w:type="paragraph" w:customStyle="1" w:styleId="xl272">
    <w:name w:val="xl272"/>
    <w:basedOn w:val="Normal"/>
    <w:rsid w:val="008C030E"/>
    <w:pPr>
      <w:spacing w:before="100" w:beforeAutospacing="1" w:after="100" w:afterAutospacing="1" w:line="300" w:lineRule="auto"/>
      <w:jc w:val="left"/>
      <w:textAlignment w:val="center"/>
    </w:pPr>
    <w:rPr>
      <w:rFonts w:eastAsia="Calibri"/>
      <w:sz w:val="20"/>
      <w:szCs w:val="28"/>
      <w:lang w:val="vi-VN"/>
    </w:rPr>
  </w:style>
  <w:style w:type="paragraph" w:customStyle="1" w:styleId="xl273">
    <w:name w:val="xl273"/>
    <w:basedOn w:val="Normal"/>
    <w:rsid w:val="008C030E"/>
    <w:pPr>
      <w:spacing w:before="100" w:beforeAutospacing="1" w:after="100" w:afterAutospacing="1" w:line="300" w:lineRule="auto"/>
      <w:jc w:val="left"/>
      <w:textAlignment w:val="center"/>
    </w:pPr>
    <w:rPr>
      <w:rFonts w:eastAsia="Calibri"/>
      <w:sz w:val="20"/>
      <w:szCs w:val="28"/>
      <w:lang w:val="vi-VN"/>
    </w:rPr>
  </w:style>
  <w:style w:type="paragraph" w:customStyle="1" w:styleId="xl274">
    <w:name w:val="xl274"/>
    <w:basedOn w:val="Normal"/>
    <w:rsid w:val="008C030E"/>
    <w:pPr>
      <w:spacing w:before="100" w:beforeAutospacing="1" w:after="100" w:afterAutospacing="1" w:line="300" w:lineRule="auto"/>
      <w:jc w:val="center"/>
      <w:textAlignment w:val="center"/>
    </w:pPr>
    <w:rPr>
      <w:rFonts w:eastAsia="Calibri"/>
      <w:sz w:val="20"/>
      <w:szCs w:val="28"/>
      <w:lang w:val="vi-VN"/>
    </w:rPr>
  </w:style>
  <w:style w:type="paragraph" w:customStyle="1" w:styleId="xl275">
    <w:name w:val="xl275"/>
    <w:basedOn w:val="Normal"/>
    <w:rsid w:val="008C030E"/>
    <w:pPr>
      <w:spacing w:before="100" w:beforeAutospacing="1" w:after="100" w:afterAutospacing="1" w:line="300" w:lineRule="auto"/>
      <w:jc w:val="right"/>
      <w:textAlignment w:val="center"/>
    </w:pPr>
    <w:rPr>
      <w:rFonts w:eastAsia="Calibri"/>
      <w:sz w:val="20"/>
      <w:szCs w:val="28"/>
      <w:lang w:val="vi-VN"/>
    </w:rPr>
  </w:style>
  <w:style w:type="paragraph" w:customStyle="1" w:styleId="xl276">
    <w:name w:val="xl276"/>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right"/>
      <w:textAlignment w:val="center"/>
    </w:pPr>
    <w:rPr>
      <w:rFonts w:eastAsia="Calibri"/>
      <w:color w:val="000000"/>
      <w:sz w:val="28"/>
      <w:szCs w:val="24"/>
      <w:lang w:val="vi-VN"/>
    </w:rPr>
  </w:style>
  <w:style w:type="paragraph" w:customStyle="1" w:styleId="xl68">
    <w:name w:val="xl68"/>
    <w:basedOn w:val="Normal"/>
    <w:rsid w:val="008C030E"/>
    <w:pPr>
      <w:spacing w:before="100" w:beforeAutospacing="1" w:after="100" w:afterAutospacing="1" w:line="300" w:lineRule="auto"/>
      <w:jc w:val="center"/>
      <w:textAlignment w:val="center"/>
    </w:pPr>
    <w:rPr>
      <w:rFonts w:eastAsia="Calibri"/>
      <w:sz w:val="20"/>
      <w:szCs w:val="28"/>
      <w:lang w:val="vi-VN"/>
    </w:rPr>
  </w:style>
  <w:style w:type="paragraph" w:customStyle="1" w:styleId="xl69">
    <w:name w:val="xl69"/>
    <w:basedOn w:val="Normal"/>
    <w:rsid w:val="008C030E"/>
    <w:pPr>
      <w:spacing w:before="100" w:beforeAutospacing="1" w:after="100" w:afterAutospacing="1" w:line="300" w:lineRule="auto"/>
      <w:jc w:val="left"/>
      <w:textAlignment w:val="center"/>
    </w:pPr>
    <w:rPr>
      <w:rFonts w:eastAsia="Calibri"/>
      <w:sz w:val="20"/>
      <w:szCs w:val="28"/>
      <w:lang w:val="vi-VN"/>
    </w:rPr>
  </w:style>
  <w:style w:type="paragraph" w:customStyle="1" w:styleId="xl70">
    <w:name w:val="xl70"/>
    <w:basedOn w:val="Normal"/>
    <w:rsid w:val="008C030E"/>
    <w:pPr>
      <w:spacing w:before="100" w:beforeAutospacing="1" w:after="100" w:afterAutospacing="1" w:line="300" w:lineRule="auto"/>
      <w:jc w:val="left"/>
      <w:textAlignment w:val="center"/>
    </w:pPr>
    <w:rPr>
      <w:rFonts w:eastAsia="Calibri"/>
      <w:sz w:val="20"/>
      <w:szCs w:val="28"/>
      <w:lang w:val="vi-VN"/>
    </w:rPr>
  </w:style>
  <w:style w:type="paragraph" w:customStyle="1" w:styleId="xl71">
    <w:name w:val="xl71"/>
    <w:basedOn w:val="Normal"/>
    <w:rsid w:val="008C030E"/>
    <w:pPr>
      <w:spacing w:before="100" w:beforeAutospacing="1" w:after="100" w:afterAutospacing="1" w:line="300" w:lineRule="auto"/>
      <w:jc w:val="left"/>
      <w:textAlignment w:val="center"/>
    </w:pPr>
    <w:rPr>
      <w:rFonts w:eastAsia="Calibri"/>
      <w:sz w:val="20"/>
      <w:szCs w:val="28"/>
      <w:lang w:val="vi-VN"/>
    </w:rPr>
  </w:style>
  <w:style w:type="paragraph" w:customStyle="1" w:styleId="xl72">
    <w:name w:val="xl72"/>
    <w:basedOn w:val="Normal"/>
    <w:rsid w:val="008C030E"/>
    <w:pPr>
      <w:spacing w:before="100" w:beforeAutospacing="1" w:after="100" w:afterAutospacing="1" w:line="300" w:lineRule="auto"/>
      <w:jc w:val="center"/>
      <w:textAlignment w:val="center"/>
    </w:pPr>
    <w:rPr>
      <w:rFonts w:eastAsia="Calibri"/>
      <w:sz w:val="20"/>
      <w:szCs w:val="28"/>
      <w:lang w:val="vi-VN"/>
    </w:rPr>
  </w:style>
  <w:style w:type="paragraph" w:customStyle="1" w:styleId="xl73">
    <w:name w:val="xl73"/>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b/>
      <w:bCs/>
      <w:sz w:val="20"/>
      <w:szCs w:val="28"/>
      <w:lang w:val="vi-VN"/>
    </w:rPr>
  </w:style>
  <w:style w:type="paragraph" w:customStyle="1" w:styleId="xl74">
    <w:name w:val="xl74"/>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b/>
      <w:bCs/>
      <w:sz w:val="20"/>
      <w:szCs w:val="28"/>
      <w:lang w:val="vi-VN"/>
    </w:rPr>
  </w:style>
  <w:style w:type="paragraph" w:customStyle="1" w:styleId="xl75">
    <w:name w:val="xl75"/>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b/>
      <w:bCs/>
      <w:sz w:val="20"/>
      <w:szCs w:val="28"/>
      <w:lang w:val="vi-VN"/>
    </w:rPr>
  </w:style>
  <w:style w:type="paragraph" w:customStyle="1" w:styleId="xl76">
    <w:name w:val="xl76"/>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b/>
      <w:bCs/>
      <w:sz w:val="20"/>
      <w:szCs w:val="28"/>
      <w:lang w:val="vi-VN"/>
    </w:rPr>
  </w:style>
  <w:style w:type="paragraph" w:customStyle="1" w:styleId="xl77">
    <w:name w:val="xl77"/>
    <w:basedOn w:val="Normal"/>
    <w:rsid w:val="008C030E"/>
    <w:pPr>
      <w:spacing w:before="100" w:beforeAutospacing="1" w:after="100" w:afterAutospacing="1" w:line="300" w:lineRule="auto"/>
      <w:jc w:val="center"/>
      <w:textAlignment w:val="center"/>
    </w:pPr>
    <w:rPr>
      <w:rFonts w:eastAsia="Calibri"/>
      <w:b/>
      <w:bCs/>
      <w:sz w:val="20"/>
      <w:szCs w:val="28"/>
      <w:lang w:val="vi-VN"/>
    </w:rPr>
  </w:style>
  <w:style w:type="paragraph" w:customStyle="1" w:styleId="xl78">
    <w:name w:val="xl78"/>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sz w:val="20"/>
      <w:szCs w:val="28"/>
      <w:lang w:val="vi-VN"/>
    </w:rPr>
  </w:style>
  <w:style w:type="paragraph" w:customStyle="1" w:styleId="xl79">
    <w:name w:val="xl79"/>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80">
    <w:name w:val="xl80"/>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81">
    <w:name w:val="xl81"/>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right"/>
      <w:textAlignment w:val="center"/>
    </w:pPr>
    <w:rPr>
      <w:rFonts w:eastAsia="Calibri"/>
      <w:sz w:val="20"/>
      <w:szCs w:val="28"/>
      <w:lang w:val="vi-VN"/>
    </w:rPr>
  </w:style>
  <w:style w:type="paragraph" w:customStyle="1" w:styleId="xl82">
    <w:name w:val="xl82"/>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83">
    <w:name w:val="xl83"/>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sz w:val="20"/>
      <w:szCs w:val="28"/>
      <w:lang w:val="vi-VN"/>
    </w:rPr>
  </w:style>
  <w:style w:type="paragraph" w:customStyle="1" w:styleId="xl84">
    <w:name w:val="xl84"/>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85">
    <w:name w:val="xl85"/>
    <w:basedOn w:val="Normal"/>
    <w:rsid w:val="008C030E"/>
    <w:pPr>
      <w:spacing w:before="100" w:beforeAutospacing="1" w:after="100" w:afterAutospacing="1" w:line="300" w:lineRule="auto"/>
      <w:jc w:val="left"/>
      <w:textAlignment w:val="center"/>
    </w:pPr>
    <w:rPr>
      <w:rFonts w:eastAsia="Calibri"/>
      <w:sz w:val="20"/>
      <w:szCs w:val="28"/>
      <w:lang w:val="vi-VN"/>
    </w:rPr>
  </w:style>
  <w:style w:type="paragraph" w:customStyle="1" w:styleId="xl86">
    <w:name w:val="xl86"/>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87">
    <w:name w:val="xl87"/>
    <w:basedOn w:val="Normal"/>
    <w:rsid w:val="008C030E"/>
    <w:pPr>
      <w:spacing w:before="100" w:beforeAutospacing="1" w:after="100" w:afterAutospacing="1" w:line="300" w:lineRule="auto"/>
      <w:jc w:val="center"/>
      <w:textAlignment w:val="center"/>
    </w:pPr>
    <w:rPr>
      <w:rFonts w:eastAsia="Calibri"/>
      <w:sz w:val="20"/>
      <w:szCs w:val="28"/>
      <w:lang w:val="vi-VN"/>
    </w:rPr>
  </w:style>
  <w:style w:type="paragraph" w:customStyle="1" w:styleId="xl88">
    <w:name w:val="xl88"/>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89">
    <w:name w:val="xl89"/>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right"/>
      <w:textAlignment w:val="center"/>
    </w:pPr>
    <w:rPr>
      <w:rFonts w:eastAsia="Calibri"/>
      <w:sz w:val="20"/>
      <w:szCs w:val="28"/>
      <w:lang w:val="vi-VN"/>
    </w:rPr>
  </w:style>
  <w:style w:type="paragraph" w:customStyle="1" w:styleId="xl90">
    <w:name w:val="xl90"/>
    <w:basedOn w:val="Normal"/>
    <w:rsid w:val="008C030E"/>
    <w:pPr>
      <w:spacing w:before="100" w:beforeAutospacing="1" w:after="100" w:afterAutospacing="1" w:line="300" w:lineRule="auto"/>
      <w:jc w:val="left"/>
      <w:textAlignment w:val="center"/>
    </w:pPr>
    <w:rPr>
      <w:rFonts w:eastAsia="Calibri"/>
      <w:sz w:val="20"/>
      <w:szCs w:val="28"/>
      <w:lang w:val="vi-VN"/>
    </w:rPr>
  </w:style>
  <w:style w:type="paragraph" w:customStyle="1" w:styleId="xl91">
    <w:name w:val="xl91"/>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eastAsia="Calibri"/>
      <w:sz w:val="20"/>
      <w:szCs w:val="28"/>
      <w:lang w:val="vi-VN"/>
    </w:rPr>
  </w:style>
  <w:style w:type="paragraph" w:customStyle="1" w:styleId="xl92">
    <w:name w:val="xl92"/>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sz w:val="20"/>
      <w:szCs w:val="28"/>
      <w:lang w:val="vi-VN"/>
    </w:rPr>
  </w:style>
  <w:style w:type="paragraph" w:customStyle="1" w:styleId="xl93">
    <w:name w:val="xl93"/>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color w:val="000000"/>
      <w:sz w:val="28"/>
      <w:szCs w:val="24"/>
      <w:lang w:val="vi-VN"/>
    </w:rPr>
  </w:style>
  <w:style w:type="paragraph" w:customStyle="1" w:styleId="xl94">
    <w:name w:val="xl94"/>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color w:val="000000"/>
      <w:sz w:val="28"/>
      <w:szCs w:val="24"/>
      <w:lang w:val="vi-VN"/>
    </w:rPr>
  </w:style>
  <w:style w:type="paragraph" w:customStyle="1" w:styleId="xl95">
    <w:name w:val="xl95"/>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color w:val="000000"/>
      <w:sz w:val="28"/>
      <w:szCs w:val="24"/>
      <w:lang w:val="vi-VN"/>
    </w:rPr>
  </w:style>
  <w:style w:type="paragraph" w:customStyle="1" w:styleId="xl96">
    <w:name w:val="xl96"/>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right"/>
      <w:textAlignment w:val="center"/>
    </w:pPr>
    <w:rPr>
      <w:rFonts w:eastAsia="Calibri"/>
      <w:color w:val="000000"/>
      <w:sz w:val="28"/>
      <w:szCs w:val="24"/>
      <w:lang w:val="vi-VN"/>
    </w:rPr>
  </w:style>
  <w:style w:type="paragraph" w:customStyle="1" w:styleId="xl97">
    <w:name w:val="xl97"/>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sz w:val="20"/>
      <w:szCs w:val="28"/>
      <w:lang w:val="vi-VN"/>
    </w:rPr>
  </w:style>
  <w:style w:type="paragraph" w:customStyle="1" w:styleId="xl98">
    <w:name w:val="xl98"/>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99">
    <w:name w:val="xl99"/>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100">
    <w:name w:val="xl100"/>
    <w:basedOn w:val="Normal"/>
    <w:rsid w:val="008C030E"/>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101">
    <w:name w:val="xl101"/>
    <w:basedOn w:val="Normal"/>
    <w:rsid w:val="008C030E"/>
    <w:pPr>
      <w:spacing w:before="100" w:beforeAutospacing="1" w:after="100" w:afterAutospacing="1" w:line="300" w:lineRule="auto"/>
      <w:jc w:val="center"/>
      <w:textAlignment w:val="center"/>
    </w:pPr>
    <w:rPr>
      <w:rFonts w:eastAsia="Calibri"/>
      <w:sz w:val="20"/>
      <w:szCs w:val="28"/>
      <w:lang w:val="vi-VN"/>
    </w:rPr>
  </w:style>
  <w:style w:type="paragraph" w:customStyle="1" w:styleId="xl102">
    <w:name w:val="xl102"/>
    <w:basedOn w:val="Normal"/>
    <w:rsid w:val="008C030E"/>
    <w:pPr>
      <w:spacing w:before="100" w:beforeAutospacing="1" w:after="100" w:afterAutospacing="1" w:line="300" w:lineRule="auto"/>
      <w:jc w:val="right"/>
      <w:textAlignment w:val="center"/>
    </w:pPr>
    <w:rPr>
      <w:rFonts w:eastAsia="Calibri"/>
      <w:sz w:val="20"/>
      <w:szCs w:val="28"/>
      <w:lang w:val="vi-VN"/>
    </w:rPr>
  </w:style>
  <w:style w:type="paragraph" w:customStyle="1" w:styleId="xl103">
    <w:name w:val="xl103"/>
    <w:basedOn w:val="Normal"/>
    <w:rsid w:val="008C030E"/>
    <w:pPr>
      <w:spacing w:before="100" w:beforeAutospacing="1" w:after="100" w:afterAutospacing="1" w:line="300" w:lineRule="auto"/>
      <w:jc w:val="center"/>
      <w:textAlignment w:val="center"/>
    </w:pPr>
    <w:rPr>
      <w:rFonts w:eastAsia="Calibri"/>
      <w:sz w:val="20"/>
      <w:szCs w:val="28"/>
      <w:lang w:val="vi-VN"/>
    </w:rPr>
  </w:style>
  <w:style w:type="paragraph" w:customStyle="1" w:styleId="xl104">
    <w:name w:val="xl104"/>
    <w:basedOn w:val="Normal"/>
    <w:rsid w:val="008C030E"/>
    <w:pPr>
      <w:spacing w:before="100" w:beforeAutospacing="1" w:after="100" w:afterAutospacing="1" w:line="300" w:lineRule="auto"/>
      <w:jc w:val="center"/>
      <w:textAlignment w:val="center"/>
    </w:pPr>
    <w:rPr>
      <w:rFonts w:eastAsia="Calibri"/>
      <w:b/>
      <w:bCs/>
      <w:sz w:val="20"/>
      <w:szCs w:val="28"/>
      <w:lang w:val="vi-VN"/>
    </w:rPr>
  </w:style>
  <w:style w:type="paragraph" w:customStyle="1" w:styleId="font5">
    <w:name w:val="font5"/>
    <w:basedOn w:val="Normal"/>
    <w:rsid w:val="008C030E"/>
    <w:pPr>
      <w:spacing w:before="100" w:beforeAutospacing="1" w:after="100" w:afterAutospacing="1" w:line="300" w:lineRule="auto"/>
      <w:jc w:val="left"/>
    </w:pPr>
    <w:rPr>
      <w:rFonts w:eastAsia="Calibri"/>
      <w:b/>
      <w:bCs/>
      <w:color w:val="000000"/>
      <w:sz w:val="27"/>
      <w:szCs w:val="27"/>
      <w:lang w:val="vi-VN"/>
    </w:rPr>
  </w:style>
  <w:style w:type="paragraph" w:customStyle="1" w:styleId="font6">
    <w:name w:val="font6"/>
    <w:basedOn w:val="Normal"/>
    <w:rsid w:val="008C030E"/>
    <w:pPr>
      <w:spacing w:before="100" w:beforeAutospacing="1" w:after="100" w:afterAutospacing="1" w:line="300" w:lineRule="auto"/>
      <w:jc w:val="left"/>
    </w:pPr>
    <w:rPr>
      <w:rFonts w:eastAsia="Calibri"/>
      <w:color w:val="000000"/>
      <w:sz w:val="27"/>
      <w:szCs w:val="27"/>
      <w:lang w:val="vi-VN"/>
    </w:rPr>
  </w:style>
  <w:style w:type="paragraph" w:customStyle="1" w:styleId="font7">
    <w:name w:val="font7"/>
    <w:basedOn w:val="Normal"/>
    <w:rsid w:val="008C030E"/>
    <w:pPr>
      <w:spacing w:before="100" w:beforeAutospacing="1" w:after="100" w:afterAutospacing="1" w:line="300" w:lineRule="auto"/>
      <w:jc w:val="left"/>
    </w:pPr>
    <w:rPr>
      <w:rFonts w:eastAsia="Calibri"/>
      <w:b/>
      <w:bCs/>
      <w:color w:val="000000"/>
      <w:sz w:val="28"/>
      <w:szCs w:val="28"/>
      <w:lang w:val="vi-VN"/>
    </w:rPr>
  </w:style>
  <w:style w:type="paragraph" w:customStyle="1" w:styleId="font8">
    <w:name w:val="font8"/>
    <w:basedOn w:val="Normal"/>
    <w:rsid w:val="008C030E"/>
    <w:pPr>
      <w:spacing w:before="100" w:beforeAutospacing="1" w:after="100" w:afterAutospacing="1" w:line="300" w:lineRule="auto"/>
      <w:jc w:val="left"/>
    </w:pPr>
    <w:rPr>
      <w:rFonts w:eastAsia="Calibri"/>
      <w:color w:val="000000"/>
      <w:sz w:val="28"/>
      <w:szCs w:val="28"/>
      <w:lang w:val="vi-VN"/>
    </w:rPr>
  </w:style>
  <w:style w:type="paragraph" w:customStyle="1" w:styleId="font9">
    <w:name w:val="font9"/>
    <w:basedOn w:val="Normal"/>
    <w:rsid w:val="008C030E"/>
    <w:pPr>
      <w:spacing w:before="100" w:beforeAutospacing="1" w:after="100" w:afterAutospacing="1" w:line="300" w:lineRule="auto"/>
      <w:jc w:val="left"/>
    </w:pPr>
    <w:rPr>
      <w:rFonts w:ascii="Cambria Math" w:eastAsia="Calibri" w:hAnsi="Cambria Math"/>
      <w:color w:val="000000"/>
      <w:sz w:val="28"/>
      <w:szCs w:val="28"/>
      <w:lang w:val="vi-VN"/>
    </w:rPr>
  </w:style>
  <w:style w:type="paragraph" w:customStyle="1" w:styleId="font10">
    <w:name w:val="font10"/>
    <w:basedOn w:val="Normal"/>
    <w:rsid w:val="008C030E"/>
    <w:pPr>
      <w:spacing w:before="100" w:beforeAutospacing="1" w:after="100" w:afterAutospacing="1" w:line="300" w:lineRule="auto"/>
      <w:jc w:val="left"/>
    </w:pPr>
    <w:rPr>
      <w:rFonts w:ascii="Cambria Math" w:eastAsia="Calibri" w:hAnsi="Cambria Math"/>
      <w:color w:val="000000"/>
      <w:sz w:val="27"/>
      <w:szCs w:val="27"/>
      <w:lang w:val="vi-VN"/>
    </w:rPr>
  </w:style>
  <w:style w:type="paragraph" w:customStyle="1" w:styleId="font11">
    <w:name w:val="font11"/>
    <w:basedOn w:val="Normal"/>
    <w:rsid w:val="008C030E"/>
    <w:pPr>
      <w:spacing w:before="100" w:beforeAutospacing="1" w:after="100" w:afterAutospacing="1" w:line="300" w:lineRule="auto"/>
      <w:jc w:val="left"/>
    </w:pPr>
    <w:rPr>
      <w:rFonts w:eastAsia="Calibri"/>
      <w:b/>
      <w:bCs/>
      <w:color w:val="000000"/>
      <w:sz w:val="28"/>
      <w:szCs w:val="28"/>
      <w:lang w:val="vi-VN"/>
    </w:rPr>
  </w:style>
  <w:style w:type="paragraph" w:customStyle="1" w:styleId="font12">
    <w:name w:val="font12"/>
    <w:basedOn w:val="Normal"/>
    <w:rsid w:val="008C030E"/>
    <w:pPr>
      <w:spacing w:before="100" w:beforeAutospacing="1" w:after="100" w:afterAutospacing="1" w:line="300" w:lineRule="auto"/>
      <w:jc w:val="left"/>
    </w:pPr>
    <w:rPr>
      <w:rFonts w:eastAsia="Calibri"/>
      <w:color w:val="000000"/>
      <w:sz w:val="28"/>
      <w:szCs w:val="28"/>
      <w:lang w:val="vi-VN"/>
    </w:rPr>
  </w:style>
  <w:style w:type="paragraph" w:customStyle="1" w:styleId="font13">
    <w:name w:val="font13"/>
    <w:basedOn w:val="Normal"/>
    <w:rsid w:val="008C030E"/>
    <w:pPr>
      <w:spacing w:before="100" w:beforeAutospacing="1" w:after="100" w:afterAutospacing="1" w:line="300" w:lineRule="auto"/>
      <w:jc w:val="left"/>
    </w:pPr>
    <w:rPr>
      <w:rFonts w:ascii=".VnTime" w:eastAsia="Calibri" w:hAnsi=".VnTime"/>
      <w:color w:val="000000"/>
      <w:sz w:val="28"/>
      <w:szCs w:val="28"/>
      <w:lang w:val="vi-VN"/>
    </w:rPr>
  </w:style>
  <w:style w:type="paragraph" w:customStyle="1" w:styleId="font14">
    <w:name w:val="font14"/>
    <w:basedOn w:val="Normal"/>
    <w:rsid w:val="008C030E"/>
    <w:pPr>
      <w:spacing w:before="100" w:beforeAutospacing="1" w:after="100" w:afterAutospacing="1" w:line="300" w:lineRule="auto"/>
      <w:jc w:val="left"/>
    </w:pPr>
    <w:rPr>
      <w:rFonts w:eastAsia="Calibri"/>
      <w:color w:val="FF0000"/>
      <w:sz w:val="28"/>
      <w:szCs w:val="28"/>
      <w:lang w:val="vi-VN"/>
    </w:rPr>
  </w:style>
  <w:style w:type="paragraph" w:customStyle="1" w:styleId="font15">
    <w:name w:val="font15"/>
    <w:basedOn w:val="Normal"/>
    <w:rsid w:val="008C030E"/>
    <w:pPr>
      <w:spacing w:before="100" w:beforeAutospacing="1" w:after="100" w:afterAutospacing="1" w:line="300" w:lineRule="auto"/>
      <w:jc w:val="left"/>
    </w:pPr>
    <w:rPr>
      <w:rFonts w:eastAsia="Calibri"/>
      <w:color w:val="000000"/>
      <w:sz w:val="28"/>
      <w:szCs w:val="28"/>
      <w:lang w:val="vi-VN"/>
    </w:rPr>
  </w:style>
  <w:style w:type="paragraph" w:customStyle="1" w:styleId="font16">
    <w:name w:val="font16"/>
    <w:basedOn w:val="Normal"/>
    <w:rsid w:val="008C030E"/>
    <w:pPr>
      <w:spacing w:before="100" w:beforeAutospacing="1" w:after="100" w:afterAutospacing="1" w:line="300" w:lineRule="auto"/>
      <w:jc w:val="left"/>
    </w:pPr>
    <w:rPr>
      <w:rFonts w:eastAsia="Calibri"/>
      <w:color w:val="000000"/>
      <w:sz w:val="27"/>
      <w:szCs w:val="27"/>
      <w:lang w:val="vi-VN"/>
    </w:rPr>
  </w:style>
  <w:style w:type="paragraph" w:customStyle="1" w:styleId="font17">
    <w:name w:val="font17"/>
    <w:basedOn w:val="Normal"/>
    <w:rsid w:val="008C030E"/>
    <w:pPr>
      <w:spacing w:before="100" w:beforeAutospacing="1" w:after="100" w:afterAutospacing="1" w:line="300" w:lineRule="auto"/>
      <w:jc w:val="left"/>
    </w:pPr>
    <w:rPr>
      <w:rFonts w:eastAsia="Calibri"/>
      <w:color w:val="000000"/>
      <w:sz w:val="28"/>
      <w:szCs w:val="28"/>
      <w:lang w:val="vi-VN"/>
    </w:rPr>
  </w:style>
  <w:style w:type="paragraph" w:customStyle="1" w:styleId="font18">
    <w:name w:val="font18"/>
    <w:basedOn w:val="Normal"/>
    <w:rsid w:val="008C030E"/>
    <w:pPr>
      <w:spacing w:before="100" w:beforeAutospacing="1" w:after="100" w:afterAutospacing="1" w:line="300" w:lineRule="auto"/>
      <w:jc w:val="left"/>
    </w:pPr>
    <w:rPr>
      <w:rFonts w:eastAsia="Calibri"/>
      <w:color w:val="000000"/>
      <w:sz w:val="27"/>
      <w:szCs w:val="27"/>
      <w:lang w:val="vi-VN"/>
    </w:rPr>
  </w:style>
  <w:style w:type="paragraph" w:customStyle="1" w:styleId="xl63">
    <w:name w:val="xl63"/>
    <w:basedOn w:val="Normal"/>
    <w:rsid w:val="008C030E"/>
    <w:pPr>
      <w:pBdr>
        <w:top w:val="single" w:sz="8" w:space="0" w:color="auto"/>
        <w:left w:val="single" w:sz="8" w:space="0" w:color="auto"/>
        <w:bottom w:val="single" w:sz="8" w:space="0" w:color="auto"/>
        <w:right w:val="single" w:sz="8" w:space="0" w:color="auto"/>
      </w:pBdr>
      <w:spacing w:before="100" w:beforeAutospacing="1" w:after="100" w:afterAutospacing="1" w:line="300" w:lineRule="auto"/>
      <w:jc w:val="center"/>
      <w:textAlignment w:val="center"/>
    </w:pPr>
    <w:rPr>
      <w:rFonts w:eastAsia="Calibri"/>
      <w:b/>
      <w:bCs/>
      <w:sz w:val="27"/>
      <w:szCs w:val="27"/>
      <w:lang w:val="vi-VN"/>
    </w:rPr>
  </w:style>
  <w:style w:type="paragraph" w:customStyle="1" w:styleId="xl64">
    <w:name w:val="xl64"/>
    <w:basedOn w:val="Normal"/>
    <w:rsid w:val="008C030E"/>
    <w:pPr>
      <w:pBdr>
        <w:top w:val="single" w:sz="8" w:space="0" w:color="auto"/>
        <w:bottom w:val="single" w:sz="8" w:space="0" w:color="auto"/>
        <w:right w:val="single" w:sz="8" w:space="0" w:color="auto"/>
      </w:pBdr>
      <w:spacing w:before="100" w:beforeAutospacing="1" w:after="100" w:afterAutospacing="1" w:line="300" w:lineRule="auto"/>
      <w:jc w:val="center"/>
      <w:textAlignment w:val="center"/>
    </w:pPr>
    <w:rPr>
      <w:rFonts w:eastAsia="Calibri"/>
      <w:b/>
      <w:bCs/>
      <w:sz w:val="27"/>
      <w:szCs w:val="27"/>
      <w:lang w:val="vi-VN"/>
    </w:rPr>
  </w:style>
  <w:style w:type="paragraph" w:customStyle="1" w:styleId="xl65">
    <w:name w:val="xl65"/>
    <w:basedOn w:val="Normal"/>
    <w:rsid w:val="008C030E"/>
    <w:pPr>
      <w:pBdr>
        <w:right w:val="single" w:sz="8" w:space="0" w:color="auto"/>
      </w:pBdr>
      <w:spacing w:before="100" w:beforeAutospacing="1" w:after="100" w:afterAutospacing="1" w:line="300" w:lineRule="auto"/>
      <w:jc w:val="left"/>
      <w:textAlignment w:val="center"/>
    </w:pPr>
    <w:rPr>
      <w:rFonts w:eastAsia="Calibri"/>
      <w:b/>
      <w:bCs/>
      <w:sz w:val="28"/>
      <w:szCs w:val="28"/>
      <w:lang w:val="vi-VN"/>
    </w:rPr>
  </w:style>
  <w:style w:type="paragraph" w:customStyle="1" w:styleId="xl66">
    <w:name w:val="xl66"/>
    <w:basedOn w:val="Normal"/>
    <w:rsid w:val="008C030E"/>
    <w:pPr>
      <w:pBdr>
        <w:right w:val="single" w:sz="8" w:space="0" w:color="auto"/>
      </w:pBdr>
      <w:spacing w:before="100" w:beforeAutospacing="1" w:after="100" w:afterAutospacing="1" w:line="300" w:lineRule="auto"/>
      <w:jc w:val="left"/>
      <w:textAlignment w:val="center"/>
    </w:pPr>
    <w:rPr>
      <w:rFonts w:eastAsia="Calibri"/>
      <w:sz w:val="28"/>
      <w:szCs w:val="28"/>
      <w:lang w:val="vi-VN"/>
    </w:rPr>
  </w:style>
  <w:style w:type="paragraph" w:customStyle="1" w:styleId="xl67">
    <w:name w:val="xl67"/>
    <w:basedOn w:val="Normal"/>
    <w:rsid w:val="008C030E"/>
    <w:pPr>
      <w:pBdr>
        <w:bottom w:val="single" w:sz="8" w:space="0" w:color="auto"/>
        <w:right w:val="single" w:sz="8" w:space="0" w:color="auto"/>
      </w:pBdr>
      <w:spacing w:before="100" w:beforeAutospacing="1" w:after="100" w:afterAutospacing="1" w:line="300" w:lineRule="auto"/>
      <w:jc w:val="left"/>
      <w:textAlignment w:val="center"/>
    </w:pPr>
    <w:rPr>
      <w:rFonts w:eastAsia="Calibri"/>
      <w:sz w:val="28"/>
      <w:szCs w:val="28"/>
      <w:lang w:val="vi-VN"/>
    </w:rPr>
  </w:style>
  <w:style w:type="character" w:styleId="PlaceholderText">
    <w:name w:val="Placeholder Text"/>
    <w:uiPriority w:val="99"/>
    <w:semiHidden/>
    <w:rsid w:val="008C030E"/>
    <w:rPr>
      <w:color w:val="808080"/>
    </w:rPr>
  </w:style>
  <w:style w:type="paragraph" w:customStyle="1" w:styleId="Tiu2">
    <w:name w:val="Tiêu đề 2"/>
    <w:basedOn w:val="Normal"/>
    <w:qFormat/>
    <w:rsid w:val="008C030E"/>
    <w:pPr>
      <w:spacing w:line="300" w:lineRule="exact"/>
    </w:pPr>
    <w:rPr>
      <w:rFonts w:ascii="Times New Roman Bold" w:eastAsia="Calibri" w:hAnsi="Times New Roman Bold"/>
      <w:b/>
      <w:sz w:val="28"/>
      <w:szCs w:val="28"/>
      <w:lang w:val="vi-VN"/>
    </w:rPr>
  </w:style>
  <w:style w:type="paragraph" w:customStyle="1" w:styleId="Tiu1">
    <w:name w:val="Tiêu đề 1"/>
    <w:basedOn w:val="HeaderSectionVI"/>
    <w:qFormat/>
    <w:rsid w:val="008C030E"/>
    <w:pPr>
      <w:spacing w:after="120" w:line="240" w:lineRule="auto"/>
    </w:pPr>
    <w:rPr>
      <w:sz w:val="28"/>
    </w:rPr>
  </w:style>
  <w:style w:type="paragraph" w:customStyle="1" w:styleId="CharCharCharCharCharCharCharCharChar1CharCharCharChar">
    <w:name w:val="Char Char Char Char Char Char Char Char Char1 Char Char Char Char"/>
    <w:basedOn w:val="Normal"/>
    <w:next w:val="Normal"/>
    <w:autoRedefine/>
    <w:semiHidden/>
    <w:rsid w:val="008C030E"/>
    <w:pPr>
      <w:spacing w:before="120" w:after="120" w:line="312" w:lineRule="auto"/>
      <w:jc w:val="left"/>
    </w:pPr>
    <w:rPr>
      <w:sz w:val="28"/>
      <w:szCs w:val="28"/>
    </w:rPr>
  </w:style>
  <w:style w:type="character" w:customStyle="1" w:styleId="mediumtext">
    <w:name w:val="medium_text"/>
    <w:rsid w:val="008C030E"/>
  </w:style>
  <w:style w:type="character" w:customStyle="1" w:styleId="apple-converted-space">
    <w:name w:val="apple-converted-space"/>
    <w:rsid w:val="008C030E"/>
  </w:style>
  <w:style w:type="character" w:customStyle="1" w:styleId="fontstyle01">
    <w:name w:val="fontstyle01"/>
    <w:rsid w:val="008C030E"/>
    <w:rPr>
      <w:rFonts w:ascii="Times-Roman" w:hAnsi="Times-Roman" w:hint="default"/>
      <w:b/>
      <w:bCs/>
      <w:i w:val="0"/>
      <w:iCs w:val="0"/>
      <w:color w:val="000000"/>
      <w:sz w:val="26"/>
      <w:szCs w:val="26"/>
    </w:rPr>
  </w:style>
  <w:style w:type="character" w:customStyle="1" w:styleId="fontstyle11">
    <w:name w:val="fontstyle11"/>
    <w:rsid w:val="008C030E"/>
    <w:rPr>
      <w:rFonts w:ascii="TimesNewRoman" w:hAnsi="TimesNewRoman" w:hint="default"/>
      <w:b/>
      <w:bCs/>
      <w:i w:val="0"/>
      <w:iCs w:val="0"/>
      <w:color w:val="000000"/>
      <w:sz w:val="26"/>
      <w:szCs w:val="26"/>
    </w:rPr>
  </w:style>
  <w:style w:type="character" w:customStyle="1" w:styleId="fontstyle21">
    <w:name w:val="fontstyle21"/>
    <w:rsid w:val="008C030E"/>
    <w:rPr>
      <w:rFonts w:ascii="TimesNewRoman" w:hAnsi="TimesNewRoman" w:hint="default"/>
      <w:b/>
      <w:bCs/>
      <w:i w:val="0"/>
      <w:iCs w:val="0"/>
      <w:color w:val="000000"/>
      <w:sz w:val="26"/>
      <w:szCs w:val="26"/>
    </w:rPr>
  </w:style>
  <w:style w:type="paragraph" w:styleId="TOCHeading">
    <w:name w:val="TOC Heading"/>
    <w:basedOn w:val="Heading1"/>
    <w:next w:val="Normal"/>
    <w:uiPriority w:val="39"/>
    <w:qFormat/>
    <w:rsid w:val="008C030E"/>
    <w:pPr>
      <w:spacing w:before="240" w:after="0" w:line="259" w:lineRule="auto"/>
      <w:outlineLvl w:val="9"/>
    </w:pPr>
    <w:rPr>
      <w:rFonts w:ascii="Calibri Light" w:eastAsia="Times New Roman" w:hAnsi="Calibri Light" w:cs="Times New Roman"/>
      <w:b/>
      <w:bCs/>
      <w:color w:val="2F5496"/>
      <w:sz w:val="32"/>
      <w:szCs w:val="32"/>
    </w:rPr>
  </w:style>
  <w:style w:type="character" w:customStyle="1" w:styleId="UnresolvedMention1">
    <w:name w:val="Unresolved Mention1"/>
    <w:uiPriority w:val="99"/>
    <w:unhideWhenUsed/>
    <w:rsid w:val="008C030E"/>
    <w:rPr>
      <w:color w:val="605E5C"/>
      <w:shd w:val="clear" w:color="auto" w:fill="E1DFDD"/>
    </w:rPr>
  </w:style>
  <w:style w:type="character" w:customStyle="1" w:styleId="UnresolvedMention2">
    <w:name w:val="Unresolved Mention2"/>
    <w:uiPriority w:val="99"/>
    <w:unhideWhenUsed/>
    <w:rsid w:val="008C030E"/>
    <w:rPr>
      <w:color w:val="605E5C"/>
      <w:shd w:val="clear" w:color="auto" w:fill="E1DFDD"/>
    </w:rPr>
  </w:style>
  <w:style w:type="paragraph" w:customStyle="1" w:styleId="font0">
    <w:name w:val="font0"/>
    <w:basedOn w:val="Normal"/>
    <w:rsid w:val="008C030E"/>
    <w:pPr>
      <w:spacing w:before="100" w:beforeAutospacing="1" w:after="100" w:afterAutospacing="1"/>
      <w:jc w:val="left"/>
    </w:pPr>
    <w:rPr>
      <w:rFonts w:ascii="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76</Pages>
  <Words>27960</Words>
  <Characters>159377</Characters>
  <Application>Microsoft Office Word</Application>
  <DocSecurity>0</DocSecurity>
  <Lines>1328</Lines>
  <Paragraphs>373</Paragraphs>
  <ScaleCrop>false</ScaleCrop>
  <Company/>
  <LinksUpToDate>false</LinksUpToDate>
  <CharactersWithSpaces>186964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dc:creator>
  <cp:keywords/>
  <dc:description/>
  <cp:lastModifiedBy>nguyen thuy</cp:lastModifiedBy>
  <cp:revision>1</cp:revision>
  <dcterms:created xsi:type="dcterms:W3CDTF">2026-05-11T08:01:00Z</dcterms:created>
  <dcterms:modified xsi:type="dcterms:W3CDTF">2026-05-11T08:03:00Z</dcterms:modified>
</cp:coreProperties>
</file>