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EF719" w14:textId="58AF775C" w:rsidR="007A4BAE" w:rsidRPr="000F2D07" w:rsidRDefault="000F2D07" w:rsidP="000F2D07">
      <w:pPr>
        <w:pStyle w:val="TOC1"/>
      </w:pPr>
      <w:r>
        <w:t xml:space="preserve">          </w:t>
      </w:r>
      <w:r w:rsidR="007A4BAE" w:rsidRPr="000F2D07">
        <w:t xml:space="preserve">Mục </w:t>
      </w:r>
      <w:r w:rsidR="007A4BAE" w:rsidRPr="000F2D07">
        <w:rPr>
          <w:lang w:val="pl-PL"/>
        </w:rPr>
        <w:t>3</w:t>
      </w:r>
      <w:r w:rsidR="007A4BAE" w:rsidRPr="000F2D07">
        <w:t>. Tiêu chuẩn đánh giá về kỹ thuật</w:t>
      </w:r>
    </w:p>
    <w:p w14:paraId="22220BD2" w14:textId="77777777" w:rsidR="00465B66" w:rsidRPr="007C125F" w:rsidRDefault="00465B66" w:rsidP="00465B66">
      <w:pPr>
        <w:spacing w:before="80" w:after="80" w:line="264" w:lineRule="auto"/>
        <w:ind w:firstLine="709"/>
        <w:rPr>
          <w:sz w:val="28"/>
          <w:szCs w:val="28"/>
          <w:lang w:val="vi-VN"/>
        </w:rPr>
      </w:pPr>
      <w:r w:rsidRPr="007C125F">
        <w:rPr>
          <w:sz w:val="28"/>
          <w:szCs w:val="28"/>
          <w:lang w:val="vi-VN"/>
        </w:rPr>
        <w:t>Sử dụng tiêu chí đạt/không đạt hoặc phương pháp chấm điểm để xây dựng tiêu chuẩn đánh giá về kỹ thuật.</w:t>
      </w:r>
    </w:p>
    <w:p w14:paraId="0F2C2945" w14:textId="77777777" w:rsidR="00465B66" w:rsidRPr="00CC57D0" w:rsidRDefault="00465B66" w:rsidP="00465B66">
      <w:pPr>
        <w:spacing w:before="80" w:after="80" w:line="264" w:lineRule="auto"/>
        <w:ind w:firstLine="709"/>
        <w:rPr>
          <w:rFonts w:eastAsia="Calibri"/>
          <w:spacing w:val="2"/>
          <w:sz w:val="28"/>
          <w:szCs w:val="28"/>
          <w:lang w:val="vi-VN"/>
        </w:rPr>
      </w:pPr>
      <w:r w:rsidRPr="007C125F">
        <w:rPr>
          <w:rFonts w:eastAsia="Calibri"/>
          <w:spacing w:val="2"/>
          <w:sz w:val="28"/>
          <w:szCs w:val="28"/>
          <w:lang w:val="vi-VN"/>
        </w:rPr>
        <w:t xml:space="preserve">Việc xây dựng </w:t>
      </w:r>
      <w:r w:rsidRPr="007C125F">
        <w:rPr>
          <w:rFonts w:eastAsia="Calibri"/>
          <w:sz w:val="28"/>
          <w:szCs w:val="28"/>
          <w:lang w:val="vi-VN"/>
        </w:rPr>
        <w:t>tiêu chuẩn đánh giá về kỹ thuật</w:t>
      </w:r>
      <w:r w:rsidRPr="007C125F">
        <w:rPr>
          <w:rFonts w:eastAsia="Calibri"/>
          <w:spacing w:val="2"/>
          <w:sz w:val="28"/>
          <w:szCs w:val="28"/>
          <w:lang w:val="vi-VN"/>
        </w:rPr>
        <w:t xml:space="preserve"> dựa trên các yếu tố về khả năng </w:t>
      </w:r>
      <w:r w:rsidRPr="00180F17">
        <w:rPr>
          <w:rFonts w:eastAsia="Calibri"/>
          <w:spacing w:val="2"/>
          <w:sz w:val="28"/>
          <w:szCs w:val="28"/>
          <w:lang w:val="vi-VN"/>
        </w:rPr>
        <w:t xml:space="preserve">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C57D0">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CC57D0">
        <w:rPr>
          <w:rFonts w:eastAsia="Calibri"/>
          <w:spacing w:val="2"/>
          <w:sz w:val="28"/>
          <w:szCs w:val="28"/>
          <w:lang w:val="vi-VN"/>
        </w:rPr>
        <w:t>20</w:t>
      </w:r>
      <w:r w:rsidRPr="00180F17">
        <w:rPr>
          <w:rFonts w:eastAsia="Calibri"/>
          <w:spacing w:val="2"/>
          <w:sz w:val="28"/>
          <w:szCs w:val="28"/>
          <w:lang w:val="vi-VN"/>
        </w:rPr>
        <w:t xml:space="preserve"> của Nghị định số</w:t>
      </w:r>
      <w:r w:rsidRPr="00CC57D0">
        <w:rPr>
          <w:rFonts w:eastAsia="Calibri"/>
          <w:spacing w:val="2"/>
          <w:sz w:val="28"/>
          <w:szCs w:val="28"/>
          <w:lang w:val="vi-VN"/>
        </w:rPr>
        <w:t xml:space="preserve"> 214</w:t>
      </w:r>
      <w:r w:rsidRPr="00180F17">
        <w:rPr>
          <w:rFonts w:eastAsia="Calibri"/>
          <w:spacing w:val="2"/>
          <w:sz w:val="28"/>
          <w:szCs w:val="28"/>
          <w:lang w:val="vi-VN"/>
        </w:rPr>
        <w:t>/2025/NĐ-CP</w:t>
      </w:r>
      <w:r w:rsidRPr="00CC57D0">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C37F577" w14:textId="77777777" w:rsidR="00465B66" w:rsidRPr="00180F17" w:rsidRDefault="00465B66" w:rsidP="00465B66">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79D08EF3"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5108ED5F"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5E874155"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CC57D0">
        <w:rPr>
          <w:sz w:val="28"/>
          <w:szCs w:val="28"/>
          <w:lang w:val="vi-VN"/>
        </w:rPr>
        <w:t>-</w:t>
      </w:r>
      <w:r w:rsidRPr="00180F17">
        <w:rPr>
          <w:sz w:val="28"/>
          <w:szCs w:val="28"/>
          <w:lang w:val="vi-VN"/>
        </w:rPr>
        <w:t xml:space="preserve"> </w:t>
      </w:r>
      <w:r w:rsidRPr="00CC57D0">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5E24255"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CC57D0">
        <w:rPr>
          <w:sz w:val="28"/>
          <w:szCs w:val="28"/>
          <w:lang w:val="vi-VN"/>
        </w:rPr>
        <w:t xml:space="preserve">mặt </w:t>
      </w:r>
      <w:r w:rsidRPr="00180F17">
        <w:rPr>
          <w:sz w:val="28"/>
          <w:szCs w:val="28"/>
          <w:lang w:val="vi-VN"/>
        </w:rPr>
        <w:t>địa lý, môi trường;</w:t>
      </w:r>
    </w:p>
    <w:p w14:paraId="5417724C"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2288A906"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6FC915BB"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10539CE0"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72B5ED40"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CC57D0">
        <w:rPr>
          <w:sz w:val="28"/>
          <w:szCs w:val="28"/>
          <w:lang w:val="vi-VN"/>
        </w:rPr>
        <w:t>- Yếu tố thân thiện môi trường;</w:t>
      </w:r>
    </w:p>
    <w:p w14:paraId="485BB313"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CC57D0">
        <w:rPr>
          <w:rFonts w:eastAsia="Calibri"/>
          <w:spacing w:val="2"/>
          <w:sz w:val="28"/>
          <w:szCs w:val="28"/>
          <w:lang w:val="vi-VN"/>
        </w:rPr>
        <w:t>Điều 19 và</w:t>
      </w:r>
      <w:r w:rsidRPr="00180F17">
        <w:rPr>
          <w:sz w:val="28"/>
          <w:szCs w:val="28"/>
          <w:lang w:val="vi-VN"/>
        </w:rPr>
        <w:t xml:space="preserve">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/2025/NĐ-CP (nếu có);</w:t>
      </w:r>
    </w:p>
    <w:p w14:paraId="00F1BF71" w14:textId="4FFEFC1E" w:rsidR="00465B66" w:rsidRPr="00BB5FEC" w:rsidRDefault="00465B66" w:rsidP="00076979">
      <w:pPr>
        <w:widowControl w:val="0"/>
        <w:tabs>
          <w:tab w:val="left" w:pos="851"/>
          <w:tab w:val="left" w:pos="4513"/>
        </w:tabs>
        <w:spacing w:before="80" w:after="80" w:line="264" w:lineRule="auto"/>
        <w:ind w:firstLine="709"/>
        <w:rPr>
          <w:sz w:val="28"/>
          <w:szCs w:val="28"/>
          <w:lang w:val="vi-VN"/>
        </w:rPr>
      </w:pPr>
      <w:r w:rsidRPr="00180F17">
        <w:rPr>
          <w:sz w:val="28"/>
          <w:szCs w:val="28"/>
          <w:lang w:val="vi-VN"/>
        </w:rPr>
        <w:t>- Các yếu tố cần thiết khác.</w:t>
      </w:r>
      <w:r w:rsidR="00076979">
        <w:rPr>
          <w:sz w:val="28"/>
          <w:szCs w:val="28"/>
          <w:lang w:val="vi-VN"/>
        </w:rPr>
        <w:tab/>
      </w:r>
    </w:p>
    <w:p w14:paraId="77E8F315" w14:textId="77777777" w:rsidR="00076979" w:rsidRPr="00F1318E" w:rsidRDefault="00076979" w:rsidP="00076979">
      <w:pPr>
        <w:spacing w:before="80" w:after="80" w:line="264" w:lineRule="auto"/>
        <w:ind w:firstLine="567"/>
        <w:rPr>
          <w:b/>
          <w:sz w:val="28"/>
          <w:szCs w:val="28"/>
          <w:lang w:val="vi-VN"/>
        </w:rPr>
      </w:pPr>
      <w:r w:rsidRPr="00180F17">
        <w:rPr>
          <w:b/>
          <w:iCs/>
          <w:sz w:val="28"/>
          <w:szCs w:val="28"/>
          <w:lang w:val="es-ES"/>
        </w:rPr>
        <w:lastRenderedPageBreak/>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F1318E">
        <w:rPr>
          <w:b/>
          <w:iCs/>
          <w:sz w:val="28"/>
          <w:szCs w:val="28"/>
          <w:lang w:val="vi-VN"/>
        </w:rPr>
        <w:t>:</w:t>
      </w:r>
    </w:p>
    <w:tbl>
      <w:tblPr>
        <w:tblW w:w="14034" w:type="dxa"/>
        <w:tblInd w:w="108" w:type="dxa"/>
        <w:tblLook w:val="04A0" w:firstRow="1" w:lastRow="0" w:firstColumn="1" w:lastColumn="0" w:noHBand="0" w:noVBand="1"/>
      </w:tblPr>
      <w:tblGrid>
        <w:gridCol w:w="3261"/>
        <w:gridCol w:w="8979"/>
        <w:gridCol w:w="1794"/>
      </w:tblGrid>
      <w:tr w:rsidR="00076979" w:rsidRPr="00EF630C" w14:paraId="1ED8F729" w14:textId="77777777" w:rsidTr="00ED6D91">
        <w:trPr>
          <w:trHeight w:val="447"/>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3EC25827" w14:textId="5BF21132" w:rsidR="00076979" w:rsidRPr="00EF630C" w:rsidRDefault="00076979" w:rsidP="00076979">
            <w:pPr>
              <w:jc w:val="center"/>
              <w:rPr>
                <w:b/>
                <w:color w:val="000000"/>
                <w:sz w:val="26"/>
                <w:szCs w:val="26"/>
              </w:rPr>
            </w:pPr>
            <w:r w:rsidRPr="00EF630C">
              <w:rPr>
                <w:b/>
                <w:color w:val="000000"/>
                <w:sz w:val="26"/>
                <w:szCs w:val="26"/>
              </w:rPr>
              <w:t>NỘI DUNG</w:t>
            </w:r>
            <w:r>
              <w:rPr>
                <w:b/>
                <w:color w:val="000000"/>
                <w:sz w:val="26"/>
                <w:szCs w:val="26"/>
              </w:rPr>
              <w:t xml:space="preserve">, </w:t>
            </w:r>
            <w:r w:rsidRPr="00EF630C">
              <w:rPr>
                <w:b/>
                <w:color w:val="000000"/>
                <w:sz w:val="26"/>
                <w:szCs w:val="26"/>
              </w:rPr>
              <w:t>YÊU CẦU</w:t>
            </w:r>
          </w:p>
        </w:tc>
        <w:tc>
          <w:tcPr>
            <w:tcW w:w="10773" w:type="dxa"/>
            <w:gridSpan w:val="2"/>
            <w:tcBorders>
              <w:top w:val="single" w:sz="4" w:space="0" w:color="auto"/>
              <w:left w:val="nil"/>
              <w:bottom w:val="single" w:sz="4" w:space="0" w:color="auto"/>
              <w:right w:val="single" w:sz="4" w:space="0" w:color="000000"/>
            </w:tcBorders>
            <w:noWrap/>
            <w:vAlign w:val="center"/>
            <w:hideMark/>
          </w:tcPr>
          <w:p w14:paraId="40BC9CD2" w14:textId="77777777" w:rsidR="00076979" w:rsidRPr="00EF630C" w:rsidRDefault="00076979" w:rsidP="00EC5114">
            <w:pPr>
              <w:jc w:val="center"/>
              <w:rPr>
                <w:b/>
                <w:color w:val="000000"/>
                <w:sz w:val="26"/>
                <w:szCs w:val="26"/>
              </w:rPr>
            </w:pPr>
            <w:r w:rsidRPr="00EF630C">
              <w:rPr>
                <w:b/>
                <w:color w:val="000000"/>
                <w:sz w:val="26"/>
                <w:szCs w:val="26"/>
              </w:rPr>
              <w:t>MỨC ĐỘ ĐÁP ỨNG</w:t>
            </w:r>
          </w:p>
        </w:tc>
      </w:tr>
      <w:tr w:rsidR="00076979" w:rsidRPr="00EF630C" w14:paraId="71DCF9F3" w14:textId="77777777" w:rsidTr="00076979">
        <w:trPr>
          <w:trHeight w:val="651"/>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048EB5B1" w14:textId="77777777" w:rsidR="00076979" w:rsidRPr="00EF630C" w:rsidRDefault="00076979" w:rsidP="00EC5114">
            <w:pPr>
              <w:jc w:val="left"/>
              <w:rPr>
                <w:b/>
                <w:color w:val="000000"/>
                <w:sz w:val="26"/>
                <w:szCs w:val="26"/>
              </w:rPr>
            </w:pPr>
            <w:r w:rsidRPr="00EF630C">
              <w:rPr>
                <w:b/>
                <w:color w:val="000000"/>
                <w:sz w:val="26"/>
                <w:szCs w:val="26"/>
              </w:rPr>
              <w:t>1. Đặc tính, thông số kỹ thuật của hàng hóa, tiêu chuẩn sản xuất, tiêu chuẩn chế tạo và công nghệ</w:t>
            </w:r>
          </w:p>
        </w:tc>
      </w:tr>
      <w:tr w:rsidR="00076979" w:rsidRPr="00EF630C" w14:paraId="7048CB59" w14:textId="77777777" w:rsidTr="00ED6D91">
        <w:trPr>
          <w:trHeight w:val="1495"/>
        </w:trPr>
        <w:tc>
          <w:tcPr>
            <w:tcW w:w="3261" w:type="dxa"/>
            <w:vMerge w:val="restart"/>
            <w:tcBorders>
              <w:top w:val="nil"/>
              <w:left w:val="single" w:sz="4" w:space="0" w:color="auto"/>
              <w:bottom w:val="single" w:sz="4" w:space="0" w:color="000000"/>
              <w:right w:val="single" w:sz="4" w:space="0" w:color="auto"/>
            </w:tcBorders>
            <w:noWrap/>
            <w:vAlign w:val="center"/>
            <w:hideMark/>
          </w:tcPr>
          <w:p w14:paraId="456DD763" w14:textId="77777777" w:rsidR="00076979" w:rsidRPr="00F1318E" w:rsidRDefault="00076979" w:rsidP="00EC5114">
            <w:pPr>
              <w:jc w:val="center"/>
              <w:rPr>
                <w:bCs/>
                <w:color w:val="000000"/>
                <w:sz w:val="26"/>
                <w:szCs w:val="26"/>
              </w:rPr>
            </w:pPr>
            <w:r w:rsidRPr="00F1318E">
              <w:rPr>
                <w:bCs/>
                <w:color w:val="000000"/>
                <w:sz w:val="26"/>
                <w:szCs w:val="26"/>
              </w:rPr>
              <w:t>Đặc tính, thông số kỹ thuật của hàng hóa</w:t>
            </w:r>
          </w:p>
        </w:tc>
        <w:tc>
          <w:tcPr>
            <w:tcW w:w="8979" w:type="dxa"/>
            <w:tcBorders>
              <w:top w:val="nil"/>
              <w:left w:val="nil"/>
              <w:bottom w:val="single" w:sz="4" w:space="0" w:color="auto"/>
              <w:right w:val="single" w:sz="4" w:space="0" w:color="auto"/>
            </w:tcBorders>
            <w:vAlign w:val="center"/>
          </w:tcPr>
          <w:p w14:paraId="21ECD166" w14:textId="77777777" w:rsidR="00076979" w:rsidRDefault="00076979" w:rsidP="00EC5114">
            <w:pPr>
              <w:rPr>
                <w:color w:val="000000"/>
                <w:sz w:val="26"/>
                <w:szCs w:val="26"/>
              </w:rPr>
            </w:pPr>
            <w:r w:rsidRPr="00CC57D0">
              <w:rPr>
                <w:color w:val="000000"/>
                <w:sz w:val="26"/>
                <w:szCs w:val="26"/>
              </w:rPr>
              <w:t xml:space="preserve">- Hàng hóa nhà thầu cung cấp có đặc tính, thông số kỹ thuật, tiêu chuẩn sản xuất, tiêu chuẩn chế tạo và công nghệ hoàn toàn phù hợp hoặc đáp ứng cao hơn yêu cầu tại Chương V: Yêu cầu về kỹ thuật thuộc E-HSMT. </w:t>
            </w:r>
          </w:p>
          <w:p w14:paraId="152A0721" w14:textId="77777777" w:rsidR="00076979" w:rsidRDefault="00076979" w:rsidP="00EC5114">
            <w:pPr>
              <w:rPr>
                <w:color w:val="000000"/>
                <w:sz w:val="26"/>
                <w:szCs w:val="26"/>
              </w:rPr>
            </w:pPr>
            <w:r w:rsidRPr="00CC57D0">
              <w:rPr>
                <w:color w:val="000000"/>
                <w:sz w:val="26"/>
                <w:szCs w:val="26"/>
              </w:rPr>
              <w:t xml:space="preserve">- Có catalog hoặc tài liệu kỹ thuật của hàng hóa hoặc tương đương thể hiện hàng hoá đáp ứng được yêu cầu kỹ thuật tại Chương V thuộc E-HSMT. Tài liệu này phải do nhà sản xuất hoặc đại lý ủy quyền của nhà sản xuất phát hành </w:t>
            </w:r>
          </w:p>
          <w:p w14:paraId="08604500" w14:textId="77777777" w:rsidR="00076979" w:rsidRPr="00EF630C" w:rsidRDefault="00076979" w:rsidP="00EC5114">
            <w:pPr>
              <w:rPr>
                <w:color w:val="000000"/>
                <w:sz w:val="26"/>
                <w:szCs w:val="26"/>
              </w:rPr>
            </w:pPr>
            <w:r w:rsidRPr="00CC57D0">
              <w:rPr>
                <w:color w:val="000000"/>
                <w:sz w:val="26"/>
                <w:szCs w:val="26"/>
              </w:rPr>
              <w:t>- Có bảng liệt kê chi tiết danh mục hàng hóa phù hợp với các yêu cầu kỹ thuật tại E-HSMT.</w:t>
            </w:r>
          </w:p>
        </w:tc>
        <w:tc>
          <w:tcPr>
            <w:tcW w:w="1794" w:type="dxa"/>
            <w:tcBorders>
              <w:top w:val="nil"/>
              <w:left w:val="single" w:sz="4" w:space="0" w:color="auto"/>
              <w:bottom w:val="single" w:sz="4" w:space="0" w:color="000000"/>
              <w:right w:val="single" w:sz="4" w:space="0" w:color="auto"/>
            </w:tcBorders>
            <w:noWrap/>
            <w:vAlign w:val="center"/>
            <w:hideMark/>
          </w:tcPr>
          <w:p w14:paraId="7043B377" w14:textId="77777777" w:rsidR="00076979" w:rsidRPr="00EF630C" w:rsidRDefault="00076979" w:rsidP="00EC5114">
            <w:pPr>
              <w:jc w:val="center"/>
              <w:rPr>
                <w:b/>
                <w:bCs/>
                <w:color w:val="000000"/>
                <w:sz w:val="26"/>
                <w:szCs w:val="26"/>
              </w:rPr>
            </w:pPr>
            <w:r w:rsidRPr="00EF630C">
              <w:rPr>
                <w:b/>
                <w:bCs/>
                <w:color w:val="000000"/>
                <w:sz w:val="26"/>
                <w:szCs w:val="26"/>
              </w:rPr>
              <w:t>Đạt</w:t>
            </w:r>
          </w:p>
        </w:tc>
      </w:tr>
      <w:tr w:rsidR="00076979" w:rsidRPr="00EF630C" w14:paraId="5433D848" w14:textId="77777777" w:rsidTr="00ED6D91">
        <w:trPr>
          <w:trHeight w:val="528"/>
        </w:trPr>
        <w:tc>
          <w:tcPr>
            <w:tcW w:w="3261" w:type="dxa"/>
            <w:vMerge/>
            <w:tcBorders>
              <w:top w:val="nil"/>
              <w:left w:val="single" w:sz="4" w:space="0" w:color="auto"/>
              <w:bottom w:val="single" w:sz="4" w:space="0" w:color="000000"/>
              <w:right w:val="single" w:sz="4" w:space="0" w:color="auto"/>
            </w:tcBorders>
            <w:vAlign w:val="center"/>
            <w:hideMark/>
          </w:tcPr>
          <w:p w14:paraId="33ADFD8F"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hideMark/>
          </w:tcPr>
          <w:p w14:paraId="34E523E7" w14:textId="77777777" w:rsidR="00076979" w:rsidRPr="00EF630C" w:rsidRDefault="00076979" w:rsidP="00EC5114">
            <w:pPr>
              <w:rPr>
                <w:color w:val="000000"/>
                <w:sz w:val="26"/>
                <w:szCs w:val="26"/>
              </w:rPr>
            </w:pPr>
            <w:r w:rsidRPr="00EF630C">
              <w:rPr>
                <w:color w:val="000000"/>
                <w:sz w:val="26"/>
                <w:lang w:val="vi-VN"/>
              </w:rPr>
              <w:t>Không đáp ứng các yêu cầu trên hoặc không đầy đủ nội dung theo yêu cầu</w:t>
            </w:r>
          </w:p>
        </w:tc>
        <w:tc>
          <w:tcPr>
            <w:tcW w:w="1794" w:type="dxa"/>
            <w:tcBorders>
              <w:top w:val="nil"/>
              <w:left w:val="nil"/>
              <w:bottom w:val="single" w:sz="4" w:space="0" w:color="auto"/>
              <w:right w:val="single" w:sz="4" w:space="0" w:color="auto"/>
            </w:tcBorders>
            <w:vAlign w:val="center"/>
            <w:hideMark/>
          </w:tcPr>
          <w:p w14:paraId="559F1D4C"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0041B626" w14:textId="77777777" w:rsidTr="00ED6D91">
        <w:trPr>
          <w:trHeight w:val="735"/>
        </w:trPr>
        <w:tc>
          <w:tcPr>
            <w:tcW w:w="14034" w:type="dxa"/>
            <w:gridSpan w:val="3"/>
            <w:tcBorders>
              <w:top w:val="nil"/>
              <w:left w:val="single" w:sz="4" w:space="0" w:color="auto"/>
              <w:bottom w:val="single" w:sz="4" w:space="0" w:color="000000"/>
              <w:right w:val="single" w:sz="4" w:space="0" w:color="auto"/>
            </w:tcBorders>
            <w:vAlign w:val="center"/>
          </w:tcPr>
          <w:p w14:paraId="63FD1CAB" w14:textId="77777777" w:rsidR="00076979" w:rsidRPr="00EF630C" w:rsidRDefault="00076979" w:rsidP="00EC5114">
            <w:pPr>
              <w:rPr>
                <w:b/>
                <w:bCs/>
                <w:color w:val="000000"/>
                <w:sz w:val="26"/>
                <w:lang w:val="vi-VN"/>
              </w:rPr>
            </w:pPr>
            <w:r>
              <w:rPr>
                <w:b/>
                <w:bCs/>
                <w:color w:val="000000"/>
                <w:sz w:val="26"/>
              </w:rPr>
              <w:t>2.</w:t>
            </w:r>
            <w:r w:rsidRPr="00CC57D0">
              <w:rPr>
                <w:b/>
                <w:bCs/>
                <w:color w:val="000000"/>
                <w:sz w:val="26"/>
              </w:rPr>
              <w:t xml:space="preserve"> Tiêu chuẩn chất lượng của hàng hóa, tiêu chuẩn sản xuất, tiêu chuẩn chế tạo và công nghệ</w:t>
            </w:r>
          </w:p>
        </w:tc>
      </w:tr>
      <w:tr w:rsidR="00076979" w:rsidRPr="00EF630C" w14:paraId="4C958A70" w14:textId="77777777" w:rsidTr="00ED6D91">
        <w:trPr>
          <w:trHeight w:val="1140"/>
        </w:trPr>
        <w:tc>
          <w:tcPr>
            <w:tcW w:w="3261" w:type="dxa"/>
            <w:vMerge w:val="restart"/>
            <w:tcBorders>
              <w:top w:val="nil"/>
              <w:left w:val="single" w:sz="4" w:space="0" w:color="auto"/>
              <w:right w:val="single" w:sz="4" w:space="0" w:color="auto"/>
            </w:tcBorders>
            <w:vAlign w:val="center"/>
          </w:tcPr>
          <w:p w14:paraId="73F5841A" w14:textId="15970971" w:rsidR="00076979" w:rsidRPr="00EF630C" w:rsidRDefault="00076979" w:rsidP="00EC5114">
            <w:pPr>
              <w:rPr>
                <w:color w:val="000000"/>
                <w:sz w:val="26"/>
                <w:szCs w:val="26"/>
              </w:rPr>
            </w:pPr>
            <w:r w:rsidRPr="00CC57D0">
              <w:rPr>
                <w:color w:val="000000"/>
                <w:sz w:val="26"/>
                <w:szCs w:val="26"/>
              </w:rPr>
              <w:t>Tiêu chuẩn chất lượng của hàng hóa</w:t>
            </w:r>
          </w:p>
        </w:tc>
        <w:tc>
          <w:tcPr>
            <w:tcW w:w="8979" w:type="dxa"/>
            <w:tcBorders>
              <w:top w:val="single" w:sz="4" w:space="0" w:color="auto"/>
              <w:left w:val="nil"/>
              <w:bottom w:val="single" w:sz="4" w:space="0" w:color="auto"/>
              <w:right w:val="single" w:sz="4" w:space="0" w:color="auto"/>
            </w:tcBorders>
            <w:vAlign w:val="center"/>
          </w:tcPr>
          <w:p w14:paraId="2CD9D169" w14:textId="77777777" w:rsidR="00076979" w:rsidRDefault="00076979" w:rsidP="00EC5114">
            <w:pPr>
              <w:rPr>
                <w:color w:val="000000"/>
                <w:sz w:val="26"/>
              </w:rPr>
            </w:pPr>
            <w:r w:rsidRPr="00CC57D0">
              <w:rPr>
                <w:color w:val="000000"/>
                <w:sz w:val="26"/>
              </w:rPr>
              <w:t>- Hàng hóa có tiêu chuẩn sản xuất hoàn toàn phù hợp, đáp ứng yêu cầu của E-HSMT.</w:t>
            </w:r>
          </w:p>
          <w:p w14:paraId="3B4363AA" w14:textId="3BD4F63D" w:rsidR="00076979" w:rsidRPr="00CC57D0" w:rsidRDefault="00076979" w:rsidP="00784B3F">
            <w:pPr>
              <w:rPr>
                <w:color w:val="000000"/>
                <w:sz w:val="26"/>
              </w:rPr>
            </w:pPr>
            <w:r w:rsidRPr="00CC57D0">
              <w:rPr>
                <w:color w:val="000000"/>
                <w:sz w:val="26"/>
              </w:rPr>
              <w:t>- Hàng hóa mới 100% chưa qua sử dụng, sản xuất từ năm 202</w:t>
            </w:r>
            <w:r w:rsidR="00784B3F">
              <w:rPr>
                <w:color w:val="000000"/>
                <w:sz w:val="26"/>
              </w:rPr>
              <w:t>5</w:t>
            </w:r>
            <w:bookmarkStart w:id="1" w:name="_GoBack"/>
            <w:bookmarkEnd w:id="1"/>
            <w:r w:rsidRPr="00CC57D0">
              <w:rPr>
                <w:color w:val="000000"/>
                <w:sz w:val="26"/>
              </w:rPr>
              <w:t xml:space="preserve"> trở lại đây.</w:t>
            </w:r>
          </w:p>
        </w:tc>
        <w:tc>
          <w:tcPr>
            <w:tcW w:w="1794" w:type="dxa"/>
            <w:tcBorders>
              <w:top w:val="nil"/>
              <w:left w:val="nil"/>
              <w:bottom w:val="single" w:sz="4" w:space="0" w:color="auto"/>
              <w:right w:val="single" w:sz="4" w:space="0" w:color="auto"/>
            </w:tcBorders>
            <w:vAlign w:val="center"/>
          </w:tcPr>
          <w:p w14:paraId="23534547" w14:textId="77777777" w:rsidR="00076979" w:rsidRPr="00CC57D0" w:rsidRDefault="00076979" w:rsidP="00EC5114">
            <w:pPr>
              <w:jc w:val="center"/>
              <w:rPr>
                <w:b/>
                <w:bCs/>
                <w:color w:val="000000"/>
                <w:sz w:val="26"/>
              </w:rPr>
            </w:pPr>
            <w:r>
              <w:rPr>
                <w:b/>
                <w:bCs/>
                <w:color w:val="000000"/>
                <w:sz w:val="26"/>
              </w:rPr>
              <w:t>Đạt</w:t>
            </w:r>
          </w:p>
        </w:tc>
      </w:tr>
      <w:tr w:rsidR="00076979" w:rsidRPr="00EF630C" w14:paraId="34E1D24B" w14:textId="77777777" w:rsidTr="00ED6D91">
        <w:trPr>
          <w:trHeight w:val="780"/>
        </w:trPr>
        <w:tc>
          <w:tcPr>
            <w:tcW w:w="3261" w:type="dxa"/>
            <w:vMerge/>
            <w:tcBorders>
              <w:left w:val="single" w:sz="4" w:space="0" w:color="auto"/>
              <w:bottom w:val="single" w:sz="4" w:space="0" w:color="000000"/>
              <w:right w:val="single" w:sz="4" w:space="0" w:color="auto"/>
            </w:tcBorders>
            <w:vAlign w:val="center"/>
          </w:tcPr>
          <w:p w14:paraId="1FECB5C5"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5705FA31" w14:textId="7EE72E92" w:rsidR="00076979" w:rsidRPr="00CC57D0" w:rsidRDefault="00076979" w:rsidP="00784B3F">
            <w:pPr>
              <w:rPr>
                <w:color w:val="000000"/>
                <w:sz w:val="26"/>
              </w:rPr>
            </w:pPr>
            <w:r>
              <w:rPr>
                <w:color w:val="000000"/>
                <w:sz w:val="26"/>
              </w:rPr>
              <w:t>H</w:t>
            </w:r>
            <w:r w:rsidRPr="00CC57D0">
              <w:rPr>
                <w:color w:val="000000"/>
                <w:sz w:val="26"/>
              </w:rPr>
              <w:t xml:space="preserve">àng hóa không có tiêu chuẩn sản xuất phù hợp; hoặc đã qua sử dụng, hoặc sản xuất </w:t>
            </w:r>
            <w:r w:rsidRPr="00ED6D91">
              <w:rPr>
                <w:sz w:val="26"/>
              </w:rPr>
              <w:t>trước</w:t>
            </w:r>
            <w:r w:rsidRPr="00CC57D0">
              <w:rPr>
                <w:color w:val="000000"/>
                <w:sz w:val="26"/>
              </w:rPr>
              <w:t xml:space="preserve"> năm 202</w:t>
            </w:r>
            <w:r w:rsidR="00784B3F">
              <w:rPr>
                <w:color w:val="000000"/>
                <w:sz w:val="26"/>
              </w:rPr>
              <w:t>5</w:t>
            </w:r>
            <w:r w:rsidRPr="00CC57D0">
              <w:rPr>
                <w:color w:val="000000"/>
                <w:sz w:val="26"/>
              </w:rPr>
              <w:t>.</w:t>
            </w:r>
          </w:p>
        </w:tc>
        <w:tc>
          <w:tcPr>
            <w:tcW w:w="1794" w:type="dxa"/>
            <w:tcBorders>
              <w:top w:val="nil"/>
              <w:left w:val="nil"/>
              <w:bottom w:val="single" w:sz="4" w:space="0" w:color="auto"/>
              <w:right w:val="single" w:sz="4" w:space="0" w:color="auto"/>
            </w:tcBorders>
            <w:vAlign w:val="center"/>
          </w:tcPr>
          <w:p w14:paraId="1B5C0969" w14:textId="77777777" w:rsidR="00076979" w:rsidRPr="00CC57D0" w:rsidRDefault="00076979" w:rsidP="00EC5114">
            <w:pPr>
              <w:jc w:val="center"/>
              <w:rPr>
                <w:b/>
                <w:bCs/>
                <w:color w:val="000000"/>
                <w:sz w:val="26"/>
              </w:rPr>
            </w:pPr>
            <w:r>
              <w:rPr>
                <w:b/>
                <w:bCs/>
                <w:color w:val="000000"/>
                <w:sz w:val="26"/>
              </w:rPr>
              <w:t>Không đạt</w:t>
            </w:r>
          </w:p>
        </w:tc>
      </w:tr>
      <w:tr w:rsidR="00076979" w:rsidRPr="00EF630C" w14:paraId="567EFB7C" w14:textId="77777777" w:rsidTr="00076979">
        <w:trPr>
          <w:trHeight w:val="684"/>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1CA73A94" w14:textId="77777777" w:rsidR="00076979" w:rsidRPr="00EF630C" w:rsidRDefault="00076979" w:rsidP="00EC5114">
            <w:pPr>
              <w:jc w:val="left"/>
              <w:rPr>
                <w:b/>
                <w:color w:val="000000"/>
                <w:sz w:val="26"/>
                <w:szCs w:val="26"/>
              </w:rPr>
            </w:pPr>
            <w:r>
              <w:rPr>
                <w:b/>
                <w:color w:val="000000"/>
                <w:sz w:val="26"/>
                <w:szCs w:val="26"/>
              </w:rPr>
              <w:t>3</w:t>
            </w:r>
            <w:r w:rsidRPr="00EF630C">
              <w:rPr>
                <w:b/>
                <w:color w:val="000000"/>
                <w:sz w:val="26"/>
                <w:szCs w:val="26"/>
              </w:rPr>
              <w:t>. Tính hợp lý và hiệu quả kinh tế của các giải pháp kỹ thuật, biện pháp tổ chức cung cấp, lắp đặt hàng hóa</w:t>
            </w:r>
          </w:p>
        </w:tc>
      </w:tr>
      <w:tr w:rsidR="00ED6D91" w:rsidRPr="00EF630C" w14:paraId="59996D1C" w14:textId="77777777" w:rsidTr="00ED6D91">
        <w:trPr>
          <w:trHeight w:val="969"/>
        </w:trPr>
        <w:tc>
          <w:tcPr>
            <w:tcW w:w="3261" w:type="dxa"/>
            <w:vMerge w:val="restart"/>
            <w:tcBorders>
              <w:top w:val="nil"/>
              <w:left w:val="single" w:sz="4" w:space="0" w:color="auto"/>
              <w:right w:val="single" w:sz="4" w:space="0" w:color="auto"/>
            </w:tcBorders>
            <w:vAlign w:val="center"/>
          </w:tcPr>
          <w:p w14:paraId="608294F8" w14:textId="29C7A2EB" w:rsidR="00ED6D91" w:rsidRPr="00EF630C" w:rsidRDefault="00ED6D91" w:rsidP="00E22BDF">
            <w:pPr>
              <w:rPr>
                <w:color w:val="000000"/>
                <w:sz w:val="26"/>
                <w:szCs w:val="26"/>
              </w:rPr>
            </w:pPr>
            <w:r w:rsidRPr="00F1318E">
              <w:rPr>
                <w:color w:val="000000"/>
                <w:sz w:val="26"/>
                <w:szCs w:val="26"/>
              </w:rPr>
              <w:t>Giải pháp kỹ thuật, biện pháp tổ chức cung cấp hàng hóa</w:t>
            </w:r>
          </w:p>
        </w:tc>
        <w:tc>
          <w:tcPr>
            <w:tcW w:w="8979" w:type="dxa"/>
            <w:tcBorders>
              <w:top w:val="nil"/>
              <w:left w:val="nil"/>
              <w:bottom w:val="single" w:sz="4" w:space="0" w:color="auto"/>
              <w:right w:val="single" w:sz="4" w:space="0" w:color="auto"/>
            </w:tcBorders>
            <w:vAlign w:val="center"/>
          </w:tcPr>
          <w:p w14:paraId="0C99CE88" w14:textId="77777777" w:rsidR="00ED6D91" w:rsidRDefault="00ED6D91" w:rsidP="00EC5114">
            <w:pPr>
              <w:rPr>
                <w:color w:val="000000"/>
                <w:sz w:val="26"/>
                <w:szCs w:val="26"/>
              </w:rPr>
            </w:pPr>
            <w:r>
              <w:rPr>
                <w:color w:val="000000"/>
                <w:sz w:val="26"/>
                <w:szCs w:val="26"/>
              </w:rPr>
              <w:t xml:space="preserve">- </w:t>
            </w:r>
            <w:r w:rsidRPr="00F1318E">
              <w:rPr>
                <w:color w:val="000000"/>
                <w:sz w:val="26"/>
                <w:szCs w:val="26"/>
              </w:rPr>
              <w:t xml:space="preserve">Nhà thầu có thuyết minh chi tiết về giải pháp cung cấp, nghiệm thu, bàn giao hàng hóa phù hợp và khả thi. </w:t>
            </w:r>
          </w:p>
          <w:p w14:paraId="0394E21F" w14:textId="77777777" w:rsidR="00ED6D91" w:rsidRPr="00D203AC" w:rsidRDefault="00ED6D91" w:rsidP="00EC5114">
            <w:pPr>
              <w:rPr>
                <w:color w:val="000000"/>
                <w:sz w:val="26"/>
                <w:szCs w:val="26"/>
              </w:rPr>
            </w:pPr>
            <w:r w:rsidRPr="00F1318E">
              <w:rPr>
                <w:color w:val="000000"/>
                <w:sz w:val="26"/>
                <w:szCs w:val="26"/>
              </w:rPr>
              <w:t>Trong đó: Nêu rõ lộ trình dự kiến của hàng hóa khi cung cấp cho gói thầu này.</w:t>
            </w:r>
          </w:p>
        </w:tc>
        <w:tc>
          <w:tcPr>
            <w:tcW w:w="1794" w:type="dxa"/>
            <w:tcBorders>
              <w:top w:val="nil"/>
              <w:left w:val="single" w:sz="4" w:space="0" w:color="auto"/>
              <w:bottom w:val="single" w:sz="4" w:space="0" w:color="auto"/>
              <w:right w:val="single" w:sz="4" w:space="0" w:color="auto"/>
            </w:tcBorders>
            <w:noWrap/>
            <w:vAlign w:val="center"/>
            <w:hideMark/>
          </w:tcPr>
          <w:p w14:paraId="01B360E9" w14:textId="77777777" w:rsidR="00ED6D91" w:rsidRPr="00EF630C" w:rsidRDefault="00ED6D91" w:rsidP="00EC5114">
            <w:pPr>
              <w:jc w:val="center"/>
              <w:rPr>
                <w:b/>
                <w:color w:val="000000"/>
                <w:sz w:val="26"/>
                <w:szCs w:val="26"/>
              </w:rPr>
            </w:pPr>
            <w:r>
              <w:rPr>
                <w:b/>
                <w:bCs/>
                <w:color w:val="000000"/>
                <w:sz w:val="26"/>
              </w:rPr>
              <w:t>Đạt</w:t>
            </w:r>
          </w:p>
        </w:tc>
      </w:tr>
      <w:tr w:rsidR="00ED6D91" w:rsidRPr="00CC57D0" w14:paraId="2197A2A0" w14:textId="77777777" w:rsidTr="00ED6D91">
        <w:trPr>
          <w:trHeight w:val="753"/>
        </w:trPr>
        <w:tc>
          <w:tcPr>
            <w:tcW w:w="3261" w:type="dxa"/>
            <w:vMerge/>
            <w:tcBorders>
              <w:left w:val="single" w:sz="4" w:space="0" w:color="auto"/>
              <w:bottom w:val="single" w:sz="4" w:space="0" w:color="auto"/>
              <w:right w:val="single" w:sz="4" w:space="0" w:color="auto"/>
            </w:tcBorders>
            <w:vAlign w:val="center"/>
          </w:tcPr>
          <w:p w14:paraId="6DFBBA4A" w14:textId="77777777" w:rsidR="00ED6D91" w:rsidRPr="00EF630C" w:rsidRDefault="00ED6D91" w:rsidP="00EC5114">
            <w:pPr>
              <w:rPr>
                <w:color w:val="000000"/>
                <w:sz w:val="26"/>
                <w:szCs w:val="26"/>
              </w:rPr>
            </w:pPr>
          </w:p>
        </w:tc>
        <w:tc>
          <w:tcPr>
            <w:tcW w:w="8979" w:type="dxa"/>
            <w:tcBorders>
              <w:top w:val="nil"/>
              <w:left w:val="nil"/>
              <w:bottom w:val="single" w:sz="4" w:space="0" w:color="auto"/>
              <w:right w:val="single" w:sz="4" w:space="0" w:color="auto"/>
            </w:tcBorders>
            <w:vAlign w:val="center"/>
          </w:tcPr>
          <w:p w14:paraId="6D26A809" w14:textId="77777777" w:rsidR="00ED6D91" w:rsidRPr="00D203AC" w:rsidRDefault="00ED6D91" w:rsidP="00EC5114">
            <w:pPr>
              <w:pStyle w:val="TableParagraph"/>
              <w:tabs>
                <w:tab w:val="left" w:pos="296"/>
              </w:tabs>
              <w:kinsoku w:val="0"/>
              <w:overflowPunct w:val="0"/>
              <w:jc w:val="both"/>
              <w:rPr>
                <w:rFonts w:eastAsia="Times New Roman"/>
                <w:bCs/>
                <w:color w:val="000000"/>
                <w:sz w:val="26"/>
              </w:rPr>
            </w:pPr>
            <w:r>
              <w:rPr>
                <w:rFonts w:eastAsia="Times New Roman"/>
                <w:bCs/>
                <w:color w:val="000000"/>
                <w:sz w:val="26"/>
                <w:lang w:val="en-US"/>
              </w:rPr>
              <w:t xml:space="preserve">- </w:t>
            </w:r>
            <w:r w:rsidRPr="00F1318E">
              <w:rPr>
                <w:rFonts w:eastAsia="Times New Roman"/>
                <w:bCs/>
                <w:color w:val="000000"/>
                <w:sz w:val="26"/>
                <w:lang w:val="en-US"/>
              </w:rPr>
              <w:t>Không đề xuất hoặc đề xuất không đầy đủ hoặc đề xuất không hợp lý.</w:t>
            </w:r>
          </w:p>
        </w:tc>
        <w:tc>
          <w:tcPr>
            <w:tcW w:w="1794" w:type="dxa"/>
            <w:tcBorders>
              <w:top w:val="single" w:sz="4" w:space="0" w:color="auto"/>
              <w:left w:val="single" w:sz="4" w:space="0" w:color="auto"/>
              <w:bottom w:val="single" w:sz="4" w:space="0" w:color="auto"/>
              <w:right w:val="single" w:sz="4" w:space="0" w:color="auto"/>
            </w:tcBorders>
            <w:vAlign w:val="center"/>
          </w:tcPr>
          <w:p w14:paraId="7F09448C" w14:textId="77777777" w:rsidR="00ED6D91" w:rsidRPr="00CC57D0" w:rsidRDefault="00ED6D91" w:rsidP="00EC5114">
            <w:pPr>
              <w:jc w:val="center"/>
              <w:rPr>
                <w:color w:val="000000"/>
                <w:sz w:val="26"/>
                <w:szCs w:val="26"/>
                <w:lang w:val="vi-VN"/>
              </w:rPr>
            </w:pPr>
            <w:r>
              <w:rPr>
                <w:b/>
                <w:bCs/>
                <w:color w:val="000000"/>
                <w:sz w:val="26"/>
              </w:rPr>
              <w:t>Không đạt</w:t>
            </w:r>
          </w:p>
        </w:tc>
      </w:tr>
      <w:tr w:rsidR="00076979" w:rsidRPr="00EF630C" w14:paraId="2A1B6F01" w14:textId="77777777" w:rsidTr="00ED6D91">
        <w:trPr>
          <w:trHeight w:val="424"/>
        </w:trPr>
        <w:tc>
          <w:tcPr>
            <w:tcW w:w="12240" w:type="dxa"/>
            <w:gridSpan w:val="2"/>
            <w:tcBorders>
              <w:top w:val="single" w:sz="4" w:space="0" w:color="auto"/>
              <w:left w:val="single" w:sz="4" w:space="0" w:color="auto"/>
              <w:bottom w:val="single" w:sz="4" w:space="0" w:color="auto"/>
              <w:right w:val="nil"/>
            </w:tcBorders>
            <w:noWrap/>
            <w:vAlign w:val="center"/>
            <w:hideMark/>
          </w:tcPr>
          <w:p w14:paraId="5EA69E5E" w14:textId="77777777" w:rsidR="00076979" w:rsidRPr="00EF630C" w:rsidRDefault="00076979" w:rsidP="00EC5114">
            <w:pPr>
              <w:jc w:val="left"/>
              <w:rPr>
                <w:b/>
                <w:bCs/>
                <w:color w:val="000000"/>
                <w:sz w:val="26"/>
                <w:szCs w:val="26"/>
              </w:rPr>
            </w:pPr>
            <w:r>
              <w:rPr>
                <w:b/>
                <w:bCs/>
                <w:color w:val="000000"/>
                <w:sz w:val="26"/>
                <w:szCs w:val="26"/>
              </w:rPr>
              <w:lastRenderedPageBreak/>
              <w:t>4</w:t>
            </w:r>
            <w:r w:rsidRPr="00EF630C">
              <w:rPr>
                <w:b/>
                <w:bCs/>
                <w:color w:val="000000"/>
                <w:sz w:val="26"/>
                <w:szCs w:val="26"/>
                <w:lang w:val="vi-VN"/>
              </w:rPr>
              <w:t>. Mức độ đáp ứng các yêu cầu về bảo hành, bảo trì</w:t>
            </w:r>
          </w:p>
        </w:tc>
        <w:tc>
          <w:tcPr>
            <w:tcW w:w="1794" w:type="dxa"/>
            <w:tcBorders>
              <w:top w:val="nil"/>
              <w:left w:val="nil"/>
              <w:bottom w:val="single" w:sz="4" w:space="0" w:color="auto"/>
              <w:right w:val="single" w:sz="4" w:space="0" w:color="auto"/>
            </w:tcBorders>
            <w:noWrap/>
            <w:vAlign w:val="bottom"/>
            <w:hideMark/>
          </w:tcPr>
          <w:p w14:paraId="39165DDB"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21D2CE23" w14:textId="77777777" w:rsidTr="00305731">
        <w:trPr>
          <w:trHeight w:val="1167"/>
        </w:trPr>
        <w:tc>
          <w:tcPr>
            <w:tcW w:w="3261" w:type="dxa"/>
            <w:vMerge w:val="restart"/>
            <w:tcBorders>
              <w:left w:val="single" w:sz="4" w:space="0" w:color="auto"/>
              <w:right w:val="single" w:sz="4" w:space="0" w:color="auto"/>
            </w:tcBorders>
            <w:vAlign w:val="center"/>
          </w:tcPr>
          <w:p w14:paraId="1D6B6EA4" w14:textId="3A24D23C" w:rsidR="00076979" w:rsidRDefault="00076979" w:rsidP="00EC5114">
            <w:pPr>
              <w:rPr>
                <w:color w:val="000000"/>
                <w:sz w:val="26"/>
                <w:szCs w:val="26"/>
              </w:rPr>
            </w:pPr>
            <w:r w:rsidRPr="00BB5BE2">
              <w:rPr>
                <w:color w:val="000000"/>
                <w:sz w:val="26"/>
                <w:szCs w:val="26"/>
              </w:rPr>
              <w:t>Xử lý khắc phục sự cố hư hỏng (trong thời gian bảo hành)</w:t>
            </w:r>
          </w:p>
          <w:p w14:paraId="3D8047D8"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7D510122" w14:textId="42442138" w:rsidR="00076979" w:rsidRPr="00F1318E" w:rsidRDefault="00076979" w:rsidP="00EC5114">
            <w:pPr>
              <w:rPr>
                <w:color w:val="000000"/>
                <w:sz w:val="26"/>
              </w:rPr>
            </w:pPr>
            <w:r>
              <w:rPr>
                <w:color w:val="000000"/>
                <w:sz w:val="26"/>
              </w:rPr>
              <w:t xml:space="preserve">- </w:t>
            </w:r>
            <w:r w:rsidRPr="00BB5BE2">
              <w:rPr>
                <w:color w:val="000000"/>
                <w:sz w:val="26"/>
              </w:rPr>
              <w:t xml:space="preserve">Nhà thầu có quy trình xử lý khắc phục xong sự cố hoặc đưa ra phương án xử lý trong vòng </w:t>
            </w:r>
            <w:r w:rsidR="00305731">
              <w:rPr>
                <w:color w:val="000000"/>
                <w:sz w:val="26"/>
              </w:rPr>
              <w:t>72</w:t>
            </w:r>
            <w:r w:rsidRPr="00BB5BE2">
              <w:rPr>
                <w:color w:val="000000"/>
                <w:sz w:val="26"/>
              </w:rPr>
              <w:t xml:space="preserve"> giờ kể từ khi nhận được thông báo của chủ đầu tư về khắc phục sự cố hỏng hóc, lỗi.</w:t>
            </w:r>
          </w:p>
        </w:tc>
        <w:tc>
          <w:tcPr>
            <w:tcW w:w="1794" w:type="dxa"/>
            <w:tcBorders>
              <w:top w:val="single" w:sz="4" w:space="0" w:color="auto"/>
              <w:left w:val="nil"/>
              <w:bottom w:val="single" w:sz="4" w:space="0" w:color="auto"/>
              <w:right w:val="single" w:sz="4" w:space="0" w:color="auto"/>
            </w:tcBorders>
            <w:vAlign w:val="center"/>
          </w:tcPr>
          <w:p w14:paraId="27A56320" w14:textId="77777777" w:rsidR="00076979" w:rsidRPr="00A57B52" w:rsidRDefault="00076979" w:rsidP="00EC5114">
            <w:pPr>
              <w:jc w:val="center"/>
              <w:rPr>
                <w:b/>
                <w:bCs/>
                <w:color w:val="000000"/>
                <w:sz w:val="26"/>
                <w:szCs w:val="26"/>
              </w:rPr>
            </w:pPr>
            <w:r w:rsidRPr="00A57B52">
              <w:rPr>
                <w:b/>
                <w:bCs/>
                <w:color w:val="000000"/>
                <w:sz w:val="26"/>
                <w:szCs w:val="26"/>
              </w:rPr>
              <w:t>Đạt</w:t>
            </w:r>
          </w:p>
          <w:p w14:paraId="0ED87A26" w14:textId="77777777" w:rsidR="00076979" w:rsidRPr="00EF630C" w:rsidRDefault="00076979" w:rsidP="00EC5114">
            <w:pPr>
              <w:jc w:val="center"/>
              <w:rPr>
                <w:b/>
                <w:bCs/>
                <w:color w:val="000000"/>
                <w:sz w:val="26"/>
                <w:lang w:val="vi-VN"/>
              </w:rPr>
            </w:pPr>
            <w:r w:rsidRPr="00EF630C">
              <w:rPr>
                <w:color w:val="000000"/>
                <w:sz w:val="26"/>
                <w:szCs w:val="26"/>
              </w:rPr>
              <w:t> </w:t>
            </w:r>
          </w:p>
        </w:tc>
      </w:tr>
      <w:tr w:rsidR="00076979" w:rsidRPr="00EF630C" w14:paraId="37BA8019" w14:textId="77777777" w:rsidTr="00305731">
        <w:trPr>
          <w:trHeight w:val="447"/>
        </w:trPr>
        <w:tc>
          <w:tcPr>
            <w:tcW w:w="3261" w:type="dxa"/>
            <w:vMerge/>
            <w:tcBorders>
              <w:left w:val="single" w:sz="4" w:space="0" w:color="auto"/>
              <w:bottom w:val="single" w:sz="4" w:space="0" w:color="000000"/>
              <w:right w:val="single" w:sz="4" w:space="0" w:color="auto"/>
            </w:tcBorders>
            <w:vAlign w:val="center"/>
          </w:tcPr>
          <w:p w14:paraId="2F3ACF63"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7E32C50E" w14:textId="77777777" w:rsidR="00076979" w:rsidRPr="00F1318E" w:rsidRDefault="00076979" w:rsidP="00EC5114">
            <w:pPr>
              <w:rPr>
                <w:color w:val="000000"/>
                <w:sz w:val="26"/>
              </w:rPr>
            </w:pPr>
            <w:r>
              <w:rPr>
                <w:color w:val="000000"/>
                <w:sz w:val="26"/>
              </w:rPr>
              <w:t xml:space="preserve">- </w:t>
            </w:r>
            <w:r w:rsidRPr="00BB5BE2">
              <w:rPr>
                <w:color w:val="000000"/>
                <w:sz w:val="26"/>
              </w:rPr>
              <w:t>Không đáp ứng một trong các yêu cầu trên.</w:t>
            </w:r>
          </w:p>
        </w:tc>
        <w:tc>
          <w:tcPr>
            <w:tcW w:w="1794" w:type="dxa"/>
            <w:tcBorders>
              <w:top w:val="single" w:sz="4" w:space="0" w:color="auto"/>
              <w:left w:val="nil"/>
              <w:bottom w:val="single" w:sz="4" w:space="0" w:color="auto"/>
              <w:right w:val="single" w:sz="4" w:space="0" w:color="auto"/>
            </w:tcBorders>
            <w:vAlign w:val="center"/>
          </w:tcPr>
          <w:p w14:paraId="7CBE9DD9" w14:textId="77777777" w:rsidR="00076979" w:rsidRPr="00EF630C" w:rsidRDefault="00076979" w:rsidP="00EC5114">
            <w:pPr>
              <w:jc w:val="center"/>
              <w:rPr>
                <w:b/>
                <w:bCs/>
                <w:color w:val="000000"/>
                <w:sz w:val="26"/>
                <w:lang w:val="vi-VN"/>
              </w:rPr>
            </w:pPr>
            <w:r w:rsidRPr="00EF630C">
              <w:rPr>
                <w:b/>
                <w:bCs/>
                <w:color w:val="000000"/>
                <w:sz w:val="26"/>
                <w:lang w:val="vi-VN"/>
              </w:rPr>
              <w:t>Không đạt</w:t>
            </w:r>
          </w:p>
        </w:tc>
      </w:tr>
      <w:tr w:rsidR="00076979" w:rsidRPr="00EF630C" w14:paraId="32082DF4" w14:textId="77777777" w:rsidTr="00ED6D91">
        <w:trPr>
          <w:trHeight w:val="376"/>
        </w:trPr>
        <w:tc>
          <w:tcPr>
            <w:tcW w:w="12240" w:type="dxa"/>
            <w:gridSpan w:val="2"/>
            <w:tcBorders>
              <w:top w:val="single" w:sz="4" w:space="0" w:color="auto"/>
              <w:left w:val="single" w:sz="4" w:space="0" w:color="auto"/>
              <w:bottom w:val="single" w:sz="4" w:space="0" w:color="auto"/>
              <w:right w:val="nil"/>
            </w:tcBorders>
            <w:noWrap/>
            <w:vAlign w:val="center"/>
            <w:hideMark/>
          </w:tcPr>
          <w:p w14:paraId="08D11913" w14:textId="77777777" w:rsidR="00076979" w:rsidRPr="00EF630C" w:rsidRDefault="00076979" w:rsidP="00EC5114">
            <w:pPr>
              <w:jc w:val="left"/>
              <w:rPr>
                <w:b/>
                <w:bCs/>
                <w:color w:val="000000"/>
                <w:sz w:val="26"/>
                <w:szCs w:val="26"/>
              </w:rPr>
            </w:pPr>
            <w:r>
              <w:rPr>
                <w:b/>
                <w:bCs/>
                <w:color w:val="000000"/>
                <w:sz w:val="26"/>
                <w:szCs w:val="26"/>
              </w:rPr>
              <w:t>5</w:t>
            </w:r>
            <w:r w:rsidRPr="00EF630C">
              <w:rPr>
                <w:b/>
                <w:bCs/>
                <w:color w:val="000000"/>
                <w:sz w:val="26"/>
                <w:szCs w:val="26"/>
                <w:lang w:val="vi-VN"/>
              </w:rPr>
              <w:t>. Khả năng thích ứng về địa lý, môi trường</w:t>
            </w:r>
          </w:p>
        </w:tc>
        <w:tc>
          <w:tcPr>
            <w:tcW w:w="1794" w:type="dxa"/>
            <w:tcBorders>
              <w:top w:val="nil"/>
              <w:left w:val="nil"/>
              <w:bottom w:val="single" w:sz="4" w:space="0" w:color="auto"/>
              <w:right w:val="single" w:sz="4" w:space="0" w:color="auto"/>
            </w:tcBorders>
            <w:noWrap/>
            <w:vAlign w:val="bottom"/>
            <w:hideMark/>
          </w:tcPr>
          <w:p w14:paraId="58BBA725"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65469778" w14:textId="77777777" w:rsidTr="00ED6D91">
        <w:trPr>
          <w:trHeight w:val="562"/>
        </w:trPr>
        <w:tc>
          <w:tcPr>
            <w:tcW w:w="3261" w:type="dxa"/>
            <w:vMerge w:val="restart"/>
            <w:tcBorders>
              <w:top w:val="nil"/>
              <w:left w:val="single" w:sz="4" w:space="0" w:color="auto"/>
              <w:bottom w:val="single" w:sz="4" w:space="0" w:color="000000"/>
              <w:right w:val="single" w:sz="4" w:space="0" w:color="auto"/>
            </w:tcBorders>
            <w:noWrap/>
            <w:vAlign w:val="center"/>
            <w:hideMark/>
          </w:tcPr>
          <w:p w14:paraId="7ED7B89D" w14:textId="77777777" w:rsidR="00076979" w:rsidRPr="00EF630C" w:rsidRDefault="00076979" w:rsidP="00EC5114">
            <w:pPr>
              <w:jc w:val="center"/>
              <w:rPr>
                <w:color w:val="000000"/>
                <w:sz w:val="26"/>
                <w:szCs w:val="26"/>
              </w:rPr>
            </w:pPr>
            <w:r w:rsidRPr="00EF630C">
              <w:rPr>
                <w:color w:val="000000"/>
                <w:sz w:val="26"/>
                <w:szCs w:val="26"/>
              </w:rPr>
              <w:t>Khả năng thích ứng về địa lý, môi trường.</w:t>
            </w:r>
          </w:p>
        </w:tc>
        <w:tc>
          <w:tcPr>
            <w:tcW w:w="8979" w:type="dxa"/>
            <w:tcBorders>
              <w:top w:val="nil"/>
              <w:left w:val="nil"/>
              <w:bottom w:val="single" w:sz="4" w:space="0" w:color="auto"/>
              <w:right w:val="single" w:sz="4" w:space="0" w:color="auto"/>
            </w:tcBorders>
            <w:vAlign w:val="center"/>
            <w:hideMark/>
          </w:tcPr>
          <w:p w14:paraId="34D24A1C" w14:textId="1DB43F91" w:rsidR="00076979" w:rsidRPr="00C44800" w:rsidRDefault="00076979" w:rsidP="00EC5114">
            <w:pPr>
              <w:jc w:val="left"/>
              <w:rPr>
                <w:color w:val="000000"/>
                <w:spacing w:val="-6"/>
                <w:sz w:val="26"/>
                <w:szCs w:val="26"/>
              </w:rPr>
            </w:pPr>
            <w:r>
              <w:rPr>
                <w:color w:val="000000"/>
                <w:spacing w:val="-6"/>
                <w:sz w:val="26"/>
                <w:szCs w:val="26"/>
              </w:rPr>
              <w:t xml:space="preserve">- </w:t>
            </w:r>
            <w:r w:rsidRPr="00BB5BE2">
              <w:rPr>
                <w:color w:val="000000"/>
                <w:spacing w:val="-6"/>
                <w:sz w:val="26"/>
                <w:szCs w:val="26"/>
              </w:rPr>
              <w:t>Hàng hóa được cung cấp hoàn toàn thích ứng về địa lý, môi trường hoạt động tại Việt Nam. Nhà thầu có cam kết về nội dung này.</w:t>
            </w:r>
          </w:p>
        </w:tc>
        <w:tc>
          <w:tcPr>
            <w:tcW w:w="1794" w:type="dxa"/>
            <w:tcBorders>
              <w:top w:val="nil"/>
              <w:left w:val="nil"/>
              <w:bottom w:val="single" w:sz="4" w:space="0" w:color="auto"/>
              <w:right w:val="single" w:sz="4" w:space="0" w:color="auto"/>
            </w:tcBorders>
            <w:noWrap/>
            <w:vAlign w:val="center"/>
            <w:hideMark/>
          </w:tcPr>
          <w:p w14:paraId="0271DD62" w14:textId="77777777" w:rsidR="00076979" w:rsidRPr="00BB5BE2" w:rsidRDefault="00076979" w:rsidP="00EC5114">
            <w:pPr>
              <w:jc w:val="center"/>
              <w:rPr>
                <w:b/>
                <w:bCs/>
                <w:color w:val="000000"/>
                <w:sz w:val="26"/>
                <w:szCs w:val="26"/>
              </w:rPr>
            </w:pPr>
            <w:r w:rsidRPr="00BB5BE2">
              <w:rPr>
                <w:b/>
                <w:bCs/>
                <w:color w:val="000000"/>
                <w:sz w:val="26"/>
                <w:szCs w:val="26"/>
              </w:rPr>
              <w:t>Đạt</w:t>
            </w:r>
          </w:p>
        </w:tc>
      </w:tr>
      <w:tr w:rsidR="00076979" w:rsidRPr="00EF630C" w14:paraId="4A6C78FC" w14:textId="77777777" w:rsidTr="00ED6D91">
        <w:trPr>
          <w:trHeight w:val="954"/>
        </w:trPr>
        <w:tc>
          <w:tcPr>
            <w:tcW w:w="3261" w:type="dxa"/>
            <w:vMerge/>
            <w:tcBorders>
              <w:top w:val="nil"/>
              <w:left w:val="single" w:sz="4" w:space="0" w:color="auto"/>
              <w:bottom w:val="single" w:sz="4" w:space="0" w:color="000000"/>
              <w:right w:val="single" w:sz="4" w:space="0" w:color="auto"/>
            </w:tcBorders>
            <w:vAlign w:val="center"/>
            <w:hideMark/>
          </w:tcPr>
          <w:p w14:paraId="602DD081"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58A4C3A5" w14:textId="26F771AC" w:rsidR="00076979" w:rsidRPr="00EF630C" w:rsidRDefault="00076979" w:rsidP="00EC5114">
            <w:pPr>
              <w:rPr>
                <w:color w:val="000000"/>
                <w:sz w:val="26"/>
                <w:szCs w:val="26"/>
              </w:rPr>
            </w:pPr>
            <w:r>
              <w:rPr>
                <w:color w:val="000000"/>
                <w:sz w:val="26"/>
              </w:rPr>
              <w:t xml:space="preserve">- </w:t>
            </w:r>
            <w:r w:rsidRPr="00BB5BE2">
              <w:rPr>
                <w:color w:val="000000"/>
                <w:sz w:val="26"/>
              </w:rPr>
              <w:t>Hàng hóa được cung cấp không thích ứng về địa lý, môi trường hoạt động tại Việt Nam hoặc Nhà thầu không có cam kết hoặc có cam kết nhưng không phù hợp</w:t>
            </w:r>
          </w:p>
        </w:tc>
        <w:tc>
          <w:tcPr>
            <w:tcW w:w="1794" w:type="dxa"/>
            <w:tcBorders>
              <w:top w:val="nil"/>
              <w:left w:val="nil"/>
              <w:bottom w:val="single" w:sz="4" w:space="0" w:color="auto"/>
              <w:right w:val="single" w:sz="4" w:space="0" w:color="auto"/>
            </w:tcBorders>
            <w:vAlign w:val="center"/>
            <w:hideMark/>
          </w:tcPr>
          <w:p w14:paraId="43F28887"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0D85F202" w14:textId="77777777" w:rsidTr="00076979">
        <w:trPr>
          <w:trHeight w:val="415"/>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3E6A4280" w14:textId="77777777" w:rsidR="00076979" w:rsidRPr="00EF630C" w:rsidRDefault="00076979" w:rsidP="00EC5114">
            <w:pPr>
              <w:jc w:val="left"/>
              <w:rPr>
                <w:b/>
                <w:bCs/>
                <w:color w:val="000000"/>
                <w:sz w:val="26"/>
                <w:szCs w:val="26"/>
              </w:rPr>
            </w:pPr>
            <w:r>
              <w:rPr>
                <w:b/>
                <w:bCs/>
                <w:color w:val="000000"/>
                <w:sz w:val="26"/>
                <w:szCs w:val="26"/>
              </w:rPr>
              <w:t>6</w:t>
            </w:r>
            <w:r w:rsidRPr="00EF630C">
              <w:rPr>
                <w:b/>
                <w:bCs/>
                <w:color w:val="000000"/>
                <w:sz w:val="26"/>
                <w:szCs w:val="26"/>
              </w:rPr>
              <w:t>. Tác động đối với môi trường và biện pháp giải quyết</w:t>
            </w:r>
          </w:p>
        </w:tc>
      </w:tr>
      <w:tr w:rsidR="00076979" w:rsidRPr="00EF630C" w14:paraId="0F15D270" w14:textId="77777777" w:rsidTr="00ED6D91">
        <w:trPr>
          <w:trHeight w:val="284"/>
        </w:trPr>
        <w:tc>
          <w:tcPr>
            <w:tcW w:w="3261" w:type="dxa"/>
            <w:vMerge w:val="restart"/>
            <w:tcBorders>
              <w:top w:val="nil"/>
              <w:left w:val="single" w:sz="4" w:space="0" w:color="auto"/>
              <w:bottom w:val="single" w:sz="4" w:space="0" w:color="000000"/>
              <w:right w:val="single" w:sz="4" w:space="0" w:color="auto"/>
            </w:tcBorders>
            <w:noWrap/>
            <w:vAlign w:val="center"/>
            <w:hideMark/>
          </w:tcPr>
          <w:p w14:paraId="66A1F178" w14:textId="77777777" w:rsidR="00076979" w:rsidRPr="00EF630C" w:rsidRDefault="00076979" w:rsidP="00EC5114">
            <w:pPr>
              <w:jc w:val="center"/>
              <w:rPr>
                <w:color w:val="000000"/>
                <w:sz w:val="26"/>
                <w:szCs w:val="26"/>
              </w:rPr>
            </w:pPr>
            <w:r w:rsidRPr="00EF630C">
              <w:rPr>
                <w:color w:val="000000"/>
                <w:sz w:val="26"/>
                <w:szCs w:val="26"/>
              </w:rPr>
              <w:t>Tác động đối với môi trường và biện pháp giải quyết.</w:t>
            </w:r>
          </w:p>
        </w:tc>
        <w:tc>
          <w:tcPr>
            <w:tcW w:w="8979" w:type="dxa"/>
            <w:tcBorders>
              <w:top w:val="nil"/>
              <w:left w:val="nil"/>
              <w:bottom w:val="single" w:sz="4" w:space="0" w:color="auto"/>
              <w:right w:val="single" w:sz="4" w:space="0" w:color="auto"/>
            </w:tcBorders>
            <w:vAlign w:val="center"/>
            <w:hideMark/>
          </w:tcPr>
          <w:p w14:paraId="6DB97204" w14:textId="77777777" w:rsidR="00076979" w:rsidRPr="00EF630C" w:rsidRDefault="00076979" w:rsidP="00EC5114">
            <w:pPr>
              <w:rPr>
                <w:color w:val="000000"/>
                <w:sz w:val="26"/>
                <w:szCs w:val="26"/>
              </w:rPr>
            </w:pPr>
            <w:r w:rsidRPr="00EF630C">
              <w:rPr>
                <w:color w:val="000000"/>
                <w:sz w:val="26"/>
                <w:lang w:val="vi-VN"/>
              </w:rPr>
              <w:t>Có cam kết hàng hóa được cung cấp không có ảnh hưởng tác động nhiều đến môi trường và có biện pháp giải quyết hợp lý.</w:t>
            </w:r>
          </w:p>
        </w:tc>
        <w:tc>
          <w:tcPr>
            <w:tcW w:w="1794" w:type="dxa"/>
            <w:tcBorders>
              <w:top w:val="nil"/>
              <w:left w:val="nil"/>
              <w:bottom w:val="single" w:sz="4" w:space="0" w:color="auto"/>
              <w:right w:val="single" w:sz="4" w:space="0" w:color="auto"/>
            </w:tcBorders>
            <w:vAlign w:val="center"/>
            <w:hideMark/>
          </w:tcPr>
          <w:p w14:paraId="7E57F318" w14:textId="77777777" w:rsidR="00076979" w:rsidRPr="00BB5BE2" w:rsidRDefault="00076979" w:rsidP="00EC5114">
            <w:pPr>
              <w:jc w:val="center"/>
              <w:rPr>
                <w:b/>
                <w:bCs/>
                <w:color w:val="000000"/>
                <w:sz w:val="26"/>
                <w:szCs w:val="26"/>
              </w:rPr>
            </w:pPr>
            <w:r w:rsidRPr="00BB5BE2">
              <w:rPr>
                <w:b/>
                <w:bCs/>
                <w:color w:val="000000"/>
                <w:sz w:val="26"/>
                <w:lang w:val="vi-VN"/>
              </w:rPr>
              <w:t>Đạt</w:t>
            </w:r>
          </w:p>
        </w:tc>
      </w:tr>
      <w:tr w:rsidR="00076979" w:rsidRPr="00EF630C" w14:paraId="2BFCF43B" w14:textId="77777777" w:rsidTr="00ED6D91">
        <w:trPr>
          <w:trHeight w:val="284"/>
        </w:trPr>
        <w:tc>
          <w:tcPr>
            <w:tcW w:w="3261" w:type="dxa"/>
            <w:vMerge/>
            <w:tcBorders>
              <w:top w:val="nil"/>
              <w:left w:val="single" w:sz="4" w:space="0" w:color="auto"/>
              <w:bottom w:val="single" w:sz="4" w:space="0" w:color="000000"/>
              <w:right w:val="single" w:sz="4" w:space="0" w:color="auto"/>
            </w:tcBorders>
            <w:vAlign w:val="center"/>
            <w:hideMark/>
          </w:tcPr>
          <w:p w14:paraId="5336C9C2"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77E704B8" w14:textId="77777777" w:rsidR="00076979" w:rsidRPr="00EF630C" w:rsidRDefault="00076979" w:rsidP="00EC5114">
            <w:pPr>
              <w:rPr>
                <w:color w:val="000000"/>
                <w:sz w:val="26"/>
                <w:szCs w:val="26"/>
              </w:rPr>
            </w:pPr>
            <w:r w:rsidRPr="00EF630C">
              <w:rPr>
                <w:color w:val="000000"/>
                <w:sz w:val="26"/>
                <w:lang w:val="vi-VN"/>
              </w:rPr>
              <w:t>Không đáp ứng một trong các yêu cầu trên.</w:t>
            </w:r>
          </w:p>
        </w:tc>
        <w:tc>
          <w:tcPr>
            <w:tcW w:w="1794" w:type="dxa"/>
            <w:tcBorders>
              <w:top w:val="nil"/>
              <w:left w:val="nil"/>
              <w:bottom w:val="single" w:sz="4" w:space="0" w:color="auto"/>
              <w:right w:val="single" w:sz="4" w:space="0" w:color="auto"/>
            </w:tcBorders>
            <w:vAlign w:val="center"/>
            <w:hideMark/>
          </w:tcPr>
          <w:p w14:paraId="74AD0099"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3E7743DB" w14:textId="77777777" w:rsidTr="00ED6D91">
        <w:trPr>
          <w:trHeight w:val="361"/>
        </w:trPr>
        <w:tc>
          <w:tcPr>
            <w:tcW w:w="12240" w:type="dxa"/>
            <w:gridSpan w:val="2"/>
            <w:tcBorders>
              <w:top w:val="single" w:sz="4" w:space="0" w:color="auto"/>
              <w:left w:val="single" w:sz="4" w:space="0" w:color="auto"/>
              <w:bottom w:val="single" w:sz="4" w:space="0" w:color="auto"/>
              <w:right w:val="nil"/>
            </w:tcBorders>
            <w:noWrap/>
            <w:vAlign w:val="center"/>
            <w:hideMark/>
          </w:tcPr>
          <w:p w14:paraId="22323EA5" w14:textId="77777777" w:rsidR="00076979" w:rsidRPr="00EF630C" w:rsidRDefault="00076979" w:rsidP="00EC5114">
            <w:pPr>
              <w:jc w:val="left"/>
              <w:rPr>
                <w:b/>
                <w:bCs/>
                <w:color w:val="000000"/>
                <w:sz w:val="26"/>
                <w:szCs w:val="26"/>
              </w:rPr>
            </w:pPr>
            <w:r w:rsidRPr="00EF630C">
              <w:rPr>
                <w:b/>
                <w:bCs/>
                <w:color w:val="000000"/>
                <w:sz w:val="26"/>
                <w:szCs w:val="26"/>
                <w:lang w:val="vi-VN"/>
              </w:rPr>
              <w:t>7. Tiến độ cung cấp hàng hóa</w:t>
            </w:r>
          </w:p>
        </w:tc>
        <w:tc>
          <w:tcPr>
            <w:tcW w:w="1794" w:type="dxa"/>
            <w:tcBorders>
              <w:top w:val="nil"/>
              <w:left w:val="nil"/>
              <w:bottom w:val="single" w:sz="4" w:space="0" w:color="auto"/>
              <w:right w:val="single" w:sz="4" w:space="0" w:color="auto"/>
            </w:tcBorders>
            <w:noWrap/>
            <w:vAlign w:val="bottom"/>
            <w:hideMark/>
          </w:tcPr>
          <w:p w14:paraId="7C9A1728"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053C6AF5" w14:textId="77777777" w:rsidTr="00ED6D91">
        <w:trPr>
          <w:trHeight w:val="994"/>
        </w:trPr>
        <w:tc>
          <w:tcPr>
            <w:tcW w:w="3261" w:type="dxa"/>
            <w:vMerge w:val="restart"/>
            <w:tcBorders>
              <w:top w:val="nil"/>
              <w:left w:val="single" w:sz="4" w:space="0" w:color="auto"/>
              <w:bottom w:val="single" w:sz="4" w:space="0" w:color="000000"/>
              <w:right w:val="single" w:sz="4" w:space="0" w:color="auto"/>
            </w:tcBorders>
            <w:vAlign w:val="center"/>
            <w:hideMark/>
          </w:tcPr>
          <w:p w14:paraId="0072F8D0" w14:textId="77777777" w:rsidR="00076979" w:rsidRPr="00EF630C" w:rsidRDefault="00076979" w:rsidP="00EC5114">
            <w:pPr>
              <w:jc w:val="center"/>
              <w:rPr>
                <w:color w:val="000000"/>
                <w:sz w:val="26"/>
                <w:szCs w:val="26"/>
              </w:rPr>
            </w:pPr>
            <w:r w:rsidRPr="00EF630C">
              <w:rPr>
                <w:color w:val="000000"/>
                <w:sz w:val="26"/>
                <w:lang w:val="vi-VN"/>
              </w:rPr>
              <w:t>Tiến độ cung cấp hàng hóa</w:t>
            </w:r>
          </w:p>
        </w:tc>
        <w:tc>
          <w:tcPr>
            <w:tcW w:w="8979" w:type="dxa"/>
            <w:tcBorders>
              <w:top w:val="nil"/>
              <w:left w:val="nil"/>
              <w:bottom w:val="single" w:sz="4" w:space="0" w:color="auto"/>
              <w:right w:val="single" w:sz="4" w:space="0" w:color="auto"/>
            </w:tcBorders>
            <w:vAlign w:val="center"/>
            <w:hideMark/>
          </w:tcPr>
          <w:p w14:paraId="55BFE547" w14:textId="77777777" w:rsidR="00076979" w:rsidRDefault="00076979" w:rsidP="00EC5114">
            <w:pPr>
              <w:rPr>
                <w:color w:val="000000"/>
                <w:sz w:val="26"/>
              </w:rPr>
            </w:pPr>
            <w:r w:rsidRPr="00BB5BE2">
              <w:rPr>
                <w:color w:val="000000"/>
                <w:sz w:val="26"/>
              </w:rPr>
              <w:t xml:space="preserve">- Giao hàng đáp ứng yêu cầu E-HSMT. </w:t>
            </w:r>
          </w:p>
          <w:p w14:paraId="3DCBCAF5" w14:textId="77777777" w:rsidR="00076979" w:rsidRPr="00D00868" w:rsidRDefault="00076979" w:rsidP="00EC5114">
            <w:pPr>
              <w:rPr>
                <w:color w:val="000000"/>
                <w:sz w:val="26"/>
                <w:szCs w:val="26"/>
              </w:rPr>
            </w:pPr>
            <w:r w:rsidRPr="00BB5BE2">
              <w:rPr>
                <w:color w:val="000000"/>
                <w:sz w:val="26"/>
              </w:rPr>
              <w:t>- Có biểu tiến độ cung cấp hàng hóa, thể hiện chi tiết quá trình triển khai thực hiện hợp đồng của nhà thầu (từ sau khi ký hợp đồng đến khi hoàn thành hợp đồng) phù hợp với đề xuất kỹ thuật và đáp ứng yêu cầu của E-HSMT.</w:t>
            </w:r>
          </w:p>
        </w:tc>
        <w:tc>
          <w:tcPr>
            <w:tcW w:w="1794" w:type="dxa"/>
            <w:tcBorders>
              <w:top w:val="nil"/>
              <w:left w:val="nil"/>
              <w:bottom w:val="single" w:sz="4" w:space="0" w:color="auto"/>
              <w:right w:val="single" w:sz="4" w:space="0" w:color="auto"/>
            </w:tcBorders>
            <w:vAlign w:val="center"/>
            <w:hideMark/>
          </w:tcPr>
          <w:p w14:paraId="4E35E91A" w14:textId="77777777" w:rsidR="00076979" w:rsidRPr="00EF630C" w:rsidRDefault="00076979" w:rsidP="00EC5114">
            <w:pPr>
              <w:jc w:val="center"/>
              <w:rPr>
                <w:b/>
                <w:bCs/>
                <w:color w:val="000000"/>
                <w:sz w:val="26"/>
                <w:szCs w:val="26"/>
              </w:rPr>
            </w:pPr>
            <w:r w:rsidRPr="00EF630C">
              <w:rPr>
                <w:b/>
                <w:bCs/>
                <w:color w:val="000000"/>
                <w:spacing w:val="-5"/>
                <w:sz w:val="26"/>
                <w:lang w:val="vi-VN"/>
              </w:rPr>
              <w:t>Đạt</w:t>
            </w:r>
          </w:p>
        </w:tc>
      </w:tr>
      <w:tr w:rsidR="00076979" w:rsidRPr="00EF630C" w14:paraId="068C2CE2" w14:textId="77777777" w:rsidTr="00ED6D91">
        <w:trPr>
          <w:trHeight w:val="832"/>
        </w:trPr>
        <w:tc>
          <w:tcPr>
            <w:tcW w:w="3261" w:type="dxa"/>
            <w:vMerge/>
            <w:tcBorders>
              <w:top w:val="nil"/>
              <w:left w:val="single" w:sz="4" w:space="0" w:color="auto"/>
              <w:bottom w:val="single" w:sz="4" w:space="0" w:color="000000"/>
              <w:right w:val="single" w:sz="4" w:space="0" w:color="auto"/>
            </w:tcBorders>
            <w:vAlign w:val="center"/>
            <w:hideMark/>
          </w:tcPr>
          <w:p w14:paraId="79DFEAAE"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1E3AFF76" w14:textId="77777777" w:rsidR="00076979" w:rsidRPr="00D00868" w:rsidRDefault="00076979" w:rsidP="00EC5114">
            <w:pPr>
              <w:rPr>
                <w:color w:val="000000"/>
                <w:sz w:val="26"/>
                <w:szCs w:val="26"/>
              </w:rPr>
            </w:pPr>
            <w:r>
              <w:rPr>
                <w:color w:val="000000"/>
                <w:sz w:val="26"/>
              </w:rPr>
              <w:t xml:space="preserve">- </w:t>
            </w:r>
            <w:r w:rsidRPr="00BB5BE2">
              <w:rPr>
                <w:color w:val="000000"/>
                <w:sz w:val="26"/>
              </w:rPr>
              <w:t>Không đề xuất hoặc đề xuất không đầy đủ, hoặc đề xuất không hợp lý và không đáp ứng yêu cầu của E-HSMT.</w:t>
            </w:r>
          </w:p>
        </w:tc>
        <w:tc>
          <w:tcPr>
            <w:tcW w:w="1794" w:type="dxa"/>
            <w:tcBorders>
              <w:top w:val="nil"/>
              <w:left w:val="nil"/>
              <w:bottom w:val="single" w:sz="4" w:space="0" w:color="auto"/>
              <w:right w:val="single" w:sz="4" w:space="0" w:color="auto"/>
            </w:tcBorders>
            <w:vAlign w:val="center"/>
            <w:hideMark/>
          </w:tcPr>
          <w:p w14:paraId="58671B39"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56F09187" w14:textId="77777777" w:rsidTr="00076979">
        <w:trPr>
          <w:trHeight w:val="284"/>
        </w:trPr>
        <w:tc>
          <w:tcPr>
            <w:tcW w:w="14034" w:type="dxa"/>
            <w:gridSpan w:val="3"/>
            <w:tcBorders>
              <w:top w:val="single" w:sz="4" w:space="0" w:color="auto"/>
              <w:left w:val="single" w:sz="4" w:space="0" w:color="auto"/>
              <w:bottom w:val="single" w:sz="4" w:space="0" w:color="auto"/>
              <w:right w:val="single" w:sz="4" w:space="0" w:color="000000"/>
            </w:tcBorders>
            <w:vAlign w:val="center"/>
            <w:hideMark/>
          </w:tcPr>
          <w:p w14:paraId="4AA27F0A" w14:textId="77777777" w:rsidR="00076979" w:rsidRPr="00EF630C" w:rsidRDefault="00076979" w:rsidP="00EC5114">
            <w:pPr>
              <w:rPr>
                <w:b/>
                <w:bCs/>
                <w:color w:val="000000"/>
                <w:sz w:val="26"/>
                <w:szCs w:val="26"/>
              </w:rPr>
            </w:pPr>
            <w:r>
              <w:rPr>
                <w:b/>
                <w:bCs/>
                <w:color w:val="000000"/>
                <w:sz w:val="26"/>
              </w:rPr>
              <w:t>8</w:t>
            </w:r>
            <w:r w:rsidRPr="00EF630C">
              <w:rPr>
                <w:b/>
                <w:bCs/>
                <w:color w:val="000000"/>
                <w:sz w:val="26"/>
                <w:lang w:val="vi-VN"/>
              </w:rPr>
              <w:t>. Kết quả thực hiện hợp đồng của nhà thầu đối với gói thầu cung cấp hàng hóa, EPC, EP, PC, chìa khóa trao tay theo quy định tại Điều 19 và Điều 20 của Nghị định số 214/2025/NĐ- CP, chất lượng hàng hóa tương tự được công khai theo quy định tại Điều 20 của Nghị định số 214/2025/NĐ-CP (nếu có)</w:t>
            </w:r>
          </w:p>
        </w:tc>
      </w:tr>
      <w:tr w:rsidR="00076979" w:rsidRPr="00EF630C" w14:paraId="35F93915" w14:textId="77777777" w:rsidTr="00ED6D91">
        <w:trPr>
          <w:trHeight w:val="6108"/>
        </w:trPr>
        <w:tc>
          <w:tcPr>
            <w:tcW w:w="3261" w:type="dxa"/>
            <w:vMerge w:val="restart"/>
            <w:tcBorders>
              <w:top w:val="nil"/>
              <w:left w:val="single" w:sz="4" w:space="0" w:color="auto"/>
              <w:bottom w:val="single" w:sz="4" w:space="0" w:color="000000"/>
              <w:right w:val="single" w:sz="4" w:space="0" w:color="auto"/>
            </w:tcBorders>
            <w:vAlign w:val="center"/>
            <w:hideMark/>
          </w:tcPr>
          <w:p w14:paraId="660BBB49" w14:textId="77777777" w:rsidR="00076979" w:rsidRPr="00EF630C" w:rsidRDefault="00076979" w:rsidP="00076979">
            <w:pPr>
              <w:jc w:val="center"/>
              <w:rPr>
                <w:color w:val="000000"/>
                <w:sz w:val="26"/>
                <w:szCs w:val="26"/>
              </w:rPr>
            </w:pPr>
            <w:r w:rsidRPr="00EF630C">
              <w:rPr>
                <w:color w:val="000000"/>
                <w:sz w:val="26"/>
                <w:szCs w:val="26"/>
              </w:rPr>
              <w:lastRenderedPageBreak/>
              <w:t>Kết quả thực hiện hợp đồng của nhà thầu đối với gói thầu cung cấp hàng hóa, EPC, EP, PC, chìa khóa trao tay theo quy định tại Điều 19 và Điều 20 của Nghị định số</w:t>
            </w:r>
            <w:r w:rsidRPr="00EF630C">
              <w:rPr>
                <w:color w:val="000000"/>
                <w:sz w:val="26"/>
                <w:szCs w:val="26"/>
              </w:rPr>
              <w:br/>
              <w:t>214/2025/NĐ-CP,</w:t>
            </w:r>
            <w:r w:rsidRPr="00EF630C">
              <w:rPr>
                <w:color w:val="000000"/>
                <w:sz w:val="26"/>
                <w:szCs w:val="26"/>
              </w:rPr>
              <w:br/>
              <w:t>chất lượng hàng hóa tương tự được công</w:t>
            </w:r>
            <w:r w:rsidRPr="00EF630C">
              <w:rPr>
                <w:color w:val="000000"/>
                <w:sz w:val="26"/>
                <w:szCs w:val="26"/>
              </w:rPr>
              <w:br/>
              <w:t>khai theo quy định tại Điều 20 của Nghị định số 214/2025/NĐ-CP</w:t>
            </w:r>
            <w:r w:rsidRPr="00EF630C">
              <w:rPr>
                <w:color w:val="000000"/>
                <w:sz w:val="26"/>
                <w:szCs w:val="26"/>
              </w:rPr>
              <w:br/>
              <w:t>(nếu có)</w:t>
            </w:r>
          </w:p>
        </w:tc>
        <w:tc>
          <w:tcPr>
            <w:tcW w:w="8979" w:type="dxa"/>
            <w:tcBorders>
              <w:top w:val="nil"/>
              <w:left w:val="nil"/>
              <w:bottom w:val="single" w:sz="4" w:space="0" w:color="auto"/>
              <w:right w:val="single" w:sz="4" w:space="0" w:color="auto"/>
            </w:tcBorders>
            <w:vAlign w:val="bottom"/>
            <w:hideMark/>
          </w:tcPr>
          <w:p w14:paraId="6B1CD827" w14:textId="77777777" w:rsidR="00076979" w:rsidRDefault="00076979" w:rsidP="00076979">
            <w:pPr>
              <w:jc w:val="left"/>
              <w:rPr>
                <w:color w:val="000000"/>
                <w:sz w:val="26"/>
                <w:szCs w:val="26"/>
              </w:rPr>
            </w:pPr>
            <w:r w:rsidRPr="00EF630C">
              <w:rPr>
                <w:color w:val="000000"/>
                <w:sz w:val="26"/>
                <w:szCs w:val="26"/>
              </w:rPr>
              <w:t>* Nhà thầu có cam kết kèm theo E-HSDT, trường hợp cam</w:t>
            </w:r>
            <w:r w:rsidRPr="00EF630C">
              <w:rPr>
                <w:color w:val="000000"/>
                <w:sz w:val="26"/>
                <w:szCs w:val="26"/>
              </w:rPr>
              <w:br/>
              <w:t>kết không trung thực sẽ bị đánh giá là gian lận</w:t>
            </w:r>
            <w:r>
              <w:rPr>
                <w:color w:val="000000"/>
                <w:sz w:val="26"/>
                <w:szCs w:val="26"/>
              </w:rPr>
              <w:t>.</w:t>
            </w:r>
          </w:p>
          <w:p w14:paraId="4C9D3AF1" w14:textId="77777777" w:rsidR="00076979" w:rsidRDefault="00076979" w:rsidP="00076979">
            <w:pPr>
              <w:jc w:val="left"/>
              <w:rPr>
                <w:color w:val="000000"/>
                <w:sz w:val="26"/>
                <w:szCs w:val="26"/>
              </w:rPr>
            </w:pPr>
            <w:r w:rsidRPr="00EF630C">
              <w:rPr>
                <w:color w:val="000000"/>
                <w:sz w:val="26"/>
                <w:szCs w:val="26"/>
              </w:rPr>
              <w:t xml:space="preserve">Trong vòng 3 năm trở lại đây nhà </w:t>
            </w:r>
            <w:r>
              <w:rPr>
                <w:color w:val="000000"/>
                <w:sz w:val="26"/>
                <w:szCs w:val="26"/>
              </w:rPr>
              <w:t>thầu không vi phạm các</w:t>
            </w:r>
            <w:r>
              <w:rPr>
                <w:color w:val="000000"/>
                <w:sz w:val="26"/>
                <w:szCs w:val="26"/>
              </w:rPr>
              <w:br/>
              <w:t>lỗi gồm:</w:t>
            </w:r>
          </w:p>
          <w:p w14:paraId="46EB033F" w14:textId="77777777" w:rsidR="00076979" w:rsidRDefault="00076979" w:rsidP="00076979">
            <w:pPr>
              <w:jc w:val="left"/>
              <w:rPr>
                <w:color w:val="000000"/>
                <w:sz w:val="26"/>
                <w:szCs w:val="26"/>
              </w:rPr>
            </w:pPr>
            <w:r w:rsidRPr="00382430">
              <w:rPr>
                <w:color w:val="000000"/>
                <w:spacing w:val="-4"/>
                <w:sz w:val="26"/>
                <w:szCs w:val="26"/>
              </w:rPr>
              <w:t>- Nhà thầu không tiến hành hoặc từ chối đối chiếu tài liệu</w:t>
            </w:r>
            <w:r w:rsidRPr="00382430">
              <w:rPr>
                <w:color w:val="000000"/>
                <w:spacing w:val="-4"/>
                <w:sz w:val="26"/>
                <w:szCs w:val="26"/>
              </w:rPr>
              <w:br/>
              <w:t>hoặc đã đối chiếu tài liệu nhưng từ chối hoặc không ký biên bản đối chiếu tài liệu trong thời gian có hiệu lực của hồ sơ dự thầu, hồ sơ đề xuất khi được mời đối chiếu tài liệu;</w:t>
            </w:r>
            <w:r w:rsidRPr="00EF630C">
              <w:rPr>
                <w:color w:val="000000"/>
                <w:sz w:val="26"/>
                <w:szCs w:val="26"/>
              </w:rPr>
              <w:br/>
              <w:t xml:space="preserve">-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w:t>
            </w:r>
            <w:r>
              <w:rPr>
                <w:color w:val="000000"/>
                <w:sz w:val="26"/>
                <w:szCs w:val="26"/>
              </w:rPr>
              <w:t xml:space="preserve">trường hợp quy định tại khoản 7 </w:t>
            </w:r>
            <w:r w:rsidRPr="00EF630C">
              <w:rPr>
                <w:color w:val="000000"/>
                <w:sz w:val="26"/>
                <w:szCs w:val="26"/>
              </w:rPr>
              <w:t xml:space="preserve">Điều 45 </w:t>
            </w:r>
            <w:r>
              <w:rPr>
                <w:color w:val="000000"/>
                <w:sz w:val="26"/>
                <w:szCs w:val="26"/>
              </w:rPr>
              <w:t>của Nghị 214/2025/NĐ-CP;</w:t>
            </w:r>
          </w:p>
          <w:p w14:paraId="40E85D9B" w14:textId="77777777" w:rsidR="00076979" w:rsidRDefault="00076979" w:rsidP="00076979">
            <w:pPr>
              <w:jc w:val="left"/>
              <w:rPr>
                <w:color w:val="000000"/>
                <w:sz w:val="26"/>
                <w:szCs w:val="26"/>
              </w:rPr>
            </w:pPr>
            <w:r w:rsidRPr="00EF630C">
              <w:rPr>
                <w:color w:val="000000"/>
                <w:sz w:val="26"/>
                <w:szCs w:val="26"/>
              </w:rPr>
              <w:t xml:space="preserve">- Nhà thầu được lựa chọn trúng thầu nhưng không tiến hành hoặc từ chối tiến hành hoàn thiện hợp đồng, thỏa thuận khung hoặc không ký kết </w:t>
            </w:r>
            <w:r>
              <w:rPr>
                <w:color w:val="000000"/>
                <w:sz w:val="26"/>
                <w:szCs w:val="26"/>
              </w:rPr>
              <w:t xml:space="preserve">hợp đồng, thỏa thuận khung, trừ </w:t>
            </w:r>
            <w:r w:rsidRPr="00EF630C">
              <w:rPr>
                <w:color w:val="000000"/>
                <w:sz w:val="26"/>
                <w:szCs w:val="26"/>
              </w:rPr>
              <w:t>trường hợp quy định tại khoản 4 Điều 34 của Nghị định 214/2025</w:t>
            </w:r>
            <w:r>
              <w:rPr>
                <w:color w:val="000000"/>
                <w:sz w:val="26"/>
                <w:szCs w:val="26"/>
              </w:rPr>
              <w:t>/NĐ-CP;</w:t>
            </w:r>
          </w:p>
          <w:p w14:paraId="2D5BD55B" w14:textId="460E5847" w:rsidR="00076979" w:rsidRPr="00EF630C" w:rsidRDefault="00076979" w:rsidP="00076979">
            <w:pPr>
              <w:jc w:val="left"/>
              <w:rPr>
                <w:color w:val="000000"/>
                <w:sz w:val="26"/>
                <w:szCs w:val="26"/>
              </w:rPr>
            </w:pPr>
            <w:r w:rsidRPr="006373CB">
              <w:rPr>
                <w:color w:val="000000"/>
                <w:sz w:val="26"/>
                <w:szCs w:val="26"/>
              </w:rPr>
              <w:t>- Nhà thầu đã ký thỏa thuận khung nhưng không tiến hành hoặc từ chối hoàn thiện hợp đồng hoặc không ký kết hợp</w:t>
            </w:r>
            <w:r>
              <w:rPr>
                <w:color w:val="000000"/>
                <w:sz w:val="26"/>
                <w:szCs w:val="26"/>
              </w:rPr>
              <w:t xml:space="preserve"> </w:t>
            </w:r>
            <w:r w:rsidRPr="006373CB">
              <w:rPr>
                <w:color w:val="000000"/>
                <w:sz w:val="26"/>
                <w:szCs w:val="26"/>
              </w:rPr>
              <w:t>đồng;</w:t>
            </w:r>
            <w:r w:rsidRPr="00EF630C">
              <w:rPr>
                <w:color w:val="000000"/>
                <w:sz w:val="26"/>
                <w:szCs w:val="26"/>
              </w:rPr>
              <w:br/>
              <w:t>- Nhà thầu không có hợp đ</w:t>
            </w:r>
            <w:r>
              <w:rPr>
                <w:color w:val="000000"/>
                <w:sz w:val="26"/>
                <w:szCs w:val="26"/>
              </w:rPr>
              <w:t xml:space="preserve">ồng cung cấp hàng hóa, EPC, EP, </w:t>
            </w:r>
            <w:r w:rsidRPr="00EF630C">
              <w:rPr>
                <w:color w:val="000000"/>
                <w:sz w:val="26"/>
                <w:szCs w:val="26"/>
              </w:rPr>
              <w:t>PC, chìa khóa trao tay không</w:t>
            </w:r>
            <w:r>
              <w:rPr>
                <w:color w:val="000000"/>
                <w:sz w:val="26"/>
                <w:szCs w:val="26"/>
              </w:rPr>
              <w:t xml:space="preserve"> hoàn thành do lỗi của nhà thầu </w:t>
            </w:r>
            <w:r w:rsidRPr="00EF630C">
              <w:rPr>
                <w:color w:val="000000"/>
                <w:sz w:val="26"/>
                <w:szCs w:val="26"/>
              </w:rPr>
              <w:t>Hoặc nhà thầu vi phạm một trong các hành vi nêu trên nhưng thực hiện biện pháp bảo đảm dự thầu với giá trị gấp 03 lần gi</w:t>
            </w:r>
            <w:r>
              <w:rPr>
                <w:color w:val="000000"/>
                <w:sz w:val="26"/>
                <w:szCs w:val="26"/>
              </w:rPr>
              <w:t>á trị yêu cầu của gói thầu này.</w:t>
            </w:r>
          </w:p>
        </w:tc>
        <w:tc>
          <w:tcPr>
            <w:tcW w:w="1794" w:type="dxa"/>
            <w:tcBorders>
              <w:top w:val="nil"/>
              <w:left w:val="nil"/>
              <w:bottom w:val="single" w:sz="4" w:space="0" w:color="auto"/>
              <w:right w:val="single" w:sz="4" w:space="0" w:color="auto"/>
            </w:tcBorders>
            <w:noWrap/>
            <w:vAlign w:val="center"/>
            <w:hideMark/>
          </w:tcPr>
          <w:p w14:paraId="3714D9ED" w14:textId="77777777" w:rsidR="00076979" w:rsidRPr="00EF630C" w:rsidRDefault="00076979" w:rsidP="00EC5114">
            <w:pPr>
              <w:jc w:val="center"/>
              <w:rPr>
                <w:b/>
                <w:color w:val="000000"/>
                <w:sz w:val="26"/>
                <w:szCs w:val="26"/>
              </w:rPr>
            </w:pPr>
            <w:r w:rsidRPr="00EF630C">
              <w:rPr>
                <w:b/>
                <w:color w:val="000000"/>
                <w:sz w:val="26"/>
                <w:szCs w:val="26"/>
              </w:rPr>
              <w:t>Đạt</w:t>
            </w:r>
          </w:p>
        </w:tc>
      </w:tr>
      <w:tr w:rsidR="00076979" w:rsidRPr="00EF630C" w14:paraId="69CA70E4" w14:textId="77777777" w:rsidTr="00ED6D91">
        <w:trPr>
          <w:trHeight w:val="1203"/>
        </w:trPr>
        <w:tc>
          <w:tcPr>
            <w:tcW w:w="3261" w:type="dxa"/>
            <w:vMerge/>
            <w:tcBorders>
              <w:top w:val="nil"/>
              <w:left w:val="single" w:sz="4" w:space="0" w:color="auto"/>
              <w:bottom w:val="single" w:sz="4" w:space="0" w:color="000000"/>
              <w:right w:val="single" w:sz="4" w:space="0" w:color="auto"/>
            </w:tcBorders>
            <w:vAlign w:val="center"/>
            <w:hideMark/>
          </w:tcPr>
          <w:p w14:paraId="350FA841"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34B6A659" w14:textId="77777777" w:rsidR="00076979" w:rsidRPr="00EF630C" w:rsidRDefault="00076979" w:rsidP="00EC5114">
            <w:pPr>
              <w:rPr>
                <w:color w:val="000000"/>
                <w:sz w:val="26"/>
                <w:szCs w:val="26"/>
              </w:rPr>
            </w:pPr>
            <w:r w:rsidRPr="00EF630C">
              <w:rPr>
                <w:color w:val="000000"/>
                <w:sz w:val="26"/>
                <w:lang w:val="vi-VN"/>
              </w:rPr>
              <w:t>Nhà thầu không cam kết hoặc không có cam kết đáp ứng yêu cầu hoặc nhà thầu vi phạm 01 trong các hành vi nêu trên mà không có bảo lãnh dự thầu với giá trị gấp 03 lần giá trị yêu cầu của gói thầu này</w:t>
            </w:r>
          </w:p>
        </w:tc>
        <w:tc>
          <w:tcPr>
            <w:tcW w:w="1794" w:type="dxa"/>
            <w:tcBorders>
              <w:top w:val="nil"/>
              <w:left w:val="nil"/>
              <w:bottom w:val="single" w:sz="4" w:space="0" w:color="auto"/>
              <w:right w:val="single" w:sz="4" w:space="0" w:color="auto"/>
            </w:tcBorders>
            <w:vAlign w:val="center"/>
            <w:hideMark/>
          </w:tcPr>
          <w:p w14:paraId="5E186AEA"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35EFE8C9" w14:textId="77777777" w:rsidTr="00ED6D91">
        <w:trPr>
          <w:trHeight w:val="541"/>
        </w:trPr>
        <w:tc>
          <w:tcPr>
            <w:tcW w:w="3261" w:type="dxa"/>
            <w:vMerge w:val="restart"/>
            <w:tcBorders>
              <w:top w:val="nil"/>
              <w:left w:val="single" w:sz="4" w:space="0" w:color="auto"/>
              <w:bottom w:val="single" w:sz="4" w:space="0" w:color="000000"/>
              <w:right w:val="single" w:sz="4" w:space="0" w:color="auto"/>
            </w:tcBorders>
            <w:noWrap/>
            <w:vAlign w:val="center"/>
            <w:hideMark/>
          </w:tcPr>
          <w:p w14:paraId="1659CB86" w14:textId="77777777" w:rsidR="00076979" w:rsidRPr="00EF630C" w:rsidRDefault="00076979" w:rsidP="00EC5114">
            <w:pPr>
              <w:jc w:val="center"/>
              <w:rPr>
                <w:b/>
                <w:color w:val="000000"/>
                <w:sz w:val="26"/>
                <w:szCs w:val="26"/>
              </w:rPr>
            </w:pPr>
            <w:r w:rsidRPr="00EF630C">
              <w:rPr>
                <w:b/>
                <w:color w:val="000000"/>
                <w:sz w:val="26"/>
                <w:szCs w:val="26"/>
              </w:rPr>
              <w:t>KẾT LUẬN</w:t>
            </w:r>
          </w:p>
        </w:tc>
        <w:tc>
          <w:tcPr>
            <w:tcW w:w="8979" w:type="dxa"/>
            <w:tcBorders>
              <w:top w:val="nil"/>
              <w:left w:val="nil"/>
              <w:bottom w:val="single" w:sz="4" w:space="0" w:color="auto"/>
              <w:right w:val="single" w:sz="4" w:space="0" w:color="auto"/>
            </w:tcBorders>
            <w:vAlign w:val="center"/>
            <w:hideMark/>
          </w:tcPr>
          <w:p w14:paraId="0DE18E5A" w14:textId="77777777" w:rsidR="00076979" w:rsidRPr="00EF630C" w:rsidRDefault="00076979" w:rsidP="00EC5114">
            <w:pPr>
              <w:rPr>
                <w:b/>
                <w:bCs/>
                <w:color w:val="000000"/>
                <w:sz w:val="26"/>
                <w:szCs w:val="26"/>
              </w:rPr>
            </w:pPr>
            <w:r w:rsidRPr="00EF630C">
              <w:rPr>
                <w:b/>
                <w:bCs/>
                <w:color w:val="000000"/>
                <w:sz w:val="26"/>
                <w:lang w:val="vi-VN"/>
              </w:rPr>
              <w:t>TẤT CẢ CÁC TIÊU CHUẨN CHI TIẾT ĐỀU ĐƯỢC XÁC ĐỊNH LÀ ĐẠT</w:t>
            </w:r>
          </w:p>
        </w:tc>
        <w:tc>
          <w:tcPr>
            <w:tcW w:w="1794" w:type="dxa"/>
            <w:tcBorders>
              <w:top w:val="nil"/>
              <w:left w:val="nil"/>
              <w:bottom w:val="single" w:sz="4" w:space="0" w:color="auto"/>
              <w:right w:val="single" w:sz="4" w:space="0" w:color="auto"/>
            </w:tcBorders>
            <w:vAlign w:val="center"/>
            <w:hideMark/>
          </w:tcPr>
          <w:p w14:paraId="211ECECA" w14:textId="77777777" w:rsidR="00076979" w:rsidRPr="00EF630C" w:rsidRDefault="00076979" w:rsidP="00EC5114">
            <w:pPr>
              <w:jc w:val="center"/>
              <w:rPr>
                <w:b/>
                <w:bCs/>
                <w:color w:val="000000"/>
                <w:sz w:val="26"/>
                <w:szCs w:val="26"/>
              </w:rPr>
            </w:pPr>
            <w:r w:rsidRPr="00EF630C">
              <w:rPr>
                <w:b/>
                <w:bCs/>
                <w:color w:val="000000"/>
                <w:spacing w:val="-5"/>
                <w:sz w:val="26"/>
                <w:lang w:val="vi-VN"/>
              </w:rPr>
              <w:t>ĐẠT</w:t>
            </w:r>
          </w:p>
        </w:tc>
      </w:tr>
      <w:tr w:rsidR="00076979" w:rsidRPr="00EF630C" w14:paraId="0439C9FC" w14:textId="77777777" w:rsidTr="00ED6D91">
        <w:trPr>
          <w:trHeight w:val="534"/>
        </w:trPr>
        <w:tc>
          <w:tcPr>
            <w:tcW w:w="3261" w:type="dxa"/>
            <w:vMerge/>
            <w:tcBorders>
              <w:top w:val="nil"/>
              <w:left w:val="single" w:sz="4" w:space="0" w:color="auto"/>
              <w:bottom w:val="single" w:sz="4" w:space="0" w:color="000000"/>
              <w:right w:val="single" w:sz="4" w:space="0" w:color="auto"/>
            </w:tcBorders>
            <w:vAlign w:val="center"/>
            <w:hideMark/>
          </w:tcPr>
          <w:p w14:paraId="4FC232D9"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682581C7" w14:textId="77777777" w:rsidR="00076979" w:rsidRPr="00EF630C" w:rsidRDefault="00076979" w:rsidP="00EC5114">
            <w:pPr>
              <w:rPr>
                <w:b/>
                <w:bCs/>
                <w:color w:val="000000"/>
                <w:sz w:val="26"/>
                <w:szCs w:val="26"/>
              </w:rPr>
            </w:pPr>
            <w:r w:rsidRPr="00EF630C">
              <w:rPr>
                <w:b/>
                <w:bCs/>
                <w:color w:val="000000"/>
                <w:sz w:val="26"/>
                <w:lang w:val="vi-VN"/>
              </w:rPr>
              <w:t>CÓ 1 TIÊU CHUẨN CHI TIẾT ĐƯỢC XÁC ĐỊNH LÀ KHÔNG ĐẠT</w:t>
            </w:r>
          </w:p>
        </w:tc>
        <w:tc>
          <w:tcPr>
            <w:tcW w:w="1794" w:type="dxa"/>
            <w:tcBorders>
              <w:top w:val="nil"/>
              <w:left w:val="nil"/>
              <w:bottom w:val="single" w:sz="4" w:space="0" w:color="auto"/>
              <w:right w:val="single" w:sz="4" w:space="0" w:color="auto"/>
            </w:tcBorders>
            <w:vAlign w:val="center"/>
            <w:hideMark/>
          </w:tcPr>
          <w:p w14:paraId="01F08C0F" w14:textId="77777777" w:rsidR="00076979" w:rsidRPr="00EF630C" w:rsidRDefault="00076979" w:rsidP="00EC5114">
            <w:pPr>
              <w:jc w:val="center"/>
              <w:rPr>
                <w:b/>
                <w:bCs/>
                <w:color w:val="000000"/>
                <w:sz w:val="26"/>
                <w:szCs w:val="26"/>
              </w:rPr>
            </w:pPr>
            <w:r w:rsidRPr="00EF630C">
              <w:rPr>
                <w:b/>
                <w:bCs/>
                <w:color w:val="000000"/>
                <w:spacing w:val="-2"/>
                <w:sz w:val="26"/>
                <w:lang w:val="vi-VN"/>
              </w:rPr>
              <w:t>KHÔNG ĐẠT</w:t>
            </w:r>
          </w:p>
        </w:tc>
      </w:tr>
    </w:tbl>
    <w:p w14:paraId="27006860" w14:textId="77777777" w:rsidR="00E22BDF" w:rsidRDefault="00E22BDF" w:rsidP="00ED6D91">
      <w:pPr>
        <w:widowControl w:val="0"/>
        <w:tabs>
          <w:tab w:val="left" w:pos="851"/>
          <w:tab w:val="left" w:pos="4513"/>
        </w:tabs>
        <w:spacing w:before="80" w:after="80" w:line="264" w:lineRule="auto"/>
        <w:rPr>
          <w:sz w:val="28"/>
          <w:szCs w:val="28"/>
        </w:rPr>
      </w:pPr>
    </w:p>
    <w:sectPr w:rsidR="00E22BDF" w:rsidSect="00F979BE">
      <w:pgSz w:w="15840" w:h="12240" w:orient="landscape"/>
      <w:pgMar w:top="1361"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ECE27" w14:textId="77777777" w:rsidR="00F72180" w:rsidRDefault="00F72180" w:rsidP="006C4727">
      <w:r>
        <w:separator/>
      </w:r>
    </w:p>
  </w:endnote>
  <w:endnote w:type="continuationSeparator" w:id="0">
    <w:p w14:paraId="3A4DB60C" w14:textId="77777777" w:rsidR="00F72180" w:rsidRDefault="00F72180" w:rsidP="006C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2835A" w14:textId="77777777" w:rsidR="00F72180" w:rsidRDefault="00F72180" w:rsidP="006C4727">
      <w:r>
        <w:separator/>
      </w:r>
    </w:p>
  </w:footnote>
  <w:footnote w:type="continuationSeparator" w:id="0">
    <w:p w14:paraId="62D51842" w14:textId="77777777" w:rsidR="00F72180" w:rsidRDefault="00F72180" w:rsidP="006C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27"/>
    <w:rsid w:val="0004201A"/>
    <w:rsid w:val="00065542"/>
    <w:rsid w:val="00076979"/>
    <w:rsid w:val="000D2AF1"/>
    <w:rsid w:val="000F2D07"/>
    <w:rsid w:val="0011619B"/>
    <w:rsid w:val="00166755"/>
    <w:rsid w:val="002B4060"/>
    <w:rsid w:val="002B62F2"/>
    <w:rsid w:val="002D536D"/>
    <w:rsid w:val="00305731"/>
    <w:rsid w:val="003605F5"/>
    <w:rsid w:val="00386749"/>
    <w:rsid w:val="003915B9"/>
    <w:rsid w:val="003A1CEC"/>
    <w:rsid w:val="003D797A"/>
    <w:rsid w:val="00465B66"/>
    <w:rsid w:val="00467386"/>
    <w:rsid w:val="00472976"/>
    <w:rsid w:val="004864EE"/>
    <w:rsid w:val="004C2850"/>
    <w:rsid w:val="004D0F5B"/>
    <w:rsid w:val="004E67AC"/>
    <w:rsid w:val="004F30CD"/>
    <w:rsid w:val="005410BC"/>
    <w:rsid w:val="005460EA"/>
    <w:rsid w:val="00554352"/>
    <w:rsid w:val="005F4264"/>
    <w:rsid w:val="00614060"/>
    <w:rsid w:val="006147A3"/>
    <w:rsid w:val="00625536"/>
    <w:rsid w:val="00634790"/>
    <w:rsid w:val="00674CB4"/>
    <w:rsid w:val="006C4727"/>
    <w:rsid w:val="00771178"/>
    <w:rsid w:val="00784B3F"/>
    <w:rsid w:val="007A4BAE"/>
    <w:rsid w:val="007B2E9B"/>
    <w:rsid w:val="007C125F"/>
    <w:rsid w:val="007E02BA"/>
    <w:rsid w:val="007F3E6E"/>
    <w:rsid w:val="0081568B"/>
    <w:rsid w:val="00817305"/>
    <w:rsid w:val="008341D5"/>
    <w:rsid w:val="00842710"/>
    <w:rsid w:val="00870FF8"/>
    <w:rsid w:val="0089750E"/>
    <w:rsid w:val="008D03BE"/>
    <w:rsid w:val="00920AF7"/>
    <w:rsid w:val="00A16D27"/>
    <w:rsid w:val="00A2580F"/>
    <w:rsid w:val="00A353EF"/>
    <w:rsid w:val="00A4392F"/>
    <w:rsid w:val="00AE37AF"/>
    <w:rsid w:val="00B2214E"/>
    <w:rsid w:val="00B659DA"/>
    <w:rsid w:val="00B731CC"/>
    <w:rsid w:val="00BA3E34"/>
    <w:rsid w:val="00BB5FEC"/>
    <w:rsid w:val="00BC6BB0"/>
    <w:rsid w:val="00C02BB3"/>
    <w:rsid w:val="00C12333"/>
    <w:rsid w:val="00C14778"/>
    <w:rsid w:val="00C52BF7"/>
    <w:rsid w:val="00CD5C05"/>
    <w:rsid w:val="00D27A4E"/>
    <w:rsid w:val="00E22BDF"/>
    <w:rsid w:val="00E71FA9"/>
    <w:rsid w:val="00E77DEE"/>
    <w:rsid w:val="00ED6D91"/>
    <w:rsid w:val="00F72180"/>
    <w:rsid w:val="00F72724"/>
    <w:rsid w:val="00F80D25"/>
    <w:rsid w:val="00F979BE"/>
    <w:rsid w:val="00FB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398F"/>
  <w15:docId w15:val="{F48689DB-38A4-45AD-B615-6B1553B4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72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7A4BAE"/>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F2D07"/>
    <w:pPr>
      <w:tabs>
        <w:tab w:val="right" w:leader="dot" w:pos="9062"/>
      </w:tabs>
      <w:spacing w:before="80" w:after="80" w:line="264" w:lineRule="auto"/>
      <w:jc w:val="left"/>
      <w:outlineLvl w:val="2"/>
    </w:pPr>
    <w:rPr>
      <w:rFonts w:eastAsia="Batang"/>
      <w:b/>
      <w:bCs/>
      <w:iCs/>
      <w:noProof/>
      <w:kern w:val="36"/>
      <w:sz w:val="28"/>
      <w:szCs w:val="28"/>
      <w:lang w:val="nl-NL"/>
    </w:rPr>
  </w:style>
  <w:style w:type="paragraph" w:styleId="FootnoteText">
    <w:name w:val="footnote text"/>
    <w:basedOn w:val="Normal"/>
    <w:link w:val="FootnoteTextChar"/>
    <w:rsid w:val="006C4727"/>
    <w:pPr>
      <w:tabs>
        <w:tab w:val="left" w:pos="360"/>
      </w:tabs>
      <w:ind w:left="360" w:hanging="360"/>
    </w:pPr>
    <w:rPr>
      <w:sz w:val="20"/>
    </w:rPr>
  </w:style>
  <w:style w:type="character" w:customStyle="1" w:styleId="FootnoteTextChar">
    <w:name w:val="Footnote Text Char"/>
    <w:basedOn w:val="DefaultParagraphFont"/>
    <w:link w:val="FootnoteText"/>
    <w:rsid w:val="006C4727"/>
    <w:rPr>
      <w:rFonts w:ascii="Times New Roman" w:eastAsia="Times New Roman" w:hAnsi="Times New Roman" w:cs="Times New Roman"/>
      <w:sz w:val="20"/>
      <w:szCs w:val="20"/>
    </w:rPr>
  </w:style>
  <w:style w:type="character" w:styleId="FootnoteReference">
    <w:name w:val="footnote reference"/>
    <w:aliases w:val="callout"/>
    <w:uiPriority w:val="99"/>
    <w:rsid w:val="006C4727"/>
    <w:rPr>
      <w:vertAlign w:val="superscript"/>
    </w:rPr>
  </w:style>
  <w:style w:type="paragraph" w:styleId="BalloonText">
    <w:name w:val="Balloon Text"/>
    <w:basedOn w:val="Normal"/>
    <w:link w:val="BalloonTextChar"/>
    <w:uiPriority w:val="99"/>
    <w:semiHidden/>
    <w:unhideWhenUsed/>
    <w:rsid w:val="006C4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727"/>
    <w:rPr>
      <w:rFonts w:ascii="Segoe UI" w:eastAsia="Times New Roman" w:hAnsi="Segoe UI" w:cs="Segoe UI"/>
      <w:sz w:val="18"/>
      <w:szCs w:val="18"/>
    </w:rPr>
  </w:style>
  <w:style w:type="character" w:customStyle="1" w:styleId="Heading1Char">
    <w:name w:val="Heading 1 Char"/>
    <w:aliases w:val="Document Header1 Char,ClauseGroup_Title Char"/>
    <w:basedOn w:val="DefaultParagraphFont"/>
    <w:link w:val="Heading1"/>
    <w:rsid w:val="007A4BAE"/>
    <w:rPr>
      <w:rFonts w:ascii="Times New Roman Bold" w:eastAsia="Times New Roman" w:hAnsi="Times New Roman Bold" w:cs="Times New Roman"/>
      <w:b/>
      <w:smallCaps/>
      <w:sz w:val="36"/>
      <w:szCs w:val="20"/>
    </w:rPr>
  </w:style>
  <w:style w:type="paragraph" w:customStyle="1" w:styleId="Style11">
    <w:name w:val="Style 11"/>
    <w:basedOn w:val="Normal"/>
    <w:rsid w:val="007A4BAE"/>
    <w:pPr>
      <w:widowControl w:val="0"/>
      <w:autoSpaceDE w:val="0"/>
      <w:autoSpaceDN w:val="0"/>
      <w:spacing w:line="384" w:lineRule="atLeast"/>
      <w:jc w:val="left"/>
    </w:pPr>
    <w:rPr>
      <w:szCs w:val="24"/>
    </w:rPr>
  </w:style>
  <w:style w:type="paragraph" w:styleId="BodyText">
    <w:name w:val="Body Text"/>
    <w:basedOn w:val="Normal"/>
    <w:link w:val="BodyTextChar"/>
    <w:rsid w:val="007A4BAE"/>
    <w:pPr>
      <w:suppressAutoHyphens/>
      <w:ind w:right="-72"/>
    </w:pPr>
    <w:rPr>
      <w:spacing w:val="-4"/>
    </w:rPr>
  </w:style>
  <w:style w:type="character" w:customStyle="1" w:styleId="BodyTextChar">
    <w:name w:val="Body Text Char"/>
    <w:basedOn w:val="DefaultParagraphFont"/>
    <w:link w:val="BodyText"/>
    <w:rsid w:val="007A4BAE"/>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076979"/>
    <w:pPr>
      <w:widowControl w:val="0"/>
      <w:autoSpaceDE w:val="0"/>
      <w:autoSpaceDN w:val="0"/>
      <w:adjustRightInd w:val="0"/>
      <w:jc w:val="left"/>
    </w:pPr>
    <w:rPr>
      <w:rFonts w:eastAsiaTheme="minorEastAsia"/>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SongPhatComputer</dc:creator>
  <cp:keywords/>
  <dc:description/>
  <cp:lastModifiedBy>Admin</cp:lastModifiedBy>
  <cp:revision>28</cp:revision>
  <dcterms:created xsi:type="dcterms:W3CDTF">2024-05-27T03:46:00Z</dcterms:created>
  <dcterms:modified xsi:type="dcterms:W3CDTF">2026-05-07T02:51:00Z</dcterms:modified>
</cp:coreProperties>
</file>