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6ED8" w14:textId="77777777" w:rsidR="000B2E79" w:rsidRPr="007A3401" w:rsidRDefault="000B2E79" w:rsidP="00FF1B3B">
      <w:pPr>
        <w:pStyle w:val="Heading1"/>
        <w:widowControl w:val="0"/>
        <w:numPr>
          <w:ilvl w:val="0"/>
          <w:numId w:val="0"/>
        </w:numPr>
        <w:rPr>
          <w:rFonts w:ascii="Times New Roman" w:hAnsi="Times New Roman"/>
          <w:lang w:val="es-ES"/>
        </w:rPr>
      </w:pPr>
      <w:bookmarkStart w:id="0" w:name="_Toc154510932"/>
      <w:r w:rsidRPr="007A3401">
        <w:rPr>
          <w:rFonts w:ascii="Times New Roman" w:hAnsi="Times New Roman"/>
          <w:lang w:val="it-IT"/>
        </w:rPr>
        <w:t xml:space="preserve">PHẦN 2. ĐIỀU </w:t>
      </w:r>
      <w:r w:rsidRPr="007A3401">
        <w:rPr>
          <w:rFonts w:ascii="Times New Roman" w:hAnsi="Times New Roman"/>
          <w:lang w:val="es-ES"/>
        </w:rPr>
        <w:t>KHOẢN THAM CHIẾU</w:t>
      </w:r>
      <w:bookmarkEnd w:id="0"/>
    </w:p>
    <w:p w14:paraId="3CA61342" w14:textId="77777777" w:rsidR="000B2E79" w:rsidRPr="007A3401" w:rsidRDefault="000B2E79" w:rsidP="00FF1B3B">
      <w:pPr>
        <w:pStyle w:val="Heading1"/>
        <w:widowControl w:val="0"/>
        <w:numPr>
          <w:ilvl w:val="0"/>
          <w:numId w:val="0"/>
        </w:numPr>
        <w:rPr>
          <w:rFonts w:ascii="Times New Roman" w:hAnsi="Times New Roman"/>
          <w:lang w:val="es-ES"/>
        </w:rPr>
      </w:pPr>
      <w:bookmarkStart w:id="1" w:name="_Toc154510933"/>
      <w:r w:rsidRPr="007A3401">
        <w:rPr>
          <w:rFonts w:ascii="Times New Roman" w:hAnsi="Times New Roman"/>
          <w:lang w:val="es-ES"/>
        </w:rPr>
        <w:t>CHƯƠNG V. ĐIỀU KHOẢN THAM CHIẾU</w:t>
      </w:r>
      <w:bookmarkEnd w:id="1"/>
    </w:p>
    <w:p w14:paraId="4A3DAD0F" w14:textId="77777777" w:rsidR="000B2E79" w:rsidRPr="007A3401" w:rsidRDefault="000B2E79" w:rsidP="000B2E79">
      <w:pPr>
        <w:widowControl w:val="0"/>
        <w:spacing w:before="60" w:after="60"/>
        <w:ind w:firstLine="720"/>
        <w:rPr>
          <w:bCs/>
          <w:i/>
          <w:iCs/>
          <w:sz w:val="28"/>
          <w:szCs w:val="28"/>
          <w:lang w:val="it-IT"/>
        </w:rPr>
      </w:pPr>
    </w:p>
    <w:p w14:paraId="3B24E95F" w14:textId="77777777" w:rsidR="000B2E79" w:rsidRPr="007A3401" w:rsidRDefault="000B2E79" w:rsidP="007B11CB">
      <w:pPr>
        <w:widowControl w:val="0"/>
        <w:spacing w:before="60" w:after="60"/>
        <w:ind w:firstLine="426"/>
        <w:rPr>
          <w:i/>
          <w:iCs/>
          <w:sz w:val="28"/>
          <w:szCs w:val="28"/>
          <w:lang w:val="it-IT"/>
        </w:rPr>
      </w:pPr>
      <w:r w:rsidRPr="007A3401">
        <w:rPr>
          <w:bCs/>
          <w:i/>
          <w:iCs/>
          <w:sz w:val="28"/>
          <w:szCs w:val="28"/>
          <w:lang w:val="it-IT"/>
        </w:rPr>
        <w:t>“Điều khoản tham chiếu" bao gồm những nội dung chủ yếu sau:</w:t>
      </w:r>
    </w:p>
    <w:p w14:paraId="1219C1F3" w14:textId="77777777" w:rsidR="000B2E79" w:rsidRPr="007A3401" w:rsidRDefault="000B2E79" w:rsidP="000B2E79">
      <w:pPr>
        <w:widowControl w:val="0"/>
        <w:shd w:val="clear" w:color="auto" w:fill="FFFFFF"/>
        <w:spacing w:before="40" w:after="40" w:line="276" w:lineRule="auto"/>
        <w:ind w:firstLine="567"/>
        <w:rPr>
          <w:b/>
          <w:bCs/>
          <w:sz w:val="28"/>
          <w:szCs w:val="28"/>
          <w:lang w:val="it-IT"/>
        </w:rPr>
      </w:pPr>
      <w:r w:rsidRPr="007A3401">
        <w:rPr>
          <w:b/>
          <w:sz w:val="28"/>
          <w:szCs w:val="28"/>
          <w:lang w:val="it-IT"/>
        </w:rPr>
        <w:t>I. Giới thiệu:</w:t>
      </w:r>
    </w:p>
    <w:p w14:paraId="013231FE" w14:textId="77777777" w:rsidR="000B2E79" w:rsidRPr="007A3401" w:rsidRDefault="000B2E79" w:rsidP="000B2E79">
      <w:pPr>
        <w:pStyle w:val="ListParagraph"/>
        <w:widowControl w:val="0"/>
        <w:numPr>
          <w:ilvl w:val="1"/>
          <w:numId w:val="2"/>
        </w:numPr>
        <w:tabs>
          <w:tab w:val="left" w:pos="851"/>
        </w:tabs>
        <w:autoSpaceDE w:val="0"/>
        <w:autoSpaceDN w:val="0"/>
        <w:spacing w:before="40" w:after="40" w:line="276" w:lineRule="auto"/>
        <w:ind w:left="0" w:firstLine="567"/>
        <w:contextualSpacing w:val="0"/>
        <w:rPr>
          <w:b/>
          <w:sz w:val="28"/>
          <w:szCs w:val="28"/>
        </w:rPr>
      </w:pPr>
      <w:r w:rsidRPr="007A3401">
        <w:rPr>
          <w:b/>
          <w:sz w:val="28"/>
          <w:szCs w:val="28"/>
        </w:rPr>
        <w:t xml:space="preserve"> Mô tả khái quát về gói thầu</w:t>
      </w:r>
    </w:p>
    <w:p w14:paraId="7DB47EEA" w14:textId="4E05531D" w:rsidR="000B2E79" w:rsidRDefault="00444438" w:rsidP="009E2FAC">
      <w:pPr>
        <w:widowControl w:val="0"/>
        <w:autoSpaceDE w:val="0"/>
        <w:autoSpaceDN w:val="0"/>
        <w:spacing w:before="40" w:after="40" w:line="276" w:lineRule="auto"/>
        <w:ind w:firstLine="567"/>
        <w:rPr>
          <w:sz w:val="28"/>
          <w:szCs w:val="28"/>
        </w:rPr>
      </w:pPr>
      <w:r>
        <w:rPr>
          <w:sz w:val="28"/>
          <w:szCs w:val="28"/>
        </w:rPr>
        <w:t xml:space="preserve">- </w:t>
      </w:r>
      <w:r w:rsidR="000B2E79" w:rsidRPr="00444438">
        <w:rPr>
          <w:sz w:val="28"/>
          <w:szCs w:val="28"/>
        </w:rPr>
        <w:t xml:space="preserve">Tên gói thầu: </w:t>
      </w:r>
      <w:r w:rsidR="009E2FAC" w:rsidRPr="009E2FAC">
        <w:rPr>
          <w:sz w:val="28"/>
          <w:szCs w:val="28"/>
        </w:rPr>
        <w:t>Gói thầu số</w:t>
      </w:r>
      <w:r w:rsidR="009E2FAC">
        <w:rPr>
          <w:sz w:val="28"/>
          <w:szCs w:val="28"/>
        </w:rPr>
        <w:t xml:space="preserve"> </w:t>
      </w:r>
      <w:r w:rsidR="009E2FAC" w:rsidRPr="009E2FAC">
        <w:rPr>
          <w:sz w:val="28"/>
          <w:szCs w:val="28"/>
        </w:rPr>
        <w:t>03: Lập Đề án</w:t>
      </w:r>
      <w:r w:rsidR="009E2FAC">
        <w:rPr>
          <w:sz w:val="28"/>
          <w:szCs w:val="28"/>
        </w:rPr>
        <w:t xml:space="preserve"> </w:t>
      </w:r>
      <w:r w:rsidR="009E2FAC" w:rsidRPr="009E2FAC">
        <w:rPr>
          <w:sz w:val="28"/>
          <w:szCs w:val="28"/>
        </w:rPr>
        <w:t>phát triển đô</w:t>
      </w:r>
      <w:r w:rsidR="009E2FAC">
        <w:rPr>
          <w:sz w:val="28"/>
          <w:szCs w:val="28"/>
        </w:rPr>
        <w:t xml:space="preserve"> </w:t>
      </w:r>
      <w:r w:rsidR="009E2FAC" w:rsidRPr="009E2FAC">
        <w:rPr>
          <w:sz w:val="28"/>
          <w:szCs w:val="28"/>
        </w:rPr>
        <w:t>thị thông</w:t>
      </w:r>
      <w:r w:rsidR="009E2FAC">
        <w:rPr>
          <w:sz w:val="28"/>
          <w:szCs w:val="28"/>
        </w:rPr>
        <w:t xml:space="preserve"> </w:t>
      </w:r>
      <w:r w:rsidR="009E2FAC" w:rsidRPr="009E2FAC">
        <w:rPr>
          <w:sz w:val="28"/>
          <w:szCs w:val="28"/>
        </w:rPr>
        <w:t>minh trên địa</w:t>
      </w:r>
      <w:r w:rsidR="009E2FAC">
        <w:rPr>
          <w:sz w:val="28"/>
          <w:szCs w:val="28"/>
        </w:rPr>
        <w:t xml:space="preserve"> </w:t>
      </w:r>
      <w:r w:rsidR="009E2FAC" w:rsidRPr="009E2FAC">
        <w:rPr>
          <w:sz w:val="28"/>
          <w:szCs w:val="28"/>
        </w:rPr>
        <w:t>bàn tỉnh</w:t>
      </w:r>
      <w:r w:rsidR="009E2FAC">
        <w:rPr>
          <w:sz w:val="28"/>
          <w:szCs w:val="28"/>
        </w:rPr>
        <w:t xml:space="preserve"> </w:t>
      </w:r>
      <w:r w:rsidR="009E2FAC" w:rsidRPr="009E2FAC">
        <w:rPr>
          <w:sz w:val="28"/>
          <w:szCs w:val="28"/>
        </w:rPr>
        <w:t>Khánh Hòa</w:t>
      </w:r>
      <w:r w:rsidR="009E2FAC">
        <w:rPr>
          <w:sz w:val="28"/>
          <w:szCs w:val="28"/>
        </w:rPr>
        <w:t xml:space="preserve"> </w:t>
      </w:r>
      <w:r w:rsidR="009E2FAC" w:rsidRPr="009E2FAC">
        <w:rPr>
          <w:sz w:val="28"/>
          <w:szCs w:val="28"/>
        </w:rPr>
        <w:t>giai đoạn</w:t>
      </w:r>
      <w:r w:rsidR="009E2FAC">
        <w:rPr>
          <w:sz w:val="28"/>
          <w:szCs w:val="28"/>
        </w:rPr>
        <w:t xml:space="preserve"> </w:t>
      </w:r>
      <w:r w:rsidR="009E2FAC" w:rsidRPr="009E2FAC">
        <w:rPr>
          <w:sz w:val="28"/>
          <w:szCs w:val="28"/>
        </w:rPr>
        <w:t>2026 – 2030</w:t>
      </w:r>
      <w:r w:rsidR="000B2E79" w:rsidRPr="00444438">
        <w:rPr>
          <w:sz w:val="28"/>
          <w:szCs w:val="28"/>
        </w:rPr>
        <w:t>;</w:t>
      </w:r>
    </w:p>
    <w:p w14:paraId="3D5259C0" w14:textId="0861F9F2" w:rsidR="006229DF" w:rsidRPr="00444438" w:rsidRDefault="006229DF" w:rsidP="009E2FAC">
      <w:pPr>
        <w:widowControl w:val="0"/>
        <w:autoSpaceDE w:val="0"/>
        <w:autoSpaceDN w:val="0"/>
        <w:spacing w:before="40" w:after="40" w:line="276" w:lineRule="auto"/>
        <w:ind w:firstLine="567"/>
        <w:rPr>
          <w:sz w:val="28"/>
          <w:szCs w:val="28"/>
        </w:rPr>
      </w:pPr>
      <w:r>
        <w:rPr>
          <w:sz w:val="28"/>
          <w:szCs w:val="28"/>
        </w:rPr>
        <w:t xml:space="preserve">- Tên đề án: </w:t>
      </w:r>
      <w:r w:rsidRPr="006229DF">
        <w:rPr>
          <w:sz w:val="28"/>
          <w:szCs w:val="28"/>
        </w:rPr>
        <w:t>Đề án phát triển đô thị thông minh trên địa bàn tỉnh Khánh Hòa giai đoạn 2026 – 2030</w:t>
      </w:r>
      <w:r>
        <w:rPr>
          <w:sz w:val="28"/>
          <w:szCs w:val="28"/>
        </w:rPr>
        <w:t>.</w:t>
      </w:r>
    </w:p>
    <w:p w14:paraId="1075C635" w14:textId="77777777" w:rsidR="000B2E79" w:rsidRPr="00444438" w:rsidRDefault="000B2E79" w:rsidP="000B2E79">
      <w:pPr>
        <w:pStyle w:val="ListParagraph"/>
        <w:widowControl w:val="0"/>
        <w:numPr>
          <w:ilvl w:val="0"/>
          <w:numId w:val="1"/>
        </w:numPr>
        <w:autoSpaceDE w:val="0"/>
        <w:autoSpaceDN w:val="0"/>
        <w:spacing w:before="40" w:after="40" w:line="276" w:lineRule="auto"/>
        <w:ind w:left="0" w:firstLine="567"/>
        <w:rPr>
          <w:sz w:val="28"/>
          <w:szCs w:val="28"/>
        </w:rPr>
      </w:pPr>
      <w:r w:rsidRPr="00444438">
        <w:rPr>
          <w:sz w:val="28"/>
          <w:szCs w:val="28"/>
        </w:rPr>
        <w:t>Địa điểm: Tỉnh Khánh Hòa;</w:t>
      </w:r>
    </w:p>
    <w:p w14:paraId="11418D30" w14:textId="21AAAA18" w:rsidR="000B2E79" w:rsidRPr="00444438" w:rsidRDefault="000B2E79" w:rsidP="000B2E79">
      <w:pPr>
        <w:pStyle w:val="ListParagraph"/>
        <w:widowControl w:val="0"/>
        <w:numPr>
          <w:ilvl w:val="0"/>
          <w:numId w:val="1"/>
        </w:numPr>
        <w:autoSpaceDE w:val="0"/>
        <w:autoSpaceDN w:val="0"/>
        <w:spacing w:before="40" w:after="40" w:line="276" w:lineRule="auto"/>
        <w:ind w:left="0" w:firstLine="567"/>
        <w:rPr>
          <w:sz w:val="28"/>
          <w:szCs w:val="28"/>
        </w:rPr>
      </w:pPr>
      <w:r w:rsidRPr="00444438">
        <w:rPr>
          <w:sz w:val="28"/>
          <w:szCs w:val="28"/>
        </w:rPr>
        <w:t xml:space="preserve">Đại diện chủ đầu tư: Sở </w:t>
      </w:r>
      <w:r w:rsidR="00444438" w:rsidRPr="00444438">
        <w:rPr>
          <w:sz w:val="28"/>
          <w:szCs w:val="28"/>
        </w:rPr>
        <w:t>Xây dựng tỉnh</w:t>
      </w:r>
      <w:r w:rsidRPr="00444438">
        <w:rPr>
          <w:sz w:val="28"/>
          <w:szCs w:val="28"/>
        </w:rPr>
        <w:t xml:space="preserve"> Khánh Hòa;</w:t>
      </w:r>
    </w:p>
    <w:p w14:paraId="1AD22B2E" w14:textId="77777777" w:rsidR="000B2E79" w:rsidRPr="00444438" w:rsidRDefault="000B2E79" w:rsidP="000B2E79">
      <w:pPr>
        <w:pStyle w:val="ListParagraph"/>
        <w:widowControl w:val="0"/>
        <w:numPr>
          <w:ilvl w:val="0"/>
          <w:numId w:val="1"/>
        </w:numPr>
        <w:autoSpaceDE w:val="0"/>
        <w:autoSpaceDN w:val="0"/>
        <w:spacing w:before="40" w:after="40" w:line="276" w:lineRule="auto"/>
        <w:ind w:left="0" w:firstLine="567"/>
        <w:rPr>
          <w:sz w:val="28"/>
          <w:szCs w:val="28"/>
        </w:rPr>
      </w:pPr>
      <w:r w:rsidRPr="00444438">
        <w:rPr>
          <w:sz w:val="28"/>
          <w:szCs w:val="28"/>
        </w:rPr>
        <w:t>Nguồn vốn: Ngân sách tỉnh;</w:t>
      </w:r>
    </w:p>
    <w:p w14:paraId="0BCF34CB" w14:textId="2203C0AC" w:rsidR="000B2E79" w:rsidRPr="00444438" w:rsidRDefault="000B2E79" w:rsidP="000B2E79">
      <w:pPr>
        <w:pStyle w:val="ListParagraph"/>
        <w:widowControl w:val="0"/>
        <w:numPr>
          <w:ilvl w:val="0"/>
          <w:numId w:val="1"/>
        </w:numPr>
        <w:autoSpaceDE w:val="0"/>
        <w:autoSpaceDN w:val="0"/>
        <w:spacing w:before="40" w:after="40" w:line="276" w:lineRule="auto"/>
        <w:ind w:left="0" w:firstLine="567"/>
        <w:contextualSpacing w:val="0"/>
        <w:rPr>
          <w:sz w:val="28"/>
          <w:szCs w:val="28"/>
        </w:rPr>
      </w:pPr>
      <w:r w:rsidRPr="00444438">
        <w:rPr>
          <w:sz w:val="28"/>
          <w:szCs w:val="28"/>
        </w:rPr>
        <w:t xml:space="preserve">Thời gian thực hiện: </w:t>
      </w:r>
      <w:r w:rsidR="00444438" w:rsidRPr="00444438">
        <w:rPr>
          <w:sz w:val="28"/>
          <w:szCs w:val="28"/>
        </w:rPr>
        <w:t>1</w:t>
      </w:r>
      <w:r w:rsidR="009E2FAC">
        <w:rPr>
          <w:sz w:val="28"/>
          <w:szCs w:val="28"/>
        </w:rPr>
        <w:t>1</w:t>
      </w:r>
      <w:r w:rsidR="00444438" w:rsidRPr="00444438">
        <w:rPr>
          <w:sz w:val="28"/>
          <w:szCs w:val="28"/>
        </w:rPr>
        <w:t>0 ngày</w:t>
      </w:r>
      <w:r w:rsidRPr="00444438">
        <w:rPr>
          <w:sz w:val="28"/>
          <w:szCs w:val="28"/>
        </w:rPr>
        <w:t>.</w:t>
      </w:r>
    </w:p>
    <w:p w14:paraId="27290240" w14:textId="77777777" w:rsidR="000B2E79" w:rsidRPr="00444438" w:rsidRDefault="000B2E79" w:rsidP="000B2E79">
      <w:pPr>
        <w:pStyle w:val="ListParagraph"/>
        <w:widowControl w:val="0"/>
        <w:numPr>
          <w:ilvl w:val="1"/>
          <w:numId w:val="2"/>
        </w:numPr>
        <w:tabs>
          <w:tab w:val="left" w:pos="851"/>
        </w:tabs>
        <w:autoSpaceDE w:val="0"/>
        <w:autoSpaceDN w:val="0"/>
        <w:spacing w:before="40" w:after="40" w:line="276" w:lineRule="auto"/>
        <w:ind w:left="0" w:firstLine="567"/>
        <w:contextualSpacing w:val="0"/>
        <w:rPr>
          <w:b/>
          <w:sz w:val="28"/>
          <w:szCs w:val="28"/>
        </w:rPr>
      </w:pPr>
      <w:r w:rsidRPr="00444438">
        <w:rPr>
          <w:b/>
          <w:sz w:val="28"/>
          <w:szCs w:val="28"/>
        </w:rPr>
        <w:t>Mô</w:t>
      </w:r>
      <w:r w:rsidRPr="00444438">
        <w:rPr>
          <w:b/>
          <w:spacing w:val="-2"/>
          <w:sz w:val="28"/>
          <w:szCs w:val="28"/>
        </w:rPr>
        <w:t xml:space="preserve"> </w:t>
      </w:r>
      <w:r w:rsidRPr="00444438">
        <w:rPr>
          <w:b/>
          <w:sz w:val="28"/>
          <w:szCs w:val="28"/>
        </w:rPr>
        <w:t>tả</w:t>
      </w:r>
      <w:r w:rsidRPr="00444438">
        <w:rPr>
          <w:b/>
          <w:spacing w:val="-1"/>
          <w:sz w:val="28"/>
          <w:szCs w:val="28"/>
        </w:rPr>
        <w:t xml:space="preserve"> </w:t>
      </w:r>
      <w:r w:rsidRPr="00444438">
        <w:rPr>
          <w:b/>
          <w:sz w:val="28"/>
          <w:szCs w:val="28"/>
        </w:rPr>
        <w:t>mục</w:t>
      </w:r>
      <w:r w:rsidRPr="00444438">
        <w:rPr>
          <w:b/>
          <w:spacing w:val="-2"/>
          <w:sz w:val="28"/>
          <w:szCs w:val="28"/>
        </w:rPr>
        <w:t xml:space="preserve"> </w:t>
      </w:r>
      <w:r w:rsidRPr="00444438">
        <w:rPr>
          <w:b/>
          <w:sz w:val="28"/>
          <w:szCs w:val="28"/>
        </w:rPr>
        <w:t>đích</w:t>
      </w:r>
      <w:r w:rsidRPr="00444438">
        <w:rPr>
          <w:b/>
          <w:spacing w:val="-3"/>
          <w:sz w:val="28"/>
          <w:szCs w:val="28"/>
        </w:rPr>
        <w:t xml:space="preserve"> </w:t>
      </w:r>
      <w:r w:rsidRPr="00444438">
        <w:rPr>
          <w:b/>
          <w:sz w:val="28"/>
          <w:szCs w:val="28"/>
        </w:rPr>
        <w:t>tuyển</w:t>
      </w:r>
      <w:r w:rsidRPr="00444438">
        <w:rPr>
          <w:b/>
          <w:spacing w:val="-1"/>
          <w:sz w:val="28"/>
          <w:szCs w:val="28"/>
        </w:rPr>
        <w:t xml:space="preserve"> </w:t>
      </w:r>
      <w:r w:rsidRPr="00444438">
        <w:rPr>
          <w:b/>
          <w:sz w:val="28"/>
          <w:szCs w:val="28"/>
        </w:rPr>
        <w:t>chọn</w:t>
      </w:r>
      <w:r w:rsidRPr="00444438">
        <w:rPr>
          <w:b/>
          <w:spacing w:val="-2"/>
          <w:sz w:val="28"/>
          <w:szCs w:val="28"/>
        </w:rPr>
        <w:t xml:space="preserve"> </w:t>
      </w:r>
      <w:r w:rsidRPr="00444438">
        <w:rPr>
          <w:b/>
          <w:sz w:val="28"/>
          <w:szCs w:val="28"/>
        </w:rPr>
        <w:t>nhà</w:t>
      </w:r>
      <w:r w:rsidRPr="00444438">
        <w:rPr>
          <w:b/>
          <w:spacing w:val="-1"/>
          <w:sz w:val="28"/>
          <w:szCs w:val="28"/>
        </w:rPr>
        <w:t xml:space="preserve"> </w:t>
      </w:r>
      <w:r w:rsidRPr="00444438">
        <w:rPr>
          <w:b/>
          <w:spacing w:val="-4"/>
          <w:sz w:val="28"/>
          <w:szCs w:val="28"/>
        </w:rPr>
        <w:t>thầu</w:t>
      </w:r>
    </w:p>
    <w:p w14:paraId="6B48150F" w14:textId="281A8001" w:rsidR="000B2E79" w:rsidRPr="00444438" w:rsidRDefault="000B2E79" w:rsidP="000B2E79">
      <w:pPr>
        <w:pStyle w:val="ListParagraph"/>
        <w:widowControl w:val="0"/>
        <w:autoSpaceDE w:val="0"/>
        <w:autoSpaceDN w:val="0"/>
        <w:spacing w:before="40" w:after="40" w:line="276" w:lineRule="auto"/>
        <w:ind w:left="0" w:firstLine="567"/>
        <w:rPr>
          <w:sz w:val="28"/>
          <w:szCs w:val="28"/>
        </w:rPr>
      </w:pPr>
      <w:r w:rsidRPr="00444438">
        <w:rPr>
          <w:sz w:val="28"/>
          <w:szCs w:val="28"/>
        </w:rPr>
        <w:t xml:space="preserve">Lựa chọn nhà thầu trong hoạt động tư vấn xây dựng để thực hiện toàn bộ công việc: </w:t>
      </w:r>
      <w:r w:rsidR="00D56679" w:rsidRPr="009E2FAC">
        <w:rPr>
          <w:sz w:val="28"/>
          <w:szCs w:val="28"/>
        </w:rPr>
        <w:t>Lập Đề án</w:t>
      </w:r>
      <w:r w:rsidR="00D56679">
        <w:rPr>
          <w:sz w:val="28"/>
          <w:szCs w:val="28"/>
        </w:rPr>
        <w:t xml:space="preserve"> </w:t>
      </w:r>
      <w:r w:rsidR="00D56679" w:rsidRPr="009E2FAC">
        <w:rPr>
          <w:sz w:val="28"/>
          <w:szCs w:val="28"/>
        </w:rPr>
        <w:t>phát triển đô</w:t>
      </w:r>
      <w:r w:rsidR="00D56679">
        <w:rPr>
          <w:sz w:val="28"/>
          <w:szCs w:val="28"/>
        </w:rPr>
        <w:t xml:space="preserve"> </w:t>
      </w:r>
      <w:r w:rsidR="00D56679" w:rsidRPr="009E2FAC">
        <w:rPr>
          <w:sz w:val="28"/>
          <w:szCs w:val="28"/>
        </w:rPr>
        <w:t>thị thông</w:t>
      </w:r>
      <w:r w:rsidR="00D56679">
        <w:rPr>
          <w:sz w:val="28"/>
          <w:szCs w:val="28"/>
        </w:rPr>
        <w:t xml:space="preserve"> </w:t>
      </w:r>
      <w:r w:rsidR="00D56679" w:rsidRPr="009E2FAC">
        <w:rPr>
          <w:sz w:val="28"/>
          <w:szCs w:val="28"/>
        </w:rPr>
        <w:t>minh trên địa</w:t>
      </w:r>
      <w:r w:rsidR="00D56679">
        <w:rPr>
          <w:sz w:val="28"/>
          <w:szCs w:val="28"/>
        </w:rPr>
        <w:t xml:space="preserve"> </w:t>
      </w:r>
      <w:r w:rsidR="00D56679" w:rsidRPr="009E2FAC">
        <w:rPr>
          <w:sz w:val="28"/>
          <w:szCs w:val="28"/>
        </w:rPr>
        <w:t>bàn tỉnh</w:t>
      </w:r>
      <w:r w:rsidR="00D56679">
        <w:rPr>
          <w:sz w:val="28"/>
          <w:szCs w:val="28"/>
        </w:rPr>
        <w:t xml:space="preserve"> </w:t>
      </w:r>
      <w:r w:rsidR="00D56679" w:rsidRPr="009E2FAC">
        <w:rPr>
          <w:sz w:val="28"/>
          <w:szCs w:val="28"/>
        </w:rPr>
        <w:t>Khánh Hòa</w:t>
      </w:r>
      <w:r w:rsidR="00D56679">
        <w:rPr>
          <w:sz w:val="28"/>
          <w:szCs w:val="28"/>
        </w:rPr>
        <w:t xml:space="preserve"> </w:t>
      </w:r>
      <w:r w:rsidR="00D56679" w:rsidRPr="009E2FAC">
        <w:rPr>
          <w:sz w:val="28"/>
          <w:szCs w:val="28"/>
        </w:rPr>
        <w:t>giai đoạn</w:t>
      </w:r>
      <w:r w:rsidR="00D56679">
        <w:rPr>
          <w:sz w:val="28"/>
          <w:szCs w:val="28"/>
        </w:rPr>
        <w:t xml:space="preserve"> </w:t>
      </w:r>
      <w:r w:rsidR="00D56679" w:rsidRPr="009E2FAC">
        <w:rPr>
          <w:sz w:val="28"/>
          <w:szCs w:val="28"/>
        </w:rPr>
        <w:t>2026 – 2030</w:t>
      </w:r>
      <w:r w:rsidRPr="00444438">
        <w:rPr>
          <w:sz w:val="28"/>
          <w:szCs w:val="28"/>
        </w:rPr>
        <w:t xml:space="preserve">. </w:t>
      </w:r>
    </w:p>
    <w:p w14:paraId="475CC90D" w14:textId="77777777" w:rsidR="000B2E79" w:rsidRPr="007A3401" w:rsidRDefault="000B2E79" w:rsidP="000B2E79">
      <w:pPr>
        <w:pStyle w:val="ListParagraph"/>
        <w:widowControl w:val="0"/>
        <w:autoSpaceDE w:val="0"/>
        <w:autoSpaceDN w:val="0"/>
        <w:spacing w:before="40" w:after="40" w:line="276" w:lineRule="auto"/>
        <w:ind w:left="0" w:firstLine="567"/>
        <w:contextualSpacing w:val="0"/>
        <w:rPr>
          <w:i/>
          <w:sz w:val="28"/>
          <w:szCs w:val="28"/>
          <w:lang w:val="it-IT"/>
        </w:rPr>
      </w:pPr>
      <w:r w:rsidRPr="00444438">
        <w:rPr>
          <w:sz w:val="28"/>
          <w:szCs w:val="28"/>
        </w:rPr>
        <w:t xml:space="preserve">Việc lựa chọn nhà thầu đảm bảo các yêu </w:t>
      </w:r>
      <w:r w:rsidRPr="007A3401">
        <w:rPr>
          <w:sz w:val="28"/>
          <w:szCs w:val="28"/>
        </w:rPr>
        <w:t>cầu sau: Đáp ứng được hiệu quả; chọn được nhà thầu có đủ điều kiện năng lực hoạt động tư vấn xây dựng, năng lực hành nghề xây dựng phù hợp, có giá dự thầu hợp lý; khách quan, công khai, công bằng, minh bạch</w:t>
      </w:r>
      <w:r w:rsidRPr="007A3401">
        <w:rPr>
          <w:bCs/>
          <w:i/>
          <w:sz w:val="28"/>
          <w:szCs w:val="28"/>
          <w:lang w:val="it-IT"/>
        </w:rPr>
        <w:t>.</w:t>
      </w:r>
    </w:p>
    <w:p w14:paraId="4D99C114" w14:textId="77777777" w:rsidR="000B2E79" w:rsidRPr="007A3401" w:rsidRDefault="000B2E79" w:rsidP="000B2E79">
      <w:pPr>
        <w:widowControl w:val="0"/>
        <w:shd w:val="clear" w:color="auto" w:fill="FFFFFF"/>
        <w:spacing w:before="40" w:after="40" w:line="276" w:lineRule="auto"/>
        <w:ind w:firstLine="567"/>
        <w:rPr>
          <w:b/>
          <w:bCs/>
          <w:sz w:val="28"/>
          <w:szCs w:val="28"/>
          <w:lang w:val="it-IT"/>
        </w:rPr>
      </w:pPr>
      <w:r w:rsidRPr="007A3401">
        <w:rPr>
          <w:b/>
          <w:sz w:val="28"/>
          <w:szCs w:val="28"/>
          <w:lang w:val="it-IT"/>
        </w:rPr>
        <w:t>II. Phạm vi công việc:</w:t>
      </w:r>
    </w:p>
    <w:p w14:paraId="1E90EF70" w14:textId="77777777" w:rsidR="000B2E79" w:rsidRPr="007A3401" w:rsidRDefault="000B2E79" w:rsidP="000B2E79">
      <w:pPr>
        <w:widowControl w:val="0"/>
        <w:tabs>
          <w:tab w:val="right" w:leader="underscore" w:pos="8493"/>
        </w:tabs>
        <w:spacing w:before="40" w:after="40" w:line="276" w:lineRule="auto"/>
        <w:ind w:firstLine="567"/>
        <w:rPr>
          <w:b/>
          <w:bCs/>
          <w:sz w:val="28"/>
          <w:szCs w:val="28"/>
          <w:lang w:val="pt-BR"/>
        </w:rPr>
      </w:pPr>
      <w:r w:rsidRPr="007A3401">
        <w:rPr>
          <w:b/>
          <w:iCs/>
          <w:sz w:val="28"/>
          <w:szCs w:val="28"/>
          <w:lang w:val="it-IT"/>
        </w:rPr>
        <w:t xml:space="preserve">1. </w:t>
      </w:r>
      <w:r w:rsidRPr="007A3401">
        <w:rPr>
          <w:b/>
          <w:sz w:val="28"/>
          <w:szCs w:val="28"/>
          <w:lang w:val="pt-BR"/>
        </w:rPr>
        <w:t>Mô tả chi tiết phạm vi công việc đối với nhà thầu, nguồn vốn, tên cơ quan thực hiện dự án, thời gian, tiến độ thực hiện, số tháng - người hoặc ngày – người cần thiết</w:t>
      </w:r>
      <w:r w:rsidRPr="007A3401">
        <w:rPr>
          <w:b/>
          <w:bCs/>
          <w:sz w:val="28"/>
          <w:szCs w:val="28"/>
          <w:lang w:val="pt-BR"/>
        </w:rPr>
        <w:t>:</w:t>
      </w:r>
    </w:p>
    <w:p w14:paraId="393E66FE" w14:textId="292557E2" w:rsidR="000B2E79" w:rsidRPr="00CF497B" w:rsidRDefault="000B2E79" w:rsidP="000B2E79">
      <w:pPr>
        <w:widowControl w:val="0"/>
        <w:shd w:val="clear" w:color="auto" w:fill="FFFFFF"/>
        <w:spacing w:before="40" w:after="40" w:line="276" w:lineRule="auto"/>
        <w:ind w:firstLine="567"/>
        <w:rPr>
          <w:bCs/>
          <w:sz w:val="28"/>
          <w:szCs w:val="28"/>
          <w:lang w:val="nl-NL"/>
        </w:rPr>
      </w:pPr>
      <w:r w:rsidRPr="00CF497B">
        <w:rPr>
          <w:bCs/>
          <w:sz w:val="28"/>
          <w:szCs w:val="28"/>
          <w:lang w:val="nl-NL"/>
        </w:rPr>
        <w:t xml:space="preserve">- Phạm vi công việc: Nhà thầu tư vấn nghiên cứu từ quy mô, các tiêu chí, tiêu chuẩn, các quy định của pháp luật có liên quan để thực hiện công việc tư vấn đảm bảo gói thầu đạt yêu cầu về tiến độ, khối lượng, chất lượng và các nội dung khác theo đúng quy chuẩn, tiêu chuẩn, các quy định hiện hành của nhà nước và đúng hồ sơ theo đề cương nhiệm vụ, dự toán đã được phê duyệt. </w:t>
      </w:r>
    </w:p>
    <w:p w14:paraId="2A01E6CE" w14:textId="77777777" w:rsidR="000B2E79" w:rsidRPr="00CF497B" w:rsidRDefault="000B2E79" w:rsidP="000B2E79">
      <w:pPr>
        <w:widowControl w:val="0"/>
        <w:shd w:val="clear" w:color="auto" w:fill="FFFFFF"/>
        <w:spacing w:before="40" w:after="40" w:line="276" w:lineRule="auto"/>
        <w:ind w:firstLine="567"/>
        <w:rPr>
          <w:bCs/>
          <w:sz w:val="28"/>
          <w:szCs w:val="28"/>
          <w:lang w:val="nl-NL"/>
        </w:rPr>
      </w:pPr>
      <w:r w:rsidRPr="00CF497B">
        <w:rPr>
          <w:bCs/>
          <w:sz w:val="28"/>
          <w:szCs w:val="28"/>
          <w:lang w:val="nl-NL"/>
        </w:rPr>
        <w:t>- Nguồn vốn: Ngân sách tỉnh.</w:t>
      </w:r>
    </w:p>
    <w:p w14:paraId="26004015" w14:textId="011C67D4" w:rsidR="000B2E79" w:rsidRPr="00CF497B" w:rsidRDefault="000B2E79" w:rsidP="000B2E79">
      <w:pPr>
        <w:widowControl w:val="0"/>
        <w:shd w:val="clear" w:color="auto" w:fill="FFFFFF"/>
        <w:spacing w:before="40" w:after="40" w:line="276" w:lineRule="auto"/>
        <w:ind w:firstLine="567"/>
        <w:rPr>
          <w:bCs/>
          <w:sz w:val="28"/>
          <w:szCs w:val="28"/>
          <w:lang w:val="nl-NL"/>
        </w:rPr>
      </w:pPr>
      <w:r w:rsidRPr="00CF497B">
        <w:rPr>
          <w:bCs/>
          <w:sz w:val="28"/>
          <w:szCs w:val="28"/>
          <w:lang w:val="nl-NL"/>
        </w:rPr>
        <w:t xml:space="preserve">- Thời gian thực hiện gói thầu: </w:t>
      </w:r>
      <w:r w:rsidR="00CF497B" w:rsidRPr="00CF497B">
        <w:rPr>
          <w:bCs/>
          <w:sz w:val="28"/>
          <w:szCs w:val="28"/>
          <w:lang w:val="nl-NL"/>
        </w:rPr>
        <w:t>1</w:t>
      </w:r>
      <w:r w:rsidR="00207034">
        <w:rPr>
          <w:bCs/>
          <w:sz w:val="28"/>
          <w:szCs w:val="28"/>
          <w:lang w:val="nl-NL"/>
        </w:rPr>
        <w:t>1</w:t>
      </w:r>
      <w:r w:rsidR="00CF497B" w:rsidRPr="00CF497B">
        <w:rPr>
          <w:bCs/>
          <w:sz w:val="28"/>
          <w:szCs w:val="28"/>
          <w:lang w:val="nl-NL"/>
        </w:rPr>
        <w:t>0 ngày</w:t>
      </w:r>
      <w:r w:rsidRPr="00CF497B">
        <w:rPr>
          <w:bCs/>
          <w:sz w:val="28"/>
          <w:szCs w:val="28"/>
          <w:lang w:val="nl-NL"/>
        </w:rPr>
        <w:t>.</w:t>
      </w:r>
    </w:p>
    <w:p w14:paraId="72A737E6" w14:textId="77777777" w:rsidR="000B2E79" w:rsidRPr="00CF497B" w:rsidRDefault="000B2E79" w:rsidP="000B2E79">
      <w:pPr>
        <w:widowControl w:val="0"/>
        <w:shd w:val="clear" w:color="auto" w:fill="FFFFFF"/>
        <w:spacing w:before="40" w:after="40" w:line="276" w:lineRule="auto"/>
        <w:ind w:firstLine="567"/>
        <w:rPr>
          <w:bCs/>
          <w:sz w:val="28"/>
          <w:szCs w:val="28"/>
          <w:lang w:val="nl-NL"/>
        </w:rPr>
      </w:pPr>
      <w:r w:rsidRPr="00CF497B">
        <w:rPr>
          <w:bCs/>
          <w:sz w:val="28"/>
          <w:szCs w:val="28"/>
          <w:lang w:val="nl-NL"/>
        </w:rPr>
        <w:t>- Số người cần thiết để nhà thầu tư vấn thực hiện: Nhân sự chủ chốt theo yêu cầu của E-HSMT. Trong quá trình thực hiện để đảm bảo tiến độ, chất lượng gói thầu nhà thầu có thể đề xuất bổ sung nhân sự ngoài nhân sự chủ chốt tuy nhiên phải được chủ đầu tư chấp thuận.</w:t>
      </w:r>
    </w:p>
    <w:p w14:paraId="1B4A364A" w14:textId="77777777" w:rsidR="00BF4A09" w:rsidRDefault="000B2E79" w:rsidP="00392293">
      <w:pPr>
        <w:widowControl w:val="0"/>
        <w:shd w:val="clear" w:color="auto" w:fill="FFFFFF"/>
        <w:spacing w:before="40" w:after="40" w:line="276" w:lineRule="auto"/>
        <w:ind w:firstLine="567"/>
        <w:rPr>
          <w:b/>
          <w:sz w:val="28"/>
          <w:szCs w:val="28"/>
          <w:lang w:val="nl-NL"/>
        </w:rPr>
      </w:pPr>
      <w:r w:rsidRPr="00277840">
        <w:rPr>
          <w:b/>
          <w:sz w:val="28"/>
          <w:szCs w:val="28"/>
          <w:lang w:val="nl-NL"/>
        </w:rPr>
        <w:t xml:space="preserve">2. </w:t>
      </w:r>
      <w:r w:rsidR="00BF4A09" w:rsidRPr="00BF4A09">
        <w:rPr>
          <w:b/>
          <w:sz w:val="28"/>
          <w:szCs w:val="28"/>
          <w:lang w:val="nl-NL"/>
        </w:rPr>
        <w:t>Phạm vi và đối tượng nghiên cứu</w:t>
      </w:r>
      <w:r w:rsidR="006121B4" w:rsidRPr="00277840">
        <w:rPr>
          <w:b/>
          <w:sz w:val="28"/>
          <w:szCs w:val="28"/>
          <w:lang w:val="nl-NL"/>
        </w:rPr>
        <w:t xml:space="preserve">: </w:t>
      </w:r>
    </w:p>
    <w:p w14:paraId="7885EE0C" w14:textId="0FE3D246" w:rsidR="00BF4A09" w:rsidRPr="00BF4A09" w:rsidRDefault="00BF4A09" w:rsidP="00BF4A09">
      <w:pPr>
        <w:widowControl w:val="0"/>
        <w:shd w:val="clear" w:color="auto" w:fill="FFFFFF"/>
        <w:spacing w:before="40" w:after="40" w:line="276" w:lineRule="auto"/>
        <w:ind w:firstLine="567"/>
        <w:rPr>
          <w:bCs/>
          <w:sz w:val="28"/>
          <w:szCs w:val="28"/>
          <w:lang w:val="nl-NL"/>
        </w:rPr>
      </w:pPr>
      <w:r w:rsidRPr="00BF4A09">
        <w:rPr>
          <w:bCs/>
          <w:sz w:val="28"/>
          <w:szCs w:val="28"/>
          <w:lang w:val="nl-NL"/>
        </w:rPr>
        <w:lastRenderedPageBreak/>
        <w:t>- Phạm vi nghiên cứu của đề án: toàn tỉnh Khánh Hoà gồm 65 đơn vị hành</w:t>
      </w:r>
      <w:r>
        <w:rPr>
          <w:bCs/>
          <w:sz w:val="28"/>
          <w:szCs w:val="28"/>
          <w:lang w:val="nl-NL"/>
        </w:rPr>
        <w:t xml:space="preserve"> </w:t>
      </w:r>
      <w:r w:rsidRPr="00BF4A09">
        <w:rPr>
          <w:bCs/>
          <w:sz w:val="28"/>
          <w:szCs w:val="28"/>
          <w:lang w:val="nl-NL"/>
        </w:rPr>
        <w:t>chính cấp xã (16 phường, 48 xã và 01 đặc khu).</w:t>
      </w:r>
    </w:p>
    <w:p w14:paraId="14185D55" w14:textId="6C648770" w:rsidR="000B2E79" w:rsidRPr="00277840" w:rsidRDefault="00BF4A09" w:rsidP="00BF4A09">
      <w:pPr>
        <w:widowControl w:val="0"/>
        <w:shd w:val="clear" w:color="auto" w:fill="FFFFFF"/>
        <w:spacing w:before="40" w:after="40" w:line="276" w:lineRule="auto"/>
        <w:ind w:firstLine="567"/>
        <w:rPr>
          <w:bCs/>
          <w:sz w:val="28"/>
          <w:szCs w:val="28"/>
          <w:lang w:val="nl-NL"/>
        </w:rPr>
      </w:pPr>
      <w:r w:rsidRPr="00BF4A09">
        <w:rPr>
          <w:bCs/>
          <w:sz w:val="28"/>
          <w:szCs w:val="28"/>
          <w:lang w:val="nl-NL"/>
        </w:rPr>
        <w:t>- Đối tượng áp dụng: toàn tỉnh Khánh Hoà (các nhiệm vụ chung); các đô thị</w:t>
      </w:r>
      <w:r>
        <w:rPr>
          <w:bCs/>
          <w:sz w:val="28"/>
          <w:szCs w:val="28"/>
          <w:lang w:val="nl-NL"/>
        </w:rPr>
        <w:t xml:space="preserve"> </w:t>
      </w:r>
      <w:r w:rsidRPr="00BF4A09">
        <w:rPr>
          <w:bCs/>
          <w:sz w:val="28"/>
          <w:szCs w:val="28"/>
          <w:lang w:val="nl-NL"/>
        </w:rPr>
        <w:t>thuộc tỉnh và khu vực dự kiến hình thành đô thị mới thuộc tỉnh Khánh Hoà (các</w:t>
      </w:r>
      <w:r>
        <w:rPr>
          <w:bCs/>
          <w:sz w:val="28"/>
          <w:szCs w:val="28"/>
          <w:lang w:val="nl-NL"/>
        </w:rPr>
        <w:t xml:space="preserve"> </w:t>
      </w:r>
      <w:r w:rsidRPr="00BF4A09">
        <w:rPr>
          <w:bCs/>
          <w:sz w:val="28"/>
          <w:szCs w:val="28"/>
          <w:lang w:val="nl-NL"/>
        </w:rPr>
        <w:t>nhiệm vụ phát triển đô thị thông minh)</w:t>
      </w:r>
      <w:r w:rsidR="006121B4" w:rsidRPr="00277840">
        <w:rPr>
          <w:bCs/>
          <w:sz w:val="28"/>
          <w:szCs w:val="28"/>
          <w:lang w:val="nl-NL"/>
        </w:rPr>
        <w:t>.</w:t>
      </w:r>
    </w:p>
    <w:p w14:paraId="2945180B" w14:textId="7170E39C" w:rsidR="000B2E79" w:rsidRPr="00277840" w:rsidRDefault="000B2E79" w:rsidP="000B2E79">
      <w:pPr>
        <w:widowControl w:val="0"/>
        <w:shd w:val="clear" w:color="auto" w:fill="FFFFFF"/>
        <w:spacing w:before="60" w:after="60" w:line="276" w:lineRule="auto"/>
        <w:ind w:firstLine="567"/>
        <w:rPr>
          <w:b/>
          <w:sz w:val="28"/>
          <w:szCs w:val="28"/>
          <w:lang w:val="nl-NL"/>
        </w:rPr>
      </w:pPr>
      <w:r w:rsidRPr="00277840">
        <w:rPr>
          <w:b/>
          <w:sz w:val="28"/>
          <w:szCs w:val="28"/>
          <w:lang w:val="nl-NL"/>
        </w:rPr>
        <w:t xml:space="preserve">3. </w:t>
      </w:r>
      <w:r w:rsidR="006121B4" w:rsidRPr="00277840">
        <w:rPr>
          <w:b/>
          <w:sz w:val="28"/>
          <w:szCs w:val="28"/>
          <w:lang w:val="nl-NL"/>
        </w:rPr>
        <w:t>Mục tiêu:</w:t>
      </w:r>
    </w:p>
    <w:p w14:paraId="13122189" w14:textId="576C324C" w:rsidR="00C671EF" w:rsidRPr="00C671EF" w:rsidRDefault="006121B4" w:rsidP="00C671EF">
      <w:pPr>
        <w:widowControl w:val="0"/>
        <w:shd w:val="clear" w:color="auto" w:fill="FFFFFF"/>
        <w:spacing w:before="60" w:after="60" w:line="276" w:lineRule="auto"/>
        <w:ind w:firstLine="567"/>
        <w:rPr>
          <w:rFonts w:eastAsia="Calibri"/>
          <w:sz w:val="28"/>
          <w:szCs w:val="28"/>
          <w:shd w:val="clear" w:color="auto" w:fill="FFFFFF"/>
          <w:lang w:val="nl-NL"/>
        </w:rPr>
      </w:pPr>
      <w:r w:rsidRPr="00277840">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Xây dựng tiền đề cho sự đổi mới về quan điểm phát triển đô thị, từ đó huy</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động các nguồn lực xã hội cùng các thành tựu của công nghệ để giải quyết hiệu</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quả các vấn đề của địa phương, tiến tới sự phát triển đô thị xanh, bền vững. Cải</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thiện chất lượng cuộc sống của người dân, quản lý đô thị tinh gọn, bảo vệ môi</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trường hiệu quả, tăng cường an ninh, an toàn, nâng cao năng lực cạnh tranh của</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tỉnh Khánh Hoà, tạo động lực thúc đẩy kinh tế - xã hội vùng và tỉnh; đảm bảo</w:t>
      </w:r>
      <w:r w:rsidR="00C671EF">
        <w:rPr>
          <w:rFonts w:eastAsia="Calibri"/>
          <w:sz w:val="28"/>
          <w:szCs w:val="28"/>
          <w:shd w:val="clear" w:color="auto" w:fill="FFFFFF"/>
          <w:lang w:val="nl-NL"/>
        </w:rPr>
        <w:t xml:space="preserve"> </w:t>
      </w:r>
      <w:r w:rsidR="00C671EF" w:rsidRPr="00C671EF">
        <w:rPr>
          <w:rFonts w:eastAsia="Calibri"/>
          <w:sz w:val="28"/>
          <w:szCs w:val="28"/>
          <w:shd w:val="clear" w:color="auto" w:fill="FFFFFF"/>
          <w:lang w:val="nl-NL"/>
        </w:rPr>
        <w:t>mục tiêu đến năm 2030 Khánh Hoà trở thành thành phố trực thuộc trung ương.</w:t>
      </w:r>
    </w:p>
    <w:p w14:paraId="4164F835" w14:textId="1A870A49" w:rsidR="00C671EF" w:rsidRPr="00C671EF" w:rsidRDefault="00C671EF" w:rsidP="00C671EF">
      <w:pPr>
        <w:widowControl w:val="0"/>
        <w:shd w:val="clear" w:color="auto" w:fill="FFFFFF"/>
        <w:spacing w:before="60" w:after="60" w:line="276" w:lineRule="auto"/>
        <w:ind w:firstLine="567"/>
        <w:rPr>
          <w:rFonts w:eastAsia="Calibri"/>
          <w:sz w:val="28"/>
          <w:szCs w:val="28"/>
          <w:shd w:val="clear" w:color="auto" w:fill="FFFFFF"/>
          <w:lang w:val="nl-NL"/>
        </w:rPr>
      </w:pPr>
      <w:r w:rsidRPr="00C671EF">
        <w:rPr>
          <w:rFonts w:eastAsia="Calibri"/>
          <w:sz w:val="28"/>
          <w:szCs w:val="28"/>
          <w:shd w:val="clear" w:color="auto" w:fill="FFFFFF"/>
          <w:lang w:val="nl-NL"/>
        </w:rPr>
        <w:t>- Xác định rõ các nội dung, hạng mục đầu tư; bố trí và thu hút mọi nguồn</w:t>
      </w:r>
      <w:r>
        <w:rPr>
          <w:rFonts w:eastAsia="Calibri"/>
          <w:sz w:val="28"/>
          <w:szCs w:val="28"/>
          <w:shd w:val="clear" w:color="auto" w:fill="FFFFFF"/>
          <w:lang w:val="nl-NL"/>
        </w:rPr>
        <w:t xml:space="preserve"> </w:t>
      </w:r>
      <w:r w:rsidRPr="00C671EF">
        <w:rPr>
          <w:rFonts w:eastAsia="Calibri"/>
          <w:sz w:val="28"/>
          <w:szCs w:val="28"/>
          <w:shd w:val="clear" w:color="auto" w:fill="FFFFFF"/>
          <w:lang w:val="nl-NL"/>
        </w:rPr>
        <w:t>lực, thực hiện các lộ trình để xây dựng thành công Chính quyền điện tử, đổi mới</w:t>
      </w:r>
      <w:r>
        <w:rPr>
          <w:rFonts w:eastAsia="Calibri"/>
          <w:sz w:val="28"/>
          <w:szCs w:val="28"/>
          <w:shd w:val="clear" w:color="auto" w:fill="FFFFFF"/>
          <w:lang w:val="nl-NL"/>
        </w:rPr>
        <w:t xml:space="preserve"> </w:t>
      </w:r>
      <w:r w:rsidRPr="00C671EF">
        <w:rPr>
          <w:rFonts w:eastAsia="Calibri"/>
          <w:sz w:val="28"/>
          <w:szCs w:val="28"/>
          <w:shd w:val="clear" w:color="auto" w:fill="FFFFFF"/>
          <w:lang w:val="nl-NL"/>
        </w:rPr>
        <w:t>tư duy và phương thức phát triển ĐTTM dựa trên nền tảng CNTT.</w:t>
      </w:r>
    </w:p>
    <w:p w14:paraId="7FB5B791" w14:textId="5B981A79" w:rsidR="000B2E79" w:rsidRPr="00277840" w:rsidRDefault="00C671EF" w:rsidP="00C671EF">
      <w:pPr>
        <w:widowControl w:val="0"/>
        <w:shd w:val="clear" w:color="auto" w:fill="FFFFFF"/>
        <w:spacing w:before="60" w:after="60" w:line="276" w:lineRule="auto"/>
        <w:ind w:firstLine="567"/>
        <w:rPr>
          <w:rFonts w:eastAsia="Calibri"/>
          <w:sz w:val="28"/>
          <w:szCs w:val="28"/>
          <w:shd w:val="clear" w:color="auto" w:fill="FFFFFF"/>
          <w:lang w:val="nl-NL"/>
        </w:rPr>
      </w:pPr>
      <w:r w:rsidRPr="00C671EF">
        <w:rPr>
          <w:rFonts w:eastAsia="Calibri"/>
          <w:sz w:val="28"/>
          <w:szCs w:val="28"/>
          <w:shd w:val="clear" w:color="auto" w:fill="FFFFFF"/>
          <w:lang w:val="nl-NL"/>
        </w:rPr>
        <w:t>- Xây dựng lộ trình triển khai thích hợp trong từng giai đoạn, hoàn thiện kết</w:t>
      </w:r>
      <w:r>
        <w:rPr>
          <w:rFonts w:eastAsia="Calibri"/>
          <w:sz w:val="28"/>
          <w:szCs w:val="28"/>
          <w:shd w:val="clear" w:color="auto" w:fill="FFFFFF"/>
          <w:lang w:val="nl-NL"/>
        </w:rPr>
        <w:t xml:space="preserve"> </w:t>
      </w:r>
      <w:r w:rsidRPr="00C671EF">
        <w:rPr>
          <w:rFonts w:eastAsia="Calibri"/>
          <w:sz w:val="28"/>
          <w:szCs w:val="28"/>
          <w:shd w:val="clear" w:color="auto" w:fill="FFFFFF"/>
          <w:lang w:val="nl-NL"/>
        </w:rPr>
        <w:t>cấu hạ tầng hệ thống thông tin (HTTT); ưu tiên triển khai dịch vụ thông minh</w:t>
      </w:r>
      <w:r>
        <w:rPr>
          <w:rFonts w:eastAsia="Calibri"/>
          <w:sz w:val="28"/>
          <w:szCs w:val="28"/>
          <w:shd w:val="clear" w:color="auto" w:fill="FFFFFF"/>
          <w:lang w:val="nl-NL"/>
        </w:rPr>
        <w:t xml:space="preserve"> </w:t>
      </w:r>
      <w:r w:rsidRPr="00C671EF">
        <w:rPr>
          <w:rFonts w:eastAsia="Calibri"/>
          <w:sz w:val="28"/>
          <w:szCs w:val="28"/>
          <w:shd w:val="clear" w:color="auto" w:fill="FFFFFF"/>
          <w:lang w:val="nl-NL"/>
        </w:rPr>
        <w:t>trên các lĩnh vực trọng điểm của địa phương, gắn kết chặt chẽ với đảm bảo an</w:t>
      </w:r>
      <w:r>
        <w:rPr>
          <w:rFonts w:eastAsia="Calibri"/>
          <w:sz w:val="28"/>
          <w:szCs w:val="28"/>
          <w:shd w:val="clear" w:color="auto" w:fill="FFFFFF"/>
          <w:lang w:val="nl-NL"/>
        </w:rPr>
        <w:t xml:space="preserve"> </w:t>
      </w:r>
      <w:r w:rsidRPr="00C671EF">
        <w:rPr>
          <w:rFonts w:eastAsia="Calibri"/>
          <w:sz w:val="28"/>
          <w:szCs w:val="28"/>
          <w:shd w:val="clear" w:color="auto" w:fill="FFFFFF"/>
          <w:lang w:val="nl-NL"/>
        </w:rPr>
        <w:t>toàn, an ninh mạng nhằm triển khai ĐTTM thành công và bền vững</w:t>
      </w:r>
      <w:r w:rsidR="000B2E79" w:rsidRPr="00277840">
        <w:rPr>
          <w:sz w:val="28"/>
          <w:szCs w:val="28"/>
        </w:rPr>
        <w:t>.</w:t>
      </w:r>
    </w:p>
    <w:p w14:paraId="79503221" w14:textId="4F5566AD" w:rsidR="000B2E79" w:rsidRPr="00277840" w:rsidRDefault="000B2E79" w:rsidP="000B2E79">
      <w:pPr>
        <w:widowControl w:val="0"/>
        <w:shd w:val="clear" w:color="auto" w:fill="FFFFFF"/>
        <w:spacing w:before="60" w:after="60" w:line="276" w:lineRule="auto"/>
        <w:ind w:firstLine="567"/>
        <w:rPr>
          <w:b/>
          <w:sz w:val="28"/>
          <w:szCs w:val="28"/>
          <w:lang w:val="nl-NL"/>
        </w:rPr>
      </w:pPr>
      <w:r w:rsidRPr="00277840">
        <w:rPr>
          <w:b/>
          <w:sz w:val="28"/>
          <w:szCs w:val="28"/>
          <w:lang w:val="nl-NL"/>
        </w:rPr>
        <w:t xml:space="preserve">4. </w:t>
      </w:r>
      <w:r w:rsidR="006121B4" w:rsidRPr="00277840">
        <w:rPr>
          <w:b/>
          <w:sz w:val="28"/>
          <w:szCs w:val="28"/>
          <w:lang w:val="nl-NL"/>
        </w:rPr>
        <w:t>Yêu cầu</w:t>
      </w:r>
      <w:r w:rsidR="00C671EF">
        <w:rPr>
          <w:b/>
          <w:sz w:val="28"/>
          <w:szCs w:val="28"/>
          <w:lang w:val="nl-NL"/>
        </w:rPr>
        <w:t xml:space="preserve"> chung:</w:t>
      </w:r>
    </w:p>
    <w:p w14:paraId="5B467C08" w14:textId="40AA3349" w:rsidR="000B2E79" w:rsidRDefault="008E00C4" w:rsidP="008E00C4">
      <w:pPr>
        <w:widowControl w:val="0"/>
        <w:shd w:val="clear" w:color="auto" w:fill="FFFFFF"/>
        <w:spacing w:before="60" w:after="60" w:line="276" w:lineRule="auto"/>
        <w:ind w:firstLine="567"/>
        <w:rPr>
          <w:bCs/>
          <w:sz w:val="28"/>
          <w:szCs w:val="28"/>
          <w:lang w:val="nl-NL"/>
        </w:rPr>
      </w:pPr>
      <w:r w:rsidRPr="008E00C4">
        <w:rPr>
          <w:bCs/>
          <w:sz w:val="28"/>
          <w:szCs w:val="28"/>
          <w:lang w:val="nl-NL"/>
        </w:rPr>
        <w:t>Việc lập Đề án phát triển đô thị thông minh trên địa bàn tỉnh Khánh Hoà</w:t>
      </w:r>
      <w:r>
        <w:rPr>
          <w:bCs/>
          <w:sz w:val="28"/>
          <w:szCs w:val="28"/>
          <w:lang w:val="nl-NL"/>
        </w:rPr>
        <w:t xml:space="preserve"> </w:t>
      </w:r>
      <w:r w:rsidRPr="008E00C4">
        <w:rPr>
          <w:bCs/>
          <w:sz w:val="28"/>
          <w:szCs w:val="28"/>
          <w:lang w:val="nl-NL"/>
        </w:rPr>
        <w:t>phải đảm bảo yêu cầu theo quy định tại Điều 4 và Điều 6 của Nghị định</w:t>
      </w:r>
      <w:r>
        <w:rPr>
          <w:bCs/>
          <w:sz w:val="28"/>
          <w:szCs w:val="28"/>
          <w:lang w:val="nl-NL"/>
        </w:rPr>
        <w:t xml:space="preserve"> </w:t>
      </w:r>
      <w:r w:rsidRPr="008E00C4">
        <w:rPr>
          <w:bCs/>
          <w:sz w:val="28"/>
          <w:szCs w:val="28"/>
          <w:lang w:val="nl-NL"/>
        </w:rPr>
        <w:t>269/2025/NĐ-CP ngày 14/10/2025 của Chính phủ về phát triển đô thị thông</w:t>
      </w:r>
      <w:r>
        <w:rPr>
          <w:bCs/>
          <w:sz w:val="28"/>
          <w:szCs w:val="28"/>
          <w:lang w:val="nl-NL"/>
        </w:rPr>
        <w:t xml:space="preserve"> </w:t>
      </w:r>
      <w:r w:rsidRPr="008E00C4">
        <w:rPr>
          <w:bCs/>
          <w:sz w:val="28"/>
          <w:szCs w:val="28"/>
          <w:lang w:val="nl-NL"/>
        </w:rPr>
        <w:t>minh; đúng định hướng phát triển đô thị thông minh cấp tỉnh, đồng bộ với kế</w:t>
      </w:r>
      <w:r>
        <w:rPr>
          <w:bCs/>
          <w:sz w:val="28"/>
          <w:szCs w:val="28"/>
          <w:lang w:val="nl-NL"/>
        </w:rPr>
        <w:t xml:space="preserve"> </w:t>
      </w:r>
      <w:r w:rsidRPr="008E00C4">
        <w:rPr>
          <w:bCs/>
          <w:sz w:val="28"/>
          <w:szCs w:val="28"/>
          <w:lang w:val="nl-NL"/>
        </w:rPr>
        <w:t>hoạch hành động của tỉnh thực hiện chủ trương về đột phá phát triển khoa học,</w:t>
      </w:r>
      <w:r>
        <w:rPr>
          <w:bCs/>
          <w:sz w:val="28"/>
          <w:szCs w:val="28"/>
          <w:lang w:val="nl-NL"/>
        </w:rPr>
        <w:t xml:space="preserve"> </w:t>
      </w:r>
      <w:r w:rsidRPr="008E00C4">
        <w:rPr>
          <w:bCs/>
          <w:sz w:val="28"/>
          <w:szCs w:val="28"/>
          <w:lang w:val="nl-NL"/>
        </w:rPr>
        <w:t>công nghệ, đổi mới sáng tạo và chuyển đổi số quốc gia; phù hợp với khả năng</w:t>
      </w:r>
      <w:r>
        <w:rPr>
          <w:bCs/>
          <w:sz w:val="28"/>
          <w:szCs w:val="28"/>
          <w:lang w:val="nl-NL"/>
        </w:rPr>
        <w:t xml:space="preserve"> </w:t>
      </w:r>
      <w:r w:rsidRPr="008E00C4">
        <w:rPr>
          <w:bCs/>
          <w:sz w:val="28"/>
          <w:szCs w:val="28"/>
          <w:lang w:val="nl-NL"/>
        </w:rPr>
        <w:t>huy động nguồn lực thực tế tại địa phương</w:t>
      </w:r>
      <w:r w:rsidR="000B2E79" w:rsidRPr="00277840">
        <w:rPr>
          <w:bCs/>
          <w:sz w:val="28"/>
          <w:szCs w:val="28"/>
          <w:lang w:val="nl-NL"/>
        </w:rPr>
        <w:t>.</w:t>
      </w:r>
    </w:p>
    <w:p w14:paraId="5C7E6118" w14:textId="62F56ECB" w:rsidR="008E00C4" w:rsidRPr="008E00C4" w:rsidRDefault="008E00C4" w:rsidP="008E00C4">
      <w:pPr>
        <w:widowControl w:val="0"/>
        <w:shd w:val="clear" w:color="auto" w:fill="FFFFFF"/>
        <w:spacing w:before="60" w:after="60" w:line="276" w:lineRule="auto"/>
        <w:ind w:firstLine="567"/>
        <w:rPr>
          <w:b/>
          <w:sz w:val="28"/>
          <w:szCs w:val="28"/>
          <w:lang w:val="nl-NL"/>
        </w:rPr>
      </w:pPr>
      <w:r w:rsidRPr="008E00C4">
        <w:rPr>
          <w:b/>
          <w:sz w:val="28"/>
          <w:szCs w:val="28"/>
          <w:lang w:val="nl-NL"/>
        </w:rPr>
        <w:t>5. Nội dung của đề án:</w:t>
      </w:r>
    </w:p>
    <w:p w14:paraId="7CA85176" w14:textId="0D07411C" w:rsidR="008E00C4" w:rsidRPr="00277840" w:rsidRDefault="008E00C4" w:rsidP="008E00C4">
      <w:pPr>
        <w:widowControl w:val="0"/>
        <w:shd w:val="clear" w:color="auto" w:fill="FFFFFF"/>
        <w:spacing w:before="60" w:after="60" w:line="276" w:lineRule="auto"/>
        <w:ind w:firstLine="567"/>
        <w:rPr>
          <w:bCs/>
          <w:sz w:val="28"/>
          <w:szCs w:val="28"/>
          <w:lang w:val="nl-NL"/>
        </w:rPr>
      </w:pPr>
      <w:r w:rsidRPr="008E00C4">
        <w:rPr>
          <w:bCs/>
          <w:sz w:val="28"/>
          <w:szCs w:val="28"/>
          <w:lang w:val="nl-NL"/>
        </w:rPr>
        <w:t>Nội dung chính của Đề án được xây dựng trên cơ sở quy định về “Nội dungđề án phát triển đô thị thông minh tỉnh, thành phố” tại khoản 2 Điều 6 Nghị đị</w:t>
      </w:r>
      <w:r>
        <w:rPr>
          <w:bCs/>
          <w:sz w:val="28"/>
          <w:szCs w:val="28"/>
          <w:lang w:val="nl-NL"/>
        </w:rPr>
        <w:t>n</w:t>
      </w:r>
      <w:r w:rsidRPr="008E00C4">
        <w:rPr>
          <w:bCs/>
          <w:sz w:val="28"/>
          <w:szCs w:val="28"/>
          <w:lang w:val="nl-NL"/>
        </w:rPr>
        <w:t>h</w:t>
      </w:r>
      <w:r>
        <w:rPr>
          <w:bCs/>
          <w:sz w:val="28"/>
          <w:szCs w:val="28"/>
          <w:lang w:val="nl-NL"/>
        </w:rPr>
        <w:t xml:space="preserve"> </w:t>
      </w:r>
      <w:r w:rsidRPr="008E00C4">
        <w:rPr>
          <w:bCs/>
          <w:sz w:val="28"/>
          <w:szCs w:val="28"/>
          <w:lang w:val="nl-NL"/>
        </w:rPr>
        <w:t>số 269/2025/NĐ-CP của Chính phủ</w:t>
      </w:r>
      <w:r w:rsidR="008B0723">
        <w:rPr>
          <w:bCs/>
          <w:sz w:val="28"/>
          <w:szCs w:val="28"/>
          <w:lang w:val="nl-NL"/>
        </w:rPr>
        <w:t>.</w:t>
      </w:r>
    </w:p>
    <w:p w14:paraId="3A11288E" w14:textId="3A433DE4" w:rsidR="000B2E79" w:rsidRPr="007A3401" w:rsidRDefault="008E00C4" w:rsidP="000B2E79">
      <w:pPr>
        <w:widowControl w:val="0"/>
        <w:shd w:val="clear" w:color="auto" w:fill="FFFFFF"/>
        <w:tabs>
          <w:tab w:val="left" w:pos="851"/>
        </w:tabs>
        <w:spacing w:before="60" w:after="60" w:line="276" w:lineRule="auto"/>
        <w:ind w:firstLine="567"/>
        <w:rPr>
          <w:bCs/>
          <w:iCs/>
          <w:sz w:val="28"/>
          <w:szCs w:val="28"/>
          <w:lang w:val="it-IT"/>
        </w:rPr>
      </w:pPr>
      <w:r>
        <w:rPr>
          <w:b/>
          <w:iCs/>
          <w:sz w:val="28"/>
          <w:szCs w:val="28"/>
          <w:lang w:val="it-IT"/>
        </w:rPr>
        <w:t>6</w:t>
      </w:r>
      <w:r w:rsidR="000B2E79" w:rsidRPr="007A3401">
        <w:rPr>
          <w:b/>
          <w:iCs/>
          <w:sz w:val="28"/>
          <w:szCs w:val="28"/>
          <w:lang w:val="it-IT"/>
        </w:rPr>
        <w:t>.</w:t>
      </w:r>
      <w:r w:rsidR="000B2E79" w:rsidRPr="007A3401">
        <w:rPr>
          <w:b/>
          <w:iCs/>
          <w:sz w:val="28"/>
          <w:szCs w:val="28"/>
          <w:lang w:val="it-IT"/>
        </w:rPr>
        <w:tab/>
        <w:t xml:space="preserve">Dự kiến thời gian bắt đầu thực hiện dịch vụ tư vấn: </w:t>
      </w:r>
      <w:r w:rsidR="000B2E79" w:rsidRPr="007A3401">
        <w:rPr>
          <w:bCs/>
          <w:iCs/>
          <w:sz w:val="28"/>
          <w:szCs w:val="28"/>
          <w:lang w:val="it-IT"/>
        </w:rPr>
        <w:t>Không quá 07 ngày kể từ ngày hợp đồng có hiệu lực.</w:t>
      </w:r>
    </w:p>
    <w:p w14:paraId="3F4DADC5" w14:textId="77777777" w:rsidR="000B2E79" w:rsidRPr="007A3401" w:rsidRDefault="000B2E79" w:rsidP="000B2E79">
      <w:pPr>
        <w:widowControl w:val="0"/>
        <w:shd w:val="clear" w:color="auto" w:fill="FFFFFF"/>
        <w:spacing w:before="60" w:after="60" w:line="276" w:lineRule="auto"/>
        <w:ind w:firstLine="567"/>
        <w:rPr>
          <w:b/>
          <w:bCs/>
          <w:sz w:val="28"/>
          <w:szCs w:val="28"/>
          <w:lang w:val="it-IT"/>
        </w:rPr>
      </w:pPr>
      <w:r w:rsidRPr="007A3401">
        <w:rPr>
          <w:b/>
          <w:sz w:val="28"/>
          <w:szCs w:val="28"/>
          <w:lang w:val="it-IT"/>
        </w:rPr>
        <w:t>III. Báo cáo và thời gian thực hiện:</w:t>
      </w:r>
    </w:p>
    <w:p w14:paraId="221044C5" w14:textId="5C24DF5E" w:rsidR="000B2E79" w:rsidRPr="004F042D" w:rsidRDefault="000B2E79" w:rsidP="000B2E79">
      <w:pPr>
        <w:widowControl w:val="0"/>
        <w:spacing w:before="60" w:after="60" w:line="276" w:lineRule="auto"/>
        <w:ind w:firstLine="426"/>
        <w:rPr>
          <w:bCs/>
          <w:color w:val="0000FF"/>
          <w:sz w:val="28"/>
          <w:szCs w:val="28"/>
          <w:lang w:val="it-IT"/>
        </w:rPr>
      </w:pPr>
      <w:r w:rsidRPr="007A3401">
        <w:rPr>
          <w:bCs/>
          <w:sz w:val="28"/>
          <w:szCs w:val="28"/>
          <w:lang w:val="it-IT"/>
        </w:rPr>
        <w:t xml:space="preserve">- Sau khi ký hợp đồng, hai bên sẽ thỏa thuận chi tiết về kế hoạch thực hiện </w:t>
      </w:r>
      <w:r w:rsidR="00D43F4F" w:rsidRPr="009E2FAC">
        <w:rPr>
          <w:sz w:val="28"/>
          <w:szCs w:val="28"/>
        </w:rPr>
        <w:t>Lập Đề án</w:t>
      </w:r>
      <w:r w:rsidR="00D43F4F">
        <w:rPr>
          <w:sz w:val="28"/>
          <w:szCs w:val="28"/>
        </w:rPr>
        <w:t xml:space="preserve"> </w:t>
      </w:r>
      <w:r w:rsidR="00D43F4F" w:rsidRPr="009E2FAC">
        <w:rPr>
          <w:sz w:val="28"/>
          <w:szCs w:val="28"/>
        </w:rPr>
        <w:t>phát triển đô</w:t>
      </w:r>
      <w:r w:rsidR="00D43F4F">
        <w:rPr>
          <w:sz w:val="28"/>
          <w:szCs w:val="28"/>
        </w:rPr>
        <w:t xml:space="preserve"> </w:t>
      </w:r>
      <w:r w:rsidR="00D43F4F" w:rsidRPr="009E2FAC">
        <w:rPr>
          <w:sz w:val="28"/>
          <w:szCs w:val="28"/>
        </w:rPr>
        <w:t>thị thông</w:t>
      </w:r>
      <w:r w:rsidR="00D43F4F">
        <w:rPr>
          <w:sz w:val="28"/>
          <w:szCs w:val="28"/>
        </w:rPr>
        <w:t xml:space="preserve"> </w:t>
      </w:r>
      <w:r w:rsidR="00D43F4F" w:rsidRPr="009E2FAC">
        <w:rPr>
          <w:sz w:val="28"/>
          <w:szCs w:val="28"/>
        </w:rPr>
        <w:t>minh trên địa</w:t>
      </w:r>
      <w:r w:rsidR="00D43F4F">
        <w:rPr>
          <w:sz w:val="28"/>
          <w:szCs w:val="28"/>
        </w:rPr>
        <w:t xml:space="preserve"> </w:t>
      </w:r>
      <w:r w:rsidR="00D43F4F" w:rsidRPr="009E2FAC">
        <w:rPr>
          <w:sz w:val="28"/>
          <w:szCs w:val="28"/>
        </w:rPr>
        <w:t>bàn tỉnh</w:t>
      </w:r>
      <w:r w:rsidR="00D43F4F">
        <w:rPr>
          <w:sz w:val="28"/>
          <w:szCs w:val="28"/>
        </w:rPr>
        <w:t xml:space="preserve"> </w:t>
      </w:r>
      <w:r w:rsidR="00D43F4F" w:rsidRPr="009E2FAC">
        <w:rPr>
          <w:sz w:val="28"/>
          <w:szCs w:val="28"/>
        </w:rPr>
        <w:t>Khánh Hòa</w:t>
      </w:r>
      <w:r w:rsidR="00D43F4F">
        <w:rPr>
          <w:sz w:val="28"/>
          <w:szCs w:val="28"/>
        </w:rPr>
        <w:t xml:space="preserve"> </w:t>
      </w:r>
      <w:r w:rsidR="00D43F4F" w:rsidRPr="009E2FAC">
        <w:rPr>
          <w:sz w:val="28"/>
          <w:szCs w:val="28"/>
        </w:rPr>
        <w:t>giai đoạn</w:t>
      </w:r>
      <w:r w:rsidR="00D43F4F">
        <w:rPr>
          <w:sz w:val="28"/>
          <w:szCs w:val="28"/>
        </w:rPr>
        <w:t xml:space="preserve"> </w:t>
      </w:r>
      <w:r w:rsidR="00D43F4F" w:rsidRPr="009E2FAC">
        <w:rPr>
          <w:sz w:val="28"/>
          <w:szCs w:val="28"/>
        </w:rPr>
        <w:t>2026 – 2030</w:t>
      </w:r>
      <w:r w:rsidRPr="004F042D">
        <w:rPr>
          <w:bCs/>
          <w:color w:val="0000FF"/>
          <w:sz w:val="28"/>
          <w:szCs w:val="28"/>
          <w:lang w:val="it-IT"/>
        </w:rPr>
        <w:t>.</w:t>
      </w:r>
    </w:p>
    <w:p w14:paraId="652B0A1D" w14:textId="77777777" w:rsidR="000B2E79" w:rsidRPr="007A3401" w:rsidRDefault="000B2E79" w:rsidP="000B2E79">
      <w:pPr>
        <w:widowControl w:val="0"/>
        <w:spacing w:before="60" w:after="60" w:line="276" w:lineRule="auto"/>
        <w:ind w:firstLine="567"/>
        <w:rPr>
          <w:bCs/>
          <w:sz w:val="28"/>
          <w:szCs w:val="28"/>
          <w:lang w:val="it-IT"/>
        </w:rPr>
      </w:pPr>
      <w:r w:rsidRPr="007A3401">
        <w:rPr>
          <w:bCs/>
          <w:sz w:val="28"/>
          <w:szCs w:val="28"/>
          <w:lang w:val="it-IT"/>
        </w:rPr>
        <w:lastRenderedPageBreak/>
        <w:t>- Khi kết thúc những đợt thực hiện</w:t>
      </w:r>
      <w:r w:rsidRPr="007A3401">
        <w:rPr>
          <w:bCs/>
          <w:sz w:val="28"/>
          <w:szCs w:val="28"/>
        </w:rPr>
        <w:t xml:space="preserve"> </w:t>
      </w:r>
      <w:r w:rsidRPr="007A3401">
        <w:rPr>
          <w:sz w:val="28"/>
          <w:szCs w:val="28"/>
        </w:rPr>
        <w:t>công việc</w:t>
      </w:r>
      <w:r w:rsidRPr="007A3401">
        <w:rPr>
          <w:bCs/>
          <w:sz w:val="28"/>
          <w:szCs w:val="28"/>
          <w:lang w:val="it-IT"/>
        </w:rPr>
        <w:t xml:space="preserve"> thì Nhà thầu phải báo cáo cho Chủ đầu tư.</w:t>
      </w:r>
    </w:p>
    <w:p w14:paraId="3F2FDE7D" w14:textId="77777777" w:rsidR="000B2E79" w:rsidRPr="007A3401" w:rsidRDefault="000B2E79" w:rsidP="000B2E79">
      <w:pPr>
        <w:widowControl w:val="0"/>
        <w:shd w:val="clear" w:color="auto" w:fill="FFFFFF"/>
        <w:spacing w:before="60" w:after="60" w:line="276" w:lineRule="auto"/>
        <w:ind w:firstLine="567"/>
        <w:rPr>
          <w:b/>
          <w:sz w:val="28"/>
          <w:szCs w:val="28"/>
          <w:lang w:val="it-IT"/>
        </w:rPr>
      </w:pPr>
      <w:r w:rsidRPr="007A3401">
        <w:rPr>
          <w:b/>
          <w:sz w:val="28"/>
          <w:szCs w:val="28"/>
          <w:lang w:val="it-IT"/>
        </w:rPr>
        <w:t>IV. Kinh nghiệm và nhân sự của nhà thầu:</w:t>
      </w:r>
    </w:p>
    <w:p w14:paraId="2A774717" w14:textId="77777777" w:rsidR="000B2E79" w:rsidRPr="007A3401" w:rsidRDefault="000B2E79" w:rsidP="000B2E79">
      <w:pPr>
        <w:widowControl w:val="0"/>
        <w:spacing w:before="60" w:after="60" w:line="276" w:lineRule="auto"/>
        <w:ind w:firstLine="567"/>
        <w:rPr>
          <w:sz w:val="28"/>
          <w:szCs w:val="28"/>
          <w:lang w:val="it-IT"/>
        </w:rPr>
      </w:pPr>
      <w:r w:rsidRPr="007A3401">
        <w:rPr>
          <w:sz w:val="28"/>
          <w:szCs w:val="28"/>
          <w:lang w:val="it-IT"/>
        </w:rPr>
        <w:t>Mỗi nhân sự chỉ tham gia duy nhất một vị trí trong gói thầu. Trường hợp một nhân sự tham gia nhiều vị trí trong gói thầu thì chỉ được xét chấm điểm một vị trí.</w:t>
      </w:r>
    </w:p>
    <w:p w14:paraId="3CEF037D" w14:textId="77777777" w:rsidR="000B2E79" w:rsidRPr="007A3401" w:rsidRDefault="000B2E79" w:rsidP="000B2E79">
      <w:pPr>
        <w:widowControl w:val="0"/>
        <w:spacing w:before="60" w:after="60" w:line="276" w:lineRule="auto"/>
        <w:ind w:firstLine="567"/>
        <w:rPr>
          <w:sz w:val="28"/>
          <w:szCs w:val="28"/>
          <w:lang w:val="it-IT"/>
        </w:rPr>
      </w:pPr>
      <w:r w:rsidRPr="007A3401">
        <w:rPr>
          <w:sz w:val="28"/>
          <w:szCs w:val="28"/>
          <w:lang w:val="it-IT"/>
        </w:rPr>
        <w:t>Nhà thầu phải có bảng kê khai nhân sự tham gia gói thầu này. Nhà thầu gửi kèm E-HSDT bản quét (bản chính hoặc bản sao chứng thực) các tài liệu sau đây của các nhân sự để phục vụ cho công tác đánh giá E-HSDT:</w:t>
      </w:r>
    </w:p>
    <w:p w14:paraId="3865ACD9" w14:textId="43FE5D8E" w:rsidR="000B2E79" w:rsidRDefault="000B2E79" w:rsidP="000B2E79">
      <w:pPr>
        <w:widowControl w:val="0"/>
        <w:spacing w:before="60" w:after="60" w:line="276" w:lineRule="auto"/>
        <w:ind w:firstLine="567"/>
        <w:rPr>
          <w:sz w:val="28"/>
          <w:szCs w:val="28"/>
          <w:lang w:val="it-IT"/>
        </w:rPr>
      </w:pPr>
      <w:r w:rsidRPr="004F56C3">
        <w:rPr>
          <w:sz w:val="28"/>
          <w:szCs w:val="28"/>
          <w:lang w:val="it-IT"/>
        </w:rPr>
        <w:t xml:space="preserve">- Bằng cấp, </w:t>
      </w:r>
      <w:r w:rsidRPr="004F56C3">
        <w:rPr>
          <w:sz w:val="28"/>
          <w:szCs w:val="28"/>
          <w:lang w:eastAsia="vi-VN"/>
        </w:rPr>
        <w:t>bằng tốt nghiệp đại học trở lên</w:t>
      </w:r>
      <w:r w:rsidRPr="004F56C3">
        <w:rPr>
          <w:sz w:val="28"/>
          <w:szCs w:val="28"/>
          <w:lang w:val="it-IT"/>
        </w:rPr>
        <w:t xml:space="preserve"> (có thể hiện rõ chuyên ngành yêu cầu, trường hợp trong văn bằng không thể hiện rõ chuyên ngành yêu cầu thì cần có tài liệu để chứng minh như: Giấy</w:t>
      </w:r>
      <w:bookmarkStart w:id="2" w:name="_GoBack"/>
      <w:bookmarkEnd w:id="2"/>
      <w:r w:rsidRPr="004F56C3">
        <w:rPr>
          <w:sz w:val="28"/>
          <w:szCs w:val="28"/>
          <w:lang w:val="it-IT"/>
        </w:rPr>
        <w:t xml:space="preserve"> chứng nhận tốt nghiệp; Bảng điểm kết quả học tập đại học,...);</w:t>
      </w:r>
    </w:p>
    <w:p w14:paraId="1057F30C" w14:textId="687D079E" w:rsidR="00CE0B61" w:rsidRPr="004F56C3" w:rsidRDefault="00CE0B61" w:rsidP="000B2E79">
      <w:pPr>
        <w:widowControl w:val="0"/>
        <w:spacing w:before="60" w:after="60" w:line="276" w:lineRule="auto"/>
        <w:ind w:firstLine="567"/>
        <w:rPr>
          <w:sz w:val="28"/>
          <w:szCs w:val="28"/>
          <w:lang w:val="it-IT"/>
        </w:rPr>
      </w:pPr>
      <w:r>
        <w:rPr>
          <w:sz w:val="28"/>
          <w:szCs w:val="28"/>
          <w:lang w:val="it-IT"/>
        </w:rPr>
        <w:t>- Chứng chỉ hành nghề hoạt động xây dựng (nếu có);</w:t>
      </w:r>
    </w:p>
    <w:p w14:paraId="2FA4E3E3" w14:textId="77777777" w:rsidR="000B2E79" w:rsidRPr="004F56C3" w:rsidRDefault="000B2E79" w:rsidP="000B2E79">
      <w:pPr>
        <w:widowControl w:val="0"/>
        <w:spacing w:before="60" w:after="60" w:line="276" w:lineRule="auto"/>
        <w:ind w:firstLine="567"/>
        <w:rPr>
          <w:sz w:val="28"/>
          <w:szCs w:val="28"/>
          <w:lang w:val="it-IT"/>
        </w:rPr>
      </w:pPr>
      <w:r w:rsidRPr="004F56C3">
        <w:rPr>
          <w:sz w:val="28"/>
          <w:szCs w:val="28"/>
          <w:lang w:val="it-IT"/>
        </w:rPr>
        <w:t>- Hợp đồng lao động (Đối với trường hợp thuộc quản lý của Nhà thầu); hoặc tài liệu chứng minh có thể sẵn sàng huy động cho gói thầu (Đối với trường hợp không thuộc Nhà thầu quản lý);</w:t>
      </w:r>
    </w:p>
    <w:p w14:paraId="63C75A3F" w14:textId="0D6E02AB" w:rsidR="000B2E79" w:rsidRPr="004F56C3" w:rsidRDefault="000B2E79" w:rsidP="000B2E79">
      <w:pPr>
        <w:widowControl w:val="0"/>
        <w:spacing w:before="60" w:after="60" w:line="276" w:lineRule="auto"/>
        <w:ind w:firstLine="567"/>
        <w:rPr>
          <w:sz w:val="28"/>
          <w:szCs w:val="28"/>
          <w:lang w:val="it-IT"/>
        </w:rPr>
      </w:pPr>
      <w:r w:rsidRPr="004F56C3">
        <w:rPr>
          <w:sz w:val="28"/>
          <w:szCs w:val="28"/>
          <w:lang w:val="it-IT"/>
        </w:rPr>
        <w:t xml:space="preserve">- Kinh nghiệm thực hiện gói thầu tư vấn: </w:t>
      </w:r>
      <w:r w:rsidR="004F56C3" w:rsidRPr="004F56C3">
        <w:rPr>
          <w:sz w:val="28"/>
          <w:szCs w:val="28"/>
          <w:lang w:val="it-IT"/>
        </w:rPr>
        <w:t>Theo yêu cầu chi tiết tại các nội dung</w:t>
      </w:r>
      <w:r w:rsidRPr="004F56C3">
        <w:rPr>
          <w:sz w:val="28"/>
          <w:szCs w:val="28"/>
          <w:lang w:val="it-IT"/>
        </w:rPr>
        <w:t>;</w:t>
      </w:r>
    </w:p>
    <w:p w14:paraId="71DE1A78" w14:textId="77777777" w:rsidR="000B2E79" w:rsidRPr="004F56C3" w:rsidRDefault="000B2E79" w:rsidP="000B2E79">
      <w:pPr>
        <w:widowControl w:val="0"/>
        <w:spacing w:before="60" w:after="60" w:line="276" w:lineRule="auto"/>
        <w:ind w:firstLine="567"/>
        <w:rPr>
          <w:sz w:val="28"/>
          <w:szCs w:val="28"/>
          <w:lang w:val="it-IT"/>
        </w:rPr>
      </w:pPr>
      <w:r w:rsidRPr="004F56C3">
        <w:rPr>
          <w:sz w:val="28"/>
          <w:szCs w:val="28"/>
          <w:lang w:val="it-IT"/>
        </w:rPr>
        <w:t>- Lý lịch chuyên gia tư vấn theo Mẫu số 07 của E-HSMT.</w:t>
      </w:r>
    </w:p>
    <w:p w14:paraId="70AA69E6" w14:textId="77777777" w:rsidR="000B2E79" w:rsidRPr="007A3401" w:rsidRDefault="000B2E79" w:rsidP="000B2E79">
      <w:pPr>
        <w:widowControl w:val="0"/>
        <w:spacing w:before="60" w:after="60" w:line="276" w:lineRule="auto"/>
        <w:ind w:firstLine="567"/>
        <w:rPr>
          <w:sz w:val="28"/>
          <w:szCs w:val="28"/>
          <w:lang w:val="it-IT"/>
        </w:rPr>
      </w:pPr>
      <w:r w:rsidRPr="007A3401">
        <w:rPr>
          <w:sz w:val="28"/>
          <w:szCs w:val="28"/>
          <w:lang w:val="it-IT"/>
        </w:rPr>
        <w:t>Trường hợp liên danh dự thầu, Nhân sự của liên danh được tính bằng tổng Nhân sự của tất cả các thành viên trong liên danh.</w:t>
      </w:r>
    </w:p>
    <w:p w14:paraId="54AD8395" w14:textId="77777777" w:rsidR="000B2E79" w:rsidRPr="007A3401" w:rsidRDefault="000B2E79" w:rsidP="000B2E79">
      <w:pPr>
        <w:widowControl w:val="0"/>
        <w:shd w:val="clear" w:color="auto" w:fill="FFFFFF"/>
        <w:spacing w:before="60" w:after="60" w:line="276" w:lineRule="auto"/>
        <w:ind w:firstLine="567"/>
        <w:rPr>
          <w:b/>
          <w:bCs/>
          <w:sz w:val="28"/>
          <w:szCs w:val="28"/>
          <w:lang w:val="it-IT"/>
        </w:rPr>
      </w:pPr>
      <w:r w:rsidRPr="007A3401">
        <w:rPr>
          <w:b/>
          <w:sz w:val="28"/>
          <w:szCs w:val="28"/>
          <w:lang w:val="it-IT"/>
        </w:rPr>
        <w:t>V. Trách nhiệm của chủ đầu tư:</w:t>
      </w:r>
    </w:p>
    <w:p w14:paraId="1F9DBBAE" w14:textId="2FEFE35D" w:rsidR="000B2E79" w:rsidRPr="004F042D" w:rsidRDefault="000B2E79" w:rsidP="000B2E79">
      <w:pPr>
        <w:widowControl w:val="0"/>
        <w:shd w:val="clear" w:color="auto" w:fill="FFFFFF"/>
        <w:spacing w:before="60" w:after="60" w:line="276" w:lineRule="auto"/>
        <w:ind w:firstLine="567"/>
        <w:rPr>
          <w:bCs/>
          <w:iCs/>
          <w:color w:val="0000FF"/>
          <w:sz w:val="28"/>
          <w:szCs w:val="28"/>
          <w:lang w:val="it-IT"/>
        </w:rPr>
      </w:pPr>
      <w:r w:rsidRPr="007A3401">
        <w:rPr>
          <w:bCs/>
          <w:iCs/>
          <w:sz w:val="28"/>
          <w:szCs w:val="28"/>
          <w:lang w:val="it-IT"/>
        </w:rPr>
        <w:t xml:space="preserve">- Cung cấp, phối hợp cung cấp đầy đủ tài liệu cần thiết có liên quan, phối hợp và tạo điều kiện thuận lợi cho nhà thầu thực hiện công việc </w:t>
      </w:r>
      <w:r w:rsidR="00112A2E" w:rsidRPr="009E2FAC">
        <w:rPr>
          <w:sz w:val="28"/>
          <w:szCs w:val="28"/>
        </w:rPr>
        <w:t>Lập Đề án</w:t>
      </w:r>
      <w:r w:rsidR="00112A2E">
        <w:rPr>
          <w:sz w:val="28"/>
          <w:szCs w:val="28"/>
        </w:rPr>
        <w:t xml:space="preserve"> </w:t>
      </w:r>
      <w:r w:rsidR="00112A2E" w:rsidRPr="009E2FAC">
        <w:rPr>
          <w:sz w:val="28"/>
          <w:szCs w:val="28"/>
        </w:rPr>
        <w:t>phát triển đô</w:t>
      </w:r>
      <w:r w:rsidR="00112A2E">
        <w:rPr>
          <w:sz w:val="28"/>
          <w:szCs w:val="28"/>
        </w:rPr>
        <w:t xml:space="preserve"> </w:t>
      </w:r>
      <w:r w:rsidR="00112A2E" w:rsidRPr="009E2FAC">
        <w:rPr>
          <w:sz w:val="28"/>
          <w:szCs w:val="28"/>
        </w:rPr>
        <w:t>thị thông</w:t>
      </w:r>
      <w:r w:rsidR="00112A2E">
        <w:rPr>
          <w:sz w:val="28"/>
          <w:szCs w:val="28"/>
        </w:rPr>
        <w:t xml:space="preserve"> </w:t>
      </w:r>
      <w:r w:rsidR="00112A2E" w:rsidRPr="009E2FAC">
        <w:rPr>
          <w:sz w:val="28"/>
          <w:szCs w:val="28"/>
        </w:rPr>
        <w:t>minh trên địa</w:t>
      </w:r>
      <w:r w:rsidR="00112A2E">
        <w:rPr>
          <w:sz w:val="28"/>
          <w:szCs w:val="28"/>
        </w:rPr>
        <w:t xml:space="preserve"> </w:t>
      </w:r>
      <w:r w:rsidR="00112A2E" w:rsidRPr="009E2FAC">
        <w:rPr>
          <w:sz w:val="28"/>
          <w:szCs w:val="28"/>
        </w:rPr>
        <w:t>bàn tỉnh</w:t>
      </w:r>
      <w:r w:rsidR="00112A2E">
        <w:rPr>
          <w:sz w:val="28"/>
          <w:szCs w:val="28"/>
        </w:rPr>
        <w:t xml:space="preserve"> </w:t>
      </w:r>
      <w:r w:rsidR="00112A2E" w:rsidRPr="009E2FAC">
        <w:rPr>
          <w:sz w:val="28"/>
          <w:szCs w:val="28"/>
        </w:rPr>
        <w:t>Khánh Hòa</w:t>
      </w:r>
      <w:r w:rsidR="00112A2E">
        <w:rPr>
          <w:sz w:val="28"/>
          <w:szCs w:val="28"/>
        </w:rPr>
        <w:t xml:space="preserve"> </w:t>
      </w:r>
      <w:r w:rsidR="00112A2E" w:rsidRPr="009E2FAC">
        <w:rPr>
          <w:sz w:val="28"/>
          <w:szCs w:val="28"/>
        </w:rPr>
        <w:t>giai đoạn</w:t>
      </w:r>
      <w:r w:rsidR="00112A2E">
        <w:rPr>
          <w:sz w:val="28"/>
          <w:szCs w:val="28"/>
        </w:rPr>
        <w:t xml:space="preserve"> </w:t>
      </w:r>
      <w:r w:rsidR="00112A2E" w:rsidRPr="009E2FAC">
        <w:rPr>
          <w:sz w:val="28"/>
          <w:szCs w:val="28"/>
        </w:rPr>
        <w:t>2026 – 2030</w:t>
      </w:r>
      <w:r w:rsidRPr="004F042D">
        <w:rPr>
          <w:bCs/>
          <w:iCs/>
          <w:color w:val="0000FF"/>
          <w:sz w:val="28"/>
          <w:szCs w:val="28"/>
          <w:lang w:val="it-IT"/>
        </w:rPr>
        <w:t>.</w:t>
      </w:r>
    </w:p>
    <w:p w14:paraId="0135BFCE" w14:textId="7540D5E0" w:rsidR="000B2E79" w:rsidRPr="004F042D" w:rsidRDefault="000B2E79" w:rsidP="000B2E79">
      <w:pPr>
        <w:widowControl w:val="0"/>
        <w:shd w:val="clear" w:color="auto" w:fill="FFFFFF"/>
        <w:spacing w:before="60" w:after="60" w:line="276" w:lineRule="auto"/>
        <w:ind w:firstLine="567"/>
        <w:rPr>
          <w:bCs/>
          <w:iCs/>
          <w:color w:val="0000FF"/>
          <w:sz w:val="28"/>
          <w:szCs w:val="28"/>
          <w:lang w:val="it-IT"/>
        </w:rPr>
      </w:pPr>
      <w:r w:rsidRPr="007A3401">
        <w:rPr>
          <w:bCs/>
          <w:iCs/>
          <w:sz w:val="28"/>
          <w:szCs w:val="28"/>
          <w:lang w:val="it-IT"/>
        </w:rPr>
        <w:t>-</w:t>
      </w:r>
      <w:r w:rsidRPr="007A3401">
        <w:rPr>
          <w:bCs/>
          <w:iCs/>
          <w:sz w:val="28"/>
          <w:szCs w:val="28"/>
          <w:lang w:val="it-IT"/>
        </w:rPr>
        <w:tab/>
        <w:t xml:space="preserve">Bố trí cán bộ có trách nhiệm và chuyên môn làm việc với nhà thầu </w:t>
      </w:r>
      <w:r w:rsidR="004D7469" w:rsidRPr="009E2FAC">
        <w:rPr>
          <w:sz w:val="28"/>
          <w:szCs w:val="28"/>
        </w:rPr>
        <w:t>Lập Đề án</w:t>
      </w:r>
      <w:r w:rsidR="004D7469">
        <w:rPr>
          <w:sz w:val="28"/>
          <w:szCs w:val="28"/>
        </w:rPr>
        <w:t xml:space="preserve"> </w:t>
      </w:r>
      <w:r w:rsidR="004D7469" w:rsidRPr="009E2FAC">
        <w:rPr>
          <w:sz w:val="28"/>
          <w:szCs w:val="28"/>
        </w:rPr>
        <w:t>phát triển đô</w:t>
      </w:r>
      <w:r w:rsidR="004D7469">
        <w:rPr>
          <w:sz w:val="28"/>
          <w:szCs w:val="28"/>
        </w:rPr>
        <w:t xml:space="preserve"> </w:t>
      </w:r>
      <w:r w:rsidR="004D7469" w:rsidRPr="009E2FAC">
        <w:rPr>
          <w:sz w:val="28"/>
          <w:szCs w:val="28"/>
        </w:rPr>
        <w:t>thị thông</w:t>
      </w:r>
      <w:r w:rsidR="004D7469">
        <w:rPr>
          <w:sz w:val="28"/>
          <w:szCs w:val="28"/>
        </w:rPr>
        <w:t xml:space="preserve"> </w:t>
      </w:r>
      <w:r w:rsidR="004D7469" w:rsidRPr="009E2FAC">
        <w:rPr>
          <w:sz w:val="28"/>
          <w:szCs w:val="28"/>
        </w:rPr>
        <w:t>minh trên địa</w:t>
      </w:r>
      <w:r w:rsidR="004D7469">
        <w:rPr>
          <w:sz w:val="28"/>
          <w:szCs w:val="28"/>
        </w:rPr>
        <w:t xml:space="preserve"> </w:t>
      </w:r>
      <w:r w:rsidR="004D7469" w:rsidRPr="009E2FAC">
        <w:rPr>
          <w:sz w:val="28"/>
          <w:szCs w:val="28"/>
        </w:rPr>
        <w:t>bàn tỉnh</w:t>
      </w:r>
      <w:r w:rsidR="004D7469">
        <w:rPr>
          <w:sz w:val="28"/>
          <w:szCs w:val="28"/>
        </w:rPr>
        <w:t xml:space="preserve"> </w:t>
      </w:r>
      <w:r w:rsidR="004D7469" w:rsidRPr="009E2FAC">
        <w:rPr>
          <w:sz w:val="28"/>
          <w:szCs w:val="28"/>
        </w:rPr>
        <w:t>Khánh Hòa</w:t>
      </w:r>
      <w:r w:rsidR="004D7469">
        <w:rPr>
          <w:sz w:val="28"/>
          <w:szCs w:val="28"/>
        </w:rPr>
        <w:t xml:space="preserve"> </w:t>
      </w:r>
      <w:r w:rsidR="004D7469" w:rsidRPr="009E2FAC">
        <w:rPr>
          <w:sz w:val="28"/>
          <w:szCs w:val="28"/>
        </w:rPr>
        <w:t>giai đoạn</w:t>
      </w:r>
      <w:r w:rsidR="004D7469">
        <w:rPr>
          <w:sz w:val="28"/>
          <w:szCs w:val="28"/>
        </w:rPr>
        <w:t xml:space="preserve"> </w:t>
      </w:r>
      <w:r w:rsidR="004D7469" w:rsidRPr="009E2FAC">
        <w:rPr>
          <w:sz w:val="28"/>
          <w:szCs w:val="28"/>
        </w:rPr>
        <w:t>2026 – 2030</w:t>
      </w:r>
      <w:r w:rsidRPr="004F042D">
        <w:rPr>
          <w:bCs/>
          <w:iCs/>
          <w:color w:val="0000FF"/>
          <w:sz w:val="28"/>
          <w:szCs w:val="28"/>
          <w:lang w:val="it-IT"/>
        </w:rPr>
        <w:t>.</w:t>
      </w:r>
    </w:p>
    <w:p w14:paraId="060C0127" w14:textId="77777777" w:rsidR="000B2E79" w:rsidRPr="007A3401" w:rsidRDefault="000B2E79" w:rsidP="000B2E79">
      <w:pPr>
        <w:widowControl w:val="0"/>
        <w:shd w:val="clear" w:color="auto" w:fill="FFFFFF"/>
        <w:spacing w:before="60" w:after="60" w:line="276" w:lineRule="auto"/>
        <w:ind w:firstLine="567"/>
        <w:rPr>
          <w:bCs/>
          <w:iCs/>
          <w:sz w:val="28"/>
          <w:szCs w:val="28"/>
          <w:lang w:val="it-IT"/>
        </w:rPr>
      </w:pPr>
      <w:r w:rsidRPr="007A3401">
        <w:rPr>
          <w:bCs/>
          <w:iCs/>
          <w:sz w:val="28"/>
          <w:szCs w:val="28"/>
          <w:lang w:val="it-IT"/>
        </w:rPr>
        <w:t>-</w:t>
      </w:r>
      <w:r w:rsidRPr="007A3401">
        <w:rPr>
          <w:bCs/>
          <w:iCs/>
          <w:sz w:val="28"/>
          <w:szCs w:val="28"/>
          <w:lang w:val="it-IT"/>
        </w:rPr>
        <w:tab/>
        <w:t>Cùng hợp tác với nhà thầu và tạo điều kiện đến mức tối đa cho nhà thầu trong quá trình thực hiện hợp đồng.</w:t>
      </w:r>
    </w:p>
    <w:p w14:paraId="1594FB4E" w14:textId="77777777" w:rsidR="000B2E79" w:rsidRPr="007A3401" w:rsidRDefault="000B2E79" w:rsidP="000B2E79">
      <w:pPr>
        <w:widowControl w:val="0"/>
        <w:shd w:val="clear" w:color="auto" w:fill="FFFFFF"/>
        <w:spacing w:before="60" w:after="60" w:line="276" w:lineRule="auto"/>
        <w:ind w:firstLine="567"/>
        <w:rPr>
          <w:bCs/>
          <w:iCs/>
          <w:sz w:val="28"/>
          <w:szCs w:val="28"/>
          <w:lang w:val="it-IT"/>
        </w:rPr>
      </w:pPr>
      <w:r w:rsidRPr="007A3401">
        <w:rPr>
          <w:bCs/>
          <w:iCs/>
          <w:sz w:val="28"/>
          <w:szCs w:val="28"/>
          <w:lang w:val="it-IT"/>
        </w:rPr>
        <w:t>-</w:t>
      </w:r>
      <w:r w:rsidRPr="007A3401">
        <w:rPr>
          <w:bCs/>
          <w:iCs/>
          <w:sz w:val="28"/>
          <w:szCs w:val="28"/>
          <w:lang w:val="it-IT"/>
        </w:rPr>
        <w:tab/>
        <w:t>Phối hợp với các đơn vị liên quan nhằm tạo điều kiện thuận lợi để nhà thầu tư vấn thực hiện hợp đồng đạt kết quả theo yêu cầu.</w:t>
      </w:r>
    </w:p>
    <w:p w14:paraId="0F799EE9" w14:textId="77777777" w:rsidR="000B2E79" w:rsidRPr="007A3401" w:rsidRDefault="000B2E79" w:rsidP="000B2E79">
      <w:pPr>
        <w:widowControl w:val="0"/>
        <w:shd w:val="clear" w:color="auto" w:fill="FFFFFF"/>
        <w:spacing w:before="60" w:after="60" w:line="276" w:lineRule="auto"/>
        <w:ind w:firstLine="567"/>
        <w:rPr>
          <w:bCs/>
          <w:iCs/>
          <w:sz w:val="28"/>
          <w:szCs w:val="28"/>
          <w:lang w:val="it-IT"/>
        </w:rPr>
      </w:pPr>
      <w:r w:rsidRPr="007A3401">
        <w:rPr>
          <w:bCs/>
          <w:iCs/>
          <w:sz w:val="28"/>
          <w:szCs w:val="28"/>
          <w:lang w:val="it-IT"/>
        </w:rPr>
        <w:t>-</w:t>
      </w:r>
      <w:r w:rsidRPr="007A3401">
        <w:rPr>
          <w:bCs/>
          <w:iCs/>
          <w:sz w:val="28"/>
          <w:szCs w:val="28"/>
          <w:lang w:val="it-IT"/>
        </w:rPr>
        <w:tab/>
        <w:t>Tiến hành nghiệm thu và thanh toán cho nhà thầu theo đúng hợp đồng.</w:t>
      </w:r>
    </w:p>
    <w:p w14:paraId="34777308" w14:textId="1D8FF500" w:rsidR="000B45EE" w:rsidRPr="004F042D" w:rsidRDefault="000B2E79" w:rsidP="004F042D">
      <w:pPr>
        <w:widowControl w:val="0"/>
        <w:shd w:val="clear" w:color="auto" w:fill="FFFFFF"/>
        <w:spacing w:before="60" w:after="60" w:line="276" w:lineRule="auto"/>
        <w:ind w:firstLine="567"/>
        <w:rPr>
          <w:color w:val="0000FF"/>
        </w:rPr>
      </w:pPr>
      <w:r w:rsidRPr="007A3401">
        <w:rPr>
          <w:bCs/>
          <w:iCs/>
          <w:sz w:val="28"/>
          <w:szCs w:val="28"/>
          <w:lang w:val="it-IT"/>
        </w:rPr>
        <w:t>-</w:t>
      </w:r>
      <w:r w:rsidRPr="007A3401">
        <w:rPr>
          <w:bCs/>
          <w:iCs/>
          <w:sz w:val="28"/>
          <w:szCs w:val="28"/>
          <w:lang w:val="it-IT"/>
        </w:rPr>
        <w:tab/>
        <w:t xml:space="preserve">Thực hiện các biện pháp khắc phục các tồn tại được phát hiện trong quá trình </w:t>
      </w:r>
      <w:r w:rsidR="009E7442" w:rsidRPr="009E2FAC">
        <w:rPr>
          <w:sz w:val="28"/>
          <w:szCs w:val="28"/>
        </w:rPr>
        <w:t>Lập Đề án</w:t>
      </w:r>
      <w:r w:rsidR="009E7442">
        <w:rPr>
          <w:sz w:val="28"/>
          <w:szCs w:val="28"/>
        </w:rPr>
        <w:t xml:space="preserve"> </w:t>
      </w:r>
      <w:r w:rsidR="009E7442" w:rsidRPr="009E2FAC">
        <w:rPr>
          <w:sz w:val="28"/>
          <w:szCs w:val="28"/>
        </w:rPr>
        <w:t>phát triển đô</w:t>
      </w:r>
      <w:r w:rsidR="009E7442">
        <w:rPr>
          <w:sz w:val="28"/>
          <w:szCs w:val="28"/>
        </w:rPr>
        <w:t xml:space="preserve"> </w:t>
      </w:r>
      <w:r w:rsidR="009E7442" w:rsidRPr="009E2FAC">
        <w:rPr>
          <w:sz w:val="28"/>
          <w:szCs w:val="28"/>
        </w:rPr>
        <w:t>thị thông</w:t>
      </w:r>
      <w:r w:rsidR="009E7442">
        <w:rPr>
          <w:sz w:val="28"/>
          <w:szCs w:val="28"/>
        </w:rPr>
        <w:t xml:space="preserve"> </w:t>
      </w:r>
      <w:r w:rsidR="009E7442" w:rsidRPr="009E2FAC">
        <w:rPr>
          <w:sz w:val="28"/>
          <w:szCs w:val="28"/>
        </w:rPr>
        <w:t>minh trên địa</w:t>
      </w:r>
      <w:r w:rsidR="009E7442">
        <w:rPr>
          <w:sz w:val="28"/>
          <w:szCs w:val="28"/>
        </w:rPr>
        <w:t xml:space="preserve"> </w:t>
      </w:r>
      <w:r w:rsidR="009E7442" w:rsidRPr="009E2FAC">
        <w:rPr>
          <w:sz w:val="28"/>
          <w:szCs w:val="28"/>
        </w:rPr>
        <w:t>bàn tỉnh</w:t>
      </w:r>
      <w:r w:rsidR="009E7442">
        <w:rPr>
          <w:sz w:val="28"/>
          <w:szCs w:val="28"/>
        </w:rPr>
        <w:t xml:space="preserve"> </w:t>
      </w:r>
      <w:r w:rsidR="009E7442" w:rsidRPr="009E2FAC">
        <w:rPr>
          <w:sz w:val="28"/>
          <w:szCs w:val="28"/>
        </w:rPr>
        <w:t>Khánh Hòa</w:t>
      </w:r>
      <w:r w:rsidR="009E7442">
        <w:rPr>
          <w:sz w:val="28"/>
          <w:szCs w:val="28"/>
        </w:rPr>
        <w:t xml:space="preserve"> </w:t>
      </w:r>
      <w:r w:rsidR="009E7442" w:rsidRPr="009E2FAC">
        <w:rPr>
          <w:sz w:val="28"/>
          <w:szCs w:val="28"/>
        </w:rPr>
        <w:t>giai đoạn</w:t>
      </w:r>
      <w:r w:rsidR="009E7442">
        <w:rPr>
          <w:sz w:val="28"/>
          <w:szCs w:val="28"/>
        </w:rPr>
        <w:t xml:space="preserve"> </w:t>
      </w:r>
      <w:r w:rsidR="009E7442" w:rsidRPr="009E2FAC">
        <w:rPr>
          <w:sz w:val="28"/>
          <w:szCs w:val="28"/>
        </w:rPr>
        <w:t>2026 – 2030</w:t>
      </w:r>
      <w:r w:rsidRPr="004F042D">
        <w:rPr>
          <w:bCs/>
          <w:iCs/>
          <w:color w:val="0000FF"/>
          <w:sz w:val="28"/>
          <w:szCs w:val="28"/>
          <w:lang w:val="it-IT"/>
        </w:rPr>
        <w:t>.</w:t>
      </w:r>
    </w:p>
    <w:sectPr w:rsidR="000B45EE" w:rsidRPr="004F042D" w:rsidSect="006229DF">
      <w:pgSz w:w="11906" w:h="16838" w:code="9"/>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706992"/>
    <w:multiLevelType w:val="multilevel"/>
    <w:tmpl w:val="1CD8CDC6"/>
    <w:lvl w:ilvl="0">
      <w:start w:val="1"/>
      <w:numFmt w:val="upperRoman"/>
      <w:lvlText w:val="%1."/>
      <w:lvlJc w:val="left"/>
      <w:pPr>
        <w:ind w:left="881" w:hanging="214"/>
      </w:pPr>
      <w:rPr>
        <w:rFonts w:ascii="Times New Roman" w:eastAsia="Times New Roman" w:hAnsi="Times New Roman" w:cs="Times New Roman" w:hint="default"/>
        <w:b/>
        <w:bCs/>
        <w:i w:val="0"/>
        <w:iCs w:val="0"/>
        <w:spacing w:val="0"/>
        <w:w w:val="100"/>
        <w:sz w:val="24"/>
        <w:szCs w:val="24"/>
        <w:lang w:val="vi" w:eastAsia="en-US" w:bidi="ar-SA"/>
      </w:rPr>
    </w:lvl>
    <w:lvl w:ilvl="1">
      <w:start w:val="1"/>
      <w:numFmt w:val="decimal"/>
      <w:lvlText w:val="%2."/>
      <w:lvlJc w:val="left"/>
      <w:pPr>
        <w:ind w:left="908" w:hanging="240"/>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02" w:hanging="416"/>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102" w:hanging="140"/>
      </w:pPr>
      <w:rPr>
        <w:rFonts w:ascii="Times New Roman" w:eastAsia="Times New Roman" w:hAnsi="Times New Roman" w:cs="Times New Roman" w:hint="default"/>
        <w:spacing w:val="0"/>
        <w:w w:val="100"/>
        <w:lang w:val="vi" w:eastAsia="en-US" w:bidi="ar-SA"/>
      </w:rPr>
    </w:lvl>
    <w:lvl w:ilvl="4">
      <w:numFmt w:val="bullet"/>
      <w:lvlText w:val="•"/>
      <w:lvlJc w:val="left"/>
      <w:pPr>
        <w:ind w:left="3041" w:hanging="140"/>
      </w:pPr>
      <w:rPr>
        <w:rFonts w:hint="default"/>
        <w:lang w:val="vi" w:eastAsia="en-US" w:bidi="ar-SA"/>
      </w:rPr>
    </w:lvl>
    <w:lvl w:ilvl="5">
      <w:numFmt w:val="bullet"/>
      <w:lvlText w:val="•"/>
      <w:lvlJc w:val="left"/>
      <w:pPr>
        <w:ind w:left="4112" w:hanging="140"/>
      </w:pPr>
      <w:rPr>
        <w:rFonts w:hint="default"/>
        <w:lang w:val="vi" w:eastAsia="en-US" w:bidi="ar-SA"/>
      </w:rPr>
    </w:lvl>
    <w:lvl w:ilvl="6">
      <w:numFmt w:val="bullet"/>
      <w:lvlText w:val="•"/>
      <w:lvlJc w:val="left"/>
      <w:pPr>
        <w:ind w:left="5183" w:hanging="140"/>
      </w:pPr>
      <w:rPr>
        <w:rFonts w:hint="default"/>
        <w:lang w:val="vi" w:eastAsia="en-US" w:bidi="ar-SA"/>
      </w:rPr>
    </w:lvl>
    <w:lvl w:ilvl="7">
      <w:numFmt w:val="bullet"/>
      <w:lvlText w:val="•"/>
      <w:lvlJc w:val="left"/>
      <w:pPr>
        <w:ind w:left="6254" w:hanging="140"/>
      </w:pPr>
      <w:rPr>
        <w:rFonts w:hint="default"/>
        <w:lang w:val="vi" w:eastAsia="en-US" w:bidi="ar-SA"/>
      </w:rPr>
    </w:lvl>
    <w:lvl w:ilvl="8">
      <w:numFmt w:val="bullet"/>
      <w:lvlText w:val="•"/>
      <w:lvlJc w:val="left"/>
      <w:pPr>
        <w:ind w:left="7324" w:hanging="140"/>
      </w:pPr>
      <w:rPr>
        <w:rFonts w:hint="default"/>
        <w:lang w:val="vi" w:eastAsia="en-US" w:bidi="ar-SA"/>
      </w:rPr>
    </w:lvl>
  </w:abstractNum>
  <w:abstractNum w:abstractNumId="1" w15:restartNumberingAfterBreak="0">
    <w:nsid w:val="58614CD8"/>
    <w:multiLevelType w:val="hybridMultilevel"/>
    <w:tmpl w:val="9CC83F0C"/>
    <w:lvl w:ilvl="0" w:tplc="3928FD0C">
      <w:numFmt w:val="bullet"/>
      <w:lvlText w:val="-"/>
      <w:lvlJc w:val="left"/>
      <w:pPr>
        <w:ind w:left="5953" w:hanging="140"/>
      </w:pPr>
      <w:rPr>
        <w:rFonts w:ascii="Times New Roman" w:eastAsia="Times New Roman" w:hAnsi="Times New Roman" w:cs="Times New Roman" w:hint="default"/>
        <w:spacing w:val="0"/>
        <w:w w:val="100"/>
        <w:lang w:val="vi" w:eastAsia="en-US" w:bidi="ar-SA"/>
      </w:rPr>
    </w:lvl>
    <w:lvl w:ilvl="1" w:tplc="787A73CC">
      <w:numFmt w:val="bullet"/>
      <w:lvlText w:val="•"/>
      <w:lvlJc w:val="left"/>
      <w:pPr>
        <w:ind w:left="6887" w:hanging="140"/>
      </w:pPr>
      <w:rPr>
        <w:rFonts w:hint="default"/>
        <w:lang w:val="vi" w:eastAsia="en-US" w:bidi="ar-SA"/>
      </w:rPr>
    </w:lvl>
    <w:lvl w:ilvl="2" w:tplc="F2B6EEA6">
      <w:numFmt w:val="bullet"/>
      <w:lvlText w:val="•"/>
      <w:lvlJc w:val="left"/>
      <w:pPr>
        <w:ind w:left="7824" w:hanging="140"/>
      </w:pPr>
      <w:rPr>
        <w:rFonts w:hint="default"/>
        <w:lang w:val="vi" w:eastAsia="en-US" w:bidi="ar-SA"/>
      </w:rPr>
    </w:lvl>
    <w:lvl w:ilvl="3" w:tplc="F738C128">
      <w:numFmt w:val="bullet"/>
      <w:lvlText w:val="•"/>
      <w:lvlJc w:val="left"/>
      <w:pPr>
        <w:ind w:left="8760" w:hanging="140"/>
      </w:pPr>
      <w:rPr>
        <w:rFonts w:hint="default"/>
        <w:lang w:val="vi" w:eastAsia="en-US" w:bidi="ar-SA"/>
      </w:rPr>
    </w:lvl>
    <w:lvl w:ilvl="4" w:tplc="A87A0218">
      <w:numFmt w:val="bullet"/>
      <w:lvlText w:val="•"/>
      <w:lvlJc w:val="left"/>
      <w:pPr>
        <w:ind w:left="9697" w:hanging="140"/>
      </w:pPr>
      <w:rPr>
        <w:rFonts w:hint="default"/>
        <w:lang w:val="vi" w:eastAsia="en-US" w:bidi="ar-SA"/>
      </w:rPr>
    </w:lvl>
    <w:lvl w:ilvl="5" w:tplc="A8CC0AB8">
      <w:numFmt w:val="bullet"/>
      <w:lvlText w:val="•"/>
      <w:lvlJc w:val="left"/>
      <w:pPr>
        <w:ind w:left="10634" w:hanging="140"/>
      </w:pPr>
      <w:rPr>
        <w:rFonts w:hint="default"/>
        <w:lang w:val="vi" w:eastAsia="en-US" w:bidi="ar-SA"/>
      </w:rPr>
    </w:lvl>
    <w:lvl w:ilvl="6" w:tplc="81CABB6C">
      <w:numFmt w:val="bullet"/>
      <w:lvlText w:val="•"/>
      <w:lvlJc w:val="left"/>
      <w:pPr>
        <w:ind w:left="11570" w:hanging="140"/>
      </w:pPr>
      <w:rPr>
        <w:rFonts w:hint="default"/>
        <w:lang w:val="vi" w:eastAsia="en-US" w:bidi="ar-SA"/>
      </w:rPr>
    </w:lvl>
    <w:lvl w:ilvl="7" w:tplc="D6E4659A">
      <w:numFmt w:val="bullet"/>
      <w:lvlText w:val="•"/>
      <w:lvlJc w:val="left"/>
      <w:pPr>
        <w:ind w:left="12507" w:hanging="140"/>
      </w:pPr>
      <w:rPr>
        <w:rFonts w:hint="default"/>
        <w:lang w:val="vi" w:eastAsia="en-US" w:bidi="ar-SA"/>
      </w:rPr>
    </w:lvl>
    <w:lvl w:ilvl="8" w:tplc="37AC3C4C">
      <w:numFmt w:val="bullet"/>
      <w:lvlText w:val="•"/>
      <w:lvlJc w:val="left"/>
      <w:pPr>
        <w:ind w:left="13444" w:hanging="140"/>
      </w:pPr>
      <w:rPr>
        <w:rFonts w:hint="default"/>
        <w:lang w:val="vi" w:eastAsia="en-US" w:bidi="ar-SA"/>
      </w:rPr>
    </w:lvl>
  </w:abstractNum>
  <w:abstractNum w:abstractNumId="2" w15:restartNumberingAfterBreak="0">
    <w:nsid w:val="58753E06"/>
    <w:multiLevelType w:val="multilevel"/>
    <w:tmpl w:val="6966F8DE"/>
    <w:lvl w:ilvl="0">
      <w:start w:val="1"/>
      <w:numFmt w:val="upperLetter"/>
      <w:pStyle w:val="Heading1"/>
      <w:suff w:val="space"/>
      <w:lvlText w:val="PHẦN %1."/>
      <w:lvlJc w:val="left"/>
      <w:pPr>
        <w:ind w:left="0" w:firstLine="0"/>
      </w:pPr>
      <w:rPr>
        <w:rFonts w:ascii="Times New Roman Bold" w:hAnsi="Times New Roman Bold" w:hint="default"/>
        <w:b/>
        <w:i w:val="0"/>
        <w:sz w:val="32"/>
        <w:szCs w:val="32"/>
      </w:rPr>
    </w:lvl>
    <w:lvl w:ilvl="1">
      <w:start w:val="1"/>
      <w:numFmt w:val="upperRoman"/>
      <w:pStyle w:val="Heading2"/>
      <w:suff w:val="space"/>
      <w:lvlText w:val="%2."/>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suff w:val="space"/>
      <w:lvlText w:val="%3."/>
      <w:lvlJc w:val="left"/>
      <w:pPr>
        <w:ind w:left="0" w:firstLine="0"/>
      </w:pPr>
      <w:rPr>
        <w:rFonts w:ascii="Times New Roman Bold" w:hAnsi="Times New Roman Bold" w:hint="default"/>
        <w:b/>
        <w:bCs w:val="0"/>
        <w:i w:val="0"/>
        <w:color w:val="auto"/>
        <w:sz w:val="28"/>
        <w:u w:color="92D050"/>
      </w:rPr>
    </w:lvl>
    <w:lvl w:ilvl="3">
      <w:start w:val="1"/>
      <w:numFmt w:val="decimal"/>
      <w:pStyle w:val="Heading4"/>
      <w:suff w:val="space"/>
      <w:lvlText w:val="%3.%4."/>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rPr>
    </w:lvl>
    <w:lvl w:ilvl="4">
      <w:start w:val="1"/>
      <w:numFmt w:val="decimal"/>
      <w:pStyle w:val="Heading5"/>
      <w:suff w:val="space"/>
      <w:lvlText w:val="%3.%4.%5."/>
      <w:lvlJc w:val="left"/>
      <w:pPr>
        <w:ind w:left="0" w:firstLine="0"/>
      </w:pPr>
      <w:rPr>
        <w:rFonts w:ascii="Times New Roman Bold" w:hAnsi="Times New Roman Bold" w:hint="default"/>
        <w:b/>
        <w:bCs w:val="0"/>
        <w:i w:val="0"/>
        <w:iCs w:val="0"/>
        <w:caps w:val="0"/>
        <w:smallCaps w:val="0"/>
        <w:strike w:val="0"/>
        <w:dstrike w:val="0"/>
        <w:outline w:val="0"/>
        <w:shadow w:val="0"/>
        <w:emboss w:val="0"/>
        <w:imprint w:val="0"/>
        <w:noProof w:val="0"/>
        <w:vanish w:val="0"/>
        <w:spacing w:val="0"/>
        <w:kern w:val="0"/>
        <w:position w:val="0"/>
        <w:sz w:val="28"/>
        <w:u w:val="none"/>
        <w:effect w:val="none"/>
        <w:vertAlign w:val="baseline"/>
        <w:em w:val="none"/>
        <w:specVanish w:val="0"/>
      </w:rPr>
    </w:lvl>
    <w:lvl w:ilvl="5">
      <w:start w:val="1"/>
      <w:numFmt w:val="lowerLetter"/>
      <w:pStyle w:val="Heading6"/>
      <w:suff w:val="space"/>
      <w:lvlText w:val="%6."/>
      <w:lvlJc w:val="left"/>
      <w:pPr>
        <w:ind w:left="0" w:firstLine="0"/>
      </w:pPr>
      <w:rPr>
        <w:rFonts w:ascii="Times New Roman Bold" w:hAnsi="Times New Roman Bold" w:hint="default"/>
        <w:b/>
        <w:i w:val="0"/>
        <w:sz w:val="28"/>
      </w:rPr>
    </w:lvl>
    <w:lvl w:ilvl="6">
      <w:start w:val="1"/>
      <w:numFmt w:val="bullet"/>
      <w:suff w:val="space"/>
      <w:lvlText w:val="-"/>
      <w:lvlJc w:val="left"/>
      <w:pPr>
        <w:ind w:left="0" w:firstLine="0"/>
      </w:pPr>
      <w:rPr>
        <w:rFonts w:ascii=".VnTime" w:hAnsi=".VnTime"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79"/>
    <w:rsid w:val="000A2E7D"/>
    <w:rsid w:val="000B2E79"/>
    <w:rsid w:val="000B45EE"/>
    <w:rsid w:val="000C5AE0"/>
    <w:rsid w:val="00112A2E"/>
    <w:rsid w:val="00162750"/>
    <w:rsid w:val="001D524B"/>
    <w:rsid w:val="00207034"/>
    <w:rsid w:val="00226DBD"/>
    <w:rsid w:val="00277840"/>
    <w:rsid w:val="002C1D2E"/>
    <w:rsid w:val="00335A7C"/>
    <w:rsid w:val="003630E8"/>
    <w:rsid w:val="00387516"/>
    <w:rsid w:val="00392293"/>
    <w:rsid w:val="003D360C"/>
    <w:rsid w:val="004308B7"/>
    <w:rsid w:val="00444438"/>
    <w:rsid w:val="004D7469"/>
    <w:rsid w:val="004D7EE7"/>
    <w:rsid w:val="004F042D"/>
    <w:rsid w:val="004F56C3"/>
    <w:rsid w:val="00527006"/>
    <w:rsid w:val="005762E5"/>
    <w:rsid w:val="00580E6C"/>
    <w:rsid w:val="006005DD"/>
    <w:rsid w:val="006121B4"/>
    <w:rsid w:val="006229DF"/>
    <w:rsid w:val="00645560"/>
    <w:rsid w:val="00727C4A"/>
    <w:rsid w:val="007B11CB"/>
    <w:rsid w:val="00815331"/>
    <w:rsid w:val="008614BD"/>
    <w:rsid w:val="008B0723"/>
    <w:rsid w:val="008C60B8"/>
    <w:rsid w:val="008E00C4"/>
    <w:rsid w:val="009E2FAC"/>
    <w:rsid w:val="009E7442"/>
    <w:rsid w:val="009F70CC"/>
    <w:rsid w:val="00AA5EB5"/>
    <w:rsid w:val="00AE6EA5"/>
    <w:rsid w:val="00BF4A09"/>
    <w:rsid w:val="00C671EF"/>
    <w:rsid w:val="00CC6846"/>
    <w:rsid w:val="00CE0B61"/>
    <w:rsid w:val="00CF497B"/>
    <w:rsid w:val="00D43F4F"/>
    <w:rsid w:val="00D56679"/>
    <w:rsid w:val="00DA56AF"/>
    <w:rsid w:val="00DE00B9"/>
    <w:rsid w:val="00EA3310"/>
    <w:rsid w:val="00FC111A"/>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A47A7"/>
  <w15:chartTrackingRefBased/>
  <w15:docId w15:val="{576C1A71-5CB0-4198-BEC8-8DB5340F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E79"/>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uiPriority w:val="1"/>
    <w:qFormat/>
    <w:rsid w:val="000B2E79"/>
    <w:pPr>
      <w:numPr>
        <w:numId w:val="3"/>
      </w:num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1"/>
    <w:qFormat/>
    <w:rsid w:val="000B2E79"/>
    <w:pPr>
      <w:numPr>
        <w:ilvl w:val="1"/>
        <w:numId w:val="3"/>
      </w:num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31.2.1"/>
    <w:basedOn w:val="Normal"/>
    <w:next w:val="Normal"/>
    <w:link w:val="Heading3Char"/>
    <w:uiPriority w:val="1"/>
    <w:qFormat/>
    <w:rsid w:val="000B2E79"/>
    <w:pPr>
      <w:numPr>
        <w:ilvl w:val="2"/>
        <w:numId w:val="3"/>
      </w:num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1"/>
    <w:qFormat/>
    <w:rsid w:val="000B2E79"/>
    <w:pPr>
      <w:keepNext/>
      <w:numPr>
        <w:ilvl w:val="3"/>
        <w:numId w:val="3"/>
      </w:numPr>
      <w:spacing w:after="200"/>
      <w:ind w:left="1422" w:right="18" w:hanging="457"/>
      <w:outlineLvl w:val="3"/>
    </w:pPr>
    <w:rPr>
      <w:b/>
      <w:bCs/>
    </w:rPr>
  </w:style>
  <w:style w:type="paragraph" w:styleId="Heading5">
    <w:name w:val="heading 5"/>
    <w:basedOn w:val="Normal"/>
    <w:next w:val="Normal"/>
    <w:link w:val="Heading5Char"/>
    <w:uiPriority w:val="1"/>
    <w:qFormat/>
    <w:rsid w:val="000B2E79"/>
    <w:pPr>
      <w:keepNext/>
      <w:numPr>
        <w:ilvl w:val="4"/>
        <w:numId w:val="3"/>
      </w:numPr>
      <w:jc w:val="center"/>
      <w:outlineLvl w:val="4"/>
    </w:pPr>
    <w:rPr>
      <w:rFonts w:ascii="Arial" w:hAnsi="Arial"/>
      <w:u w:val="single"/>
    </w:rPr>
  </w:style>
  <w:style w:type="paragraph" w:styleId="Heading6">
    <w:name w:val="heading 6"/>
    <w:basedOn w:val="Normal"/>
    <w:next w:val="Normal"/>
    <w:link w:val="Heading6Char"/>
    <w:qFormat/>
    <w:rsid w:val="000B2E79"/>
    <w:pPr>
      <w:keepNext/>
      <w:keepLines/>
      <w:numPr>
        <w:ilvl w:val="5"/>
        <w:numId w:val="3"/>
      </w:numPr>
      <w:suppressAutoHyphens/>
      <w:ind w:right="-72"/>
      <w:jc w:val="center"/>
      <w:outlineLvl w:val="5"/>
    </w:pPr>
    <w:rPr>
      <w:b/>
      <w:sz w:val="28"/>
    </w:rPr>
  </w:style>
  <w:style w:type="paragraph" w:styleId="Heading9">
    <w:name w:val="heading 9"/>
    <w:basedOn w:val="Normal"/>
    <w:next w:val="Normal"/>
    <w:link w:val="Heading9Char"/>
    <w:semiHidden/>
    <w:unhideWhenUsed/>
    <w:qFormat/>
    <w:rsid w:val="000B2E79"/>
    <w:pPr>
      <w:keepNext/>
      <w:keepLines/>
      <w:spacing w:before="40"/>
      <w:outlineLvl w:val="8"/>
    </w:pPr>
    <w:rPr>
      <w:rFonts w:ascii="Arial" w:hAnsi="Arial" w:cstheme="minorBidi"/>
      <w:b/>
      <w:i/>
      <w:sz w:val="18"/>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uiPriority w:val="1"/>
    <w:rsid w:val="000B2E79"/>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1"/>
    <w:rsid w:val="000B2E79"/>
    <w:rPr>
      <w:rFonts w:ascii="Times New Roman Bold" w:eastAsia="Times New Roman" w:hAnsi="Times New Roman Bold" w:cs="Times New Roman"/>
      <w:b/>
      <w:sz w:val="28"/>
      <w:szCs w:val="20"/>
    </w:rPr>
  </w:style>
  <w:style w:type="character" w:customStyle="1" w:styleId="Heading3Char">
    <w:name w:val="Heading 3 Char"/>
    <w:aliases w:val="Level 3 Char,Heading 31.2.1 Char"/>
    <w:basedOn w:val="DefaultParagraphFont"/>
    <w:link w:val="Heading3"/>
    <w:uiPriority w:val="1"/>
    <w:rsid w:val="000B2E79"/>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uiPriority w:val="1"/>
    <w:rsid w:val="000B2E79"/>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1"/>
    <w:rsid w:val="000B2E79"/>
    <w:rPr>
      <w:rFonts w:ascii="Arial" w:eastAsia="Times New Roman" w:hAnsi="Arial" w:cs="Times New Roman"/>
      <w:sz w:val="24"/>
      <w:szCs w:val="20"/>
      <w:u w:val="single"/>
    </w:rPr>
  </w:style>
  <w:style w:type="character" w:customStyle="1" w:styleId="Heading6Char">
    <w:name w:val="Heading 6 Char"/>
    <w:basedOn w:val="DefaultParagraphFont"/>
    <w:link w:val="Heading6"/>
    <w:rsid w:val="000B2E79"/>
    <w:rPr>
      <w:rFonts w:ascii="Times New Roman" w:eastAsia="Times New Roman" w:hAnsi="Times New Roman" w:cs="Times New Roman"/>
      <w:b/>
      <w:sz w:val="28"/>
      <w:szCs w:val="20"/>
    </w:rPr>
  </w:style>
  <w:style w:type="character" w:customStyle="1" w:styleId="Heading9Char">
    <w:name w:val="Heading 9 Char"/>
    <w:link w:val="Heading9"/>
    <w:rsid w:val="000B2E79"/>
    <w:rPr>
      <w:rFonts w:ascii="Arial" w:eastAsia="Times New Roman" w:hAnsi="Arial"/>
      <w:b/>
      <w:i/>
      <w:sz w:val="18"/>
      <w:lang w:val="es-ES_tradnl"/>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No"/>
    <w:basedOn w:val="Normal"/>
    <w:link w:val="ListParagraphChar"/>
    <w:uiPriority w:val="34"/>
    <w:qFormat/>
    <w:rsid w:val="000B2E79"/>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0B2E79"/>
    <w:rPr>
      <w:rFonts w:ascii="Times New Roman" w:eastAsia="Times New Roman" w:hAnsi="Times New Roman" w:cs="Times New Roman"/>
      <w:sz w:val="24"/>
      <w:szCs w:val="20"/>
    </w:rPr>
  </w:style>
  <w:style w:type="paragraph" w:customStyle="1" w:styleId="NIDUNG">
    <w:name w:val="NỘI DUNG"/>
    <w:basedOn w:val="Normal"/>
    <w:link w:val="NIDUNGChar"/>
    <w:qFormat/>
    <w:rsid w:val="000B2E79"/>
    <w:pPr>
      <w:widowControl w:val="0"/>
      <w:autoSpaceDE w:val="0"/>
      <w:autoSpaceDN w:val="0"/>
      <w:spacing w:before="120" w:after="120"/>
      <w:ind w:firstLine="720"/>
    </w:pPr>
    <w:rPr>
      <w:sz w:val="28"/>
      <w:szCs w:val="22"/>
      <w:shd w:val="clear" w:color="auto" w:fill="FFFFFF"/>
      <w:lang w:val="nl-NL"/>
    </w:rPr>
  </w:style>
  <w:style w:type="character" w:customStyle="1" w:styleId="NIDUNGChar">
    <w:name w:val="NỘI DUNG Char"/>
    <w:link w:val="NIDUNG"/>
    <w:rsid w:val="000B2E79"/>
    <w:rPr>
      <w:rFonts w:ascii="Times New Roman" w:eastAsia="Times New Roman" w:hAnsi="Times New Roman" w:cs="Times New Roman"/>
      <w:sz w:val="28"/>
      <w:lang w:val="nl-NL"/>
    </w:rPr>
  </w:style>
  <w:style w:type="paragraph" w:customStyle="1" w:styleId="Nidung-">
    <w:name w:val="Nội dung -"/>
    <w:basedOn w:val="NIDUNG"/>
    <w:link w:val="Nidung-Char"/>
    <w:qFormat/>
    <w:rsid w:val="000B2E79"/>
    <w:rPr>
      <w:rFonts w:eastAsia="Calibri"/>
      <w:bCs/>
      <w:lang w:eastAsia="ja-JP"/>
    </w:rPr>
  </w:style>
  <w:style w:type="character" w:customStyle="1" w:styleId="Nidung-Char">
    <w:name w:val="Nội dung - Char"/>
    <w:link w:val="Nidung-"/>
    <w:rsid w:val="000B2E79"/>
    <w:rPr>
      <w:rFonts w:ascii="Times New Roman" w:eastAsia="Calibri" w:hAnsi="Times New Roman" w:cs="Times New Roman"/>
      <w:bCs/>
      <w:sz w:val="28"/>
      <w:lang w:val="nl-NL" w:eastAsia="ja-JP"/>
    </w:rPr>
  </w:style>
  <w:style w:type="character" w:customStyle="1" w:styleId="Heading9Char1">
    <w:name w:val="Heading 9 Char1"/>
    <w:basedOn w:val="DefaultParagraphFont"/>
    <w:uiPriority w:val="9"/>
    <w:semiHidden/>
    <w:rsid w:val="000B2E79"/>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User</cp:lastModifiedBy>
  <cp:revision>2</cp:revision>
  <dcterms:created xsi:type="dcterms:W3CDTF">2025-10-23T03:21:00Z</dcterms:created>
  <dcterms:modified xsi:type="dcterms:W3CDTF">2026-05-06T12:29:00Z</dcterms:modified>
</cp:coreProperties>
</file>