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3D4" w14:textId="77777777" w:rsidR="007653B6" w:rsidRPr="00EE7A8E" w:rsidRDefault="007653B6" w:rsidP="007653B6">
      <w:pPr>
        <w:widowControl w:val="0"/>
        <w:spacing w:before="120" w:after="120" w:line="264" w:lineRule="auto"/>
        <w:jc w:val="center"/>
        <w:outlineLvl w:val="1"/>
        <w:rPr>
          <w:rFonts w:asciiTheme="majorHAnsi" w:hAnsiTheme="majorHAnsi" w:cstheme="majorHAnsi"/>
          <w:szCs w:val="26"/>
          <w:lang w:val="nl-NL"/>
        </w:rPr>
      </w:pPr>
      <w:bookmarkStart w:id="0" w:name="_Hlk208822764"/>
      <w:bookmarkStart w:id="1" w:name="_Hlk209781673"/>
      <w:r w:rsidRPr="00EE7A8E">
        <w:rPr>
          <w:rFonts w:asciiTheme="majorHAnsi" w:hAnsiTheme="majorHAnsi" w:cstheme="majorHAnsi"/>
          <w:b/>
          <w:szCs w:val="26"/>
          <w:lang w:val="nl-NL"/>
        </w:rPr>
        <w:t>Chương V. YÊU CẦU VỀ KỸ THUẬT</w:t>
      </w:r>
    </w:p>
    <w:p w14:paraId="29D807B0" w14:textId="77777777" w:rsidR="007653B6" w:rsidRPr="00EE7A8E" w:rsidRDefault="007653B6" w:rsidP="007653B6">
      <w:pPr>
        <w:pStyle w:val="Subtitle"/>
        <w:rPr>
          <w:rFonts w:asciiTheme="majorHAnsi" w:hAnsiTheme="majorHAnsi" w:cstheme="majorHAnsi"/>
          <w:sz w:val="26"/>
          <w:szCs w:val="26"/>
          <w:lang w:val="nl-NL"/>
        </w:rPr>
      </w:pPr>
    </w:p>
    <w:p w14:paraId="5FABC586" w14:textId="77777777" w:rsidR="007653B6" w:rsidRPr="00EE7A8E" w:rsidRDefault="007653B6" w:rsidP="007653B6">
      <w:pPr>
        <w:pStyle w:val="SectionVIHeader"/>
        <w:widowControl w:val="0"/>
        <w:spacing w:after="120" w:line="264" w:lineRule="auto"/>
        <w:ind w:firstLine="709"/>
        <w:jc w:val="both"/>
        <w:rPr>
          <w:rFonts w:asciiTheme="majorHAnsi" w:hAnsiTheme="majorHAnsi" w:cstheme="majorHAnsi"/>
          <w:color w:val="FF0000"/>
          <w:sz w:val="26"/>
          <w:szCs w:val="26"/>
          <w:lang w:val="nl-NL"/>
        </w:rPr>
      </w:pPr>
      <w:r w:rsidRPr="00EE7A8E">
        <w:rPr>
          <w:rFonts w:asciiTheme="majorHAnsi" w:hAnsiTheme="majorHAnsi" w:cstheme="majorHAnsi"/>
          <w:color w:val="FF0000"/>
          <w:sz w:val="26"/>
          <w:szCs w:val="26"/>
          <w:lang w:val="nl-NL"/>
        </w:rPr>
        <w:t>Mục 1. Yêu cầu về kỹ thuật</w:t>
      </w:r>
    </w:p>
    <w:p w14:paraId="5BC596AC" w14:textId="77777777" w:rsidR="007653B6" w:rsidRPr="00EE7A8E" w:rsidRDefault="007653B6" w:rsidP="007653B6">
      <w:pPr>
        <w:widowControl w:val="0"/>
        <w:spacing w:before="120" w:after="120" w:line="264" w:lineRule="auto"/>
        <w:ind w:firstLine="709"/>
        <w:rPr>
          <w:rFonts w:asciiTheme="majorHAnsi" w:hAnsiTheme="majorHAnsi" w:cstheme="majorHAnsi"/>
          <w:b/>
          <w:i/>
          <w:color w:val="FF0000"/>
          <w:szCs w:val="26"/>
          <w:lang w:val="nl-NL"/>
        </w:rPr>
      </w:pPr>
      <w:r w:rsidRPr="00EE7A8E">
        <w:rPr>
          <w:rFonts w:asciiTheme="majorHAnsi" w:hAnsiTheme="majorHAnsi" w:cstheme="majorHAnsi"/>
          <w:b/>
          <w:i/>
          <w:color w:val="FF0000"/>
          <w:szCs w:val="26"/>
          <w:lang w:val="nl-NL"/>
        </w:rPr>
        <w:t>1.1. Giới thiệu chung về gói thầu</w:t>
      </w:r>
    </w:p>
    <w:p w14:paraId="46321B07" w14:textId="77777777" w:rsidR="007653B6" w:rsidRPr="00EE7A8E" w:rsidRDefault="007653B6" w:rsidP="007653B6">
      <w:pPr>
        <w:widowControl w:val="0"/>
        <w:spacing w:before="120" w:after="120" w:line="264" w:lineRule="auto"/>
        <w:ind w:firstLine="709"/>
        <w:rPr>
          <w:rFonts w:asciiTheme="majorHAnsi" w:hAnsiTheme="majorHAnsi" w:cstheme="majorHAnsi"/>
          <w:szCs w:val="26"/>
          <w:lang w:val="nl-NL"/>
        </w:rPr>
      </w:pPr>
      <w:r w:rsidRPr="00EE7A8E">
        <w:rPr>
          <w:rFonts w:asciiTheme="majorHAnsi" w:hAnsiTheme="majorHAnsi" w:cstheme="majorHAnsi"/>
          <w:szCs w:val="26"/>
          <w:lang w:val="nl-NL"/>
        </w:rPr>
        <w:t xml:space="preserve">1.1.1. Tên gói thầu: </w:t>
      </w:r>
      <w:r>
        <w:rPr>
          <w:rFonts w:asciiTheme="majorHAnsi" w:hAnsiTheme="majorHAnsi" w:cstheme="majorHAnsi"/>
          <w:szCs w:val="26"/>
          <w:lang w:val="nl-NL"/>
        </w:rPr>
        <w:t>Mua vật tư nông nghiệp</w:t>
      </w:r>
      <w:r w:rsidRPr="00EE7A8E">
        <w:rPr>
          <w:rFonts w:asciiTheme="majorHAnsi" w:hAnsiTheme="majorHAnsi" w:cstheme="majorHAnsi"/>
          <w:szCs w:val="26"/>
          <w:lang w:val="nl-NL"/>
        </w:rPr>
        <w:t>.</w:t>
      </w:r>
    </w:p>
    <w:p w14:paraId="0B43AD85" w14:textId="77777777" w:rsidR="007653B6" w:rsidRPr="00EE7A8E" w:rsidRDefault="007653B6" w:rsidP="007653B6">
      <w:pPr>
        <w:widowControl w:val="0"/>
        <w:spacing w:before="120" w:after="120" w:line="264" w:lineRule="auto"/>
        <w:ind w:firstLine="709"/>
        <w:rPr>
          <w:rFonts w:asciiTheme="majorHAnsi" w:hAnsiTheme="majorHAnsi" w:cstheme="majorHAnsi"/>
          <w:szCs w:val="26"/>
          <w:lang w:val="vi-VN"/>
        </w:rPr>
      </w:pPr>
      <w:r w:rsidRPr="00EE7A8E">
        <w:rPr>
          <w:rFonts w:asciiTheme="majorHAnsi" w:hAnsiTheme="majorHAnsi" w:cstheme="majorHAnsi"/>
          <w:szCs w:val="26"/>
          <w:lang w:val="nl-NL"/>
        </w:rPr>
        <w:t xml:space="preserve">1.1.2. </w:t>
      </w:r>
      <w:r w:rsidRPr="006C0156">
        <w:rPr>
          <w:rFonts w:asciiTheme="majorHAnsi" w:hAnsiTheme="majorHAnsi" w:cstheme="majorHAnsi"/>
          <w:szCs w:val="26"/>
          <w:lang w:val="nl-NL"/>
        </w:rPr>
        <w:t>Kế hoạch lựa chọn nhà thầu</w:t>
      </w:r>
      <w:r>
        <w:rPr>
          <w:rFonts w:asciiTheme="majorHAnsi" w:hAnsiTheme="majorHAnsi" w:cstheme="majorHAnsi"/>
          <w:szCs w:val="26"/>
          <w:lang w:val="nl-NL"/>
        </w:rPr>
        <w:t xml:space="preserve"> </w:t>
      </w:r>
      <w:r w:rsidRPr="006C0156">
        <w:rPr>
          <w:rFonts w:asciiTheme="majorHAnsi" w:hAnsiTheme="majorHAnsi" w:cstheme="majorHAnsi"/>
          <w:szCs w:val="26"/>
          <w:lang w:val="nl-NL"/>
        </w:rPr>
        <w:t xml:space="preserve">Dự án: </w:t>
      </w:r>
      <w:r>
        <w:rPr>
          <w:rFonts w:asciiTheme="majorHAnsi" w:hAnsiTheme="majorHAnsi" w:cstheme="majorHAnsi"/>
          <w:szCs w:val="26"/>
          <w:lang w:val="nl-NL"/>
        </w:rPr>
        <w:t>Sản xuất lúa chất lượng cao, phát thải thấp gắn với tăng trưởng xanh.</w:t>
      </w:r>
    </w:p>
    <w:p w14:paraId="3E646FDA" w14:textId="77777777" w:rsidR="007653B6" w:rsidRPr="00EE7A8E" w:rsidRDefault="007653B6" w:rsidP="007653B6">
      <w:pPr>
        <w:widowControl w:val="0"/>
        <w:spacing w:before="120" w:after="120" w:line="264" w:lineRule="auto"/>
        <w:ind w:firstLine="709"/>
        <w:rPr>
          <w:rFonts w:asciiTheme="majorHAnsi" w:hAnsiTheme="majorHAnsi" w:cstheme="majorHAnsi"/>
          <w:szCs w:val="26"/>
        </w:rPr>
      </w:pPr>
      <w:r w:rsidRPr="00EE7A8E">
        <w:rPr>
          <w:rFonts w:asciiTheme="majorHAnsi" w:hAnsiTheme="majorHAnsi" w:cstheme="majorHAnsi"/>
          <w:szCs w:val="26"/>
          <w:lang w:val="nl-NL"/>
        </w:rPr>
        <w:t xml:space="preserve">1.1.3. Nguồn vốn để thực hiện gói thầu: </w:t>
      </w:r>
      <w:r>
        <w:rPr>
          <w:rFonts w:asciiTheme="majorHAnsi" w:hAnsiTheme="majorHAnsi" w:cstheme="majorHAnsi"/>
          <w:szCs w:val="26"/>
          <w:lang w:val="nl-NL"/>
        </w:rPr>
        <w:t>Nguồn chi các hoạt động kinh tế ngân sách tỉnh và Trung ương bổ sung có mục tiêu thực hiện chính sách bảo vệ và phát triển đất trồng lúa năm 2026.</w:t>
      </w:r>
    </w:p>
    <w:p w14:paraId="2E23E24D" w14:textId="77777777" w:rsidR="007653B6" w:rsidRPr="00EE7A8E" w:rsidRDefault="007653B6" w:rsidP="007653B6">
      <w:pPr>
        <w:widowControl w:val="0"/>
        <w:spacing w:before="120" w:after="120" w:line="264" w:lineRule="auto"/>
        <w:ind w:firstLine="709"/>
        <w:rPr>
          <w:rFonts w:asciiTheme="majorHAnsi" w:hAnsiTheme="majorHAnsi" w:cstheme="majorHAnsi"/>
          <w:szCs w:val="26"/>
          <w:lang w:val="nl-NL"/>
        </w:rPr>
      </w:pPr>
      <w:r w:rsidRPr="00EE7A8E">
        <w:rPr>
          <w:rFonts w:asciiTheme="majorHAnsi" w:hAnsiTheme="majorHAnsi" w:cstheme="majorHAnsi"/>
          <w:szCs w:val="26"/>
          <w:lang w:val="nl-NL"/>
        </w:rPr>
        <w:t>1.1.4. Loại hợp đồng: Đơn giá cố định</w:t>
      </w:r>
    </w:p>
    <w:p w14:paraId="31AD713A" w14:textId="77777777" w:rsidR="007653B6" w:rsidRPr="00EE7A8E" w:rsidRDefault="007653B6" w:rsidP="007653B6">
      <w:pPr>
        <w:widowControl w:val="0"/>
        <w:spacing w:before="120" w:after="120" w:line="264" w:lineRule="auto"/>
        <w:ind w:firstLine="709"/>
        <w:rPr>
          <w:rFonts w:asciiTheme="majorHAnsi" w:hAnsiTheme="majorHAnsi" w:cstheme="majorHAnsi"/>
          <w:color w:val="FF0000"/>
          <w:szCs w:val="26"/>
          <w:lang w:val="nl-NL"/>
        </w:rPr>
      </w:pPr>
      <w:r w:rsidRPr="00EE7A8E">
        <w:rPr>
          <w:rFonts w:asciiTheme="majorHAnsi" w:hAnsiTheme="majorHAnsi" w:cstheme="majorHAnsi"/>
          <w:szCs w:val="26"/>
          <w:lang w:val="nl-NL"/>
        </w:rPr>
        <w:t xml:space="preserve">1.1.5. Thời gian thực hiện hợp đồng: </w:t>
      </w:r>
      <w:r>
        <w:rPr>
          <w:rFonts w:asciiTheme="majorHAnsi" w:hAnsiTheme="majorHAnsi" w:cstheme="majorHAnsi"/>
          <w:color w:val="FF0000"/>
          <w:szCs w:val="26"/>
          <w:lang w:val="nl-NL"/>
        </w:rPr>
        <w:t>30</w:t>
      </w:r>
      <w:r w:rsidRPr="00EE7A8E">
        <w:rPr>
          <w:rFonts w:asciiTheme="majorHAnsi" w:hAnsiTheme="majorHAnsi" w:cstheme="majorHAnsi"/>
          <w:color w:val="FF0000"/>
          <w:szCs w:val="26"/>
          <w:lang w:val="nl-NL"/>
        </w:rPr>
        <w:t xml:space="preserve"> ngày</w:t>
      </w:r>
    </w:p>
    <w:p w14:paraId="65DD7BF6" w14:textId="77777777" w:rsidR="007653B6" w:rsidRPr="00EE7A8E" w:rsidRDefault="007653B6" w:rsidP="007653B6">
      <w:pPr>
        <w:widowControl w:val="0"/>
        <w:spacing w:before="120" w:after="120" w:line="264" w:lineRule="auto"/>
        <w:ind w:firstLine="709"/>
        <w:rPr>
          <w:rFonts w:asciiTheme="majorHAnsi" w:hAnsiTheme="majorHAnsi" w:cstheme="majorHAnsi"/>
          <w:szCs w:val="26"/>
          <w:lang w:val="nl-NL"/>
        </w:rPr>
      </w:pPr>
      <w:r w:rsidRPr="00EE7A8E">
        <w:rPr>
          <w:rFonts w:asciiTheme="majorHAnsi" w:hAnsiTheme="majorHAnsi" w:cstheme="majorHAnsi"/>
          <w:szCs w:val="26"/>
          <w:lang w:val="nl-NL"/>
        </w:rPr>
        <w:t xml:space="preserve">1.1.6. Địa điểm cung cấp: </w:t>
      </w:r>
      <w:r>
        <w:rPr>
          <w:rFonts w:asciiTheme="majorHAnsi" w:hAnsiTheme="majorHAnsi" w:cstheme="majorHAnsi"/>
          <w:szCs w:val="26"/>
          <w:lang w:val="nl-NL"/>
        </w:rPr>
        <w:t>C</w:t>
      </w:r>
      <w:r w:rsidRPr="00E153ED">
        <w:rPr>
          <w:rFonts w:asciiTheme="majorHAnsi" w:hAnsiTheme="majorHAnsi" w:cstheme="majorHAnsi"/>
          <w:szCs w:val="26"/>
          <w:lang w:val="nl-NL"/>
        </w:rPr>
        <w:t>ác</w:t>
      </w:r>
      <w:r>
        <w:rPr>
          <w:rFonts w:asciiTheme="majorHAnsi" w:hAnsiTheme="majorHAnsi" w:cstheme="majorHAnsi"/>
          <w:szCs w:val="26"/>
          <w:lang w:val="nl-NL"/>
        </w:rPr>
        <w:t xml:space="preserve"> h</w:t>
      </w:r>
      <w:r w:rsidRPr="00E153ED">
        <w:rPr>
          <w:rFonts w:asciiTheme="majorHAnsi" w:hAnsiTheme="majorHAnsi" w:cstheme="majorHAnsi"/>
          <w:szCs w:val="26"/>
          <w:lang w:val="nl-NL"/>
        </w:rPr>
        <w:t>ộ</w:t>
      </w:r>
      <w:r>
        <w:rPr>
          <w:rFonts w:asciiTheme="majorHAnsi" w:hAnsiTheme="majorHAnsi" w:cstheme="majorHAnsi"/>
          <w:szCs w:val="26"/>
          <w:lang w:val="nl-NL"/>
        </w:rPr>
        <w:t xml:space="preserve"> d</w:t>
      </w:r>
      <w:r w:rsidRPr="00E153ED">
        <w:rPr>
          <w:rFonts w:asciiTheme="majorHAnsi" w:hAnsiTheme="majorHAnsi" w:cstheme="majorHAnsi"/>
          <w:szCs w:val="26"/>
          <w:lang w:val="nl-NL"/>
        </w:rPr>
        <w:t>â</w:t>
      </w:r>
      <w:r>
        <w:rPr>
          <w:rFonts w:asciiTheme="majorHAnsi" w:hAnsiTheme="majorHAnsi" w:cstheme="majorHAnsi"/>
          <w:szCs w:val="26"/>
          <w:lang w:val="nl-NL"/>
        </w:rPr>
        <w:t>n</w:t>
      </w:r>
      <w:r w:rsidRPr="00EE7A8E">
        <w:rPr>
          <w:rFonts w:asciiTheme="majorHAnsi" w:hAnsiTheme="majorHAnsi" w:cstheme="majorHAnsi"/>
          <w:szCs w:val="26"/>
          <w:lang w:val="nl-NL"/>
        </w:rPr>
        <w:t xml:space="preserve"> </w:t>
      </w:r>
      <w:r>
        <w:rPr>
          <w:rFonts w:asciiTheme="majorHAnsi" w:hAnsiTheme="majorHAnsi" w:cstheme="majorHAnsi"/>
          <w:szCs w:val="26"/>
          <w:lang w:val="nl-NL"/>
        </w:rPr>
        <w:t xml:space="preserve">trong </w:t>
      </w:r>
      <w:r w:rsidRPr="00E153ED">
        <w:rPr>
          <w:rFonts w:asciiTheme="majorHAnsi" w:hAnsiTheme="majorHAnsi" w:cstheme="majorHAnsi"/>
          <w:szCs w:val="26"/>
          <w:lang w:val="nl-NL"/>
        </w:rPr>
        <w:t>địa</w:t>
      </w:r>
      <w:r>
        <w:rPr>
          <w:rFonts w:asciiTheme="majorHAnsi" w:hAnsiTheme="majorHAnsi" w:cstheme="majorHAnsi"/>
          <w:szCs w:val="26"/>
          <w:lang w:val="nl-NL"/>
        </w:rPr>
        <w:t xml:space="preserve"> b</w:t>
      </w:r>
      <w:r w:rsidRPr="00E153ED">
        <w:rPr>
          <w:rFonts w:asciiTheme="majorHAnsi" w:hAnsiTheme="majorHAnsi" w:cstheme="majorHAnsi"/>
          <w:szCs w:val="26"/>
          <w:lang w:val="nl-NL"/>
        </w:rPr>
        <w:t>àn</w:t>
      </w:r>
      <w:r>
        <w:rPr>
          <w:rFonts w:asciiTheme="majorHAnsi" w:hAnsiTheme="majorHAnsi" w:cstheme="majorHAnsi"/>
          <w:szCs w:val="26"/>
          <w:lang w:val="nl-NL"/>
        </w:rPr>
        <w:t xml:space="preserve"> xã Đá Bạc, tỉnh Cà Mau</w:t>
      </w:r>
      <w:r w:rsidRPr="00EE7A8E">
        <w:rPr>
          <w:rFonts w:asciiTheme="majorHAnsi" w:hAnsiTheme="majorHAnsi" w:cstheme="majorHAnsi"/>
          <w:szCs w:val="26"/>
          <w:lang w:val="nl-NL"/>
        </w:rPr>
        <w:t xml:space="preserve">. </w:t>
      </w:r>
    </w:p>
    <w:p w14:paraId="7CE9678D" w14:textId="77777777" w:rsidR="007653B6" w:rsidRDefault="007653B6" w:rsidP="007653B6">
      <w:pPr>
        <w:widowControl w:val="0"/>
        <w:spacing w:before="120" w:after="120" w:line="264" w:lineRule="auto"/>
        <w:ind w:firstLine="709"/>
        <w:rPr>
          <w:rFonts w:asciiTheme="majorHAnsi" w:hAnsiTheme="majorHAnsi" w:cstheme="majorHAnsi"/>
          <w:szCs w:val="26"/>
          <w:lang w:val="vi-VN"/>
        </w:rPr>
      </w:pPr>
      <w:r w:rsidRPr="00EE7A8E">
        <w:rPr>
          <w:rFonts w:asciiTheme="majorHAnsi" w:hAnsiTheme="majorHAnsi" w:cstheme="majorHAnsi"/>
          <w:szCs w:val="26"/>
          <w:lang w:val="nl-NL"/>
        </w:rPr>
        <w:t xml:space="preserve">1.1.7. Quy mô đầu tư (thuộc gói thầu đang xét): </w:t>
      </w:r>
      <w:r>
        <w:rPr>
          <w:rFonts w:asciiTheme="majorHAnsi" w:hAnsiTheme="majorHAnsi" w:cstheme="majorHAnsi"/>
          <w:szCs w:val="26"/>
          <w:lang w:val="nl-NL"/>
        </w:rPr>
        <w:t>Mua vật tư nông nghiệp</w:t>
      </w:r>
      <w:r w:rsidRPr="00EE7A8E">
        <w:rPr>
          <w:rFonts w:asciiTheme="majorHAnsi" w:hAnsiTheme="majorHAnsi" w:cstheme="majorHAnsi"/>
          <w:szCs w:val="26"/>
          <w:lang w:val="vi-VN"/>
        </w:rPr>
        <w:t>.</w:t>
      </w:r>
    </w:p>
    <w:p w14:paraId="21368E9A" w14:textId="48A50BFA" w:rsidR="007653B6" w:rsidRPr="004D6D39" w:rsidRDefault="007653B6" w:rsidP="007653B6">
      <w:pPr>
        <w:widowControl w:val="0"/>
        <w:spacing w:before="120" w:after="120" w:line="264" w:lineRule="auto"/>
        <w:ind w:firstLine="709"/>
        <w:rPr>
          <w:rFonts w:asciiTheme="majorHAnsi" w:hAnsiTheme="majorHAnsi" w:cstheme="majorHAnsi"/>
          <w:color w:val="FF0000"/>
          <w:szCs w:val="26"/>
        </w:rPr>
      </w:pPr>
      <w:r>
        <w:rPr>
          <w:rFonts w:asciiTheme="majorHAnsi" w:hAnsiTheme="majorHAnsi" w:cstheme="majorHAnsi"/>
          <w:szCs w:val="26"/>
        </w:rPr>
        <w:t xml:space="preserve">1.1.8. </w:t>
      </w:r>
      <w:r w:rsidRPr="00EE7A8E">
        <w:rPr>
          <w:rFonts w:asciiTheme="majorHAnsi" w:hAnsiTheme="majorHAnsi" w:cstheme="majorHAnsi"/>
          <w:szCs w:val="26"/>
          <w:lang w:val="nl-NL"/>
        </w:rPr>
        <w:t>Thời gian thực hiện hợp đồng</w:t>
      </w:r>
      <w:r>
        <w:rPr>
          <w:rFonts w:asciiTheme="majorHAnsi" w:hAnsiTheme="majorHAnsi" w:cstheme="majorHAnsi"/>
          <w:szCs w:val="26"/>
          <w:lang w:val="nl-NL"/>
        </w:rPr>
        <w:t xml:space="preserve"> y</w:t>
      </w:r>
      <w:r w:rsidRPr="004D6D39">
        <w:rPr>
          <w:rFonts w:asciiTheme="majorHAnsi" w:hAnsiTheme="majorHAnsi" w:cstheme="majorHAnsi"/>
          <w:szCs w:val="26"/>
          <w:lang w:val="nl-NL"/>
        </w:rPr>
        <w:t>êu</w:t>
      </w:r>
      <w:r>
        <w:rPr>
          <w:rFonts w:asciiTheme="majorHAnsi" w:hAnsiTheme="majorHAnsi" w:cstheme="majorHAnsi"/>
          <w:szCs w:val="26"/>
          <w:lang w:val="nl-NL"/>
        </w:rPr>
        <w:t xml:space="preserve"> c</w:t>
      </w:r>
      <w:r w:rsidRPr="004D6D39">
        <w:rPr>
          <w:rFonts w:asciiTheme="majorHAnsi" w:hAnsiTheme="majorHAnsi" w:cstheme="majorHAnsi"/>
          <w:szCs w:val="26"/>
          <w:lang w:val="nl-NL"/>
        </w:rPr>
        <w:t>ầu</w:t>
      </w:r>
      <w:r w:rsidRPr="00EE7A8E">
        <w:rPr>
          <w:rFonts w:asciiTheme="majorHAnsi" w:hAnsiTheme="majorHAnsi" w:cstheme="majorHAnsi"/>
          <w:szCs w:val="26"/>
          <w:lang w:val="nl-NL"/>
        </w:rPr>
        <w:t xml:space="preserve">: </w:t>
      </w:r>
      <w:r w:rsidR="00BF0E21">
        <w:rPr>
          <w:rFonts w:asciiTheme="majorHAnsi" w:hAnsiTheme="majorHAnsi" w:cstheme="majorHAnsi"/>
          <w:szCs w:val="26"/>
          <w:lang w:val="nl-NL"/>
        </w:rPr>
        <w:t>&lt;</w:t>
      </w:r>
      <w:r>
        <w:rPr>
          <w:rFonts w:asciiTheme="majorHAnsi" w:hAnsiTheme="majorHAnsi" w:cstheme="majorHAnsi"/>
          <w:color w:val="FF0000"/>
          <w:szCs w:val="26"/>
          <w:lang w:val="nl-NL"/>
        </w:rPr>
        <w:t xml:space="preserve">15 </w:t>
      </w:r>
      <w:r w:rsidRPr="00EE7A8E">
        <w:rPr>
          <w:rFonts w:asciiTheme="majorHAnsi" w:hAnsiTheme="majorHAnsi" w:cstheme="majorHAnsi"/>
          <w:color w:val="FF0000"/>
          <w:szCs w:val="26"/>
          <w:lang w:val="nl-NL"/>
        </w:rPr>
        <w:t>ngày</w:t>
      </w:r>
      <w:r>
        <w:rPr>
          <w:rFonts w:asciiTheme="majorHAnsi" w:hAnsiTheme="majorHAnsi" w:cstheme="majorHAnsi"/>
          <w:color w:val="FF0000"/>
          <w:szCs w:val="26"/>
          <w:lang w:val="nl-NL"/>
        </w:rPr>
        <w:t>.</w:t>
      </w:r>
    </w:p>
    <w:p w14:paraId="45095F85" w14:textId="77777777" w:rsidR="007653B6" w:rsidRPr="00EE7A8E" w:rsidRDefault="007653B6" w:rsidP="007653B6">
      <w:pPr>
        <w:widowControl w:val="0"/>
        <w:spacing w:before="120" w:after="120" w:line="264" w:lineRule="auto"/>
        <w:ind w:firstLine="709"/>
        <w:rPr>
          <w:rFonts w:asciiTheme="majorHAnsi" w:hAnsiTheme="majorHAnsi" w:cstheme="majorHAnsi"/>
          <w:b/>
          <w:i/>
          <w:color w:val="FF0000"/>
          <w:szCs w:val="26"/>
          <w:lang w:val="nl-NL"/>
        </w:rPr>
      </w:pPr>
      <w:r w:rsidRPr="00EE7A8E">
        <w:rPr>
          <w:rFonts w:asciiTheme="majorHAnsi" w:hAnsiTheme="majorHAnsi" w:cstheme="majorHAnsi"/>
          <w:b/>
          <w:i/>
          <w:color w:val="FF0000"/>
          <w:szCs w:val="26"/>
          <w:lang w:val="nl-NL"/>
        </w:rPr>
        <w:t>1.2. Yêu cầu về kỹ thuật</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796"/>
        <w:gridCol w:w="5109"/>
        <w:gridCol w:w="1259"/>
        <w:gridCol w:w="1061"/>
      </w:tblGrid>
      <w:tr w:rsidR="007653B6" w:rsidRPr="00EE7A8E" w14:paraId="1508CC11" w14:textId="77777777" w:rsidTr="00720352">
        <w:trPr>
          <w:trHeight w:val="690"/>
          <w:tblHeader/>
        </w:trPr>
        <w:tc>
          <w:tcPr>
            <w:tcW w:w="300" w:type="pct"/>
            <w:vAlign w:val="center"/>
            <w:hideMark/>
          </w:tcPr>
          <w:p w14:paraId="13A2464A" w14:textId="77777777" w:rsidR="007653B6" w:rsidRPr="00EE7A8E" w:rsidRDefault="007653B6" w:rsidP="00720352">
            <w:pPr>
              <w:spacing w:line="264" w:lineRule="auto"/>
              <w:jc w:val="center"/>
              <w:rPr>
                <w:rFonts w:asciiTheme="majorHAnsi" w:hAnsiTheme="majorHAnsi" w:cstheme="majorHAnsi"/>
                <w:b/>
                <w:bCs/>
                <w:color w:val="000099"/>
                <w:szCs w:val="26"/>
              </w:rPr>
            </w:pPr>
            <w:bookmarkStart w:id="2" w:name="_Hlk202270615"/>
            <w:r w:rsidRPr="00EE7A8E">
              <w:rPr>
                <w:rFonts w:asciiTheme="majorHAnsi" w:hAnsiTheme="majorHAnsi" w:cstheme="majorHAnsi"/>
                <w:b/>
                <w:bCs/>
                <w:color w:val="000099"/>
                <w:szCs w:val="26"/>
              </w:rPr>
              <w:t>Stt</w:t>
            </w:r>
          </w:p>
        </w:tc>
        <w:tc>
          <w:tcPr>
            <w:tcW w:w="925" w:type="pct"/>
            <w:vAlign w:val="center"/>
            <w:hideMark/>
          </w:tcPr>
          <w:p w14:paraId="536F379C"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bCs/>
                <w:color w:val="000099"/>
                <w:szCs w:val="26"/>
              </w:rPr>
              <w:t>Tên tài sản</w:t>
            </w:r>
          </w:p>
        </w:tc>
        <w:tc>
          <w:tcPr>
            <w:tcW w:w="2616" w:type="pct"/>
            <w:vAlign w:val="center"/>
          </w:tcPr>
          <w:p w14:paraId="6CB53462"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color w:val="000099"/>
                <w:szCs w:val="26"/>
                <w:u w:color="FF0000"/>
              </w:rPr>
              <w:t>Đặc điểm, thông số kỹ thuật</w:t>
            </w:r>
          </w:p>
        </w:tc>
        <w:tc>
          <w:tcPr>
            <w:tcW w:w="651" w:type="pct"/>
            <w:vAlign w:val="center"/>
            <w:hideMark/>
          </w:tcPr>
          <w:p w14:paraId="7EA79633"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bCs/>
                <w:color w:val="000099"/>
                <w:szCs w:val="26"/>
              </w:rPr>
              <w:t>Đvt</w:t>
            </w:r>
          </w:p>
        </w:tc>
        <w:tc>
          <w:tcPr>
            <w:tcW w:w="508" w:type="pct"/>
            <w:vAlign w:val="center"/>
            <w:hideMark/>
          </w:tcPr>
          <w:p w14:paraId="7E3A1371"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bCs/>
                <w:color w:val="000099"/>
                <w:szCs w:val="26"/>
              </w:rPr>
              <w:t>Số lượng</w:t>
            </w:r>
          </w:p>
        </w:tc>
      </w:tr>
      <w:tr w:rsidR="007653B6" w:rsidRPr="00EE7A8E" w14:paraId="055D5747" w14:textId="77777777" w:rsidTr="00720352">
        <w:trPr>
          <w:trHeight w:val="926"/>
        </w:trPr>
        <w:tc>
          <w:tcPr>
            <w:tcW w:w="300" w:type="pct"/>
            <w:noWrap/>
            <w:vAlign w:val="center"/>
          </w:tcPr>
          <w:p w14:paraId="0D895EF4" w14:textId="77777777" w:rsidR="007653B6" w:rsidRPr="00EE7A8E" w:rsidRDefault="007653B6" w:rsidP="00720352">
            <w:pPr>
              <w:spacing w:line="264" w:lineRule="auto"/>
              <w:jc w:val="center"/>
              <w:rPr>
                <w:rFonts w:asciiTheme="majorHAnsi" w:hAnsiTheme="majorHAnsi" w:cstheme="majorHAnsi"/>
                <w:color w:val="000099"/>
                <w:szCs w:val="26"/>
              </w:rPr>
            </w:pPr>
          </w:p>
        </w:tc>
        <w:tc>
          <w:tcPr>
            <w:tcW w:w="3541" w:type="pct"/>
            <w:gridSpan w:val="2"/>
            <w:vAlign w:val="center"/>
          </w:tcPr>
          <w:p w14:paraId="6A0C61A6" w14:textId="77777777" w:rsidR="007653B6" w:rsidRPr="00EE7A8E" w:rsidRDefault="007653B6" w:rsidP="00720352">
            <w:pPr>
              <w:spacing w:before="60" w:after="60" w:line="264" w:lineRule="auto"/>
              <w:rPr>
                <w:rFonts w:asciiTheme="majorHAnsi" w:hAnsiTheme="majorHAnsi" w:cstheme="majorHAnsi"/>
                <w:b/>
                <w:bCs/>
                <w:color w:val="000099"/>
                <w:szCs w:val="26"/>
                <w:u w:color="FF0000"/>
                <w:lang w:val="pt-BR"/>
              </w:rPr>
            </w:pPr>
            <w:r w:rsidRPr="00EE7A8E">
              <w:rPr>
                <w:rFonts w:asciiTheme="majorHAnsi" w:hAnsiTheme="majorHAnsi" w:cstheme="majorHAnsi"/>
                <w:b/>
                <w:bCs/>
                <w:color w:val="000099"/>
                <w:szCs w:val="26"/>
                <w:lang w:val="es-EC"/>
              </w:rPr>
              <w:t xml:space="preserve">Gói thầu: </w:t>
            </w:r>
            <w:r>
              <w:rPr>
                <w:rFonts w:asciiTheme="majorHAnsi" w:hAnsiTheme="majorHAnsi" w:cstheme="majorHAnsi"/>
                <w:b/>
                <w:bCs/>
                <w:color w:val="000099"/>
                <w:szCs w:val="26"/>
                <w:lang w:val="es-EC"/>
              </w:rPr>
              <w:t>Mua vật tư nông nghiệp</w:t>
            </w:r>
            <w:r w:rsidRPr="00EE7A8E">
              <w:rPr>
                <w:rFonts w:asciiTheme="majorHAnsi" w:hAnsiTheme="majorHAnsi" w:cstheme="majorHAnsi"/>
                <w:b/>
                <w:bCs/>
                <w:color w:val="000099"/>
                <w:szCs w:val="26"/>
                <w:lang w:val="es-EC"/>
              </w:rPr>
              <w:t>.</w:t>
            </w:r>
          </w:p>
        </w:tc>
        <w:tc>
          <w:tcPr>
            <w:tcW w:w="651" w:type="pct"/>
            <w:noWrap/>
            <w:vAlign w:val="center"/>
          </w:tcPr>
          <w:p w14:paraId="780B012E"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bCs/>
                <w:color w:val="000099"/>
                <w:szCs w:val="26"/>
              </w:rPr>
              <w:t>Gói</w:t>
            </w:r>
          </w:p>
        </w:tc>
        <w:tc>
          <w:tcPr>
            <w:tcW w:w="508" w:type="pct"/>
            <w:noWrap/>
            <w:vAlign w:val="center"/>
          </w:tcPr>
          <w:p w14:paraId="593946C8" w14:textId="77777777" w:rsidR="007653B6" w:rsidRPr="00EE7A8E" w:rsidRDefault="007653B6" w:rsidP="00720352">
            <w:pPr>
              <w:spacing w:line="264" w:lineRule="auto"/>
              <w:jc w:val="center"/>
              <w:rPr>
                <w:rFonts w:asciiTheme="majorHAnsi" w:hAnsiTheme="majorHAnsi" w:cstheme="majorHAnsi"/>
                <w:b/>
                <w:bCs/>
                <w:color w:val="000099"/>
                <w:szCs w:val="26"/>
              </w:rPr>
            </w:pPr>
            <w:r w:rsidRPr="00EE7A8E">
              <w:rPr>
                <w:rFonts w:asciiTheme="majorHAnsi" w:hAnsiTheme="majorHAnsi" w:cstheme="majorHAnsi"/>
                <w:b/>
                <w:bCs/>
                <w:color w:val="000099"/>
                <w:szCs w:val="26"/>
              </w:rPr>
              <w:t>1</w:t>
            </w:r>
          </w:p>
        </w:tc>
      </w:tr>
      <w:tr w:rsidR="007653B6" w:rsidRPr="00EE7A8E" w14:paraId="357CFDCB" w14:textId="77777777" w:rsidTr="00720352">
        <w:trPr>
          <w:trHeight w:val="926"/>
        </w:trPr>
        <w:tc>
          <w:tcPr>
            <w:tcW w:w="300" w:type="pct"/>
            <w:noWrap/>
            <w:vAlign w:val="center"/>
          </w:tcPr>
          <w:p w14:paraId="68E9F27E"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1</w:t>
            </w:r>
          </w:p>
        </w:tc>
        <w:tc>
          <w:tcPr>
            <w:tcW w:w="925" w:type="pct"/>
            <w:vAlign w:val="center"/>
          </w:tcPr>
          <w:p w14:paraId="7208B259" w14:textId="77777777" w:rsidR="007653B6" w:rsidRPr="00EE7A8E" w:rsidRDefault="007653B6" w:rsidP="00720352">
            <w:pPr>
              <w:spacing w:line="264" w:lineRule="auto"/>
              <w:rPr>
                <w:rFonts w:asciiTheme="majorHAnsi" w:hAnsiTheme="majorHAnsi" w:cstheme="majorHAnsi"/>
                <w:color w:val="000099"/>
                <w:szCs w:val="26"/>
              </w:rPr>
            </w:pPr>
            <w:r w:rsidRPr="00BB6065">
              <w:rPr>
                <w:color w:val="0D0D0D"/>
                <w:szCs w:val="26"/>
              </w:rPr>
              <w:t>Lúa giống ST24</w:t>
            </w:r>
          </w:p>
        </w:tc>
        <w:tc>
          <w:tcPr>
            <w:tcW w:w="2616" w:type="pct"/>
            <w:vAlign w:val="center"/>
          </w:tcPr>
          <w:p w14:paraId="52AEF3B9" w14:textId="77777777" w:rsidR="007653B6" w:rsidRPr="00260254"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260254">
              <w:rPr>
                <w:rFonts w:asciiTheme="majorHAnsi" w:hAnsiTheme="majorHAnsi" w:cstheme="majorHAnsi"/>
                <w:color w:val="000099"/>
                <w:sz w:val="26"/>
                <w:szCs w:val="26"/>
                <w:u w:color="FF0000"/>
                <w:lang w:val="pt-BR"/>
              </w:rPr>
              <w:t>- Cấp xác nhận: Cấp xác nhận 1</w:t>
            </w:r>
          </w:p>
          <w:p w14:paraId="1CC8CF8F" w14:textId="77777777" w:rsidR="007653B6" w:rsidRPr="00260254"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260254">
              <w:rPr>
                <w:rFonts w:asciiTheme="majorHAnsi" w:hAnsiTheme="majorHAnsi" w:cstheme="majorHAnsi"/>
                <w:color w:val="000099"/>
                <w:sz w:val="26"/>
                <w:szCs w:val="26"/>
                <w:u w:color="FF0000"/>
                <w:lang w:val="pt-BR"/>
              </w:rPr>
              <w:t>- Tiêu chuẩn:QCVN 01-54:2011/BNNPTNT</w:t>
            </w:r>
          </w:p>
          <w:p w14:paraId="5ECF6223" w14:textId="77777777" w:rsidR="007653B6" w:rsidRPr="00260254"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260254">
              <w:rPr>
                <w:rFonts w:asciiTheme="majorHAnsi" w:hAnsiTheme="majorHAnsi" w:cstheme="majorHAnsi"/>
                <w:color w:val="000099"/>
                <w:sz w:val="26"/>
                <w:szCs w:val="26"/>
                <w:u w:color="FF0000"/>
                <w:lang w:val="pt-BR"/>
              </w:rPr>
              <w:t>- Hạt cỏ dại nguy hại:&lt;10 hạt/kg</w:t>
            </w:r>
          </w:p>
          <w:p w14:paraId="54F4B39A" w14:textId="77777777" w:rsidR="007653B6" w:rsidRPr="00260254"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260254">
              <w:rPr>
                <w:rFonts w:asciiTheme="majorHAnsi" w:hAnsiTheme="majorHAnsi" w:cstheme="majorHAnsi"/>
                <w:color w:val="000099"/>
                <w:sz w:val="26"/>
                <w:szCs w:val="26"/>
                <w:u w:color="FF0000"/>
                <w:lang w:val="pt-BR"/>
              </w:rPr>
              <w:t>- Tỷ lệ nảy mầm &gt;= 80%</w:t>
            </w:r>
          </w:p>
          <w:p w14:paraId="4A9B0172" w14:textId="77777777" w:rsidR="007653B6" w:rsidRPr="00EE7A8E"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260254">
              <w:rPr>
                <w:rFonts w:asciiTheme="majorHAnsi" w:hAnsiTheme="majorHAnsi" w:cstheme="majorHAnsi"/>
                <w:color w:val="000099"/>
                <w:sz w:val="26"/>
                <w:szCs w:val="26"/>
                <w:u w:color="FF0000"/>
                <w:lang w:val="pt-BR"/>
              </w:rPr>
              <w:t>- Độ ẩm %:13,5</w:t>
            </w:r>
          </w:p>
        </w:tc>
        <w:tc>
          <w:tcPr>
            <w:tcW w:w="651" w:type="pct"/>
            <w:noWrap/>
            <w:vAlign w:val="center"/>
          </w:tcPr>
          <w:p w14:paraId="37935ED6"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2BAA0B37"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24.150</w:t>
            </w:r>
          </w:p>
        </w:tc>
      </w:tr>
      <w:tr w:rsidR="007653B6" w:rsidRPr="00EE7A8E" w14:paraId="57EFEFCC" w14:textId="77777777" w:rsidTr="00720352">
        <w:trPr>
          <w:trHeight w:val="1058"/>
        </w:trPr>
        <w:tc>
          <w:tcPr>
            <w:tcW w:w="300" w:type="pct"/>
            <w:noWrap/>
            <w:vAlign w:val="center"/>
          </w:tcPr>
          <w:p w14:paraId="17213329"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2</w:t>
            </w:r>
          </w:p>
        </w:tc>
        <w:tc>
          <w:tcPr>
            <w:tcW w:w="925" w:type="pct"/>
            <w:vAlign w:val="center"/>
          </w:tcPr>
          <w:p w14:paraId="6FB45A46" w14:textId="77777777" w:rsidR="007653B6" w:rsidRPr="00EE7A8E" w:rsidRDefault="007653B6" w:rsidP="00720352">
            <w:pPr>
              <w:spacing w:line="264" w:lineRule="auto"/>
              <w:rPr>
                <w:rFonts w:asciiTheme="majorHAnsi" w:hAnsiTheme="majorHAnsi" w:cstheme="majorHAnsi"/>
                <w:color w:val="000099"/>
                <w:szCs w:val="26"/>
              </w:rPr>
            </w:pPr>
            <w:r w:rsidRPr="00BB6065">
              <w:rPr>
                <w:color w:val="0D0D0D"/>
                <w:szCs w:val="26"/>
              </w:rPr>
              <w:t>Lúa giống HP1</w:t>
            </w:r>
          </w:p>
        </w:tc>
        <w:tc>
          <w:tcPr>
            <w:tcW w:w="2616" w:type="pct"/>
            <w:vAlign w:val="center"/>
          </w:tcPr>
          <w:p w14:paraId="74F819FA"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Cấp xác nhận:Xác Nhận 1</w:t>
            </w:r>
          </w:p>
          <w:p w14:paraId="6D09710C"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Tiêu chuẩn:QCVN 01-54:2011/BNNPTNT</w:t>
            </w:r>
          </w:p>
          <w:p w14:paraId="1E42C27C"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Hạt cỏ dại nguy hại:=&lt;10 hạt/kg</w:t>
            </w:r>
          </w:p>
          <w:p w14:paraId="022BE2E5"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Tỷ lệ nảy mầm &gt;= 80%</w:t>
            </w:r>
          </w:p>
          <w:p w14:paraId="68AC287B" w14:textId="77777777" w:rsidR="007653B6" w:rsidRPr="00EE7A8E"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Độ ẩm %:=&lt;13,5</w:t>
            </w:r>
          </w:p>
        </w:tc>
        <w:tc>
          <w:tcPr>
            <w:tcW w:w="651" w:type="pct"/>
            <w:noWrap/>
            <w:vAlign w:val="center"/>
          </w:tcPr>
          <w:p w14:paraId="2F99E6DB"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3E3A26D1"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3.000</w:t>
            </w:r>
          </w:p>
        </w:tc>
      </w:tr>
      <w:tr w:rsidR="007653B6" w:rsidRPr="00EE7A8E" w14:paraId="327178D1" w14:textId="77777777" w:rsidTr="00720352">
        <w:trPr>
          <w:trHeight w:val="798"/>
        </w:trPr>
        <w:tc>
          <w:tcPr>
            <w:tcW w:w="300" w:type="pct"/>
            <w:noWrap/>
            <w:vAlign w:val="center"/>
          </w:tcPr>
          <w:p w14:paraId="2ACF5714"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3</w:t>
            </w:r>
          </w:p>
        </w:tc>
        <w:tc>
          <w:tcPr>
            <w:tcW w:w="925" w:type="pct"/>
            <w:vAlign w:val="center"/>
          </w:tcPr>
          <w:p w14:paraId="6F4C584E" w14:textId="77777777" w:rsidR="007653B6" w:rsidRPr="00EE7A8E" w:rsidRDefault="007653B6" w:rsidP="00720352">
            <w:pPr>
              <w:spacing w:line="264" w:lineRule="auto"/>
              <w:rPr>
                <w:rFonts w:asciiTheme="majorHAnsi" w:hAnsiTheme="majorHAnsi" w:cstheme="majorHAnsi"/>
                <w:color w:val="000099"/>
                <w:szCs w:val="26"/>
              </w:rPr>
            </w:pPr>
            <w:r w:rsidRPr="00BB6065">
              <w:rPr>
                <w:color w:val="0D0D0D"/>
                <w:szCs w:val="26"/>
              </w:rPr>
              <w:t>Urê</w:t>
            </w:r>
          </w:p>
        </w:tc>
        <w:tc>
          <w:tcPr>
            <w:tcW w:w="2616" w:type="pct"/>
            <w:vAlign w:val="center"/>
          </w:tcPr>
          <w:p w14:paraId="5EE49175"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Đạm tổng số (Nts) %:46,3</w:t>
            </w:r>
          </w:p>
          <w:p w14:paraId="01AD2FB7"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Biuret %:1</w:t>
            </w:r>
          </w:p>
          <w:p w14:paraId="6C0C3CC5"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Độ ẩm %:0,4</w:t>
            </w:r>
          </w:p>
          <w:p w14:paraId="2C8441BD" w14:textId="77777777" w:rsidR="007653B6" w:rsidRPr="00DB7312"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Quy cách đóng gói: 50kg/bao</w:t>
            </w:r>
          </w:p>
          <w:p w14:paraId="68DAB6EA" w14:textId="77777777" w:rsidR="007653B6" w:rsidRPr="00EE7A8E" w:rsidRDefault="007653B6" w:rsidP="00720352">
            <w:pPr>
              <w:spacing w:before="120" w:after="120"/>
              <w:ind w:left="86"/>
              <w:contextualSpacing/>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Tiêu chuẩn:QCVN 01-189:2019/BNNPTNT</w:t>
            </w:r>
          </w:p>
        </w:tc>
        <w:tc>
          <w:tcPr>
            <w:tcW w:w="651" w:type="pct"/>
            <w:noWrap/>
            <w:vAlign w:val="center"/>
          </w:tcPr>
          <w:p w14:paraId="29A8253F"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32A9AD7E"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37.500</w:t>
            </w:r>
          </w:p>
        </w:tc>
      </w:tr>
      <w:tr w:rsidR="007653B6" w:rsidRPr="00EE7A8E" w14:paraId="22CF28EC" w14:textId="77777777" w:rsidTr="00720352">
        <w:trPr>
          <w:trHeight w:val="1058"/>
        </w:trPr>
        <w:tc>
          <w:tcPr>
            <w:tcW w:w="300" w:type="pct"/>
            <w:noWrap/>
            <w:vAlign w:val="center"/>
          </w:tcPr>
          <w:p w14:paraId="4634ACB0"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lastRenderedPageBreak/>
              <w:t>4</w:t>
            </w:r>
          </w:p>
        </w:tc>
        <w:tc>
          <w:tcPr>
            <w:tcW w:w="925" w:type="pct"/>
            <w:vAlign w:val="center"/>
          </w:tcPr>
          <w:p w14:paraId="6DD1AFB4" w14:textId="77777777" w:rsidR="007653B6" w:rsidRPr="00EE7A8E" w:rsidRDefault="007653B6" w:rsidP="00720352">
            <w:pPr>
              <w:spacing w:line="264" w:lineRule="auto"/>
              <w:rPr>
                <w:rFonts w:asciiTheme="majorHAnsi" w:hAnsiTheme="majorHAnsi" w:cstheme="majorHAnsi"/>
                <w:color w:val="000099"/>
                <w:szCs w:val="26"/>
              </w:rPr>
            </w:pPr>
            <w:r w:rsidRPr="00BB6065">
              <w:rPr>
                <w:color w:val="0D0D0D"/>
                <w:szCs w:val="26"/>
              </w:rPr>
              <w:t>Super Lân (hạt)</w:t>
            </w:r>
          </w:p>
        </w:tc>
        <w:tc>
          <w:tcPr>
            <w:tcW w:w="2616" w:type="pct"/>
            <w:vAlign w:val="center"/>
          </w:tcPr>
          <w:p w14:paraId="204E8F71" w14:textId="77777777" w:rsidR="007653B6" w:rsidRPr="00DB7312" w:rsidRDefault="007653B6" w:rsidP="00720352">
            <w:pPr>
              <w:spacing w:before="60" w:after="60" w:line="264" w:lineRule="auto"/>
              <w:ind w:left="86"/>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Lân %:16</w:t>
            </w:r>
          </w:p>
          <w:p w14:paraId="00E1B00E" w14:textId="77777777" w:rsidR="007653B6" w:rsidRPr="00DB7312" w:rsidRDefault="007653B6" w:rsidP="00720352">
            <w:pPr>
              <w:spacing w:before="60" w:after="60" w:line="264" w:lineRule="auto"/>
              <w:ind w:left="86"/>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Canxi: 16%</w:t>
            </w:r>
          </w:p>
          <w:p w14:paraId="6D2BBFEE" w14:textId="77777777" w:rsidR="007653B6" w:rsidRPr="00DB7312" w:rsidRDefault="007653B6" w:rsidP="00720352">
            <w:pPr>
              <w:spacing w:before="60" w:after="60" w:line="264" w:lineRule="auto"/>
              <w:ind w:left="86"/>
              <w:rPr>
                <w:rFonts w:asciiTheme="majorHAnsi" w:hAnsiTheme="majorHAnsi" w:cstheme="majorHAnsi"/>
                <w:color w:val="000099"/>
                <w:szCs w:val="26"/>
                <w:u w:color="FF0000"/>
                <w:lang w:val="pt-BR"/>
              </w:rPr>
            </w:pPr>
            <w:r w:rsidRPr="00DB7312">
              <w:rPr>
                <w:rFonts w:asciiTheme="majorHAnsi" w:hAnsiTheme="majorHAnsi" w:cstheme="majorHAnsi"/>
                <w:color w:val="000099"/>
                <w:szCs w:val="26"/>
                <w:u w:color="FF0000"/>
                <w:lang w:val="pt-BR"/>
              </w:rPr>
              <w:t>- Độ ẩm %:12</w:t>
            </w:r>
          </w:p>
          <w:p w14:paraId="426F0C2B" w14:textId="77777777" w:rsidR="007653B6" w:rsidRPr="00532575" w:rsidRDefault="007653B6" w:rsidP="00720352">
            <w:pPr>
              <w:spacing w:before="60" w:after="60" w:line="264" w:lineRule="auto"/>
              <w:ind w:left="86"/>
              <w:rPr>
                <w:rFonts w:asciiTheme="majorHAnsi" w:hAnsiTheme="majorHAnsi" w:cstheme="majorHAnsi"/>
                <w:color w:val="000099"/>
                <w:szCs w:val="26"/>
                <w:highlight w:val="yellow"/>
                <w:u w:color="FF0000"/>
                <w:lang w:val="pt-BR"/>
              </w:rPr>
            </w:pPr>
            <w:r w:rsidRPr="00DB7312">
              <w:rPr>
                <w:rFonts w:asciiTheme="majorHAnsi" w:hAnsiTheme="majorHAnsi" w:cstheme="majorHAnsi"/>
                <w:color w:val="000099"/>
                <w:szCs w:val="26"/>
                <w:u w:color="FF0000"/>
                <w:lang w:val="pt-BR"/>
              </w:rPr>
              <w:t>- Quy cách đóng gói: 50kg/bao</w:t>
            </w:r>
          </w:p>
        </w:tc>
        <w:tc>
          <w:tcPr>
            <w:tcW w:w="651" w:type="pct"/>
            <w:noWrap/>
            <w:vAlign w:val="center"/>
          </w:tcPr>
          <w:p w14:paraId="393292A1"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64300F7D"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56.250</w:t>
            </w:r>
          </w:p>
        </w:tc>
      </w:tr>
      <w:tr w:rsidR="007653B6" w:rsidRPr="00EE7A8E" w14:paraId="164DDB61" w14:textId="77777777" w:rsidTr="00720352">
        <w:trPr>
          <w:trHeight w:val="1058"/>
        </w:trPr>
        <w:tc>
          <w:tcPr>
            <w:tcW w:w="300" w:type="pct"/>
            <w:noWrap/>
            <w:vAlign w:val="center"/>
          </w:tcPr>
          <w:p w14:paraId="0061988A"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5</w:t>
            </w:r>
          </w:p>
        </w:tc>
        <w:tc>
          <w:tcPr>
            <w:tcW w:w="925" w:type="pct"/>
            <w:vAlign w:val="center"/>
          </w:tcPr>
          <w:p w14:paraId="3B259F74" w14:textId="77777777" w:rsidR="007653B6" w:rsidRPr="00EE7A8E" w:rsidRDefault="007653B6" w:rsidP="00720352">
            <w:pPr>
              <w:spacing w:line="264" w:lineRule="auto"/>
              <w:rPr>
                <w:rFonts w:asciiTheme="majorHAnsi" w:hAnsiTheme="majorHAnsi" w:cstheme="majorHAnsi"/>
                <w:color w:val="000099"/>
                <w:szCs w:val="26"/>
              </w:rPr>
            </w:pPr>
            <w:r w:rsidRPr="00EB2B0C">
              <w:rPr>
                <w:color w:val="0D0D0D" w:themeColor="text1" w:themeTint="F2"/>
                <w:szCs w:val="26"/>
              </w:rPr>
              <w:t>Kali 61% (miếng/hạt)</w:t>
            </w:r>
          </w:p>
        </w:tc>
        <w:tc>
          <w:tcPr>
            <w:tcW w:w="2616" w:type="pct"/>
            <w:vAlign w:val="center"/>
          </w:tcPr>
          <w:p w14:paraId="2D62FD42"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Kali %:61</w:t>
            </w:r>
          </w:p>
          <w:p w14:paraId="499AA637"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Độ ẩm %:0,5</w:t>
            </w:r>
          </w:p>
          <w:p w14:paraId="4CE772A2" w14:textId="77777777" w:rsidR="007653B6" w:rsidRPr="00EE7A8E"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Quy cách đóng gói: 50k/bao</w:t>
            </w:r>
          </w:p>
        </w:tc>
        <w:tc>
          <w:tcPr>
            <w:tcW w:w="651" w:type="pct"/>
            <w:noWrap/>
            <w:vAlign w:val="center"/>
          </w:tcPr>
          <w:p w14:paraId="662584D8"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4866440F"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18.750</w:t>
            </w:r>
          </w:p>
        </w:tc>
      </w:tr>
      <w:tr w:rsidR="007653B6" w:rsidRPr="00EE7A8E" w14:paraId="711A4244" w14:textId="77777777" w:rsidTr="00720352">
        <w:trPr>
          <w:trHeight w:val="1058"/>
        </w:trPr>
        <w:tc>
          <w:tcPr>
            <w:tcW w:w="300" w:type="pct"/>
            <w:noWrap/>
            <w:vAlign w:val="center"/>
          </w:tcPr>
          <w:p w14:paraId="43E5C93E"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6</w:t>
            </w:r>
          </w:p>
        </w:tc>
        <w:tc>
          <w:tcPr>
            <w:tcW w:w="925" w:type="pct"/>
            <w:vAlign w:val="center"/>
          </w:tcPr>
          <w:p w14:paraId="6166216B" w14:textId="77777777" w:rsidR="007653B6" w:rsidRPr="00EE7A8E" w:rsidRDefault="007653B6" w:rsidP="00720352">
            <w:pPr>
              <w:spacing w:line="264" w:lineRule="auto"/>
              <w:rPr>
                <w:rFonts w:asciiTheme="majorHAnsi" w:hAnsiTheme="majorHAnsi" w:cstheme="majorHAnsi"/>
                <w:color w:val="000099"/>
                <w:szCs w:val="26"/>
              </w:rPr>
            </w:pPr>
            <w:r w:rsidRPr="00EB2B0C">
              <w:rPr>
                <w:color w:val="0D0D0D" w:themeColor="text1" w:themeTint="F2"/>
                <w:szCs w:val="26"/>
              </w:rPr>
              <w:t>Phân hữu cơ vi sinh</w:t>
            </w:r>
          </w:p>
        </w:tc>
        <w:tc>
          <w:tcPr>
            <w:tcW w:w="2616" w:type="pct"/>
            <w:vAlign w:val="center"/>
          </w:tcPr>
          <w:p w14:paraId="261CF42B"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Tỉ lệ thành phần:</w:t>
            </w:r>
          </w:p>
          <w:p w14:paraId="3FCFD77C"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vi sinh vật phân giải xenlulo: 1x 10^6cfu/g</w:t>
            </w:r>
          </w:p>
          <w:p w14:paraId="238A7CED"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vi sinh cố định đạm: 1x 10^6cfu/g</w:t>
            </w:r>
          </w:p>
          <w:p w14:paraId="12E75183"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Đạm tổng số (Nts): 2,5%</w:t>
            </w:r>
          </w:p>
          <w:p w14:paraId="4F2ED805"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Chất hữu cơ: 22%</w:t>
            </w:r>
          </w:p>
          <w:p w14:paraId="532211F4"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Axit Humic: 2,5%</w:t>
            </w:r>
          </w:p>
          <w:p w14:paraId="5D17AB2F"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vi sinh phân giải lân: 1x 10^6CFU/g</w:t>
            </w:r>
          </w:p>
          <w:p w14:paraId="700F1957"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độ ẩm: 25%</w:t>
            </w:r>
          </w:p>
          <w:p w14:paraId="0E4C14B2" w14:textId="77777777" w:rsidR="007653B6" w:rsidRPr="00EE7A8E"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Quy cách đóng gói: 50kg/bao</w:t>
            </w:r>
          </w:p>
        </w:tc>
        <w:tc>
          <w:tcPr>
            <w:tcW w:w="651" w:type="pct"/>
            <w:noWrap/>
            <w:vAlign w:val="center"/>
          </w:tcPr>
          <w:p w14:paraId="17C2AE55"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22A6B92A"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168.750</w:t>
            </w:r>
          </w:p>
        </w:tc>
      </w:tr>
      <w:tr w:rsidR="007653B6" w:rsidRPr="00EE7A8E" w14:paraId="0137C4AD" w14:textId="77777777" w:rsidTr="00720352">
        <w:trPr>
          <w:trHeight w:val="798"/>
        </w:trPr>
        <w:tc>
          <w:tcPr>
            <w:tcW w:w="300" w:type="pct"/>
            <w:noWrap/>
            <w:vAlign w:val="center"/>
          </w:tcPr>
          <w:p w14:paraId="176D2BE2" w14:textId="77777777" w:rsidR="007653B6" w:rsidRPr="00EE7A8E" w:rsidRDefault="007653B6" w:rsidP="00720352">
            <w:pPr>
              <w:spacing w:line="264" w:lineRule="auto"/>
              <w:jc w:val="center"/>
              <w:rPr>
                <w:rFonts w:asciiTheme="majorHAnsi" w:hAnsiTheme="majorHAnsi" w:cstheme="majorHAnsi"/>
                <w:color w:val="000099"/>
                <w:szCs w:val="26"/>
              </w:rPr>
            </w:pPr>
            <w:r w:rsidRPr="00EE7A8E">
              <w:rPr>
                <w:rFonts w:asciiTheme="majorHAnsi" w:hAnsiTheme="majorHAnsi" w:cstheme="majorHAnsi"/>
                <w:color w:val="000099"/>
                <w:szCs w:val="26"/>
              </w:rPr>
              <w:t>7</w:t>
            </w:r>
          </w:p>
        </w:tc>
        <w:tc>
          <w:tcPr>
            <w:tcW w:w="925" w:type="pct"/>
            <w:vAlign w:val="center"/>
          </w:tcPr>
          <w:p w14:paraId="52393645" w14:textId="77777777" w:rsidR="007653B6" w:rsidRPr="00EE7A8E" w:rsidRDefault="007653B6" w:rsidP="00720352">
            <w:pPr>
              <w:spacing w:line="264" w:lineRule="auto"/>
              <w:rPr>
                <w:rFonts w:asciiTheme="majorHAnsi" w:hAnsiTheme="majorHAnsi" w:cstheme="majorHAnsi"/>
                <w:color w:val="000099"/>
                <w:szCs w:val="26"/>
              </w:rPr>
            </w:pPr>
            <w:r w:rsidRPr="00EB2B0C">
              <w:rPr>
                <w:color w:val="0D0D0D" w:themeColor="text1" w:themeTint="F2"/>
                <w:szCs w:val="26"/>
              </w:rPr>
              <w:t>Trichoderma</w:t>
            </w:r>
          </w:p>
        </w:tc>
        <w:tc>
          <w:tcPr>
            <w:tcW w:w="2616" w:type="pct"/>
            <w:vAlign w:val="center"/>
          </w:tcPr>
          <w:p w14:paraId="77E3E59B" w14:textId="77777777" w:rsidR="007653B6" w:rsidRPr="00DB7312"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Trichoderma  sp: 10^8 CFU/g</w:t>
            </w:r>
          </w:p>
          <w:p w14:paraId="77BE337D" w14:textId="77777777" w:rsidR="007653B6" w:rsidRDefault="007653B6" w:rsidP="00720352">
            <w:pPr>
              <w:pStyle w:val="ListParagraph"/>
              <w:spacing w:before="60" w:after="60" w:line="264" w:lineRule="auto"/>
              <w:ind w:left="86"/>
              <w:rPr>
                <w:rFonts w:asciiTheme="majorHAnsi" w:hAnsiTheme="majorHAnsi" w:cstheme="majorHAnsi"/>
                <w:color w:val="000099"/>
                <w:sz w:val="26"/>
                <w:szCs w:val="26"/>
                <w:u w:color="FF0000"/>
                <w:lang w:val="pt-BR"/>
              </w:rPr>
            </w:pPr>
            <w:r w:rsidRPr="00DB7312">
              <w:rPr>
                <w:rFonts w:asciiTheme="majorHAnsi" w:hAnsiTheme="majorHAnsi" w:cstheme="majorHAnsi"/>
                <w:color w:val="000099"/>
                <w:sz w:val="26"/>
                <w:szCs w:val="26"/>
                <w:u w:color="FF0000"/>
                <w:lang w:val="pt-BR"/>
              </w:rPr>
              <w:t>- Bacilus sp: 10^8CFU/g</w:t>
            </w:r>
          </w:p>
          <w:p w14:paraId="7CEC64C4" w14:textId="56CA2FF4" w:rsidR="00300A5D" w:rsidRPr="00EE7A8E" w:rsidRDefault="00300A5D" w:rsidP="00720352">
            <w:pPr>
              <w:pStyle w:val="ListParagraph"/>
              <w:spacing w:before="60" w:after="60" w:line="264" w:lineRule="auto"/>
              <w:ind w:left="86"/>
              <w:rPr>
                <w:rFonts w:asciiTheme="majorHAnsi" w:hAnsiTheme="majorHAnsi" w:cstheme="majorHAnsi"/>
                <w:color w:val="000099"/>
                <w:sz w:val="26"/>
                <w:szCs w:val="26"/>
                <w:u w:color="FF0000"/>
                <w:lang w:val="pt-BR"/>
              </w:rPr>
            </w:pPr>
            <w:r>
              <w:rPr>
                <w:rFonts w:asciiTheme="majorHAnsi" w:hAnsiTheme="majorHAnsi" w:cstheme="majorHAnsi"/>
                <w:color w:val="000099"/>
                <w:sz w:val="26"/>
                <w:szCs w:val="26"/>
                <w:u w:color="FF0000"/>
                <w:lang w:val="pt-BR"/>
              </w:rPr>
              <w:t xml:space="preserve">- </w:t>
            </w:r>
            <w:r w:rsidRPr="00DC4C54">
              <w:rPr>
                <w:rFonts w:asciiTheme="majorHAnsi" w:hAnsiTheme="majorHAnsi" w:cstheme="majorHAnsi"/>
                <w:color w:val="000099"/>
                <w:sz w:val="26"/>
                <w:szCs w:val="26"/>
                <w:u w:color="FF0000"/>
                <w:lang w:val="pt-BR"/>
              </w:rPr>
              <w:t>Có thông báo tiếp nhận hợp chuẩn của Sở Khoa học công nghệ</w:t>
            </w:r>
          </w:p>
        </w:tc>
        <w:tc>
          <w:tcPr>
            <w:tcW w:w="651" w:type="pct"/>
            <w:noWrap/>
            <w:vAlign w:val="center"/>
          </w:tcPr>
          <w:p w14:paraId="13E29DFB" w14:textId="77777777" w:rsidR="007653B6" w:rsidRPr="00EE7A8E" w:rsidRDefault="007653B6" w:rsidP="00720352">
            <w:pPr>
              <w:spacing w:line="264" w:lineRule="auto"/>
              <w:jc w:val="center"/>
              <w:rPr>
                <w:rFonts w:asciiTheme="majorHAnsi" w:hAnsiTheme="majorHAnsi" w:cstheme="majorHAnsi"/>
                <w:color w:val="000099"/>
                <w:szCs w:val="26"/>
              </w:rPr>
            </w:pPr>
            <w:r w:rsidRPr="008F7FCE">
              <w:rPr>
                <w:color w:val="0D0D0D" w:themeColor="text1" w:themeTint="F2"/>
                <w:szCs w:val="26"/>
              </w:rPr>
              <w:t>Kg</w:t>
            </w:r>
          </w:p>
        </w:tc>
        <w:tc>
          <w:tcPr>
            <w:tcW w:w="508" w:type="pct"/>
            <w:noWrap/>
            <w:vAlign w:val="center"/>
          </w:tcPr>
          <w:p w14:paraId="77D35383" w14:textId="77777777" w:rsidR="007653B6" w:rsidRPr="00EE7A8E" w:rsidRDefault="007653B6" w:rsidP="00720352">
            <w:pPr>
              <w:spacing w:line="264" w:lineRule="auto"/>
              <w:jc w:val="center"/>
              <w:rPr>
                <w:rFonts w:asciiTheme="majorHAnsi" w:hAnsiTheme="majorHAnsi" w:cstheme="majorHAnsi"/>
                <w:color w:val="000099"/>
                <w:szCs w:val="26"/>
              </w:rPr>
            </w:pPr>
            <w:r w:rsidRPr="00EB2B0C">
              <w:rPr>
                <w:color w:val="0D0D0D" w:themeColor="text1" w:themeTint="F2"/>
                <w:szCs w:val="26"/>
              </w:rPr>
              <w:t>3.000</w:t>
            </w:r>
          </w:p>
        </w:tc>
      </w:tr>
    </w:tbl>
    <w:bookmarkEnd w:id="2"/>
    <w:p w14:paraId="5380CC88" w14:textId="77777777" w:rsidR="007653B6" w:rsidRPr="00EE7A8E" w:rsidRDefault="007653B6" w:rsidP="007653B6">
      <w:pPr>
        <w:spacing w:before="120" w:after="120" w:line="264" w:lineRule="auto"/>
        <w:ind w:firstLine="709"/>
        <w:rPr>
          <w:rFonts w:asciiTheme="majorHAnsi" w:hAnsiTheme="majorHAnsi" w:cstheme="majorHAnsi"/>
          <w:b/>
          <w:i/>
          <w:color w:val="000099"/>
          <w:szCs w:val="26"/>
          <w:lang w:val="nl-NL"/>
        </w:rPr>
      </w:pPr>
      <w:r w:rsidRPr="00EE7A8E">
        <w:rPr>
          <w:rFonts w:asciiTheme="majorHAnsi" w:hAnsiTheme="majorHAnsi" w:cstheme="majorHAnsi"/>
          <w:b/>
          <w:i/>
          <w:color w:val="000099"/>
          <w:szCs w:val="26"/>
          <w:lang w:val="nl-NL"/>
        </w:rPr>
        <w:t>1.3. Yêu cầu về bảo hành</w:t>
      </w:r>
    </w:p>
    <w:p w14:paraId="0F335347" w14:textId="77777777" w:rsidR="007653B6" w:rsidRPr="00EE7A8E" w:rsidRDefault="007653B6" w:rsidP="007653B6">
      <w:pPr>
        <w:pStyle w:val="TableParagraph"/>
        <w:numPr>
          <w:ilvl w:val="0"/>
          <w:numId w:val="1"/>
        </w:numPr>
        <w:tabs>
          <w:tab w:val="left" w:pos="851"/>
        </w:tabs>
        <w:adjustRightInd/>
        <w:spacing w:before="61" w:line="244" w:lineRule="auto"/>
        <w:ind w:right="93"/>
        <w:jc w:val="both"/>
        <w:rPr>
          <w:rFonts w:asciiTheme="majorHAnsi" w:hAnsiTheme="majorHAnsi" w:cstheme="majorHAnsi"/>
          <w:color w:val="000099"/>
          <w:sz w:val="26"/>
          <w:szCs w:val="26"/>
        </w:rPr>
      </w:pPr>
      <w:r w:rsidRPr="00EE7A8E">
        <w:rPr>
          <w:rFonts w:asciiTheme="majorHAnsi" w:hAnsiTheme="majorHAnsi" w:cstheme="majorHAnsi"/>
          <w:color w:val="000099"/>
          <w:sz w:val="26"/>
          <w:szCs w:val="26"/>
        </w:rPr>
        <w:t xml:space="preserve">Địa điểm bảo hành: </w:t>
      </w:r>
      <w:r>
        <w:rPr>
          <w:rFonts w:asciiTheme="majorHAnsi" w:hAnsiTheme="majorHAnsi" w:cstheme="majorHAnsi"/>
          <w:color w:val="000099"/>
          <w:sz w:val="26"/>
          <w:szCs w:val="26"/>
        </w:rPr>
        <w:t>Trung tâm Công ích xã Đá Bạc</w:t>
      </w:r>
      <w:r w:rsidRPr="00EE7A8E">
        <w:rPr>
          <w:rFonts w:asciiTheme="majorHAnsi" w:hAnsiTheme="majorHAnsi" w:cstheme="majorHAnsi"/>
          <w:color w:val="000099"/>
          <w:sz w:val="26"/>
          <w:szCs w:val="26"/>
        </w:rPr>
        <w:t xml:space="preserve">, địa chỉ: </w:t>
      </w:r>
      <w:r>
        <w:rPr>
          <w:rFonts w:asciiTheme="majorHAnsi" w:hAnsiTheme="majorHAnsi" w:cstheme="majorHAnsi"/>
          <w:color w:val="000099"/>
          <w:sz w:val="26"/>
          <w:szCs w:val="26"/>
        </w:rPr>
        <w:t>Ấp Đá Bạc A, xã Đá Bạc, tỉnh Cà Mau</w:t>
      </w:r>
      <w:r w:rsidRPr="00EE7A8E">
        <w:rPr>
          <w:rFonts w:asciiTheme="majorHAnsi" w:hAnsiTheme="majorHAnsi" w:cstheme="majorHAnsi"/>
          <w:color w:val="000099"/>
          <w:sz w:val="26"/>
          <w:szCs w:val="26"/>
        </w:rPr>
        <w:t>.</w:t>
      </w:r>
    </w:p>
    <w:p w14:paraId="3F0E8FE1" w14:textId="77777777" w:rsidR="007653B6" w:rsidRPr="00EE7A8E" w:rsidRDefault="007653B6" w:rsidP="007653B6">
      <w:pPr>
        <w:pStyle w:val="TableParagraph"/>
        <w:tabs>
          <w:tab w:val="left" w:pos="851"/>
        </w:tabs>
        <w:adjustRightInd/>
        <w:spacing w:before="61" w:line="244" w:lineRule="auto"/>
        <w:ind w:left="709" w:right="93"/>
        <w:jc w:val="both"/>
        <w:rPr>
          <w:rFonts w:asciiTheme="majorHAnsi" w:hAnsiTheme="majorHAnsi" w:cstheme="majorHAnsi"/>
          <w:b/>
          <w:bCs/>
          <w:i/>
          <w:iCs/>
          <w:color w:val="000099"/>
          <w:sz w:val="26"/>
          <w:szCs w:val="26"/>
        </w:rPr>
      </w:pPr>
      <w:r w:rsidRPr="00EE7A8E">
        <w:rPr>
          <w:rFonts w:asciiTheme="majorHAnsi" w:hAnsiTheme="majorHAnsi" w:cstheme="majorHAnsi"/>
          <w:b/>
          <w:bCs/>
          <w:i/>
          <w:iCs/>
          <w:color w:val="000099"/>
          <w:sz w:val="26"/>
          <w:szCs w:val="26"/>
        </w:rPr>
        <w:t xml:space="preserve">1.4 </w:t>
      </w:r>
      <w:r w:rsidRPr="00DB7312">
        <w:rPr>
          <w:rFonts w:asciiTheme="majorHAnsi" w:hAnsiTheme="majorHAnsi" w:cstheme="majorHAnsi"/>
          <w:b/>
          <w:bCs/>
          <w:i/>
          <w:iCs/>
          <w:color w:val="000099"/>
          <w:sz w:val="26"/>
          <w:szCs w:val="26"/>
        </w:rPr>
        <w:t>Điều kiện giao hàng</w:t>
      </w:r>
      <w:r w:rsidRPr="00EE7A8E">
        <w:rPr>
          <w:rFonts w:asciiTheme="majorHAnsi" w:hAnsiTheme="majorHAnsi" w:cstheme="majorHAnsi"/>
          <w:b/>
          <w:bCs/>
          <w:i/>
          <w:iCs/>
          <w:color w:val="000099"/>
          <w:sz w:val="26"/>
          <w:szCs w:val="26"/>
        </w:rPr>
        <w:t>:</w:t>
      </w:r>
    </w:p>
    <w:p w14:paraId="3C43F3B8" w14:textId="77777777" w:rsidR="00300A5D" w:rsidRPr="00300A5D" w:rsidRDefault="00300A5D" w:rsidP="00300A5D">
      <w:pPr>
        <w:pStyle w:val="SectionVIHeader"/>
        <w:widowControl w:val="0"/>
        <w:spacing w:after="0"/>
        <w:ind w:firstLine="709"/>
        <w:jc w:val="left"/>
        <w:rPr>
          <w:rFonts w:asciiTheme="majorHAnsi" w:eastAsiaTheme="minorEastAsia" w:hAnsiTheme="majorHAnsi" w:cstheme="majorHAnsi"/>
          <w:b w:val="0"/>
          <w:color w:val="000099"/>
          <w:sz w:val="26"/>
          <w:szCs w:val="26"/>
        </w:rPr>
      </w:pPr>
      <w:r w:rsidRPr="00300A5D">
        <w:rPr>
          <w:rFonts w:asciiTheme="majorHAnsi" w:eastAsiaTheme="minorEastAsia" w:hAnsiTheme="majorHAnsi" w:cstheme="majorHAnsi"/>
          <w:b w:val="0"/>
          <w:color w:val="000099"/>
          <w:sz w:val="26"/>
          <w:szCs w:val="26"/>
        </w:rPr>
        <w:t>- Địa điểm giao hàng: Vận chuyển tới các hộ dân trên địa bàn xã Đá Bạc, tỉnh Cà Mau.</w:t>
      </w:r>
    </w:p>
    <w:p w14:paraId="15E99BB5" w14:textId="77777777" w:rsidR="00300A5D" w:rsidRPr="00300A5D" w:rsidRDefault="00300A5D" w:rsidP="00300A5D">
      <w:pPr>
        <w:pStyle w:val="SectionVIHeader"/>
        <w:widowControl w:val="0"/>
        <w:spacing w:after="0"/>
        <w:ind w:firstLine="709"/>
        <w:jc w:val="left"/>
        <w:rPr>
          <w:rFonts w:asciiTheme="majorHAnsi" w:eastAsiaTheme="minorEastAsia" w:hAnsiTheme="majorHAnsi" w:cstheme="majorHAnsi"/>
          <w:b w:val="0"/>
          <w:color w:val="000099"/>
          <w:sz w:val="26"/>
          <w:szCs w:val="26"/>
        </w:rPr>
      </w:pPr>
      <w:r w:rsidRPr="00300A5D">
        <w:rPr>
          <w:rFonts w:asciiTheme="majorHAnsi" w:eastAsiaTheme="minorEastAsia" w:hAnsiTheme="majorHAnsi" w:cstheme="majorHAnsi"/>
          <w:b w:val="0"/>
          <w:color w:val="000099"/>
          <w:sz w:val="26"/>
          <w:szCs w:val="26"/>
        </w:rPr>
        <w:t>- Bảo hành bù hao hụt sau 01 ngày.</w:t>
      </w:r>
    </w:p>
    <w:p w14:paraId="2F69836D" w14:textId="77777777" w:rsidR="0019114C" w:rsidRDefault="00300A5D" w:rsidP="00300A5D">
      <w:pPr>
        <w:pStyle w:val="SectionVIHeader"/>
        <w:widowControl w:val="0"/>
        <w:spacing w:before="0" w:after="0"/>
        <w:ind w:firstLine="709"/>
        <w:jc w:val="left"/>
        <w:rPr>
          <w:rFonts w:asciiTheme="majorHAnsi" w:eastAsiaTheme="minorEastAsia" w:hAnsiTheme="majorHAnsi" w:cstheme="majorHAnsi"/>
          <w:b w:val="0"/>
          <w:color w:val="000099"/>
          <w:sz w:val="26"/>
          <w:szCs w:val="26"/>
        </w:rPr>
      </w:pPr>
      <w:r w:rsidRPr="00300A5D">
        <w:rPr>
          <w:rFonts w:asciiTheme="majorHAnsi" w:eastAsiaTheme="minorEastAsia" w:hAnsiTheme="majorHAnsi" w:cstheme="majorHAnsi"/>
          <w:b w:val="0"/>
          <w:color w:val="000099"/>
          <w:sz w:val="26"/>
          <w:szCs w:val="26"/>
        </w:rPr>
        <w:t>- Đối với Phân hữu cơ vi sinh: Do khối lượng lớn, nhằm đảm bảo tiến độ giao hàng đúng thời gian hỗ trợ cho người dân. Bên mời thầu yêu cầu Nhà thầu phải Có cam kết tiến độ cung ứng với khối lượng ≥ 11.250kg/ ngày.</w:t>
      </w:r>
    </w:p>
    <w:p w14:paraId="68BCDBBE" w14:textId="36D89F71" w:rsidR="007653B6" w:rsidRPr="00EE7A8E" w:rsidRDefault="007653B6" w:rsidP="00300A5D">
      <w:pPr>
        <w:pStyle w:val="SectionVIHeader"/>
        <w:widowControl w:val="0"/>
        <w:spacing w:before="0" w:after="0"/>
        <w:ind w:firstLine="709"/>
        <w:jc w:val="left"/>
        <w:rPr>
          <w:rFonts w:asciiTheme="majorHAnsi" w:hAnsiTheme="majorHAnsi" w:cstheme="majorHAnsi"/>
          <w:color w:val="000099"/>
          <w:sz w:val="26"/>
          <w:szCs w:val="26"/>
        </w:rPr>
      </w:pPr>
      <w:r w:rsidRPr="00EE7A8E">
        <w:rPr>
          <w:rFonts w:asciiTheme="majorHAnsi" w:hAnsiTheme="majorHAnsi" w:cstheme="majorHAnsi"/>
          <w:color w:val="000099"/>
          <w:sz w:val="26"/>
          <w:szCs w:val="26"/>
        </w:rPr>
        <w:t>Mục 3. Kiểm tra và thử nghiệm</w:t>
      </w:r>
    </w:p>
    <w:p w14:paraId="3046F1E6" w14:textId="77777777" w:rsidR="007653B6" w:rsidRPr="00EE7A8E" w:rsidRDefault="007653B6" w:rsidP="007653B6">
      <w:pPr>
        <w:tabs>
          <w:tab w:val="left" w:pos="993"/>
        </w:tabs>
        <w:ind w:firstLine="709"/>
        <w:rPr>
          <w:rFonts w:asciiTheme="majorHAnsi" w:hAnsiTheme="majorHAnsi" w:cstheme="majorHAnsi"/>
          <w:color w:val="000099"/>
          <w:szCs w:val="26"/>
        </w:rPr>
      </w:pPr>
      <w:r w:rsidRPr="00EE7A8E">
        <w:rPr>
          <w:rFonts w:asciiTheme="majorHAnsi" w:hAnsiTheme="majorHAnsi" w:cstheme="majorHAnsi"/>
          <w:color w:val="000099"/>
          <w:szCs w:val="26"/>
        </w:rPr>
        <w:t>Các kiểm tra và thử nghiệm cần tiến hành gồm có:</w:t>
      </w:r>
    </w:p>
    <w:p w14:paraId="2CBAD148" w14:textId="77777777" w:rsidR="007653B6" w:rsidRPr="00EE7A8E" w:rsidRDefault="007653B6" w:rsidP="007653B6">
      <w:pPr>
        <w:tabs>
          <w:tab w:val="left" w:pos="993"/>
        </w:tabs>
        <w:ind w:firstLine="709"/>
        <w:rPr>
          <w:rFonts w:asciiTheme="majorHAnsi" w:hAnsiTheme="majorHAnsi" w:cstheme="majorHAnsi"/>
          <w:color w:val="000099"/>
          <w:szCs w:val="26"/>
        </w:rPr>
      </w:pPr>
      <w:r w:rsidRPr="00EE7A8E">
        <w:rPr>
          <w:rFonts w:asciiTheme="majorHAnsi" w:hAnsiTheme="majorHAnsi" w:cstheme="majorHAnsi"/>
          <w:color w:val="000099"/>
          <w:szCs w:val="26"/>
        </w:rPr>
        <w:t>- Thùng hàng/kiện hàng nguyên vẹn, đầy đủ số lượng theo yêu cầu của đơn đặt hàng hoặc Hợp đồng.</w:t>
      </w:r>
    </w:p>
    <w:p w14:paraId="15FB9100" w14:textId="77777777" w:rsidR="007653B6" w:rsidRPr="00EE7A8E" w:rsidRDefault="007653B6" w:rsidP="007653B6">
      <w:pPr>
        <w:tabs>
          <w:tab w:val="left" w:pos="993"/>
        </w:tabs>
        <w:ind w:firstLine="709"/>
        <w:rPr>
          <w:rFonts w:asciiTheme="majorHAnsi" w:hAnsiTheme="majorHAnsi" w:cstheme="majorHAnsi"/>
          <w:color w:val="000099"/>
          <w:szCs w:val="26"/>
        </w:rPr>
      </w:pPr>
      <w:r w:rsidRPr="00EE7A8E">
        <w:rPr>
          <w:rFonts w:asciiTheme="majorHAnsi" w:hAnsiTheme="majorHAnsi" w:cstheme="majorHAnsi"/>
          <w:color w:val="000099"/>
          <w:szCs w:val="26"/>
        </w:rPr>
        <w:t>- Hàng hóa phải còn nguyên bao bì, không móp méo, rách nát, bể vỡ, thống nhất nội dung bao bì trong – ngoài.</w:t>
      </w:r>
    </w:p>
    <w:p w14:paraId="6EF6584E" w14:textId="77777777" w:rsidR="007653B6" w:rsidRPr="00EE7A8E" w:rsidRDefault="007653B6" w:rsidP="007653B6">
      <w:pPr>
        <w:tabs>
          <w:tab w:val="left" w:pos="993"/>
        </w:tabs>
        <w:ind w:firstLine="709"/>
        <w:rPr>
          <w:rFonts w:asciiTheme="majorHAnsi" w:hAnsiTheme="majorHAnsi" w:cstheme="majorHAnsi"/>
          <w:color w:val="000099"/>
          <w:szCs w:val="26"/>
        </w:rPr>
      </w:pPr>
      <w:r w:rsidRPr="00EE7A8E">
        <w:rPr>
          <w:rFonts w:asciiTheme="majorHAnsi" w:hAnsiTheme="majorHAnsi" w:cstheme="majorHAnsi"/>
          <w:color w:val="000099"/>
          <w:szCs w:val="26"/>
        </w:rPr>
        <w:lastRenderedPageBreak/>
        <w:t>- Trường hợp Nhà thầu không có khả năng thay thế hay điều chỉnh các hàng hóa không đúng.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7BA6A816" w14:textId="77777777" w:rsidR="007653B6" w:rsidRPr="00EE7A8E" w:rsidRDefault="007653B6" w:rsidP="007653B6">
      <w:pPr>
        <w:tabs>
          <w:tab w:val="left" w:pos="993"/>
        </w:tabs>
        <w:ind w:firstLine="709"/>
        <w:rPr>
          <w:rFonts w:asciiTheme="majorHAnsi" w:hAnsiTheme="majorHAnsi" w:cstheme="majorHAnsi"/>
          <w:color w:val="000099"/>
          <w:szCs w:val="26"/>
        </w:rPr>
      </w:pPr>
      <w:r w:rsidRPr="00EE7A8E">
        <w:rPr>
          <w:rFonts w:asciiTheme="majorHAnsi" w:hAnsiTheme="majorHAnsi" w:cstheme="majorHAnsi"/>
          <w:color w:val="000099"/>
          <w:szCs w:val="26"/>
        </w:rPr>
        <w:t>Hàng hóa chỉ được nghiệm thu khi hoạt động đúng chức năng, ổn định, không báo lỗi, không phát sinh hư hỏng, đúng yêu cầu theo hợp đồng.</w:t>
      </w:r>
    </w:p>
    <w:bookmarkEnd w:id="0"/>
    <w:bookmarkEnd w:id="1"/>
    <w:p w14:paraId="3C8A6AFF" w14:textId="2A04DC9D" w:rsidR="00D12B42" w:rsidRPr="007653B6" w:rsidRDefault="00D12B42" w:rsidP="007653B6">
      <w:pPr>
        <w:spacing w:after="160" w:line="259" w:lineRule="auto"/>
        <w:rPr>
          <w:rFonts w:asciiTheme="majorHAnsi" w:hAnsiTheme="majorHAnsi" w:cstheme="majorHAnsi"/>
          <w:b/>
          <w:szCs w:val="26"/>
        </w:rPr>
      </w:pPr>
    </w:p>
    <w:sectPr w:rsidR="00D12B42" w:rsidRPr="007653B6" w:rsidSect="00B828C2">
      <w:pgSz w:w="11907" w:h="16840" w:code="9"/>
      <w:pgMar w:top="1134" w:right="1021" w:bottom="1021" w:left="1304" w:header="113" w:footer="340" w:gutter="0"/>
      <w:paperSrc w:first="264"/>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26D0C"/>
    <w:multiLevelType w:val="hybridMultilevel"/>
    <w:tmpl w:val="CB622124"/>
    <w:lvl w:ilvl="0" w:tplc="24AA01FE">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6"/>
    <w:rsid w:val="0019114C"/>
    <w:rsid w:val="002D6610"/>
    <w:rsid w:val="002F6C45"/>
    <w:rsid w:val="00300A5D"/>
    <w:rsid w:val="003D2409"/>
    <w:rsid w:val="00503FBC"/>
    <w:rsid w:val="005C7D54"/>
    <w:rsid w:val="007653B6"/>
    <w:rsid w:val="00B828C2"/>
    <w:rsid w:val="00BF0E21"/>
    <w:rsid w:val="00CE30B8"/>
    <w:rsid w:val="00D1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B730"/>
  <w15:chartTrackingRefBased/>
  <w15:docId w15:val="{92B65F11-BA3E-46EC-A76F-4DD9143E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54"/>
    <w:pPr>
      <w:spacing w:after="200" w:line="276" w:lineRule="auto"/>
    </w:pPr>
    <w:rPr>
      <w:sz w:val="26"/>
      <w:szCs w:val="22"/>
    </w:rPr>
  </w:style>
  <w:style w:type="paragraph" w:styleId="Heading1">
    <w:name w:val="heading 1"/>
    <w:basedOn w:val="Normal"/>
    <w:next w:val="Normal"/>
    <w:link w:val="Heading1Char"/>
    <w:qFormat/>
    <w:rsid w:val="00CE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E30B8"/>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CE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3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E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E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E30B8"/>
    <w:rPr>
      <w:rFonts w:asciiTheme="majorHAnsi" w:eastAsiaTheme="majorEastAsia" w:hAnsiTheme="majorHAnsi" w:cstheme="majorBidi"/>
      <w:i/>
      <w:iCs/>
      <w:color w:val="365F91" w:themeColor="accent1" w:themeShade="BF"/>
      <w:sz w:val="26"/>
      <w:szCs w:val="22"/>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5C7D54"/>
    <w:pPr>
      <w:ind w:left="720"/>
      <w:contextualSpacing/>
    </w:pPr>
    <w:rPr>
      <w:sz w:val="24"/>
    </w:rPr>
  </w:style>
  <w:style w:type="paragraph" w:styleId="Subtitle">
    <w:name w:val="Subtitle"/>
    <w:basedOn w:val="Normal"/>
    <w:link w:val="SubtitleChar"/>
    <w:qFormat/>
    <w:rsid w:val="007653B6"/>
    <w:pPr>
      <w:spacing w:after="0" w:line="240" w:lineRule="auto"/>
      <w:jc w:val="center"/>
    </w:pPr>
    <w:rPr>
      <w:rFonts w:eastAsia="Times New Roman"/>
      <w:b/>
      <w:sz w:val="44"/>
      <w:szCs w:val="20"/>
    </w:rPr>
  </w:style>
  <w:style w:type="character" w:customStyle="1" w:styleId="SubtitleChar">
    <w:name w:val="Subtitle Char"/>
    <w:basedOn w:val="DefaultParagraphFont"/>
    <w:link w:val="Subtitle"/>
    <w:rsid w:val="007653B6"/>
    <w:rPr>
      <w:rFonts w:eastAsia="Times New Roman"/>
      <w:b/>
      <w:sz w:val="44"/>
    </w:rPr>
  </w:style>
  <w:style w:type="paragraph" w:customStyle="1" w:styleId="SectionVIHeader">
    <w:name w:val="Section VI. Header"/>
    <w:basedOn w:val="Normal"/>
    <w:qFormat/>
    <w:rsid w:val="007653B6"/>
    <w:pPr>
      <w:spacing w:before="120" w:after="240" w:line="240" w:lineRule="auto"/>
      <w:jc w:val="center"/>
    </w:pPr>
    <w:rPr>
      <w:rFonts w:eastAsia="Times New Roman"/>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7653B6"/>
    <w:rPr>
      <w:sz w:val="24"/>
      <w:szCs w:val="22"/>
    </w:rPr>
  </w:style>
  <w:style w:type="paragraph" w:customStyle="1" w:styleId="TableParagraph">
    <w:name w:val="Table Paragraph"/>
    <w:basedOn w:val="Normal"/>
    <w:uiPriority w:val="1"/>
    <w:qFormat/>
    <w:rsid w:val="007653B6"/>
    <w:pPr>
      <w:widowControl w:val="0"/>
      <w:autoSpaceDE w:val="0"/>
      <w:autoSpaceDN w:val="0"/>
      <w:adjustRightInd w:val="0"/>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2026-05-06T05:41:00Z</dcterms:created>
  <dcterms:modified xsi:type="dcterms:W3CDTF">2026-05-09T08:34:00Z</dcterms:modified>
</cp:coreProperties>
</file>