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64" w:rsidRPr="00BB7614" w:rsidRDefault="00CA2EFE" w:rsidP="00CF5464">
      <w:pPr>
        <w:pStyle w:val="Heading1"/>
        <w:rPr>
          <w:rFonts w:ascii="Times New Roman" w:hAnsi="Times New Roman"/>
          <w:lang w:val="es-ES"/>
        </w:rPr>
      </w:pPr>
      <w:bookmarkStart w:id="0" w:name="_Toc154510932"/>
      <w:r>
        <w:rPr>
          <w:rFonts w:ascii="Times New Roman" w:hAnsi="Times New Roman"/>
          <w:lang w:val="it-IT"/>
        </w:rPr>
        <w:t>P</w:t>
      </w:r>
      <w:r w:rsidR="00CF5464" w:rsidRPr="00BB7614">
        <w:rPr>
          <w:rFonts w:ascii="Times New Roman" w:hAnsi="Times New Roman"/>
          <w:lang w:val="it-IT"/>
        </w:rPr>
        <w:t xml:space="preserve">HẦN 2. ĐIỀU </w:t>
      </w:r>
      <w:r w:rsidR="00CF5464" w:rsidRPr="00BB7614">
        <w:rPr>
          <w:rFonts w:ascii="Times New Roman" w:hAnsi="Times New Roman"/>
          <w:lang w:val="es-ES"/>
        </w:rPr>
        <w:t>KHOẢN THAM CHIẾU</w:t>
      </w:r>
      <w:bookmarkEnd w:id="0"/>
    </w:p>
    <w:p w:rsidR="00CF5464" w:rsidRPr="00BB7614" w:rsidRDefault="00CF5464" w:rsidP="00CF5464">
      <w:pPr>
        <w:pStyle w:val="Heading1"/>
        <w:rPr>
          <w:rFonts w:ascii="Times New Roman" w:hAnsi="Times New Roman"/>
          <w:lang w:val="es-ES"/>
        </w:rPr>
      </w:pPr>
      <w:bookmarkStart w:id="1" w:name="_Toc154510933"/>
      <w:r w:rsidRPr="00BB7614">
        <w:rPr>
          <w:rFonts w:ascii="Times New Roman" w:hAnsi="Times New Roman"/>
          <w:lang w:val="es-ES"/>
        </w:rPr>
        <w:t>CHƯƠNG V. ĐIỀU KHOẢN THAM CHIẾU</w:t>
      </w:r>
      <w:bookmarkEnd w:id="1"/>
    </w:p>
    <w:p w:rsidR="00CF5464" w:rsidRPr="00BB7614" w:rsidRDefault="00CF5464" w:rsidP="00CF5464">
      <w:pPr>
        <w:spacing w:before="60" w:after="60"/>
        <w:ind w:firstLine="720"/>
        <w:rPr>
          <w:bCs/>
          <w:i/>
          <w:iCs/>
          <w:sz w:val="28"/>
          <w:szCs w:val="28"/>
          <w:lang w:val="it-IT"/>
        </w:rPr>
      </w:pPr>
    </w:p>
    <w:p w:rsidR="00CF5464" w:rsidRPr="00BB7614" w:rsidRDefault="00CF5464" w:rsidP="00CF5464">
      <w:pPr>
        <w:spacing w:before="60" w:after="60"/>
        <w:ind w:firstLine="720"/>
        <w:rPr>
          <w:i/>
          <w:iCs/>
          <w:sz w:val="28"/>
          <w:szCs w:val="28"/>
          <w:lang w:val="it-IT"/>
        </w:rPr>
      </w:pPr>
      <w:r w:rsidRPr="00BB7614">
        <w:rPr>
          <w:bCs/>
          <w:i/>
          <w:iCs/>
          <w:sz w:val="28"/>
          <w:szCs w:val="28"/>
          <w:lang w:val="it-IT"/>
        </w:rPr>
        <w:t>“Điều khoản tham chiếu" bao gồm những nội dung chủ yếu sau:</w:t>
      </w:r>
    </w:p>
    <w:p w:rsidR="00CF5464" w:rsidRPr="00BB7614" w:rsidRDefault="00CF5464" w:rsidP="00CF5464">
      <w:pPr>
        <w:spacing w:before="60" w:after="60"/>
        <w:ind w:firstLine="720"/>
        <w:rPr>
          <w:b/>
          <w:bCs/>
          <w:sz w:val="28"/>
          <w:szCs w:val="28"/>
          <w:lang w:val="it-IT"/>
        </w:rPr>
      </w:pPr>
      <w:r w:rsidRPr="00BB7614">
        <w:rPr>
          <w:b/>
          <w:sz w:val="28"/>
          <w:szCs w:val="28"/>
          <w:lang w:val="it-IT"/>
        </w:rPr>
        <w:t>I. Giới thiệu:</w:t>
      </w:r>
    </w:p>
    <w:p w:rsidR="00CF5464" w:rsidRPr="00BB7614" w:rsidRDefault="00CF5464" w:rsidP="001F09D8">
      <w:pPr>
        <w:tabs>
          <w:tab w:val="left" w:pos="3315"/>
        </w:tabs>
        <w:spacing w:beforeLines="20" w:afterLines="20"/>
        <w:ind w:firstLine="562"/>
        <w:rPr>
          <w:b/>
          <w:bCs/>
          <w:sz w:val="26"/>
          <w:szCs w:val="26"/>
          <w:lang w:val="nl-NL"/>
        </w:rPr>
      </w:pPr>
      <w:r w:rsidRPr="00BB7614">
        <w:rPr>
          <w:b/>
          <w:sz w:val="26"/>
          <w:szCs w:val="26"/>
          <w:lang w:val="nl-NL"/>
        </w:rPr>
        <w:t xml:space="preserve">1. </w:t>
      </w:r>
      <w:r w:rsidRPr="00BB7614">
        <w:rPr>
          <w:b/>
          <w:bCs/>
          <w:sz w:val="26"/>
          <w:szCs w:val="26"/>
          <w:lang w:val="nl-NL"/>
        </w:rPr>
        <w:t>Khái quát về dự án:</w:t>
      </w:r>
      <w:r w:rsidRPr="00BB7614">
        <w:rPr>
          <w:b/>
          <w:bCs/>
          <w:sz w:val="26"/>
          <w:szCs w:val="26"/>
          <w:lang w:val="nl-NL"/>
        </w:rPr>
        <w:tab/>
      </w:r>
    </w:p>
    <w:p w:rsidR="00CF5464" w:rsidRPr="00BB7614" w:rsidRDefault="00CF5464" w:rsidP="001F09D8">
      <w:pPr>
        <w:spacing w:beforeLines="20" w:afterLines="20"/>
        <w:ind w:firstLine="562"/>
        <w:rPr>
          <w:bCs/>
          <w:sz w:val="26"/>
          <w:szCs w:val="26"/>
          <w:lang w:val="nl-NL"/>
        </w:rPr>
      </w:pPr>
      <w:r w:rsidRPr="00BB7614">
        <w:rPr>
          <w:bCs/>
          <w:sz w:val="26"/>
          <w:szCs w:val="26"/>
          <w:lang w:val="nl-NL"/>
        </w:rPr>
        <w:t xml:space="preserve">1.1. Tên các dự án:  </w:t>
      </w:r>
    </w:p>
    <w:p w:rsidR="00C81328" w:rsidRPr="00BF110B" w:rsidRDefault="00C81328" w:rsidP="001F09D8">
      <w:pPr>
        <w:spacing w:beforeLines="20" w:afterLines="20"/>
        <w:ind w:firstLine="562"/>
        <w:rPr>
          <w:b/>
          <w:bCs/>
          <w:sz w:val="26"/>
          <w:szCs w:val="26"/>
          <w:lang w:val="nl-NL"/>
        </w:rPr>
      </w:pPr>
      <w:r>
        <w:rPr>
          <w:b/>
          <w:bCs/>
          <w:sz w:val="26"/>
          <w:szCs w:val="26"/>
          <w:lang w:val="nl-NL"/>
        </w:rPr>
        <w:t>1</w:t>
      </w:r>
      <w:r w:rsidRPr="0022484C">
        <w:rPr>
          <w:b/>
          <w:bCs/>
          <w:sz w:val="26"/>
          <w:szCs w:val="26"/>
          <w:lang w:val="nl-NL"/>
        </w:rPr>
        <w:t>.</w:t>
      </w:r>
      <w:r w:rsidRPr="00200C45">
        <w:rPr>
          <w:b/>
          <w:bCs/>
          <w:sz w:val="26"/>
          <w:szCs w:val="26"/>
          <w:lang w:val="nl-NL"/>
        </w:rPr>
        <w:t xml:space="preserve"> </w:t>
      </w:r>
      <w:r w:rsidR="00834C32" w:rsidRPr="00CA2EFE">
        <w:rPr>
          <w:b/>
          <w:sz w:val="26"/>
          <w:szCs w:val="26"/>
          <w:lang w:val="nl-NL"/>
        </w:rPr>
        <w:t>Nâng cao năng lực vận hành lưới điện trung hạ áp, giảm TTĐN và giảm số khách hàng điện áp thấp năm 2026 khu vực 1 do Đội QLĐLKV Nghi Lộc quản lý</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Căn cứ Quyết định số 2773/QĐ-EVN NPC ngày 06/12/2025 của Tổng giám đốc Tổng công ty điện lực Miền Bắc Về việc duyệt danh mục và tạm giao KHV Dự án ĐTXD bổ sung năm 2026 cho Công ty Điện lực Nghệ An;</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Căn cứ quyết định số 1</w:t>
      </w:r>
      <w:r>
        <w:rPr>
          <w:bCs/>
          <w:color w:val="000000"/>
          <w:sz w:val="26"/>
          <w:szCs w:val="26"/>
          <w:lang w:val="nl-NL"/>
        </w:rPr>
        <w:t>708</w:t>
      </w:r>
      <w:r w:rsidRPr="009C4038">
        <w:rPr>
          <w:bCs/>
          <w:color w:val="000000"/>
          <w:sz w:val="26"/>
          <w:szCs w:val="26"/>
          <w:lang w:val="nl-NL"/>
        </w:rPr>
        <w:t>/Q</w:t>
      </w:r>
      <w:r w:rsidRPr="009C4038">
        <w:rPr>
          <w:rFonts w:hint="eastAsia"/>
          <w:bCs/>
          <w:color w:val="000000"/>
          <w:sz w:val="26"/>
          <w:szCs w:val="26"/>
          <w:lang w:val="nl-NL"/>
        </w:rPr>
        <w:t>Đ</w:t>
      </w:r>
      <w:r w:rsidRPr="009C4038">
        <w:rPr>
          <w:bCs/>
          <w:color w:val="000000"/>
          <w:sz w:val="26"/>
          <w:szCs w:val="26"/>
          <w:lang w:val="nl-NL"/>
        </w:rPr>
        <w:t xml:space="preserve">-PCNA ngày </w:t>
      </w:r>
      <w:r>
        <w:rPr>
          <w:bCs/>
          <w:color w:val="000000"/>
          <w:sz w:val="26"/>
          <w:szCs w:val="26"/>
          <w:lang w:val="nl-NL"/>
        </w:rPr>
        <w:t>17</w:t>
      </w:r>
      <w:r w:rsidRPr="009C4038">
        <w:rPr>
          <w:bCs/>
          <w:color w:val="000000"/>
          <w:sz w:val="26"/>
          <w:szCs w:val="26"/>
          <w:lang w:val="nl-NL"/>
        </w:rPr>
        <w:t xml:space="preserve">/4/2026 của Giám đốc Công ty Điện lực Nghệ An về việc phê duyệt dự án; </w:t>
      </w:r>
    </w:p>
    <w:p w:rsidR="00C81328" w:rsidRPr="00CA2EFE" w:rsidRDefault="00C81328" w:rsidP="001F09D8">
      <w:pPr>
        <w:spacing w:beforeLines="20" w:afterLines="20"/>
        <w:ind w:firstLine="720"/>
        <w:rPr>
          <w:bCs/>
          <w:color w:val="000000"/>
          <w:sz w:val="26"/>
          <w:szCs w:val="26"/>
          <w:lang w:val="nl-NL"/>
        </w:rPr>
      </w:pPr>
      <w:r w:rsidRPr="00657194">
        <w:rPr>
          <w:sz w:val="26"/>
          <w:szCs w:val="26"/>
          <w:lang w:val="nl-NL"/>
        </w:rPr>
        <w:t xml:space="preserve">Địa điểm thực hiện dự án: </w:t>
      </w:r>
      <w:r w:rsidR="00834C32" w:rsidRPr="00283CBC">
        <w:rPr>
          <w:bCs/>
          <w:iCs/>
          <w:spacing w:val="2"/>
          <w:sz w:val="26"/>
          <w:szCs w:val="26"/>
          <w:lang w:val="sv-FI"/>
        </w:rPr>
        <w:t>Các xã Thần Lĩnh, Văn Kiều, Phúc Lộc, Đông Lộc, Nghi Lộc, Hải Lộc, Trung Lộc, tỉnh Nghệ An</w:t>
      </w:r>
      <w:r w:rsidR="00834C32" w:rsidRPr="00CA2EFE">
        <w:rPr>
          <w:bCs/>
          <w:color w:val="000000"/>
          <w:sz w:val="26"/>
          <w:szCs w:val="26"/>
          <w:lang w:val="nl-NL"/>
        </w:rPr>
        <w:t>.</w:t>
      </w:r>
    </w:p>
    <w:p w:rsidR="00C81328" w:rsidRDefault="00C81328" w:rsidP="00C81328">
      <w:pPr>
        <w:spacing w:before="80"/>
        <w:ind w:firstLine="567"/>
        <w:rPr>
          <w:sz w:val="26"/>
          <w:szCs w:val="26"/>
          <w:lang w:val="nl-NL"/>
        </w:rPr>
      </w:pPr>
      <w:r>
        <w:rPr>
          <w:sz w:val="26"/>
          <w:szCs w:val="26"/>
          <w:lang w:val="nl-NL"/>
        </w:rPr>
        <w:t xml:space="preserve">  </w:t>
      </w:r>
      <w:r w:rsidRPr="00657194">
        <w:rPr>
          <w:sz w:val="26"/>
          <w:szCs w:val="26"/>
          <w:lang w:val="nl-NL"/>
        </w:rPr>
        <w:t xml:space="preserve"> Quy mô đầu tư:</w:t>
      </w:r>
    </w:p>
    <w:p w:rsidR="00834C32" w:rsidRPr="002C7A6D" w:rsidRDefault="00834C32" w:rsidP="00834C32">
      <w:pPr>
        <w:pStyle w:val="BodyText3"/>
        <w:tabs>
          <w:tab w:val="left" w:pos="454"/>
        </w:tabs>
        <w:spacing w:before="120" w:after="120" w:line="300" w:lineRule="exact"/>
        <w:ind w:firstLine="720"/>
        <w:rPr>
          <w:iCs w:val="0"/>
          <w:color w:val="auto"/>
          <w:sz w:val="26"/>
          <w:szCs w:val="26"/>
          <w:lang w:val="nl-NL"/>
        </w:rPr>
      </w:pPr>
      <w:bookmarkStart w:id="2" w:name="_Hlk106611228"/>
      <w:bookmarkStart w:id="3" w:name="_Hlk206944989"/>
      <w:r w:rsidRPr="002C7A6D">
        <w:rPr>
          <w:iCs w:val="0"/>
          <w:color w:val="auto"/>
          <w:sz w:val="26"/>
          <w:szCs w:val="26"/>
          <w:lang w:val="nl-NL"/>
        </w:rPr>
        <w:t xml:space="preserve">- XDM </w:t>
      </w:r>
      <w:r w:rsidRPr="00CA2EFE">
        <w:rPr>
          <w:color w:val="auto"/>
          <w:sz w:val="26"/>
          <w:szCs w:val="26"/>
          <w:lang w:val="nl-NL"/>
        </w:rPr>
        <w:t>3,502</w:t>
      </w:r>
      <w:r w:rsidRPr="002C7A6D">
        <w:rPr>
          <w:iCs w:val="0"/>
          <w:color w:val="auto"/>
          <w:sz w:val="26"/>
          <w:szCs w:val="26"/>
          <w:lang w:val="nl-NL"/>
        </w:rPr>
        <w:t xml:space="preserve">km ĐZ 35kV và </w:t>
      </w:r>
      <w:r w:rsidRPr="00CA2EFE">
        <w:rPr>
          <w:color w:val="auto"/>
          <w:sz w:val="26"/>
          <w:szCs w:val="26"/>
          <w:lang w:val="nl-NL"/>
        </w:rPr>
        <w:t>1,785</w:t>
      </w:r>
      <w:r w:rsidRPr="002C7A6D">
        <w:rPr>
          <w:iCs w:val="0"/>
          <w:color w:val="auto"/>
          <w:sz w:val="26"/>
          <w:szCs w:val="26"/>
          <w:lang w:val="nl-NL"/>
        </w:rPr>
        <w:t xml:space="preserve">km ĐZ 22kV sử dụng dây dẫn ACSR-70/11 và </w:t>
      </w:r>
      <w:r w:rsidRPr="00CA2EFE">
        <w:rPr>
          <w:color w:val="auto"/>
          <w:sz w:val="26"/>
          <w:szCs w:val="26"/>
          <w:lang w:val="nl-NL"/>
        </w:rPr>
        <w:t>dây AC 70/11 XLPE4.3/HDPE</w:t>
      </w:r>
      <w:r w:rsidRPr="002C7A6D">
        <w:rPr>
          <w:iCs w:val="0"/>
          <w:color w:val="auto"/>
          <w:sz w:val="26"/>
          <w:szCs w:val="26"/>
          <w:lang w:val="nl-NL"/>
        </w:rPr>
        <w:t>.</w:t>
      </w:r>
    </w:p>
    <w:p w:rsidR="00834C32" w:rsidRPr="002C7A6D" w:rsidRDefault="00834C32" w:rsidP="00834C32">
      <w:pPr>
        <w:pStyle w:val="BodyText3"/>
        <w:tabs>
          <w:tab w:val="left" w:pos="454"/>
        </w:tabs>
        <w:spacing w:before="120" w:after="120" w:line="300" w:lineRule="exact"/>
        <w:ind w:firstLine="720"/>
        <w:rPr>
          <w:iCs w:val="0"/>
          <w:color w:val="auto"/>
          <w:sz w:val="26"/>
          <w:szCs w:val="26"/>
          <w:lang w:val="nl-NL"/>
        </w:rPr>
      </w:pPr>
      <w:r w:rsidRPr="002C7A6D">
        <w:rPr>
          <w:iCs w:val="0"/>
          <w:color w:val="auto"/>
          <w:sz w:val="26"/>
          <w:szCs w:val="26"/>
          <w:lang w:val="nl-NL"/>
        </w:rPr>
        <w:t>- XDM 0,916km ĐZ 35kV sử dụng Cáp ngầm Al/XLPE/PVC/DSTA/PVC/W-3x95mm2.</w:t>
      </w:r>
    </w:p>
    <w:p w:rsidR="00834C32" w:rsidRPr="002C7A6D" w:rsidRDefault="00834C32" w:rsidP="00834C32">
      <w:pPr>
        <w:pStyle w:val="BodyText3"/>
        <w:tabs>
          <w:tab w:val="left" w:pos="454"/>
        </w:tabs>
        <w:spacing w:before="120" w:after="120" w:line="300" w:lineRule="exact"/>
        <w:ind w:firstLine="720"/>
        <w:rPr>
          <w:iCs w:val="0"/>
          <w:color w:val="auto"/>
          <w:sz w:val="26"/>
          <w:szCs w:val="26"/>
          <w:lang w:val="nl-NL"/>
        </w:rPr>
      </w:pPr>
      <w:r w:rsidRPr="002C7A6D">
        <w:rPr>
          <w:iCs w:val="0"/>
          <w:color w:val="auto"/>
          <w:sz w:val="26"/>
          <w:szCs w:val="26"/>
          <w:lang w:val="nl-NL"/>
        </w:rPr>
        <w:t>- XDM 13 TBA bao gồm: 7x250kVA-35/0,4kV + 6x250kVA-22/0,4kV.</w:t>
      </w:r>
    </w:p>
    <w:p w:rsidR="00834C32" w:rsidRPr="002C7A6D" w:rsidRDefault="00834C32" w:rsidP="00834C32">
      <w:pPr>
        <w:pStyle w:val="BodyText3"/>
        <w:tabs>
          <w:tab w:val="left" w:pos="454"/>
        </w:tabs>
        <w:spacing w:before="120" w:after="120" w:line="300" w:lineRule="exact"/>
        <w:ind w:firstLine="720"/>
        <w:rPr>
          <w:iCs w:val="0"/>
          <w:color w:val="auto"/>
          <w:sz w:val="26"/>
          <w:szCs w:val="26"/>
          <w:lang w:val="nl-NL"/>
        </w:rPr>
      </w:pPr>
      <w:r w:rsidRPr="002C7A6D">
        <w:rPr>
          <w:iCs w:val="0"/>
          <w:color w:val="auto"/>
          <w:sz w:val="26"/>
          <w:szCs w:val="26"/>
          <w:lang w:val="nl-NL"/>
        </w:rPr>
        <w:t xml:space="preserve">- XDM </w:t>
      </w:r>
      <w:r w:rsidRPr="00CA2EFE">
        <w:rPr>
          <w:iCs w:val="0"/>
          <w:color w:val="auto"/>
          <w:sz w:val="26"/>
          <w:szCs w:val="26"/>
          <w:lang w:val="nl-NL"/>
        </w:rPr>
        <w:t>6,101</w:t>
      </w:r>
      <w:r w:rsidRPr="002C7A6D">
        <w:rPr>
          <w:iCs w:val="0"/>
          <w:color w:val="auto"/>
          <w:sz w:val="26"/>
          <w:szCs w:val="26"/>
          <w:lang w:val="nl-NL"/>
        </w:rPr>
        <w:t>km ĐZ 0,4kV: sử dụng cáp vặn xoắn 0,6/1kV-Al/XLPE tiết diện 95-120mm2.</w:t>
      </w:r>
    </w:p>
    <w:p w:rsidR="00834C32" w:rsidRPr="00EF4D34" w:rsidRDefault="00834C32" w:rsidP="00834C32">
      <w:pPr>
        <w:pStyle w:val="BodyText3"/>
        <w:tabs>
          <w:tab w:val="left" w:pos="454"/>
        </w:tabs>
        <w:spacing w:before="120" w:after="120" w:line="300" w:lineRule="exact"/>
        <w:ind w:firstLine="720"/>
        <w:rPr>
          <w:iCs w:val="0"/>
          <w:color w:val="auto"/>
          <w:sz w:val="26"/>
          <w:szCs w:val="26"/>
          <w:lang w:val="nl-NL"/>
        </w:rPr>
      </w:pPr>
      <w:r w:rsidRPr="00EF4D34">
        <w:rPr>
          <w:iCs w:val="0"/>
          <w:color w:val="auto"/>
          <w:sz w:val="26"/>
          <w:szCs w:val="26"/>
          <w:lang w:val="nl-NL"/>
        </w:rPr>
        <w:t>- MBA sử dụng nguồn máy dự phòng ngoài lưới tại Công ty Điện lực Nghệ An hoặc điều chuyển nội bộ trong Tổng công ty.</w:t>
      </w:r>
      <w:bookmarkEnd w:id="2"/>
    </w:p>
    <w:bookmarkEnd w:id="3"/>
    <w:p w:rsidR="00C81328" w:rsidRDefault="00C81328" w:rsidP="001F09D8">
      <w:pPr>
        <w:spacing w:beforeLines="20" w:afterLines="20"/>
        <w:ind w:firstLine="562"/>
        <w:rPr>
          <w:bCs/>
          <w:sz w:val="26"/>
          <w:szCs w:val="26"/>
          <w:lang w:val="nl-NL"/>
        </w:rPr>
      </w:pPr>
      <w:r>
        <w:rPr>
          <w:b/>
          <w:bCs/>
          <w:sz w:val="26"/>
          <w:szCs w:val="26"/>
          <w:lang w:val="nl-NL"/>
        </w:rPr>
        <w:t>2</w:t>
      </w:r>
      <w:r w:rsidRPr="0022484C">
        <w:rPr>
          <w:b/>
          <w:bCs/>
          <w:sz w:val="26"/>
          <w:szCs w:val="26"/>
          <w:lang w:val="nl-NL"/>
        </w:rPr>
        <w:t>.</w:t>
      </w:r>
      <w:r w:rsidRPr="00200C45">
        <w:rPr>
          <w:b/>
          <w:bCs/>
          <w:sz w:val="26"/>
          <w:szCs w:val="26"/>
          <w:lang w:val="nl-NL"/>
        </w:rPr>
        <w:t xml:space="preserve"> </w:t>
      </w:r>
      <w:r w:rsidR="00834C32">
        <w:rPr>
          <w:b/>
          <w:color w:val="000000"/>
          <w:spacing w:val="-2"/>
          <w:sz w:val="26"/>
          <w:szCs w:val="26"/>
          <w:lang w:val="nl-NL"/>
        </w:rPr>
        <w:t>Xuất tuyến trung áp sau TBA 110kV Nam Đàn chống quá tải các ĐZ 371E15.15, 373E15.43</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 xml:space="preserve">Căn cứ Quyết định số </w:t>
      </w:r>
      <w:r w:rsidRPr="00140877">
        <w:rPr>
          <w:bCs/>
          <w:color w:val="000000"/>
          <w:sz w:val="26"/>
          <w:szCs w:val="26"/>
          <w:lang w:val="nl-NL"/>
        </w:rPr>
        <w:t xml:space="preserve">5757/QĐ-EVNNPC ngày 06 tháng 12 năm 2025 của Tổng </w:t>
      </w:r>
      <w:r w:rsidRPr="00140877">
        <w:rPr>
          <w:bCs/>
          <w:color w:val="000000"/>
          <w:sz w:val="26"/>
          <w:szCs w:val="26"/>
          <w:lang w:val="nl-NL"/>
        </w:rPr>
        <w:br/>
        <w:t>Giám đốc Tổng công ty Điện lực miền Bắc về việc duyệt danh mục và tạm giao KHV công trình ĐTXD bổ sung năm 2026 cho Công ty Điện lực Nghệ An</w:t>
      </w:r>
      <w:r w:rsidRPr="009C4038">
        <w:rPr>
          <w:bCs/>
          <w:color w:val="000000"/>
          <w:sz w:val="26"/>
          <w:szCs w:val="26"/>
          <w:lang w:val="nl-NL"/>
        </w:rPr>
        <w:t>;</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Căn cứ quyết định số 1</w:t>
      </w:r>
      <w:r>
        <w:rPr>
          <w:bCs/>
          <w:color w:val="000000"/>
          <w:sz w:val="26"/>
          <w:szCs w:val="26"/>
          <w:lang w:val="nl-NL"/>
        </w:rPr>
        <w:t>709</w:t>
      </w:r>
      <w:r w:rsidRPr="009C4038">
        <w:rPr>
          <w:bCs/>
          <w:color w:val="000000"/>
          <w:sz w:val="26"/>
          <w:szCs w:val="26"/>
          <w:lang w:val="nl-NL"/>
        </w:rPr>
        <w:t>/Q</w:t>
      </w:r>
      <w:r w:rsidRPr="009C4038">
        <w:rPr>
          <w:rFonts w:hint="eastAsia"/>
          <w:bCs/>
          <w:color w:val="000000"/>
          <w:sz w:val="26"/>
          <w:szCs w:val="26"/>
          <w:lang w:val="nl-NL"/>
        </w:rPr>
        <w:t>Đ</w:t>
      </w:r>
      <w:r w:rsidRPr="009C4038">
        <w:rPr>
          <w:bCs/>
          <w:color w:val="000000"/>
          <w:sz w:val="26"/>
          <w:szCs w:val="26"/>
          <w:lang w:val="nl-NL"/>
        </w:rPr>
        <w:t xml:space="preserve">-PCNA ngày </w:t>
      </w:r>
      <w:r>
        <w:rPr>
          <w:bCs/>
          <w:color w:val="000000"/>
          <w:sz w:val="26"/>
          <w:szCs w:val="26"/>
          <w:lang w:val="nl-NL"/>
        </w:rPr>
        <w:t>17</w:t>
      </w:r>
      <w:r w:rsidRPr="009C4038">
        <w:rPr>
          <w:bCs/>
          <w:color w:val="000000"/>
          <w:sz w:val="26"/>
          <w:szCs w:val="26"/>
          <w:lang w:val="nl-NL"/>
        </w:rPr>
        <w:t xml:space="preserve">/4/2026 của Giám đốc Công ty Điện lực Nghệ An về việc phê duyệt dự án; </w:t>
      </w:r>
    </w:p>
    <w:p w:rsidR="00C81328" w:rsidRPr="00CA2EFE" w:rsidRDefault="00C81328" w:rsidP="001F09D8">
      <w:pPr>
        <w:spacing w:beforeLines="20" w:afterLines="20"/>
        <w:ind w:firstLine="720"/>
        <w:rPr>
          <w:bCs/>
          <w:color w:val="000000"/>
          <w:sz w:val="26"/>
          <w:szCs w:val="26"/>
          <w:lang w:val="nl-NL"/>
        </w:rPr>
      </w:pPr>
      <w:r w:rsidRPr="00657194">
        <w:rPr>
          <w:sz w:val="26"/>
          <w:szCs w:val="26"/>
          <w:lang w:val="nl-NL"/>
        </w:rPr>
        <w:t xml:space="preserve">Địa điểm thực hiện dự án: </w:t>
      </w:r>
      <w:bookmarkStart w:id="4" w:name="_Hlk216180342"/>
      <w:r w:rsidR="00834C32" w:rsidRPr="00CA2EFE">
        <w:rPr>
          <w:spacing w:val="-2"/>
          <w:sz w:val="26"/>
          <w:szCs w:val="26"/>
          <w:lang w:val="nl-NL"/>
        </w:rPr>
        <w:t>Các xã Vạn An và Kim Liên, t</w:t>
      </w:r>
      <w:r w:rsidR="00834C32" w:rsidRPr="00680998">
        <w:rPr>
          <w:spacing w:val="2"/>
          <w:sz w:val="26"/>
          <w:szCs w:val="26"/>
          <w:lang w:val="nl-NL"/>
        </w:rPr>
        <w:t>ỉnh Nghệ An</w:t>
      </w:r>
      <w:bookmarkEnd w:id="4"/>
      <w:r w:rsidR="00834C32" w:rsidRPr="00140877">
        <w:rPr>
          <w:sz w:val="26"/>
          <w:szCs w:val="26"/>
          <w:lang w:val="nl-NL"/>
        </w:rPr>
        <w:t>.</w:t>
      </w:r>
    </w:p>
    <w:p w:rsidR="00C81328" w:rsidRDefault="00C81328" w:rsidP="00C81328">
      <w:pPr>
        <w:spacing w:before="80"/>
        <w:ind w:firstLine="567"/>
        <w:rPr>
          <w:sz w:val="26"/>
          <w:szCs w:val="26"/>
          <w:lang w:val="nl-NL"/>
        </w:rPr>
      </w:pPr>
      <w:r>
        <w:rPr>
          <w:sz w:val="26"/>
          <w:szCs w:val="26"/>
          <w:lang w:val="nl-NL"/>
        </w:rPr>
        <w:t xml:space="preserve">  </w:t>
      </w:r>
      <w:r w:rsidRPr="00657194">
        <w:rPr>
          <w:sz w:val="26"/>
          <w:szCs w:val="26"/>
          <w:lang w:val="nl-NL"/>
        </w:rPr>
        <w:t xml:space="preserve"> Quy mô đầu tư:</w:t>
      </w:r>
    </w:p>
    <w:p w:rsidR="00834C32" w:rsidRPr="0015230F" w:rsidRDefault="00834C32" w:rsidP="00834C32">
      <w:pPr>
        <w:spacing w:before="80" w:after="80" w:line="300" w:lineRule="exact"/>
        <w:ind w:firstLine="709"/>
        <w:rPr>
          <w:color w:val="000000"/>
          <w:sz w:val="26"/>
          <w:szCs w:val="26"/>
          <w:lang w:val="nl-NL"/>
        </w:rPr>
      </w:pPr>
      <w:r w:rsidRPr="0015230F">
        <w:rPr>
          <w:color w:val="000000"/>
          <w:sz w:val="26"/>
          <w:szCs w:val="26"/>
          <w:lang w:val="nl-NL"/>
        </w:rPr>
        <w:t>Xây dựng mới 01 xuất tuyến 35kV:</w:t>
      </w:r>
    </w:p>
    <w:p w:rsidR="00834C32" w:rsidRPr="0015230F" w:rsidRDefault="00834C32" w:rsidP="00834C32">
      <w:pPr>
        <w:spacing w:before="80" w:after="80" w:line="300" w:lineRule="exact"/>
        <w:ind w:firstLine="709"/>
        <w:rPr>
          <w:color w:val="000000"/>
          <w:sz w:val="26"/>
          <w:szCs w:val="26"/>
          <w:lang w:val="nl-NL"/>
        </w:rPr>
      </w:pPr>
      <w:r w:rsidRPr="0015230F">
        <w:rPr>
          <w:color w:val="000000"/>
          <w:sz w:val="26"/>
          <w:szCs w:val="26"/>
          <w:lang w:val="nl-NL"/>
        </w:rPr>
        <w:t>- XDM tuyến đường dây cáp ngầm AL/XLPE/PVC/DSTA/Fr-PVC-W-3x300-20/35(40.5)kV mạch đơn với chiều dài tuyến 0,2</w:t>
      </w:r>
      <w:r>
        <w:rPr>
          <w:color w:val="000000"/>
          <w:sz w:val="26"/>
          <w:szCs w:val="26"/>
          <w:lang w:val="nl-NL"/>
        </w:rPr>
        <w:t>89</w:t>
      </w:r>
      <w:r w:rsidRPr="0015230F">
        <w:rPr>
          <w:color w:val="000000"/>
          <w:sz w:val="26"/>
          <w:szCs w:val="26"/>
          <w:lang w:val="nl-NL"/>
        </w:rPr>
        <w:t xml:space="preserve">km. </w:t>
      </w:r>
    </w:p>
    <w:p w:rsidR="00834C32" w:rsidRPr="0015230F" w:rsidRDefault="00834C32" w:rsidP="00834C32">
      <w:pPr>
        <w:spacing w:before="80" w:after="80" w:line="300" w:lineRule="exact"/>
        <w:ind w:firstLine="709"/>
        <w:rPr>
          <w:color w:val="000000"/>
          <w:sz w:val="26"/>
          <w:szCs w:val="26"/>
          <w:lang w:val="nl-NL"/>
        </w:rPr>
      </w:pPr>
      <w:r w:rsidRPr="0015230F">
        <w:rPr>
          <w:color w:val="000000"/>
          <w:sz w:val="26"/>
          <w:szCs w:val="26"/>
          <w:lang w:val="nl-NL"/>
        </w:rPr>
        <w:lastRenderedPageBreak/>
        <w:t>- XDM tuyến đường dây trên không mạch kép treo dây 1 mạch, sử dụng dây AC120/19 với chiều dài tuyến 2,</w:t>
      </w:r>
      <w:r>
        <w:rPr>
          <w:color w:val="000000"/>
          <w:sz w:val="26"/>
          <w:szCs w:val="26"/>
          <w:lang w:val="nl-NL"/>
        </w:rPr>
        <w:t>774</w:t>
      </w:r>
      <w:r w:rsidRPr="0015230F">
        <w:rPr>
          <w:color w:val="000000"/>
          <w:sz w:val="26"/>
          <w:szCs w:val="26"/>
          <w:lang w:val="nl-NL"/>
        </w:rPr>
        <w:t xml:space="preserve">km. </w:t>
      </w:r>
    </w:p>
    <w:p w:rsidR="00834C32" w:rsidRPr="0015230F" w:rsidRDefault="00834C32" w:rsidP="00834C32">
      <w:pPr>
        <w:spacing w:before="80" w:after="80" w:line="300" w:lineRule="exact"/>
        <w:ind w:firstLine="709"/>
        <w:rPr>
          <w:color w:val="000000"/>
          <w:sz w:val="26"/>
          <w:szCs w:val="26"/>
          <w:lang w:val="nl-NL"/>
        </w:rPr>
      </w:pPr>
      <w:r w:rsidRPr="0015230F">
        <w:rPr>
          <w:color w:val="000000"/>
          <w:sz w:val="26"/>
          <w:szCs w:val="26"/>
          <w:lang w:val="nl-NL"/>
        </w:rPr>
        <w:t xml:space="preserve">- Cải tạo tuyến đường dây trên không mạch đơn thành mạch kép treo dây 1 mạch, sử dụng dây AC120/19 với chiều dài tuyến </w:t>
      </w:r>
      <w:r>
        <w:rPr>
          <w:color w:val="000000"/>
          <w:sz w:val="26"/>
          <w:szCs w:val="26"/>
          <w:lang w:val="nl-NL"/>
        </w:rPr>
        <w:t>2,043</w:t>
      </w:r>
      <w:r w:rsidRPr="0015230F">
        <w:rPr>
          <w:color w:val="000000"/>
          <w:sz w:val="26"/>
          <w:szCs w:val="26"/>
          <w:lang w:val="nl-NL"/>
        </w:rPr>
        <w:t xml:space="preserve">km. </w:t>
      </w:r>
    </w:p>
    <w:p w:rsidR="00834C32" w:rsidRPr="0015230F" w:rsidRDefault="00834C32" w:rsidP="00834C32">
      <w:pPr>
        <w:spacing w:before="80" w:after="80" w:line="300" w:lineRule="exact"/>
        <w:ind w:firstLine="709"/>
        <w:rPr>
          <w:color w:val="000000"/>
          <w:sz w:val="26"/>
          <w:szCs w:val="26"/>
          <w:lang w:val="nl-NL"/>
        </w:rPr>
      </w:pPr>
      <w:r w:rsidRPr="0015230F">
        <w:rPr>
          <w:color w:val="000000"/>
          <w:sz w:val="26"/>
          <w:szCs w:val="26"/>
          <w:lang w:val="nl-NL"/>
        </w:rPr>
        <w:t xml:space="preserve">- Cải tạo tuyến đường dây trên không mạch đơn, sử dụng dây AC120/19 với chiều dài tuyến </w:t>
      </w:r>
      <w:r>
        <w:rPr>
          <w:color w:val="000000"/>
          <w:sz w:val="26"/>
          <w:szCs w:val="26"/>
          <w:lang w:val="nl-NL"/>
        </w:rPr>
        <w:t>5,662</w:t>
      </w:r>
      <w:r w:rsidRPr="0015230F">
        <w:rPr>
          <w:color w:val="000000"/>
          <w:sz w:val="26"/>
          <w:szCs w:val="26"/>
          <w:lang w:val="nl-NL"/>
        </w:rPr>
        <w:t xml:space="preserve">km. </w:t>
      </w:r>
    </w:p>
    <w:p w:rsidR="00834C32" w:rsidRPr="0015230F" w:rsidRDefault="00834C32" w:rsidP="00834C32">
      <w:pPr>
        <w:spacing w:before="80" w:after="80" w:line="300" w:lineRule="exact"/>
        <w:ind w:firstLine="709"/>
        <w:rPr>
          <w:color w:val="000000"/>
          <w:sz w:val="26"/>
          <w:szCs w:val="26"/>
          <w:lang w:val="nl-NL"/>
        </w:rPr>
      </w:pPr>
      <w:r w:rsidRPr="0015230F">
        <w:rPr>
          <w:color w:val="000000"/>
          <w:sz w:val="26"/>
          <w:szCs w:val="26"/>
          <w:lang w:val="nl-NL"/>
        </w:rPr>
        <w:t xml:space="preserve">- Bổ sung xen dắm 12 cột kèm theo xà, sứ từ đoạn tuyến cột 63 đến 87 DZ373E15.43 đảm bảo cơ lý đường dây. </w:t>
      </w:r>
    </w:p>
    <w:p w:rsidR="00834C32" w:rsidRPr="0015230F" w:rsidRDefault="00834C32" w:rsidP="00834C32">
      <w:pPr>
        <w:spacing w:before="80" w:after="80" w:line="300" w:lineRule="exact"/>
        <w:ind w:firstLine="709"/>
        <w:rPr>
          <w:color w:val="000000"/>
          <w:sz w:val="26"/>
          <w:szCs w:val="26"/>
          <w:lang w:val="nl-NL"/>
        </w:rPr>
      </w:pPr>
      <w:r w:rsidRPr="0015230F">
        <w:rPr>
          <w:color w:val="000000"/>
          <w:sz w:val="26"/>
          <w:szCs w:val="26"/>
          <w:lang w:val="nl-NL"/>
        </w:rPr>
        <w:t xml:space="preserve">- Thiết bị đóng cắt Recloser 35kV số lượng 02 bộ; Bổ sung 02 thiết bị kết nối (modem APN) cho 02 Recloser lắp đặt mới; Xây dựng kênh truyền 4G/APN để kết nối các Recloser lắp đặt mới về TTĐK và từ TTĐK về trung tâm giám sát dữ liệu của Tổng công ty. </w:t>
      </w:r>
    </w:p>
    <w:p w:rsidR="00834C32" w:rsidRPr="0015230F" w:rsidRDefault="00834C32" w:rsidP="00834C32">
      <w:pPr>
        <w:pStyle w:val="BodyText3"/>
        <w:tabs>
          <w:tab w:val="left" w:pos="454"/>
        </w:tabs>
        <w:spacing w:before="80" w:after="80" w:line="300" w:lineRule="exact"/>
        <w:ind w:firstLine="720"/>
        <w:rPr>
          <w:b/>
          <w:color w:val="auto"/>
          <w:sz w:val="26"/>
          <w:szCs w:val="26"/>
          <w:lang w:val="nl-NL"/>
        </w:rPr>
      </w:pPr>
      <w:r w:rsidRPr="0015230F">
        <w:rPr>
          <w:sz w:val="26"/>
          <w:szCs w:val="26"/>
          <w:lang w:val="nl-NL"/>
        </w:rPr>
        <w:t>- Thiết bị đóng cắt LBS 35kV số lượng 02 bộ; Bổ sung 02 thiết bị kết nối (modem APN) cho 02 LBS lắp đặt mới; Xây dựng kênh truyền 4G/APN để kết nối các Recloser lắp đặt mới về TTĐK và từ TTĐK về trung tâm giám sát dữ liệu của Tổng công ty.</w:t>
      </w:r>
    </w:p>
    <w:p w:rsidR="00C81328" w:rsidRDefault="00C81328" w:rsidP="001F09D8">
      <w:pPr>
        <w:spacing w:beforeLines="20" w:afterLines="20"/>
        <w:ind w:firstLine="562"/>
        <w:rPr>
          <w:bCs/>
          <w:sz w:val="26"/>
          <w:szCs w:val="26"/>
          <w:lang w:val="nl-NL"/>
        </w:rPr>
      </w:pPr>
      <w:r>
        <w:rPr>
          <w:b/>
          <w:bCs/>
          <w:sz w:val="26"/>
          <w:szCs w:val="26"/>
          <w:lang w:val="nl-NL"/>
        </w:rPr>
        <w:t>3</w:t>
      </w:r>
      <w:r w:rsidRPr="0022484C">
        <w:rPr>
          <w:b/>
          <w:bCs/>
          <w:sz w:val="26"/>
          <w:szCs w:val="26"/>
          <w:lang w:val="nl-NL"/>
        </w:rPr>
        <w:t>.</w:t>
      </w:r>
      <w:r w:rsidRPr="00200C45">
        <w:rPr>
          <w:b/>
          <w:bCs/>
          <w:sz w:val="26"/>
          <w:szCs w:val="26"/>
          <w:lang w:val="nl-NL"/>
        </w:rPr>
        <w:t xml:space="preserve"> </w:t>
      </w:r>
      <w:r w:rsidR="00834C32">
        <w:rPr>
          <w:b/>
          <w:color w:val="000000"/>
          <w:spacing w:val="-2"/>
          <w:sz w:val="26"/>
          <w:szCs w:val="26"/>
          <w:lang w:val="nl-NL"/>
        </w:rPr>
        <w:t>Xuất tuyến trung áp sau TBA 110kV Nam Cấm cấp điện hỗ trợ ĐZ 373E15.8, 373E15.56, 371E15.13</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 xml:space="preserve">Căn cứ Quyết định số </w:t>
      </w:r>
      <w:r w:rsidRPr="00140877">
        <w:rPr>
          <w:bCs/>
          <w:color w:val="000000"/>
          <w:sz w:val="26"/>
          <w:szCs w:val="26"/>
          <w:lang w:val="nl-NL"/>
        </w:rPr>
        <w:t xml:space="preserve">5757/QĐ-EVNNPC ngày 06 tháng 12 năm 2025 của Tổng </w:t>
      </w:r>
      <w:r w:rsidRPr="00140877">
        <w:rPr>
          <w:bCs/>
          <w:color w:val="000000"/>
          <w:sz w:val="26"/>
          <w:szCs w:val="26"/>
          <w:lang w:val="nl-NL"/>
        </w:rPr>
        <w:br/>
        <w:t>Giám đốc Tổng công ty Điện lực miền Bắc về việc duyệt danh mục và tạm giao KHV công trình ĐTXD bổ sung năm 2026 cho Công ty Điện lực Nghệ An</w:t>
      </w:r>
      <w:r w:rsidRPr="009C4038">
        <w:rPr>
          <w:bCs/>
          <w:color w:val="000000"/>
          <w:sz w:val="26"/>
          <w:szCs w:val="26"/>
          <w:lang w:val="nl-NL"/>
        </w:rPr>
        <w:t>;</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Căn cứ quyết định số 1</w:t>
      </w:r>
      <w:r>
        <w:rPr>
          <w:bCs/>
          <w:color w:val="000000"/>
          <w:sz w:val="26"/>
          <w:szCs w:val="26"/>
          <w:lang w:val="nl-NL"/>
        </w:rPr>
        <w:t>690</w:t>
      </w:r>
      <w:r w:rsidRPr="009C4038">
        <w:rPr>
          <w:bCs/>
          <w:color w:val="000000"/>
          <w:sz w:val="26"/>
          <w:szCs w:val="26"/>
          <w:lang w:val="nl-NL"/>
        </w:rPr>
        <w:t>/Q</w:t>
      </w:r>
      <w:r w:rsidRPr="009C4038">
        <w:rPr>
          <w:rFonts w:hint="eastAsia"/>
          <w:bCs/>
          <w:color w:val="000000"/>
          <w:sz w:val="26"/>
          <w:szCs w:val="26"/>
          <w:lang w:val="nl-NL"/>
        </w:rPr>
        <w:t>Đ</w:t>
      </w:r>
      <w:r w:rsidRPr="009C4038">
        <w:rPr>
          <w:bCs/>
          <w:color w:val="000000"/>
          <w:sz w:val="26"/>
          <w:szCs w:val="26"/>
          <w:lang w:val="nl-NL"/>
        </w:rPr>
        <w:t xml:space="preserve">-PCNA ngày </w:t>
      </w:r>
      <w:r>
        <w:rPr>
          <w:bCs/>
          <w:color w:val="000000"/>
          <w:sz w:val="26"/>
          <w:szCs w:val="26"/>
          <w:lang w:val="nl-NL"/>
        </w:rPr>
        <w:t>17</w:t>
      </w:r>
      <w:r w:rsidRPr="009C4038">
        <w:rPr>
          <w:bCs/>
          <w:color w:val="000000"/>
          <w:sz w:val="26"/>
          <w:szCs w:val="26"/>
          <w:lang w:val="nl-NL"/>
        </w:rPr>
        <w:t xml:space="preserve">/4/2026 của Giám đốc Công ty Điện lực Nghệ An về việc phê duyệt dự án; </w:t>
      </w:r>
    </w:p>
    <w:p w:rsidR="00C81328" w:rsidRPr="00CA2EFE" w:rsidRDefault="00C81328" w:rsidP="001F09D8">
      <w:pPr>
        <w:spacing w:beforeLines="20" w:afterLines="20"/>
        <w:ind w:firstLine="720"/>
        <w:rPr>
          <w:bCs/>
          <w:color w:val="000000"/>
          <w:sz w:val="26"/>
          <w:szCs w:val="26"/>
          <w:lang w:val="nl-NL"/>
        </w:rPr>
      </w:pPr>
      <w:r w:rsidRPr="00657194">
        <w:rPr>
          <w:sz w:val="26"/>
          <w:szCs w:val="26"/>
          <w:lang w:val="nl-NL"/>
        </w:rPr>
        <w:t xml:space="preserve">Địa điểm thực hiện dự án: </w:t>
      </w:r>
      <w:r w:rsidR="00834C32" w:rsidRPr="00CA2EFE">
        <w:rPr>
          <w:sz w:val="26"/>
          <w:szCs w:val="26"/>
          <w:lang w:val="nl-NL"/>
        </w:rPr>
        <w:t>Xã Trung Lộc, xã Hải Lộc, tỉnh Nghệ An</w:t>
      </w:r>
      <w:r w:rsidR="00834C32" w:rsidRPr="00140877">
        <w:rPr>
          <w:sz w:val="26"/>
          <w:szCs w:val="26"/>
          <w:lang w:val="nl-NL"/>
        </w:rPr>
        <w:t>.</w:t>
      </w:r>
    </w:p>
    <w:p w:rsidR="00C81328" w:rsidRDefault="00C81328" w:rsidP="00C81328">
      <w:pPr>
        <w:spacing w:before="80"/>
        <w:ind w:firstLine="567"/>
        <w:rPr>
          <w:sz w:val="26"/>
          <w:szCs w:val="26"/>
          <w:lang w:val="nl-NL"/>
        </w:rPr>
      </w:pPr>
      <w:r>
        <w:rPr>
          <w:sz w:val="26"/>
          <w:szCs w:val="26"/>
          <w:lang w:val="nl-NL"/>
        </w:rPr>
        <w:t xml:space="preserve">  </w:t>
      </w:r>
      <w:r w:rsidRPr="00657194">
        <w:rPr>
          <w:sz w:val="26"/>
          <w:szCs w:val="26"/>
          <w:lang w:val="nl-NL"/>
        </w:rPr>
        <w:t xml:space="preserve"> Quy mô đầu tư:</w:t>
      </w:r>
    </w:p>
    <w:p w:rsidR="00834C32" w:rsidRPr="00140877" w:rsidRDefault="00834C32" w:rsidP="00834C32">
      <w:pPr>
        <w:pStyle w:val="BodyText3"/>
        <w:spacing w:before="60" w:line="300" w:lineRule="exact"/>
        <w:ind w:firstLine="567"/>
        <w:rPr>
          <w:sz w:val="26"/>
          <w:szCs w:val="26"/>
          <w:lang w:val="nl-NL"/>
        </w:rPr>
      </w:pPr>
      <w:r w:rsidRPr="00140877">
        <w:rPr>
          <w:sz w:val="26"/>
          <w:szCs w:val="26"/>
          <w:lang w:val="nl-NL"/>
        </w:rPr>
        <w:t>- Xây dựng mới (mạch kép) 1,049km và (mạch đơn) 0,522km tuyến cáp ngầm 35kV. Sử dụng cáp ngầm 3 pha: AL/XLPE/PVC/DSTA/Fr-PVC-W-20/35(40,5)kV-3x300sqmm và Al/XLPE/PVC/DSTA/PVC-W 20/35(40,5))kV 3x300sqmm.</w:t>
      </w:r>
    </w:p>
    <w:p w:rsidR="00834C32" w:rsidRPr="00140877" w:rsidRDefault="00834C32" w:rsidP="00834C32">
      <w:pPr>
        <w:pStyle w:val="BodyText3"/>
        <w:spacing w:before="60" w:line="300" w:lineRule="exact"/>
        <w:ind w:firstLine="567"/>
        <w:rPr>
          <w:sz w:val="26"/>
          <w:szCs w:val="26"/>
          <w:lang w:val="nl-NL"/>
        </w:rPr>
      </w:pPr>
      <w:r w:rsidRPr="00140877">
        <w:rPr>
          <w:sz w:val="26"/>
          <w:szCs w:val="26"/>
          <w:lang w:val="nl-NL"/>
        </w:rPr>
        <w:t>- Xây dựng mới (mạch kép) 2,125km tuyến đường dây trên không 35kV. Sử dụng dây ACSR-185/24 và ACSR-120/19.</w:t>
      </w:r>
    </w:p>
    <w:p w:rsidR="00834C32" w:rsidRPr="00140877" w:rsidRDefault="00834C32" w:rsidP="00834C32">
      <w:pPr>
        <w:pStyle w:val="BodyText3"/>
        <w:spacing w:before="60" w:line="300" w:lineRule="exact"/>
        <w:ind w:firstLine="567"/>
        <w:rPr>
          <w:sz w:val="26"/>
          <w:szCs w:val="26"/>
          <w:lang w:val="nl-NL"/>
        </w:rPr>
      </w:pPr>
      <w:r w:rsidRPr="00140877">
        <w:rPr>
          <w:sz w:val="26"/>
          <w:szCs w:val="26"/>
          <w:lang w:val="nl-NL"/>
        </w:rPr>
        <w:t>- Cải tạo (mạch kép) 4,051km và (mạch đơn) 0,441km tuyến đường dây trên không 35kV. Sử dụng dây ACSR-185/24 và ACSR-120/19.</w:t>
      </w:r>
    </w:p>
    <w:p w:rsidR="00834C32" w:rsidRPr="00140877" w:rsidRDefault="00834C32" w:rsidP="00834C32">
      <w:pPr>
        <w:pStyle w:val="BodyText3"/>
        <w:spacing w:before="60" w:line="300" w:lineRule="exact"/>
        <w:ind w:firstLine="567"/>
        <w:rPr>
          <w:sz w:val="26"/>
          <w:szCs w:val="26"/>
          <w:lang w:val="nl-NL"/>
        </w:rPr>
      </w:pPr>
      <w:r w:rsidRPr="00140877">
        <w:rPr>
          <w:sz w:val="26"/>
          <w:szCs w:val="26"/>
          <w:lang w:val="nl-NL"/>
        </w:rPr>
        <w:t>- Xây dựng mới 01 dao cắt có tải LBS:</w:t>
      </w:r>
    </w:p>
    <w:p w:rsidR="00C81328" w:rsidRDefault="00A5506C" w:rsidP="001F09D8">
      <w:pPr>
        <w:spacing w:beforeLines="20" w:afterLines="20"/>
        <w:ind w:firstLine="562"/>
        <w:rPr>
          <w:bCs/>
          <w:sz w:val="26"/>
          <w:szCs w:val="26"/>
          <w:lang w:val="nl-NL"/>
        </w:rPr>
      </w:pPr>
      <w:r>
        <w:rPr>
          <w:b/>
          <w:bCs/>
          <w:sz w:val="26"/>
          <w:szCs w:val="26"/>
          <w:lang w:val="nl-NL"/>
        </w:rPr>
        <w:t>4</w:t>
      </w:r>
      <w:r w:rsidR="00C81328" w:rsidRPr="0022484C">
        <w:rPr>
          <w:b/>
          <w:bCs/>
          <w:sz w:val="26"/>
          <w:szCs w:val="26"/>
          <w:lang w:val="nl-NL"/>
        </w:rPr>
        <w:t>.</w:t>
      </w:r>
      <w:r w:rsidR="00C81328" w:rsidRPr="00200C45">
        <w:rPr>
          <w:b/>
          <w:bCs/>
          <w:sz w:val="26"/>
          <w:szCs w:val="26"/>
          <w:lang w:val="nl-NL"/>
        </w:rPr>
        <w:t xml:space="preserve"> </w:t>
      </w:r>
      <w:r w:rsidR="00834C32">
        <w:rPr>
          <w:b/>
          <w:color w:val="000000"/>
          <w:spacing w:val="-2"/>
          <w:sz w:val="26"/>
          <w:szCs w:val="26"/>
          <w:lang w:val="nl-NL"/>
        </w:rPr>
        <w:t>Nâng cao năng lực vận hành lưới điện trung hạ áp, giảm TTĐN và giảm số khách hàng điện áp thấp năm 2026 khu vực 1 do Đội QLĐLKV Vinh quản lý</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Căn cứ Quyết định số 2773/QĐ-EVN NPC ngày 06/12/2025 của Tổng giám đốc Tổng công ty điện lực Miền Bắc Về việc duyệt danh mục và tạm giao KHV Dự án ĐTXD bổ sung năm 2026 cho Công ty Điện lực Nghệ An;</w:t>
      </w:r>
    </w:p>
    <w:p w:rsidR="00834C32" w:rsidRPr="009C4038" w:rsidRDefault="00834C32" w:rsidP="001F09D8">
      <w:pPr>
        <w:spacing w:beforeLines="20" w:afterLines="20"/>
        <w:ind w:firstLine="720"/>
        <w:rPr>
          <w:bCs/>
          <w:color w:val="000000"/>
          <w:sz w:val="26"/>
          <w:szCs w:val="26"/>
          <w:lang w:val="nl-NL"/>
        </w:rPr>
      </w:pPr>
      <w:r w:rsidRPr="009C4038">
        <w:rPr>
          <w:bCs/>
          <w:color w:val="000000"/>
          <w:sz w:val="26"/>
          <w:szCs w:val="26"/>
          <w:lang w:val="nl-NL"/>
        </w:rPr>
        <w:t xml:space="preserve">Căn cứ </w:t>
      </w:r>
      <w:r w:rsidRPr="005F1BCC">
        <w:rPr>
          <w:bCs/>
          <w:color w:val="000000"/>
          <w:sz w:val="26"/>
          <w:szCs w:val="26"/>
          <w:lang w:val="nl-NL"/>
        </w:rPr>
        <w:t>quyết định số 1704/Q</w:t>
      </w:r>
      <w:r w:rsidRPr="005F1BCC">
        <w:rPr>
          <w:rFonts w:hint="eastAsia"/>
          <w:bCs/>
          <w:color w:val="000000"/>
          <w:sz w:val="26"/>
          <w:szCs w:val="26"/>
          <w:lang w:val="nl-NL"/>
        </w:rPr>
        <w:t>Đ</w:t>
      </w:r>
      <w:r w:rsidRPr="005F1BCC">
        <w:rPr>
          <w:bCs/>
          <w:color w:val="000000"/>
          <w:sz w:val="26"/>
          <w:szCs w:val="26"/>
          <w:lang w:val="nl-NL"/>
        </w:rPr>
        <w:t>-PCNA ngày 17/4/2026 của Giám đốc Công ty Điện lực Nghệ An về việc phê duyệt dự án;</w:t>
      </w:r>
      <w:r w:rsidRPr="009C4038">
        <w:rPr>
          <w:bCs/>
          <w:color w:val="000000"/>
          <w:sz w:val="26"/>
          <w:szCs w:val="26"/>
          <w:lang w:val="nl-NL"/>
        </w:rPr>
        <w:t xml:space="preserve"> </w:t>
      </w:r>
    </w:p>
    <w:p w:rsidR="00C81328" w:rsidRPr="00CA2EFE" w:rsidRDefault="00C81328" w:rsidP="001F09D8">
      <w:pPr>
        <w:spacing w:beforeLines="20" w:afterLines="20"/>
        <w:ind w:firstLine="720"/>
        <w:rPr>
          <w:bCs/>
          <w:color w:val="000000"/>
          <w:sz w:val="26"/>
          <w:szCs w:val="26"/>
          <w:lang w:val="nl-NL"/>
        </w:rPr>
      </w:pPr>
      <w:r w:rsidRPr="00657194">
        <w:rPr>
          <w:sz w:val="26"/>
          <w:szCs w:val="26"/>
          <w:lang w:val="nl-NL"/>
        </w:rPr>
        <w:t xml:space="preserve">Địa điểm thực hiện dự án: </w:t>
      </w:r>
      <w:r w:rsidR="00834C32" w:rsidRPr="005F1BCC">
        <w:rPr>
          <w:color w:val="000000"/>
          <w:spacing w:val="-2"/>
          <w:sz w:val="26"/>
          <w:szCs w:val="26"/>
          <w:lang w:val="nl-NL"/>
        </w:rPr>
        <w:t>Phường Trường Vinh, phường Vinh Hưng, phường Thành Vinh, tỉnh Nghệ An</w:t>
      </w:r>
      <w:r w:rsidR="00834C32" w:rsidRPr="00CA2EFE">
        <w:rPr>
          <w:bCs/>
          <w:color w:val="000000"/>
          <w:sz w:val="26"/>
          <w:szCs w:val="26"/>
          <w:lang w:val="nl-NL"/>
        </w:rPr>
        <w:t>.</w:t>
      </w:r>
    </w:p>
    <w:p w:rsidR="00C81328" w:rsidRDefault="00C81328" w:rsidP="00C81328">
      <w:pPr>
        <w:spacing w:before="80"/>
        <w:ind w:firstLine="567"/>
        <w:rPr>
          <w:sz w:val="26"/>
          <w:szCs w:val="26"/>
          <w:lang w:val="nl-NL"/>
        </w:rPr>
      </w:pPr>
      <w:r>
        <w:rPr>
          <w:sz w:val="26"/>
          <w:szCs w:val="26"/>
          <w:lang w:val="nl-NL"/>
        </w:rPr>
        <w:lastRenderedPageBreak/>
        <w:t xml:space="preserve">  </w:t>
      </w:r>
      <w:r w:rsidRPr="00657194">
        <w:rPr>
          <w:sz w:val="26"/>
          <w:szCs w:val="26"/>
          <w:lang w:val="nl-NL"/>
        </w:rPr>
        <w:t xml:space="preserve"> Quy mô đầu tư:</w:t>
      </w:r>
    </w:p>
    <w:p w:rsidR="00834C32" w:rsidRPr="00CA2EFE" w:rsidRDefault="00834C32" w:rsidP="00834C32">
      <w:pPr>
        <w:spacing w:after="80" w:line="276" w:lineRule="auto"/>
        <w:ind w:firstLine="720"/>
        <w:rPr>
          <w:color w:val="000000"/>
          <w:sz w:val="26"/>
          <w:szCs w:val="26"/>
          <w:lang w:val="vi-VN"/>
        </w:rPr>
      </w:pPr>
      <w:r w:rsidRPr="005F1BCC">
        <w:rPr>
          <w:color w:val="000000"/>
          <w:sz w:val="26"/>
          <w:szCs w:val="26"/>
          <w:lang w:val="vi-VN"/>
        </w:rPr>
        <w:t>- Xây dựng mới 2,768km tuyến đường dây cáp ngầm 35kV. Sử dụng dây cáp ngầm AL/XLPE/PVC/DSTA/PVC-W 12,7/22(24)kV 3x95sqmm</w:t>
      </w:r>
      <w:r w:rsidRPr="00CA2EFE">
        <w:rPr>
          <w:color w:val="000000"/>
          <w:sz w:val="26"/>
          <w:szCs w:val="26"/>
          <w:lang w:val="vi-VN"/>
        </w:rPr>
        <w:t>.</w:t>
      </w:r>
    </w:p>
    <w:p w:rsidR="00834C32" w:rsidRPr="005F1BCC" w:rsidRDefault="00834C32" w:rsidP="00834C32">
      <w:pPr>
        <w:spacing w:after="80" w:line="276" w:lineRule="auto"/>
        <w:ind w:firstLine="720"/>
        <w:rPr>
          <w:color w:val="000000"/>
          <w:sz w:val="26"/>
          <w:szCs w:val="26"/>
          <w:lang w:val="vi-VN"/>
        </w:rPr>
      </w:pPr>
      <w:r w:rsidRPr="005F1BCC">
        <w:rPr>
          <w:color w:val="000000"/>
          <w:sz w:val="26"/>
          <w:szCs w:val="26"/>
          <w:lang w:val="vi-VN"/>
        </w:rPr>
        <w:t>- Xây dựng mới 13 TBA trong đó:</w:t>
      </w:r>
    </w:p>
    <w:p w:rsidR="00834C32" w:rsidRPr="005F1BCC" w:rsidRDefault="00834C32" w:rsidP="00834C32">
      <w:pPr>
        <w:spacing w:after="80" w:line="276" w:lineRule="auto"/>
        <w:ind w:firstLine="720"/>
        <w:rPr>
          <w:color w:val="000000"/>
          <w:sz w:val="26"/>
          <w:szCs w:val="26"/>
          <w:lang w:val="vi-VN"/>
        </w:rPr>
      </w:pPr>
      <w:r w:rsidRPr="00CA2EFE">
        <w:rPr>
          <w:color w:val="000000"/>
          <w:sz w:val="26"/>
          <w:szCs w:val="26"/>
          <w:lang w:val="vi-VN"/>
        </w:rPr>
        <w:t xml:space="preserve">+ </w:t>
      </w:r>
      <w:r w:rsidRPr="005F1BCC">
        <w:rPr>
          <w:color w:val="000000"/>
          <w:sz w:val="26"/>
          <w:szCs w:val="26"/>
          <w:lang w:val="vi-VN"/>
        </w:rPr>
        <w:t xml:space="preserve">02 </w:t>
      </w:r>
      <w:r w:rsidRPr="00CA2EFE">
        <w:rPr>
          <w:color w:val="000000"/>
          <w:sz w:val="26"/>
          <w:szCs w:val="26"/>
          <w:lang w:val="vi-VN"/>
        </w:rPr>
        <w:t>TBA sử dụng MBA</w:t>
      </w:r>
      <w:r w:rsidRPr="005F1BCC">
        <w:rPr>
          <w:color w:val="000000"/>
          <w:sz w:val="26"/>
          <w:szCs w:val="26"/>
          <w:lang w:val="vi-VN"/>
        </w:rPr>
        <w:t xml:space="preserve"> 3 pha 22/0,4kV - 400kVA. </w:t>
      </w:r>
    </w:p>
    <w:p w:rsidR="00834C32" w:rsidRPr="00CA2EFE" w:rsidRDefault="00834C32" w:rsidP="00834C32">
      <w:pPr>
        <w:spacing w:after="80" w:line="276" w:lineRule="auto"/>
        <w:ind w:firstLine="720"/>
        <w:rPr>
          <w:color w:val="000000"/>
          <w:sz w:val="26"/>
          <w:szCs w:val="26"/>
          <w:lang w:val="vi-VN"/>
        </w:rPr>
      </w:pPr>
      <w:r w:rsidRPr="00CA2EFE">
        <w:rPr>
          <w:color w:val="000000"/>
          <w:sz w:val="26"/>
          <w:szCs w:val="26"/>
          <w:lang w:val="vi-VN"/>
        </w:rPr>
        <w:t xml:space="preserve">+ </w:t>
      </w:r>
      <w:r w:rsidRPr="005F1BCC">
        <w:rPr>
          <w:color w:val="000000"/>
          <w:sz w:val="26"/>
          <w:szCs w:val="26"/>
          <w:lang w:val="vi-VN"/>
        </w:rPr>
        <w:t xml:space="preserve">11 </w:t>
      </w:r>
      <w:r w:rsidRPr="00CA2EFE">
        <w:rPr>
          <w:color w:val="000000"/>
          <w:sz w:val="26"/>
          <w:szCs w:val="26"/>
          <w:lang w:val="vi-VN"/>
        </w:rPr>
        <w:t>TBA sử dụng MBA</w:t>
      </w:r>
      <w:r w:rsidRPr="005F1BCC">
        <w:rPr>
          <w:color w:val="000000"/>
          <w:sz w:val="26"/>
          <w:szCs w:val="26"/>
          <w:lang w:val="vi-VN"/>
        </w:rPr>
        <w:t xml:space="preserve"> 3 pha 22/0,4kV - 320kVA</w:t>
      </w:r>
      <w:r w:rsidRPr="00CA2EFE">
        <w:rPr>
          <w:color w:val="000000"/>
          <w:sz w:val="26"/>
          <w:szCs w:val="26"/>
          <w:lang w:val="vi-VN"/>
        </w:rPr>
        <w:t>.</w:t>
      </w:r>
    </w:p>
    <w:p w:rsidR="00834C32" w:rsidRPr="005F1BCC" w:rsidRDefault="00834C32" w:rsidP="00834C32">
      <w:pPr>
        <w:spacing w:after="80" w:line="276" w:lineRule="auto"/>
        <w:ind w:firstLine="720"/>
        <w:rPr>
          <w:color w:val="000000"/>
          <w:sz w:val="26"/>
          <w:szCs w:val="26"/>
          <w:lang w:val="vi-VN"/>
        </w:rPr>
      </w:pPr>
      <w:r w:rsidRPr="005F1BCC">
        <w:rPr>
          <w:color w:val="000000"/>
          <w:sz w:val="26"/>
          <w:szCs w:val="26"/>
          <w:lang w:val="vi-VN"/>
        </w:rPr>
        <w:t>- Xây dựng mới 3,</w:t>
      </w:r>
      <w:r w:rsidRPr="00CA2EFE">
        <w:rPr>
          <w:color w:val="000000"/>
          <w:sz w:val="26"/>
          <w:szCs w:val="26"/>
          <w:lang w:val="vi-VN"/>
        </w:rPr>
        <w:t>955</w:t>
      </w:r>
      <w:r w:rsidRPr="005F1BCC">
        <w:rPr>
          <w:color w:val="000000"/>
          <w:sz w:val="26"/>
          <w:szCs w:val="26"/>
          <w:lang w:val="vi-VN"/>
        </w:rPr>
        <w:t>km tuyến đường dây hạ thế.</w:t>
      </w:r>
    </w:p>
    <w:p w:rsidR="00834C32" w:rsidRPr="005F1BCC" w:rsidRDefault="00834C32" w:rsidP="00834C32">
      <w:pPr>
        <w:spacing w:after="80" w:line="300" w:lineRule="exact"/>
        <w:ind w:firstLine="720"/>
        <w:rPr>
          <w:iCs/>
          <w:color w:val="000000"/>
          <w:sz w:val="26"/>
          <w:szCs w:val="26"/>
          <w:lang w:val="vi-VN"/>
        </w:rPr>
      </w:pPr>
      <w:r w:rsidRPr="005F1BCC">
        <w:rPr>
          <w:color w:val="000000"/>
          <w:sz w:val="26"/>
          <w:szCs w:val="26"/>
          <w:lang w:val="vi-VN"/>
        </w:rPr>
        <w:t>- Cải tạo 2,</w:t>
      </w:r>
      <w:r w:rsidRPr="00CA2EFE">
        <w:rPr>
          <w:color w:val="000000"/>
          <w:sz w:val="26"/>
          <w:szCs w:val="26"/>
          <w:lang w:val="vi-VN"/>
        </w:rPr>
        <w:t>933</w:t>
      </w:r>
      <w:r w:rsidRPr="005F1BCC">
        <w:rPr>
          <w:color w:val="000000"/>
          <w:sz w:val="26"/>
          <w:szCs w:val="26"/>
          <w:lang w:val="vi-VN"/>
        </w:rPr>
        <w:t xml:space="preserve">km </w:t>
      </w:r>
      <w:r w:rsidRPr="00CA2EFE">
        <w:rPr>
          <w:color w:val="000000"/>
          <w:sz w:val="26"/>
          <w:szCs w:val="26"/>
          <w:lang w:val="vi-VN"/>
        </w:rPr>
        <w:t xml:space="preserve">tuyến </w:t>
      </w:r>
      <w:r w:rsidRPr="005F1BCC">
        <w:rPr>
          <w:color w:val="000000"/>
          <w:sz w:val="26"/>
          <w:szCs w:val="26"/>
          <w:lang w:val="vi-VN"/>
        </w:rPr>
        <w:t>đường dây hạ thế.</w:t>
      </w:r>
    </w:p>
    <w:p w:rsidR="00A5506C" w:rsidRPr="0023163D" w:rsidRDefault="00A5506C" w:rsidP="00834C32">
      <w:pPr>
        <w:spacing w:before="80" w:after="80" w:line="300" w:lineRule="exact"/>
        <w:ind w:firstLine="720"/>
        <w:rPr>
          <w:sz w:val="26"/>
          <w:szCs w:val="26"/>
          <w:lang w:val="nl-NL"/>
        </w:rPr>
      </w:pPr>
      <w:r w:rsidRPr="0023163D">
        <w:rPr>
          <w:sz w:val="26"/>
          <w:szCs w:val="26"/>
          <w:lang w:val="nl-NL"/>
        </w:rPr>
        <w:t>- Xây dựng mới 01 dao cắt có tải LBS:</w:t>
      </w:r>
    </w:p>
    <w:p w:rsidR="00CF5464" w:rsidRPr="00BB7614" w:rsidRDefault="00CF5464" w:rsidP="001F09D8">
      <w:pPr>
        <w:spacing w:beforeLines="20" w:afterLines="20"/>
        <w:ind w:firstLine="562"/>
        <w:rPr>
          <w:sz w:val="26"/>
          <w:szCs w:val="26"/>
          <w:lang w:val="nl-NL"/>
        </w:rPr>
      </w:pPr>
      <w:r w:rsidRPr="00BB7614">
        <w:rPr>
          <w:sz w:val="26"/>
          <w:szCs w:val="26"/>
          <w:lang w:val="nl-NL"/>
        </w:rPr>
        <w:t xml:space="preserve">1.3. Nguồn vốn: </w:t>
      </w:r>
      <w:r w:rsidRPr="00BB7614">
        <w:rPr>
          <w:color w:val="000000"/>
          <w:sz w:val="26"/>
          <w:szCs w:val="26"/>
          <w:lang w:val="nl-NL"/>
        </w:rPr>
        <w:t>Vay KHCB và tín dụng thương mại của EVN.;</w:t>
      </w:r>
      <w:r w:rsidRPr="00BB7614">
        <w:rPr>
          <w:sz w:val="26"/>
          <w:szCs w:val="26"/>
          <w:lang w:val="nl-NL"/>
        </w:rPr>
        <w:t>.</w:t>
      </w:r>
    </w:p>
    <w:p w:rsidR="00CF5464" w:rsidRPr="00BB7614" w:rsidRDefault="00CF5464" w:rsidP="00CF5464">
      <w:pPr>
        <w:spacing w:before="80"/>
        <w:ind w:firstLine="567"/>
        <w:rPr>
          <w:sz w:val="26"/>
          <w:szCs w:val="26"/>
          <w:lang w:val="nl-NL"/>
        </w:rPr>
      </w:pPr>
      <w:r w:rsidRPr="00BB7614">
        <w:rPr>
          <w:sz w:val="26"/>
          <w:szCs w:val="26"/>
          <w:lang w:val="nl-NL"/>
        </w:rPr>
        <w:t>2. Khái quát về gói thầu:</w:t>
      </w:r>
    </w:p>
    <w:p w:rsidR="00CF5464" w:rsidRPr="00BB7614" w:rsidRDefault="00CF5464" w:rsidP="00CF5464">
      <w:pPr>
        <w:spacing w:before="80"/>
        <w:ind w:firstLine="567"/>
        <w:rPr>
          <w:color w:val="000000"/>
          <w:sz w:val="26"/>
          <w:szCs w:val="26"/>
          <w:lang w:val="nl-NL"/>
        </w:rPr>
      </w:pPr>
      <w:r w:rsidRPr="00BB7614">
        <w:rPr>
          <w:color w:val="000000"/>
          <w:sz w:val="26"/>
          <w:szCs w:val="26"/>
          <w:lang w:val="nl-NL"/>
        </w:rPr>
        <w:t xml:space="preserve">2.1. Tên gói thầu: </w:t>
      </w:r>
      <w:r w:rsidR="00D02AF3">
        <w:rPr>
          <w:sz w:val="26"/>
          <w:szCs w:val="26"/>
          <w:lang w:val="nl-NL"/>
        </w:rPr>
        <w:t>Tư vấn Giám sát Thi công xây dựng dự án đợt 4 năm 2026</w:t>
      </w:r>
    </w:p>
    <w:p w:rsidR="00CF5464" w:rsidRPr="00BB7614" w:rsidRDefault="00CF5464" w:rsidP="00CF5464">
      <w:pPr>
        <w:spacing w:before="80"/>
        <w:ind w:firstLine="567"/>
        <w:rPr>
          <w:color w:val="000000"/>
          <w:sz w:val="26"/>
          <w:szCs w:val="26"/>
          <w:lang w:val="nl-NL"/>
        </w:rPr>
      </w:pPr>
      <w:r w:rsidRPr="00BB7614">
        <w:rPr>
          <w:color w:val="000000"/>
          <w:sz w:val="26"/>
          <w:szCs w:val="26"/>
          <w:lang w:val="nl-NL"/>
        </w:rPr>
        <w:t xml:space="preserve">2.2. Nội dung công việc của gói thầu: </w:t>
      </w:r>
      <w:r w:rsidRPr="00BB7614">
        <w:rPr>
          <w:sz w:val="26"/>
          <w:szCs w:val="26"/>
          <w:lang w:val="nl-NL"/>
        </w:rPr>
        <w:t>Giám sát Thi công xây dựng dự án</w:t>
      </w:r>
      <w:r w:rsidRPr="00BB7614">
        <w:rPr>
          <w:color w:val="000000"/>
          <w:sz w:val="26"/>
          <w:szCs w:val="26"/>
          <w:lang w:val="nl-NL"/>
        </w:rPr>
        <w:t xml:space="preserve"> </w:t>
      </w:r>
    </w:p>
    <w:p w:rsidR="00CF5464" w:rsidRPr="00BB7614" w:rsidRDefault="00CF5464" w:rsidP="00CF5464">
      <w:pPr>
        <w:spacing w:before="80"/>
        <w:ind w:firstLine="567"/>
        <w:rPr>
          <w:sz w:val="26"/>
          <w:szCs w:val="26"/>
          <w:lang w:val="nl-NL"/>
        </w:rPr>
      </w:pPr>
      <w:r w:rsidRPr="00BB7614">
        <w:rPr>
          <w:sz w:val="26"/>
          <w:szCs w:val="26"/>
          <w:lang w:val="nl-NL"/>
        </w:rPr>
        <w:t>2.3. Loại hợp đồng: Hợp đồng trọn gói.</w:t>
      </w:r>
    </w:p>
    <w:p w:rsidR="00CF5464" w:rsidRPr="00BB7614" w:rsidRDefault="00CF5464" w:rsidP="00CF5464">
      <w:pPr>
        <w:spacing w:before="60" w:after="60"/>
        <w:ind w:firstLine="720"/>
        <w:rPr>
          <w:b/>
          <w:bCs/>
          <w:sz w:val="28"/>
          <w:szCs w:val="28"/>
          <w:lang w:val="it-IT"/>
        </w:rPr>
      </w:pPr>
      <w:r w:rsidRPr="00BB7614">
        <w:rPr>
          <w:b/>
          <w:sz w:val="28"/>
          <w:szCs w:val="28"/>
          <w:lang w:val="it-IT"/>
        </w:rPr>
        <w:t>II. Phạm vi công việc:</w:t>
      </w:r>
    </w:p>
    <w:p w:rsidR="00CF5464" w:rsidRPr="00BB7614" w:rsidRDefault="00CF5464" w:rsidP="00CF5464">
      <w:pPr>
        <w:widowControl w:val="0"/>
        <w:spacing w:before="60" w:after="40" w:line="340" w:lineRule="exact"/>
        <w:rPr>
          <w:b/>
          <w:sz w:val="26"/>
          <w:szCs w:val="26"/>
          <w:lang w:val="nl-NL"/>
        </w:rPr>
      </w:pPr>
      <w:r w:rsidRPr="00BB7614">
        <w:rPr>
          <w:b/>
          <w:sz w:val="26"/>
          <w:szCs w:val="26"/>
          <w:lang w:val="nl-NL"/>
        </w:rPr>
        <w:t>Nội dung công việc:</w:t>
      </w:r>
    </w:p>
    <w:p w:rsidR="00CF5464" w:rsidRPr="00852EE9" w:rsidRDefault="00CF5464" w:rsidP="00852EE9">
      <w:pPr>
        <w:pStyle w:val="ListParagraph"/>
        <w:widowControl w:val="0"/>
        <w:numPr>
          <w:ilvl w:val="0"/>
          <w:numId w:val="13"/>
        </w:numPr>
        <w:spacing w:before="60" w:after="40" w:line="340" w:lineRule="exact"/>
        <w:rPr>
          <w:sz w:val="26"/>
          <w:szCs w:val="26"/>
          <w:lang w:val="nl-NL"/>
        </w:rPr>
      </w:pPr>
      <w:r w:rsidRPr="00852EE9">
        <w:rPr>
          <w:sz w:val="26"/>
          <w:szCs w:val="26"/>
          <w:lang w:val="nl-NL"/>
        </w:rPr>
        <w:t xml:space="preserve">Thực hiện giám sát công tác thi công xây dựng và lắp đặt thiết bị thuộc các dự án </w:t>
      </w:r>
    </w:p>
    <w:tbl>
      <w:tblPr>
        <w:tblW w:w="8820" w:type="dxa"/>
        <w:tblInd w:w="360" w:type="dxa"/>
        <w:tblLook w:val="04A0"/>
      </w:tblPr>
      <w:tblGrid>
        <w:gridCol w:w="1118"/>
        <w:gridCol w:w="7702"/>
      </w:tblGrid>
      <w:tr w:rsidR="00834C32" w:rsidRPr="00212C64" w:rsidTr="00834C32">
        <w:tc>
          <w:tcPr>
            <w:tcW w:w="1118" w:type="dxa"/>
            <w:vAlign w:val="center"/>
          </w:tcPr>
          <w:p w:rsidR="00834C32" w:rsidRPr="00212C64" w:rsidRDefault="00834C32" w:rsidP="00834C32">
            <w:pPr>
              <w:jc w:val="center"/>
              <w:rPr>
                <w:color w:val="000000"/>
                <w:sz w:val="26"/>
                <w:szCs w:val="26"/>
              </w:rPr>
            </w:pPr>
            <w:r w:rsidRPr="00212C64">
              <w:rPr>
                <w:color w:val="000000"/>
                <w:sz w:val="26"/>
                <w:szCs w:val="26"/>
              </w:rPr>
              <w:t>1</w:t>
            </w:r>
          </w:p>
        </w:tc>
        <w:tc>
          <w:tcPr>
            <w:tcW w:w="7702" w:type="dxa"/>
            <w:vAlign w:val="center"/>
          </w:tcPr>
          <w:p w:rsidR="00834C32" w:rsidRPr="00834C32" w:rsidRDefault="00834C32" w:rsidP="00834C32">
            <w:pPr>
              <w:rPr>
                <w:sz w:val="26"/>
                <w:szCs w:val="26"/>
              </w:rPr>
            </w:pPr>
            <w:r w:rsidRPr="00834C32">
              <w:rPr>
                <w:sz w:val="26"/>
                <w:szCs w:val="26"/>
              </w:rPr>
              <w:t>Nâng cao năng lực vận hành lưới điện trung hạ áp, giảm TTĐN và giảm số khách hàng điện áp thấp năm 2026 khu vực 1 do Đội QLĐLKV Vinh quản lý</w:t>
            </w:r>
          </w:p>
        </w:tc>
      </w:tr>
      <w:tr w:rsidR="00834C32" w:rsidRPr="00212C64" w:rsidTr="00834C32">
        <w:tc>
          <w:tcPr>
            <w:tcW w:w="1118" w:type="dxa"/>
            <w:vAlign w:val="center"/>
          </w:tcPr>
          <w:p w:rsidR="00834C32" w:rsidRPr="00212C64" w:rsidRDefault="00834C32" w:rsidP="00834C32">
            <w:pPr>
              <w:jc w:val="center"/>
              <w:rPr>
                <w:color w:val="000000"/>
                <w:sz w:val="26"/>
                <w:szCs w:val="26"/>
              </w:rPr>
            </w:pPr>
            <w:r w:rsidRPr="00212C64">
              <w:rPr>
                <w:color w:val="000000"/>
                <w:sz w:val="26"/>
                <w:szCs w:val="26"/>
              </w:rPr>
              <w:t>2</w:t>
            </w:r>
          </w:p>
        </w:tc>
        <w:tc>
          <w:tcPr>
            <w:tcW w:w="7702" w:type="dxa"/>
            <w:vAlign w:val="center"/>
          </w:tcPr>
          <w:p w:rsidR="00834C32" w:rsidRPr="00834C32" w:rsidRDefault="00834C32" w:rsidP="00834C32">
            <w:pPr>
              <w:rPr>
                <w:sz w:val="26"/>
                <w:szCs w:val="26"/>
              </w:rPr>
            </w:pPr>
            <w:r w:rsidRPr="00834C32">
              <w:rPr>
                <w:sz w:val="26"/>
                <w:szCs w:val="26"/>
              </w:rPr>
              <w:t>Xuất tuyến trung áp sau TBA 110kV Nam Cấm cấp điện hỗ trợ ĐZ 373E15.8, 373E15.56, 371E15.13</w:t>
            </w:r>
          </w:p>
        </w:tc>
      </w:tr>
      <w:tr w:rsidR="00834C32" w:rsidRPr="00212C64" w:rsidTr="00834C32">
        <w:tc>
          <w:tcPr>
            <w:tcW w:w="1118" w:type="dxa"/>
            <w:vAlign w:val="center"/>
          </w:tcPr>
          <w:p w:rsidR="00834C32" w:rsidRPr="00212C64" w:rsidRDefault="00834C32" w:rsidP="00834C32">
            <w:pPr>
              <w:jc w:val="center"/>
              <w:rPr>
                <w:color w:val="000000"/>
                <w:sz w:val="26"/>
                <w:szCs w:val="26"/>
              </w:rPr>
            </w:pPr>
            <w:r w:rsidRPr="00212C64">
              <w:rPr>
                <w:color w:val="000000"/>
                <w:sz w:val="26"/>
                <w:szCs w:val="26"/>
              </w:rPr>
              <w:t>3</w:t>
            </w:r>
          </w:p>
        </w:tc>
        <w:tc>
          <w:tcPr>
            <w:tcW w:w="7702" w:type="dxa"/>
            <w:vAlign w:val="center"/>
          </w:tcPr>
          <w:p w:rsidR="00834C32" w:rsidRPr="00834C32" w:rsidRDefault="00834C32" w:rsidP="00834C32">
            <w:pPr>
              <w:rPr>
                <w:sz w:val="26"/>
                <w:szCs w:val="26"/>
              </w:rPr>
            </w:pPr>
            <w:r w:rsidRPr="00834C32">
              <w:rPr>
                <w:sz w:val="26"/>
                <w:szCs w:val="26"/>
              </w:rPr>
              <w:t>Xuất tuyến trung áp sau TBA 110kV Nam Đàn chống quả tải các ĐZ 371E15.15, 373E15.43</w:t>
            </w:r>
          </w:p>
        </w:tc>
      </w:tr>
      <w:tr w:rsidR="00834C32" w:rsidRPr="00212C64" w:rsidTr="00834C32">
        <w:tc>
          <w:tcPr>
            <w:tcW w:w="1118" w:type="dxa"/>
            <w:vAlign w:val="center"/>
          </w:tcPr>
          <w:p w:rsidR="00834C32" w:rsidRPr="00212C64" w:rsidRDefault="00834C32" w:rsidP="00834C32">
            <w:pPr>
              <w:jc w:val="center"/>
              <w:rPr>
                <w:color w:val="000000"/>
                <w:sz w:val="26"/>
                <w:szCs w:val="26"/>
              </w:rPr>
            </w:pPr>
            <w:r w:rsidRPr="00212C64">
              <w:rPr>
                <w:color w:val="000000"/>
                <w:sz w:val="26"/>
                <w:szCs w:val="26"/>
              </w:rPr>
              <w:t>4</w:t>
            </w:r>
          </w:p>
        </w:tc>
        <w:tc>
          <w:tcPr>
            <w:tcW w:w="7702" w:type="dxa"/>
            <w:vAlign w:val="center"/>
          </w:tcPr>
          <w:p w:rsidR="00834C32" w:rsidRPr="00834C32" w:rsidRDefault="00834C32" w:rsidP="00834C32">
            <w:pPr>
              <w:rPr>
                <w:sz w:val="26"/>
                <w:szCs w:val="26"/>
              </w:rPr>
            </w:pPr>
            <w:r w:rsidRPr="00834C32">
              <w:rPr>
                <w:sz w:val="26"/>
                <w:szCs w:val="26"/>
              </w:rPr>
              <w:t>Nâng cao năng lực vận hành lưới điện trung hạ áp, giảm TTĐN và giảm số khách hàng điện áp thấp năm 2026 khu vực 1 do Đội QLĐLKV Nghi Lộc quản lý</w:t>
            </w:r>
          </w:p>
        </w:tc>
      </w:tr>
    </w:tbl>
    <w:p w:rsidR="00852EE9" w:rsidRDefault="00852EE9" w:rsidP="00852EE9">
      <w:pPr>
        <w:widowControl w:val="0"/>
        <w:spacing w:before="60" w:after="40" w:line="340" w:lineRule="exact"/>
        <w:rPr>
          <w:sz w:val="26"/>
          <w:szCs w:val="26"/>
          <w:lang w:val="nl-NL"/>
        </w:rPr>
      </w:pP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c) Bảng tiên lượng mời thầu của gói Tư vấn giám sát:</w:t>
      </w:r>
    </w:p>
    <w:p w:rsidR="00CF5464" w:rsidRPr="00BB7614" w:rsidRDefault="00CF5464" w:rsidP="00CF5464">
      <w:pPr>
        <w:widowControl w:val="0"/>
        <w:ind w:firstLine="560"/>
        <w:rPr>
          <w:sz w:val="26"/>
          <w:szCs w:val="26"/>
          <w:lang w:val="it-IT"/>
        </w:rPr>
      </w:pPr>
    </w:p>
    <w:tbl>
      <w:tblPr>
        <w:tblW w:w="88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5103"/>
        <w:gridCol w:w="1417"/>
        <w:gridCol w:w="1559"/>
      </w:tblGrid>
      <w:tr w:rsidR="00CF5464" w:rsidRPr="00212C64" w:rsidTr="00ED4EDD">
        <w:tc>
          <w:tcPr>
            <w:tcW w:w="741" w:type="dxa"/>
            <w:vAlign w:val="center"/>
          </w:tcPr>
          <w:p w:rsidR="00CF5464" w:rsidRPr="00212C64" w:rsidRDefault="00CF5464" w:rsidP="00ED4EDD">
            <w:pPr>
              <w:spacing w:line="264" w:lineRule="auto"/>
              <w:jc w:val="center"/>
              <w:rPr>
                <w:b/>
                <w:bCs/>
                <w:sz w:val="26"/>
                <w:szCs w:val="26"/>
                <w:lang w:val="vi-VN"/>
              </w:rPr>
            </w:pPr>
            <w:r w:rsidRPr="00212C64">
              <w:rPr>
                <w:b/>
                <w:bCs/>
                <w:sz w:val="26"/>
                <w:szCs w:val="26"/>
                <w:lang w:val="vi-VN"/>
              </w:rPr>
              <w:t>STT</w:t>
            </w:r>
          </w:p>
        </w:tc>
        <w:tc>
          <w:tcPr>
            <w:tcW w:w="5103" w:type="dxa"/>
            <w:vAlign w:val="center"/>
          </w:tcPr>
          <w:p w:rsidR="00CF5464" w:rsidRPr="00212C64" w:rsidRDefault="00CF5464" w:rsidP="00ED4EDD">
            <w:pPr>
              <w:spacing w:line="264" w:lineRule="auto"/>
              <w:jc w:val="center"/>
              <w:rPr>
                <w:b/>
                <w:bCs/>
                <w:sz w:val="26"/>
                <w:szCs w:val="26"/>
              </w:rPr>
            </w:pPr>
            <w:r w:rsidRPr="00212C64">
              <w:rPr>
                <w:b/>
                <w:bCs/>
                <w:sz w:val="26"/>
                <w:szCs w:val="26"/>
                <w:lang w:val="vi-VN"/>
              </w:rPr>
              <w:t xml:space="preserve">Mô tả </w:t>
            </w:r>
            <w:r w:rsidRPr="00212C64">
              <w:rPr>
                <w:b/>
                <w:bCs/>
                <w:sz w:val="26"/>
                <w:szCs w:val="26"/>
              </w:rPr>
              <w:t>công việc</w:t>
            </w:r>
          </w:p>
        </w:tc>
        <w:tc>
          <w:tcPr>
            <w:tcW w:w="1417" w:type="dxa"/>
            <w:vAlign w:val="center"/>
          </w:tcPr>
          <w:p w:rsidR="00CF5464" w:rsidRPr="00212C64" w:rsidRDefault="00CF5464" w:rsidP="00ED4EDD">
            <w:pPr>
              <w:spacing w:line="264" w:lineRule="auto"/>
              <w:jc w:val="center"/>
              <w:rPr>
                <w:b/>
                <w:bCs/>
                <w:sz w:val="26"/>
                <w:szCs w:val="26"/>
                <w:lang w:val="vi-VN"/>
              </w:rPr>
            </w:pPr>
            <w:r w:rsidRPr="00212C64">
              <w:rPr>
                <w:b/>
                <w:bCs/>
                <w:sz w:val="26"/>
                <w:szCs w:val="26"/>
                <w:lang w:val="vi-VN"/>
              </w:rPr>
              <w:t>Đơn vị tính</w:t>
            </w:r>
          </w:p>
        </w:tc>
        <w:tc>
          <w:tcPr>
            <w:tcW w:w="1559" w:type="dxa"/>
            <w:vAlign w:val="center"/>
          </w:tcPr>
          <w:p w:rsidR="00CF5464" w:rsidRPr="00212C64" w:rsidRDefault="00CF5464" w:rsidP="00ED4EDD">
            <w:pPr>
              <w:spacing w:line="264" w:lineRule="auto"/>
              <w:jc w:val="center"/>
              <w:rPr>
                <w:b/>
                <w:bCs/>
                <w:sz w:val="26"/>
                <w:szCs w:val="26"/>
                <w:lang w:val="vi-VN"/>
              </w:rPr>
            </w:pPr>
            <w:r w:rsidRPr="00212C64">
              <w:rPr>
                <w:b/>
                <w:bCs/>
                <w:sz w:val="26"/>
                <w:szCs w:val="26"/>
                <w:lang w:val="vi-VN"/>
              </w:rPr>
              <w:t>Khối lượng</w:t>
            </w:r>
          </w:p>
        </w:tc>
      </w:tr>
      <w:tr w:rsidR="00CF5464" w:rsidRPr="00212C64" w:rsidTr="00ED4EDD">
        <w:tc>
          <w:tcPr>
            <w:tcW w:w="741" w:type="dxa"/>
            <w:vAlign w:val="center"/>
          </w:tcPr>
          <w:p w:rsidR="00CF5464" w:rsidRPr="00212C64" w:rsidRDefault="00CF5464" w:rsidP="00ED4EDD">
            <w:pPr>
              <w:spacing w:line="264" w:lineRule="auto"/>
              <w:jc w:val="center"/>
              <w:rPr>
                <w:b/>
                <w:bCs/>
                <w:sz w:val="26"/>
                <w:szCs w:val="26"/>
                <w:lang w:val="vi-VN"/>
              </w:rPr>
            </w:pPr>
            <w:r w:rsidRPr="00212C64">
              <w:rPr>
                <w:sz w:val="26"/>
                <w:szCs w:val="26"/>
              </w:rPr>
              <w:t>(1)</w:t>
            </w:r>
          </w:p>
        </w:tc>
        <w:tc>
          <w:tcPr>
            <w:tcW w:w="5103" w:type="dxa"/>
            <w:vAlign w:val="center"/>
          </w:tcPr>
          <w:p w:rsidR="00CF5464" w:rsidRPr="00212C64" w:rsidRDefault="00CF5464" w:rsidP="00ED4EDD">
            <w:pPr>
              <w:spacing w:line="264" w:lineRule="auto"/>
              <w:jc w:val="center"/>
              <w:rPr>
                <w:b/>
                <w:bCs/>
                <w:sz w:val="26"/>
                <w:szCs w:val="26"/>
                <w:lang w:val="vi-VN"/>
              </w:rPr>
            </w:pPr>
            <w:r w:rsidRPr="00212C64">
              <w:rPr>
                <w:sz w:val="26"/>
                <w:szCs w:val="26"/>
              </w:rPr>
              <w:t>(2)</w:t>
            </w:r>
          </w:p>
        </w:tc>
        <w:tc>
          <w:tcPr>
            <w:tcW w:w="1417" w:type="dxa"/>
            <w:vAlign w:val="center"/>
          </w:tcPr>
          <w:p w:rsidR="00CF5464" w:rsidRPr="00212C64" w:rsidRDefault="00CF5464" w:rsidP="00ED4EDD">
            <w:pPr>
              <w:spacing w:line="264" w:lineRule="auto"/>
              <w:jc w:val="center"/>
              <w:rPr>
                <w:b/>
                <w:bCs/>
                <w:sz w:val="26"/>
                <w:szCs w:val="26"/>
                <w:lang w:val="vi-VN"/>
              </w:rPr>
            </w:pPr>
            <w:r w:rsidRPr="00212C64">
              <w:rPr>
                <w:sz w:val="26"/>
                <w:szCs w:val="26"/>
              </w:rPr>
              <w:t>(3)</w:t>
            </w:r>
          </w:p>
        </w:tc>
        <w:tc>
          <w:tcPr>
            <w:tcW w:w="1559" w:type="dxa"/>
            <w:vAlign w:val="center"/>
          </w:tcPr>
          <w:p w:rsidR="00CF5464" w:rsidRPr="00212C64" w:rsidRDefault="00CF5464" w:rsidP="00ED4EDD">
            <w:pPr>
              <w:spacing w:line="264" w:lineRule="auto"/>
              <w:jc w:val="center"/>
              <w:rPr>
                <w:b/>
                <w:bCs/>
                <w:sz w:val="26"/>
                <w:szCs w:val="26"/>
                <w:lang w:val="vi-VN"/>
              </w:rPr>
            </w:pPr>
            <w:r w:rsidRPr="00212C64">
              <w:rPr>
                <w:sz w:val="26"/>
                <w:szCs w:val="26"/>
              </w:rPr>
              <w:t>(4)</w:t>
            </w:r>
          </w:p>
        </w:tc>
      </w:tr>
      <w:tr w:rsidR="00834C32" w:rsidRPr="00212C64" w:rsidTr="00E05E4D">
        <w:tc>
          <w:tcPr>
            <w:tcW w:w="741" w:type="dxa"/>
            <w:vAlign w:val="center"/>
          </w:tcPr>
          <w:p w:rsidR="00834C32" w:rsidRPr="00212C64" w:rsidRDefault="00834C32" w:rsidP="00834C32">
            <w:pPr>
              <w:jc w:val="center"/>
              <w:rPr>
                <w:color w:val="000000"/>
                <w:sz w:val="26"/>
                <w:szCs w:val="26"/>
              </w:rPr>
            </w:pPr>
            <w:r w:rsidRPr="00212C64">
              <w:rPr>
                <w:color w:val="000000"/>
                <w:sz w:val="26"/>
                <w:szCs w:val="26"/>
              </w:rPr>
              <w:t>1</w:t>
            </w:r>
          </w:p>
        </w:tc>
        <w:tc>
          <w:tcPr>
            <w:tcW w:w="5103" w:type="dxa"/>
            <w:vAlign w:val="center"/>
          </w:tcPr>
          <w:p w:rsidR="00834C32" w:rsidRPr="00834C32" w:rsidRDefault="00834C32" w:rsidP="00834C32">
            <w:pPr>
              <w:rPr>
                <w:sz w:val="26"/>
                <w:szCs w:val="26"/>
              </w:rPr>
            </w:pPr>
            <w:r w:rsidRPr="00834C32">
              <w:rPr>
                <w:sz w:val="26"/>
                <w:szCs w:val="26"/>
              </w:rPr>
              <w:t>Nâng cao năng lực vận hành lưới điện trung hạ áp, giảm TTĐN và giảm số khách hàng điện áp thấp năm 2026 khu vực 1 do Đội QLĐLKV Vinh quản lý</w:t>
            </w:r>
          </w:p>
        </w:tc>
        <w:tc>
          <w:tcPr>
            <w:tcW w:w="1417" w:type="dxa"/>
            <w:vAlign w:val="center"/>
          </w:tcPr>
          <w:p w:rsidR="00834C32" w:rsidRPr="00212C64" w:rsidRDefault="00834C32" w:rsidP="00834C32">
            <w:pPr>
              <w:spacing w:line="264" w:lineRule="auto"/>
              <w:jc w:val="center"/>
              <w:rPr>
                <w:bCs/>
                <w:sz w:val="26"/>
                <w:szCs w:val="26"/>
              </w:rPr>
            </w:pPr>
            <w:r w:rsidRPr="00212C64">
              <w:rPr>
                <w:bCs/>
                <w:sz w:val="26"/>
                <w:szCs w:val="26"/>
              </w:rPr>
              <w:t>Dự án</w:t>
            </w:r>
          </w:p>
        </w:tc>
        <w:tc>
          <w:tcPr>
            <w:tcW w:w="1559" w:type="dxa"/>
            <w:vAlign w:val="center"/>
          </w:tcPr>
          <w:p w:rsidR="00834C32" w:rsidRPr="00212C64" w:rsidRDefault="00834C32" w:rsidP="00834C32">
            <w:pPr>
              <w:spacing w:line="264" w:lineRule="auto"/>
              <w:jc w:val="center"/>
              <w:rPr>
                <w:bCs/>
                <w:sz w:val="26"/>
                <w:szCs w:val="26"/>
              </w:rPr>
            </w:pPr>
            <w:r w:rsidRPr="00212C64">
              <w:rPr>
                <w:bCs/>
                <w:sz w:val="26"/>
                <w:szCs w:val="26"/>
              </w:rPr>
              <w:t>01</w:t>
            </w:r>
          </w:p>
        </w:tc>
      </w:tr>
      <w:tr w:rsidR="00834C32" w:rsidRPr="00212C64" w:rsidTr="00E05E4D">
        <w:tc>
          <w:tcPr>
            <w:tcW w:w="741" w:type="dxa"/>
            <w:vAlign w:val="center"/>
          </w:tcPr>
          <w:p w:rsidR="00834C32" w:rsidRPr="00212C64" w:rsidRDefault="00834C32" w:rsidP="00834C32">
            <w:pPr>
              <w:jc w:val="center"/>
              <w:rPr>
                <w:color w:val="000000"/>
                <w:sz w:val="26"/>
                <w:szCs w:val="26"/>
              </w:rPr>
            </w:pPr>
            <w:r w:rsidRPr="00212C64">
              <w:rPr>
                <w:color w:val="000000"/>
                <w:sz w:val="26"/>
                <w:szCs w:val="26"/>
              </w:rPr>
              <w:t>2</w:t>
            </w:r>
          </w:p>
        </w:tc>
        <w:tc>
          <w:tcPr>
            <w:tcW w:w="5103" w:type="dxa"/>
            <w:vAlign w:val="center"/>
          </w:tcPr>
          <w:p w:rsidR="00834C32" w:rsidRPr="00834C32" w:rsidRDefault="00834C32" w:rsidP="00834C32">
            <w:pPr>
              <w:rPr>
                <w:sz w:val="26"/>
                <w:szCs w:val="26"/>
              </w:rPr>
            </w:pPr>
            <w:r w:rsidRPr="00834C32">
              <w:rPr>
                <w:sz w:val="26"/>
                <w:szCs w:val="26"/>
              </w:rPr>
              <w:t>Xuất tuyến trung áp sau TBA 110kV Nam Cấm cấp điện hỗ trợ ĐZ 373E15.8, 373E15.56, 371E15.13</w:t>
            </w:r>
          </w:p>
        </w:tc>
        <w:tc>
          <w:tcPr>
            <w:tcW w:w="1417" w:type="dxa"/>
            <w:vAlign w:val="center"/>
          </w:tcPr>
          <w:p w:rsidR="00834C32" w:rsidRPr="00212C64" w:rsidRDefault="00834C32" w:rsidP="00834C32">
            <w:pPr>
              <w:spacing w:line="264" w:lineRule="auto"/>
              <w:jc w:val="center"/>
              <w:rPr>
                <w:bCs/>
                <w:sz w:val="26"/>
                <w:szCs w:val="26"/>
              </w:rPr>
            </w:pPr>
            <w:r w:rsidRPr="00212C64">
              <w:rPr>
                <w:bCs/>
                <w:sz w:val="26"/>
                <w:szCs w:val="26"/>
              </w:rPr>
              <w:t>Dự án</w:t>
            </w:r>
          </w:p>
        </w:tc>
        <w:tc>
          <w:tcPr>
            <w:tcW w:w="1559" w:type="dxa"/>
            <w:vAlign w:val="center"/>
          </w:tcPr>
          <w:p w:rsidR="00834C32" w:rsidRPr="00212C64" w:rsidRDefault="00834C32" w:rsidP="00834C32">
            <w:pPr>
              <w:spacing w:line="264" w:lineRule="auto"/>
              <w:jc w:val="center"/>
              <w:rPr>
                <w:bCs/>
                <w:sz w:val="26"/>
                <w:szCs w:val="26"/>
              </w:rPr>
            </w:pPr>
            <w:r w:rsidRPr="00212C64">
              <w:rPr>
                <w:bCs/>
                <w:sz w:val="26"/>
                <w:szCs w:val="26"/>
              </w:rPr>
              <w:t>01</w:t>
            </w:r>
          </w:p>
        </w:tc>
      </w:tr>
      <w:tr w:rsidR="00834C32" w:rsidRPr="00212C64" w:rsidTr="00E05E4D">
        <w:tc>
          <w:tcPr>
            <w:tcW w:w="741" w:type="dxa"/>
            <w:vAlign w:val="center"/>
          </w:tcPr>
          <w:p w:rsidR="00834C32" w:rsidRPr="00212C64" w:rsidRDefault="00834C32" w:rsidP="00834C32">
            <w:pPr>
              <w:jc w:val="center"/>
              <w:rPr>
                <w:color w:val="000000"/>
                <w:sz w:val="26"/>
                <w:szCs w:val="26"/>
              </w:rPr>
            </w:pPr>
            <w:r w:rsidRPr="00212C64">
              <w:rPr>
                <w:color w:val="000000"/>
                <w:sz w:val="26"/>
                <w:szCs w:val="26"/>
              </w:rPr>
              <w:t>3</w:t>
            </w:r>
          </w:p>
        </w:tc>
        <w:tc>
          <w:tcPr>
            <w:tcW w:w="5103" w:type="dxa"/>
            <w:vAlign w:val="center"/>
          </w:tcPr>
          <w:p w:rsidR="00834C32" w:rsidRPr="00834C32" w:rsidRDefault="00834C32" w:rsidP="00834C32">
            <w:pPr>
              <w:rPr>
                <w:sz w:val="26"/>
                <w:szCs w:val="26"/>
              </w:rPr>
            </w:pPr>
            <w:r w:rsidRPr="00834C32">
              <w:rPr>
                <w:sz w:val="26"/>
                <w:szCs w:val="26"/>
              </w:rPr>
              <w:t xml:space="preserve">Xuất tuyến trung áp sau TBA 110kV Nam </w:t>
            </w:r>
            <w:r w:rsidRPr="00834C32">
              <w:rPr>
                <w:sz w:val="26"/>
                <w:szCs w:val="26"/>
              </w:rPr>
              <w:lastRenderedPageBreak/>
              <w:t>Đàn chống quả tải các ĐZ 371E15.15, 373E15.43</w:t>
            </w:r>
          </w:p>
        </w:tc>
        <w:tc>
          <w:tcPr>
            <w:tcW w:w="1417" w:type="dxa"/>
            <w:vAlign w:val="center"/>
          </w:tcPr>
          <w:p w:rsidR="00834C32" w:rsidRPr="00212C64" w:rsidRDefault="00834C32" w:rsidP="00834C32">
            <w:pPr>
              <w:spacing w:line="264" w:lineRule="auto"/>
              <w:jc w:val="center"/>
              <w:rPr>
                <w:bCs/>
                <w:sz w:val="26"/>
                <w:szCs w:val="26"/>
              </w:rPr>
            </w:pPr>
            <w:r w:rsidRPr="00212C64">
              <w:rPr>
                <w:bCs/>
                <w:sz w:val="26"/>
                <w:szCs w:val="26"/>
              </w:rPr>
              <w:lastRenderedPageBreak/>
              <w:t>Dự án</w:t>
            </w:r>
          </w:p>
        </w:tc>
        <w:tc>
          <w:tcPr>
            <w:tcW w:w="1559" w:type="dxa"/>
            <w:vAlign w:val="center"/>
          </w:tcPr>
          <w:p w:rsidR="00834C32" w:rsidRPr="00212C64" w:rsidRDefault="00834C32" w:rsidP="00834C32">
            <w:pPr>
              <w:spacing w:line="264" w:lineRule="auto"/>
              <w:jc w:val="center"/>
              <w:rPr>
                <w:bCs/>
                <w:sz w:val="26"/>
                <w:szCs w:val="26"/>
              </w:rPr>
            </w:pPr>
            <w:r w:rsidRPr="00212C64">
              <w:rPr>
                <w:bCs/>
                <w:sz w:val="26"/>
                <w:szCs w:val="26"/>
              </w:rPr>
              <w:t>01</w:t>
            </w:r>
          </w:p>
        </w:tc>
      </w:tr>
      <w:tr w:rsidR="00A757CF" w:rsidRPr="00212C64" w:rsidTr="005A472C">
        <w:tc>
          <w:tcPr>
            <w:tcW w:w="741" w:type="dxa"/>
            <w:vAlign w:val="center"/>
          </w:tcPr>
          <w:p w:rsidR="00A757CF" w:rsidRPr="00212C64" w:rsidRDefault="00A757CF" w:rsidP="00A757CF">
            <w:pPr>
              <w:jc w:val="center"/>
              <w:rPr>
                <w:color w:val="000000"/>
                <w:sz w:val="26"/>
                <w:szCs w:val="26"/>
              </w:rPr>
            </w:pPr>
            <w:r w:rsidRPr="00212C64">
              <w:rPr>
                <w:color w:val="000000"/>
                <w:sz w:val="26"/>
                <w:szCs w:val="26"/>
              </w:rPr>
              <w:lastRenderedPageBreak/>
              <w:t>4</w:t>
            </w:r>
          </w:p>
        </w:tc>
        <w:tc>
          <w:tcPr>
            <w:tcW w:w="5103" w:type="dxa"/>
            <w:vAlign w:val="bottom"/>
          </w:tcPr>
          <w:p w:rsidR="00A757CF" w:rsidRPr="00A757CF" w:rsidRDefault="00A757CF" w:rsidP="00A757CF">
            <w:pPr>
              <w:rPr>
                <w:color w:val="000000" w:themeColor="text1"/>
                <w:sz w:val="26"/>
                <w:szCs w:val="26"/>
              </w:rPr>
            </w:pPr>
            <w:r w:rsidRPr="00A757CF">
              <w:rPr>
                <w:color w:val="000000" w:themeColor="text1"/>
                <w:sz w:val="26"/>
                <w:szCs w:val="26"/>
              </w:rPr>
              <w:t>Nâng cao độ tin cậy cung cấp điện lưới điện trung áp 35kV do Đội QLĐLKV Quỳ Hợp quản lý theo phương án Đa chia - Đa nối năm 2026</w:t>
            </w:r>
          </w:p>
        </w:tc>
        <w:tc>
          <w:tcPr>
            <w:tcW w:w="1417" w:type="dxa"/>
            <w:vAlign w:val="center"/>
          </w:tcPr>
          <w:p w:rsidR="00A757CF" w:rsidRPr="00212C64" w:rsidRDefault="00A757CF" w:rsidP="00A757CF">
            <w:pPr>
              <w:spacing w:line="264" w:lineRule="auto"/>
              <w:jc w:val="center"/>
              <w:rPr>
                <w:bCs/>
                <w:sz w:val="26"/>
                <w:szCs w:val="26"/>
              </w:rPr>
            </w:pPr>
            <w:r w:rsidRPr="00212C64">
              <w:rPr>
                <w:bCs/>
                <w:sz w:val="26"/>
                <w:szCs w:val="26"/>
              </w:rPr>
              <w:t>Dự án</w:t>
            </w:r>
          </w:p>
        </w:tc>
        <w:tc>
          <w:tcPr>
            <w:tcW w:w="1559" w:type="dxa"/>
            <w:vAlign w:val="center"/>
          </w:tcPr>
          <w:p w:rsidR="00A757CF" w:rsidRPr="00212C64" w:rsidRDefault="00A757CF" w:rsidP="00A757CF">
            <w:pPr>
              <w:spacing w:line="264" w:lineRule="auto"/>
              <w:jc w:val="center"/>
              <w:rPr>
                <w:bCs/>
                <w:sz w:val="26"/>
                <w:szCs w:val="26"/>
              </w:rPr>
            </w:pPr>
            <w:r w:rsidRPr="00212C64">
              <w:rPr>
                <w:bCs/>
                <w:sz w:val="26"/>
                <w:szCs w:val="26"/>
              </w:rPr>
              <w:t>01</w:t>
            </w:r>
          </w:p>
        </w:tc>
      </w:tr>
    </w:tbl>
    <w:p w:rsidR="00CF5464" w:rsidRPr="00BB7614" w:rsidRDefault="00CF5464" w:rsidP="00CF5464">
      <w:pPr>
        <w:widowControl w:val="0"/>
        <w:rPr>
          <w:b/>
          <w:sz w:val="26"/>
          <w:szCs w:val="26"/>
          <w:lang w:val="it-IT"/>
        </w:rPr>
      </w:pPr>
    </w:p>
    <w:p w:rsidR="00CF5464" w:rsidRPr="00BB7614" w:rsidRDefault="00CF5464" w:rsidP="00CF5464">
      <w:pPr>
        <w:widowControl w:val="0"/>
        <w:rPr>
          <w:b/>
          <w:sz w:val="26"/>
          <w:szCs w:val="26"/>
          <w:lang w:val="it-IT"/>
        </w:rPr>
      </w:pPr>
      <w:r w:rsidRPr="00BB7614">
        <w:rPr>
          <w:b/>
          <w:sz w:val="26"/>
          <w:szCs w:val="26"/>
          <w:lang w:val="it-IT"/>
        </w:rPr>
        <w:tab/>
        <w:t>2. Phạm vi công việc của nhà thầu Tư vấn giám sát:</w:t>
      </w:r>
    </w:p>
    <w:p w:rsidR="00CF5464" w:rsidRPr="00BB7614" w:rsidRDefault="00CF5464" w:rsidP="00CF5464">
      <w:pPr>
        <w:widowControl w:val="0"/>
        <w:spacing w:before="60" w:after="40" w:line="340" w:lineRule="exact"/>
        <w:ind w:firstLine="709"/>
        <w:rPr>
          <w:b/>
          <w:sz w:val="26"/>
          <w:szCs w:val="26"/>
          <w:lang w:val="it-IT"/>
        </w:rPr>
      </w:pPr>
      <w:r w:rsidRPr="00BB7614">
        <w:rPr>
          <w:sz w:val="26"/>
          <w:szCs w:val="26"/>
          <w:lang w:val="nl-NL"/>
        </w:rPr>
        <w:t>Nhà thầu thực hiện giám sát công tác lắp đặt thiết bị, thi công xây lắp công trình để hoàn thành đóng điện các hạng mục theo quy mô của gói thầu “Tư vấn giám sát”.</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a- Tổ chức quản lý điều phối:</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cam kết và trách nhiệm của nhà thầu với chủ đầu tư, thiết lập chính sách chất lượng, an toàn và môi trường cho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các nguyên tắc chất lượng và xác lập trách nhiệm và quyền hạn của các bên liên quan.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lập các nguyên tắc tổ chức trong phạm vị hoạt động của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việc trao đổi thông tin.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hệ thống tài liệu, hồ sơ, các quy trình quy phạm.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và viết biên bản các cuộc họp điều phối, ghi nhận thông tin.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hoặc thu thập các tài liệu cần thiết và cùng tham gia các cuộc họp, ra quyết định, nhắc nhở kiểm điểm các nhà thầu cũng như đề ra các chế tài cần thiết để răn đe.</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b- Hoạch định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nhà thầu.</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việc quản lý vật tư, bảo vệ tài sản, an toàn công trường.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thay đổi bao gồm cả thay đổi về thiết kế.</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kế hoạch kiểm tra, đánh giá theo các giai đoạn của dự án. Xác lập các tiêu chí cơ bản để đánh giá chất lượng của từng giai đoạn.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Hoạch định kênh tiếp nhận thông tin, phản hồi, khiếu nại… phương thức giải quyết xung đột.</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c- Quản lý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yếu tố thay đổi trong phạm vi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yếu tố bất khả kháng.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các công việc thực hiện không có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Quản lý hợp đồng từ lúc phát hành cho đến khi thanh lý.</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Giám sát việc thực hiện thanh toán cho nhà thầu, đảm bảo nhà thầu thực hiện đúng nghĩa vụ về phạm vi, kế hoạch và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 Hỗ trợ chủ đầu tư giải quyết những tranh cãi của hợp đồng, luôn thực hiện một cách trung lập giữa chủ đầu tư và nhà thầu trong quá trình thi công nhằm đảm bảo các </w:t>
      </w:r>
      <w:r w:rsidRPr="00BB7614">
        <w:rPr>
          <w:sz w:val="26"/>
          <w:szCs w:val="26"/>
          <w:lang w:val="it-IT"/>
        </w:rPr>
        <w:lastRenderedPageBreak/>
        <w:t>bên phải thực hiện một cách triệt để về điều khoản hợp đồng.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sự hợp lý trong các đề nghị thanh toán giữa kỳ, các hạng mục phát sinh và tiến độ thanh toán liên quan đến thời hạn của nhà thầu thông qua giám sát xây dựng.</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d- Quản lý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Căn cứ vào kế hoạch chất lượng, kế hoạch an toàn, môi trường đã được hoạch định về chi tiết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và giám sát trong quá trình thi công xây dựng công trình bao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Phát hành quy trình quản lý chất lượng của dự án, kiểm tra quy trình chất lượng của nhà thầu, nghiệm thu hệ thống chất lượng của nhà thầu.</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khối lượng đảm bảo đúng theo yêu cầu thi công xây dựng lắp đặt thiết bị kỹ thuật và các hạng mục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các điều kiện khởi công công trình xây dựng theo qui định của pháp luật.</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sự phù hợp năng lực của nhà thầu thi công xây dựng công trình với hồ sơ dự thầu và hợp đồng xây dựng, bao gồm:</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Kiểm tra về nhân lực, thiết bị thi công của nhà thầu thi công xây dựng công trình đưa vào công trường;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Kiểm tra hệ thống quản lý chất lượng của nhà thầu thi công xây dựng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Kiểm tra giấy phép sử dụng các máy móc, thiết bị, vật tư có yêu cầu an toàn phục vụ thi công xây dựng công trình; </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ml:space="preserve">Kiểm tra phòng thí nghiệm và các cơ sở sản xuất vật liệu, cấu kiện, sản phẩm xây dựng phục vụ thi công xây dựng của nhà thầu thi công xây dựng công trình.  </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Phát hiện sai sót, bất hợp lý về thiết kế để điều chỉnh hoặc yêu cầu nhà thầu thiết kế điều chỉnh (thông qua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Tổ chức kiểm định lại chất lượng bộ phận công trình, hạng mục công trình và công trình xây dựng khi có nghi ngờ về chất lượng.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Phối hợp với các bên liên quan giải quyết các vướng mắc phát sinh trong thi công xây dựng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các phát sinh, sự thay đổi.</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Tổ chức nghiệm thu bàn giao công trình:</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lastRenderedPageBreak/>
        <w:t>+ Kiểm soát hệ thống nghiệm thu nội bộ của các nhà thầu.</w:t>
      </w:r>
    </w:p>
    <w:p w:rsidR="00CF5464" w:rsidRPr="00BB7614" w:rsidRDefault="00CF5464" w:rsidP="00CF5464">
      <w:pPr>
        <w:widowControl w:val="0"/>
        <w:spacing w:before="60" w:after="40" w:line="340" w:lineRule="exact"/>
        <w:ind w:firstLine="709"/>
        <w:rPr>
          <w:b/>
          <w:i/>
          <w:sz w:val="26"/>
          <w:szCs w:val="26"/>
          <w:lang w:val="it-IT"/>
        </w:rPr>
      </w:pPr>
      <w:r w:rsidRPr="00BB7614">
        <w:rPr>
          <w:b/>
          <w:i/>
          <w:sz w:val="26"/>
          <w:szCs w:val="26"/>
          <w:lang w:val="it-IT"/>
        </w:rPr>
        <w:t>e- Quản lý tiến độ:</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định danh sách chính vật liệu và thiết bị.</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Xem xét thường xuyên và cập nhật tiến độ tổng thể của đơn vị thi công lập, ghi chú bất kỳ những bên liên quan nào làm chậm tiến độ và báo cáo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Việc quản lý phát sinh, chế độ phạt hợp đồng, nhà thầu không đủ năng lực…</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Mức độ cần thiết có sự can thiệp và hỗ trợ của chủ đầu tư.</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soát thi công xây dựng: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Làm rõ các yêu cầu hậu cần, cung ứng cho việc thi công.</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Chuẩn bị và cập nhật kế hoạch kiểm tra mốc thời hạn và cập nhật tiến độ thi công tổng thể của dự án.</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Kiểm tra tổng thể các hoạt động xây dựng, đề xuất và thống nhất các biện pháp kiểm soát.</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Xác định những trì hoãn có thể xảy ra và đề xuất khắc phục.</w:t>
      </w:r>
    </w:p>
    <w:p w:rsidR="00CF5464" w:rsidRPr="00BB7614" w:rsidRDefault="00CF5464" w:rsidP="00CF5464">
      <w:pPr>
        <w:widowControl w:val="0"/>
        <w:spacing w:before="60" w:after="40" w:line="340" w:lineRule="exact"/>
        <w:ind w:firstLine="709"/>
        <w:rPr>
          <w:sz w:val="26"/>
          <w:szCs w:val="26"/>
          <w:lang w:val="it-IT"/>
        </w:rPr>
      </w:pPr>
      <w:r w:rsidRPr="00BB7614">
        <w:rPr>
          <w:sz w:val="26"/>
          <w:szCs w:val="26"/>
          <w:lang w:val="it-IT"/>
        </w:rPr>
        <w:t>- Báo cáo tiến độ với chủ đầu tư.</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 xml:space="preserve">f- Quản lý </w:t>
      </w:r>
      <w:proofErr w:type="gramStart"/>
      <w:r w:rsidRPr="00BB7614">
        <w:rPr>
          <w:b/>
          <w:i/>
          <w:sz w:val="26"/>
          <w:szCs w:val="26"/>
        </w:rPr>
        <w:t>an</w:t>
      </w:r>
      <w:proofErr w:type="gramEnd"/>
      <w:r w:rsidRPr="00BB7614">
        <w:rPr>
          <w:b/>
          <w:i/>
          <w:sz w:val="26"/>
          <w:szCs w:val="26"/>
        </w:rPr>
        <w:t xml:space="preserve"> toàn lao động: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Xem xét kế hoạch </w:t>
      </w:r>
      <w:proofErr w:type="gramStart"/>
      <w:r w:rsidRPr="00BB7614">
        <w:rPr>
          <w:sz w:val="26"/>
          <w:szCs w:val="26"/>
        </w:rPr>
        <w:t>an</w:t>
      </w:r>
      <w:proofErr w:type="gramEnd"/>
      <w:r w:rsidRPr="00BB7614">
        <w:rPr>
          <w:sz w:val="26"/>
          <w:szCs w:val="26"/>
        </w:rPr>
        <w:t xml:space="preserve"> toàn của nhà thầu, kiểm tra tổ chức an toàn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Tất cả các công việc phải được đánh giá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Báo cáo chủ đầu tư trong việc </w:t>
      </w:r>
      <w:proofErr w:type="gramStart"/>
      <w:r w:rsidRPr="00BB7614">
        <w:rPr>
          <w:sz w:val="26"/>
          <w:szCs w:val="26"/>
        </w:rPr>
        <w:t>lao</w:t>
      </w:r>
      <w:proofErr w:type="gramEnd"/>
      <w:r w:rsidRPr="00BB7614">
        <w:rPr>
          <w:sz w:val="26"/>
          <w:szCs w:val="26"/>
        </w:rPr>
        <w:t xml:space="preserve"> động không đảm bảo an toàn gây huy hiểm đến tỉnh mạng cho người lao động và nhưng người xung quanh để đình chỉ thi công (nếu có).</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Chế độ báo cáo rủi ro, </w:t>
      </w:r>
      <w:proofErr w:type="gramStart"/>
      <w:r w:rsidRPr="00BB7614">
        <w:rPr>
          <w:sz w:val="26"/>
          <w:szCs w:val="26"/>
        </w:rPr>
        <w:t>tai</w:t>
      </w:r>
      <w:proofErr w:type="gramEnd"/>
      <w:r w:rsidRPr="00BB7614">
        <w:rPr>
          <w:sz w:val="26"/>
          <w:szCs w:val="26"/>
        </w:rPr>
        <w:t xml:space="preserve"> nạn.</w:t>
      </w:r>
    </w:p>
    <w:p w:rsidR="00CF5464" w:rsidRPr="00BB7614" w:rsidRDefault="00CF5464" w:rsidP="00CF5464">
      <w:pPr>
        <w:widowControl w:val="0"/>
        <w:spacing w:before="60" w:after="40" w:line="340" w:lineRule="exact"/>
        <w:ind w:firstLine="709"/>
        <w:rPr>
          <w:sz w:val="26"/>
          <w:szCs w:val="26"/>
        </w:rPr>
      </w:pPr>
      <w:r w:rsidRPr="00BB7614">
        <w:rPr>
          <w:sz w:val="26"/>
          <w:szCs w:val="26"/>
        </w:rPr>
        <w:t>- Chế độ báo cáo việc đánh giá sự tuân thủ.</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Các phương </w:t>
      </w:r>
      <w:proofErr w:type="gramStart"/>
      <w:r w:rsidRPr="00BB7614">
        <w:rPr>
          <w:sz w:val="26"/>
          <w:szCs w:val="26"/>
        </w:rPr>
        <w:t>án</w:t>
      </w:r>
      <w:proofErr w:type="gramEnd"/>
      <w:r w:rsidRPr="00BB7614">
        <w:rPr>
          <w:sz w:val="26"/>
          <w:szCs w:val="26"/>
        </w:rPr>
        <w:t xml:space="preserve"> đối phó các tình huống khẩn cấp.</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nhà thầu xây dựng đối với một số công việc yêu cầu nghiêm ngặt về an toàn </w:t>
      </w:r>
      <w:proofErr w:type="gramStart"/>
      <w:r w:rsidRPr="00BB7614">
        <w:rPr>
          <w:sz w:val="26"/>
          <w:szCs w:val="26"/>
        </w:rPr>
        <w:t>lao</w:t>
      </w:r>
      <w:proofErr w:type="gramEnd"/>
      <w:r w:rsidRPr="00BB7614">
        <w:rPr>
          <w:sz w:val="26"/>
          <w:szCs w:val="26"/>
        </w:rPr>
        <w:t xml:space="preserve"> động thì người lao động phải có giấy chứng nhận đào tạo an toàn lao động. Nghiêm cấm sử dụng người </w:t>
      </w:r>
      <w:proofErr w:type="gramStart"/>
      <w:r w:rsidRPr="00BB7614">
        <w:rPr>
          <w:sz w:val="26"/>
          <w:szCs w:val="26"/>
        </w:rPr>
        <w:t>lao</w:t>
      </w:r>
      <w:proofErr w:type="gramEnd"/>
      <w:r w:rsidRPr="00BB7614">
        <w:rPr>
          <w:sz w:val="26"/>
          <w:szCs w:val="26"/>
        </w:rPr>
        <w:t xml:space="preserve"> động chưa được đào tạo và chưa được hướng dẫn về an toàn lao động.</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g- Quản lý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Nhận dạng rủi ro.</w:t>
      </w:r>
    </w:p>
    <w:p w:rsidR="00CF5464" w:rsidRPr="00BB7614" w:rsidRDefault="00CF5464" w:rsidP="00CF5464">
      <w:pPr>
        <w:widowControl w:val="0"/>
        <w:spacing w:before="60" w:after="40" w:line="340" w:lineRule="exact"/>
        <w:ind w:firstLine="709"/>
        <w:rPr>
          <w:sz w:val="26"/>
          <w:szCs w:val="26"/>
        </w:rPr>
      </w:pPr>
      <w:proofErr w:type="gramStart"/>
      <w:r w:rsidRPr="00BB7614">
        <w:rPr>
          <w:sz w:val="26"/>
          <w:szCs w:val="26"/>
        </w:rPr>
        <w:t>-  Đánh giá rủi ro.</w:t>
      </w:r>
      <w:proofErr w:type="gramEnd"/>
    </w:p>
    <w:p w:rsidR="00CF5464" w:rsidRPr="00BB7614" w:rsidRDefault="00CF5464" w:rsidP="00CF5464">
      <w:pPr>
        <w:widowControl w:val="0"/>
        <w:spacing w:before="60" w:after="40" w:line="340" w:lineRule="exact"/>
        <w:ind w:firstLine="709"/>
        <w:rPr>
          <w:sz w:val="26"/>
          <w:szCs w:val="26"/>
        </w:rPr>
      </w:pPr>
      <w:r w:rsidRPr="00BB7614">
        <w:rPr>
          <w:sz w:val="26"/>
          <w:szCs w:val="26"/>
        </w:rPr>
        <w:t>- Giải quyết, sử lý rủi ro.</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soát rủi ro: Trong quản lý rủi ro cần lưu ý sự thay đổi do thiết kế và các ảnh hưởng đến công trình.</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h- Tiến độ công việc và nhân sự:</w:t>
      </w:r>
    </w:p>
    <w:p w:rsidR="00CF5464" w:rsidRPr="00BB7614" w:rsidRDefault="00CF5464" w:rsidP="00CF5464">
      <w:pPr>
        <w:widowControl w:val="0"/>
        <w:spacing w:before="60" w:after="40" w:line="340" w:lineRule="exact"/>
        <w:ind w:firstLine="709"/>
        <w:rPr>
          <w:sz w:val="26"/>
          <w:szCs w:val="26"/>
        </w:rPr>
      </w:pPr>
      <w:r w:rsidRPr="00BB7614">
        <w:rPr>
          <w:sz w:val="26"/>
          <w:szCs w:val="26"/>
        </w:rPr>
        <w:t>- Thực hiện đánh giá tiến độ và báo cáo hàng tuần.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soát tiến độ thi công </w:t>
      </w:r>
      <w:proofErr w:type="gramStart"/>
      <w:r w:rsidRPr="00BB7614">
        <w:rPr>
          <w:sz w:val="26"/>
          <w:szCs w:val="26"/>
        </w:rPr>
        <w:t>theo</w:t>
      </w:r>
      <w:proofErr w:type="gramEnd"/>
      <w:r w:rsidRPr="00BB7614">
        <w:rPr>
          <w:sz w:val="26"/>
          <w:szCs w:val="26"/>
        </w:rPr>
        <w:t xml:space="preserve"> bảng đăng ký tiến độ thi công của nhà thầu nếu không đạt tiến độ phải báo cáo chủ đầu tư để có phương án xử lý.</w:t>
      </w:r>
    </w:p>
    <w:p w:rsidR="00CF5464" w:rsidRPr="00BB7614" w:rsidRDefault="00CF5464" w:rsidP="00CF5464">
      <w:pPr>
        <w:widowControl w:val="0"/>
        <w:spacing w:before="60" w:after="40" w:line="340" w:lineRule="exact"/>
        <w:ind w:firstLine="709"/>
        <w:rPr>
          <w:sz w:val="26"/>
          <w:szCs w:val="26"/>
        </w:rPr>
      </w:pPr>
      <w:r w:rsidRPr="00BB7614">
        <w:rPr>
          <w:sz w:val="26"/>
          <w:szCs w:val="26"/>
        </w:rPr>
        <w:lastRenderedPageBreak/>
        <w:t>- Xem xét tiến độ thi công của nhà thầu và cập nhật tiến độ thi công của tổng thể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soát tiến trình thi công và mua sắm, xác định những trì hoãn có thể xảy ra và đề xuất khắc phục.</w:t>
      </w:r>
    </w:p>
    <w:p w:rsidR="00CF5464" w:rsidRPr="00BB7614" w:rsidRDefault="00CF5464" w:rsidP="00CF5464">
      <w:pPr>
        <w:widowControl w:val="0"/>
        <w:spacing w:before="60" w:after="40" w:line="340" w:lineRule="exact"/>
        <w:ind w:firstLine="709"/>
        <w:rPr>
          <w:sz w:val="26"/>
          <w:szCs w:val="26"/>
        </w:rPr>
      </w:pPr>
      <w:r w:rsidRPr="00BB7614">
        <w:rPr>
          <w:sz w:val="26"/>
          <w:szCs w:val="26"/>
        </w:rPr>
        <w:t>- Cập nhật định kỳ phân tích rủi ro và kiểm soát ngăn chặn những sự việc có khả năng ảnh hưởng đến tiến độ.</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thường xuyên việc bố trí nhân lực của nhà thầu đúng năng lực và kinh nghiệm </w:t>
      </w:r>
      <w:proofErr w:type="gramStart"/>
      <w:r w:rsidRPr="00BB7614">
        <w:rPr>
          <w:sz w:val="26"/>
          <w:szCs w:val="26"/>
        </w:rPr>
        <w:t>theo</w:t>
      </w:r>
      <w:proofErr w:type="gramEnd"/>
      <w:r w:rsidRPr="00BB7614">
        <w:rPr>
          <w:sz w:val="26"/>
          <w:szCs w:val="26"/>
        </w:rPr>
        <w:t xml:space="preserve"> hợp đồng và theo quy định của pháp luật.</w:t>
      </w:r>
    </w:p>
    <w:p w:rsidR="00CF5464" w:rsidRPr="00BB7614" w:rsidRDefault="00CF5464" w:rsidP="00CF5464">
      <w:pPr>
        <w:widowControl w:val="0"/>
        <w:spacing w:before="60" w:after="40" w:line="340" w:lineRule="exact"/>
        <w:ind w:firstLine="709"/>
        <w:rPr>
          <w:b/>
          <w:i/>
          <w:sz w:val="26"/>
          <w:szCs w:val="26"/>
        </w:rPr>
      </w:pPr>
      <w:r w:rsidRPr="00BB7614">
        <w:rPr>
          <w:b/>
          <w:i/>
          <w:sz w:val="26"/>
          <w:szCs w:val="26"/>
        </w:rPr>
        <w:t>k- Báo cáo:</w:t>
      </w:r>
    </w:p>
    <w:p w:rsidR="00CF5464" w:rsidRPr="00BB7614" w:rsidRDefault="00CF5464" w:rsidP="00CF5464">
      <w:pPr>
        <w:widowControl w:val="0"/>
        <w:spacing w:before="60" w:after="40" w:line="340" w:lineRule="exact"/>
        <w:ind w:firstLine="709"/>
        <w:rPr>
          <w:sz w:val="26"/>
          <w:szCs w:val="26"/>
        </w:rPr>
      </w:pPr>
      <w:r w:rsidRPr="00BB7614">
        <w:rPr>
          <w:sz w:val="26"/>
          <w:szCs w:val="26"/>
        </w:rPr>
        <w:t>- Lập và đề trình đến chủ đầu tư báo cáo tháng thể hiện rõ những điểm nổi bật của quá trình thi công, cập nhật tiến độ tổng thể của dự án, những vấn đề liên quan, ảnh hưởng đến tiến độ của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Tiến độ thực hiện gói thầu kể từ khi hợp đồng có hiệu lực, biện pháp và phương </w:t>
      </w:r>
      <w:proofErr w:type="gramStart"/>
      <w:r w:rsidRPr="00BB7614">
        <w:rPr>
          <w:sz w:val="26"/>
          <w:szCs w:val="26"/>
        </w:rPr>
        <w:t>án</w:t>
      </w:r>
      <w:proofErr w:type="gramEnd"/>
      <w:r w:rsidRPr="00BB7614">
        <w:rPr>
          <w:sz w:val="26"/>
          <w:szCs w:val="26"/>
        </w:rPr>
        <w:t xml:space="preserve"> giảm tiến độ, bù tiến độ nếu có.</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Họp giao ban tuần, quý, tháng. </w:t>
      </w:r>
      <w:proofErr w:type="gramStart"/>
      <w:r w:rsidRPr="00BB7614">
        <w:rPr>
          <w:sz w:val="26"/>
          <w:szCs w:val="26"/>
        </w:rPr>
        <w:t>Bàn bạc đưa ra giải pháp.</w:t>
      </w:r>
      <w:proofErr w:type="gramEnd"/>
    </w:p>
    <w:p w:rsidR="00CF5464" w:rsidRPr="00BB7614" w:rsidRDefault="00CF5464" w:rsidP="00CF5464">
      <w:pPr>
        <w:widowControl w:val="0"/>
        <w:spacing w:before="60" w:after="40" w:line="340" w:lineRule="exact"/>
        <w:ind w:firstLine="709"/>
        <w:rPr>
          <w:b/>
          <w:i/>
          <w:sz w:val="26"/>
          <w:szCs w:val="26"/>
        </w:rPr>
      </w:pPr>
      <w:r w:rsidRPr="00BB7614">
        <w:rPr>
          <w:b/>
          <w:i/>
          <w:sz w:val="26"/>
          <w:szCs w:val="26"/>
        </w:rPr>
        <w:t xml:space="preserve">l- Phạm </w:t>
      </w:r>
      <w:proofErr w:type="gramStart"/>
      <w:r w:rsidRPr="00BB7614">
        <w:rPr>
          <w:b/>
          <w:i/>
          <w:sz w:val="26"/>
          <w:szCs w:val="26"/>
        </w:rPr>
        <w:t>vi</w:t>
      </w:r>
      <w:proofErr w:type="gramEnd"/>
      <w:r w:rsidRPr="00BB7614">
        <w:rPr>
          <w:b/>
          <w:i/>
          <w:sz w:val="26"/>
          <w:szCs w:val="26"/>
        </w:rPr>
        <w:t xml:space="preserve"> công việc của nhà thầu Tư vấn giám sát trong từng giai đoạn của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đối chiếu hồ sơ bản vẽ kỹ thuật với thiết kế kỹ thuật, TKBVTC được phê duyệt và các tiêu chuẩn, quy chuẩn hiện hành được áp dụng trong thiết kế cho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các điều kiện khởi công công trình xây dựng theo quy định của pháp luật, lệnh khởi công, tim mốc tọa </w:t>
      </w:r>
      <w:proofErr w:type="gramStart"/>
      <w:r w:rsidRPr="00BB7614">
        <w:rPr>
          <w:sz w:val="26"/>
          <w:szCs w:val="26"/>
        </w:rPr>
        <w:t>độ, ….</w:t>
      </w:r>
      <w:proofErr w:type="gramEnd"/>
      <w:r w:rsidRPr="00BB7614">
        <w:rPr>
          <w:sz w:val="26"/>
          <w:szCs w:val="26"/>
        </w:rPr>
        <w:t xml:space="preserve"> </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đảm bảo </w:t>
      </w:r>
      <w:proofErr w:type="gramStart"/>
      <w:r w:rsidRPr="00BB7614">
        <w:rPr>
          <w:sz w:val="26"/>
          <w:szCs w:val="26"/>
        </w:rPr>
        <w:t>an</w:t>
      </w:r>
      <w:proofErr w:type="gramEnd"/>
      <w:r w:rsidRPr="00BB7614">
        <w:rPr>
          <w:sz w:val="26"/>
          <w:szCs w:val="26"/>
        </w:rPr>
        <w:t xml:space="preserve"> toàn vệ sinh môi trường của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sự phù hợp năng lực của nhà thầu thi công xây dựng công trình với hồ sơ dự thầu và hợp đồng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về nhân lực, thiết bị thi công của nhà thầu thi công xây dựng đưa vào công trường.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hệ thống quản lý chất lượng của nhà thầu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giấy phép sử dụng các máy móc, thiết bị, vật tư có yêu cầu </w:t>
      </w:r>
      <w:proofErr w:type="gramStart"/>
      <w:r w:rsidRPr="00BB7614">
        <w:rPr>
          <w:sz w:val="26"/>
          <w:szCs w:val="26"/>
        </w:rPr>
        <w:t>an</w:t>
      </w:r>
      <w:proofErr w:type="gramEnd"/>
      <w:r w:rsidRPr="00BB7614">
        <w:rPr>
          <w:sz w:val="26"/>
          <w:szCs w:val="26"/>
        </w:rPr>
        <w:t xml:space="preserve"> toàn phục vụ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phòng thí nghiệm và các cơ sở sản xuất vật liệu, cấu kiện, sản phẩm xây dựng phục vụ thi công xây dựng của nhà thầu thi công xây dựng công trình.  </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giám sát hệ thống trắc đạc cho công trình như: tọa độ, cao độ, lưới khống chế, hệ thống quan trắc…</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giấy chứng nhận chất lượng của nhà sản xuất, kết quả thí nghiệm </w:t>
      </w:r>
      <w:r w:rsidRPr="00BB7614">
        <w:rPr>
          <w:sz w:val="26"/>
          <w:szCs w:val="26"/>
        </w:rPr>
        <w:lastRenderedPageBreak/>
        <w:t>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rsidR="00CF5464" w:rsidRPr="00BB7614" w:rsidRDefault="00CF5464" w:rsidP="00CF5464">
      <w:pPr>
        <w:widowControl w:val="0"/>
        <w:spacing w:before="60" w:after="40" w:line="340" w:lineRule="exact"/>
        <w:ind w:firstLine="709"/>
        <w:rPr>
          <w:sz w:val="26"/>
          <w:szCs w:val="26"/>
        </w:rPr>
      </w:pPr>
      <w:r w:rsidRPr="00BB7614">
        <w:rPr>
          <w:sz w:val="26"/>
          <w:szCs w:val="26"/>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giám sát trong quá trình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Tổ chức các cuộc họp trước khi thi công và kiểm tra tập kết vật tư thiết bị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biện pháp thi công.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w:t>
      </w:r>
      <w:proofErr w:type="gramStart"/>
      <w:r w:rsidRPr="00BB7614">
        <w:rPr>
          <w:sz w:val="26"/>
          <w:szCs w:val="26"/>
        </w:rPr>
        <w:t>theo</w:t>
      </w:r>
      <w:proofErr w:type="gramEnd"/>
      <w:r w:rsidRPr="00BB7614">
        <w:rPr>
          <w:sz w:val="26"/>
          <w:szCs w:val="26"/>
        </w:rPr>
        <w:t xml:space="preserve"> quy định.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Nghiệm </w:t>
      </w:r>
      <w:proofErr w:type="gramStart"/>
      <w:r w:rsidRPr="00BB7614">
        <w:rPr>
          <w:sz w:val="26"/>
          <w:szCs w:val="26"/>
        </w:rPr>
        <w:t>thu</w:t>
      </w:r>
      <w:proofErr w:type="gramEnd"/>
      <w:r w:rsidRPr="00BB7614">
        <w:rPr>
          <w:sz w:val="26"/>
          <w:szCs w:val="26"/>
        </w:rPr>
        <w:t xml:space="preserve"> công trình xây dựng theo quy định của pháp luật về quản lý chất lượng công trình xây dựng (Nghị định số 06/2021/NĐ-CP ngày 26/01/2021 của Chính phủ về quản lý chất lượng và bảo trì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Tập hợp, kiểm tra tài liệu phục vụ nghiệm </w:t>
      </w:r>
      <w:proofErr w:type="gramStart"/>
      <w:r w:rsidRPr="00BB7614">
        <w:rPr>
          <w:sz w:val="26"/>
          <w:szCs w:val="26"/>
        </w:rPr>
        <w:t>thu</w:t>
      </w:r>
      <w:proofErr w:type="gramEnd"/>
      <w:r w:rsidRPr="00BB7614">
        <w:rPr>
          <w:sz w:val="26"/>
          <w:szCs w:val="26"/>
        </w:rPr>
        <w:t xml:space="preserve"> công việc xây dựng, bộ phận công trình, giai đoạn thi công xây dựng, nghiệm thu hoàn thành từng hạng mục công trình xây dựng và hoàn thành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Phát hiện sai sót, bất hợp lý về thiết bị để đề nghị chủ đầu tư điều chỉnh hoặc yêu cầu nhà thầu thiết kế điều chỉnh.</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Tổ chức kiểm định lại chất lượng bộ phận công trình, hạng mục công trình và công trình khi </w:t>
      </w:r>
      <w:proofErr w:type="gramStart"/>
      <w:r w:rsidRPr="00BB7614">
        <w:rPr>
          <w:sz w:val="26"/>
          <w:szCs w:val="26"/>
        </w:rPr>
        <w:t>có  nghi</w:t>
      </w:r>
      <w:proofErr w:type="gramEnd"/>
      <w:r w:rsidRPr="00BB7614">
        <w:rPr>
          <w:sz w:val="26"/>
          <w:szCs w:val="26"/>
        </w:rPr>
        <w:t xml:space="preserve"> ngờ về chất lượng hoặc theo các văn bản pháp luật quy định.</w:t>
      </w:r>
    </w:p>
    <w:p w:rsidR="00CF5464" w:rsidRPr="00BB7614" w:rsidRDefault="00CF5464" w:rsidP="00CF5464">
      <w:pPr>
        <w:widowControl w:val="0"/>
        <w:spacing w:before="60" w:after="40" w:line="340" w:lineRule="exact"/>
        <w:ind w:firstLine="709"/>
        <w:rPr>
          <w:sz w:val="26"/>
          <w:szCs w:val="26"/>
        </w:rPr>
      </w:pPr>
      <w:r w:rsidRPr="00BB7614">
        <w:rPr>
          <w:sz w:val="26"/>
          <w:szCs w:val="26"/>
        </w:rPr>
        <w:t>+ Phối hợp các bên liên quan giải quyết những vướng mắc, phát sinh trong quá trình thi công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Xác nhận bản vẽ hoàn công.</w:t>
      </w:r>
    </w:p>
    <w:p w:rsidR="00CF5464" w:rsidRPr="00BB7614" w:rsidRDefault="00CF5464" w:rsidP="00CF5464">
      <w:pPr>
        <w:widowControl w:val="0"/>
        <w:spacing w:before="60" w:after="40" w:line="340" w:lineRule="exact"/>
        <w:ind w:firstLine="709"/>
        <w:rPr>
          <w:sz w:val="26"/>
          <w:szCs w:val="26"/>
        </w:rPr>
      </w:pPr>
      <w:r w:rsidRPr="00BB7614">
        <w:rPr>
          <w:sz w:val="26"/>
          <w:szCs w:val="26"/>
        </w:rPr>
        <w:t>- Đưa công trình vào sử dụng:</w:t>
      </w:r>
    </w:p>
    <w:p w:rsidR="00CF5464" w:rsidRPr="00BB7614" w:rsidRDefault="00CF5464" w:rsidP="00CF5464">
      <w:pPr>
        <w:widowControl w:val="0"/>
        <w:spacing w:before="60" w:after="40" w:line="340" w:lineRule="exact"/>
        <w:ind w:firstLine="709"/>
        <w:rPr>
          <w:sz w:val="26"/>
          <w:szCs w:val="26"/>
        </w:rPr>
      </w:pPr>
      <w:r w:rsidRPr="00BB7614">
        <w:rPr>
          <w:sz w:val="26"/>
          <w:szCs w:val="26"/>
        </w:rPr>
        <w:t>+ Chuẩn bị sổ sách kế toán cuối cùng và hoàn toàn chịu trách nhiệm trước chủ đầu tư và pháp luật về tính chính xác, hợp lý của khối lượng và giá trị thanh toán.</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việc tổ chức quy trình vận hành chạy thử của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Kiểm tra việc hoàn thành các tồn tại.</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Giám sát giai đoạn hoàn thành sau cùng và bàn giao bản vẽ hoàn công, hồ sơ pháp lý và sổ </w:t>
      </w:r>
      <w:proofErr w:type="gramStart"/>
      <w:r w:rsidRPr="00BB7614">
        <w:rPr>
          <w:sz w:val="26"/>
          <w:szCs w:val="26"/>
        </w:rPr>
        <w:t>tay</w:t>
      </w:r>
      <w:proofErr w:type="gramEnd"/>
      <w:r w:rsidRPr="00BB7614">
        <w:rPr>
          <w:sz w:val="26"/>
          <w:szCs w:val="26"/>
        </w:rPr>
        <w:t xml:space="preserve"> vận hành (nếu có), bảo hành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 Xác nhận thanh quyết toán cho nhà thầu.</w:t>
      </w:r>
    </w:p>
    <w:p w:rsidR="00CF5464" w:rsidRPr="00BB7614" w:rsidRDefault="00CF5464" w:rsidP="00CF5464">
      <w:pPr>
        <w:widowControl w:val="0"/>
        <w:spacing w:before="60" w:after="40" w:line="340" w:lineRule="exact"/>
        <w:ind w:firstLine="709"/>
        <w:rPr>
          <w:sz w:val="26"/>
          <w:szCs w:val="26"/>
        </w:rPr>
      </w:pPr>
      <w:r w:rsidRPr="00BB7614">
        <w:rPr>
          <w:sz w:val="26"/>
          <w:szCs w:val="26"/>
        </w:rPr>
        <w:t>+ Lập báo cáo sau cùng cho dự án.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 Các lưu ý khác: </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Thực hiện việc giám sát thi công xây dựng ngay từ khi khởi công công trình và thường xuyên liên tục trong quá trình thi công. Theo dõi, kiểm tra về khối lượng thi </w:t>
      </w:r>
      <w:r w:rsidRPr="00BB7614">
        <w:rPr>
          <w:sz w:val="26"/>
          <w:szCs w:val="26"/>
        </w:rPr>
        <w:lastRenderedPageBreak/>
        <w:t>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rsidR="00CF5464" w:rsidRPr="00BB7614" w:rsidRDefault="00CF5464" w:rsidP="00CF5464">
      <w:pPr>
        <w:widowControl w:val="0"/>
        <w:spacing w:before="60" w:after="40" w:line="340" w:lineRule="exact"/>
        <w:ind w:firstLine="709"/>
        <w:rPr>
          <w:sz w:val="26"/>
          <w:szCs w:val="26"/>
        </w:rPr>
      </w:pPr>
      <w:r w:rsidRPr="00BB7614">
        <w:rPr>
          <w:sz w:val="26"/>
          <w:szCs w:val="26"/>
        </w:rPr>
        <w:t>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và bảo trì công trình xây dựng.</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Thực hiện báo cáo tiến độ thi công trên hiện trường bằng file mềm cho chuyên viên </w:t>
      </w:r>
      <w:proofErr w:type="gramStart"/>
      <w:r w:rsidRPr="00BB7614">
        <w:rPr>
          <w:sz w:val="26"/>
          <w:szCs w:val="26"/>
        </w:rPr>
        <w:t>theo</w:t>
      </w:r>
      <w:proofErr w:type="gramEnd"/>
      <w:r w:rsidRPr="00BB7614">
        <w:rPr>
          <w:sz w:val="26"/>
          <w:szCs w:val="26"/>
        </w:rPr>
        <w:t xml:space="preserve"> dõi trực tiếp dự án trước 16h30’ ngày thứ 5 hàng tuần</w:t>
      </w:r>
    </w:p>
    <w:p w:rsidR="00CF5464" w:rsidRPr="00BB7614" w:rsidRDefault="00CF5464" w:rsidP="00CF5464">
      <w:pPr>
        <w:widowControl w:val="0"/>
        <w:spacing w:before="60" w:after="40" w:line="340" w:lineRule="exact"/>
        <w:ind w:firstLine="709"/>
        <w:rPr>
          <w:sz w:val="26"/>
          <w:szCs w:val="26"/>
        </w:rPr>
      </w:pPr>
      <w:r w:rsidRPr="00BB7614">
        <w:rPr>
          <w:sz w:val="26"/>
          <w:szCs w:val="26"/>
        </w:rPr>
        <w:t xml:space="preserve">Cập nhật và ký số điện tử các biên bản nghiệm </w:t>
      </w:r>
      <w:proofErr w:type="gramStart"/>
      <w:r w:rsidRPr="00BB7614">
        <w:rPr>
          <w:sz w:val="26"/>
          <w:szCs w:val="26"/>
        </w:rPr>
        <w:t>thu</w:t>
      </w:r>
      <w:proofErr w:type="gramEnd"/>
      <w:r w:rsidRPr="00BB7614">
        <w:rPr>
          <w:sz w:val="26"/>
          <w:szCs w:val="26"/>
        </w:rPr>
        <w:t>, nhật ký thi công trên phần mềm Quản lý quản lý đầu tư xây dựng của Tập đoàn Điện lực Việt Nam (Imis 2) hằng ngày.</w:t>
      </w:r>
    </w:p>
    <w:p w:rsidR="00CF5464" w:rsidRPr="00BB7614" w:rsidRDefault="00CF5464" w:rsidP="00CF5464">
      <w:pPr>
        <w:widowControl w:val="0"/>
        <w:spacing w:before="60" w:after="40" w:line="340" w:lineRule="exact"/>
        <w:ind w:firstLine="709"/>
        <w:rPr>
          <w:sz w:val="26"/>
          <w:szCs w:val="26"/>
        </w:rPr>
      </w:pPr>
      <w:r w:rsidRPr="00BB7614">
        <w:rPr>
          <w:sz w:val="26"/>
          <w:szCs w:val="26"/>
        </w:rPr>
        <w:t>Hằng ngày cập nhật hình ảnh thi công lên phần mềm “Hệ thống giám sát đầu tư xây dựng” của Tập đoàn Điện lực Việt Nam theo văn bản hướng dẫn: Văn bản số 2633/EVN NPC-ĐT ngày 03/7/2018 của Tổng công ty Điện lực miền Bắc về việc Quản lý, giám sát chất lượng công trình bằng hình ảnh trên phần mềm QL ĐTXD; Văn bản số 1480/PCNA-BDA ngày 30/7/2018 của Công ty Điện lực Nghệ An về việc Thực hiện chụp ảnh hiện trường các công trình đầu tư xây dựng để cập nhật phần mềm QL ĐTXD</w:t>
      </w:r>
    </w:p>
    <w:p w:rsidR="00CF5464" w:rsidRPr="00BB7614" w:rsidRDefault="00CF5464" w:rsidP="00CF5464">
      <w:pPr>
        <w:widowControl w:val="0"/>
        <w:spacing w:before="60" w:after="40" w:line="340" w:lineRule="exact"/>
        <w:ind w:firstLine="709"/>
        <w:rPr>
          <w:b/>
          <w:sz w:val="26"/>
          <w:szCs w:val="26"/>
        </w:rPr>
      </w:pPr>
      <w:r w:rsidRPr="00BB7614">
        <w:rPr>
          <w:b/>
          <w:sz w:val="26"/>
          <w:szCs w:val="26"/>
        </w:rPr>
        <w:t xml:space="preserve">3. Thời gian bắt đầu thực hiện dịch vụ tư vấn: </w:t>
      </w:r>
    </w:p>
    <w:p w:rsidR="00CF5464" w:rsidRPr="00BB7614" w:rsidRDefault="00CF5464" w:rsidP="00CF5464">
      <w:pPr>
        <w:widowControl w:val="0"/>
        <w:spacing w:before="60" w:after="40" w:line="340" w:lineRule="exact"/>
        <w:ind w:firstLine="709"/>
        <w:rPr>
          <w:sz w:val="26"/>
          <w:szCs w:val="26"/>
          <w:lang w:val="pt-BR"/>
        </w:rPr>
      </w:pPr>
      <w:r w:rsidRPr="00BB7614">
        <w:rPr>
          <w:sz w:val="26"/>
          <w:szCs w:val="26"/>
          <w:lang w:val="pt-BR"/>
        </w:rPr>
        <w:t>Ngay sau khi bàn giao mặt bằng tuyến thi công công trình.</w:t>
      </w:r>
    </w:p>
    <w:p w:rsidR="00CF5464" w:rsidRPr="00BB7614" w:rsidRDefault="00CF5464" w:rsidP="00CF5464">
      <w:pPr>
        <w:widowControl w:val="0"/>
        <w:spacing w:before="60" w:after="40" w:line="340" w:lineRule="exact"/>
        <w:ind w:firstLine="709"/>
        <w:rPr>
          <w:b/>
          <w:bCs/>
          <w:sz w:val="26"/>
          <w:szCs w:val="26"/>
          <w:lang w:val="it-IT"/>
        </w:rPr>
      </w:pPr>
      <w:r w:rsidRPr="00BB7614">
        <w:rPr>
          <w:b/>
          <w:sz w:val="26"/>
          <w:szCs w:val="26"/>
          <w:lang w:val="it-IT"/>
        </w:rPr>
        <w:t>III. Báo cáo và thời gian thực hiện:</w:t>
      </w:r>
    </w:p>
    <w:p w:rsidR="00CF5464" w:rsidRPr="00BB7614" w:rsidRDefault="00CF5464" w:rsidP="00CF5464">
      <w:pPr>
        <w:widowControl w:val="0"/>
        <w:spacing w:before="60" w:after="40" w:line="340" w:lineRule="exact"/>
        <w:ind w:firstLine="709"/>
        <w:rPr>
          <w:sz w:val="26"/>
          <w:szCs w:val="26"/>
          <w:lang w:val="it-IT"/>
        </w:rPr>
      </w:pPr>
      <w:r w:rsidRPr="00BB7614">
        <w:rPr>
          <w:bCs/>
          <w:sz w:val="26"/>
          <w:szCs w:val="26"/>
          <w:lang w:val="it-IT"/>
        </w:rPr>
        <w:t>Trong thời gian thực hiện hợp đông, nhà thầu phải báo cáo chủ đầu tư về tiến độ và thời gian thực hiện các công việc theo tuần.</w:t>
      </w:r>
    </w:p>
    <w:p w:rsidR="00CF5464" w:rsidRPr="00BB7614" w:rsidRDefault="00CF5464" w:rsidP="00CF5464">
      <w:pPr>
        <w:widowControl w:val="0"/>
        <w:spacing w:before="60" w:after="40" w:line="340" w:lineRule="exact"/>
        <w:ind w:firstLine="709"/>
        <w:rPr>
          <w:b/>
          <w:sz w:val="26"/>
          <w:szCs w:val="26"/>
          <w:lang w:val="it-IT"/>
        </w:rPr>
      </w:pPr>
      <w:r w:rsidRPr="00BB7614">
        <w:rPr>
          <w:b/>
          <w:sz w:val="26"/>
          <w:szCs w:val="26"/>
          <w:lang w:val="it-IT"/>
        </w:rPr>
        <w:t>IV. Kinh nghiệm và nhân sự của nhà thầu:</w:t>
      </w:r>
    </w:p>
    <w:p w:rsidR="00CF5464" w:rsidRPr="00633602" w:rsidRDefault="00CF5464" w:rsidP="00CF5464">
      <w:pPr>
        <w:widowControl w:val="0"/>
        <w:spacing w:before="60" w:after="40" w:line="340" w:lineRule="exact"/>
        <w:ind w:firstLine="709"/>
        <w:rPr>
          <w:sz w:val="26"/>
          <w:szCs w:val="26"/>
          <w:lang w:val="it-IT"/>
        </w:rPr>
      </w:pPr>
      <w:r w:rsidRPr="00BB7614">
        <w:rPr>
          <w:sz w:val="26"/>
          <w:szCs w:val="26"/>
          <w:lang w:val="it-IT"/>
        </w:rPr>
        <w:t>Yêu cầu về nhân sự cần thiết cho gói thầu và cho từng vị trí : Theo yêu cầu của E-HSMT.</w:t>
      </w:r>
    </w:p>
    <w:p w:rsidR="00920BF7" w:rsidRPr="00F11555" w:rsidRDefault="00920BF7" w:rsidP="00E63522">
      <w:pPr>
        <w:spacing w:before="60" w:after="60"/>
        <w:ind w:firstLine="720"/>
        <w:rPr>
          <w:i/>
          <w:iCs/>
          <w:sz w:val="28"/>
          <w:szCs w:val="28"/>
          <w:lang w:val="it-IT"/>
        </w:rPr>
      </w:pPr>
    </w:p>
    <w:p w:rsidR="00920BF7" w:rsidRPr="00F11555" w:rsidRDefault="00920BF7" w:rsidP="00920BF7">
      <w:pPr>
        <w:widowControl w:val="0"/>
        <w:spacing w:before="60" w:after="60"/>
        <w:rPr>
          <w:sz w:val="28"/>
          <w:szCs w:val="28"/>
          <w:lang w:val="it-IT"/>
        </w:rPr>
      </w:pPr>
    </w:p>
    <w:p w:rsidR="00920BF7" w:rsidRPr="00F11555" w:rsidRDefault="00920BF7" w:rsidP="00E63B9F">
      <w:pPr>
        <w:pStyle w:val="Heading1"/>
        <w:rPr>
          <w:rFonts w:ascii="Times New Roman" w:hAnsi="Times New Roman"/>
          <w:lang w:val="it-IT"/>
        </w:rPr>
      </w:pPr>
      <w:bookmarkStart w:id="5" w:name="_Toc248136578"/>
      <w:bookmarkStart w:id="6" w:name="_Toc248137063"/>
      <w:bookmarkStart w:id="7" w:name="_Toc397006918"/>
      <w:bookmarkStart w:id="8" w:name="_Toc397008987"/>
      <w:bookmarkStart w:id="9" w:name="_Toc397009073"/>
      <w:r w:rsidRPr="00F11555">
        <w:rPr>
          <w:rFonts w:ascii="Times New Roman" w:hAnsi="Times New Roman"/>
          <w:lang w:val="it-IT"/>
        </w:rPr>
        <w:br w:type="page"/>
      </w:r>
      <w:bookmarkEnd w:id="5"/>
      <w:bookmarkEnd w:id="6"/>
      <w:bookmarkEnd w:id="7"/>
      <w:bookmarkEnd w:id="8"/>
      <w:bookmarkEnd w:id="9"/>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92" w:rsidRDefault="00E46992" w:rsidP="00E05AF1">
      <w:r>
        <w:separator/>
      </w:r>
    </w:p>
  </w:endnote>
  <w:endnote w:type="continuationSeparator" w:id="0">
    <w:p w:rsidR="00E46992" w:rsidRDefault="00E46992"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39" w:rsidRPr="00CB2CB8" w:rsidRDefault="008B6B39" w:rsidP="00CB2CB8">
    <w:pPr>
      <w:pStyle w:val="Footer"/>
      <w:jc w:val="center"/>
      <w:rPr>
        <w:sz w:val="26"/>
        <w:szCs w:val="26"/>
      </w:rPr>
    </w:pPr>
  </w:p>
  <w:p w:rsidR="008B6B39" w:rsidRPr="00CB2CB8" w:rsidRDefault="008B6B39"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92" w:rsidRDefault="00E46992" w:rsidP="00E05AF1">
      <w:r>
        <w:separator/>
      </w:r>
    </w:p>
  </w:footnote>
  <w:footnote w:type="continuationSeparator" w:id="0">
    <w:p w:rsidR="00E46992" w:rsidRDefault="00E46992"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472F89"/>
    <w:multiLevelType w:val="hybridMultilevel"/>
    <w:tmpl w:val="01822A08"/>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22926E6F"/>
    <w:multiLevelType w:val="hybridMultilevel"/>
    <w:tmpl w:val="DCF07D1E"/>
    <w:lvl w:ilvl="0" w:tplc="61E4DCA8">
      <w:numFmt w:val="bullet"/>
      <w:lvlText w:val="-"/>
      <w:lvlJc w:val="left"/>
      <w:pPr>
        <w:ind w:left="101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843" w:hanging="164"/>
      </w:pPr>
      <w:rPr>
        <w:rFonts w:hint="default"/>
        <w:lang w:eastAsia="en-US" w:bidi="ar-SA"/>
      </w:rPr>
    </w:lvl>
    <w:lvl w:ilvl="2" w:tplc="4C96AFCE">
      <w:numFmt w:val="bullet"/>
      <w:lvlText w:val="•"/>
      <w:lvlJc w:val="left"/>
      <w:pPr>
        <w:ind w:left="2447" w:hanging="164"/>
      </w:pPr>
      <w:rPr>
        <w:rFonts w:hint="default"/>
        <w:lang w:eastAsia="en-US" w:bidi="ar-SA"/>
      </w:rPr>
    </w:lvl>
    <w:lvl w:ilvl="3" w:tplc="1004E14C">
      <w:numFmt w:val="bullet"/>
      <w:lvlText w:val="•"/>
      <w:lvlJc w:val="left"/>
      <w:pPr>
        <w:ind w:left="4051" w:hanging="164"/>
      </w:pPr>
      <w:rPr>
        <w:rFonts w:hint="default"/>
        <w:lang w:eastAsia="en-US" w:bidi="ar-SA"/>
      </w:rPr>
    </w:lvl>
    <w:lvl w:ilvl="4" w:tplc="A7340FD6">
      <w:numFmt w:val="bullet"/>
      <w:lvlText w:val="•"/>
      <w:lvlJc w:val="left"/>
      <w:pPr>
        <w:ind w:left="5655" w:hanging="164"/>
      </w:pPr>
      <w:rPr>
        <w:rFonts w:hint="default"/>
        <w:lang w:eastAsia="en-US" w:bidi="ar-SA"/>
      </w:rPr>
    </w:lvl>
    <w:lvl w:ilvl="5" w:tplc="F92235DE">
      <w:numFmt w:val="bullet"/>
      <w:lvlText w:val="•"/>
      <w:lvlJc w:val="left"/>
      <w:pPr>
        <w:ind w:left="7258" w:hanging="164"/>
      </w:pPr>
      <w:rPr>
        <w:rFonts w:hint="default"/>
        <w:lang w:eastAsia="en-US" w:bidi="ar-SA"/>
      </w:rPr>
    </w:lvl>
    <w:lvl w:ilvl="6" w:tplc="F9606FD2">
      <w:numFmt w:val="bullet"/>
      <w:lvlText w:val="•"/>
      <w:lvlJc w:val="left"/>
      <w:pPr>
        <w:ind w:left="8862" w:hanging="164"/>
      </w:pPr>
      <w:rPr>
        <w:rFonts w:hint="default"/>
        <w:lang w:eastAsia="en-US" w:bidi="ar-SA"/>
      </w:rPr>
    </w:lvl>
    <w:lvl w:ilvl="7" w:tplc="2892D7FE">
      <w:numFmt w:val="bullet"/>
      <w:lvlText w:val="•"/>
      <w:lvlJc w:val="left"/>
      <w:pPr>
        <w:ind w:left="10466" w:hanging="164"/>
      </w:pPr>
      <w:rPr>
        <w:rFonts w:hint="default"/>
        <w:lang w:eastAsia="en-US" w:bidi="ar-SA"/>
      </w:rPr>
    </w:lvl>
    <w:lvl w:ilvl="8" w:tplc="AB961C58">
      <w:numFmt w:val="bullet"/>
      <w:lvlText w:val="•"/>
      <w:lvlJc w:val="left"/>
      <w:pPr>
        <w:ind w:left="12070" w:hanging="164"/>
      </w:pPr>
      <w:rPr>
        <w:rFonts w:hint="default"/>
        <w:lang w:eastAsia="en-US" w:bidi="ar-SA"/>
      </w:rPr>
    </w:lvl>
  </w:abstractNum>
  <w:abstractNum w:abstractNumId="4">
    <w:nsid w:val="2F6D2DB8"/>
    <w:multiLevelType w:val="hybridMultilevel"/>
    <w:tmpl w:val="44480DD2"/>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4BD508B"/>
    <w:multiLevelType w:val="hybridMultilevel"/>
    <w:tmpl w:val="4BF68650"/>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AC0139"/>
    <w:multiLevelType w:val="hybridMultilevel"/>
    <w:tmpl w:val="B6926F52"/>
    <w:lvl w:ilvl="0" w:tplc="C840E6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49627ED"/>
    <w:multiLevelType w:val="hybridMultilevel"/>
    <w:tmpl w:val="BD620EB0"/>
    <w:lvl w:ilvl="0" w:tplc="888AC0B8">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202D34"/>
    <w:multiLevelType w:val="hybridMultilevel"/>
    <w:tmpl w:val="A19A1132"/>
    <w:lvl w:ilvl="0" w:tplc="0409000D">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1"/>
  </w:num>
  <w:num w:numId="6">
    <w:abstractNumId w:val="3"/>
  </w:num>
  <w:num w:numId="7">
    <w:abstractNumId w:val="4"/>
  </w:num>
  <w:num w:numId="8">
    <w:abstractNumId w:val="10"/>
  </w:num>
  <w:num w:numId="9">
    <w:abstractNumId w:val="12"/>
  </w:num>
  <w:num w:numId="10">
    <w:abstractNumId w:val="2"/>
  </w:num>
  <w:num w:numId="11">
    <w:abstractNumId w:val="11"/>
  </w:num>
  <w:num w:numId="12">
    <w:abstractNumId w:val="7"/>
  </w:num>
  <w:num w:numId="13">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8194"/>
  </w:hdrShapeDefaults>
  <w:footnotePr>
    <w:numRestart w:val="eachPage"/>
    <w:footnote w:id="-1"/>
    <w:footnote w:id="0"/>
  </w:footnotePr>
  <w:endnotePr>
    <w:endnote w:id="-1"/>
    <w:endnote w:id="0"/>
  </w:endnotePr>
  <w:compat>
    <w:useFELayout/>
  </w:compat>
  <w:rsids>
    <w:rsidRoot w:val="00E05AF1"/>
    <w:rsid w:val="000010A5"/>
    <w:rsid w:val="000014EE"/>
    <w:rsid w:val="000020F5"/>
    <w:rsid w:val="00002E9A"/>
    <w:rsid w:val="000034B2"/>
    <w:rsid w:val="00003798"/>
    <w:rsid w:val="0000422D"/>
    <w:rsid w:val="00004517"/>
    <w:rsid w:val="00004BBC"/>
    <w:rsid w:val="00005302"/>
    <w:rsid w:val="000054D1"/>
    <w:rsid w:val="0000605A"/>
    <w:rsid w:val="000067E2"/>
    <w:rsid w:val="00006BCF"/>
    <w:rsid w:val="0001036A"/>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C39"/>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3A2C"/>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6F8"/>
    <w:rsid w:val="000A295B"/>
    <w:rsid w:val="000A32A2"/>
    <w:rsid w:val="000A3B53"/>
    <w:rsid w:val="000A3D13"/>
    <w:rsid w:val="000A3E83"/>
    <w:rsid w:val="000A5457"/>
    <w:rsid w:val="000A5806"/>
    <w:rsid w:val="000A7933"/>
    <w:rsid w:val="000B0092"/>
    <w:rsid w:val="000B03B0"/>
    <w:rsid w:val="000B0B61"/>
    <w:rsid w:val="000B1062"/>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25B"/>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1C27"/>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733"/>
    <w:rsid w:val="000E7AEB"/>
    <w:rsid w:val="000F0122"/>
    <w:rsid w:val="000F0178"/>
    <w:rsid w:val="000F09AB"/>
    <w:rsid w:val="000F2503"/>
    <w:rsid w:val="000F3254"/>
    <w:rsid w:val="000F3911"/>
    <w:rsid w:val="000F3943"/>
    <w:rsid w:val="000F512F"/>
    <w:rsid w:val="000F5A7A"/>
    <w:rsid w:val="000F5B7A"/>
    <w:rsid w:val="000F5F0D"/>
    <w:rsid w:val="000F6C9D"/>
    <w:rsid w:val="00100351"/>
    <w:rsid w:val="001007F5"/>
    <w:rsid w:val="00100A80"/>
    <w:rsid w:val="00100D3F"/>
    <w:rsid w:val="00100EA9"/>
    <w:rsid w:val="00101E40"/>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5EBC"/>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1A0"/>
    <w:rsid w:val="001235D8"/>
    <w:rsid w:val="00123602"/>
    <w:rsid w:val="00123F19"/>
    <w:rsid w:val="001245C6"/>
    <w:rsid w:val="001245F8"/>
    <w:rsid w:val="00124787"/>
    <w:rsid w:val="0012538D"/>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471"/>
    <w:rsid w:val="00186642"/>
    <w:rsid w:val="0018787C"/>
    <w:rsid w:val="00187BED"/>
    <w:rsid w:val="001903F0"/>
    <w:rsid w:val="001906DB"/>
    <w:rsid w:val="00190B01"/>
    <w:rsid w:val="00191698"/>
    <w:rsid w:val="00191772"/>
    <w:rsid w:val="00191B05"/>
    <w:rsid w:val="001921F1"/>
    <w:rsid w:val="00192B8F"/>
    <w:rsid w:val="0019387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A7BBB"/>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2978"/>
    <w:rsid w:val="001E2EA8"/>
    <w:rsid w:val="001E48D1"/>
    <w:rsid w:val="001E4DC8"/>
    <w:rsid w:val="001E5878"/>
    <w:rsid w:val="001E5D3D"/>
    <w:rsid w:val="001E68DF"/>
    <w:rsid w:val="001E6DE3"/>
    <w:rsid w:val="001E738E"/>
    <w:rsid w:val="001E7964"/>
    <w:rsid w:val="001E7B9F"/>
    <w:rsid w:val="001E7C8A"/>
    <w:rsid w:val="001E7E35"/>
    <w:rsid w:val="001E7EB6"/>
    <w:rsid w:val="001F0869"/>
    <w:rsid w:val="001F09D8"/>
    <w:rsid w:val="001F0A37"/>
    <w:rsid w:val="001F1067"/>
    <w:rsid w:val="001F1F1C"/>
    <w:rsid w:val="001F1F84"/>
    <w:rsid w:val="001F266B"/>
    <w:rsid w:val="001F3763"/>
    <w:rsid w:val="001F57FE"/>
    <w:rsid w:val="001F6037"/>
    <w:rsid w:val="001F68FE"/>
    <w:rsid w:val="001F71F8"/>
    <w:rsid w:val="00200054"/>
    <w:rsid w:val="00200144"/>
    <w:rsid w:val="002002A8"/>
    <w:rsid w:val="00200C45"/>
    <w:rsid w:val="00200E48"/>
    <w:rsid w:val="00201316"/>
    <w:rsid w:val="00201693"/>
    <w:rsid w:val="002018CC"/>
    <w:rsid w:val="0020191B"/>
    <w:rsid w:val="00203B82"/>
    <w:rsid w:val="002044C3"/>
    <w:rsid w:val="00204821"/>
    <w:rsid w:val="002048D3"/>
    <w:rsid w:val="00205DB0"/>
    <w:rsid w:val="002061FF"/>
    <w:rsid w:val="00206DBC"/>
    <w:rsid w:val="002072E3"/>
    <w:rsid w:val="00207602"/>
    <w:rsid w:val="00207A10"/>
    <w:rsid w:val="002114D7"/>
    <w:rsid w:val="00211FC7"/>
    <w:rsid w:val="002120E3"/>
    <w:rsid w:val="002122AF"/>
    <w:rsid w:val="00212AB0"/>
    <w:rsid w:val="00212C20"/>
    <w:rsid w:val="00212C64"/>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4C"/>
    <w:rsid w:val="00224889"/>
    <w:rsid w:val="002250C0"/>
    <w:rsid w:val="00225530"/>
    <w:rsid w:val="00225EA4"/>
    <w:rsid w:val="00226925"/>
    <w:rsid w:val="002271BC"/>
    <w:rsid w:val="00227C46"/>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5C29"/>
    <w:rsid w:val="002B68D6"/>
    <w:rsid w:val="002B7017"/>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4C4"/>
    <w:rsid w:val="002D1BCD"/>
    <w:rsid w:val="002D1E86"/>
    <w:rsid w:val="002D25B8"/>
    <w:rsid w:val="002D3DF9"/>
    <w:rsid w:val="002D5DC6"/>
    <w:rsid w:val="002D6D9B"/>
    <w:rsid w:val="002D759E"/>
    <w:rsid w:val="002D7B38"/>
    <w:rsid w:val="002E0361"/>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727"/>
    <w:rsid w:val="00310E7A"/>
    <w:rsid w:val="00311996"/>
    <w:rsid w:val="003134BF"/>
    <w:rsid w:val="00313AA3"/>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2841"/>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5F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6EC5"/>
    <w:rsid w:val="0036727E"/>
    <w:rsid w:val="00367A47"/>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1E3"/>
    <w:rsid w:val="00384C51"/>
    <w:rsid w:val="00384E8A"/>
    <w:rsid w:val="003863B7"/>
    <w:rsid w:val="0038700F"/>
    <w:rsid w:val="00387216"/>
    <w:rsid w:val="00387AAA"/>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5A8"/>
    <w:rsid w:val="003B58BB"/>
    <w:rsid w:val="003B5B49"/>
    <w:rsid w:val="003B5BED"/>
    <w:rsid w:val="003B61E9"/>
    <w:rsid w:val="003B7424"/>
    <w:rsid w:val="003B759D"/>
    <w:rsid w:val="003C0C46"/>
    <w:rsid w:val="003C18C4"/>
    <w:rsid w:val="003C2487"/>
    <w:rsid w:val="003C355A"/>
    <w:rsid w:val="003C35C1"/>
    <w:rsid w:val="003C4954"/>
    <w:rsid w:val="003C4A06"/>
    <w:rsid w:val="003C4B8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47F"/>
    <w:rsid w:val="003E2647"/>
    <w:rsid w:val="003E2817"/>
    <w:rsid w:val="003E30AD"/>
    <w:rsid w:val="003E49C1"/>
    <w:rsid w:val="003E54B2"/>
    <w:rsid w:val="003E5ACB"/>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3F7B33"/>
    <w:rsid w:val="003F7F25"/>
    <w:rsid w:val="00400955"/>
    <w:rsid w:val="00401287"/>
    <w:rsid w:val="00401AD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0F2"/>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728"/>
    <w:rsid w:val="00494F89"/>
    <w:rsid w:val="00495B26"/>
    <w:rsid w:val="004960B4"/>
    <w:rsid w:val="00496BE6"/>
    <w:rsid w:val="00497467"/>
    <w:rsid w:val="004A0AC2"/>
    <w:rsid w:val="004A0C75"/>
    <w:rsid w:val="004A167C"/>
    <w:rsid w:val="004A167D"/>
    <w:rsid w:val="004A2870"/>
    <w:rsid w:val="004A2D11"/>
    <w:rsid w:val="004A35B7"/>
    <w:rsid w:val="004A3684"/>
    <w:rsid w:val="004A3CF6"/>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0E3A"/>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938"/>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03CE"/>
    <w:rsid w:val="00501050"/>
    <w:rsid w:val="00501A1F"/>
    <w:rsid w:val="00502229"/>
    <w:rsid w:val="0050269F"/>
    <w:rsid w:val="00504344"/>
    <w:rsid w:val="00504EA6"/>
    <w:rsid w:val="005055AD"/>
    <w:rsid w:val="005055BF"/>
    <w:rsid w:val="00505E91"/>
    <w:rsid w:val="0050637D"/>
    <w:rsid w:val="0050668D"/>
    <w:rsid w:val="005067C0"/>
    <w:rsid w:val="00507238"/>
    <w:rsid w:val="005100AB"/>
    <w:rsid w:val="00510A98"/>
    <w:rsid w:val="00510E34"/>
    <w:rsid w:val="005120BE"/>
    <w:rsid w:val="00512B02"/>
    <w:rsid w:val="00514238"/>
    <w:rsid w:val="005145EC"/>
    <w:rsid w:val="00514E14"/>
    <w:rsid w:val="005158DA"/>
    <w:rsid w:val="00516266"/>
    <w:rsid w:val="00516317"/>
    <w:rsid w:val="005163D3"/>
    <w:rsid w:val="00516EA8"/>
    <w:rsid w:val="005173A1"/>
    <w:rsid w:val="00517420"/>
    <w:rsid w:val="00517598"/>
    <w:rsid w:val="00517804"/>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670"/>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880"/>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4DD"/>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3E9"/>
    <w:rsid w:val="0059440C"/>
    <w:rsid w:val="00594933"/>
    <w:rsid w:val="00594A38"/>
    <w:rsid w:val="00594F05"/>
    <w:rsid w:val="00596CD2"/>
    <w:rsid w:val="0059722B"/>
    <w:rsid w:val="00597B1A"/>
    <w:rsid w:val="005A0225"/>
    <w:rsid w:val="005A0703"/>
    <w:rsid w:val="005A095D"/>
    <w:rsid w:val="005A0AC9"/>
    <w:rsid w:val="005A0B89"/>
    <w:rsid w:val="005A12D7"/>
    <w:rsid w:val="005A1A58"/>
    <w:rsid w:val="005A2585"/>
    <w:rsid w:val="005A2792"/>
    <w:rsid w:val="005A3604"/>
    <w:rsid w:val="005A3631"/>
    <w:rsid w:val="005A3D04"/>
    <w:rsid w:val="005A3F92"/>
    <w:rsid w:val="005A4093"/>
    <w:rsid w:val="005A5075"/>
    <w:rsid w:val="005A5184"/>
    <w:rsid w:val="005A5E29"/>
    <w:rsid w:val="005A62D1"/>
    <w:rsid w:val="005A6681"/>
    <w:rsid w:val="005A68F3"/>
    <w:rsid w:val="005A699D"/>
    <w:rsid w:val="005A6AEA"/>
    <w:rsid w:val="005A6AFA"/>
    <w:rsid w:val="005A6DCD"/>
    <w:rsid w:val="005A78AC"/>
    <w:rsid w:val="005A7AB0"/>
    <w:rsid w:val="005A7CF7"/>
    <w:rsid w:val="005B0049"/>
    <w:rsid w:val="005B11CA"/>
    <w:rsid w:val="005B138A"/>
    <w:rsid w:val="005B1F62"/>
    <w:rsid w:val="005B3883"/>
    <w:rsid w:val="005B3CFE"/>
    <w:rsid w:val="005B4281"/>
    <w:rsid w:val="005B60EF"/>
    <w:rsid w:val="005B61C2"/>
    <w:rsid w:val="005B6A59"/>
    <w:rsid w:val="005B6C5D"/>
    <w:rsid w:val="005B6DF7"/>
    <w:rsid w:val="005C0B34"/>
    <w:rsid w:val="005C0EE2"/>
    <w:rsid w:val="005C1D24"/>
    <w:rsid w:val="005C26ED"/>
    <w:rsid w:val="005C2827"/>
    <w:rsid w:val="005C2DCF"/>
    <w:rsid w:val="005C3393"/>
    <w:rsid w:val="005C35EC"/>
    <w:rsid w:val="005C5D41"/>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E1A"/>
    <w:rsid w:val="005E1F5E"/>
    <w:rsid w:val="005E21C7"/>
    <w:rsid w:val="005E287F"/>
    <w:rsid w:val="005E32F2"/>
    <w:rsid w:val="005E3C95"/>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189C"/>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4C7"/>
    <w:rsid w:val="00647C27"/>
    <w:rsid w:val="00647C70"/>
    <w:rsid w:val="00650E87"/>
    <w:rsid w:val="00650EE4"/>
    <w:rsid w:val="0065168E"/>
    <w:rsid w:val="0065282D"/>
    <w:rsid w:val="00653B30"/>
    <w:rsid w:val="00654406"/>
    <w:rsid w:val="0065527F"/>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97362"/>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94E"/>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0E87"/>
    <w:rsid w:val="006D1059"/>
    <w:rsid w:val="006D28B4"/>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3F77"/>
    <w:rsid w:val="00714475"/>
    <w:rsid w:val="00715CAA"/>
    <w:rsid w:val="00715FAB"/>
    <w:rsid w:val="00716579"/>
    <w:rsid w:val="0071702F"/>
    <w:rsid w:val="007172F3"/>
    <w:rsid w:val="0071769D"/>
    <w:rsid w:val="007206C3"/>
    <w:rsid w:val="00721E05"/>
    <w:rsid w:val="00722218"/>
    <w:rsid w:val="00722543"/>
    <w:rsid w:val="007227AF"/>
    <w:rsid w:val="00723001"/>
    <w:rsid w:val="0072339B"/>
    <w:rsid w:val="007233B4"/>
    <w:rsid w:val="00723B85"/>
    <w:rsid w:val="00723C5B"/>
    <w:rsid w:val="00724D62"/>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04"/>
    <w:rsid w:val="00755F7C"/>
    <w:rsid w:val="0075662D"/>
    <w:rsid w:val="00757291"/>
    <w:rsid w:val="007574A4"/>
    <w:rsid w:val="00760F59"/>
    <w:rsid w:val="00761D40"/>
    <w:rsid w:val="007624D9"/>
    <w:rsid w:val="007628E6"/>
    <w:rsid w:val="00763099"/>
    <w:rsid w:val="00763F21"/>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2715"/>
    <w:rsid w:val="00774158"/>
    <w:rsid w:val="0077449E"/>
    <w:rsid w:val="007745F8"/>
    <w:rsid w:val="00774C97"/>
    <w:rsid w:val="0077528E"/>
    <w:rsid w:val="0077532C"/>
    <w:rsid w:val="0077645F"/>
    <w:rsid w:val="00776C16"/>
    <w:rsid w:val="00776DC9"/>
    <w:rsid w:val="0077727F"/>
    <w:rsid w:val="00777649"/>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739"/>
    <w:rsid w:val="007C20C0"/>
    <w:rsid w:val="007C29EB"/>
    <w:rsid w:val="007C2CEB"/>
    <w:rsid w:val="007C332F"/>
    <w:rsid w:val="007C3A5F"/>
    <w:rsid w:val="007C4ACB"/>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4C32"/>
    <w:rsid w:val="008356CD"/>
    <w:rsid w:val="008360EA"/>
    <w:rsid w:val="00837A47"/>
    <w:rsid w:val="00837E5C"/>
    <w:rsid w:val="00840BCE"/>
    <w:rsid w:val="00840C3E"/>
    <w:rsid w:val="008410AA"/>
    <w:rsid w:val="0084133F"/>
    <w:rsid w:val="00841E00"/>
    <w:rsid w:val="00842EEC"/>
    <w:rsid w:val="00843728"/>
    <w:rsid w:val="00843961"/>
    <w:rsid w:val="008448C4"/>
    <w:rsid w:val="00845442"/>
    <w:rsid w:val="00845CFD"/>
    <w:rsid w:val="008461D8"/>
    <w:rsid w:val="0084622F"/>
    <w:rsid w:val="008466E3"/>
    <w:rsid w:val="008467CD"/>
    <w:rsid w:val="008506DA"/>
    <w:rsid w:val="0085130C"/>
    <w:rsid w:val="008529C9"/>
    <w:rsid w:val="00852D54"/>
    <w:rsid w:val="00852EE9"/>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16"/>
    <w:rsid w:val="00873FA9"/>
    <w:rsid w:val="00874926"/>
    <w:rsid w:val="0087557C"/>
    <w:rsid w:val="008755E4"/>
    <w:rsid w:val="00875C99"/>
    <w:rsid w:val="0087608E"/>
    <w:rsid w:val="00877C20"/>
    <w:rsid w:val="008804A2"/>
    <w:rsid w:val="008806AD"/>
    <w:rsid w:val="008809B0"/>
    <w:rsid w:val="00881DDB"/>
    <w:rsid w:val="008822D4"/>
    <w:rsid w:val="00882D81"/>
    <w:rsid w:val="00882FE9"/>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1D1"/>
    <w:rsid w:val="008B5432"/>
    <w:rsid w:val="008B5959"/>
    <w:rsid w:val="008B61EA"/>
    <w:rsid w:val="008B6366"/>
    <w:rsid w:val="008B6B39"/>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17A"/>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3DBC"/>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520"/>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27B13"/>
    <w:rsid w:val="009306B4"/>
    <w:rsid w:val="009315F0"/>
    <w:rsid w:val="0093187A"/>
    <w:rsid w:val="0093216A"/>
    <w:rsid w:val="0093257B"/>
    <w:rsid w:val="00932E48"/>
    <w:rsid w:val="00933BC2"/>
    <w:rsid w:val="00933C78"/>
    <w:rsid w:val="0093520C"/>
    <w:rsid w:val="00935223"/>
    <w:rsid w:val="0093572C"/>
    <w:rsid w:val="0093590B"/>
    <w:rsid w:val="0093692F"/>
    <w:rsid w:val="00936EC6"/>
    <w:rsid w:val="0093765F"/>
    <w:rsid w:val="0094048E"/>
    <w:rsid w:val="00940D81"/>
    <w:rsid w:val="009412EA"/>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EA1"/>
    <w:rsid w:val="00970300"/>
    <w:rsid w:val="00970510"/>
    <w:rsid w:val="009710A8"/>
    <w:rsid w:val="00971883"/>
    <w:rsid w:val="009719E8"/>
    <w:rsid w:val="00972E1E"/>
    <w:rsid w:val="00973BB9"/>
    <w:rsid w:val="00973C38"/>
    <w:rsid w:val="00974649"/>
    <w:rsid w:val="009750C2"/>
    <w:rsid w:val="00975B98"/>
    <w:rsid w:val="00975DC2"/>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A6C"/>
    <w:rsid w:val="009B0811"/>
    <w:rsid w:val="009B16B8"/>
    <w:rsid w:val="009B1726"/>
    <w:rsid w:val="009B1D83"/>
    <w:rsid w:val="009B2F1C"/>
    <w:rsid w:val="009B32AD"/>
    <w:rsid w:val="009B336F"/>
    <w:rsid w:val="009B3437"/>
    <w:rsid w:val="009B3A9F"/>
    <w:rsid w:val="009B3AAE"/>
    <w:rsid w:val="009B425D"/>
    <w:rsid w:val="009B4281"/>
    <w:rsid w:val="009B4D90"/>
    <w:rsid w:val="009B5F98"/>
    <w:rsid w:val="009B76BA"/>
    <w:rsid w:val="009C0B87"/>
    <w:rsid w:val="009C0C7B"/>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1B6"/>
    <w:rsid w:val="009D4F99"/>
    <w:rsid w:val="009D57C7"/>
    <w:rsid w:val="009D6ABE"/>
    <w:rsid w:val="009D6C0C"/>
    <w:rsid w:val="009D6F11"/>
    <w:rsid w:val="009D7877"/>
    <w:rsid w:val="009D7E8B"/>
    <w:rsid w:val="009E0947"/>
    <w:rsid w:val="009E1630"/>
    <w:rsid w:val="009E2071"/>
    <w:rsid w:val="009E2D51"/>
    <w:rsid w:val="009E47F9"/>
    <w:rsid w:val="009E5292"/>
    <w:rsid w:val="009E5377"/>
    <w:rsid w:val="009E5860"/>
    <w:rsid w:val="009E5C6C"/>
    <w:rsid w:val="009E7494"/>
    <w:rsid w:val="009E7B3F"/>
    <w:rsid w:val="009F0934"/>
    <w:rsid w:val="009F131C"/>
    <w:rsid w:val="009F1AA2"/>
    <w:rsid w:val="009F201F"/>
    <w:rsid w:val="009F2047"/>
    <w:rsid w:val="009F257D"/>
    <w:rsid w:val="009F2CA0"/>
    <w:rsid w:val="009F2FD6"/>
    <w:rsid w:val="009F2FDF"/>
    <w:rsid w:val="009F404D"/>
    <w:rsid w:val="009F5E17"/>
    <w:rsid w:val="009F6C38"/>
    <w:rsid w:val="009F6DEC"/>
    <w:rsid w:val="009F7517"/>
    <w:rsid w:val="009F76F2"/>
    <w:rsid w:val="009F7853"/>
    <w:rsid w:val="009F791B"/>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CD"/>
    <w:rsid w:val="00A213F8"/>
    <w:rsid w:val="00A219CB"/>
    <w:rsid w:val="00A234B4"/>
    <w:rsid w:val="00A24F7F"/>
    <w:rsid w:val="00A25A8C"/>
    <w:rsid w:val="00A25B37"/>
    <w:rsid w:val="00A25D41"/>
    <w:rsid w:val="00A25D7B"/>
    <w:rsid w:val="00A25F7E"/>
    <w:rsid w:val="00A26145"/>
    <w:rsid w:val="00A26C5E"/>
    <w:rsid w:val="00A2729E"/>
    <w:rsid w:val="00A27699"/>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89D"/>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06C"/>
    <w:rsid w:val="00A559D4"/>
    <w:rsid w:val="00A55DD7"/>
    <w:rsid w:val="00A56136"/>
    <w:rsid w:val="00A564A0"/>
    <w:rsid w:val="00A56900"/>
    <w:rsid w:val="00A56A03"/>
    <w:rsid w:val="00A56CBD"/>
    <w:rsid w:val="00A5740F"/>
    <w:rsid w:val="00A578BA"/>
    <w:rsid w:val="00A610EB"/>
    <w:rsid w:val="00A61A96"/>
    <w:rsid w:val="00A61C53"/>
    <w:rsid w:val="00A632DB"/>
    <w:rsid w:val="00A63992"/>
    <w:rsid w:val="00A63F68"/>
    <w:rsid w:val="00A65C0B"/>
    <w:rsid w:val="00A66066"/>
    <w:rsid w:val="00A67061"/>
    <w:rsid w:val="00A67663"/>
    <w:rsid w:val="00A67C08"/>
    <w:rsid w:val="00A704A0"/>
    <w:rsid w:val="00A70DA4"/>
    <w:rsid w:val="00A711C6"/>
    <w:rsid w:val="00A7322F"/>
    <w:rsid w:val="00A73544"/>
    <w:rsid w:val="00A7360B"/>
    <w:rsid w:val="00A73694"/>
    <w:rsid w:val="00A757CF"/>
    <w:rsid w:val="00A75E6C"/>
    <w:rsid w:val="00A76314"/>
    <w:rsid w:val="00A7757B"/>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48DE"/>
    <w:rsid w:val="00A950B3"/>
    <w:rsid w:val="00A958E6"/>
    <w:rsid w:val="00A95F2B"/>
    <w:rsid w:val="00A9624A"/>
    <w:rsid w:val="00A9670A"/>
    <w:rsid w:val="00AA25C8"/>
    <w:rsid w:val="00AA29F7"/>
    <w:rsid w:val="00AA3952"/>
    <w:rsid w:val="00AA3BDF"/>
    <w:rsid w:val="00AA3FE6"/>
    <w:rsid w:val="00AA444D"/>
    <w:rsid w:val="00AA4623"/>
    <w:rsid w:val="00AA4CC9"/>
    <w:rsid w:val="00AA4E17"/>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67D1"/>
    <w:rsid w:val="00AB6FB3"/>
    <w:rsid w:val="00AB7126"/>
    <w:rsid w:val="00AB7AEC"/>
    <w:rsid w:val="00AB7BC7"/>
    <w:rsid w:val="00AC096C"/>
    <w:rsid w:val="00AC1E98"/>
    <w:rsid w:val="00AC25B1"/>
    <w:rsid w:val="00AC26F1"/>
    <w:rsid w:val="00AC3501"/>
    <w:rsid w:val="00AC3E67"/>
    <w:rsid w:val="00AC413C"/>
    <w:rsid w:val="00AC5A7C"/>
    <w:rsid w:val="00AC5FBF"/>
    <w:rsid w:val="00AC7BD8"/>
    <w:rsid w:val="00AD16CE"/>
    <w:rsid w:val="00AD1994"/>
    <w:rsid w:val="00AD25B2"/>
    <w:rsid w:val="00AD2C83"/>
    <w:rsid w:val="00AD2C94"/>
    <w:rsid w:val="00AD3FDA"/>
    <w:rsid w:val="00AD4D45"/>
    <w:rsid w:val="00AD4DFE"/>
    <w:rsid w:val="00AD51D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658D"/>
    <w:rsid w:val="00B07F47"/>
    <w:rsid w:val="00B105CB"/>
    <w:rsid w:val="00B10735"/>
    <w:rsid w:val="00B11489"/>
    <w:rsid w:val="00B116DB"/>
    <w:rsid w:val="00B117A4"/>
    <w:rsid w:val="00B12105"/>
    <w:rsid w:val="00B1239B"/>
    <w:rsid w:val="00B13AD9"/>
    <w:rsid w:val="00B14330"/>
    <w:rsid w:val="00B15F98"/>
    <w:rsid w:val="00B1613A"/>
    <w:rsid w:val="00B16700"/>
    <w:rsid w:val="00B16BAE"/>
    <w:rsid w:val="00B17306"/>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998"/>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DB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8F"/>
    <w:rsid w:val="00B80804"/>
    <w:rsid w:val="00B80D14"/>
    <w:rsid w:val="00B80F19"/>
    <w:rsid w:val="00B80F5F"/>
    <w:rsid w:val="00B81624"/>
    <w:rsid w:val="00B81C6D"/>
    <w:rsid w:val="00B82A52"/>
    <w:rsid w:val="00B833A9"/>
    <w:rsid w:val="00B83420"/>
    <w:rsid w:val="00B83D05"/>
    <w:rsid w:val="00B852EA"/>
    <w:rsid w:val="00B85BC6"/>
    <w:rsid w:val="00B865FB"/>
    <w:rsid w:val="00B8661E"/>
    <w:rsid w:val="00B87D63"/>
    <w:rsid w:val="00B909F9"/>
    <w:rsid w:val="00B90B8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0F7"/>
    <w:rsid w:val="00BB24CF"/>
    <w:rsid w:val="00BB2B5B"/>
    <w:rsid w:val="00BB2D1E"/>
    <w:rsid w:val="00BB30E9"/>
    <w:rsid w:val="00BB321F"/>
    <w:rsid w:val="00BB3C7F"/>
    <w:rsid w:val="00BB3DDA"/>
    <w:rsid w:val="00BB3E55"/>
    <w:rsid w:val="00BB3EA1"/>
    <w:rsid w:val="00BB4B7C"/>
    <w:rsid w:val="00BB50C4"/>
    <w:rsid w:val="00BB731D"/>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C77F6"/>
    <w:rsid w:val="00BD005F"/>
    <w:rsid w:val="00BD1983"/>
    <w:rsid w:val="00BD2699"/>
    <w:rsid w:val="00BD2859"/>
    <w:rsid w:val="00BD3239"/>
    <w:rsid w:val="00BD3663"/>
    <w:rsid w:val="00BD3856"/>
    <w:rsid w:val="00BD493F"/>
    <w:rsid w:val="00BD5093"/>
    <w:rsid w:val="00BD5309"/>
    <w:rsid w:val="00BD7437"/>
    <w:rsid w:val="00BD7943"/>
    <w:rsid w:val="00BD79F8"/>
    <w:rsid w:val="00BE06DB"/>
    <w:rsid w:val="00BE0713"/>
    <w:rsid w:val="00BE1A32"/>
    <w:rsid w:val="00BE1F97"/>
    <w:rsid w:val="00BE2148"/>
    <w:rsid w:val="00BE25CC"/>
    <w:rsid w:val="00BE2E02"/>
    <w:rsid w:val="00BE36DA"/>
    <w:rsid w:val="00BE37D8"/>
    <w:rsid w:val="00BE40E2"/>
    <w:rsid w:val="00BE416B"/>
    <w:rsid w:val="00BE58D0"/>
    <w:rsid w:val="00BE5CE1"/>
    <w:rsid w:val="00BE5CF3"/>
    <w:rsid w:val="00BE677A"/>
    <w:rsid w:val="00BE6A28"/>
    <w:rsid w:val="00BF017C"/>
    <w:rsid w:val="00BF1026"/>
    <w:rsid w:val="00BF110B"/>
    <w:rsid w:val="00BF1846"/>
    <w:rsid w:val="00BF264C"/>
    <w:rsid w:val="00BF2BC1"/>
    <w:rsid w:val="00BF3109"/>
    <w:rsid w:val="00BF32C6"/>
    <w:rsid w:val="00BF3446"/>
    <w:rsid w:val="00BF3A57"/>
    <w:rsid w:val="00BF3C28"/>
    <w:rsid w:val="00BF67F8"/>
    <w:rsid w:val="00BF7623"/>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63FD"/>
    <w:rsid w:val="00C36521"/>
    <w:rsid w:val="00C37265"/>
    <w:rsid w:val="00C3797B"/>
    <w:rsid w:val="00C4083C"/>
    <w:rsid w:val="00C41D57"/>
    <w:rsid w:val="00C4209F"/>
    <w:rsid w:val="00C42E42"/>
    <w:rsid w:val="00C43931"/>
    <w:rsid w:val="00C443E3"/>
    <w:rsid w:val="00C445E6"/>
    <w:rsid w:val="00C44BEC"/>
    <w:rsid w:val="00C45394"/>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1E2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1328"/>
    <w:rsid w:val="00C82716"/>
    <w:rsid w:val="00C83E35"/>
    <w:rsid w:val="00C841A1"/>
    <w:rsid w:val="00C843C8"/>
    <w:rsid w:val="00C84C31"/>
    <w:rsid w:val="00C84D92"/>
    <w:rsid w:val="00C85D1B"/>
    <w:rsid w:val="00C85ECA"/>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2EFE"/>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5B25"/>
    <w:rsid w:val="00CB6C3E"/>
    <w:rsid w:val="00CB71D6"/>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6B0A"/>
    <w:rsid w:val="00CC70F0"/>
    <w:rsid w:val="00CC74BA"/>
    <w:rsid w:val="00CD0860"/>
    <w:rsid w:val="00CD0B1A"/>
    <w:rsid w:val="00CD0B35"/>
    <w:rsid w:val="00CD11B3"/>
    <w:rsid w:val="00CD1BC5"/>
    <w:rsid w:val="00CD2AAD"/>
    <w:rsid w:val="00CD3014"/>
    <w:rsid w:val="00CD3378"/>
    <w:rsid w:val="00CD3F48"/>
    <w:rsid w:val="00CD426C"/>
    <w:rsid w:val="00CD6530"/>
    <w:rsid w:val="00CD66FE"/>
    <w:rsid w:val="00CD6D7F"/>
    <w:rsid w:val="00CE0140"/>
    <w:rsid w:val="00CE05A3"/>
    <w:rsid w:val="00CE1310"/>
    <w:rsid w:val="00CE187C"/>
    <w:rsid w:val="00CE2082"/>
    <w:rsid w:val="00CE2164"/>
    <w:rsid w:val="00CE234F"/>
    <w:rsid w:val="00CE35F8"/>
    <w:rsid w:val="00CE3E98"/>
    <w:rsid w:val="00CE4744"/>
    <w:rsid w:val="00CE5586"/>
    <w:rsid w:val="00CE5F10"/>
    <w:rsid w:val="00CE6991"/>
    <w:rsid w:val="00CE6E24"/>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464"/>
    <w:rsid w:val="00CF5974"/>
    <w:rsid w:val="00CF727E"/>
    <w:rsid w:val="00CF73EA"/>
    <w:rsid w:val="00CF7663"/>
    <w:rsid w:val="00CF7CA9"/>
    <w:rsid w:val="00CF7CFE"/>
    <w:rsid w:val="00D0005F"/>
    <w:rsid w:val="00D00869"/>
    <w:rsid w:val="00D01D7B"/>
    <w:rsid w:val="00D02423"/>
    <w:rsid w:val="00D02AF3"/>
    <w:rsid w:val="00D033A3"/>
    <w:rsid w:val="00D03C9B"/>
    <w:rsid w:val="00D04197"/>
    <w:rsid w:val="00D04578"/>
    <w:rsid w:val="00D04756"/>
    <w:rsid w:val="00D0483A"/>
    <w:rsid w:val="00D055D5"/>
    <w:rsid w:val="00D05E79"/>
    <w:rsid w:val="00D05EA8"/>
    <w:rsid w:val="00D06EB9"/>
    <w:rsid w:val="00D07038"/>
    <w:rsid w:val="00D072D7"/>
    <w:rsid w:val="00D07514"/>
    <w:rsid w:val="00D1010A"/>
    <w:rsid w:val="00D10314"/>
    <w:rsid w:val="00D10F5C"/>
    <w:rsid w:val="00D11A28"/>
    <w:rsid w:val="00D122C5"/>
    <w:rsid w:val="00D13B7D"/>
    <w:rsid w:val="00D13E11"/>
    <w:rsid w:val="00D14148"/>
    <w:rsid w:val="00D1468B"/>
    <w:rsid w:val="00D148CD"/>
    <w:rsid w:val="00D15477"/>
    <w:rsid w:val="00D1561B"/>
    <w:rsid w:val="00D15F4E"/>
    <w:rsid w:val="00D2017E"/>
    <w:rsid w:val="00D20863"/>
    <w:rsid w:val="00D20CAB"/>
    <w:rsid w:val="00D22763"/>
    <w:rsid w:val="00D22C66"/>
    <w:rsid w:val="00D22CA4"/>
    <w:rsid w:val="00D22F3A"/>
    <w:rsid w:val="00D23713"/>
    <w:rsid w:val="00D23C08"/>
    <w:rsid w:val="00D23D61"/>
    <w:rsid w:val="00D2436B"/>
    <w:rsid w:val="00D24C25"/>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1B5"/>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611"/>
    <w:rsid w:val="00D73931"/>
    <w:rsid w:val="00D74649"/>
    <w:rsid w:val="00D74877"/>
    <w:rsid w:val="00D75B95"/>
    <w:rsid w:val="00D767A4"/>
    <w:rsid w:val="00D77DD4"/>
    <w:rsid w:val="00D802C8"/>
    <w:rsid w:val="00D80A72"/>
    <w:rsid w:val="00D82EAE"/>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5F80"/>
    <w:rsid w:val="00D96F19"/>
    <w:rsid w:val="00D97FE9"/>
    <w:rsid w:val="00DA059F"/>
    <w:rsid w:val="00DA248F"/>
    <w:rsid w:val="00DA2A84"/>
    <w:rsid w:val="00DA357D"/>
    <w:rsid w:val="00DA3E37"/>
    <w:rsid w:val="00DA4197"/>
    <w:rsid w:val="00DA4B63"/>
    <w:rsid w:val="00DA4BB2"/>
    <w:rsid w:val="00DA6036"/>
    <w:rsid w:val="00DA63A5"/>
    <w:rsid w:val="00DA696F"/>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D7EFA"/>
    <w:rsid w:val="00DE02FB"/>
    <w:rsid w:val="00DE0B85"/>
    <w:rsid w:val="00DE0DCE"/>
    <w:rsid w:val="00DE1CD0"/>
    <w:rsid w:val="00DE25C5"/>
    <w:rsid w:val="00DE2AA9"/>
    <w:rsid w:val="00DE2D59"/>
    <w:rsid w:val="00DE3955"/>
    <w:rsid w:val="00DE3D95"/>
    <w:rsid w:val="00DE484F"/>
    <w:rsid w:val="00DE56B3"/>
    <w:rsid w:val="00DE56EE"/>
    <w:rsid w:val="00DE66C3"/>
    <w:rsid w:val="00DE7634"/>
    <w:rsid w:val="00DF07DA"/>
    <w:rsid w:val="00DF0958"/>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6F50"/>
    <w:rsid w:val="00E17D85"/>
    <w:rsid w:val="00E17F41"/>
    <w:rsid w:val="00E20237"/>
    <w:rsid w:val="00E20A10"/>
    <w:rsid w:val="00E20B17"/>
    <w:rsid w:val="00E20BC5"/>
    <w:rsid w:val="00E2138C"/>
    <w:rsid w:val="00E22742"/>
    <w:rsid w:val="00E22746"/>
    <w:rsid w:val="00E23444"/>
    <w:rsid w:val="00E2358F"/>
    <w:rsid w:val="00E239D6"/>
    <w:rsid w:val="00E23A49"/>
    <w:rsid w:val="00E23D87"/>
    <w:rsid w:val="00E24455"/>
    <w:rsid w:val="00E24610"/>
    <w:rsid w:val="00E24D7E"/>
    <w:rsid w:val="00E25765"/>
    <w:rsid w:val="00E25C4F"/>
    <w:rsid w:val="00E27E60"/>
    <w:rsid w:val="00E3172F"/>
    <w:rsid w:val="00E318A8"/>
    <w:rsid w:val="00E32AAC"/>
    <w:rsid w:val="00E32BA4"/>
    <w:rsid w:val="00E32DB4"/>
    <w:rsid w:val="00E34405"/>
    <w:rsid w:val="00E349A8"/>
    <w:rsid w:val="00E34D4D"/>
    <w:rsid w:val="00E35E2E"/>
    <w:rsid w:val="00E36601"/>
    <w:rsid w:val="00E40290"/>
    <w:rsid w:val="00E40675"/>
    <w:rsid w:val="00E407C1"/>
    <w:rsid w:val="00E40D08"/>
    <w:rsid w:val="00E40FD8"/>
    <w:rsid w:val="00E41A32"/>
    <w:rsid w:val="00E4223B"/>
    <w:rsid w:val="00E42247"/>
    <w:rsid w:val="00E424D4"/>
    <w:rsid w:val="00E42897"/>
    <w:rsid w:val="00E430FF"/>
    <w:rsid w:val="00E4374E"/>
    <w:rsid w:val="00E451EB"/>
    <w:rsid w:val="00E45514"/>
    <w:rsid w:val="00E459F9"/>
    <w:rsid w:val="00E45D83"/>
    <w:rsid w:val="00E46002"/>
    <w:rsid w:val="00E46499"/>
    <w:rsid w:val="00E46992"/>
    <w:rsid w:val="00E51208"/>
    <w:rsid w:val="00E51F22"/>
    <w:rsid w:val="00E521C7"/>
    <w:rsid w:val="00E52A15"/>
    <w:rsid w:val="00E52E7C"/>
    <w:rsid w:val="00E53E1A"/>
    <w:rsid w:val="00E55615"/>
    <w:rsid w:val="00E5582E"/>
    <w:rsid w:val="00E55A11"/>
    <w:rsid w:val="00E55E25"/>
    <w:rsid w:val="00E56D15"/>
    <w:rsid w:val="00E56DE7"/>
    <w:rsid w:val="00E5781D"/>
    <w:rsid w:val="00E60EFE"/>
    <w:rsid w:val="00E61039"/>
    <w:rsid w:val="00E6258A"/>
    <w:rsid w:val="00E6350E"/>
    <w:rsid w:val="00E63522"/>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9FB"/>
    <w:rsid w:val="00E95F5D"/>
    <w:rsid w:val="00E97246"/>
    <w:rsid w:val="00E97260"/>
    <w:rsid w:val="00E97848"/>
    <w:rsid w:val="00E97D3F"/>
    <w:rsid w:val="00EA09E4"/>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01C"/>
    <w:rsid w:val="00EC0C52"/>
    <w:rsid w:val="00EC0DB7"/>
    <w:rsid w:val="00EC1642"/>
    <w:rsid w:val="00EC17CA"/>
    <w:rsid w:val="00EC17F6"/>
    <w:rsid w:val="00EC1CAC"/>
    <w:rsid w:val="00EC1F9C"/>
    <w:rsid w:val="00EC2C21"/>
    <w:rsid w:val="00EC2CD7"/>
    <w:rsid w:val="00EC32DC"/>
    <w:rsid w:val="00EC3BF2"/>
    <w:rsid w:val="00EC3D80"/>
    <w:rsid w:val="00EC4ABA"/>
    <w:rsid w:val="00EC5846"/>
    <w:rsid w:val="00EC6720"/>
    <w:rsid w:val="00EC6BB0"/>
    <w:rsid w:val="00EC6C9F"/>
    <w:rsid w:val="00EC70F8"/>
    <w:rsid w:val="00EC7342"/>
    <w:rsid w:val="00EC7B05"/>
    <w:rsid w:val="00EC7C58"/>
    <w:rsid w:val="00ED033E"/>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031"/>
    <w:rsid w:val="00EF0D14"/>
    <w:rsid w:val="00EF19D4"/>
    <w:rsid w:val="00EF1ABC"/>
    <w:rsid w:val="00EF1AD5"/>
    <w:rsid w:val="00EF24F9"/>
    <w:rsid w:val="00EF25A1"/>
    <w:rsid w:val="00EF2F8D"/>
    <w:rsid w:val="00EF36B6"/>
    <w:rsid w:val="00EF3C13"/>
    <w:rsid w:val="00EF46B0"/>
    <w:rsid w:val="00EF6EB6"/>
    <w:rsid w:val="00EF73DD"/>
    <w:rsid w:val="00EF7F09"/>
    <w:rsid w:val="00F004D5"/>
    <w:rsid w:val="00F0064D"/>
    <w:rsid w:val="00F011B8"/>
    <w:rsid w:val="00F014DB"/>
    <w:rsid w:val="00F016CC"/>
    <w:rsid w:val="00F0198A"/>
    <w:rsid w:val="00F041E6"/>
    <w:rsid w:val="00F047BA"/>
    <w:rsid w:val="00F04B06"/>
    <w:rsid w:val="00F06623"/>
    <w:rsid w:val="00F067F6"/>
    <w:rsid w:val="00F07155"/>
    <w:rsid w:val="00F07FB6"/>
    <w:rsid w:val="00F114A0"/>
    <w:rsid w:val="00F11555"/>
    <w:rsid w:val="00F125E3"/>
    <w:rsid w:val="00F12AD0"/>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249"/>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2E37"/>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3C1"/>
    <w:rsid w:val="00F56565"/>
    <w:rsid w:val="00F568F4"/>
    <w:rsid w:val="00F56DE5"/>
    <w:rsid w:val="00F60675"/>
    <w:rsid w:val="00F60B0C"/>
    <w:rsid w:val="00F612E0"/>
    <w:rsid w:val="00F61A24"/>
    <w:rsid w:val="00F62461"/>
    <w:rsid w:val="00F6253E"/>
    <w:rsid w:val="00F62F8B"/>
    <w:rsid w:val="00F63A82"/>
    <w:rsid w:val="00F63E7C"/>
    <w:rsid w:val="00F644DF"/>
    <w:rsid w:val="00F64DCB"/>
    <w:rsid w:val="00F66FBE"/>
    <w:rsid w:val="00F6728F"/>
    <w:rsid w:val="00F67E98"/>
    <w:rsid w:val="00F71103"/>
    <w:rsid w:val="00F71536"/>
    <w:rsid w:val="00F71DB6"/>
    <w:rsid w:val="00F73AD6"/>
    <w:rsid w:val="00F7419F"/>
    <w:rsid w:val="00F74B6E"/>
    <w:rsid w:val="00F753CA"/>
    <w:rsid w:val="00F7639B"/>
    <w:rsid w:val="00F77AFC"/>
    <w:rsid w:val="00F8037E"/>
    <w:rsid w:val="00F81DDA"/>
    <w:rsid w:val="00F82AED"/>
    <w:rsid w:val="00F82D2A"/>
    <w:rsid w:val="00F8319A"/>
    <w:rsid w:val="00F8353E"/>
    <w:rsid w:val="00F83FF4"/>
    <w:rsid w:val="00F84B93"/>
    <w:rsid w:val="00F857FF"/>
    <w:rsid w:val="00F86D20"/>
    <w:rsid w:val="00F8751B"/>
    <w:rsid w:val="00F87824"/>
    <w:rsid w:val="00F90FEB"/>
    <w:rsid w:val="00F90FFE"/>
    <w:rsid w:val="00F91A70"/>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BF0"/>
    <w:rsid w:val="00FC4D3C"/>
    <w:rsid w:val="00FC603C"/>
    <w:rsid w:val="00FC62C6"/>
    <w:rsid w:val="00FC6434"/>
    <w:rsid w:val="00FC6734"/>
    <w:rsid w:val="00FC71C0"/>
    <w:rsid w:val="00FD0165"/>
    <w:rsid w:val="00FD0ECB"/>
    <w:rsid w:val="00FD2FF0"/>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113"/>
    <w:rsid w:val="00FF1430"/>
    <w:rsid w:val="00FF1AAC"/>
    <w:rsid w:val="00FF1CA2"/>
    <w:rsid w:val="00FF32E0"/>
    <w:rsid w:val="00FF3B2D"/>
    <w:rsid w:val="00FF3F96"/>
    <w:rsid w:val="00FF437E"/>
    <w:rsid w:val="00FF4A6F"/>
    <w:rsid w:val="00FF59AA"/>
    <w:rsid w:val="00FF7665"/>
    <w:rsid w:val="00FF774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Document Header1,ClauseGroup_Title"/>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EC17CA"/>
    <w:pPr>
      <w:widowControl w:val="0"/>
      <w:autoSpaceDE w:val="0"/>
      <w:autoSpaceDN w:val="0"/>
      <w:spacing w:before="22"/>
      <w:jc w:val="left"/>
    </w:pPr>
    <w:rPr>
      <w:sz w:val="22"/>
      <w:szCs w:val="22"/>
    </w:rPr>
  </w:style>
  <w:style w:type="character" w:customStyle="1" w:styleId="fontstyle01">
    <w:name w:val="fontstyle01"/>
    <w:basedOn w:val="DefaultParagraphFont"/>
    <w:rsid w:val="00F42E3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86471"/>
    <w:rPr>
      <w:rFonts w:ascii="Times New Roman" w:hAnsi="Times New Roman" w:cs="Times New Roman" w:hint="default"/>
      <w:b w:val="0"/>
      <w:bCs w:val="0"/>
      <w:i w:val="0"/>
      <w:iCs w:val="0"/>
      <w:color w:val="000000"/>
      <w:sz w:val="24"/>
      <w:szCs w:val="24"/>
    </w:rPr>
  </w:style>
  <w:style w:type="paragraph" w:customStyle="1" w:styleId="Char">
    <w:name w:val="Char"/>
    <w:basedOn w:val="Normal"/>
    <w:autoRedefine/>
    <w:rsid w:val="00186471"/>
    <w:pPr>
      <w:spacing w:after="160" w:line="240" w:lineRule="exact"/>
      <w:jc w:val="left"/>
    </w:pPr>
    <w:rPr>
      <w:rFonts w:ascii="Verdana" w:hAnsi="Verdana" w:cs="Verdana"/>
      <w:sz w:val="20"/>
    </w:rPr>
  </w:style>
  <w:style w:type="character" w:customStyle="1" w:styleId="Bodytext4">
    <w:name w:val="Body text (4)_"/>
    <w:link w:val="Bodytext40"/>
    <w:locked/>
    <w:rsid w:val="00E63522"/>
    <w:rPr>
      <w:i/>
      <w:iCs/>
      <w:spacing w:val="-10"/>
      <w:sz w:val="28"/>
      <w:szCs w:val="28"/>
      <w:shd w:val="clear" w:color="auto" w:fill="FFFFFF"/>
    </w:rPr>
  </w:style>
  <w:style w:type="character" w:customStyle="1" w:styleId="Bodytext20">
    <w:name w:val="Body text (2)_"/>
    <w:link w:val="Bodytext21"/>
    <w:locked/>
    <w:rsid w:val="00E63522"/>
    <w:rPr>
      <w:spacing w:val="-10"/>
      <w:sz w:val="26"/>
      <w:szCs w:val="26"/>
      <w:shd w:val="clear" w:color="auto" w:fill="FFFFFF"/>
    </w:rPr>
  </w:style>
  <w:style w:type="paragraph" w:customStyle="1" w:styleId="Bodytext40">
    <w:name w:val="Body text (4)"/>
    <w:basedOn w:val="Normal"/>
    <w:link w:val="Bodytext4"/>
    <w:rsid w:val="00E63522"/>
    <w:pPr>
      <w:widowControl w:val="0"/>
      <w:shd w:val="clear" w:color="auto" w:fill="FFFFFF"/>
      <w:spacing w:before="360" w:after="360" w:line="240" w:lineRule="atLeast"/>
      <w:ind w:hanging="400"/>
    </w:pPr>
    <w:rPr>
      <w:rFonts w:ascii="Calibri" w:eastAsia="MS Mincho" w:hAnsi="Calibri"/>
      <w:i/>
      <w:iCs/>
      <w:spacing w:val="-10"/>
      <w:sz w:val="28"/>
      <w:szCs w:val="28"/>
    </w:rPr>
  </w:style>
  <w:style w:type="paragraph" w:customStyle="1" w:styleId="Bodytext21">
    <w:name w:val="Body text (2)1"/>
    <w:basedOn w:val="Normal"/>
    <w:link w:val="Bodytext20"/>
    <w:rsid w:val="00E63522"/>
    <w:pPr>
      <w:widowControl w:val="0"/>
      <w:shd w:val="clear" w:color="auto" w:fill="FFFFFF"/>
      <w:spacing w:before="240" w:line="307" w:lineRule="exact"/>
      <w:ind w:hanging="400"/>
    </w:pPr>
    <w:rPr>
      <w:rFonts w:ascii="Calibri" w:eastAsia="MS Mincho" w:hAnsi="Calibri"/>
      <w:spacing w:val="-10"/>
      <w:sz w:val="26"/>
      <w:szCs w:val="26"/>
    </w:rPr>
  </w:style>
</w:styles>
</file>

<file path=word/webSettings.xml><?xml version="1.0" encoding="utf-8"?>
<w:webSettings xmlns:r="http://schemas.openxmlformats.org/officeDocument/2006/relationships" xmlns:w="http://schemas.openxmlformats.org/wordprocessingml/2006/main">
  <w:divs>
    <w:div w:id="170069548">
      <w:bodyDiv w:val="1"/>
      <w:marLeft w:val="0"/>
      <w:marRight w:val="0"/>
      <w:marTop w:val="0"/>
      <w:marBottom w:val="0"/>
      <w:divBdr>
        <w:top w:val="none" w:sz="0" w:space="0" w:color="auto"/>
        <w:left w:val="none" w:sz="0" w:space="0" w:color="auto"/>
        <w:bottom w:val="none" w:sz="0" w:space="0" w:color="auto"/>
        <w:right w:val="none" w:sz="0" w:space="0" w:color="auto"/>
      </w:divBdr>
    </w:div>
    <w:div w:id="199899691">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33842208">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68978647">
      <w:bodyDiv w:val="1"/>
      <w:marLeft w:val="0"/>
      <w:marRight w:val="0"/>
      <w:marTop w:val="0"/>
      <w:marBottom w:val="0"/>
      <w:divBdr>
        <w:top w:val="none" w:sz="0" w:space="0" w:color="auto"/>
        <w:left w:val="none" w:sz="0" w:space="0" w:color="auto"/>
        <w:bottom w:val="none" w:sz="0" w:space="0" w:color="auto"/>
        <w:right w:val="none" w:sz="0" w:space="0" w:color="auto"/>
      </w:divBdr>
    </w:div>
    <w:div w:id="491721320">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47034453">
      <w:bodyDiv w:val="1"/>
      <w:marLeft w:val="0"/>
      <w:marRight w:val="0"/>
      <w:marTop w:val="0"/>
      <w:marBottom w:val="0"/>
      <w:divBdr>
        <w:top w:val="none" w:sz="0" w:space="0" w:color="auto"/>
        <w:left w:val="none" w:sz="0" w:space="0" w:color="auto"/>
        <w:bottom w:val="none" w:sz="0" w:space="0" w:color="auto"/>
        <w:right w:val="none" w:sz="0" w:space="0" w:color="auto"/>
      </w:divBdr>
    </w:div>
    <w:div w:id="561216803">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48676541">
      <w:bodyDiv w:val="1"/>
      <w:marLeft w:val="0"/>
      <w:marRight w:val="0"/>
      <w:marTop w:val="0"/>
      <w:marBottom w:val="0"/>
      <w:divBdr>
        <w:top w:val="none" w:sz="0" w:space="0" w:color="auto"/>
        <w:left w:val="none" w:sz="0" w:space="0" w:color="auto"/>
        <w:bottom w:val="none" w:sz="0" w:space="0" w:color="auto"/>
        <w:right w:val="none" w:sz="0" w:space="0" w:color="auto"/>
      </w:divBdr>
    </w:div>
    <w:div w:id="725834227">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35657684">
      <w:bodyDiv w:val="1"/>
      <w:marLeft w:val="0"/>
      <w:marRight w:val="0"/>
      <w:marTop w:val="0"/>
      <w:marBottom w:val="0"/>
      <w:divBdr>
        <w:top w:val="none" w:sz="0" w:space="0" w:color="auto"/>
        <w:left w:val="none" w:sz="0" w:space="0" w:color="auto"/>
        <w:bottom w:val="none" w:sz="0" w:space="0" w:color="auto"/>
        <w:right w:val="none" w:sz="0" w:space="0" w:color="auto"/>
      </w:divBdr>
    </w:div>
    <w:div w:id="86174257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7789292">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5361152">
      <w:bodyDiv w:val="1"/>
      <w:marLeft w:val="0"/>
      <w:marRight w:val="0"/>
      <w:marTop w:val="0"/>
      <w:marBottom w:val="0"/>
      <w:divBdr>
        <w:top w:val="none" w:sz="0" w:space="0" w:color="auto"/>
        <w:left w:val="none" w:sz="0" w:space="0" w:color="auto"/>
        <w:bottom w:val="none" w:sz="0" w:space="0" w:color="auto"/>
        <w:right w:val="none" w:sz="0" w:space="0" w:color="auto"/>
      </w:divBdr>
    </w:div>
    <w:div w:id="951472516">
      <w:bodyDiv w:val="1"/>
      <w:marLeft w:val="0"/>
      <w:marRight w:val="0"/>
      <w:marTop w:val="0"/>
      <w:marBottom w:val="0"/>
      <w:divBdr>
        <w:top w:val="none" w:sz="0" w:space="0" w:color="auto"/>
        <w:left w:val="none" w:sz="0" w:space="0" w:color="auto"/>
        <w:bottom w:val="none" w:sz="0" w:space="0" w:color="auto"/>
        <w:right w:val="none" w:sz="0" w:space="0" w:color="auto"/>
      </w:divBdr>
    </w:div>
    <w:div w:id="96181088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09332987">
      <w:bodyDiv w:val="1"/>
      <w:marLeft w:val="0"/>
      <w:marRight w:val="0"/>
      <w:marTop w:val="0"/>
      <w:marBottom w:val="0"/>
      <w:divBdr>
        <w:top w:val="none" w:sz="0" w:space="0" w:color="auto"/>
        <w:left w:val="none" w:sz="0" w:space="0" w:color="auto"/>
        <w:bottom w:val="none" w:sz="0" w:space="0" w:color="auto"/>
        <w:right w:val="none" w:sz="0" w:space="0" w:color="auto"/>
      </w:divBdr>
    </w:div>
    <w:div w:id="1096094877">
      <w:bodyDiv w:val="1"/>
      <w:marLeft w:val="0"/>
      <w:marRight w:val="0"/>
      <w:marTop w:val="0"/>
      <w:marBottom w:val="0"/>
      <w:divBdr>
        <w:top w:val="none" w:sz="0" w:space="0" w:color="auto"/>
        <w:left w:val="none" w:sz="0" w:space="0" w:color="auto"/>
        <w:bottom w:val="none" w:sz="0" w:space="0" w:color="auto"/>
        <w:right w:val="none" w:sz="0" w:space="0" w:color="auto"/>
      </w:divBdr>
    </w:div>
    <w:div w:id="1128859966">
      <w:bodyDiv w:val="1"/>
      <w:marLeft w:val="0"/>
      <w:marRight w:val="0"/>
      <w:marTop w:val="0"/>
      <w:marBottom w:val="0"/>
      <w:divBdr>
        <w:top w:val="none" w:sz="0" w:space="0" w:color="auto"/>
        <w:left w:val="none" w:sz="0" w:space="0" w:color="auto"/>
        <w:bottom w:val="none" w:sz="0" w:space="0" w:color="auto"/>
        <w:right w:val="none" w:sz="0" w:space="0" w:color="auto"/>
      </w:divBdr>
    </w:div>
    <w:div w:id="1129975428">
      <w:bodyDiv w:val="1"/>
      <w:marLeft w:val="0"/>
      <w:marRight w:val="0"/>
      <w:marTop w:val="0"/>
      <w:marBottom w:val="0"/>
      <w:divBdr>
        <w:top w:val="none" w:sz="0" w:space="0" w:color="auto"/>
        <w:left w:val="none" w:sz="0" w:space="0" w:color="auto"/>
        <w:bottom w:val="none" w:sz="0" w:space="0" w:color="auto"/>
        <w:right w:val="none" w:sz="0" w:space="0" w:color="auto"/>
      </w:divBdr>
    </w:div>
    <w:div w:id="1146899142">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92190428">
      <w:bodyDiv w:val="1"/>
      <w:marLeft w:val="0"/>
      <w:marRight w:val="0"/>
      <w:marTop w:val="0"/>
      <w:marBottom w:val="0"/>
      <w:divBdr>
        <w:top w:val="none" w:sz="0" w:space="0" w:color="auto"/>
        <w:left w:val="none" w:sz="0" w:space="0" w:color="auto"/>
        <w:bottom w:val="none" w:sz="0" w:space="0" w:color="auto"/>
        <w:right w:val="none" w:sz="0" w:space="0" w:color="auto"/>
      </w:divBdr>
    </w:div>
    <w:div w:id="1407607897">
      <w:bodyDiv w:val="1"/>
      <w:marLeft w:val="0"/>
      <w:marRight w:val="0"/>
      <w:marTop w:val="0"/>
      <w:marBottom w:val="0"/>
      <w:divBdr>
        <w:top w:val="none" w:sz="0" w:space="0" w:color="auto"/>
        <w:left w:val="none" w:sz="0" w:space="0" w:color="auto"/>
        <w:bottom w:val="none" w:sz="0" w:space="0" w:color="auto"/>
        <w:right w:val="none" w:sz="0" w:space="0" w:color="auto"/>
      </w:divBdr>
    </w:div>
    <w:div w:id="1440560707">
      <w:bodyDiv w:val="1"/>
      <w:marLeft w:val="0"/>
      <w:marRight w:val="0"/>
      <w:marTop w:val="0"/>
      <w:marBottom w:val="0"/>
      <w:divBdr>
        <w:top w:val="none" w:sz="0" w:space="0" w:color="auto"/>
        <w:left w:val="none" w:sz="0" w:space="0" w:color="auto"/>
        <w:bottom w:val="none" w:sz="0" w:space="0" w:color="auto"/>
        <w:right w:val="none" w:sz="0" w:space="0" w:color="auto"/>
      </w:divBdr>
    </w:div>
    <w:div w:id="1508447751">
      <w:bodyDiv w:val="1"/>
      <w:marLeft w:val="0"/>
      <w:marRight w:val="0"/>
      <w:marTop w:val="0"/>
      <w:marBottom w:val="0"/>
      <w:divBdr>
        <w:top w:val="none" w:sz="0" w:space="0" w:color="auto"/>
        <w:left w:val="none" w:sz="0" w:space="0" w:color="auto"/>
        <w:bottom w:val="none" w:sz="0" w:space="0" w:color="auto"/>
        <w:right w:val="none" w:sz="0" w:space="0" w:color="auto"/>
      </w:divBdr>
    </w:div>
    <w:div w:id="1566986670">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01272313">
      <w:bodyDiv w:val="1"/>
      <w:marLeft w:val="0"/>
      <w:marRight w:val="0"/>
      <w:marTop w:val="0"/>
      <w:marBottom w:val="0"/>
      <w:divBdr>
        <w:top w:val="none" w:sz="0" w:space="0" w:color="auto"/>
        <w:left w:val="none" w:sz="0" w:space="0" w:color="auto"/>
        <w:bottom w:val="none" w:sz="0" w:space="0" w:color="auto"/>
        <w:right w:val="none" w:sz="0" w:space="0" w:color="auto"/>
      </w:divBdr>
    </w:div>
    <w:div w:id="1709065829">
      <w:bodyDiv w:val="1"/>
      <w:marLeft w:val="0"/>
      <w:marRight w:val="0"/>
      <w:marTop w:val="0"/>
      <w:marBottom w:val="0"/>
      <w:divBdr>
        <w:top w:val="none" w:sz="0" w:space="0" w:color="auto"/>
        <w:left w:val="none" w:sz="0" w:space="0" w:color="auto"/>
        <w:bottom w:val="none" w:sz="0" w:space="0" w:color="auto"/>
        <w:right w:val="none" w:sz="0" w:space="0" w:color="auto"/>
      </w:divBdr>
    </w:div>
    <w:div w:id="1753160298">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790473174">
      <w:bodyDiv w:val="1"/>
      <w:marLeft w:val="0"/>
      <w:marRight w:val="0"/>
      <w:marTop w:val="0"/>
      <w:marBottom w:val="0"/>
      <w:divBdr>
        <w:top w:val="none" w:sz="0" w:space="0" w:color="auto"/>
        <w:left w:val="none" w:sz="0" w:space="0" w:color="auto"/>
        <w:bottom w:val="none" w:sz="0" w:space="0" w:color="auto"/>
        <w:right w:val="none" w:sz="0" w:space="0" w:color="auto"/>
      </w:divBdr>
    </w:div>
    <w:div w:id="1792434574">
      <w:bodyDiv w:val="1"/>
      <w:marLeft w:val="0"/>
      <w:marRight w:val="0"/>
      <w:marTop w:val="0"/>
      <w:marBottom w:val="0"/>
      <w:divBdr>
        <w:top w:val="none" w:sz="0" w:space="0" w:color="auto"/>
        <w:left w:val="none" w:sz="0" w:space="0" w:color="auto"/>
        <w:bottom w:val="none" w:sz="0" w:space="0" w:color="auto"/>
        <w:right w:val="none" w:sz="0" w:space="0" w:color="auto"/>
      </w:divBdr>
    </w:div>
    <w:div w:id="1802846443">
      <w:bodyDiv w:val="1"/>
      <w:marLeft w:val="0"/>
      <w:marRight w:val="0"/>
      <w:marTop w:val="0"/>
      <w:marBottom w:val="0"/>
      <w:divBdr>
        <w:top w:val="none" w:sz="0" w:space="0" w:color="auto"/>
        <w:left w:val="none" w:sz="0" w:space="0" w:color="auto"/>
        <w:bottom w:val="none" w:sz="0" w:space="0" w:color="auto"/>
        <w:right w:val="none" w:sz="0" w:space="0" w:color="auto"/>
      </w:divBdr>
    </w:div>
    <w:div w:id="1896314314">
      <w:bodyDiv w:val="1"/>
      <w:marLeft w:val="0"/>
      <w:marRight w:val="0"/>
      <w:marTop w:val="0"/>
      <w:marBottom w:val="0"/>
      <w:divBdr>
        <w:top w:val="none" w:sz="0" w:space="0" w:color="auto"/>
        <w:left w:val="none" w:sz="0" w:space="0" w:color="auto"/>
        <w:bottom w:val="none" w:sz="0" w:space="0" w:color="auto"/>
        <w:right w:val="none" w:sz="0" w:space="0" w:color="auto"/>
      </w:divBdr>
    </w:div>
    <w:div w:id="199703062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46178856">
      <w:bodyDiv w:val="1"/>
      <w:marLeft w:val="0"/>
      <w:marRight w:val="0"/>
      <w:marTop w:val="0"/>
      <w:marBottom w:val="0"/>
      <w:divBdr>
        <w:top w:val="none" w:sz="0" w:space="0" w:color="auto"/>
        <w:left w:val="none" w:sz="0" w:space="0" w:color="auto"/>
        <w:bottom w:val="none" w:sz="0" w:space="0" w:color="auto"/>
        <w:right w:val="none" w:sz="0" w:space="0" w:color="auto"/>
      </w:divBdr>
    </w:div>
    <w:div w:id="2071078378">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268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E091-94F1-470E-8E4E-3A99CF40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10</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 10 Gamer</cp:lastModifiedBy>
  <cp:revision>186</cp:revision>
  <cp:lastPrinted>2024-11-13T09:12:00Z</cp:lastPrinted>
  <dcterms:created xsi:type="dcterms:W3CDTF">2025-08-04T13:43:00Z</dcterms:created>
  <dcterms:modified xsi:type="dcterms:W3CDTF">2026-05-06T01:15:00Z</dcterms:modified>
</cp:coreProperties>
</file>