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2ABF" w14:textId="77777777" w:rsidR="00281009" w:rsidRPr="00175E59" w:rsidRDefault="00281009" w:rsidP="00175E59">
      <w:pPr>
        <w:pStyle w:val="Heading1"/>
        <w:spacing w:before="120" w:after="0" w:line="276" w:lineRule="auto"/>
        <w:rPr>
          <w:rFonts w:ascii="Times New Roman" w:hAnsi="Times New Roman" w:cs="Times New Roman"/>
          <w:sz w:val="28"/>
          <w:szCs w:val="28"/>
          <w:lang w:val="nl-NL"/>
        </w:rPr>
      </w:pPr>
      <w:bookmarkStart w:id="0" w:name="_Hlk126141775"/>
      <w:bookmarkStart w:id="1" w:name="_Hlk118883978"/>
      <w:r w:rsidRPr="00175E59">
        <w:rPr>
          <w:rFonts w:ascii="Times New Roman" w:hAnsi="Times New Roman" w:cs="Times New Roman"/>
          <w:sz w:val="28"/>
          <w:szCs w:val="28"/>
          <w:lang w:val="nl-NL"/>
        </w:rPr>
        <w:t>Chương V. YÊU CẦU VỀ KỸ THUẬT</w:t>
      </w:r>
    </w:p>
    <w:p w14:paraId="7935A6FE" w14:textId="77777777" w:rsidR="00281009" w:rsidRPr="00175E59" w:rsidRDefault="00281009" w:rsidP="00175E59">
      <w:pPr>
        <w:pStyle w:val="Heading1"/>
        <w:spacing w:before="120" w:after="0" w:line="276" w:lineRule="auto"/>
        <w:ind w:firstLine="567"/>
        <w:jc w:val="both"/>
        <w:rPr>
          <w:rFonts w:ascii="Times New Roman" w:hAnsi="Times New Roman" w:cs="Times New Roman"/>
          <w:sz w:val="28"/>
          <w:szCs w:val="28"/>
          <w:lang w:val="nl-NL"/>
        </w:rPr>
      </w:pPr>
      <w:r w:rsidRPr="00175E59">
        <w:rPr>
          <w:rFonts w:ascii="Times New Roman" w:hAnsi="Times New Roman" w:cs="Times New Roman"/>
          <w:sz w:val="28"/>
          <w:szCs w:val="28"/>
          <w:lang w:val="nl-NL"/>
        </w:rPr>
        <w:t>Mục 1. Yêu cầu về kỹ thuật</w:t>
      </w:r>
    </w:p>
    <w:p w14:paraId="1A5454AA" w14:textId="56E84385" w:rsidR="00281009" w:rsidRPr="00175E59" w:rsidRDefault="00281009" w:rsidP="00175E59">
      <w:pPr>
        <w:pStyle w:val="Heading1"/>
        <w:spacing w:before="120" w:after="0" w:line="276" w:lineRule="auto"/>
        <w:ind w:firstLine="567"/>
        <w:jc w:val="both"/>
        <w:rPr>
          <w:rFonts w:ascii="Times New Roman" w:hAnsi="Times New Roman" w:cs="Times New Roman"/>
          <w:b w:val="0"/>
          <w:i/>
          <w:sz w:val="28"/>
          <w:szCs w:val="28"/>
          <w:lang w:val="nl-NL"/>
        </w:rPr>
      </w:pPr>
      <w:r w:rsidRPr="00175E59">
        <w:rPr>
          <w:rFonts w:ascii="Times New Roman" w:hAnsi="Times New Roman" w:cs="Times New Roman"/>
          <w:i/>
          <w:sz w:val="28"/>
          <w:szCs w:val="28"/>
          <w:lang w:val="nl-NL"/>
        </w:rPr>
        <w:t>1.1. Giới thiệu chung về dự toán</w:t>
      </w:r>
      <w:r w:rsidR="00934F9E" w:rsidRPr="00175E59">
        <w:rPr>
          <w:rFonts w:ascii="Times New Roman" w:hAnsi="Times New Roman" w:cs="Times New Roman"/>
          <w:i/>
          <w:sz w:val="28"/>
          <w:szCs w:val="28"/>
          <w:lang w:val="nl-NL"/>
        </w:rPr>
        <w:t xml:space="preserve"> mua sắm</w:t>
      </w:r>
      <w:r w:rsidRPr="00175E59">
        <w:rPr>
          <w:rFonts w:ascii="Times New Roman" w:hAnsi="Times New Roman" w:cs="Times New Roman"/>
          <w:i/>
          <w:sz w:val="28"/>
          <w:szCs w:val="28"/>
          <w:lang w:val="nl-NL"/>
        </w:rPr>
        <w:t>, gói thầu</w:t>
      </w:r>
    </w:p>
    <w:p w14:paraId="3CD7ACDB" w14:textId="78AD5B64" w:rsidR="00265C14" w:rsidRPr="00175E59" w:rsidRDefault="00265C14" w:rsidP="00175E59">
      <w:pPr>
        <w:autoSpaceDE w:val="0"/>
        <w:autoSpaceDN w:val="0"/>
        <w:adjustRightInd w:val="0"/>
        <w:spacing w:before="120" w:line="276" w:lineRule="auto"/>
        <w:ind w:firstLine="426"/>
        <w:rPr>
          <w:rFonts w:cs="Times New Roman"/>
          <w:szCs w:val="28"/>
        </w:rPr>
      </w:pPr>
      <w:bookmarkStart w:id="2" w:name="_Hlk121323151"/>
      <w:bookmarkStart w:id="3" w:name="_Hlk43053980"/>
      <w:r w:rsidRPr="00175E59">
        <w:rPr>
          <w:rFonts w:cs="Times New Roman"/>
          <w:spacing w:val="-4"/>
          <w:szCs w:val="28"/>
          <w:lang w:val="nl-NL"/>
        </w:rPr>
        <w:t>- Chủ đầu tư: Bệnh viện Trung ương Quân đội 108</w:t>
      </w:r>
    </w:p>
    <w:bookmarkEnd w:id="2"/>
    <w:p w14:paraId="7C12EB3E" w14:textId="3A21F004" w:rsidR="006C51E1" w:rsidRPr="00175E59" w:rsidRDefault="00265C14" w:rsidP="00175E59">
      <w:pPr>
        <w:spacing w:line="276" w:lineRule="auto"/>
        <w:ind w:left="24" w:firstLine="402"/>
        <w:rPr>
          <w:rFonts w:cs="Times New Roman"/>
          <w:bCs/>
          <w:szCs w:val="28"/>
        </w:rPr>
      </w:pPr>
      <w:r w:rsidRPr="00175E59">
        <w:rPr>
          <w:rFonts w:cs="Times New Roman"/>
          <w:szCs w:val="28"/>
        </w:rPr>
        <w:t xml:space="preserve">- </w:t>
      </w:r>
      <w:r w:rsidR="00320BF4" w:rsidRPr="00175E59">
        <w:rPr>
          <w:rFonts w:cs="Times New Roman"/>
          <w:szCs w:val="28"/>
        </w:rPr>
        <w:t xml:space="preserve">Tên </w:t>
      </w:r>
      <w:r w:rsidR="008C64F7" w:rsidRPr="00687980">
        <w:rPr>
          <w:rFonts w:cs="Times New Roman"/>
          <w:szCs w:val="28"/>
        </w:rPr>
        <w:t>kế hoạch lựa chọn nhà thầu</w:t>
      </w:r>
      <w:r w:rsidR="004F5455">
        <w:rPr>
          <w:rFonts w:cs="Times New Roman"/>
          <w:szCs w:val="28"/>
        </w:rPr>
        <w:t xml:space="preserve"> dự toán mua sắm</w:t>
      </w:r>
      <w:r w:rsidRPr="00175E59">
        <w:rPr>
          <w:rFonts w:cs="Times New Roman"/>
          <w:szCs w:val="28"/>
          <w:lang w:eastAsia="vi-VN"/>
        </w:rPr>
        <w:t>:</w:t>
      </w:r>
      <w:r w:rsidRPr="00687980">
        <w:rPr>
          <w:rFonts w:cs="Times New Roman"/>
          <w:szCs w:val="28"/>
          <w:lang w:eastAsia="vi-VN"/>
        </w:rPr>
        <w:t xml:space="preserve"> </w:t>
      </w:r>
      <w:r w:rsidR="00175E59" w:rsidRPr="00687980">
        <w:rPr>
          <w:rFonts w:cs="Times New Roman"/>
          <w:bCs/>
          <w:szCs w:val="28"/>
        </w:rPr>
        <w:t xml:space="preserve">Mua sắm thuốc, hóa chất và vật tư lần 7 năm 2026 </w:t>
      </w:r>
      <w:r w:rsidR="003B71A6" w:rsidRPr="00175E59">
        <w:rPr>
          <w:rFonts w:cs="Times New Roman"/>
          <w:bCs/>
          <w:szCs w:val="28"/>
        </w:rPr>
        <w:t>của Bệnh viện Trung ương Quân đội 108</w:t>
      </w:r>
    </w:p>
    <w:p w14:paraId="0C27329B" w14:textId="77777777" w:rsidR="0050099E" w:rsidRDefault="00265C14" w:rsidP="00175E59">
      <w:pPr>
        <w:spacing w:line="276" w:lineRule="auto"/>
        <w:ind w:left="24" w:firstLine="402"/>
        <w:rPr>
          <w:rFonts w:cs="Times New Roman"/>
          <w:color w:val="000000"/>
          <w:szCs w:val="28"/>
        </w:rPr>
      </w:pPr>
      <w:r w:rsidRPr="00175E59">
        <w:rPr>
          <w:rFonts w:cs="Times New Roman"/>
          <w:szCs w:val="28"/>
          <w:lang w:eastAsia="vi-VN"/>
        </w:rPr>
        <w:t xml:space="preserve">- Tên gói thầu: </w:t>
      </w:r>
      <w:bookmarkEnd w:id="3"/>
      <w:r w:rsidR="0050099E" w:rsidRPr="00687980">
        <w:rPr>
          <w:rFonts w:cs="Times New Roman"/>
          <w:color w:val="000000"/>
          <w:szCs w:val="28"/>
        </w:rPr>
        <w:t>Gói số 4: Mua sắm Hóa chất, vật tư sản xuất thuốc phóng xạ 68-Ga (2026/TBH-11)</w:t>
      </w:r>
    </w:p>
    <w:p w14:paraId="57F3868A" w14:textId="53FC2BBF" w:rsidR="00265C14" w:rsidRPr="00175E59" w:rsidRDefault="00265C14" w:rsidP="00175E59">
      <w:pPr>
        <w:spacing w:line="276" w:lineRule="auto"/>
        <w:ind w:left="24" w:firstLine="402"/>
        <w:rPr>
          <w:rFonts w:cs="Times New Roman"/>
          <w:szCs w:val="28"/>
          <w:lang w:val="nl-NL"/>
        </w:rPr>
      </w:pPr>
      <w:r w:rsidRPr="00175E59">
        <w:rPr>
          <w:rFonts w:cs="Times New Roman"/>
          <w:szCs w:val="28"/>
          <w:lang w:val="nl-NL"/>
        </w:rPr>
        <w:t xml:space="preserve">- Nguồn vốn: </w:t>
      </w:r>
      <w:r w:rsidR="00754899" w:rsidRPr="00175E59">
        <w:rPr>
          <w:rFonts w:cs="Times New Roman"/>
          <w:szCs w:val="28"/>
        </w:rPr>
        <w:t>Quỹ BHYT, nguồn thu từ dịch vụ khám bệnh, chữa bệnh và các nguồn thu hợp pháp khác</w:t>
      </w:r>
      <w:r w:rsidRPr="00175E59">
        <w:rPr>
          <w:rFonts w:cs="Times New Roman"/>
          <w:szCs w:val="28"/>
          <w:lang w:val="nl-NL"/>
        </w:rPr>
        <w:t xml:space="preserve"> </w:t>
      </w:r>
    </w:p>
    <w:p w14:paraId="347D542B" w14:textId="77777777" w:rsidR="00265C14" w:rsidRPr="00175E59" w:rsidRDefault="00265C14" w:rsidP="00175E59">
      <w:pPr>
        <w:autoSpaceDE w:val="0"/>
        <w:autoSpaceDN w:val="0"/>
        <w:adjustRightInd w:val="0"/>
        <w:spacing w:before="120" w:line="276" w:lineRule="auto"/>
        <w:ind w:firstLine="567"/>
        <w:rPr>
          <w:rFonts w:cs="Times New Roman"/>
          <w:szCs w:val="28"/>
          <w:lang w:val="nl-NL" w:eastAsia="vi-VN"/>
        </w:rPr>
      </w:pPr>
      <w:r w:rsidRPr="00175E59">
        <w:rPr>
          <w:rFonts w:cs="Times New Roman"/>
          <w:szCs w:val="28"/>
          <w:lang w:val="nl-NL"/>
        </w:rPr>
        <w:t>- Hình thức lựa chọn nhà thầu: Đấu thầu rộng rãi, qua mạng.</w:t>
      </w:r>
    </w:p>
    <w:p w14:paraId="4712CF03" w14:textId="082F3339" w:rsidR="00265C14" w:rsidRPr="00175E59" w:rsidRDefault="00265C14" w:rsidP="00175E59">
      <w:pPr>
        <w:autoSpaceDE w:val="0"/>
        <w:autoSpaceDN w:val="0"/>
        <w:adjustRightInd w:val="0"/>
        <w:spacing w:before="120" w:line="276" w:lineRule="auto"/>
        <w:ind w:firstLine="567"/>
        <w:rPr>
          <w:rFonts w:cs="Times New Roman"/>
          <w:szCs w:val="28"/>
          <w:lang w:val="nl-NL" w:eastAsia="vi-VN"/>
        </w:rPr>
      </w:pPr>
      <w:r w:rsidRPr="00175E59">
        <w:rPr>
          <w:rFonts w:cs="Times New Roman"/>
          <w:szCs w:val="28"/>
          <w:lang w:val="nl-NL"/>
        </w:rPr>
        <w:t xml:space="preserve">- Phương thức lựa chọn nhà thầu: Một giai đoạn, </w:t>
      </w:r>
      <w:r w:rsidR="00754899" w:rsidRPr="00175E59">
        <w:rPr>
          <w:rFonts w:cs="Times New Roman"/>
          <w:szCs w:val="28"/>
          <w:lang w:val="nl-NL"/>
        </w:rPr>
        <w:t>một</w:t>
      </w:r>
      <w:r w:rsidRPr="00175E59">
        <w:rPr>
          <w:rFonts w:cs="Times New Roman"/>
          <w:szCs w:val="28"/>
          <w:lang w:val="nl-NL"/>
        </w:rPr>
        <w:t xml:space="preserve"> túi hồ sơ.</w:t>
      </w:r>
    </w:p>
    <w:p w14:paraId="379C7451" w14:textId="41C0C770" w:rsidR="00265C14" w:rsidRPr="00175E59" w:rsidRDefault="00265C14" w:rsidP="00175E59">
      <w:pPr>
        <w:autoSpaceDE w:val="0"/>
        <w:autoSpaceDN w:val="0"/>
        <w:adjustRightInd w:val="0"/>
        <w:spacing w:before="120" w:line="276" w:lineRule="auto"/>
        <w:ind w:firstLine="567"/>
        <w:rPr>
          <w:rFonts w:cs="Times New Roman"/>
          <w:szCs w:val="28"/>
          <w:lang w:eastAsia="vi-VN"/>
        </w:rPr>
      </w:pPr>
      <w:r w:rsidRPr="00175E59">
        <w:rPr>
          <w:rFonts w:cs="Times New Roman"/>
          <w:szCs w:val="28"/>
          <w:lang w:val="nl-NL"/>
        </w:rPr>
        <w:t>- Thời gian bắt đầu tổ chức lựa chọn nhà thầu:</w:t>
      </w:r>
      <w:r w:rsidR="00754899" w:rsidRPr="00175E59">
        <w:rPr>
          <w:rFonts w:cs="Times New Roman"/>
          <w:szCs w:val="28"/>
          <w:lang w:val="nl-NL"/>
        </w:rPr>
        <w:t xml:space="preserve"> </w:t>
      </w:r>
      <w:r w:rsidR="00483B1C" w:rsidRPr="00175E59">
        <w:rPr>
          <w:rFonts w:cs="Times New Roman"/>
          <w:szCs w:val="28"/>
          <w:lang w:val="nl-NL"/>
        </w:rPr>
        <w:t>Quý I</w:t>
      </w:r>
      <w:r w:rsidR="00175E59" w:rsidRPr="00175E59">
        <w:rPr>
          <w:rFonts w:cs="Times New Roman"/>
          <w:szCs w:val="28"/>
          <w:lang w:val="nl-NL"/>
        </w:rPr>
        <w:t>I</w:t>
      </w:r>
      <w:r w:rsidR="00483B1C" w:rsidRPr="00175E59">
        <w:rPr>
          <w:rFonts w:cs="Times New Roman"/>
          <w:szCs w:val="28"/>
          <w:lang w:val="nl-NL"/>
        </w:rPr>
        <w:t>/202</w:t>
      </w:r>
      <w:r w:rsidR="00175E59" w:rsidRPr="00175E59">
        <w:rPr>
          <w:rFonts w:cs="Times New Roman"/>
          <w:szCs w:val="28"/>
        </w:rPr>
        <w:t>6</w:t>
      </w:r>
    </w:p>
    <w:p w14:paraId="0827132F" w14:textId="77777777" w:rsidR="00265C14" w:rsidRPr="00175E59" w:rsidRDefault="00265C14" w:rsidP="00175E59">
      <w:pPr>
        <w:autoSpaceDE w:val="0"/>
        <w:autoSpaceDN w:val="0"/>
        <w:adjustRightInd w:val="0"/>
        <w:spacing w:before="120" w:line="276" w:lineRule="auto"/>
        <w:ind w:firstLine="567"/>
        <w:rPr>
          <w:rFonts w:cs="Times New Roman"/>
          <w:szCs w:val="28"/>
          <w:lang w:val="nl-NL"/>
        </w:rPr>
      </w:pPr>
      <w:r w:rsidRPr="00175E59">
        <w:rPr>
          <w:rFonts w:cs="Times New Roman"/>
          <w:szCs w:val="28"/>
          <w:lang w:val="nl-NL"/>
        </w:rPr>
        <w:t>- Loại hợp đồng: Đơn giá cố định.</w:t>
      </w:r>
    </w:p>
    <w:p w14:paraId="3BEBC49D" w14:textId="62E14031" w:rsidR="007E47FF" w:rsidRPr="00175E59" w:rsidRDefault="007E47FF" w:rsidP="00175E59">
      <w:pPr>
        <w:autoSpaceDE w:val="0"/>
        <w:autoSpaceDN w:val="0"/>
        <w:adjustRightInd w:val="0"/>
        <w:spacing w:before="120" w:line="276" w:lineRule="auto"/>
        <w:ind w:firstLine="567"/>
        <w:rPr>
          <w:rFonts w:cs="Times New Roman"/>
          <w:szCs w:val="28"/>
          <w:lang w:val="en-US" w:eastAsia="vi-VN"/>
        </w:rPr>
      </w:pPr>
      <w:r w:rsidRPr="00175E59">
        <w:rPr>
          <w:rFonts w:cs="Times New Roman"/>
          <w:szCs w:val="28"/>
          <w:lang w:val="en-US" w:eastAsia="vi-VN"/>
        </w:rPr>
        <w:t xml:space="preserve">- </w:t>
      </w:r>
      <w:r w:rsidRPr="00175E59">
        <w:rPr>
          <w:rFonts w:cs="Times New Roman"/>
          <w:szCs w:val="28"/>
          <w:lang w:eastAsia="vi-VN"/>
        </w:rPr>
        <w:t>Thời gian thực hiện gói thầu</w:t>
      </w:r>
      <w:r w:rsidRPr="00175E59">
        <w:rPr>
          <w:rFonts w:cs="Times New Roman"/>
          <w:szCs w:val="28"/>
          <w:lang w:val="en-US" w:eastAsia="vi-VN"/>
        </w:rPr>
        <w:t xml:space="preserve">: </w:t>
      </w:r>
      <w:r w:rsidR="003B71A6" w:rsidRPr="00175E59">
        <w:rPr>
          <w:rFonts w:cs="Times New Roman"/>
          <w:szCs w:val="28"/>
          <w:lang w:val="nl-NL"/>
        </w:rPr>
        <w:t>365 ngày</w:t>
      </w:r>
    </w:p>
    <w:p w14:paraId="5E1797B0" w14:textId="77777777" w:rsidR="00265C14" w:rsidRPr="00175E59" w:rsidRDefault="00265C14" w:rsidP="00175E59">
      <w:pPr>
        <w:autoSpaceDE w:val="0"/>
        <w:autoSpaceDN w:val="0"/>
        <w:adjustRightInd w:val="0"/>
        <w:spacing w:before="120" w:line="276" w:lineRule="auto"/>
        <w:ind w:firstLine="567"/>
        <w:rPr>
          <w:rFonts w:cs="Times New Roman"/>
          <w:szCs w:val="28"/>
          <w:lang w:val="nl-NL"/>
        </w:rPr>
      </w:pPr>
      <w:r w:rsidRPr="00175E59">
        <w:rPr>
          <w:rFonts w:cs="Times New Roman"/>
          <w:szCs w:val="28"/>
          <w:lang w:val="nl-NL"/>
        </w:rPr>
        <w:t xml:space="preserve">- Thời gian thực hiện hợp đồng: 365 ngày. </w:t>
      </w:r>
    </w:p>
    <w:p w14:paraId="7E154D11" w14:textId="77777777" w:rsidR="00281009" w:rsidRPr="00175E59" w:rsidRDefault="00281009" w:rsidP="00175E59">
      <w:pPr>
        <w:autoSpaceDE w:val="0"/>
        <w:autoSpaceDN w:val="0"/>
        <w:adjustRightInd w:val="0"/>
        <w:spacing w:before="120" w:line="276" w:lineRule="auto"/>
        <w:ind w:firstLine="567"/>
        <w:rPr>
          <w:rFonts w:cs="Times New Roman"/>
          <w:b/>
          <w:i/>
          <w:szCs w:val="28"/>
          <w:lang w:val="nl-NL"/>
        </w:rPr>
      </w:pPr>
      <w:r w:rsidRPr="00175E59">
        <w:rPr>
          <w:rFonts w:cs="Times New Roman"/>
          <w:b/>
          <w:i/>
          <w:szCs w:val="28"/>
          <w:lang w:val="nl-NL"/>
        </w:rPr>
        <w:t>1.2. Yêu cầu về kỹ thuật</w:t>
      </w:r>
    </w:p>
    <w:p w14:paraId="123A8C6D" w14:textId="0AF84F24" w:rsidR="00281009" w:rsidRPr="00687980" w:rsidRDefault="004028D6" w:rsidP="00175E59">
      <w:pPr>
        <w:autoSpaceDE w:val="0"/>
        <w:autoSpaceDN w:val="0"/>
        <w:adjustRightInd w:val="0"/>
        <w:spacing w:before="120" w:line="276" w:lineRule="auto"/>
        <w:ind w:firstLine="567"/>
        <w:rPr>
          <w:rFonts w:cs="Times New Roman"/>
          <w:b/>
          <w:szCs w:val="28"/>
          <w:lang w:val="nl-NL" w:eastAsia="vi-VN"/>
        </w:rPr>
      </w:pPr>
      <w:r w:rsidRPr="00687980">
        <w:rPr>
          <w:rFonts w:cs="Times New Roman"/>
          <w:b/>
          <w:bCs/>
          <w:i/>
          <w:szCs w:val="28"/>
          <w:lang w:val="nl-NL"/>
        </w:rPr>
        <w:t xml:space="preserve">Nhà thầu phải nộp </w:t>
      </w:r>
      <w:r w:rsidR="0022150B" w:rsidRPr="00687980">
        <w:rPr>
          <w:rFonts w:cs="Times New Roman"/>
          <w:b/>
          <w:bCs/>
          <w:i/>
          <w:szCs w:val="28"/>
          <w:lang w:val="nl-NL"/>
        </w:rPr>
        <w:t>cùng E-HSDT các tài liệu để chứng minh tính hợp lệ và đáp ứng yêu cầu của hàng hóa dự thầu</w:t>
      </w:r>
      <w:r w:rsidR="00D82366" w:rsidRPr="00687980">
        <w:rPr>
          <w:rFonts w:cs="Times New Roman"/>
          <w:b/>
          <w:bCs/>
          <w:i/>
          <w:szCs w:val="28"/>
          <w:lang w:val="nl-NL"/>
        </w:rPr>
        <w:t>, bao gồm:</w:t>
      </w:r>
    </w:p>
    <w:p w14:paraId="12C9D117" w14:textId="1CC9571B" w:rsidR="00BA70FF" w:rsidRPr="00175E59" w:rsidRDefault="00BA70FF" w:rsidP="00175E59">
      <w:pPr>
        <w:pStyle w:val="ListParagraph"/>
        <w:numPr>
          <w:ilvl w:val="0"/>
          <w:numId w:val="1"/>
        </w:numPr>
        <w:spacing w:before="120" w:line="276" w:lineRule="auto"/>
        <w:ind w:left="425"/>
        <w:contextualSpacing w:val="0"/>
        <w:rPr>
          <w:rFonts w:cs="Times New Roman"/>
          <w:szCs w:val="28"/>
        </w:rPr>
      </w:pPr>
      <w:r w:rsidRPr="00175E59">
        <w:rPr>
          <w:rFonts w:cs="Times New Roman"/>
          <w:bCs/>
          <w:iCs/>
          <w:szCs w:val="28"/>
        </w:rPr>
        <w:t>Tài liệu chứng minh tính hợp lệ của hàng hóa dự thầu</w:t>
      </w:r>
      <w:r w:rsidR="00584B93" w:rsidRPr="00687980">
        <w:rPr>
          <w:rFonts w:cs="Times New Roman"/>
          <w:szCs w:val="28"/>
          <w:lang w:val="nl-NL"/>
        </w:rPr>
        <w:t xml:space="preserve">: </w:t>
      </w:r>
      <w:r w:rsidR="00584B93" w:rsidRPr="00175E59">
        <w:rPr>
          <w:rFonts w:cs="Times New Roman"/>
          <w:szCs w:val="28"/>
        </w:rPr>
        <w:t>Giấy tờ chứng minh tính hợp lệ của hàng hóa dự thầu theo các quy định hiện hành (Số đăng ký lưu hàng/Giấy phép nhập khẩu/Hợp đồng mua bán/Tờ khai hải quan…)</w:t>
      </w:r>
    </w:p>
    <w:p w14:paraId="1EE70DA9" w14:textId="77777777" w:rsidR="00BA4F3B" w:rsidRPr="00175E59" w:rsidRDefault="000737AB" w:rsidP="00175E59">
      <w:pPr>
        <w:pStyle w:val="ListParagraph"/>
        <w:numPr>
          <w:ilvl w:val="0"/>
          <w:numId w:val="1"/>
        </w:numPr>
        <w:spacing w:before="120" w:line="276" w:lineRule="auto"/>
        <w:ind w:left="425"/>
        <w:contextualSpacing w:val="0"/>
        <w:rPr>
          <w:rFonts w:cs="Times New Roman"/>
          <w:szCs w:val="28"/>
        </w:rPr>
      </w:pPr>
      <w:r w:rsidRPr="00687980">
        <w:rPr>
          <w:rFonts w:cs="Times New Roman"/>
          <w:szCs w:val="28"/>
        </w:rPr>
        <w:t>Tài liệu chứng minh đáp ứng yêu cầu về kỹ thuật của hàng hóa dự thầu:</w:t>
      </w:r>
    </w:p>
    <w:p w14:paraId="492C7BD8" w14:textId="1B7E10E0" w:rsidR="00D24CAA" w:rsidRPr="00175E59" w:rsidRDefault="00D24CAA" w:rsidP="00175E59">
      <w:pPr>
        <w:pStyle w:val="ListParagraph"/>
        <w:spacing w:before="120" w:line="276" w:lineRule="auto"/>
        <w:ind w:left="426"/>
        <w:rPr>
          <w:rFonts w:cs="Times New Roman"/>
          <w:szCs w:val="28"/>
        </w:rPr>
      </w:pPr>
      <w:r w:rsidRPr="00175E59">
        <w:rPr>
          <w:rFonts w:cs="Times New Roman"/>
          <w:szCs w:val="28"/>
        </w:rPr>
        <w:t xml:space="preserve">Có </w:t>
      </w:r>
      <w:r w:rsidRPr="00175E59">
        <w:rPr>
          <w:rFonts w:cs="Times New Roman"/>
          <w:szCs w:val="28"/>
          <w:lang w:val="nl-NL"/>
        </w:rPr>
        <w:t>catalog</w:t>
      </w:r>
      <w:r w:rsidRPr="00175E59">
        <w:rPr>
          <w:rFonts w:cs="Times New Roman"/>
          <w:szCs w:val="28"/>
        </w:rPr>
        <w:t xml:space="preserve"> hoặc tài liệu kỹ thuật của nhà sản xuất </w:t>
      </w:r>
      <w:r w:rsidR="00A74E08" w:rsidRPr="00687980">
        <w:rPr>
          <w:rFonts w:cs="Times New Roman"/>
          <w:szCs w:val="28"/>
        </w:rPr>
        <w:t>thể hiện rõ các nội dung</w:t>
      </w:r>
      <w:r w:rsidRPr="00175E59">
        <w:rPr>
          <w:rFonts w:cs="Times New Roman"/>
          <w:szCs w:val="28"/>
        </w:rPr>
        <w:t xml:space="preserve">: </w:t>
      </w:r>
    </w:p>
    <w:p w14:paraId="73DFE89A" w14:textId="77777777" w:rsidR="004D1F9B" w:rsidRPr="00687980" w:rsidRDefault="004D1F9B" w:rsidP="00175E59">
      <w:pPr>
        <w:pStyle w:val="ListParagraph"/>
        <w:spacing w:before="120" w:line="276" w:lineRule="auto"/>
        <w:ind w:left="426"/>
        <w:contextualSpacing w:val="0"/>
        <w:rPr>
          <w:rFonts w:cs="Times New Roman"/>
          <w:szCs w:val="28"/>
        </w:rPr>
      </w:pPr>
      <w:r w:rsidRPr="00687980">
        <w:rPr>
          <w:rFonts w:cs="Times New Roman"/>
          <w:szCs w:val="28"/>
        </w:rPr>
        <w:t xml:space="preserve">+ </w:t>
      </w:r>
      <w:r w:rsidR="00D24CAA" w:rsidRPr="00175E59">
        <w:rPr>
          <w:rFonts w:cs="Times New Roman"/>
          <w:szCs w:val="28"/>
        </w:rPr>
        <w:t xml:space="preserve">Ký mã hiệu, nhãn mác sản phẩm (theo quy định của nhà sản xuất); </w:t>
      </w:r>
    </w:p>
    <w:p w14:paraId="70C216FB" w14:textId="77777777" w:rsidR="004D1F9B" w:rsidRPr="00687980" w:rsidRDefault="004D1F9B" w:rsidP="00175E59">
      <w:pPr>
        <w:pStyle w:val="ListParagraph"/>
        <w:spacing w:before="120" w:line="276" w:lineRule="auto"/>
        <w:ind w:left="426"/>
        <w:contextualSpacing w:val="0"/>
        <w:rPr>
          <w:rFonts w:cs="Times New Roman"/>
          <w:szCs w:val="28"/>
        </w:rPr>
      </w:pPr>
      <w:r w:rsidRPr="00687980">
        <w:rPr>
          <w:rFonts w:cs="Times New Roman"/>
          <w:szCs w:val="28"/>
        </w:rPr>
        <w:t xml:space="preserve">+ </w:t>
      </w:r>
      <w:r w:rsidR="00D24CAA" w:rsidRPr="00175E59">
        <w:rPr>
          <w:rFonts w:cs="Times New Roman"/>
          <w:szCs w:val="28"/>
        </w:rPr>
        <w:t xml:space="preserve">Tên nhà sản xuất; </w:t>
      </w:r>
    </w:p>
    <w:p w14:paraId="76266238" w14:textId="77777777" w:rsidR="004D1F9B" w:rsidRPr="00687980" w:rsidRDefault="004D1F9B" w:rsidP="00175E59">
      <w:pPr>
        <w:pStyle w:val="ListParagraph"/>
        <w:spacing w:before="120" w:line="276" w:lineRule="auto"/>
        <w:ind w:left="426"/>
        <w:contextualSpacing w:val="0"/>
        <w:rPr>
          <w:rFonts w:cs="Times New Roman"/>
          <w:szCs w:val="28"/>
        </w:rPr>
      </w:pPr>
      <w:r w:rsidRPr="00687980">
        <w:rPr>
          <w:rFonts w:cs="Times New Roman"/>
          <w:szCs w:val="28"/>
        </w:rPr>
        <w:t xml:space="preserve">+ </w:t>
      </w:r>
      <w:r w:rsidR="00D24CAA" w:rsidRPr="00175E59">
        <w:rPr>
          <w:rFonts w:cs="Times New Roman"/>
          <w:szCs w:val="28"/>
        </w:rPr>
        <w:t xml:space="preserve">Thông số kỹ thuật hàng hóa; </w:t>
      </w:r>
    </w:p>
    <w:p w14:paraId="3794F686" w14:textId="2DD6A0B3" w:rsidR="00D24CAA" w:rsidRPr="00687980" w:rsidRDefault="004D1F9B" w:rsidP="00175E59">
      <w:pPr>
        <w:pStyle w:val="ListParagraph"/>
        <w:spacing w:before="120" w:line="276" w:lineRule="auto"/>
        <w:ind w:left="426"/>
        <w:contextualSpacing w:val="0"/>
        <w:rPr>
          <w:rFonts w:cs="Times New Roman"/>
          <w:szCs w:val="28"/>
        </w:rPr>
      </w:pPr>
      <w:r w:rsidRPr="00687980">
        <w:rPr>
          <w:rFonts w:cs="Times New Roman"/>
          <w:szCs w:val="28"/>
        </w:rPr>
        <w:t xml:space="preserve">+ </w:t>
      </w:r>
      <w:r w:rsidR="00D24CAA" w:rsidRPr="00175E59">
        <w:rPr>
          <w:rFonts w:cs="Times New Roman"/>
          <w:szCs w:val="28"/>
        </w:rPr>
        <w:t>Quy cách hàng hóa;</w:t>
      </w:r>
    </w:p>
    <w:p w14:paraId="75510DA7" w14:textId="0EE97914" w:rsidR="00A74E08" w:rsidRPr="00687980" w:rsidRDefault="00A74E08" w:rsidP="00175E59">
      <w:pPr>
        <w:pStyle w:val="ListParagraph"/>
        <w:spacing w:before="120" w:line="276" w:lineRule="auto"/>
        <w:ind w:left="426"/>
        <w:contextualSpacing w:val="0"/>
        <w:rPr>
          <w:rFonts w:cs="Times New Roman"/>
          <w:szCs w:val="28"/>
        </w:rPr>
      </w:pPr>
      <w:r w:rsidRPr="00687980">
        <w:rPr>
          <w:rFonts w:cs="Times New Roman"/>
          <w:szCs w:val="28"/>
        </w:rPr>
        <w:t>+ Sự phù hợp với máy xét nghiệm (nếu có)</w:t>
      </w:r>
    </w:p>
    <w:p w14:paraId="68C2343D" w14:textId="188C7E2B" w:rsidR="00D24CAA" w:rsidRPr="00687980" w:rsidRDefault="00D24CAA" w:rsidP="00175E59">
      <w:pPr>
        <w:spacing w:before="120" w:line="276" w:lineRule="auto"/>
        <w:ind w:firstLine="425"/>
        <w:rPr>
          <w:rFonts w:cs="Times New Roman"/>
          <w:i/>
          <w:iCs/>
          <w:szCs w:val="28"/>
        </w:rPr>
      </w:pPr>
      <w:r w:rsidRPr="00687980">
        <w:rPr>
          <w:rFonts w:cs="Times New Roman"/>
          <w:i/>
          <w:iCs/>
          <w:szCs w:val="28"/>
        </w:rPr>
        <w:t xml:space="preserve">(Nhà thầu phải đánh dấu (highlight) </w:t>
      </w:r>
      <w:r w:rsidR="00F1263A" w:rsidRPr="00687980">
        <w:rPr>
          <w:rFonts w:cs="Times New Roman"/>
          <w:i/>
          <w:iCs/>
          <w:szCs w:val="28"/>
        </w:rPr>
        <w:t>các nội dung trên</w:t>
      </w:r>
      <w:r w:rsidRPr="00175E59">
        <w:rPr>
          <w:rFonts w:cs="Times New Roman"/>
          <w:b/>
          <w:bCs/>
          <w:i/>
          <w:iCs/>
          <w:szCs w:val="28"/>
        </w:rPr>
        <w:t xml:space="preserve"> </w:t>
      </w:r>
      <w:r w:rsidRPr="00175E59">
        <w:rPr>
          <w:rFonts w:cs="Times New Roman"/>
          <w:i/>
          <w:iCs/>
          <w:szCs w:val="28"/>
        </w:rPr>
        <w:t>tại catalogue hoặc tài liệu kỹ thuật</w:t>
      </w:r>
      <w:r w:rsidR="00F1263A" w:rsidRPr="00687980">
        <w:rPr>
          <w:rFonts w:cs="Times New Roman"/>
          <w:i/>
          <w:iCs/>
          <w:szCs w:val="28"/>
        </w:rPr>
        <w:t>).</w:t>
      </w:r>
    </w:p>
    <w:p w14:paraId="49E36F3C" w14:textId="396C87C7" w:rsidR="00F1263A" w:rsidRPr="00687980" w:rsidRDefault="00066C91" w:rsidP="00175E59">
      <w:pPr>
        <w:pStyle w:val="ListParagraph"/>
        <w:numPr>
          <w:ilvl w:val="0"/>
          <w:numId w:val="1"/>
        </w:numPr>
        <w:spacing w:before="120" w:line="276" w:lineRule="auto"/>
        <w:ind w:left="426" w:hanging="426"/>
        <w:rPr>
          <w:rFonts w:cs="Times New Roman"/>
          <w:i/>
          <w:iCs/>
          <w:szCs w:val="28"/>
        </w:rPr>
      </w:pPr>
      <w:r w:rsidRPr="00687980">
        <w:rPr>
          <w:rFonts w:cs="Times New Roman"/>
          <w:szCs w:val="28"/>
        </w:rPr>
        <w:t>Tài liệu chứng minh tiêu chuẩn chất lượng của nhà sản xuất hàng hóa</w:t>
      </w:r>
    </w:p>
    <w:p w14:paraId="34C1701A" w14:textId="72E6E528" w:rsidR="00D24CAA" w:rsidRPr="00687980" w:rsidRDefault="00066C91" w:rsidP="00175E59">
      <w:pPr>
        <w:tabs>
          <w:tab w:val="right" w:pos="7254"/>
        </w:tabs>
        <w:spacing w:before="120" w:line="276" w:lineRule="auto"/>
        <w:rPr>
          <w:rFonts w:cs="Times New Roman"/>
          <w:szCs w:val="28"/>
        </w:rPr>
      </w:pPr>
      <w:r w:rsidRPr="00687980">
        <w:rPr>
          <w:rFonts w:cs="Times New Roman"/>
          <w:i/>
          <w:iCs/>
          <w:szCs w:val="28"/>
        </w:rPr>
        <w:lastRenderedPageBreak/>
        <w:tab/>
      </w:r>
      <w:r w:rsidR="00823246" w:rsidRPr="00175E59">
        <w:rPr>
          <w:rFonts w:cs="Times New Roman"/>
          <w:szCs w:val="28"/>
        </w:rPr>
        <w:t xml:space="preserve">Giấy chứng nhận nhà sản xuất đáp ứng tiêu chuẩn chất lượng </w:t>
      </w:r>
      <w:r w:rsidR="00823246" w:rsidRPr="00175E59">
        <w:rPr>
          <w:rFonts w:cs="Times New Roman"/>
          <w:color w:val="000000"/>
          <w:szCs w:val="28"/>
        </w:rPr>
        <w:t xml:space="preserve">ISO, CE, FDA hoặc tương đương </w:t>
      </w:r>
      <w:r w:rsidR="00823246" w:rsidRPr="00175E59">
        <w:rPr>
          <w:rFonts w:cs="Times New Roman"/>
          <w:szCs w:val="28"/>
        </w:rPr>
        <w:t>(còn hiệu lực tối thiểu đến thời điểm đóng thầu).</w:t>
      </w:r>
    </w:p>
    <w:p w14:paraId="36EA340E" w14:textId="35070736" w:rsidR="00313408" w:rsidRPr="00175E59" w:rsidRDefault="00313408" w:rsidP="00175E59">
      <w:pPr>
        <w:pStyle w:val="ListParagraph"/>
        <w:numPr>
          <w:ilvl w:val="0"/>
          <w:numId w:val="1"/>
        </w:numPr>
        <w:spacing w:before="120" w:line="276" w:lineRule="auto"/>
        <w:rPr>
          <w:rFonts w:cs="Times New Roman"/>
          <w:b/>
          <w:iCs/>
          <w:szCs w:val="28"/>
        </w:rPr>
      </w:pPr>
      <w:r w:rsidRPr="00687980">
        <w:rPr>
          <w:rFonts w:cs="Times New Roman"/>
          <w:iCs/>
          <w:szCs w:val="28"/>
        </w:rPr>
        <w:t>Nhà thầu phải thực hiện ca</w:t>
      </w:r>
      <w:r w:rsidRPr="00175E59">
        <w:rPr>
          <w:rFonts w:cs="Times New Roman"/>
          <w:iCs/>
          <w:szCs w:val="28"/>
        </w:rPr>
        <w:t>m kết cho toàn bộ gói thầu</w:t>
      </w:r>
    </w:p>
    <w:p w14:paraId="5A3339CC" w14:textId="179920B1" w:rsidR="00313408" w:rsidRPr="004F5455" w:rsidRDefault="00313408" w:rsidP="00175E59">
      <w:pPr>
        <w:widowControl w:val="0"/>
        <w:autoSpaceDE w:val="0"/>
        <w:autoSpaceDN w:val="0"/>
        <w:adjustRightInd w:val="0"/>
        <w:spacing w:before="120" w:line="276" w:lineRule="auto"/>
        <w:ind w:right="-14"/>
        <w:rPr>
          <w:rFonts w:cs="Times New Roman"/>
          <w:bCs/>
          <w:szCs w:val="28"/>
        </w:rPr>
      </w:pPr>
      <w:r w:rsidRPr="00175E59">
        <w:rPr>
          <w:rFonts w:cs="Times New Roman"/>
          <w:bCs/>
          <w:szCs w:val="28"/>
        </w:rPr>
        <w:t xml:space="preserve">Nhà thầu phải cung cấp bản cam kết có ký, đóng dấu hợp lệ thể hiện đầy đủ các nội dung cam kết </w:t>
      </w:r>
      <w:r w:rsidRPr="00687980">
        <w:rPr>
          <w:rFonts w:cs="Times New Roman"/>
          <w:bCs/>
          <w:szCs w:val="28"/>
        </w:rPr>
        <w:t xml:space="preserve">theo mẫu của </w:t>
      </w:r>
      <w:r w:rsidR="004F5455">
        <w:rPr>
          <w:rFonts w:cs="Times New Roman"/>
          <w:bCs/>
          <w:szCs w:val="28"/>
        </w:rPr>
        <w:t>chủ đầu tư</w:t>
      </w:r>
      <w:r w:rsidRPr="00687980">
        <w:rPr>
          <w:rFonts w:cs="Times New Roman"/>
          <w:bCs/>
          <w:szCs w:val="28"/>
        </w:rPr>
        <w:t xml:space="preserve">. </w:t>
      </w:r>
      <w:r w:rsidRPr="004F5455">
        <w:rPr>
          <w:rFonts w:cs="Times New Roman"/>
          <w:bCs/>
          <w:szCs w:val="28"/>
        </w:rPr>
        <w:t>(Mẫu NT – 01</w:t>
      </w:r>
      <w:r w:rsidR="001349B9" w:rsidRPr="004F5455">
        <w:rPr>
          <w:rFonts w:cs="Times New Roman"/>
          <w:bCs/>
          <w:szCs w:val="28"/>
        </w:rPr>
        <w:t xml:space="preserve"> – Chương V</w:t>
      </w:r>
      <w:r w:rsidRPr="004F5455">
        <w:rPr>
          <w:rFonts w:cs="Times New Roman"/>
          <w:bCs/>
          <w:szCs w:val="28"/>
        </w:rPr>
        <w:t>)</w:t>
      </w:r>
    </w:p>
    <w:p w14:paraId="44DB76B1" w14:textId="77777777" w:rsidR="00281009" w:rsidRPr="00175E59" w:rsidRDefault="00281009" w:rsidP="00175E59">
      <w:pPr>
        <w:pStyle w:val="ListParagraph"/>
        <w:numPr>
          <w:ilvl w:val="0"/>
          <w:numId w:val="1"/>
        </w:numPr>
        <w:tabs>
          <w:tab w:val="right" w:pos="7254"/>
        </w:tabs>
        <w:spacing w:before="120" w:line="276" w:lineRule="auto"/>
        <w:ind w:left="425"/>
        <w:contextualSpacing w:val="0"/>
        <w:rPr>
          <w:rFonts w:cs="Times New Roman"/>
          <w:bCs/>
          <w:szCs w:val="28"/>
        </w:rPr>
      </w:pPr>
      <w:r w:rsidRPr="00175E59">
        <w:rPr>
          <w:rFonts w:cs="Times New Roman"/>
          <w:bCs/>
          <w:szCs w:val="28"/>
        </w:rPr>
        <w:t>Các yêu cầu khác:</w:t>
      </w:r>
    </w:p>
    <w:p w14:paraId="5897455C"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 xml:space="preserve">Nếu tài liệu không được cấp trực tuyến: Nhà thầu cung cấp file scan (màu) từ bản gốc hoặc bản sao chứng thực của cơ quan chức năng theo quy định của pháp luật. </w:t>
      </w:r>
    </w:p>
    <w:p w14:paraId="3E4CBC81"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0E871CA"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Đối với giấy chứng nhận đạt tiêu chuẩn chất lượng (ví dụ: ISO 13485, 9001): Nhà thầu cung cấp file scan màu từ bản gốc hoặc bản sao có chứng thực.</w:t>
      </w:r>
    </w:p>
    <w:p w14:paraId="10620C75" w14:textId="3FF273B4"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4F5455">
        <w:rPr>
          <w:rFonts w:eastAsia="Times New Roman" w:cs="Times New Roman"/>
          <w:szCs w:val="28"/>
        </w:rPr>
        <w:t xml:space="preserve">Chủ đầu tư </w:t>
      </w:r>
      <w:r w:rsidRPr="00175E59">
        <w:rPr>
          <w:rFonts w:eastAsia="Times New Roman" w:cs="Times New Roman"/>
          <w:szCs w:val="28"/>
        </w:rPr>
        <w:t>sẽ đánh giá dựa vào bản gốc.</w:t>
      </w:r>
    </w:p>
    <w:p w14:paraId="1C848F37" w14:textId="77777777" w:rsidR="00CD4C5C" w:rsidRPr="00175E59" w:rsidRDefault="00CD4C5C" w:rsidP="00175E59">
      <w:pPr>
        <w:numPr>
          <w:ilvl w:val="0"/>
          <w:numId w:val="18"/>
        </w:numPr>
        <w:spacing w:line="276" w:lineRule="auto"/>
        <w:contextualSpacing/>
        <w:rPr>
          <w:rFonts w:eastAsia="Times New Roman" w:cs="Times New Roman"/>
          <w:szCs w:val="28"/>
        </w:rPr>
      </w:pPr>
      <w:r w:rsidRPr="00175E59">
        <w:rPr>
          <w:rFonts w:eastAsia="Times New Roman" w:cs="Times New Roman"/>
          <w:szCs w:val="28"/>
        </w:rPr>
        <w:t>Trong mọi trường hợp, nhà thầu chịu hoàn toàn trách nhiệm pháp lý về tính hợp lệ, trung thực, chính xác của tất cả tài liệu cung cấp.</w:t>
      </w:r>
    </w:p>
    <w:p w14:paraId="368170EB" w14:textId="575942CD" w:rsidR="00281009" w:rsidRPr="00687980" w:rsidRDefault="00281009" w:rsidP="00175E59">
      <w:pPr>
        <w:spacing w:before="120" w:line="276" w:lineRule="auto"/>
        <w:ind w:firstLine="426"/>
        <w:rPr>
          <w:rFonts w:cs="Times New Roman"/>
          <w:b/>
          <w:bCs/>
          <w:i/>
          <w:szCs w:val="28"/>
        </w:rPr>
      </w:pPr>
      <w:r w:rsidRPr="00175E59">
        <w:rPr>
          <w:rFonts w:cs="Times New Roman"/>
          <w:b/>
          <w:bCs/>
          <w:i/>
          <w:szCs w:val="28"/>
        </w:rPr>
        <w:t>1.3. Thông số kỹ thuật</w:t>
      </w:r>
    </w:p>
    <w:p w14:paraId="0C906969" w14:textId="009EEEFC" w:rsidR="00856594" w:rsidRPr="00175E59" w:rsidRDefault="00856594" w:rsidP="00175E59">
      <w:pPr>
        <w:spacing w:before="120" w:line="276" w:lineRule="auto"/>
        <w:ind w:firstLine="426"/>
        <w:rPr>
          <w:rFonts w:cs="Times New Roman"/>
          <w:iCs/>
          <w:szCs w:val="28"/>
          <w:lang w:val="sv-SE"/>
        </w:rPr>
      </w:pPr>
      <w:r w:rsidRPr="00175E59">
        <w:rPr>
          <w:rFonts w:cs="Times New Roman"/>
          <w:iCs/>
          <w:szCs w:val="28"/>
          <w:lang w:val="sv-SE"/>
        </w:rPr>
        <w:t xml:space="preserve">Yêu cầu thông số kỹ </w:t>
      </w:r>
      <w:r w:rsidR="004F5455">
        <w:rPr>
          <w:rFonts w:cs="Times New Roman"/>
          <w:iCs/>
          <w:szCs w:val="28"/>
          <w:lang w:val="sv-SE"/>
        </w:rPr>
        <w:t>thuấ</w:t>
      </w:r>
      <w:r w:rsidRPr="00175E59">
        <w:rPr>
          <w:rFonts w:cs="Times New Roman"/>
          <w:iCs/>
          <w:szCs w:val="28"/>
          <w:lang w:val="sv-SE"/>
        </w:rPr>
        <w:t>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0CC5553E" w14:textId="77777777" w:rsidR="006C016C" w:rsidRPr="00687980" w:rsidRDefault="006C016C" w:rsidP="00175E59">
      <w:pPr>
        <w:spacing w:before="120" w:line="276" w:lineRule="auto"/>
        <w:ind w:firstLine="426"/>
        <w:rPr>
          <w:rFonts w:cs="Times New Roman"/>
          <w:b/>
          <w:bCs/>
          <w:i/>
          <w:szCs w:val="28"/>
          <w:lang w:val="sv-SE"/>
        </w:rPr>
      </w:pPr>
    </w:p>
    <w:tbl>
      <w:tblPr>
        <w:tblW w:w="5613" w:type="pct"/>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8"/>
        <w:gridCol w:w="1457"/>
        <w:gridCol w:w="995"/>
        <w:gridCol w:w="3259"/>
        <w:gridCol w:w="850"/>
        <w:gridCol w:w="724"/>
        <w:gridCol w:w="714"/>
        <w:gridCol w:w="830"/>
      </w:tblGrid>
      <w:tr w:rsidR="00202579" w:rsidRPr="0050099E" w14:paraId="3BCB58BE" w14:textId="35CA748D" w:rsidTr="00202579">
        <w:trPr>
          <w:trHeight w:val="576"/>
        </w:trPr>
        <w:tc>
          <w:tcPr>
            <w:tcW w:w="0" w:type="auto"/>
            <w:vAlign w:val="center"/>
            <w:hideMark/>
          </w:tcPr>
          <w:p w14:paraId="76169CFA"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STT</w:t>
            </w:r>
          </w:p>
        </w:tc>
        <w:tc>
          <w:tcPr>
            <w:tcW w:w="0" w:type="auto"/>
            <w:vAlign w:val="center"/>
            <w:hideMark/>
          </w:tcPr>
          <w:p w14:paraId="5C911E4D"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Mã mời thầu</w:t>
            </w:r>
          </w:p>
        </w:tc>
        <w:tc>
          <w:tcPr>
            <w:tcW w:w="716" w:type="pct"/>
            <w:vAlign w:val="center"/>
            <w:hideMark/>
          </w:tcPr>
          <w:p w14:paraId="46445700"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Tên nguyên vật liệu</w:t>
            </w:r>
          </w:p>
        </w:tc>
        <w:tc>
          <w:tcPr>
            <w:tcW w:w="489" w:type="pct"/>
            <w:vAlign w:val="center"/>
            <w:hideMark/>
          </w:tcPr>
          <w:p w14:paraId="46CA6B79"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Tên máy</w:t>
            </w:r>
          </w:p>
        </w:tc>
        <w:tc>
          <w:tcPr>
            <w:tcW w:w="1602" w:type="pct"/>
            <w:vAlign w:val="center"/>
            <w:hideMark/>
          </w:tcPr>
          <w:p w14:paraId="5E89DDF1"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Yêu cầu kỹ thuật</w:t>
            </w:r>
          </w:p>
        </w:tc>
        <w:tc>
          <w:tcPr>
            <w:tcW w:w="418" w:type="pct"/>
            <w:vAlign w:val="center"/>
            <w:hideMark/>
          </w:tcPr>
          <w:p w14:paraId="6A145059"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Qui cách tham chiếu</w:t>
            </w:r>
          </w:p>
        </w:tc>
        <w:tc>
          <w:tcPr>
            <w:tcW w:w="356" w:type="pct"/>
            <w:vAlign w:val="center"/>
            <w:hideMark/>
          </w:tcPr>
          <w:p w14:paraId="285B5275"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Đơn vị tính</w:t>
            </w:r>
          </w:p>
        </w:tc>
        <w:tc>
          <w:tcPr>
            <w:tcW w:w="351" w:type="pct"/>
            <w:vAlign w:val="center"/>
            <w:hideMark/>
          </w:tcPr>
          <w:p w14:paraId="52770A1A"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Số lượng</w:t>
            </w:r>
          </w:p>
        </w:tc>
        <w:tc>
          <w:tcPr>
            <w:tcW w:w="408" w:type="pct"/>
            <w:vAlign w:val="center"/>
          </w:tcPr>
          <w:p w14:paraId="32E61D31" w14:textId="7A869021"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Nguồn gốc xuất xứ</w:t>
            </w:r>
          </w:p>
        </w:tc>
      </w:tr>
      <w:tr w:rsidR="00202579" w:rsidRPr="0050099E" w14:paraId="699323E6" w14:textId="40FA9DB8" w:rsidTr="00202579">
        <w:trPr>
          <w:trHeight w:val="276"/>
        </w:trPr>
        <w:tc>
          <w:tcPr>
            <w:tcW w:w="0" w:type="auto"/>
            <w:noWrap/>
            <w:vAlign w:val="center"/>
            <w:hideMark/>
          </w:tcPr>
          <w:p w14:paraId="03184DF0"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(1)</w:t>
            </w:r>
          </w:p>
        </w:tc>
        <w:tc>
          <w:tcPr>
            <w:tcW w:w="0" w:type="auto"/>
            <w:vAlign w:val="center"/>
            <w:hideMark/>
          </w:tcPr>
          <w:p w14:paraId="5672ACA7"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(2)</w:t>
            </w:r>
          </w:p>
        </w:tc>
        <w:tc>
          <w:tcPr>
            <w:tcW w:w="716" w:type="pct"/>
            <w:vAlign w:val="center"/>
            <w:hideMark/>
          </w:tcPr>
          <w:p w14:paraId="085672EB"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(3)</w:t>
            </w:r>
          </w:p>
        </w:tc>
        <w:tc>
          <w:tcPr>
            <w:tcW w:w="489" w:type="pct"/>
            <w:vAlign w:val="center"/>
            <w:hideMark/>
          </w:tcPr>
          <w:p w14:paraId="7783493B"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(4)</w:t>
            </w:r>
          </w:p>
        </w:tc>
        <w:tc>
          <w:tcPr>
            <w:tcW w:w="1602" w:type="pct"/>
            <w:vAlign w:val="center"/>
            <w:hideMark/>
          </w:tcPr>
          <w:p w14:paraId="029D4E8E"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(5)</w:t>
            </w:r>
          </w:p>
        </w:tc>
        <w:tc>
          <w:tcPr>
            <w:tcW w:w="418" w:type="pct"/>
            <w:vAlign w:val="center"/>
            <w:hideMark/>
          </w:tcPr>
          <w:p w14:paraId="67DB4346"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(6)</w:t>
            </w:r>
          </w:p>
        </w:tc>
        <w:tc>
          <w:tcPr>
            <w:tcW w:w="356" w:type="pct"/>
            <w:noWrap/>
            <w:vAlign w:val="center"/>
            <w:hideMark/>
          </w:tcPr>
          <w:p w14:paraId="61B0BC48"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(7)</w:t>
            </w:r>
          </w:p>
        </w:tc>
        <w:tc>
          <w:tcPr>
            <w:tcW w:w="351" w:type="pct"/>
            <w:noWrap/>
            <w:vAlign w:val="center"/>
            <w:hideMark/>
          </w:tcPr>
          <w:p w14:paraId="5433FD8E" w14:textId="77777777"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(8)</w:t>
            </w:r>
          </w:p>
        </w:tc>
        <w:tc>
          <w:tcPr>
            <w:tcW w:w="408" w:type="pct"/>
            <w:vAlign w:val="center"/>
          </w:tcPr>
          <w:p w14:paraId="6981692B" w14:textId="6405BCE3" w:rsidR="005239EA" w:rsidRPr="0050099E" w:rsidRDefault="005239EA" w:rsidP="0050099E">
            <w:pPr>
              <w:spacing w:line="276" w:lineRule="auto"/>
              <w:jc w:val="center"/>
              <w:rPr>
                <w:rFonts w:eastAsia="Times New Roman" w:cs="Times New Roman"/>
                <w:b/>
                <w:bCs/>
                <w:color w:val="000000"/>
                <w:sz w:val="20"/>
                <w:szCs w:val="20"/>
                <w:lang w:eastAsia="vi-VN"/>
              </w:rPr>
            </w:pPr>
            <w:r w:rsidRPr="0050099E">
              <w:rPr>
                <w:rFonts w:eastAsia="Times New Roman" w:cs="Times New Roman"/>
                <w:b/>
                <w:bCs/>
                <w:color w:val="000000"/>
                <w:sz w:val="20"/>
                <w:szCs w:val="20"/>
                <w:lang w:eastAsia="vi-VN"/>
              </w:rPr>
              <w:t>(9)</w:t>
            </w:r>
          </w:p>
        </w:tc>
      </w:tr>
      <w:tr w:rsidR="00202579" w:rsidRPr="0050099E" w14:paraId="342EF1BA" w14:textId="24AC81D8" w:rsidTr="00202579">
        <w:trPr>
          <w:trHeight w:val="768"/>
        </w:trPr>
        <w:tc>
          <w:tcPr>
            <w:tcW w:w="0" w:type="auto"/>
            <w:vAlign w:val="center"/>
            <w:hideMark/>
          </w:tcPr>
          <w:p w14:paraId="4CD51D4C"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1</w:t>
            </w:r>
          </w:p>
        </w:tc>
        <w:tc>
          <w:tcPr>
            <w:tcW w:w="0" w:type="auto"/>
            <w:noWrap/>
            <w:vAlign w:val="center"/>
            <w:hideMark/>
          </w:tcPr>
          <w:p w14:paraId="26D1D848" w14:textId="0DD2AA17" w:rsidR="0050099E" w:rsidRPr="0050099E" w:rsidRDefault="0050099E" w:rsidP="0050099E">
            <w:pPr>
              <w:spacing w:line="276" w:lineRule="auto"/>
              <w:jc w:val="center"/>
              <w:rPr>
                <w:rFonts w:eastAsia="Times New Roman" w:cs="Times New Roman"/>
                <w:color w:val="000000" w:themeColor="text1"/>
                <w:sz w:val="20"/>
                <w:szCs w:val="20"/>
                <w:lang w:eastAsia="vi-VN"/>
              </w:rPr>
            </w:pPr>
            <w:r w:rsidRPr="0050099E">
              <w:rPr>
                <w:rFonts w:cs="Times New Roman"/>
                <w:color w:val="000000"/>
                <w:sz w:val="20"/>
                <w:szCs w:val="20"/>
              </w:rPr>
              <w:t>HC03</w:t>
            </w:r>
          </w:p>
        </w:tc>
        <w:tc>
          <w:tcPr>
            <w:tcW w:w="716" w:type="pct"/>
            <w:vAlign w:val="center"/>
            <w:hideMark/>
          </w:tcPr>
          <w:p w14:paraId="5B631CAB" w14:textId="47665C78"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color w:val="000000"/>
                <w:sz w:val="20"/>
                <w:szCs w:val="20"/>
              </w:rPr>
              <w:t xml:space="preserve">Peptid DOTA-TATE acetate dùng cho </w:t>
            </w:r>
            <w:r w:rsidRPr="0050099E">
              <w:rPr>
                <w:rFonts w:cs="Times New Roman"/>
                <w:color w:val="000000"/>
                <w:sz w:val="20"/>
                <w:szCs w:val="20"/>
              </w:rPr>
              <w:lastRenderedPageBreak/>
              <w:t>modul tổng hợp đánh dấu phóng xạ iQS-TS</w:t>
            </w:r>
          </w:p>
        </w:tc>
        <w:tc>
          <w:tcPr>
            <w:tcW w:w="489" w:type="pct"/>
            <w:vAlign w:val="center"/>
            <w:hideMark/>
          </w:tcPr>
          <w:p w14:paraId="044FB626" w14:textId="662B45BC"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lastRenderedPageBreak/>
              <w:t xml:space="preserve">Modul tổng hợp đánh dấu </w:t>
            </w:r>
            <w:r w:rsidRPr="0050099E">
              <w:rPr>
                <w:rFonts w:eastAsia="Times New Roman" w:cs="Times New Roman"/>
                <w:sz w:val="20"/>
                <w:szCs w:val="20"/>
                <w:lang w:eastAsia="vi-VN"/>
              </w:rPr>
              <w:lastRenderedPageBreak/>
              <w:t>phóng xạ iQS-TS</w:t>
            </w:r>
          </w:p>
        </w:tc>
        <w:tc>
          <w:tcPr>
            <w:tcW w:w="1602" w:type="pct"/>
            <w:vAlign w:val="center"/>
            <w:hideMark/>
          </w:tcPr>
          <w:p w14:paraId="010B841C" w14:textId="242A23BB"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sz w:val="20"/>
                <w:szCs w:val="20"/>
              </w:rPr>
              <w:lastRenderedPageBreak/>
              <w:t xml:space="preserve">Peptid DOTA-TATE acetate dùng trong phòng thí nghiệm. Độ tinh khiết </w:t>
            </w:r>
            <w:r w:rsidRPr="0050099E">
              <w:rPr>
                <w:rFonts w:cs="Times New Roman"/>
                <w:sz w:val="20"/>
                <w:szCs w:val="20"/>
              </w:rPr>
              <w:lastRenderedPageBreak/>
              <w:t>≥ 97% dạng bột khan, màu trắng. Đóng gói 1 mg/lọ</w:t>
            </w:r>
          </w:p>
        </w:tc>
        <w:tc>
          <w:tcPr>
            <w:tcW w:w="418" w:type="pct"/>
            <w:vAlign w:val="center"/>
          </w:tcPr>
          <w:p w14:paraId="31D7D168" w14:textId="5F9D8F92" w:rsidR="0050099E" w:rsidRPr="0050099E" w:rsidRDefault="0050099E" w:rsidP="0050099E">
            <w:pPr>
              <w:spacing w:line="276" w:lineRule="auto"/>
              <w:jc w:val="center"/>
              <w:rPr>
                <w:rFonts w:eastAsia="Times New Roman" w:cs="Times New Roman"/>
                <w:sz w:val="20"/>
                <w:szCs w:val="20"/>
                <w:lang w:eastAsia="vi-VN"/>
              </w:rPr>
            </w:pPr>
            <w:r w:rsidRPr="0050099E">
              <w:rPr>
                <w:rFonts w:cs="Times New Roman"/>
                <w:sz w:val="20"/>
                <w:szCs w:val="20"/>
              </w:rPr>
              <w:lastRenderedPageBreak/>
              <w:t>Lọ 1mg</w:t>
            </w:r>
          </w:p>
        </w:tc>
        <w:tc>
          <w:tcPr>
            <w:tcW w:w="356" w:type="pct"/>
            <w:vAlign w:val="center"/>
          </w:tcPr>
          <w:p w14:paraId="3F895534" w14:textId="3C6D11CF"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mg</w:t>
            </w:r>
          </w:p>
        </w:tc>
        <w:tc>
          <w:tcPr>
            <w:tcW w:w="351" w:type="pct"/>
            <w:noWrap/>
            <w:vAlign w:val="center"/>
            <w:hideMark/>
          </w:tcPr>
          <w:p w14:paraId="129689BE" w14:textId="01450BD1"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1</w:t>
            </w:r>
          </w:p>
        </w:tc>
        <w:tc>
          <w:tcPr>
            <w:tcW w:w="408" w:type="pct"/>
            <w:vAlign w:val="center"/>
          </w:tcPr>
          <w:p w14:paraId="08FE128A" w14:textId="6DE5E239"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Châu Âu</w:t>
            </w:r>
          </w:p>
        </w:tc>
      </w:tr>
      <w:tr w:rsidR="00202579" w:rsidRPr="0050099E" w14:paraId="3760A988" w14:textId="77777777" w:rsidTr="00202579">
        <w:trPr>
          <w:trHeight w:val="768"/>
        </w:trPr>
        <w:tc>
          <w:tcPr>
            <w:tcW w:w="0" w:type="auto"/>
            <w:vAlign w:val="center"/>
            <w:hideMark/>
          </w:tcPr>
          <w:p w14:paraId="61E640DC"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2</w:t>
            </w:r>
          </w:p>
        </w:tc>
        <w:tc>
          <w:tcPr>
            <w:tcW w:w="0" w:type="auto"/>
            <w:noWrap/>
            <w:vAlign w:val="center"/>
            <w:hideMark/>
          </w:tcPr>
          <w:p w14:paraId="595331D4" w14:textId="0F885000" w:rsidR="0050099E" w:rsidRPr="0050099E" w:rsidRDefault="0050099E" w:rsidP="0050099E">
            <w:pPr>
              <w:spacing w:line="276" w:lineRule="auto"/>
              <w:jc w:val="center"/>
              <w:rPr>
                <w:rFonts w:eastAsia="Times New Roman" w:cs="Times New Roman"/>
                <w:color w:val="7030A0"/>
                <w:sz w:val="20"/>
                <w:szCs w:val="20"/>
                <w:lang w:eastAsia="vi-VN"/>
              </w:rPr>
            </w:pPr>
            <w:r w:rsidRPr="0050099E">
              <w:rPr>
                <w:rFonts w:cs="Times New Roman"/>
                <w:color w:val="000000"/>
                <w:sz w:val="20"/>
                <w:szCs w:val="20"/>
              </w:rPr>
              <w:t>HC04</w:t>
            </w:r>
          </w:p>
        </w:tc>
        <w:tc>
          <w:tcPr>
            <w:tcW w:w="716" w:type="pct"/>
            <w:vAlign w:val="center"/>
            <w:hideMark/>
          </w:tcPr>
          <w:p w14:paraId="67AB8028" w14:textId="4DC3364C"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color w:val="000000"/>
                <w:sz w:val="20"/>
                <w:szCs w:val="20"/>
              </w:rPr>
              <w:t>Peptid PSMA-11 dùng cho modul tổng hợp đánh dấu phóng xạ iQS-TS</w:t>
            </w:r>
          </w:p>
        </w:tc>
        <w:tc>
          <w:tcPr>
            <w:tcW w:w="489" w:type="pct"/>
            <w:vAlign w:val="center"/>
            <w:hideMark/>
          </w:tcPr>
          <w:p w14:paraId="39607F2F" w14:textId="74197DC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Modul tổng hợp đánh dấu phóng xạ iQS-TS</w:t>
            </w:r>
          </w:p>
        </w:tc>
        <w:tc>
          <w:tcPr>
            <w:tcW w:w="1602" w:type="pct"/>
            <w:vAlign w:val="center"/>
            <w:hideMark/>
          </w:tcPr>
          <w:p w14:paraId="45FC0331" w14:textId="3CC3D220" w:rsidR="0050099E" w:rsidRPr="0050099E" w:rsidRDefault="0050099E" w:rsidP="0050099E">
            <w:pPr>
              <w:spacing w:line="276" w:lineRule="auto"/>
              <w:jc w:val="left"/>
              <w:rPr>
                <w:rFonts w:cs="Times New Roman"/>
                <w:sz w:val="20"/>
                <w:szCs w:val="20"/>
              </w:rPr>
            </w:pPr>
            <w:r w:rsidRPr="0050099E">
              <w:rPr>
                <w:rFonts w:cs="Times New Roman"/>
                <w:sz w:val="20"/>
                <w:szCs w:val="20"/>
              </w:rPr>
              <w:t>Peptid PSMA-11 dùng trong phòng thí nghiệm. Độ tinh khiết ≥ 97% dạng bột khan, màu trắng.</w:t>
            </w:r>
          </w:p>
        </w:tc>
        <w:tc>
          <w:tcPr>
            <w:tcW w:w="418" w:type="pct"/>
            <w:vAlign w:val="center"/>
          </w:tcPr>
          <w:p w14:paraId="701355D3" w14:textId="3881B671" w:rsidR="0050099E" w:rsidRPr="0050099E" w:rsidRDefault="0050099E" w:rsidP="0050099E">
            <w:pPr>
              <w:spacing w:line="276" w:lineRule="auto"/>
              <w:jc w:val="center"/>
              <w:rPr>
                <w:rFonts w:eastAsia="Times New Roman" w:cs="Times New Roman"/>
                <w:sz w:val="20"/>
                <w:szCs w:val="20"/>
                <w:lang w:eastAsia="vi-VN"/>
              </w:rPr>
            </w:pPr>
            <w:r w:rsidRPr="0050099E">
              <w:rPr>
                <w:rFonts w:cs="Times New Roman"/>
                <w:sz w:val="20"/>
                <w:szCs w:val="20"/>
              </w:rPr>
              <w:t>Lọ 1mg</w:t>
            </w:r>
          </w:p>
        </w:tc>
        <w:tc>
          <w:tcPr>
            <w:tcW w:w="356" w:type="pct"/>
            <w:vAlign w:val="center"/>
          </w:tcPr>
          <w:p w14:paraId="30D0767D" w14:textId="1AE480A8"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mg</w:t>
            </w:r>
          </w:p>
        </w:tc>
        <w:tc>
          <w:tcPr>
            <w:tcW w:w="351" w:type="pct"/>
            <w:noWrap/>
            <w:vAlign w:val="center"/>
            <w:hideMark/>
          </w:tcPr>
          <w:p w14:paraId="485E7665" w14:textId="31E7612D"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3</w:t>
            </w:r>
          </w:p>
        </w:tc>
        <w:tc>
          <w:tcPr>
            <w:tcW w:w="408" w:type="pct"/>
            <w:vAlign w:val="center"/>
          </w:tcPr>
          <w:p w14:paraId="6AF0EA7D"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Châu Âu</w:t>
            </w:r>
          </w:p>
        </w:tc>
      </w:tr>
      <w:tr w:rsidR="00202579" w:rsidRPr="0050099E" w14:paraId="519FB60F" w14:textId="77777777" w:rsidTr="00202579">
        <w:trPr>
          <w:trHeight w:val="768"/>
        </w:trPr>
        <w:tc>
          <w:tcPr>
            <w:tcW w:w="0" w:type="auto"/>
            <w:vAlign w:val="center"/>
            <w:hideMark/>
          </w:tcPr>
          <w:p w14:paraId="1254A472" w14:textId="1BB31831" w:rsidR="0050099E" w:rsidRPr="0050099E" w:rsidRDefault="00F810E2" w:rsidP="0050099E">
            <w:pPr>
              <w:spacing w:line="276" w:lineRule="auto"/>
              <w:jc w:val="center"/>
              <w:rPr>
                <w:rFonts w:eastAsia="Times New Roman" w:cs="Times New Roman"/>
                <w:sz w:val="20"/>
                <w:szCs w:val="20"/>
                <w:lang w:eastAsia="vi-VN"/>
              </w:rPr>
            </w:pPr>
            <w:r>
              <w:rPr>
                <w:rFonts w:eastAsia="Times New Roman" w:cs="Times New Roman"/>
                <w:sz w:val="20"/>
                <w:szCs w:val="20"/>
                <w:lang w:eastAsia="vi-VN"/>
              </w:rPr>
              <w:t>3</w:t>
            </w:r>
          </w:p>
        </w:tc>
        <w:tc>
          <w:tcPr>
            <w:tcW w:w="0" w:type="auto"/>
            <w:noWrap/>
            <w:vAlign w:val="center"/>
            <w:hideMark/>
          </w:tcPr>
          <w:p w14:paraId="54355B51" w14:textId="56707079" w:rsidR="0050099E" w:rsidRPr="0050099E" w:rsidRDefault="0050099E" w:rsidP="0050099E">
            <w:pPr>
              <w:spacing w:line="276" w:lineRule="auto"/>
              <w:jc w:val="center"/>
              <w:rPr>
                <w:rFonts w:eastAsia="Times New Roman" w:cs="Times New Roman"/>
                <w:color w:val="7030A0"/>
                <w:sz w:val="20"/>
                <w:szCs w:val="20"/>
                <w:lang w:eastAsia="vi-VN"/>
              </w:rPr>
            </w:pPr>
            <w:r w:rsidRPr="0050099E">
              <w:rPr>
                <w:rFonts w:cs="Times New Roman"/>
                <w:color w:val="000000"/>
                <w:sz w:val="20"/>
                <w:szCs w:val="20"/>
              </w:rPr>
              <w:t>HC05</w:t>
            </w:r>
          </w:p>
        </w:tc>
        <w:tc>
          <w:tcPr>
            <w:tcW w:w="716" w:type="pct"/>
            <w:vAlign w:val="center"/>
            <w:hideMark/>
          </w:tcPr>
          <w:p w14:paraId="1DFD0B38" w14:textId="055F6275"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color w:val="000000"/>
                <w:sz w:val="20"/>
                <w:szCs w:val="20"/>
              </w:rPr>
              <w:t>Peptid PSMA I&amp;T dùng cho modul tổng hợp đánh dấu phóng xạ iQS-TS</w:t>
            </w:r>
          </w:p>
        </w:tc>
        <w:tc>
          <w:tcPr>
            <w:tcW w:w="489" w:type="pct"/>
            <w:vAlign w:val="center"/>
            <w:hideMark/>
          </w:tcPr>
          <w:p w14:paraId="0FA42030" w14:textId="10FB302F"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Modul tổng hợp đánh dấu phóng xạ iQS-TS</w:t>
            </w:r>
          </w:p>
        </w:tc>
        <w:tc>
          <w:tcPr>
            <w:tcW w:w="1602" w:type="pct"/>
            <w:vAlign w:val="center"/>
            <w:hideMark/>
          </w:tcPr>
          <w:p w14:paraId="267397CC" w14:textId="3ADF58EC"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sz w:val="20"/>
                <w:szCs w:val="20"/>
              </w:rPr>
              <w:t>Peptid PSMA I&amp;T dùng trong phòng thí nghiệm. Độ tinh khiết ≥ 97% dạng bột khan, màu trắng. Đóng gói 01 mg/lọ</w:t>
            </w:r>
          </w:p>
        </w:tc>
        <w:tc>
          <w:tcPr>
            <w:tcW w:w="418" w:type="pct"/>
            <w:vAlign w:val="center"/>
          </w:tcPr>
          <w:p w14:paraId="3B933617" w14:textId="48D2EDEF" w:rsidR="0050099E" w:rsidRPr="0050099E" w:rsidRDefault="0050099E" w:rsidP="0050099E">
            <w:pPr>
              <w:spacing w:line="276" w:lineRule="auto"/>
              <w:jc w:val="center"/>
              <w:rPr>
                <w:rFonts w:eastAsia="Times New Roman" w:cs="Times New Roman"/>
                <w:sz w:val="20"/>
                <w:szCs w:val="20"/>
                <w:lang w:eastAsia="vi-VN"/>
              </w:rPr>
            </w:pPr>
            <w:r w:rsidRPr="0050099E">
              <w:rPr>
                <w:rFonts w:cs="Times New Roman"/>
                <w:sz w:val="20"/>
                <w:szCs w:val="20"/>
              </w:rPr>
              <w:t>Lọ 1mg</w:t>
            </w:r>
          </w:p>
        </w:tc>
        <w:tc>
          <w:tcPr>
            <w:tcW w:w="356" w:type="pct"/>
            <w:vAlign w:val="center"/>
          </w:tcPr>
          <w:p w14:paraId="198EE70D" w14:textId="6822005A"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mg</w:t>
            </w:r>
          </w:p>
        </w:tc>
        <w:tc>
          <w:tcPr>
            <w:tcW w:w="351" w:type="pct"/>
            <w:noWrap/>
            <w:vAlign w:val="center"/>
            <w:hideMark/>
          </w:tcPr>
          <w:p w14:paraId="1A429745" w14:textId="3891D50D"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1</w:t>
            </w:r>
          </w:p>
        </w:tc>
        <w:tc>
          <w:tcPr>
            <w:tcW w:w="408" w:type="pct"/>
            <w:vAlign w:val="center"/>
          </w:tcPr>
          <w:p w14:paraId="07B1F8BA"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Châu Âu</w:t>
            </w:r>
          </w:p>
        </w:tc>
      </w:tr>
      <w:tr w:rsidR="00202579" w:rsidRPr="0050099E" w14:paraId="072DB2D2" w14:textId="77777777" w:rsidTr="00202579">
        <w:trPr>
          <w:trHeight w:val="768"/>
        </w:trPr>
        <w:tc>
          <w:tcPr>
            <w:tcW w:w="0" w:type="auto"/>
            <w:vAlign w:val="center"/>
            <w:hideMark/>
          </w:tcPr>
          <w:p w14:paraId="77184A04" w14:textId="4F455F33" w:rsidR="0050099E" w:rsidRPr="0050099E" w:rsidRDefault="00F810E2" w:rsidP="0050099E">
            <w:pPr>
              <w:spacing w:line="276" w:lineRule="auto"/>
              <w:jc w:val="center"/>
              <w:rPr>
                <w:rFonts w:eastAsia="Times New Roman" w:cs="Times New Roman"/>
                <w:sz w:val="20"/>
                <w:szCs w:val="20"/>
                <w:lang w:eastAsia="vi-VN"/>
              </w:rPr>
            </w:pPr>
            <w:r>
              <w:rPr>
                <w:rFonts w:eastAsia="Times New Roman" w:cs="Times New Roman"/>
                <w:sz w:val="20"/>
                <w:szCs w:val="20"/>
                <w:lang w:eastAsia="vi-VN"/>
              </w:rPr>
              <w:t>4</w:t>
            </w:r>
          </w:p>
        </w:tc>
        <w:tc>
          <w:tcPr>
            <w:tcW w:w="0" w:type="auto"/>
            <w:noWrap/>
            <w:vAlign w:val="center"/>
            <w:hideMark/>
          </w:tcPr>
          <w:p w14:paraId="79DC8338" w14:textId="02DC9DCC" w:rsidR="0050099E" w:rsidRPr="0050099E" w:rsidRDefault="0050099E" w:rsidP="0050099E">
            <w:pPr>
              <w:spacing w:line="276" w:lineRule="auto"/>
              <w:jc w:val="center"/>
              <w:rPr>
                <w:rFonts w:eastAsia="Times New Roman" w:cs="Times New Roman"/>
                <w:color w:val="7030A0"/>
                <w:sz w:val="20"/>
                <w:szCs w:val="20"/>
                <w:lang w:eastAsia="vi-VN"/>
              </w:rPr>
            </w:pPr>
            <w:r w:rsidRPr="0050099E">
              <w:rPr>
                <w:rFonts w:cs="Times New Roman"/>
                <w:color w:val="000000"/>
                <w:sz w:val="20"/>
                <w:szCs w:val="20"/>
              </w:rPr>
              <w:t>HC06</w:t>
            </w:r>
          </w:p>
        </w:tc>
        <w:tc>
          <w:tcPr>
            <w:tcW w:w="716" w:type="pct"/>
            <w:vAlign w:val="center"/>
            <w:hideMark/>
          </w:tcPr>
          <w:p w14:paraId="1BA300A5" w14:textId="3575559A"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color w:val="000000"/>
                <w:sz w:val="20"/>
                <w:szCs w:val="20"/>
              </w:rPr>
              <w:t>Máy phát chứa nguồn phóng xạ Ge-68 để tách chiết đồng vị Ga-68</w:t>
            </w:r>
          </w:p>
        </w:tc>
        <w:tc>
          <w:tcPr>
            <w:tcW w:w="489" w:type="pct"/>
            <w:vAlign w:val="center"/>
            <w:hideMark/>
          </w:tcPr>
          <w:p w14:paraId="575C72D0" w14:textId="0F743C5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Modul tổng hợp đánh dấu phóng xạ iQS-TS</w:t>
            </w:r>
          </w:p>
        </w:tc>
        <w:tc>
          <w:tcPr>
            <w:tcW w:w="1602" w:type="pct"/>
            <w:vAlign w:val="center"/>
            <w:hideMark/>
          </w:tcPr>
          <w:p w14:paraId="1E964AC4" w14:textId="77777777" w:rsidR="0050099E" w:rsidRPr="0050099E" w:rsidRDefault="0050099E" w:rsidP="0050099E">
            <w:pPr>
              <w:spacing w:line="276" w:lineRule="auto"/>
              <w:jc w:val="left"/>
              <w:rPr>
                <w:rFonts w:eastAsia="Times New Roman" w:cs="Times New Roman"/>
                <w:sz w:val="20"/>
                <w:szCs w:val="20"/>
                <w:lang w:eastAsia="vi-VN"/>
              </w:rPr>
            </w:pPr>
            <w:r w:rsidRPr="0050099E">
              <w:rPr>
                <w:rFonts w:eastAsia="Times New Roman" w:cs="Times New Roman"/>
                <w:sz w:val="20"/>
                <w:szCs w:val="20"/>
                <w:lang w:eastAsia="vi-VN"/>
              </w:rPr>
              <w:t>Máy phát chứa nguồn phóng xạ Ge-68 để tách chiết đồng vị Ga-68. Dung dịch rửa giải là HCl 0,05M. Hiệu suất rửa giải ≥ 80%. Tuổi thọ sản phẩm trên 12 tháng. Độ tinh khiết của đồng vị phóng xạ 68Ga ≥ 98%. Nội độc tố vi khuẩn ≤ 20 EU/ml. Đơn vị đóng gói khi giao tối thiểu 50mCi.</w:t>
            </w:r>
          </w:p>
          <w:p w14:paraId="10AD6A3C" w14:textId="55096B22" w:rsidR="0050099E" w:rsidRPr="0050099E" w:rsidRDefault="0050099E" w:rsidP="0050099E">
            <w:pPr>
              <w:spacing w:line="276" w:lineRule="auto"/>
              <w:jc w:val="left"/>
              <w:rPr>
                <w:rFonts w:eastAsia="Times New Roman" w:cs="Times New Roman"/>
                <w:sz w:val="20"/>
                <w:szCs w:val="20"/>
                <w:lang w:eastAsia="vi-VN"/>
              </w:rPr>
            </w:pPr>
          </w:p>
        </w:tc>
        <w:tc>
          <w:tcPr>
            <w:tcW w:w="418" w:type="pct"/>
            <w:vAlign w:val="center"/>
          </w:tcPr>
          <w:p w14:paraId="460800E2" w14:textId="77777777" w:rsidR="0050099E" w:rsidRPr="0050099E" w:rsidRDefault="0050099E" w:rsidP="0050099E">
            <w:pPr>
              <w:spacing w:line="276" w:lineRule="auto"/>
              <w:jc w:val="center"/>
              <w:rPr>
                <w:rFonts w:cs="Times New Roman"/>
                <w:color w:val="000000"/>
                <w:sz w:val="20"/>
                <w:szCs w:val="20"/>
                <w:lang/>
              </w:rPr>
            </w:pPr>
            <w:r w:rsidRPr="0050099E">
              <w:rPr>
                <w:rFonts w:cs="Times New Roman"/>
                <w:color w:val="000000"/>
                <w:sz w:val="20"/>
                <w:szCs w:val="20"/>
              </w:rPr>
              <w:t>Hộp 01 bình 50mCi</w:t>
            </w:r>
          </w:p>
          <w:p w14:paraId="67D13D03" w14:textId="77EA9012" w:rsidR="0050099E" w:rsidRPr="0050099E" w:rsidRDefault="0050099E" w:rsidP="0050099E">
            <w:pPr>
              <w:spacing w:line="276" w:lineRule="auto"/>
              <w:jc w:val="center"/>
              <w:rPr>
                <w:rFonts w:eastAsia="Times New Roman" w:cs="Times New Roman"/>
                <w:sz w:val="20"/>
                <w:szCs w:val="20"/>
                <w:lang w:eastAsia="vi-VN"/>
              </w:rPr>
            </w:pPr>
          </w:p>
        </w:tc>
        <w:tc>
          <w:tcPr>
            <w:tcW w:w="356" w:type="pct"/>
            <w:vAlign w:val="center"/>
          </w:tcPr>
          <w:p w14:paraId="611E854A" w14:textId="2976E445"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mCi</w:t>
            </w:r>
          </w:p>
        </w:tc>
        <w:tc>
          <w:tcPr>
            <w:tcW w:w="351" w:type="pct"/>
            <w:noWrap/>
            <w:vAlign w:val="center"/>
            <w:hideMark/>
          </w:tcPr>
          <w:p w14:paraId="6AEC429E"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100</w:t>
            </w:r>
          </w:p>
        </w:tc>
        <w:tc>
          <w:tcPr>
            <w:tcW w:w="408" w:type="pct"/>
            <w:vAlign w:val="center"/>
          </w:tcPr>
          <w:p w14:paraId="04C4A655"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Châu Âu</w:t>
            </w:r>
          </w:p>
        </w:tc>
      </w:tr>
      <w:tr w:rsidR="00202579" w:rsidRPr="0050099E" w14:paraId="71914B07" w14:textId="77777777" w:rsidTr="00202579">
        <w:trPr>
          <w:trHeight w:val="768"/>
        </w:trPr>
        <w:tc>
          <w:tcPr>
            <w:tcW w:w="0" w:type="auto"/>
            <w:vAlign w:val="center"/>
            <w:hideMark/>
          </w:tcPr>
          <w:p w14:paraId="7F31CEA5" w14:textId="541A2AF4" w:rsidR="0050099E" w:rsidRPr="0050099E" w:rsidRDefault="00F810E2" w:rsidP="0050099E">
            <w:pPr>
              <w:spacing w:line="276" w:lineRule="auto"/>
              <w:jc w:val="center"/>
              <w:rPr>
                <w:rFonts w:eastAsia="Times New Roman" w:cs="Times New Roman"/>
                <w:sz w:val="20"/>
                <w:szCs w:val="20"/>
                <w:lang w:eastAsia="vi-VN"/>
              </w:rPr>
            </w:pPr>
            <w:r>
              <w:rPr>
                <w:rFonts w:eastAsia="Times New Roman" w:cs="Times New Roman"/>
                <w:sz w:val="20"/>
                <w:szCs w:val="20"/>
                <w:lang w:eastAsia="vi-VN"/>
              </w:rPr>
              <w:t>5</w:t>
            </w:r>
          </w:p>
        </w:tc>
        <w:tc>
          <w:tcPr>
            <w:tcW w:w="0" w:type="auto"/>
            <w:noWrap/>
            <w:vAlign w:val="center"/>
            <w:hideMark/>
          </w:tcPr>
          <w:p w14:paraId="34D17E29" w14:textId="29C09094" w:rsidR="0050099E" w:rsidRPr="0050099E" w:rsidRDefault="0050099E" w:rsidP="0050099E">
            <w:pPr>
              <w:spacing w:line="276" w:lineRule="auto"/>
              <w:jc w:val="center"/>
              <w:rPr>
                <w:rFonts w:eastAsia="Times New Roman" w:cs="Times New Roman"/>
                <w:color w:val="7030A0"/>
                <w:sz w:val="20"/>
                <w:szCs w:val="20"/>
                <w:lang w:eastAsia="vi-VN"/>
              </w:rPr>
            </w:pPr>
            <w:r w:rsidRPr="0050099E">
              <w:rPr>
                <w:rFonts w:cs="Times New Roman"/>
                <w:color w:val="000000"/>
                <w:sz w:val="20"/>
                <w:szCs w:val="20"/>
              </w:rPr>
              <w:t>HC07</w:t>
            </w:r>
          </w:p>
        </w:tc>
        <w:tc>
          <w:tcPr>
            <w:tcW w:w="716" w:type="pct"/>
            <w:vAlign w:val="center"/>
            <w:hideMark/>
          </w:tcPr>
          <w:p w14:paraId="63E1CC39" w14:textId="51521AAA" w:rsidR="0050099E" w:rsidRPr="0050099E" w:rsidRDefault="0050099E" w:rsidP="0050099E">
            <w:pPr>
              <w:spacing w:line="276" w:lineRule="auto"/>
              <w:jc w:val="left"/>
              <w:rPr>
                <w:rFonts w:eastAsia="Times New Roman" w:cs="Times New Roman"/>
                <w:sz w:val="20"/>
                <w:szCs w:val="20"/>
                <w:lang w:eastAsia="vi-VN"/>
              </w:rPr>
            </w:pPr>
            <w:r w:rsidRPr="0050099E">
              <w:rPr>
                <w:rFonts w:cs="Times New Roman"/>
                <w:color w:val="000000"/>
                <w:sz w:val="20"/>
                <w:szCs w:val="20"/>
              </w:rPr>
              <w:t>Dung dịch HCl 0,05M</w:t>
            </w:r>
          </w:p>
        </w:tc>
        <w:tc>
          <w:tcPr>
            <w:tcW w:w="489" w:type="pct"/>
            <w:vAlign w:val="center"/>
            <w:hideMark/>
          </w:tcPr>
          <w:p w14:paraId="6864A509" w14:textId="77777777" w:rsidR="0050099E" w:rsidRPr="0050099E" w:rsidRDefault="0050099E" w:rsidP="0050099E">
            <w:pPr>
              <w:spacing w:line="276" w:lineRule="auto"/>
              <w:jc w:val="center"/>
              <w:rPr>
                <w:rFonts w:eastAsia="Times New Roman" w:cs="Times New Roman"/>
                <w:sz w:val="20"/>
                <w:szCs w:val="20"/>
                <w:lang w:eastAsia="vi-VN"/>
              </w:rPr>
            </w:pPr>
          </w:p>
        </w:tc>
        <w:tc>
          <w:tcPr>
            <w:tcW w:w="1602" w:type="pct"/>
            <w:vAlign w:val="center"/>
            <w:hideMark/>
          </w:tcPr>
          <w:p w14:paraId="781C2D8C" w14:textId="641ED986" w:rsidR="0050099E" w:rsidRPr="0050099E" w:rsidRDefault="0050099E" w:rsidP="0050099E">
            <w:pPr>
              <w:spacing w:line="276" w:lineRule="auto"/>
              <w:jc w:val="left"/>
              <w:rPr>
                <w:rFonts w:eastAsia="Times New Roman" w:cs="Times New Roman"/>
                <w:sz w:val="20"/>
                <w:szCs w:val="20"/>
                <w:lang w:eastAsia="vi-VN"/>
              </w:rPr>
            </w:pPr>
            <w:r w:rsidRPr="0050099E">
              <w:rPr>
                <w:rFonts w:eastAsia="Times New Roman" w:cs="Times New Roman"/>
                <w:sz w:val="20"/>
                <w:szCs w:val="20"/>
                <w:lang w:eastAsia="vi-VN"/>
              </w:rPr>
              <w:t>Dung dịch có nồng độ từ 0,044 - 0.056 M. Dung dịch vô khuẩn. Kiểm nghiệm nồng độ nội độc tố vi khuẩn ≤ 5.0 IU/ml. Thể tích đóng gói từ 4-5ml</w:t>
            </w:r>
          </w:p>
        </w:tc>
        <w:tc>
          <w:tcPr>
            <w:tcW w:w="418" w:type="pct"/>
            <w:vAlign w:val="center"/>
          </w:tcPr>
          <w:p w14:paraId="6C0C478C" w14:textId="23E544CA" w:rsidR="0050099E" w:rsidRPr="0050099E" w:rsidRDefault="0050099E" w:rsidP="0050099E">
            <w:pPr>
              <w:spacing w:line="276" w:lineRule="auto"/>
              <w:jc w:val="center"/>
              <w:rPr>
                <w:rFonts w:cs="Times New Roman"/>
                <w:color w:val="000000"/>
                <w:sz w:val="20"/>
                <w:szCs w:val="20"/>
              </w:rPr>
            </w:pPr>
            <w:r w:rsidRPr="0050099E">
              <w:rPr>
                <w:rFonts w:cs="Times New Roman"/>
                <w:color w:val="000000"/>
                <w:sz w:val="20"/>
                <w:szCs w:val="20"/>
              </w:rPr>
              <w:t>Lọ</w:t>
            </w:r>
          </w:p>
        </w:tc>
        <w:tc>
          <w:tcPr>
            <w:tcW w:w="356" w:type="pct"/>
            <w:vAlign w:val="center"/>
          </w:tcPr>
          <w:p w14:paraId="2E21B115" w14:textId="2D8CC643"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Lọ</w:t>
            </w:r>
          </w:p>
        </w:tc>
        <w:tc>
          <w:tcPr>
            <w:tcW w:w="351" w:type="pct"/>
            <w:noWrap/>
            <w:vAlign w:val="center"/>
            <w:hideMark/>
          </w:tcPr>
          <w:p w14:paraId="5D9349C5" w14:textId="21FF5B23"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600</w:t>
            </w:r>
          </w:p>
        </w:tc>
        <w:tc>
          <w:tcPr>
            <w:tcW w:w="408" w:type="pct"/>
            <w:vAlign w:val="center"/>
          </w:tcPr>
          <w:p w14:paraId="7681EDEB" w14:textId="77777777" w:rsidR="0050099E" w:rsidRPr="0050099E" w:rsidRDefault="0050099E" w:rsidP="0050099E">
            <w:pPr>
              <w:spacing w:line="276" w:lineRule="auto"/>
              <w:jc w:val="center"/>
              <w:rPr>
                <w:rFonts w:eastAsia="Times New Roman" w:cs="Times New Roman"/>
                <w:sz w:val="20"/>
                <w:szCs w:val="20"/>
                <w:lang w:eastAsia="vi-VN"/>
              </w:rPr>
            </w:pPr>
            <w:r w:rsidRPr="0050099E">
              <w:rPr>
                <w:rFonts w:eastAsia="Times New Roman" w:cs="Times New Roman"/>
                <w:sz w:val="20"/>
                <w:szCs w:val="20"/>
                <w:lang w:eastAsia="vi-VN"/>
              </w:rPr>
              <w:t>Châu Âu</w:t>
            </w:r>
          </w:p>
        </w:tc>
      </w:tr>
    </w:tbl>
    <w:p w14:paraId="47D70C9D" w14:textId="5EB69827" w:rsidR="00465885" w:rsidRPr="00687980" w:rsidRDefault="00465885" w:rsidP="00175E59">
      <w:pPr>
        <w:spacing w:before="120" w:line="276" w:lineRule="auto"/>
        <w:ind w:firstLine="567"/>
        <w:rPr>
          <w:rFonts w:cs="Times New Roman"/>
          <w:b/>
          <w:bCs/>
          <w:i/>
          <w:szCs w:val="28"/>
        </w:rPr>
      </w:pPr>
      <w:r w:rsidRPr="00175E59">
        <w:rPr>
          <w:rFonts w:cs="Times New Roman"/>
          <w:b/>
          <w:bCs/>
          <w:i/>
          <w:szCs w:val="28"/>
        </w:rPr>
        <w:t>1.</w:t>
      </w:r>
      <w:r w:rsidR="00814B28" w:rsidRPr="00687980">
        <w:rPr>
          <w:rFonts w:cs="Times New Roman"/>
          <w:b/>
          <w:bCs/>
          <w:i/>
          <w:szCs w:val="28"/>
        </w:rPr>
        <w:t>4</w:t>
      </w:r>
      <w:r w:rsidRPr="00175E59">
        <w:rPr>
          <w:rFonts w:cs="Times New Roman"/>
          <w:b/>
          <w:bCs/>
          <w:i/>
          <w:szCs w:val="28"/>
        </w:rPr>
        <w:t xml:space="preserve">. </w:t>
      </w:r>
      <w:r w:rsidRPr="00687980">
        <w:rPr>
          <w:rFonts w:cs="Times New Roman"/>
          <w:b/>
          <w:bCs/>
          <w:i/>
          <w:szCs w:val="28"/>
        </w:rPr>
        <w:t>Các biểu mẫu của Nhà thầu</w:t>
      </w:r>
    </w:p>
    <w:p w14:paraId="200BC139" w14:textId="54585EE7" w:rsidR="00465885" w:rsidRPr="00687980" w:rsidRDefault="00465885" w:rsidP="00175E59">
      <w:pPr>
        <w:spacing w:before="120" w:line="276" w:lineRule="auto"/>
        <w:ind w:firstLine="567"/>
        <w:rPr>
          <w:rFonts w:cs="Times New Roman"/>
          <w:b/>
          <w:bCs/>
          <w:i/>
          <w:szCs w:val="28"/>
        </w:rPr>
      </w:pPr>
      <w:r w:rsidRPr="00687980">
        <w:rPr>
          <w:rFonts w:cs="Times New Roman"/>
          <w:b/>
          <w:bCs/>
          <w:i/>
          <w:szCs w:val="28"/>
        </w:rPr>
        <w:t>1</w:t>
      </w:r>
      <w:r w:rsidR="00814B28" w:rsidRPr="00687980">
        <w:rPr>
          <w:rFonts w:cs="Times New Roman"/>
          <w:b/>
          <w:bCs/>
          <w:i/>
          <w:szCs w:val="28"/>
        </w:rPr>
        <w:t>.</w:t>
      </w:r>
      <w:r w:rsidRPr="00687980">
        <w:rPr>
          <w:rFonts w:cs="Times New Roman"/>
          <w:b/>
          <w:bCs/>
          <w:i/>
          <w:szCs w:val="28"/>
        </w:rPr>
        <w:t>4.1. Mẫu cam kết của nhà thầu</w:t>
      </w:r>
    </w:p>
    <w:p w14:paraId="0DE117D0" w14:textId="59065D8D" w:rsidR="00465885" w:rsidRPr="00687980" w:rsidRDefault="00465885" w:rsidP="00175E59">
      <w:pPr>
        <w:widowControl w:val="0"/>
        <w:autoSpaceDE w:val="0"/>
        <w:autoSpaceDN w:val="0"/>
        <w:adjustRightInd w:val="0"/>
        <w:spacing w:before="120" w:line="276" w:lineRule="auto"/>
        <w:ind w:right="-11" w:firstLine="567"/>
        <w:rPr>
          <w:rFonts w:cs="Times New Roman"/>
          <w:b/>
          <w:bCs/>
          <w:szCs w:val="28"/>
        </w:rPr>
      </w:pPr>
      <w:r w:rsidRPr="00687980">
        <w:rPr>
          <w:rFonts w:cs="Times New Roman"/>
          <w:b/>
          <w:bCs/>
          <w:szCs w:val="28"/>
        </w:rPr>
        <w:t>Mẫu NT - 01</w:t>
      </w:r>
    </w:p>
    <w:p w14:paraId="4B14BD2C" w14:textId="740048B2" w:rsidR="00465885" w:rsidRPr="00175E59" w:rsidRDefault="00465885" w:rsidP="00321043">
      <w:pPr>
        <w:spacing w:line="276" w:lineRule="auto"/>
        <w:jc w:val="center"/>
        <w:rPr>
          <w:rFonts w:cs="Times New Roman"/>
          <w:b/>
          <w:szCs w:val="28"/>
          <w:lang w:val="sv-SE"/>
        </w:rPr>
      </w:pPr>
      <w:r w:rsidRPr="00175E59">
        <w:rPr>
          <w:rFonts w:cs="Times New Roman"/>
          <w:b/>
          <w:szCs w:val="28"/>
          <w:lang w:val="sv-SE"/>
        </w:rPr>
        <w:t>BẢN CAM KẾT</w:t>
      </w:r>
    </w:p>
    <w:p w14:paraId="75AA20E4" w14:textId="4F2B3673" w:rsidR="00465885" w:rsidRPr="00175E59" w:rsidRDefault="00465885" w:rsidP="00175E59">
      <w:pPr>
        <w:spacing w:line="276" w:lineRule="auto"/>
        <w:rPr>
          <w:rFonts w:cs="Times New Roman"/>
          <w:b/>
          <w:bCs/>
          <w:szCs w:val="28"/>
          <w:lang w:val="sv-SE"/>
        </w:rPr>
      </w:pPr>
      <w:r w:rsidRPr="00175E59">
        <w:rPr>
          <w:rFonts w:cs="Times New Roman"/>
          <w:szCs w:val="28"/>
          <w:lang w:val="sv-SE"/>
        </w:rPr>
        <w:tab/>
      </w:r>
      <w:r w:rsidRPr="00175E59">
        <w:rPr>
          <w:rFonts w:cs="Times New Roman"/>
          <w:szCs w:val="28"/>
          <w:lang w:val="sv-SE"/>
        </w:rPr>
        <w:tab/>
      </w:r>
      <w:r w:rsidRPr="00175E59">
        <w:rPr>
          <w:rFonts w:cs="Times New Roman"/>
          <w:b/>
          <w:bCs/>
          <w:szCs w:val="28"/>
          <w:lang w:val="sv-SE"/>
        </w:rPr>
        <w:t xml:space="preserve">Kính gửi: </w:t>
      </w:r>
      <w:r w:rsidR="000D0E29" w:rsidRPr="00175E59">
        <w:rPr>
          <w:rFonts w:cs="Times New Roman"/>
          <w:b/>
          <w:bCs/>
          <w:szCs w:val="28"/>
          <w:lang w:val="sv-SE"/>
        </w:rPr>
        <w:t>Bệnh viện Trung ương Quân đội 108</w:t>
      </w:r>
    </w:p>
    <w:p w14:paraId="74E399C7" w14:textId="77C6CFF2" w:rsidR="00995583" w:rsidRPr="00687980" w:rsidRDefault="00465885" w:rsidP="00B57395">
      <w:pPr>
        <w:spacing w:line="276" w:lineRule="auto"/>
        <w:ind w:firstLine="360"/>
        <w:rPr>
          <w:rFonts w:cs="Times New Roman"/>
          <w:bCs/>
          <w:szCs w:val="28"/>
          <w:lang w:val="sv-SE"/>
        </w:rPr>
      </w:pPr>
      <w:r w:rsidRPr="00175E59">
        <w:rPr>
          <w:rFonts w:cs="Times New Roman"/>
          <w:szCs w:val="28"/>
          <w:lang w:val="sv-SE"/>
        </w:rPr>
        <w:t xml:space="preserve">Công ty..............................xin cam kết như sau trong thời gian hiệu lực của E - Hồ sơ dự thầu </w:t>
      </w:r>
      <w:r w:rsidR="00E87D35" w:rsidRPr="00175E59">
        <w:rPr>
          <w:rFonts w:cs="Times New Roman"/>
          <w:szCs w:val="28"/>
          <w:lang w:val="sv-SE"/>
        </w:rPr>
        <w:t xml:space="preserve">gói thầu: </w:t>
      </w:r>
      <w:r w:rsidR="0050099E" w:rsidRPr="00687980">
        <w:rPr>
          <w:rFonts w:cs="Times New Roman"/>
          <w:bCs/>
          <w:szCs w:val="28"/>
          <w:lang w:val="sv-SE"/>
        </w:rPr>
        <w:t>Gói số 4: Mua sắm Hóa chất, vật tư sản xuất thuốc phóng xạ 68-Ga (2026/TBH-11)</w:t>
      </w:r>
      <w:r w:rsidR="0050099E">
        <w:rPr>
          <w:rFonts w:cs="Times New Roman"/>
          <w:bCs/>
          <w:szCs w:val="28"/>
        </w:rPr>
        <w:t xml:space="preserve"> </w:t>
      </w:r>
      <w:r w:rsidR="00E87D35" w:rsidRPr="00175E59">
        <w:rPr>
          <w:rFonts w:cs="Times New Roman"/>
          <w:szCs w:val="28"/>
          <w:lang w:val="pt-BR"/>
        </w:rPr>
        <w:t>thuộc</w:t>
      </w:r>
      <w:r w:rsidR="00B57395">
        <w:rPr>
          <w:rFonts w:cs="Times New Roman"/>
          <w:szCs w:val="28"/>
        </w:rPr>
        <w:t xml:space="preserve"> kế hoạch lựa chọn nhà thầu</w:t>
      </w:r>
      <w:r w:rsidR="00E87D35" w:rsidRPr="00175E59">
        <w:rPr>
          <w:rFonts w:cs="Times New Roman"/>
          <w:szCs w:val="28"/>
          <w:lang w:val="pt-BR"/>
        </w:rPr>
        <w:t xml:space="preserve"> </w:t>
      </w:r>
      <w:r w:rsidR="00464445" w:rsidRPr="00175E59">
        <w:rPr>
          <w:rFonts w:cs="Times New Roman"/>
          <w:szCs w:val="28"/>
          <w:lang w:val="pt-BR"/>
        </w:rPr>
        <w:t>Mua sắm thuốc</w:t>
      </w:r>
      <w:r w:rsidR="00B57395">
        <w:rPr>
          <w:rFonts w:cs="Times New Roman"/>
          <w:szCs w:val="28"/>
        </w:rPr>
        <w:t xml:space="preserve">, </w:t>
      </w:r>
      <w:r w:rsidR="00464445" w:rsidRPr="00175E59">
        <w:rPr>
          <w:rFonts w:cs="Times New Roman"/>
          <w:szCs w:val="28"/>
          <w:lang w:val="pt-BR"/>
        </w:rPr>
        <w:t xml:space="preserve">hóa chất </w:t>
      </w:r>
      <w:r w:rsidR="00B57395">
        <w:rPr>
          <w:rFonts w:cs="Times New Roman"/>
          <w:szCs w:val="28"/>
          <w:lang w:val="pt-BR"/>
        </w:rPr>
        <w:t>và</w:t>
      </w:r>
      <w:r w:rsidR="00B57395">
        <w:rPr>
          <w:rFonts w:cs="Times New Roman"/>
          <w:szCs w:val="28"/>
        </w:rPr>
        <w:t xml:space="preserve"> vật tư </w:t>
      </w:r>
      <w:r w:rsidR="00464445" w:rsidRPr="00175E59">
        <w:rPr>
          <w:rFonts w:cs="Times New Roman"/>
          <w:szCs w:val="28"/>
          <w:lang w:val="pt-BR"/>
        </w:rPr>
        <w:t xml:space="preserve">lần </w:t>
      </w:r>
      <w:r w:rsidR="00B57395">
        <w:rPr>
          <w:rFonts w:cs="Times New Roman"/>
          <w:szCs w:val="28"/>
        </w:rPr>
        <w:t>7</w:t>
      </w:r>
      <w:r w:rsidR="00464445" w:rsidRPr="00175E59">
        <w:rPr>
          <w:rFonts w:cs="Times New Roman"/>
          <w:szCs w:val="28"/>
          <w:lang w:val="pt-BR"/>
        </w:rPr>
        <w:t xml:space="preserve"> năm 202</w:t>
      </w:r>
      <w:r w:rsidR="00B57395">
        <w:rPr>
          <w:rFonts w:cs="Times New Roman"/>
          <w:szCs w:val="28"/>
        </w:rPr>
        <w:t>6</w:t>
      </w:r>
      <w:r w:rsidR="00464445" w:rsidRPr="00175E59">
        <w:rPr>
          <w:rFonts w:cs="Times New Roman"/>
          <w:szCs w:val="28"/>
          <w:lang w:val="pt-BR"/>
        </w:rPr>
        <w:t xml:space="preserve"> của Bệnh viện Trung ương Quân đội 108</w:t>
      </w:r>
      <w:r w:rsidR="00995583" w:rsidRPr="00687980">
        <w:rPr>
          <w:rFonts w:cs="Times New Roman"/>
          <w:bCs/>
          <w:szCs w:val="28"/>
          <w:lang w:val="sv-SE"/>
        </w:rPr>
        <w:t>:</w:t>
      </w:r>
    </w:p>
    <w:p w14:paraId="1A56FAF1"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rPr>
      </w:pPr>
      <w:r w:rsidRPr="00687980">
        <w:rPr>
          <w:rFonts w:cs="Times New Roman"/>
          <w:bCs/>
          <w:i/>
          <w:iCs/>
          <w:szCs w:val="28"/>
          <w:lang w:val="sv-SE"/>
        </w:rPr>
        <w:t>Cam kết</w:t>
      </w:r>
      <w:r w:rsidRPr="002A228B">
        <w:rPr>
          <w:rFonts w:cs="Times New Roman"/>
          <w:bCs/>
          <w:i/>
          <w:iCs/>
          <w:szCs w:val="28"/>
        </w:rPr>
        <w:t> cung cấp đầy đủ thông tin, hồ sơ truy xuất nguồn gốc, bảo hành </w:t>
      </w:r>
      <w:bookmarkStart w:id="4" w:name="cumtu_640"/>
      <w:r w:rsidRPr="002A228B">
        <w:rPr>
          <w:rFonts w:cs="Times New Roman"/>
          <w:bCs/>
          <w:i/>
          <w:iCs/>
          <w:szCs w:val="28"/>
        </w:rPr>
        <w:t>trang thiết bị y tế</w:t>
      </w:r>
      <w:bookmarkEnd w:id="4"/>
      <w:r w:rsidRPr="002A228B">
        <w:rPr>
          <w:rFonts w:cs="Times New Roman"/>
          <w:bCs/>
          <w:i/>
          <w:iCs/>
          <w:szCs w:val="28"/>
        </w:rPr>
        <w:t>.</w:t>
      </w:r>
    </w:p>
    <w:p w14:paraId="15E59DA2"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es-ES"/>
        </w:rPr>
        <w:t>Cam kết cung cấp hàng mẫu đủ để thử nghiệm, kiểm tra tiêu chuẩn chất lượng theo yêu cầu của tổ chuyên gia về sự phù hợp với trang thiết bị, điều kiện hiện có của Bệnh viện trong quá trình đánh giá hồ sơ đề xuất kỹ thuật dự thầu.</w:t>
      </w:r>
    </w:p>
    <w:p w14:paraId="24DD1E87"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es-ES"/>
        </w:rPr>
        <w:t xml:space="preserve">Cam kết cung cấp hóa chất, cài đặt, chạy thử, bàn giao, đào tạo, hướng dẫn sử dụng, hiệu chỉnh  trang thiết bị, hóa chất lần đầu tiên sử dụng tại </w:t>
      </w:r>
      <w:r w:rsidRPr="002A228B">
        <w:rPr>
          <w:rFonts w:cs="Times New Roman"/>
          <w:bCs/>
          <w:i/>
          <w:iCs/>
          <w:szCs w:val="28"/>
          <w:lang w:val="es-ES"/>
        </w:rPr>
        <w:lastRenderedPageBreak/>
        <w:t>Viện khi có yêu cầu trong vòng 3 ngày đảm bảo an toàn cho nhân viên sử dụng, đảm bảo độ chính xác của kết quả theo quy định;</w:t>
      </w:r>
    </w:p>
    <w:p w14:paraId="51E8F03E"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rPr>
      </w:pPr>
      <w:r w:rsidRPr="002A228B">
        <w:rPr>
          <w:rFonts w:cs="Times New Roman"/>
          <w:bCs/>
          <w:i/>
          <w:iCs/>
          <w:szCs w:val="28"/>
          <w:lang w:val="nl-NL"/>
        </w:rPr>
        <w:t xml:space="preserve">Cam kết sản phẩm tham gia đấu thầu là tên chính xác trên bao bì sản phẩm khi giao hàng; </w:t>
      </w:r>
      <w:r w:rsidRPr="002A228B">
        <w:rPr>
          <w:rFonts w:cs="Times New Roman"/>
          <w:bCs/>
          <w:i/>
          <w:iCs/>
          <w:szCs w:val="28"/>
        </w:rPr>
        <w:t>Cam kết hàng hóa phải có nhãn hoặc có kèm theo nhãn phụ với đầy đủ các thông tin theo quy định tại Nghị định số 43/2017/NĐ-CP và Nghị định 111/2021/NĐ-CP và các quy định pháp luật liên quan hiện hành.</w:t>
      </w:r>
    </w:p>
    <w:p w14:paraId="70555423"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rPr>
        <w:t>Cam kết hàng hóa cung cấp phải mới 100% và đóng gói theo tiêu chuẩn của Nhà sản xuất.</w:t>
      </w:r>
    </w:p>
    <w:p w14:paraId="1489A5D9"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sv-SE"/>
        </w:rPr>
        <w:t>Cung ứng đủ hóa chất nếu trúng thầu; Bảo đảm khả năng cung cấp hóa chất theo yêu cầu về chất lượng, chủng loại và giá của hóa chất, sinh phẩm theo đúng E - HSDT. (kể cả trong trường hợp cung cấp theo nhiều đợt trong năm).</w:t>
      </w:r>
    </w:p>
    <w:p w14:paraId="7FAC354B"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nl-NL"/>
        </w:rPr>
        <w:t>Cam kết chịu phí tổn, đảm bảo thực hiện kiểm nghiệm chất lượng khi có yêu cầu;</w:t>
      </w:r>
    </w:p>
    <w:p w14:paraId="0C8578AF" w14:textId="77777777" w:rsidR="002A228B" w:rsidRPr="002A228B" w:rsidRDefault="002A228B" w:rsidP="002A228B">
      <w:pPr>
        <w:widowControl w:val="0"/>
        <w:numPr>
          <w:ilvl w:val="0"/>
          <w:numId w:val="20"/>
        </w:numPr>
        <w:tabs>
          <w:tab w:val="right" w:pos="7254"/>
        </w:tabs>
        <w:spacing w:line="276" w:lineRule="auto"/>
        <w:rPr>
          <w:rFonts w:cs="Times New Roman"/>
          <w:bCs/>
          <w:i/>
          <w:iCs/>
          <w:szCs w:val="28"/>
          <w:lang w:val="sv-SE"/>
        </w:rPr>
      </w:pPr>
      <w:r w:rsidRPr="002A228B">
        <w:rPr>
          <w:rFonts w:cs="Times New Roman"/>
          <w:bCs/>
          <w:i/>
          <w:iCs/>
          <w:szCs w:val="28"/>
          <w:lang w:val="nl-NL"/>
        </w:rPr>
        <w:t>Cam kết thu hồi vô điều kiện nếu hàng cung ứng không đủ điều kiện chất lượng như yêu cầu;</w:t>
      </w:r>
    </w:p>
    <w:p w14:paraId="721889BA" w14:textId="77777777" w:rsidR="005533D6" w:rsidRDefault="002A228B" w:rsidP="005533D6">
      <w:pPr>
        <w:widowControl w:val="0"/>
        <w:numPr>
          <w:ilvl w:val="0"/>
          <w:numId w:val="20"/>
        </w:numPr>
        <w:tabs>
          <w:tab w:val="right" w:pos="7254"/>
        </w:tabs>
        <w:spacing w:line="276" w:lineRule="auto"/>
        <w:rPr>
          <w:rFonts w:cs="Times New Roman"/>
          <w:bCs/>
          <w:i/>
          <w:iCs/>
          <w:szCs w:val="28"/>
        </w:rPr>
      </w:pPr>
      <w:r w:rsidRPr="002A228B">
        <w:rPr>
          <w:rFonts w:cs="Times New Roman"/>
          <w:bCs/>
          <w:i/>
          <w:iCs/>
          <w:szCs w:val="28"/>
        </w:rPr>
        <w:t>Cam kết cung cấp hướng dẫn sử dụng của hàng hóa bằng tiếng Việt. Cam kết cung cấp tài liệu kỹ thuật để phục vụ việc sửa chữa, bảo dưỡng hàng hóa, trừ trường hợp hàng hóa sử dụng một lần theo quy định của chủ sở hữu.</w:t>
      </w:r>
    </w:p>
    <w:p w14:paraId="249EE296" w14:textId="324EFAAE" w:rsidR="002A228B" w:rsidRPr="002A228B" w:rsidRDefault="002A228B" w:rsidP="005533D6">
      <w:pPr>
        <w:widowControl w:val="0"/>
        <w:numPr>
          <w:ilvl w:val="0"/>
          <w:numId w:val="20"/>
        </w:numPr>
        <w:tabs>
          <w:tab w:val="left" w:pos="851"/>
        </w:tabs>
        <w:spacing w:line="276" w:lineRule="auto"/>
        <w:ind w:left="709" w:hanging="349"/>
        <w:rPr>
          <w:rFonts w:cs="Times New Roman"/>
          <w:bCs/>
          <w:i/>
          <w:iCs/>
          <w:szCs w:val="28"/>
        </w:rPr>
      </w:pPr>
      <w:r w:rsidRPr="00687980">
        <w:rPr>
          <w:rFonts w:cs="Times New Roman"/>
          <w:bCs/>
          <w:i/>
          <w:iCs/>
          <w:szCs w:val="28"/>
        </w:rPr>
        <w:t xml:space="preserve">Cam kết thời gian giao hàng nếu trúng thầu: Hàng hóa phải được giao theo từng đơn hàng của Bệnh viện chậm nhất </w:t>
      </w:r>
      <w:r w:rsidR="00687980" w:rsidRPr="00687980">
        <w:rPr>
          <w:rFonts w:cs="Times New Roman"/>
          <w:bCs/>
          <w:i/>
          <w:iCs/>
          <w:szCs w:val="28"/>
        </w:rPr>
        <w:t>30</w:t>
      </w:r>
      <w:r w:rsidR="00687980">
        <w:rPr>
          <w:rFonts w:cs="Times New Roman"/>
          <w:bCs/>
          <w:i/>
          <w:iCs/>
          <w:szCs w:val="28"/>
        </w:rPr>
        <w:t xml:space="preserve"> ngày kể từ ngày có đơn đặt hàng</w:t>
      </w:r>
      <w:r w:rsidRPr="00687980">
        <w:rPr>
          <w:rFonts w:cs="Times New Roman"/>
          <w:bCs/>
          <w:i/>
          <w:iCs/>
          <w:szCs w:val="28"/>
        </w:rPr>
        <w:t>.</w:t>
      </w:r>
    </w:p>
    <w:p w14:paraId="7E676C3B" w14:textId="77777777" w:rsidR="002A228B" w:rsidRPr="002A228B" w:rsidRDefault="002A228B" w:rsidP="002A228B">
      <w:pPr>
        <w:widowControl w:val="0"/>
        <w:tabs>
          <w:tab w:val="right" w:pos="7254"/>
        </w:tabs>
        <w:spacing w:line="276" w:lineRule="auto"/>
        <w:ind w:left="360"/>
        <w:rPr>
          <w:rFonts w:cs="Times New Roman"/>
          <w:bCs/>
          <w:i/>
          <w:iCs/>
          <w:szCs w:val="28"/>
        </w:rPr>
      </w:pPr>
      <w:r w:rsidRPr="002A228B">
        <w:rPr>
          <w:rFonts w:cs="Times New Roman"/>
          <w:bCs/>
          <w:i/>
          <w:iCs/>
          <w:szCs w:val="28"/>
        </w:rPr>
        <w:t>(Cam kết khác của nhà thầu nếu có)</w:t>
      </w:r>
    </w:p>
    <w:p w14:paraId="72B10329" w14:textId="77777777" w:rsidR="00465885" w:rsidRPr="00175E59" w:rsidRDefault="00465885" w:rsidP="00175E59">
      <w:pPr>
        <w:widowControl w:val="0"/>
        <w:tabs>
          <w:tab w:val="right" w:pos="7254"/>
        </w:tabs>
        <w:spacing w:line="276" w:lineRule="auto"/>
        <w:ind w:left="360"/>
        <w:rPr>
          <w:rFonts w:cs="Times New Roman"/>
          <w:i/>
          <w:color w:val="000000"/>
          <w:szCs w:val="28"/>
        </w:rPr>
      </w:pPr>
    </w:p>
    <w:p w14:paraId="0BD31EE1" w14:textId="77777777" w:rsidR="00465885" w:rsidRPr="00175E59" w:rsidRDefault="00465885" w:rsidP="00175E59">
      <w:pPr>
        <w:spacing w:line="276" w:lineRule="auto"/>
        <w:ind w:right="-426"/>
        <w:rPr>
          <w:rFonts w:cs="Times New Roman"/>
          <w:b/>
          <w:szCs w:val="28"/>
          <w:lang w:val="sv-SE"/>
        </w:rPr>
      </w:pPr>
      <w:r w:rsidRPr="00175E59">
        <w:rPr>
          <w:rFonts w:cs="Times New Roman"/>
          <w:b/>
          <w:szCs w:val="28"/>
          <w:lang w:val="sv-SE"/>
        </w:rPr>
        <w:t xml:space="preserve">                                       Đại diện hợp pháp của nhà thầu</w:t>
      </w:r>
    </w:p>
    <w:p w14:paraId="3D544F44" w14:textId="77777777" w:rsidR="00465885" w:rsidRPr="00175E59" w:rsidRDefault="00465885" w:rsidP="00175E59">
      <w:pPr>
        <w:spacing w:line="276" w:lineRule="auto"/>
        <w:ind w:right="-426"/>
        <w:rPr>
          <w:rFonts w:cs="Times New Roman"/>
          <w:i/>
          <w:szCs w:val="28"/>
          <w:lang w:val="sv-SE"/>
        </w:rPr>
      </w:pPr>
      <w:r w:rsidRPr="00175E59">
        <w:rPr>
          <w:rFonts w:cs="Times New Roman"/>
          <w:i/>
          <w:szCs w:val="28"/>
          <w:lang w:val="sv-SE"/>
        </w:rPr>
        <w:t xml:space="preserve">                                       Ghi tên, chức danh, ký tên và đóng dấu</w:t>
      </w:r>
    </w:p>
    <w:p w14:paraId="6671C003" w14:textId="77777777" w:rsidR="00465885" w:rsidRPr="00175E59" w:rsidRDefault="00465885" w:rsidP="00175E59">
      <w:pPr>
        <w:spacing w:line="276" w:lineRule="auto"/>
        <w:rPr>
          <w:rFonts w:cs="Times New Roman"/>
          <w:szCs w:val="28"/>
        </w:rPr>
      </w:pPr>
    </w:p>
    <w:p w14:paraId="5E4756B7" w14:textId="431ECCD8" w:rsidR="00711BDE" w:rsidRPr="00687980" w:rsidRDefault="00711BDE" w:rsidP="00175E59">
      <w:pPr>
        <w:widowControl w:val="0"/>
        <w:autoSpaceDE w:val="0"/>
        <w:autoSpaceDN w:val="0"/>
        <w:adjustRightInd w:val="0"/>
        <w:spacing w:before="120" w:line="276" w:lineRule="auto"/>
        <w:ind w:right="-11" w:firstLine="567"/>
        <w:rPr>
          <w:rFonts w:cs="Times New Roman"/>
          <w:szCs w:val="28"/>
          <w:lang w:val="sv-SE"/>
        </w:rPr>
        <w:sectPr w:rsidR="00711BDE" w:rsidRPr="00687980" w:rsidSect="00175E59">
          <w:footerReference w:type="default" r:id="rId7"/>
          <w:footnotePr>
            <w:numRestart w:val="eachPage"/>
          </w:footnotePr>
          <w:type w:val="continuous"/>
          <w:pgSz w:w="11907" w:h="16839" w:code="9"/>
          <w:pgMar w:top="1134" w:right="851" w:bottom="851" w:left="1985" w:header="567" w:footer="567" w:gutter="0"/>
          <w:cols w:space="720"/>
          <w:docGrid w:linePitch="381"/>
        </w:sectPr>
      </w:pPr>
    </w:p>
    <w:p w14:paraId="46D70ABE" w14:textId="77777777" w:rsidR="00EA54AA" w:rsidRPr="00175E59" w:rsidRDefault="00EA54AA" w:rsidP="00175E59">
      <w:pPr>
        <w:spacing w:line="276" w:lineRule="auto"/>
        <w:ind w:firstLine="567"/>
        <w:rPr>
          <w:rFonts w:cs="Times New Roman"/>
          <w:i/>
          <w:szCs w:val="28"/>
        </w:rPr>
      </w:pPr>
      <w:bookmarkStart w:id="5" w:name="_Toc117676274"/>
      <w:bookmarkStart w:id="6" w:name="_Hlk120799848"/>
    </w:p>
    <w:p w14:paraId="6B61EBD4" w14:textId="76ACA5D8" w:rsidR="007E483E" w:rsidRPr="00687980" w:rsidRDefault="007E483E" w:rsidP="00175E59">
      <w:pPr>
        <w:spacing w:before="120" w:line="276" w:lineRule="auto"/>
        <w:ind w:firstLine="709"/>
        <w:rPr>
          <w:rFonts w:cs="Times New Roman"/>
          <w:b/>
          <w:bCs/>
          <w:i/>
          <w:szCs w:val="28"/>
          <w:u w:val="single"/>
        </w:rPr>
      </w:pPr>
      <w:r w:rsidRPr="00175E59">
        <w:rPr>
          <w:rFonts w:cs="Times New Roman"/>
          <w:b/>
          <w:bCs/>
          <w:i/>
          <w:szCs w:val="28"/>
          <w:u w:val="single"/>
        </w:rPr>
        <w:t>Hướng dẫn trình bày các file trong E-HSDT đăng tải trên Hệ thống:</w:t>
      </w:r>
    </w:p>
    <w:p w14:paraId="26A107D2" w14:textId="6DB701D4" w:rsidR="007E483E" w:rsidRPr="00175E59" w:rsidRDefault="007E483E" w:rsidP="00175E59">
      <w:pPr>
        <w:spacing w:before="120" w:after="120" w:line="276" w:lineRule="auto"/>
        <w:ind w:firstLine="709"/>
        <w:rPr>
          <w:rFonts w:cs="Times New Roman"/>
          <w:szCs w:val="28"/>
        </w:rPr>
      </w:pPr>
      <w:r w:rsidRPr="00175E59">
        <w:rPr>
          <w:rFonts w:cs="Times New Roman"/>
          <w:szCs w:val="28"/>
        </w:rPr>
        <w:t>Các file dữ liệu của hàng hóa đính kèm E-HS</w:t>
      </w:r>
      <w:r w:rsidR="0048476D" w:rsidRPr="00687980">
        <w:rPr>
          <w:rFonts w:cs="Times New Roman"/>
          <w:szCs w:val="28"/>
        </w:rPr>
        <w:t>D</w:t>
      </w:r>
      <w:r w:rsidRPr="00687980">
        <w:rPr>
          <w:rFonts w:cs="Times New Roman"/>
          <w:szCs w:val="28"/>
        </w:rPr>
        <w:t>T</w:t>
      </w:r>
      <w:r w:rsidRPr="00175E59">
        <w:rPr>
          <w:rFonts w:cs="Times New Roman"/>
          <w:szCs w:val="28"/>
        </w:rPr>
        <w:t xml:space="preserve"> phải được phân chia riêng biệt theo folder như sau:</w:t>
      </w:r>
    </w:p>
    <w:p w14:paraId="0AB5DB09" w14:textId="77777777" w:rsidR="007E483E" w:rsidRPr="00175E59" w:rsidRDefault="007E483E" w:rsidP="00175E59">
      <w:pPr>
        <w:spacing w:after="120" w:line="276" w:lineRule="auto"/>
        <w:ind w:firstLine="709"/>
        <w:rPr>
          <w:rFonts w:cs="Times New Roman"/>
          <w:b/>
          <w:szCs w:val="28"/>
        </w:rPr>
      </w:pPr>
      <w:r w:rsidRPr="00175E59">
        <w:rPr>
          <w:rFonts w:cs="Times New Roman"/>
          <w:b/>
          <w:szCs w:val="28"/>
        </w:rPr>
        <w:t xml:space="preserve">1. Folder </w:t>
      </w:r>
      <w:r w:rsidRPr="00175E59">
        <w:rPr>
          <w:rFonts w:cs="Times New Roman"/>
          <w:b/>
          <w:szCs w:val="28"/>
          <w:lang w:val="en-US"/>
        </w:rPr>
        <w:t>1</w:t>
      </w:r>
      <w:r w:rsidRPr="00175E59">
        <w:rPr>
          <w:rFonts w:cs="Times New Roman"/>
          <w:b/>
          <w:szCs w:val="28"/>
        </w:rPr>
        <w:t>. Tính hợp lệ:</w:t>
      </w:r>
    </w:p>
    <w:p w14:paraId="7DA09047" w14:textId="77777777" w:rsidR="007E483E" w:rsidRPr="00175E59" w:rsidRDefault="007E483E" w:rsidP="00175E59">
      <w:pPr>
        <w:pStyle w:val="ListParagraph"/>
        <w:numPr>
          <w:ilvl w:val="0"/>
          <w:numId w:val="9"/>
        </w:numPr>
        <w:spacing w:after="120" w:line="276" w:lineRule="auto"/>
        <w:ind w:left="1134" w:hanging="153"/>
        <w:rPr>
          <w:rFonts w:cs="Times New Roman"/>
          <w:szCs w:val="28"/>
        </w:rPr>
      </w:pPr>
      <w:r w:rsidRPr="00175E59">
        <w:rPr>
          <w:rFonts w:cs="Times New Roman"/>
          <w:szCs w:val="28"/>
        </w:rPr>
        <w:t>File Bảo đảm dự thầu + tài liệu chứng minh tính hợp lệ của người ký thư bảo lãnh.</w:t>
      </w:r>
    </w:p>
    <w:p w14:paraId="13CBF3D9" w14:textId="77777777" w:rsidR="007E483E" w:rsidRPr="00175E59" w:rsidRDefault="007E483E" w:rsidP="00175E59">
      <w:pPr>
        <w:spacing w:after="120" w:line="276" w:lineRule="auto"/>
        <w:ind w:firstLine="709"/>
        <w:rPr>
          <w:rFonts w:cs="Times New Roman"/>
          <w:b/>
          <w:szCs w:val="28"/>
        </w:rPr>
      </w:pPr>
      <w:r w:rsidRPr="00175E59">
        <w:rPr>
          <w:rFonts w:cs="Times New Roman"/>
          <w:b/>
          <w:szCs w:val="28"/>
        </w:rPr>
        <w:t xml:space="preserve">2. Folder </w:t>
      </w:r>
      <w:r w:rsidRPr="00175E59">
        <w:rPr>
          <w:rFonts w:cs="Times New Roman"/>
          <w:b/>
          <w:szCs w:val="28"/>
          <w:lang w:val="en-US"/>
        </w:rPr>
        <w:t>2</w:t>
      </w:r>
      <w:r w:rsidRPr="00175E59">
        <w:rPr>
          <w:rFonts w:cs="Times New Roman"/>
          <w:b/>
          <w:szCs w:val="28"/>
        </w:rPr>
        <w:t>. Năng lực – kinh nghiệm:</w:t>
      </w:r>
    </w:p>
    <w:p w14:paraId="12568FA5" w14:textId="77777777" w:rsidR="007E483E" w:rsidRPr="00687980" w:rsidRDefault="007E483E" w:rsidP="00175E59">
      <w:pPr>
        <w:spacing w:after="120" w:line="276" w:lineRule="auto"/>
        <w:ind w:firstLine="709"/>
        <w:rPr>
          <w:rFonts w:cs="Times New Roman"/>
          <w:bCs/>
          <w:szCs w:val="28"/>
        </w:rPr>
      </w:pPr>
      <w:r w:rsidRPr="00175E59">
        <w:rPr>
          <w:rFonts w:cs="Times New Roman"/>
          <w:bCs/>
          <w:szCs w:val="28"/>
        </w:rPr>
        <w:tab/>
      </w:r>
      <w:r w:rsidRPr="00687980">
        <w:rPr>
          <w:rFonts w:cs="Times New Roman"/>
          <w:bCs/>
          <w:szCs w:val="28"/>
        </w:rPr>
        <w:t>- File 1: Giấy chứng nhận tư cách pháp nhân của nhà thầu</w:t>
      </w:r>
    </w:p>
    <w:p w14:paraId="06A30112" w14:textId="135C23CD" w:rsidR="007E483E" w:rsidRPr="00175E59" w:rsidRDefault="007E483E" w:rsidP="00175E59">
      <w:pPr>
        <w:spacing w:after="120" w:line="276" w:lineRule="auto"/>
        <w:ind w:firstLine="709"/>
        <w:rPr>
          <w:rFonts w:cs="Times New Roman"/>
          <w:szCs w:val="28"/>
        </w:rPr>
      </w:pPr>
      <w:r w:rsidRPr="00687980">
        <w:rPr>
          <w:rFonts w:cs="Times New Roman"/>
          <w:szCs w:val="28"/>
        </w:rPr>
        <w:t xml:space="preserve">- File </w:t>
      </w:r>
      <w:r w:rsidR="000D6DAF">
        <w:rPr>
          <w:rFonts w:cs="Times New Roman"/>
          <w:szCs w:val="28"/>
        </w:rPr>
        <w:t>2</w:t>
      </w:r>
      <w:r w:rsidRPr="00687980">
        <w:rPr>
          <w:rFonts w:cs="Times New Roman"/>
          <w:szCs w:val="28"/>
        </w:rPr>
        <w:t>.</w:t>
      </w:r>
      <w:r w:rsidRPr="00175E59">
        <w:rPr>
          <w:rFonts w:cs="Times New Roman"/>
          <w:szCs w:val="28"/>
        </w:rPr>
        <w:t xml:space="preserve">1. Báo cáo tài chính năm ___ (ví dụ: </w:t>
      </w:r>
      <w:r w:rsidR="00A33AE4">
        <w:rPr>
          <w:rFonts w:cs="Times New Roman"/>
          <w:szCs w:val="28"/>
        </w:rPr>
        <w:t>2023</w:t>
      </w:r>
      <w:r w:rsidRPr="00175E59">
        <w:rPr>
          <w:rFonts w:cs="Times New Roman"/>
          <w:szCs w:val="28"/>
        </w:rPr>
        <w:t>)</w:t>
      </w:r>
    </w:p>
    <w:p w14:paraId="366CBC59" w14:textId="2BC9AE20"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 xml:space="preserve">File </w:t>
      </w:r>
      <w:r w:rsidR="000D6DAF">
        <w:rPr>
          <w:rFonts w:cs="Times New Roman"/>
          <w:szCs w:val="28"/>
        </w:rPr>
        <w:t>2</w:t>
      </w:r>
      <w:r w:rsidRPr="00687980">
        <w:rPr>
          <w:rFonts w:cs="Times New Roman"/>
          <w:szCs w:val="28"/>
        </w:rPr>
        <w:t>.</w:t>
      </w:r>
      <w:r w:rsidRPr="00175E59">
        <w:rPr>
          <w:rFonts w:cs="Times New Roman"/>
          <w:szCs w:val="28"/>
        </w:rPr>
        <w:t xml:space="preserve">2. Báo cáo tài chính năm ___ (ví dụ: </w:t>
      </w:r>
      <w:r w:rsidR="00A33AE4">
        <w:rPr>
          <w:rFonts w:cs="Times New Roman"/>
          <w:szCs w:val="28"/>
        </w:rPr>
        <w:t>2024</w:t>
      </w:r>
      <w:r w:rsidRPr="00175E59">
        <w:rPr>
          <w:rFonts w:cs="Times New Roman"/>
          <w:szCs w:val="28"/>
        </w:rPr>
        <w:t>)</w:t>
      </w:r>
    </w:p>
    <w:p w14:paraId="04826DA4" w14:textId="203072AD"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 xml:space="preserve">File </w:t>
      </w:r>
      <w:r w:rsidR="000D6DAF">
        <w:rPr>
          <w:rFonts w:cs="Times New Roman"/>
          <w:szCs w:val="28"/>
        </w:rPr>
        <w:t>2</w:t>
      </w:r>
      <w:r w:rsidRPr="00687980">
        <w:rPr>
          <w:rFonts w:cs="Times New Roman"/>
          <w:szCs w:val="28"/>
        </w:rPr>
        <w:t>.</w:t>
      </w:r>
      <w:r w:rsidRPr="00175E59">
        <w:rPr>
          <w:rFonts w:cs="Times New Roman"/>
          <w:szCs w:val="28"/>
        </w:rPr>
        <w:t xml:space="preserve">3. Báo cáo tài chính năm ___ (ví dụ: </w:t>
      </w:r>
      <w:r w:rsidR="00A33AE4">
        <w:rPr>
          <w:rFonts w:cs="Times New Roman"/>
          <w:szCs w:val="28"/>
        </w:rPr>
        <w:t>2025</w:t>
      </w:r>
      <w:r w:rsidRPr="00175E59">
        <w:rPr>
          <w:rFonts w:cs="Times New Roman"/>
          <w:szCs w:val="28"/>
        </w:rPr>
        <w:t>)</w:t>
      </w:r>
    </w:p>
    <w:p w14:paraId="1AB4CEBF" w14:textId="4AC5C0D8"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F</w:t>
      </w:r>
      <w:r w:rsidRPr="00687980">
        <w:rPr>
          <w:rFonts w:cs="Times New Roman"/>
          <w:szCs w:val="28"/>
        </w:rPr>
        <w:t>ile</w:t>
      </w:r>
      <w:r w:rsidRPr="00175E59">
        <w:rPr>
          <w:rFonts w:cs="Times New Roman"/>
          <w:szCs w:val="28"/>
        </w:rPr>
        <w:t xml:space="preserve"> </w:t>
      </w:r>
      <w:r w:rsidR="000D6DAF">
        <w:rPr>
          <w:rFonts w:cs="Times New Roman"/>
          <w:szCs w:val="28"/>
        </w:rPr>
        <w:t>3</w:t>
      </w:r>
      <w:r w:rsidRPr="00175E59">
        <w:rPr>
          <w:rFonts w:cs="Times New Roman"/>
          <w:szCs w:val="28"/>
        </w:rPr>
        <w:t>. Xác nhận thực hiện nghĩa vụ thuế</w:t>
      </w:r>
    </w:p>
    <w:p w14:paraId="256C48A2" w14:textId="106AF35D"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rPr>
        <w:t xml:space="preserve">File </w:t>
      </w:r>
      <w:r w:rsidR="000D6DAF">
        <w:rPr>
          <w:rFonts w:cs="Times New Roman"/>
          <w:szCs w:val="28"/>
        </w:rPr>
        <w:t>4</w:t>
      </w:r>
      <w:r w:rsidRPr="00175E59">
        <w:rPr>
          <w:rFonts w:cs="Times New Roman"/>
          <w:szCs w:val="28"/>
        </w:rPr>
        <w:t>. Hợp đồng tương tự 1 (bao gồm hợp đồng, biên bản nghiệm thu/thanh lý/hóa đơn GTGT...)</w:t>
      </w:r>
      <w:r w:rsidRPr="00687980">
        <w:rPr>
          <w:rFonts w:cs="Times New Roman"/>
          <w:szCs w:val="28"/>
        </w:rPr>
        <w:t xml:space="preserve"> (Nếu có nhiều hợp đồng để chứng minh năng lực – kinh nghiệm của nhà thầu thì đặt tên File </w:t>
      </w:r>
      <w:r w:rsidR="000D6DAF">
        <w:rPr>
          <w:rFonts w:cs="Times New Roman"/>
          <w:szCs w:val="28"/>
        </w:rPr>
        <w:t>4</w:t>
      </w:r>
      <w:r w:rsidRPr="00687980">
        <w:rPr>
          <w:rFonts w:cs="Times New Roman"/>
          <w:szCs w:val="28"/>
        </w:rPr>
        <w:t xml:space="preserve">.1. </w:t>
      </w:r>
      <w:r w:rsidRPr="00175E59">
        <w:rPr>
          <w:rFonts w:cs="Times New Roman"/>
          <w:szCs w:val="28"/>
          <w:lang w:val="en-US"/>
        </w:rPr>
        <w:t xml:space="preserve">Hợp đồng số 1; File </w:t>
      </w:r>
      <w:r w:rsidR="000D6DAF">
        <w:rPr>
          <w:rFonts w:cs="Times New Roman"/>
          <w:szCs w:val="28"/>
          <w:lang w:val="en-US"/>
        </w:rPr>
        <w:t>4</w:t>
      </w:r>
      <w:r w:rsidRPr="00175E59">
        <w:rPr>
          <w:rFonts w:cs="Times New Roman"/>
          <w:szCs w:val="28"/>
          <w:lang w:val="en-US"/>
        </w:rPr>
        <w:t>.2 Hợp đồng số 2…..)</w:t>
      </w:r>
    </w:p>
    <w:p w14:paraId="462B411F" w14:textId="1C5BAB4A" w:rsidR="007E483E" w:rsidRPr="00175E59" w:rsidRDefault="007E483E" w:rsidP="00175E59">
      <w:pPr>
        <w:pStyle w:val="ListParagraph"/>
        <w:numPr>
          <w:ilvl w:val="0"/>
          <w:numId w:val="10"/>
        </w:numPr>
        <w:spacing w:after="120" w:line="276" w:lineRule="auto"/>
        <w:ind w:left="851" w:hanging="142"/>
        <w:rPr>
          <w:rFonts w:cs="Times New Roman"/>
          <w:szCs w:val="28"/>
        </w:rPr>
      </w:pPr>
      <w:r w:rsidRPr="00175E59">
        <w:rPr>
          <w:rFonts w:cs="Times New Roman"/>
          <w:szCs w:val="28"/>
          <w:lang w:val="en-US"/>
        </w:rPr>
        <w:t xml:space="preserve">File </w:t>
      </w:r>
      <w:r w:rsidR="000D6DAF">
        <w:rPr>
          <w:rFonts w:cs="Times New Roman"/>
          <w:szCs w:val="28"/>
          <w:lang w:val="en-US"/>
        </w:rPr>
        <w:t>5</w:t>
      </w:r>
      <w:r w:rsidRPr="00175E59">
        <w:rPr>
          <w:rFonts w:cs="Times New Roman"/>
          <w:szCs w:val="28"/>
          <w:lang w:val="en-US"/>
        </w:rPr>
        <w:t>: Cam kết của nhà thầu (theo mẫu NT – 01)</w:t>
      </w:r>
    </w:p>
    <w:p w14:paraId="046E2D0A" w14:textId="77777777" w:rsidR="007E483E" w:rsidRPr="00175E59" w:rsidRDefault="007E483E" w:rsidP="00175E59">
      <w:pPr>
        <w:spacing w:after="120" w:line="276" w:lineRule="auto"/>
        <w:ind w:left="720" w:firstLine="414"/>
        <w:rPr>
          <w:rFonts w:cs="Times New Roman"/>
          <w:szCs w:val="28"/>
        </w:rPr>
      </w:pPr>
      <w:r w:rsidRPr="00175E59">
        <w:rPr>
          <w:rFonts w:cs="Times New Roman"/>
          <w:szCs w:val="28"/>
        </w:rPr>
        <w:t>... và các tài liệu liên quan khác (nếu có)</w:t>
      </w:r>
    </w:p>
    <w:p w14:paraId="11C285E5" w14:textId="77777777" w:rsidR="007E483E" w:rsidRPr="00175E59" w:rsidRDefault="007E483E" w:rsidP="00175E59">
      <w:pPr>
        <w:spacing w:after="120" w:line="276" w:lineRule="auto"/>
        <w:ind w:firstLine="709"/>
        <w:rPr>
          <w:rFonts w:cs="Times New Roman"/>
          <w:szCs w:val="28"/>
        </w:rPr>
      </w:pPr>
      <w:r w:rsidRPr="00175E59">
        <w:rPr>
          <w:rFonts w:cs="Times New Roman"/>
          <w:b/>
          <w:szCs w:val="28"/>
        </w:rPr>
        <w:t>3. Folder 3. Kỹ thuật:</w:t>
      </w:r>
      <w:r w:rsidRPr="00175E59">
        <w:rPr>
          <w:rFonts w:cs="Times New Roman"/>
          <w:szCs w:val="28"/>
        </w:rPr>
        <w:t xml:space="preserve"> </w:t>
      </w:r>
    </w:p>
    <w:p w14:paraId="2221DAD1" w14:textId="72F78232" w:rsidR="007E483E" w:rsidRPr="00687980" w:rsidRDefault="00EE5B38" w:rsidP="00175E59">
      <w:pPr>
        <w:spacing w:before="120" w:line="276" w:lineRule="auto"/>
        <w:ind w:firstLine="709"/>
        <w:rPr>
          <w:rFonts w:cs="Times New Roman"/>
          <w:b/>
          <w:bCs/>
          <w:iCs/>
          <w:szCs w:val="28"/>
        </w:rPr>
      </w:pPr>
      <w:r w:rsidRPr="00687980">
        <w:rPr>
          <w:rFonts w:cs="Times New Roman"/>
          <w:b/>
          <w:bCs/>
          <w:iCs/>
          <w:szCs w:val="28"/>
        </w:rPr>
        <w:t>4.</w:t>
      </w:r>
      <w:r w:rsidR="007778CF" w:rsidRPr="00687980">
        <w:rPr>
          <w:rFonts w:cs="Times New Roman"/>
          <w:b/>
          <w:bCs/>
          <w:iCs/>
          <w:szCs w:val="28"/>
        </w:rPr>
        <w:t xml:space="preserve"> </w:t>
      </w:r>
      <w:r w:rsidRPr="00687980">
        <w:rPr>
          <w:rFonts w:cs="Times New Roman"/>
          <w:b/>
          <w:bCs/>
          <w:iCs/>
          <w:szCs w:val="28"/>
        </w:rPr>
        <w:t>Tài liệu chứng minh hàng hóa được hưởng ưu đãi (nếu có)</w:t>
      </w:r>
    </w:p>
    <w:p w14:paraId="7AF3D649" w14:textId="2A22619A" w:rsidR="00FB0785" w:rsidRPr="00687980" w:rsidRDefault="007E483E" w:rsidP="00175E59">
      <w:pPr>
        <w:widowControl w:val="0"/>
        <w:spacing w:before="120" w:line="276" w:lineRule="auto"/>
        <w:ind w:left="1134" w:firstLine="567"/>
        <w:rPr>
          <w:rFonts w:cs="Times New Roman"/>
          <w:szCs w:val="28"/>
        </w:rPr>
      </w:pPr>
      <w:r w:rsidRPr="00175E59">
        <w:rPr>
          <w:rFonts w:cs="Times New Roman"/>
          <w:szCs w:val="28"/>
        </w:rPr>
        <w:t>Bảng kê khai chi phí sản xuất trong nước đối với hàng hóa được hưởng ưu đãi</w:t>
      </w:r>
      <w:r w:rsidR="00001BC4" w:rsidRPr="00687980">
        <w:rPr>
          <w:rFonts w:cs="Times New Roman"/>
          <w:szCs w:val="28"/>
        </w:rPr>
        <w:t>.</w:t>
      </w:r>
    </w:p>
    <w:p w14:paraId="1FBB9DF6" w14:textId="77777777" w:rsidR="008B13E5" w:rsidRPr="00687980" w:rsidRDefault="008B13E5" w:rsidP="00175E59">
      <w:pPr>
        <w:widowControl w:val="0"/>
        <w:spacing w:before="120" w:line="276" w:lineRule="auto"/>
        <w:ind w:left="1134" w:firstLine="567"/>
        <w:rPr>
          <w:rFonts w:cs="Times New Roman"/>
          <w:szCs w:val="28"/>
        </w:rPr>
      </w:pPr>
    </w:p>
    <w:bookmarkEnd w:id="0"/>
    <w:bookmarkEnd w:id="1"/>
    <w:bookmarkEnd w:id="5"/>
    <w:bookmarkEnd w:id="6"/>
    <w:p w14:paraId="6BFFA05C" w14:textId="77777777" w:rsidR="00281009" w:rsidRPr="00687980" w:rsidRDefault="00281009" w:rsidP="00175E59">
      <w:pPr>
        <w:spacing w:line="276" w:lineRule="auto"/>
        <w:ind w:firstLine="1843"/>
        <w:rPr>
          <w:rFonts w:cs="Times New Roman"/>
          <w:b/>
          <w:bCs/>
          <w:i/>
          <w:iCs/>
          <w:szCs w:val="28"/>
        </w:rPr>
      </w:pPr>
    </w:p>
    <w:sectPr w:rsidR="00281009" w:rsidRPr="00687980" w:rsidSect="00175E59">
      <w:footerReference w:type="default" r:id="rId8"/>
      <w:type w:val="continuous"/>
      <w:pgSz w:w="11909" w:h="16834" w:code="9"/>
      <w:pgMar w:top="1134" w:right="851" w:bottom="851" w:left="1985" w:header="504" w:footer="50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1364" w14:textId="77777777" w:rsidR="00FD565C" w:rsidRDefault="00FD565C" w:rsidP="00E4072A">
      <w:r>
        <w:separator/>
      </w:r>
    </w:p>
  </w:endnote>
  <w:endnote w:type="continuationSeparator" w:id="0">
    <w:p w14:paraId="06D88F12" w14:textId="77777777" w:rsidR="00FD565C" w:rsidRDefault="00FD565C" w:rsidP="00E4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25923"/>
      <w:docPartObj>
        <w:docPartGallery w:val="Page Numbers (Bottom of Page)"/>
        <w:docPartUnique/>
      </w:docPartObj>
    </w:sdtPr>
    <w:sdtEndPr>
      <w:rPr>
        <w:noProof/>
      </w:rPr>
    </w:sdtEndPr>
    <w:sdtContent>
      <w:p w14:paraId="7384528B" w14:textId="77777777" w:rsidR="00711BDE" w:rsidRDefault="00711B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F82C0" w14:textId="77777777" w:rsidR="00711BDE" w:rsidRDefault="0071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64074"/>
      <w:docPartObj>
        <w:docPartGallery w:val="Page Numbers (Bottom of Page)"/>
        <w:docPartUnique/>
      </w:docPartObj>
    </w:sdtPr>
    <w:sdtEndPr>
      <w:rPr>
        <w:noProof/>
      </w:rPr>
    </w:sdtEndPr>
    <w:sdtContent>
      <w:p w14:paraId="7731607A" w14:textId="7DE58120" w:rsidR="00E4072A" w:rsidRDefault="00E407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6D226" w14:textId="77777777" w:rsidR="00E4072A" w:rsidRDefault="00E4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D08E" w14:textId="77777777" w:rsidR="00FD565C" w:rsidRDefault="00FD565C" w:rsidP="00E4072A">
      <w:r>
        <w:separator/>
      </w:r>
    </w:p>
  </w:footnote>
  <w:footnote w:type="continuationSeparator" w:id="0">
    <w:p w14:paraId="455ACD5C" w14:textId="77777777" w:rsidR="00FD565C" w:rsidRDefault="00FD565C" w:rsidP="00E4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38"/>
    <w:multiLevelType w:val="hybridMultilevel"/>
    <w:tmpl w:val="8B9C407E"/>
    <w:lvl w:ilvl="0" w:tplc="64BABF9A">
      <w:start w:val="6"/>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0746440F"/>
    <w:multiLevelType w:val="hybridMultilevel"/>
    <w:tmpl w:val="4A60AE1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0BE90990"/>
    <w:multiLevelType w:val="hybridMultilevel"/>
    <w:tmpl w:val="DA6868AC"/>
    <w:lvl w:ilvl="0" w:tplc="64BABF9A">
      <w:start w:val="6"/>
      <w:numFmt w:val="bullet"/>
      <w:lvlText w:val="-"/>
      <w:lvlJc w:val="left"/>
      <w:pPr>
        <w:ind w:left="360" w:hanging="360"/>
      </w:pPr>
      <w:rPr>
        <w:rFonts w:ascii="Times New Roman" w:eastAsia="Times New Roman" w:hAnsi="Times New Roman" w:cs="Times New Roman" w:hint="default"/>
        <w:b w:val="0"/>
        <w:bCs/>
        <w:i w:val="0"/>
        <w:iCs w:val="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4" w15:restartNumberingAfterBreak="0">
    <w:nsid w:val="106950DD"/>
    <w:multiLevelType w:val="hybridMultilevel"/>
    <w:tmpl w:val="D2D03038"/>
    <w:lvl w:ilvl="0" w:tplc="04090011">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79D6870"/>
    <w:multiLevelType w:val="hybridMultilevel"/>
    <w:tmpl w:val="713EE870"/>
    <w:lvl w:ilvl="0" w:tplc="5DAE40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EB017E"/>
    <w:multiLevelType w:val="hybridMultilevel"/>
    <w:tmpl w:val="BE16CEE0"/>
    <w:lvl w:ilvl="0" w:tplc="2F92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D3226"/>
    <w:multiLevelType w:val="hybridMultilevel"/>
    <w:tmpl w:val="1E6C7048"/>
    <w:lvl w:ilvl="0" w:tplc="A1A23D20">
      <w:numFmt w:val="bullet"/>
      <w:lvlText w:val="-"/>
      <w:lvlJc w:val="left"/>
      <w:pPr>
        <w:ind w:left="107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4" w15:restartNumberingAfterBreak="0">
    <w:nsid w:val="64501FEF"/>
    <w:multiLevelType w:val="hybridMultilevel"/>
    <w:tmpl w:val="E1CCE5EC"/>
    <w:lvl w:ilvl="0" w:tplc="0B76F1A6">
      <w:start w:val="1"/>
      <w:numFmt w:val="lowerLetter"/>
      <w:lvlText w:val="%1."/>
      <w:lvlJc w:val="left"/>
      <w:pPr>
        <w:ind w:left="360" w:hanging="360"/>
      </w:pPr>
      <w:rPr>
        <w:rFonts w:hint="default"/>
        <w:b w:val="0"/>
        <w:bCs/>
        <w:i w:val="0"/>
        <w:iCs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41E7D5D"/>
    <w:multiLevelType w:val="hybridMultilevel"/>
    <w:tmpl w:val="3BA478DC"/>
    <w:lvl w:ilvl="0" w:tplc="F18ADE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78822380">
    <w:abstractNumId w:val="14"/>
  </w:num>
  <w:num w:numId="2" w16cid:durableId="456990184">
    <w:abstractNumId w:val="15"/>
  </w:num>
  <w:num w:numId="3" w16cid:durableId="883980847">
    <w:abstractNumId w:val="6"/>
  </w:num>
  <w:num w:numId="4" w16cid:durableId="1293364425">
    <w:abstractNumId w:val="11"/>
  </w:num>
  <w:num w:numId="5" w16cid:durableId="1807505655">
    <w:abstractNumId w:val="13"/>
  </w:num>
  <w:num w:numId="6" w16cid:durableId="1742212493">
    <w:abstractNumId w:val="3"/>
  </w:num>
  <w:num w:numId="7" w16cid:durableId="742408773">
    <w:abstractNumId w:val="1"/>
  </w:num>
  <w:num w:numId="8" w16cid:durableId="1256590236">
    <w:abstractNumId w:val="0"/>
  </w:num>
  <w:num w:numId="9" w16cid:durableId="1392651931">
    <w:abstractNumId w:val="7"/>
  </w:num>
  <w:num w:numId="10" w16cid:durableId="1402436742">
    <w:abstractNumId w:val="10"/>
  </w:num>
  <w:num w:numId="11" w16cid:durableId="361172693">
    <w:abstractNumId w:val="12"/>
  </w:num>
  <w:num w:numId="12" w16cid:durableId="111831560">
    <w:abstractNumId w:val="5"/>
  </w:num>
  <w:num w:numId="13" w16cid:durableId="1352144061">
    <w:abstractNumId w:val="8"/>
  </w:num>
  <w:num w:numId="14" w16cid:durableId="694118415">
    <w:abstractNumId w:val="9"/>
  </w:num>
  <w:num w:numId="15" w16cid:durableId="363291941">
    <w:abstractNumId w:val="11"/>
  </w:num>
  <w:num w:numId="16" w16cid:durableId="1199048046">
    <w:abstractNumId w:val="13"/>
  </w:num>
  <w:num w:numId="17" w16cid:durableId="1113288924">
    <w:abstractNumId w:val="15"/>
  </w:num>
  <w:num w:numId="18" w16cid:durableId="338578446">
    <w:abstractNumId w:val="2"/>
  </w:num>
  <w:num w:numId="19" w16cid:durableId="469253330">
    <w:abstractNumId w:val="16"/>
  </w:num>
  <w:num w:numId="20" w16cid:durableId="143065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09"/>
    <w:rsid w:val="000015EE"/>
    <w:rsid w:val="00001BC4"/>
    <w:rsid w:val="00017910"/>
    <w:rsid w:val="00017CD8"/>
    <w:rsid w:val="0002327D"/>
    <w:rsid w:val="000429FF"/>
    <w:rsid w:val="00044177"/>
    <w:rsid w:val="00044D7F"/>
    <w:rsid w:val="000450DA"/>
    <w:rsid w:val="0006441B"/>
    <w:rsid w:val="00066C91"/>
    <w:rsid w:val="000737AB"/>
    <w:rsid w:val="00074274"/>
    <w:rsid w:val="00091DD5"/>
    <w:rsid w:val="000B2167"/>
    <w:rsid w:val="000D05A2"/>
    <w:rsid w:val="000D0E29"/>
    <w:rsid w:val="000D4D38"/>
    <w:rsid w:val="000D67E3"/>
    <w:rsid w:val="000D6DAF"/>
    <w:rsid w:val="000E430B"/>
    <w:rsid w:val="0011455A"/>
    <w:rsid w:val="0012034B"/>
    <w:rsid w:val="00120B33"/>
    <w:rsid w:val="00122A88"/>
    <w:rsid w:val="0012510D"/>
    <w:rsid w:val="001334C0"/>
    <w:rsid w:val="001349B9"/>
    <w:rsid w:val="00135FB1"/>
    <w:rsid w:val="0014795B"/>
    <w:rsid w:val="001522AF"/>
    <w:rsid w:val="001539AB"/>
    <w:rsid w:val="001653DB"/>
    <w:rsid w:val="001674C7"/>
    <w:rsid w:val="00175B19"/>
    <w:rsid w:val="00175E59"/>
    <w:rsid w:val="0017771A"/>
    <w:rsid w:val="001848D5"/>
    <w:rsid w:val="0018570B"/>
    <w:rsid w:val="00191172"/>
    <w:rsid w:val="00191C2F"/>
    <w:rsid w:val="00192799"/>
    <w:rsid w:val="001A3CB6"/>
    <w:rsid w:val="001A46BB"/>
    <w:rsid w:val="001B1634"/>
    <w:rsid w:val="001C3999"/>
    <w:rsid w:val="001D2AFB"/>
    <w:rsid w:val="001E336B"/>
    <w:rsid w:val="001F2BAE"/>
    <w:rsid w:val="00202107"/>
    <w:rsid w:val="00202579"/>
    <w:rsid w:val="002065D8"/>
    <w:rsid w:val="0021749B"/>
    <w:rsid w:val="0022150B"/>
    <w:rsid w:val="002235F3"/>
    <w:rsid w:val="00224524"/>
    <w:rsid w:val="002271DA"/>
    <w:rsid w:val="00233C1A"/>
    <w:rsid w:val="00241E6C"/>
    <w:rsid w:val="002542DE"/>
    <w:rsid w:val="00265C14"/>
    <w:rsid w:val="00272603"/>
    <w:rsid w:val="00281009"/>
    <w:rsid w:val="002900E7"/>
    <w:rsid w:val="00291FFB"/>
    <w:rsid w:val="00292299"/>
    <w:rsid w:val="002A228B"/>
    <w:rsid w:val="002A3AEC"/>
    <w:rsid w:val="002B5A2E"/>
    <w:rsid w:val="002C2A76"/>
    <w:rsid w:val="002C3558"/>
    <w:rsid w:val="002D0C8D"/>
    <w:rsid w:val="002D3675"/>
    <w:rsid w:val="002E0CB1"/>
    <w:rsid w:val="002F5B3A"/>
    <w:rsid w:val="003103FD"/>
    <w:rsid w:val="00313408"/>
    <w:rsid w:val="00320BF4"/>
    <w:rsid w:val="00321043"/>
    <w:rsid w:val="00323BE4"/>
    <w:rsid w:val="0032422A"/>
    <w:rsid w:val="00336B83"/>
    <w:rsid w:val="0034113E"/>
    <w:rsid w:val="00343F9D"/>
    <w:rsid w:val="00373C7A"/>
    <w:rsid w:val="003754C8"/>
    <w:rsid w:val="00385E7B"/>
    <w:rsid w:val="0038638D"/>
    <w:rsid w:val="003864A7"/>
    <w:rsid w:val="003A4B07"/>
    <w:rsid w:val="003B56D3"/>
    <w:rsid w:val="003B71A6"/>
    <w:rsid w:val="003C3382"/>
    <w:rsid w:val="003D1E71"/>
    <w:rsid w:val="003D662B"/>
    <w:rsid w:val="003E2096"/>
    <w:rsid w:val="003E3AEF"/>
    <w:rsid w:val="004028D6"/>
    <w:rsid w:val="00425CBC"/>
    <w:rsid w:val="0043289E"/>
    <w:rsid w:val="00433C36"/>
    <w:rsid w:val="00445DAF"/>
    <w:rsid w:val="00464445"/>
    <w:rsid w:val="00465885"/>
    <w:rsid w:val="0046766E"/>
    <w:rsid w:val="00483B1C"/>
    <w:rsid w:val="0048476D"/>
    <w:rsid w:val="004941B6"/>
    <w:rsid w:val="004A040B"/>
    <w:rsid w:val="004A5DBC"/>
    <w:rsid w:val="004C4E5E"/>
    <w:rsid w:val="004C68BB"/>
    <w:rsid w:val="004D1F9B"/>
    <w:rsid w:val="004D42EE"/>
    <w:rsid w:val="004F5455"/>
    <w:rsid w:val="0050099E"/>
    <w:rsid w:val="005011FC"/>
    <w:rsid w:val="005024B6"/>
    <w:rsid w:val="005239EA"/>
    <w:rsid w:val="005257B0"/>
    <w:rsid w:val="00531DF8"/>
    <w:rsid w:val="00543CDA"/>
    <w:rsid w:val="005533D6"/>
    <w:rsid w:val="0056306F"/>
    <w:rsid w:val="00563AAE"/>
    <w:rsid w:val="00584B93"/>
    <w:rsid w:val="00585B34"/>
    <w:rsid w:val="00590313"/>
    <w:rsid w:val="00596206"/>
    <w:rsid w:val="005A1405"/>
    <w:rsid w:val="005B43D1"/>
    <w:rsid w:val="005C2E9A"/>
    <w:rsid w:val="005D21D9"/>
    <w:rsid w:val="005D2B5E"/>
    <w:rsid w:val="005F1B57"/>
    <w:rsid w:val="005F664B"/>
    <w:rsid w:val="00600A16"/>
    <w:rsid w:val="006036FE"/>
    <w:rsid w:val="006101C1"/>
    <w:rsid w:val="006134B5"/>
    <w:rsid w:val="006249C0"/>
    <w:rsid w:val="00645786"/>
    <w:rsid w:val="00646E6D"/>
    <w:rsid w:val="00652F1C"/>
    <w:rsid w:val="00664A3D"/>
    <w:rsid w:val="00673A6E"/>
    <w:rsid w:val="00687980"/>
    <w:rsid w:val="00695532"/>
    <w:rsid w:val="006A28E8"/>
    <w:rsid w:val="006B1F4E"/>
    <w:rsid w:val="006B539D"/>
    <w:rsid w:val="006B76D8"/>
    <w:rsid w:val="006C016C"/>
    <w:rsid w:val="006C51E1"/>
    <w:rsid w:val="006D285A"/>
    <w:rsid w:val="006E14C2"/>
    <w:rsid w:val="006E5A1F"/>
    <w:rsid w:val="006F57DB"/>
    <w:rsid w:val="00701472"/>
    <w:rsid w:val="00706A1A"/>
    <w:rsid w:val="00707C0F"/>
    <w:rsid w:val="00711BDE"/>
    <w:rsid w:val="007175A8"/>
    <w:rsid w:val="00722DFE"/>
    <w:rsid w:val="00732203"/>
    <w:rsid w:val="00744BB1"/>
    <w:rsid w:val="00750532"/>
    <w:rsid w:val="00751E50"/>
    <w:rsid w:val="00754899"/>
    <w:rsid w:val="00754B01"/>
    <w:rsid w:val="00762AA7"/>
    <w:rsid w:val="0076588B"/>
    <w:rsid w:val="007778CF"/>
    <w:rsid w:val="007B6423"/>
    <w:rsid w:val="007B64C0"/>
    <w:rsid w:val="007D0846"/>
    <w:rsid w:val="007D3178"/>
    <w:rsid w:val="007D4EA3"/>
    <w:rsid w:val="007E47FF"/>
    <w:rsid w:val="007E483E"/>
    <w:rsid w:val="007F1002"/>
    <w:rsid w:val="0080338C"/>
    <w:rsid w:val="008120C4"/>
    <w:rsid w:val="00814101"/>
    <w:rsid w:val="0081424D"/>
    <w:rsid w:val="00814B28"/>
    <w:rsid w:val="00817588"/>
    <w:rsid w:val="00820956"/>
    <w:rsid w:val="00823246"/>
    <w:rsid w:val="00836CD3"/>
    <w:rsid w:val="008532E6"/>
    <w:rsid w:val="00856594"/>
    <w:rsid w:val="00857E09"/>
    <w:rsid w:val="00860103"/>
    <w:rsid w:val="008715FA"/>
    <w:rsid w:val="00876292"/>
    <w:rsid w:val="00876D86"/>
    <w:rsid w:val="008A331F"/>
    <w:rsid w:val="008B13E5"/>
    <w:rsid w:val="008C64F7"/>
    <w:rsid w:val="008D16BA"/>
    <w:rsid w:val="008D3872"/>
    <w:rsid w:val="008F0492"/>
    <w:rsid w:val="008F7A2C"/>
    <w:rsid w:val="00903FA9"/>
    <w:rsid w:val="00904942"/>
    <w:rsid w:val="00907663"/>
    <w:rsid w:val="009173AA"/>
    <w:rsid w:val="0091756D"/>
    <w:rsid w:val="00932972"/>
    <w:rsid w:val="00934F9E"/>
    <w:rsid w:val="0094698A"/>
    <w:rsid w:val="009761D2"/>
    <w:rsid w:val="00980F87"/>
    <w:rsid w:val="009868D8"/>
    <w:rsid w:val="0099519A"/>
    <w:rsid w:val="00995583"/>
    <w:rsid w:val="009A7652"/>
    <w:rsid w:val="009A7D39"/>
    <w:rsid w:val="009C0007"/>
    <w:rsid w:val="009C1350"/>
    <w:rsid w:val="009C66AB"/>
    <w:rsid w:val="009D27FF"/>
    <w:rsid w:val="009D7591"/>
    <w:rsid w:val="009E3310"/>
    <w:rsid w:val="00A0100A"/>
    <w:rsid w:val="00A10C80"/>
    <w:rsid w:val="00A2003B"/>
    <w:rsid w:val="00A27135"/>
    <w:rsid w:val="00A32071"/>
    <w:rsid w:val="00A33AE4"/>
    <w:rsid w:val="00A33D31"/>
    <w:rsid w:val="00A4017C"/>
    <w:rsid w:val="00A40481"/>
    <w:rsid w:val="00A50E7F"/>
    <w:rsid w:val="00A5356F"/>
    <w:rsid w:val="00A53AF5"/>
    <w:rsid w:val="00A5536E"/>
    <w:rsid w:val="00A74E08"/>
    <w:rsid w:val="00A81E29"/>
    <w:rsid w:val="00AB11D2"/>
    <w:rsid w:val="00AC487B"/>
    <w:rsid w:val="00AC7B10"/>
    <w:rsid w:val="00AE0D13"/>
    <w:rsid w:val="00AE1BB3"/>
    <w:rsid w:val="00AE6253"/>
    <w:rsid w:val="00AE74E5"/>
    <w:rsid w:val="00B0226A"/>
    <w:rsid w:val="00B2117A"/>
    <w:rsid w:val="00B216EA"/>
    <w:rsid w:val="00B3295D"/>
    <w:rsid w:val="00B37434"/>
    <w:rsid w:val="00B57395"/>
    <w:rsid w:val="00B8588A"/>
    <w:rsid w:val="00B91A04"/>
    <w:rsid w:val="00B91CEE"/>
    <w:rsid w:val="00B939E0"/>
    <w:rsid w:val="00BA46DA"/>
    <w:rsid w:val="00BA4F3B"/>
    <w:rsid w:val="00BA6817"/>
    <w:rsid w:val="00BA70FF"/>
    <w:rsid w:val="00BB13B0"/>
    <w:rsid w:val="00BB2EEC"/>
    <w:rsid w:val="00BC090B"/>
    <w:rsid w:val="00BD50F8"/>
    <w:rsid w:val="00BE077F"/>
    <w:rsid w:val="00BE3468"/>
    <w:rsid w:val="00BE399A"/>
    <w:rsid w:val="00BF5A95"/>
    <w:rsid w:val="00C04C40"/>
    <w:rsid w:val="00C169A0"/>
    <w:rsid w:val="00C21752"/>
    <w:rsid w:val="00C31633"/>
    <w:rsid w:val="00C340F0"/>
    <w:rsid w:val="00C4261A"/>
    <w:rsid w:val="00C42A3F"/>
    <w:rsid w:val="00C56548"/>
    <w:rsid w:val="00C74816"/>
    <w:rsid w:val="00C81028"/>
    <w:rsid w:val="00C85894"/>
    <w:rsid w:val="00CA0A21"/>
    <w:rsid w:val="00CA0D03"/>
    <w:rsid w:val="00CD4C5C"/>
    <w:rsid w:val="00D00200"/>
    <w:rsid w:val="00D02323"/>
    <w:rsid w:val="00D12DFB"/>
    <w:rsid w:val="00D14569"/>
    <w:rsid w:val="00D24CAA"/>
    <w:rsid w:val="00D321B7"/>
    <w:rsid w:val="00D60A1C"/>
    <w:rsid w:val="00D649E3"/>
    <w:rsid w:val="00D77BAF"/>
    <w:rsid w:val="00D82366"/>
    <w:rsid w:val="00D92EEE"/>
    <w:rsid w:val="00DB33D4"/>
    <w:rsid w:val="00DB651E"/>
    <w:rsid w:val="00DC0F6A"/>
    <w:rsid w:val="00DC130A"/>
    <w:rsid w:val="00DC510F"/>
    <w:rsid w:val="00DC73E3"/>
    <w:rsid w:val="00DD1C6B"/>
    <w:rsid w:val="00DD2EC2"/>
    <w:rsid w:val="00DD4B25"/>
    <w:rsid w:val="00DD78D3"/>
    <w:rsid w:val="00DE5546"/>
    <w:rsid w:val="00DE640F"/>
    <w:rsid w:val="00DF1E05"/>
    <w:rsid w:val="00E028A4"/>
    <w:rsid w:val="00E06B9A"/>
    <w:rsid w:val="00E11189"/>
    <w:rsid w:val="00E17FCC"/>
    <w:rsid w:val="00E4072A"/>
    <w:rsid w:val="00E44435"/>
    <w:rsid w:val="00E50402"/>
    <w:rsid w:val="00E6210E"/>
    <w:rsid w:val="00E6437E"/>
    <w:rsid w:val="00E65AC5"/>
    <w:rsid w:val="00E71F68"/>
    <w:rsid w:val="00E7256C"/>
    <w:rsid w:val="00E72E70"/>
    <w:rsid w:val="00E77E51"/>
    <w:rsid w:val="00E87D35"/>
    <w:rsid w:val="00EA07C4"/>
    <w:rsid w:val="00EA0A81"/>
    <w:rsid w:val="00EA54AA"/>
    <w:rsid w:val="00EC1D4A"/>
    <w:rsid w:val="00ED0955"/>
    <w:rsid w:val="00ED0C67"/>
    <w:rsid w:val="00EE5B38"/>
    <w:rsid w:val="00EF1BC9"/>
    <w:rsid w:val="00EF3E79"/>
    <w:rsid w:val="00EF7AEE"/>
    <w:rsid w:val="00F0038E"/>
    <w:rsid w:val="00F070CD"/>
    <w:rsid w:val="00F12527"/>
    <w:rsid w:val="00F1263A"/>
    <w:rsid w:val="00F12DF9"/>
    <w:rsid w:val="00F1558C"/>
    <w:rsid w:val="00F250F8"/>
    <w:rsid w:val="00F463F1"/>
    <w:rsid w:val="00F66047"/>
    <w:rsid w:val="00F70FAD"/>
    <w:rsid w:val="00F76DA3"/>
    <w:rsid w:val="00F8043C"/>
    <w:rsid w:val="00F810E2"/>
    <w:rsid w:val="00F95D6F"/>
    <w:rsid w:val="00FA7B35"/>
    <w:rsid w:val="00FB0785"/>
    <w:rsid w:val="00FB4806"/>
    <w:rsid w:val="00FC2151"/>
    <w:rsid w:val="00FD3E17"/>
    <w:rsid w:val="00FD565C"/>
    <w:rsid w:val="00FE36A7"/>
    <w:rsid w:val="00FF4C78"/>
    <w:rsid w:val="00FF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AC20"/>
  <w15:chartTrackingRefBased/>
  <w15:docId w15:val="{04FDD909-71FD-4B59-8B94-EAC460D1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09"/>
    <w:pPr>
      <w:spacing w:after="0" w:line="240" w:lineRule="auto"/>
      <w:jc w:val="both"/>
    </w:pPr>
    <w:rPr>
      <w:rFonts w:ascii="Times New Roman" w:hAnsi="Times New Roman"/>
      <w:sz w:val="28"/>
      <w:lang w:val="vi-VN"/>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uiPriority w:val="9"/>
    <w:qFormat/>
    <w:rsid w:val="00281009"/>
    <w:pPr>
      <w:suppressAutoHyphens/>
      <w:spacing w:before="480" w:after="240"/>
      <w:jc w:val="center"/>
      <w:outlineLvl w:val="0"/>
    </w:pPr>
    <w:rPr>
      <w:rFonts w:ascii="Times New Roman Bold" w:hAnsi="Times New Roman Bold"/>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uiPriority w:val="9"/>
    <w:qFormat/>
    <w:rsid w:val="00281009"/>
    <w:rPr>
      <w:rFonts w:ascii="Times New Roman Bold" w:hAnsi="Times New Roman Bold"/>
      <w:b/>
      <w:sz w:val="36"/>
      <w:lang w:val="vi-VN"/>
    </w:rPr>
  </w:style>
  <w:style w:type="paragraph" w:customStyle="1" w:styleId="SectionVIHeader">
    <w:name w:val="Section VI. Header"/>
    <w:basedOn w:val="Normal"/>
    <w:qFormat/>
    <w:rsid w:val="00281009"/>
    <w:pPr>
      <w:spacing w:before="120" w:after="240"/>
      <w:jc w:val="center"/>
    </w:pPr>
    <w:rPr>
      <w:b/>
      <w:sz w:val="36"/>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281009"/>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28100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81009"/>
    <w:rPr>
      <w:rFonts w:ascii="Times New Roman" w:hAnsi="Times New Roman"/>
      <w:sz w:val="28"/>
      <w:lang w:val="vi-VN"/>
    </w:rPr>
  </w:style>
  <w:style w:type="character" w:styleId="Hyperlink">
    <w:name w:val="Hyperlink"/>
    <w:basedOn w:val="DefaultParagraphFont"/>
    <w:uiPriority w:val="99"/>
    <w:unhideWhenUsed/>
    <w:rsid w:val="00EC1D4A"/>
    <w:rPr>
      <w:color w:val="0563C1"/>
      <w:u w:val="single"/>
    </w:rPr>
  </w:style>
  <w:style w:type="character" w:styleId="FollowedHyperlink">
    <w:name w:val="FollowedHyperlink"/>
    <w:basedOn w:val="DefaultParagraphFont"/>
    <w:uiPriority w:val="99"/>
    <w:semiHidden/>
    <w:unhideWhenUsed/>
    <w:rsid w:val="00EC1D4A"/>
    <w:rPr>
      <w:color w:val="954F72"/>
      <w:u w:val="single"/>
    </w:rPr>
  </w:style>
  <w:style w:type="paragraph" w:customStyle="1" w:styleId="msonormal0">
    <w:name w:val="msonormal"/>
    <w:basedOn w:val="Normal"/>
    <w:rsid w:val="00EC1D4A"/>
    <w:pPr>
      <w:spacing w:before="100" w:beforeAutospacing="1" w:after="100" w:afterAutospacing="1"/>
      <w:jc w:val="left"/>
    </w:pPr>
    <w:rPr>
      <w:rFonts w:eastAsia="Times New Roman" w:cs="Times New Roman"/>
      <w:sz w:val="24"/>
      <w:szCs w:val="24"/>
      <w:lang w:val="en-US"/>
    </w:rPr>
  </w:style>
  <w:style w:type="paragraph" w:customStyle="1" w:styleId="xl63">
    <w:name w:val="xl63"/>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val="en-US"/>
    </w:rPr>
  </w:style>
  <w:style w:type="paragraph" w:customStyle="1" w:styleId="xl64">
    <w:name w:val="xl64"/>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65">
    <w:name w:val="xl65"/>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66">
    <w:name w:val="xl66"/>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67">
    <w:name w:val="xl67"/>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68">
    <w:name w:val="xl68"/>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69">
    <w:name w:val="xl69"/>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lang w:val="en-US"/>
    </w:rPr>
  </w:style>
  <w:style w:type="paragraph" w:customStyle="1" w:styleId="xl70">
    <w:name w:val="xl70"/>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customStyle="1" w:styleId="xl71">
    <w:name w:val="xl71"/>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customStyle="1" w:styleId="xl72">
    <w:name w:val="xl72"/>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lang w:val="en-US"/>
    </w:rPr>
  </w:style>
  <w:style w:type="paragraph" w:customStyle="1" w:styleId="xl73">
    <w:name w:val="xl73"/>
    <w:basedOn w:val="Normal"/>
    <w:rsid w:val="00EC1D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customStyle="1" w:styleId="xl74">
    <w:name w:val="xl74"/>
    <w:basedOn w:val="Normal"/>
    <w:rsid w:val="00603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0"/>
      <w:szCs w:val="20"/>
      <w:lang w:val="en-US"/>
    </w:rPr>
  </w:style>
  <w:style w:type="paragraph" w:customStyle="1" w:styleId="xl75">
    <w:name w:val="xl75"/>
    <w:basedOn w:val="Normal"/>
    <w:rsid w:val="006036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val="en-US"/>
    </w:rPr>
  </w:style>
  <w:style w:type="paragraph" w:styleId="Header">
    <w:name w:val="header"/>
    <w:basedOn w:val="Normal"/>
    <w:link w:val="HeaderChar"/>
    <w:uiPriority w:val="99"/>
    <w:unhideWhenUsed/>
    <w:rsid w:val="00E4072A"/>
    <w:pPr>
      <w:tabs>
        <w:tab w:val="center" w:pos="4680"/>
        <w:tab w:val="right" w:pos="9360"/>
      </w:tabs>
    </w:pPr>
  </w:style>
  <w:style w:type="character" w:customStyle="1" w:styleId="HeaderChar">
    <w:name w:val="Header Char"/>
    <w:basedOn w:val="DefaultParagraphFont"/>
    <w:link w:val="Header"/>
    <w:uiPriority w:val="99"/>
    <w:rsid w:val="00E4072A"/>
    <w:rPr>
      <w:rFonts w:ascii="Times New Roman" w:hAnsi="Times New Roman"/>
      <w:sz w:val="28"/>
      <w:lang w:val="vi-VN"/>
    </w:rPr>
  </w:style>
  <w:style w:type="paragraph" w:styleId="Footer">
    <w:name w:val="footer"/>
    <w:basedOn w:val="Normal"/>
    <w:link w:val="FooterChar"/>
    <w:uiPriority w:val="99"/>
    <w:unhideWhenUsed/>
    <w:rsid w:val="00E4072A"/>
    <w:pPr>
      <w:tabs>
        <w:tab w:val="center" w:pos="4680"/>
        <w:tab w:val="right" w:pos="9360"/>
      </w:tabs>
    </w:pPr>
  </w:style>
  <w:style w:type="character" w:customStyle="1" w:styleId="FooterChar">
    <w:name w:val="Footer Char"/>
    <w:basedOn w:val="DefaultParagraphFont"/>
    <w:link w:val="Footer"/>
    <w:uiPriority w:val="99"/>
    <w:rsid w:val="00E4072A"/>
    <w:rPr>
      <w:rFonts w:ascii="Times New Roman" w:hAnsi="Times New Roman"/>
      <w:sz w:val="28"/>
      <w:lang w:val="vi-VN"/>
    </w:rPr>
  </w:style>
  <w:style w:type="paragraph" w:customStyle="1" w:styleId="xl79">
    <w:name w:val="xl79"/>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14"/>
      <w:szCs w:val="14"/>
      <w:lang w:eastAsia="vi-VN"/>
    </w:rPr>
  </w:style>
  <w:style w:type="paragraph" w:customStyle="1" w:styleId="xl80">
    <w:name w:val="xl80"/>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vi-VN"/>
    </w:rPr>
  </w:style>
  <w:style w:type="paragraph" w:customStyle="1" w:styleId="xl81">
    <w:name w:val="xl81"/>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4"/>
      <w:szCs w:val="14"/>
      <w:lang w:eastAsia="vi-VN"/>
    </w:rPr>
  </w:style>
  <w:style w:type="paragraph" w:customStyle="1" w:styleId="xl82">
    <w:name w:val="xl82"/>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4"/>
      <w:szCs w:val="14"/>
      <w:lang w:eastAsia="vi-VN"/>
    </w:rPr>
  </w:style>
  <w:style w:type="paragraph" w:customStyle="1" w:styleId="xl83">
    <w:name w:val="xl83"/>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14"/>
      <w:szCs w:val="14"/>
      <w:lang w:eastAsia="vi-VN"/>
    </w:rPr>
  </w:style>
  <w:style w:type="paragraph" w:customStyle="1" w:styleId="xl84">
    <w:name w:val="xl84"/>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vi-VN"/>
    </w:rPr>
  </w:style>
  <w:style w:type="paragraph" w:customStyle="1" w:styleId="xl85">
    <w:name w:val="xl85"/>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vi-VN"/>
    </w:rPr>
  </w:style>
  <w:style w:type="paragraph" w:customStyle="1" w:styleId="xl86">
    <w:name w:val="xl86"/>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4"/>
      <w:szCs w:val="14"/>
      <w:lang w:eastAsia="vi-VN"/>
    </w:rPr>
  </w:style>
  <w:style w:type="paragraph" w:customStyle="1" w:styleId="xl87">
    <w:name w:val="xl87"/>
    <w:basedOn w:val="Normal"/>
    <w:rsid w:val="00045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vi-VN"/>
    </w:rPr>
  </w:style>
  <w:style w:type="character" w:styleId="UnresolvedMention">
    <w:name w:val="Unresolved Mention"/>
    <w:basedOn w:val="DefaultParagraphFont"/>
    <w:uiPriority w:val="99"/>
    <w:semiHidden/>
    <w:unhideWhenUsed/>
    <w:rsid w:val="00A5536E"/>
    <w:rPr>
      <w:color w:val="605E5C"/>
      <w:shd w:val="clear" w:color="auto" w:fill="E1DFDD"/>
    </w:rPr>
  </w:style>
  <w:style w:type="paragraph" w:customStyle="1" w:styleId="Contenttab">
    <w:name w:val="Content tab"/>
    <w:basedOn w:val="Normal"/>
    <w:link w:val="ContenttabChar"/>
    <w:qFormat/>
    <w:rsid w:val="00DD4B25"/>
    <w:pPr>
      <w:spacing w:before="120" w:after="120"/>
      <w:ind w:left="567"/>
    </w:pPr>
    <w:rPr>
      <w:rFonts w:cs="Times New Roman"/>
      <w:sz w:val="24"/>
      <w:szCs w:val="28"/>
    </w:rPr>
  </w:style>
  <w:style w:type="character" w:customStyle="1" w:styleId="ContenttabChar">
    <w:name w:val="Content tab Char"/>
    <w:basedOn w:val="DefaultParagraphFont"/>
    <w:link w:val="Contenttab"/>
    <w:rsid w:val="00DD4B25"/>
    <w:rPr>
      <w:rFonts w:ascii="Times New Roman" w:hAnsi="Times New Roman" w:cs="Times New Roman"/>
      <w:sz w:val="24"/>
      <w:szCs w:val="28"/>
      <w:lang w:val="vi-VN"/>
    </w:rPr>
  </w:style>
  <w:style w:type="paragraph" w:customStyle="1" w:styleId="xl123">
    <w:name w:val="xl123"/>
    <w:basedOn w:val="Normal"/>
    <w:rsid w:val="0043289E"/>
    <w:pPr>
      <w:spacing w:before="100" w:beforeAutospacing="1" w:after="100" w:afterAutospacing="1"/>
      <w:jc w:val="left"/>
      <w:textAlignment w:val="center"/>
    </w:pPr>
    <w:rPr>
      <w:rFonts w:eastAsia="Times New Roman" w:cs="Times New Roman"/>
      <w:sz w:val="16"/>
      <w:szCs w:val="16"/>
      <w:lang w:eastAsia="vi-VN"/>
    </w:rPr>
  </w:style>
  <w:style w:type="paragraph" w:customStyle="1" w:styleId="xl124">
    <w:name w:val="xl124"/>
    <w:basedOn w:val="Normal"/>
    <w:rsid w:val="0043289E"/>
    <w:pPr>
      <w:spacing w:before="100" w:beforeAutospacing="1" w:after="100" w:afterAutospacing="1"/>
      <w:jc w:val="center"/>
      <w:textAlignment w:val="center"/>
    </w:pPr>
    <w:rPr>
      <w:rFonts w:eastAsia="Times New Roman" w:cs="Times New Roman"/>
      <w:sz w:val="16"/>
      <w:szCs w:val="16"/>
      <w:lang w:eastAsia="vi-VN"/>
    </w:rPr>
  </w:style>
  <w:style w:type="paragraph" w:customStyle="1" w:styleId="xl125">
    <w:name w:val="xl125"/>
    <w:basedOn w:val="Normal"/>
    <w:rsid w:val="0043289E"/>
    <w:pPr>
      <w:spacing w:before="100" w:beforeAutospacing="1" w:after="100" w:afterAutospacing="1"/>
      <w:jc w:val="left"/>
    </w:pPr>
    <w:rPr>
      <w:rFonts w:eastAsia="Times New Roman" w:cs="Times New Roman"/>
      <w:sz w:val="24"/>
      <w:szCs w:val="24"/>
      <w:lang w:eastAsia="vi-VN"/>
    </w:rPr>
  </w:style>
  <w:style w:type="paragraph" w:customStyle="1" w:styleId="xl126">
    <w:name w:val="xl126"/>
    <w:basedOn w:val="Normal"/>
    <w:rsid w:val="0043289E"/>
    <w:pPr>
      <w:spacing w:before="100" w:beforeAutospacing="1" w:after="100" w:afterAutospacing="1"/>
      <w:jc w:val="center"/>
      <w:textAlignment w:val="center"/>
    </w:pPr>
    <w:rPr>
      <w:rFonts w:eastAsia="Times New Roman" w:cs="Times New Roman"/>
      <w:sz w:val="16"/>
      <w:szCs w:val="16"/>
      <w:lang w:eastAsia="vi-VN"/>
    </w:rPr>
  </w:style>
  <w:style w:type="paragraph" w:customStyle="1" w:styleId="xl127">
    <w:name w:val="xl127"/>
    <w:basedOn w:val="Normal"/>
    <w:rsid w:val="0043289E"/>
    <w:pPr>
      <w:spacing w:before="100" w:beforeAutospacing="1" w:after="100" w:afterAutospacing="1"/>
      <w:jc w:val="left"/>
      <w:textAlignment w:val="center"/>
    </w:pPr>
    <w:rPr>
      <w:rFonts w:eastAsia="Times New Roman" w:cs="Times New Roman"/>
      <w:sz w:val="16"/>
      <w:szCs w:val="16"/>
      <w:lang w:eastAsia="vi-VN"/>
    </w:rPr>
  </w:style>
  <w:style w:type="paragraph" w:customStyle="1" w:styleId="xl128">
    <w:name w:val="xl128"/>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lang w:eastAsia="vi-VN"/>
    </w:rPr>
  </w:style>
  <w:style w:type="paragraph" w:customStyle="1" w:styleId="xl129">
    <w:name w:val="xl129"/>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vi-VN"/>
    </w:rPr>
  </w:style>
  <w:style w:type="paragraph" w:customStyle="1" w:styleId="xl130">
    <w:name w:val="xl130"/>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131">
    <w:name w:val="xl131"/>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132">
    <w:name w:val="xl132"/>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6"/>
      <w:szCs w:val="16"/>
      <w:lang w:eastAsia="vi-VN"/>
    </w:rPr>
  </w:style>
  <w:style w:type="paragraph" w:customStyle="1" w:styleId="xl133">
    <w:name w:val="xl133"/>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vi-VN"/>
    </w:rPr>
  </w:style>
  <w:style w:type="paragraph" w:customStyle="1" w:styleId="xl134">
    <w:name w:val="xl134"/>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vi-VN"/>
    </w:rPr>
  </w:style>
  <w:style w:type="paragraph" w:customStyle="1" w:styleId="xl135">
    <w:name w:val="xl135"/>
    <w:basedOn w:val="Normal"/>
    <w:rsid w:val="0043289E"/>
    <w:pPr>
      <w:spacing w:before="100" w:beforeAutospacing="1" w:after="100" w:afterAutospacing="1"/>
      <w:jc w:val="center"/>
      <w:textAlignment w:val="center"/>
    </w:pPr>
    <w:rPr>
      <w:rFonts w:eastAsia="Times New Roman" w:cs="Times New Roman"/>
      <w:sz w:val="18"/>
      <w:szCs w:val="18"/>
      <w:lang w:eastAsia="vi-VN"/>
    </w:rPr>
  </w:style>
  <w:style w:type="paragraph" w:customStyle="1" w:styleId="xl136">
    <w:name w:val="xl136"/>
    <w:basedOn w:val="Normal"/>
    <w:rsid w:val="004328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137">
    <w:name w:val="xl137"/>
    <w:basedOn w:val="Normal"/>
    <w:rsid w:val="00091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vi-VN"/>
    </w:rPr>
  </w:style>
  <w:style w:type="paragraph" w:customStyle="1" w:styleId="xl138">
    <w:name w:val="xl138"/>
    <w:basedOn w:val="Normal"/>
    <w:rsid w:val="00091D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vi-VN"/>
    </w:rPr>
  </w:style>
  <w:style w:type="paragraph" w:customStyle="1" w:styleId="xl139">
    <w:name w:val="xl139"/>
    <w:basedOn w:val="Normal"/>
    <w:rsid w:val="00091DD5"/>
    <w:pPr>
      <w:spacing w:before="100" w:beforeAutospacing="1" w:after="100" w:afterAutospacing="1"/>
      <w:jc w:val="center"/>
      <w:textAlignment w:val="center"/>
    </w:pPr>
    <w:rPr>
      <w:rFonts w:eastAsia="Times New Roman" w:cs="Times New Roman"/>
      <w:sz w:val="18"/>
      <w:szCs w:val="18"/>
      <w:lang w:eastAsia="vi-VN"/>
    </w:rPr>
  </w:style>
  <w:style w:type="paragraph" w:customStyle="1" w:styleId="xl140">
    <w:name w:val="xl140"/>
    <w:basedOn w:val="Normal"/>
    <w:rsid w:val="00091D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vi-VN"/>
    </w:rPr>
  </w:style>
  <w:style w:type="paragraph" w:customStyle="1" w:styleId="xl88">
    <w:name w:val="xl88"/>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89">
    <w:name w:val="xl89"/>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eastAsia="Times New Roman" w:cs="Times New Roman"/>
      <w:sz w:val="16"/>
      <w:szCs w:val="16"/>
      <w:lang w:eastAsia="vi-VN"/>
    </w:rPr>
  </w:style>
  <w:style w:type="paragraph" w:customStyle="1" w:styleId="xl90">
    <w:name w:val="xl90"/>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1">
    <w:name w:val="xl91"/>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2">
    <w:name w:val="xl92"/>
    <w:basedOn w:val="Normal"/>
    <w:rsid w:val="00336B83"/>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3">
    <w:name w:val="xl93"/>
    <w:basedOn w:val="Normal"/>
    <w:rsid w:val="00336B83"/>
    <w:pPr>
      <w:pBdr>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4">
    <w:name w:val="xl94"/>
    <w:basedOn w:val="Normal"/>
    <w:rsid w:val="00336B83"/>
    <w:pPr>
      <w:pBdr>
        <w:bottom w:val="single" w:sz="8" w:space="0" w:color="auto"/>
        <w:right w:val="single" w:sz="8" w:space="0" w:color="auto"/>
      </w:pBd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95">
    <w:name w:val="xl95"/>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color w:val="806000"/>
      <w:sz w:val="16"/>
      <w:szCs w:val="16"/>
      <w:lang w:eastAsia="vi-VN"/>
    </w:rPr>
  </w:style>
  <w:style w:type="paragraph" w:customStyle="1" w:styleId="xl96">
    <w:name w:val="xl96"/>
    <w:basedOn w:val="Normal"/>
    <w:rsid w:val="00336B83"/>
    <w:pPr>
      <w:shd w:val="clear" w:color="000000" w:fill="E2EFDA"/>
      <w:spacing w:before="100" w:beforeAutospacing="1" w:after="100" w:afterAutospacing="1"/>
      <w:jc w:val="center"/>
      <w:textAlignment w:val="center"/>
    </w:pPr>
    <w:rPr>
      <w:rFonts w:eastAsia="Times New Roman" w:cs="Times New Roman"/>
      <w:b/>
      <w:bCs/>
      <w:color w:val="806000"/>
      <w:sz w:val="16"/>
      <w:szCs w:val="16"/>
      <w:lang w:eastAsia="vi-VN"/>
    </w:rPr>
  </w:style>
  <w:style w:type="paragraph" w:customStyle="1" w:styleId="xl97">
    <w:name w:val="xl97"/>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sz w:val="16"/>
      <w:szCs w:val="16"/>
      <w:lang w:eastAsia="vi-VN"/>
    </w:rPr>
  </w:style>
  <w:style w:type="paragraph" w:customStyle="1" w:styleId="xl98">
    <w:name w:val="xl98"/>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99">
    <w:name w:val="xl99"/>
    <w:basedOn w:val="Normal"/>
    <w:rsid w:val="00336B83"/>
    <w:pPr>
      <w:pBdr>
        <w:top w:val="single" w:sz="4" w:space="0" w:color="ABABAB"/>
        <w:left w:val="single" w:sz="4" w:space="0" w:color="ABABAB"/>
        <w:right w:val="single" w:sz="4" w:space="0" w:color="ABABAB"/>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100">
    <w:name w:val="xl100"/>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sz w:val="16"/>
      <w:szCs w:val="16"/>
      <w:lang w:eastAsia="vi-VN"/>
    </w:rPr>
  </w:style>
  <w:style w:type="paragraph" w:customStyle="1" w:styleId="xl101">
    <w:name w:val="xl101"/>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sz w:val="16"/>
      <w:szCs w:val="16"/>
      <w:lang w:eastAsia="vi-VN"/>
    </w:rPr>
  </w:style>
  <w:style w:type="paragraph" w:customStyle="1" w:styleId="xl102">
    <w:name w:val="xl102"/>
    <w:basedOn w:val="Normal"/>
    <w:rsid w:val="00336B83"/>
    <w:pPr>
      <w:shd w:val="clear" w:color="000000" w:fill="E2EFDA"/>
      <w:spacing w:before="100" w:beforeAutospacing="1" w:after="100" w:afterAutospacing="1"/>
      <w:jc w:val="center"/>
      <w:textAlignment w:val="center"/>
    </w:pPr>
    <w:rPr>
      <w:rFonts w:eastAsia="Times New Roman" w:cs="Times New Roman"/>
      <w:b/>
      <w:bCs/>
      <w:color w:val="000000"/>
      <w:sz w:val="16"/>
      <w:szCs w:val="16"/>
      <w:lang w:eastAsia="vi-VN"/>
    </w:rPr>
  </w:style>
  <w:style w:type="paragraph" w:customStyle="1" w:styleId="xl103">
    <w:name w:val="xl103"/>
    <w:basedOn w:val="Normal"/>
    <w:rsid w:val="00336B83"/>
    <w:pPr>
      <w:shd w:val="clear" w:color="000000" w:fill="E2EFDA"/>
      <w:spacing w:before="100" w:beforeAutospacing="1" w:after="100" w:afterAutospacing="1"/>
      <w:jc w:val="left"/>
    </w:pPr>
    <w:rPr>
      <w:rFonts w:eastAsia="Times New Roman" w:cs="Times New Roman"/>
      <w:sz w:val="16"/>
      <w:szCs w:val="16"/>
      <w:lang w:eastAsia="vi-VN"/>
    </w:rPr>
  </w:style>
  <w:style w:type="paragraph" w:customStyle="1" w:styleId="xl104">
    <w:name w:val="xl104"/>
    <w:basedOn w:val="Normal"/>
    <w:rsid w:val="00336B83"/>
    <w:pPr>
      <w:shd w:val="clear" w:color="000000" w:fill="E2EFDA"/>
      <w:spacing w:before="100" w:beforeAutospacing="1" w:after="100" w:afterAutospacing="1"/>
      <w:jc w:val="center"/>
      <w:textAlignment w:val="center"/>
    </w:pPr>
    <w:rPr>
      <w:rFonts w:eastAsia="Times New Roman" w:cs="Times New Roman"/>
      <w:b/>
      <w:bCs/>
      <w:color w:val="FF0000"/>
      <w:sz w:val="16"/>
      <w:szCs w:val="16"/>
      <w:lang w:eastAsia="vi-VN"/>
    </w:rPr>
  </w:style>
  <w:style w:type="paragraph" w:customStyle="1" w:styleId="xl105">
    <w:name w:val="xl105"/>
    <w:basedOn w:val="Normal"/>
    <w:rsid w:val="00336B83"/>
    <w:pPr>
      <w:shd w:val="clear" w:color="000000" w:fill="E2EFDA"/>
      <w:spacing w:before="100" w:beforeAutospacing="1" w:after="100" w:afterAutospacing="1"/>
      <w:jc w:val="center"/>
      <w:textAlignment w:val="center"/>
    </w:pPr>
    <w:rPr>
      <w:rFonts w:eastAsia="Times New Roman" w:cs="Times New Roman"/>
      <w:b/>
      <w:bCs/>
      <w:color w:val="7030A0"/>
      <w:sz w:val="16"/>
      <w:szCs w:val="16"/>
      <w:lang w:eastAsia="vi-VN"/>
    </w:rPr>
  </w:style>
  <w:style w:type="paragraph" w:customStyle="1" w:styleId="xl106">
    <w:name w:val="xl106"/>
    <w:basedOn w:val="Normal"/>
    <w:rsid w:val="00336B83"/>
    <w:pPr>
      <w:shd w:val="clear" w:color="000000" w:fill="E2EFDA"/>
      <w:spacing w:before="100" w:beforeAutospacing="1" w:after="100" w:afterAutospacing="1"/>
      <w:jc w:val="center"/>
      <w:textAlignment w:val="center"/>
    </w:pPr>
    <w:rPr>
      <w:rFonts w:ascii="Arial" w:eastAsia="Times New Roman" w:hAnsi="Arial" w:cs="Arial"/>
      <w:b/>
      <w:bCs/>
      <w:color w:val="806000"/>
      <w:sz w:val="16"/>
      <w:szCs w:val="16"/>
      <w:lang w:eastAsia="vi-VN"/>
    </w:rPr>
  </w:style>
  <w:style w:type="paragraph" w:customStyle="1" w:styleId="xl107">
    <w:name w:val="xl107"/>
    <w:basedOn w:val="Normal"/>
    <w:rsid w:val="00336B83"/>
    <w:pPr>
      <w:shd w:val="clear" w:color="000000" w:fill="E2EFDA"/>
      <w:spacing w:before="100" w:beforeAutospacing="1" w:after="100" w:afterAutospacing="1"/>
      <w:jc w:val="center"/>
      <w:textAlignment w:val="center"/>
    </w:pPr>
    <w:rPr>
      <w:rFonts w:ascii="Arial" w:eastAsia="Times New Roman" w:hAnsi="Arial" w:cs="Arial"/>
      <w:b/>
      <w:bCs/>
      <w:color w:val="7030A0"/>
      <w:sz w:val="16"/>
      <w:szCs w:val="16"/>
      <w:lang w:eastAsia="vi-VN"/>
    </w:rPr>
  </w:style>
  <w:style w:type="paragraph" w:customStyle="1" w:styleId="xl108">
    <w:name w:val="xl108"/>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7030A0"/>
      <w:sz w:val="16"/>
      <w:szCs w:val="16"/>
      <w:lang w:eastAsia="vi-VN"/>
    </w:rPr>
  </w:style>
  <w:style w:type="paragraph" w:customStyle="1" w:styleId="xl109">
    <w:name w:val="xl109"/>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color w:val="7030A0"/>
      <w:sz w:val="16"/>
      <w:szCs w:val="16"/>
      <w:lang w:eastAsia="vi-VN"/>
    </w:rPr>
  </w:style>
  <w:style w:type="paragraph" w:customStyle="1" w:styleId="xl110">
    <w:name w:val="xl110"/>
    <w:basedOn w:val="Normal"/>
    <w:rsid w:val="00336B83"/>
    <w:pPr>
      <w:pBdr>
        <w:top w:val="single" w:sz="4" w:space="0" w:color="ABABAB"/>
        <w:left w:val="single" w:sz="4" w:space="0" w:color="ABABAB"/>
        <w:right w:val="single" w:sz="4" w:space="0" w:color="ABABAB"/>
      </w:pBdr>
      <w:shd w:val="clear" w:color="000000" w:fill="E2EFDA"/>
      <w:spacing w:before="100" w:beforeAutospacing="1" w:after="100" w:afterAutospacing="1"/>
      <w:jc w:val="center"/>
      <w:textAlignment w:val="center"/>
    </w:pPr>
    <w:rPr>
      <w:rFonts w:eastAsia="Times New Roman" w:cs="Times New Roman"/>
      <w:color w:val="7030A0"/>
      <w:sz w:val="16"/>
      <w:szCs w:val="16"/>
      <w:lang w:eastAsia="vi-VN"/>
    </w:rPr>
  </w:style>
  <w:style w:type="paragraph" w:customStyle="1" w:styleId="xl111">
    <w:name w:val="xl111"/>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7030A0"/>
      <w:sz w:val="16"/>
      <w:szCs w:val="16"/>
      <w:lang w:eastAsia="vi-VN"/>
    </w:rPr>
  </w:style>
  <w:style w:type="paragraph" w:customStyle="1" w:styleId="xl112">
    <w:name w:val="xl112"/>
    <w:basedOn w:val="Normal"/>
    <w:rsid w:val="00336B83"/>
    <w:pPr>
      <w:shd w:val="clear" w:color="000000" w:fill="E2EFDA"/>
      <w:spacing w:before="100" w:beforeAutospacing="1" w:after="100" w:afterAutospacing="1"/>
      <w:jc w:val="center"/>
      <w:textAlignment w:val="center"/>
    </w:pPr>
    <w:rPr>
      <w:rFonts w:eastAsia="Times New Roman" w:cs="Times New Roman"/>
      <w:b/>
      <w:bCs/>
      <w:sz w:val="16"/>
      <w:szCs w:val="16"/>
      <w:lang w:eastAsia="vi-VN"/>
    </w:rPr>
  </w:style>
  <w:style w:type="paragraph" w:customStyle="1" w:styleId="xl113">
    <w:name w:val="xl113"/>
    <w:basedOn w:val="Normal"/>
    <w:rsid w:val="00336B83"/>
    <w:pPr>
      <w:shd w:val="clear" w:color="000000" w:fill="E2EFDA"/>
      <w:spacing w:before="100" w:beforeAutospacing="1" w:after="100" w:afterAutospacing="1"/>
      <w:jc w:val="center"/>
      <w:textAlignment w:val="center"/>
    </w:pPr>
    <w:rPr>
      <w:rFonts w:ascii="Arial" w:eastAsia="Times New Roman" w:hAnsi="Arial" w:cs="Arial"/>
      <w:b/>
      <w:bCs/>
      <w:color w:val="FF0000"/>
      <w:sz w:val="16"/>
      <w:szCs w:val="16"/>
      <w:lang w:eastAsia="vi-VN"/>
    </w:rPr>
  </w:style>
  <w:style w:type="paragraph" w:customStyle="1" w:styleId="xl114">
    <w:name w:val="xl114"/>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b/>
      <w:bCs/>
      <w:color w:val="806000"/>
      <w:sz w:val="16"/>
      <w:szCs w:val="16"/>
      <w:lang w:eastAsia="vi-VN"/>
    </w:rPr>
  </w:style>
  <w:style w:type="paragraph" w:customStyle="1" w:styleId="xl115">
    <w:name w:val="xl115"/>
    <w:basedOn w:val="Normal"/>
    <w:rsid w:val="00336B83"/>
    <w:pPr>
      <w:shd w:val="clear" w:color="000000" w:fill="E2EFDA"/>
      <w:spacing w:before="100" w:beforeAutospacing="1" w:after="100" w:afterAutospacing="1"/>
      <w:jc w:val="center"/>
      <w:textAlignment w:val="center"/>
    </w:pPr>
    <w:rPr>
      <w:rFonts w:eastAsia="Times New Roman" w:cs="Times New Roman"/>
      <w:color w:val="000000"/>
      <w:sz w:val="16"/>
      <w:szCs w:val="16"/>
      <w:lang w:eastAsia="vi-VN"/>
    </w:rPr>
  </w:style>
  <w:style w:type="paragraph" w:customStyle="1" w:styleId="xl116">
    <w:name w:val="xl116"/>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806000"/>
      <w:sz w:val="16"/>
      <w:szCs w:val="16"/>
      <w:lang w:eastAsia="vi-VN"/>
    </w:rPr>
  </w:style>
  <w:style w:type="paragraph" w:customStyle="1" w:styleId="xl117">
    <w:name w:val="xl117"/>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eastAsia="Times New Roman" w:cs="Times New Roman"/>
      <w:color w:val="806000"/>
      <w:sz w:val="16"/>
      <w:szCs w:val="16"/>
      <w:lang w:eastAsia="vi-VN"/>
    </w:rPr>
  </w:style>
  <w:style w:type="paragraph" w:customStyle="1" w:styleId="xl118">
    <w:name w:val="xl118"/>
    <w:basedOn w:val="Normal"/>
    <w:rsid w:val="00336B83"/>
    <w:pPr>
      <w:pBdr>
        <w:top w:val="single" w:sz="4" w:space="0" w:color="ABABAB"/>
        <w:left w:val="single" w:sz="4" w:space="0" w:color="ABABAB"/>
        <w:right w:val="single" w:sz="4" w:space="0" w:color="ABABAB"/>
      </w:pBdr>
      <w:shd w:val="clear" w:color="000000" w:fill="E2EFDA"/>
      <w:spacing w:before="100" w:beforeAutospacing="1" w:after="100" w:afterAutospacing="1"/>
      <w:jc w:val="center"/>
      <w:textAlignment w:val="center"/>
    </w:pPr>
    <w:rPr>
      <w:rFonts w:eastAsia="Times New Roman" w:cs="Times New Roman"/>
      <w:color w:val="806000"/>
      <w:sz w:val="16"/>
      <w:szCs w:val="16"/>
      <w:lang w:eastAsia="vi-VN"/>
    </w:rPr>
  </w:style>
  <w:style w:type="paragraph" w:customStyle="1" w:styleId="xl119">
    <w:name w:val="xl119"/>
    <w:basedOn w:val="Normal"/>
    <w:rsid w:val="00336B8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rFonts w:eastAsia="Times New Roman" w:cs="Times New Roman"/>
      <w:color w:val="806000"/>
      <w:sz w:val="16"/>
      <w:szCs w:val="16"/>
      <w:lang w:eastAsia="vi-VN"/>
    </w:rPr>
  </w:style>
  <w:style w:type="paragraph" w:customStyle="1" w:styleId="xl120">
    <w:name w:val="xl120"/>
    <w:basedOn w:val="Normal"/>
    <w:rsid w:val="00336B83"/>
    <w:pPr>
      <w:shd w:val="clear" w:color="000000" w:fill="E2EFDA"/>
      <w:spacing w:before="100" w:beforeAutospacing="1" w:after="100" w:afterAutospacing="1"/>
      <w:jc w:val="center"/>
      <w:textAlignment w:val="center"/>
    </w:pPr>
    <w:rPr>
      <w:rFonts w:ascii="Arial" w:eastAsia="Times New Roman" w:hAnsi="Arial" w:cs="Arial"/>
      <w:sz w:val="16"/>
      <w:szCs w:val="16"/>
      <w:lang w:eastAsia="vi-VN"/>
    </w:rPr>
  </w:style>
  <w:style w:type="paragraph" w:customStyle="1" w:styleId="xl121">
    <w:name w:val="xl121"/>
    <w:basedOn w:val="Normal"/>
    <w:rsid w:val="00336B83"/>
    <w:pPr>
      <w:shd w:val="clear" w:color="000000" w:fill="E2EFDA"/>
      <w:spacing w:before="100" w:beforeAutospacing="1" w:after="100" w:afterAutospacing="1"/>
      <w:jc w:val="center"/>
      <w:textAlignment w:val="center"/>
    </w:pPr>
    <w:rPr>
      <w:rFonts w:eastAsia="Times New Roman" w:cs="Times New Roman"/>
      <w:b/>
      <w:bCs/>
      <w:color w:val="806000"/>
      <w:sz w:val="16"/>
      <w:szCs w:val="16"/>
      <w:lang w:eastAsia="vi-VN"/>
    </w:rPr>
  </w:style>
  <w:style w:type="paragraph" w:customStyle="1" w:styleId="xl122">
    <w:name w:val="xl122"/>
    <w:basedOn w:val="Normal"/>
    <w:rsid w:val="00336B83"/>
    <w:pPr>
      <w:shd w:val="clear" w:color="000000" w:fill="E2EFDA"/>
      <w:spacing w:before="100" w:beforeAutospacing="1" w:after="100" w:afterAutospacing="1"/>
      <w:jc w:val="center"/>
      <w:textAlignment w:val="center"/>
    </w:pPr>
    <w:rPr>
      <w:rFonts w:eastAsia="Times New Roman" w:cs="Times New Roman"/>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66298">
      <w:bodyDiv w:val="1"/>
      <w:marLeft w:val="0"/>
      <w:marRight w:val="0"/>
      <w:marTop w:val="0"/>
      <w:marBottom w:val="0"/>
      <w:divBdr>
        <w:top w:val="none" w:sz="0" w:space="0" w:color="auto"/>
        <w:left w:val="none" w:sz="0" w:space="0" w:color="auto"/>
        <w:bottom w:val="none" w:sz="0" w:space="0" w:color="auto"/>
        <w:right w:val="none" w:sz="0" w:space="0" w:color="auto"/>
      </w:divBdr>
    </w:div>
    <w:div w:id="204485309">
      <w:bodyDiv w:val="1"/>
      <w:marLeft w:val="0"/>
      <w:marRight w:val="0"/>
      <w:marTop w:val="0"/>
      <w:marBottom w:val="0"/>
      <w:divBdr>
        <w:top w:val="none" w:sz="0" w:space="0" w:color="auto"/>
        <w:left w:val="none" w:sz="0" w:space="0" w:color="auto"/>
        <w:bottom w:val="none" w:sz="0" w:space="0" w:color="auto"/>
        <w:right w:val="none" w:sz="0" w:space="0" w:color="auto"/>
      </w:divBdr>
    </w:div>
    <w:div w:id="277641020">
      <w:bodyDiv w:val="1"/>
      <w:marLeft w:val="0"/>
      <w:marRight w:val="0"/>
      <w:marTop w:val="0"/>
      <w:marBottom w:val="0"/>
      <w:divBdr>
        <w:top w:val="none" w:sz="0" w:space="0" w:color="auto"/>
        <w:left w:val="none" w:sz="0" w:space="0" w:color="auto"/>
        <w:bottom w:val="none" w:sz="0" w:space="0" w:color="auto"/>
        <w:right w:val="none" w:sz="0" w:space="0" w:color="auto"/>
      </w:divBdr>
    </w:div>
    <w:div w:id="382600300">
      <w:bodyDiv w:val="1"/>
      <w:marLeft w:val="0"/>
      <w:marRight w:val="0"/>
      <w:marTop w:val="0"/>
      <w:marBottom w:val="0"/>
      <w:divBdr>
        <w:top w:val="none" w:sz="0" w:space="0" w:color="auto"/>
        <w:left w:val="none" w:sz="0" w:space="0" w:color="auto"/>
        <w:bottom w:val="none" w:sz="0" w:space="0" w:color="auto"/>
        <w:right w:val="none" w:sz="0" w:space="0" w:color="auto"/>
      </w:divBdr>
    </w:div>
    <w:div w:id="641227767">
      <w:bodyDiv w:val="1"/>
      <w:marLeft w:val="0"/>
      <w:marRight w:val="0"/>
      <w:marTop w:val="0"/>
      <w:marBottom w:val="0"/>
      <w:divBdr>
        <w:top w:val="none" w:sz="0" w:space="0" w:color="auto"/>
        <w:left w:val="none" w:sz="0" w:space="0" w:color="auto"/>
        <w:bottom w:val="none" w:sz="0" w:space="0" w:color="auto"/>
        <w:right w:val="none" w:sz="0" w:space="0" w:color="auto"/>
      </w:divBdr>
    </w:div>
    <w:div w:id="651132690">
      <w:bodyDiv w:val="1"/>
      <w:marLeft w:val="0"/>
      <w:marRight w:val="0"/>
      <w:marTop w:val="0"/>
      <w:marBottom w:val="0"/>
      <w:divBdr>
        <w:top w:val="none" w:sz="0" w:space="0" w:color="auto"/>
        <w:left w:val="none" w:sz="0" w:space="0" w:color="auto"/>
        <w:bottom w:val="none" w:sz="0" w:space="0" w:color="auto"/>
        <w:right w:val="none" w:sz="0" w:space="0" w:color="auto"/>
      </w:divBdr>
    </w:div>
    <w:div w:id="739789231">
      <w:bodyDiv w:val="1"/>
      <w:marLeft w:val="0"/>
      <w:marRight w:val="0"/>
      <w:marTop w:val="0"/>
      <w:marBottom w:val="0"/>
      <w:divBdr>
        <w:top w:val="none" w:sz="0" w:space="0" w:color="auto"/>
        <w:left w:val="none" w:sz="0" w:space="0" w:color="auto"/>
        <w:bottom w:val="none" w:sz="0" w:space="0" w:color="auto"/>
        <w:right w:val="none" w:sz="0" w:space="0" w:color="auto"/>
      </w:divBdr>
    </w:div>
    <w:div w:id="876626034">
      <w:bodyDiv w:val="1"/>
      <w:marLeft w:val="0"/>
      <w:marRight w:val="0"/>
      <w:marTop w:val="0"/>
      <w:marBottom w:val="0"/>
      <w:divBdr>
        <w:top w:val="none" w:sz="0" w:space="0" w:color="auto"/>
        <w:left w:val="none" w:sz="0" w:space="0" w:color="auto"/>
        <w:bottom w:val="none" w:sz="0" w:space="0" w:color="auto"/>
        <w:right w:val="none" w:sz="0" w:space="0" w:color="auto"/>
      </w:divBdr>
    </w:div>
    <w:div w:id="962887488">
      <w:bodyDiv w:val="1"/>
      <w:marLeft w:val="0"/>
      <w:marRight w:val="0"/>
      <w:marTop w:val="0"/>
      <w:marBottom w:val="0"/>
      <w:divBdr>
        <w:top w:val="none" w:sz="0" w:space="0" w:color="auto"/>
        <w:left w:val="none" w:sz="0" w:space="0" w:color="auto"/>
        <w:bottom w:val="none" w:sz="0" w:space="0" w:color="auto"/>
        <w:right w:val="none" w:sz="0" w:space="0" w:color="auto"/>
      </w:divBdr>
    </w:div>
    <w:div w:id="1010524904">
      <w:bodyDiv w:val="1"/>
      <w:marLeft w:val="0"/>
      <w:marRight w:val="0"/>
      <w:marTop w:val="0"/>
      <w:marBottom w:val="0"/>
      <w:divBdr>
        <w:top w:val="none" w:sz="0" w:space="0" w:color="auto"/>
        <w:left w:val="none" w:sz="0" w:space="0" w:color="auto"/>
        <w:bottom w:val="none" w:sz="0" w:space="0" w:color="auto"/>
        <w:right w:val="none" w:sz="0" w:space="0" w:color="auto"/>
      </w:divBdr>
    </w:div>
    <w:div w:id="1156532360">
      <w:bodyDiv w:val="1"/>
      <w:marLeft w:val="0"/>
      <w:marRight w:val="0"/>
      <w:marTop w:val="0"/>
      <w:marBottom w:val="0"/>
      <w:divBdr>
        <w:top w:val="none" w:sz="0" w:space="0" w:color="auto"/>
        <w:left w:val="none" w:sz="0" w:space="0" w:color="auto"/>
        <w:bottom w:val="none" w:sz="0" w:space="0" w:color="auto"/>
        <w:right w:val="none" w:sz="0" w:space="0" w:color="auto"/>
      </w:divBdr>
    </w:div>
    <w:div w:id="1200434574">
      <w:bodyDiv w:val="1"/>
      <w:marLeft w:val="0"/>
      <w:marRight w:val="0"/>
      <w:marTop w:val="0"/>
      <w:marBottom w:val="0"/>
      <w:divBdr>
        <w:top w:val="none" w:sz="0" w:space="0" w:color="auto"/>
        <w:left w:val="none" w:sz="0" w:space="0" w:color="auto"/>
        <w:bottom w:val="none" w:sz="0" w:space="0" w:color="auto"/>
        <w:right w:val="none" w:sz="0" w:space="0" w:color="auto"/>
      </w:divBdr>
    </w:div>
    <w:div w:id="1264537087">
      <w:bodyDiv w:val="1"/>
      <w:marLeft w:val="0"/>
      <w:marRight w:val="0"/>
      <w:marTop w:val="0"/>
      <w:marBottom w:val="0"/>
      <w:divBdr>
        <w:top w:val="none" w:sz="0" w:space="0" w:color="auto"/>
        <w:left w:val="none" w:sz="0" w:space="0" w:color="auto"/>
        <w:bottom w:val="none" w:sz="0" w:space="0" w:color="auto"/>
        <w:right w:val="none" w:sz="0" w:space="0" w:color="auto"/>
      </w:divBdr>
    </w:div>
    <w:div w:id="1344743374">
      <w:bodyDiv w:val="1"/>
      <w:marLeft w:val="0"/>
      <w:marRight w:val="0"/>
      <w:marTop w:val="0"/>
      <w:marBottom w:val="0"/>
      <w:divBdr>
        <w:top w:val="none" w:sz="0" w:space="0" w:color="auto"/>
        <w:left w:val="none" w:sz="0" w:space="0" w:color="auto"/>
        <w:bottom w:val="none" w:sz="0" w:space="0" w:color="auto"/>
        <w:right w:val="none" w:sz="0" w:space="0" w:color="auto"/>
      </w:divBdr>
    </w:div>
    <w:div w:id="1420834010">
      <w:bodyDiv w:val="1"/>
      <w:marLeft w:val="0"/>
      <w:marRight w:val="0"/>
      <w:marTop w:val="0"/>
      <w:marBottom w:val="0"/>
      <w:divBdr>
        <w:top w:val="none" w:sz="0" w:space="0" w:color="auto"/>
        <w:left w:val="none" w:sz="0" w:space="0" w:color="auto"/>
        <w:bottom w:val="none" w:sz="0" w:space="0" w:color="auto"/>
        <w:right w:val="none" w:sz="0" w:space="0" w:color="auto"/>
      </w:divBdr>
    </w:div>
    <w:div w:id="1488937463">
      <w:bodyDiv w:val="1"/>
      <w:marLeft w:val="0"/>
      <w:marRight w:val="0"/>
      <w:marTop w:val="0"/>
      <w:marBottom w:val="0"/>
      <w:divBdr>
        <w:top w:val="none" w:sz="0" w:space="0" w:color="auto"/>
        <w:left w:val="none" w:sz="0" w:space="0" w:color="auto"/>
        <w:bottom w:val="none" w:sz="0" w:space="0" w:color="auto"/>
        <w:right w:val="none" w:sz="0" w:space="0" w:color="auto"/>
      </w:divBdr>
    </w:div>
    <w:div w:id="1567451871">
      <w:bodyDiv w:val="1"/>
      <w:marLeft w:val="0"/>
      <w:marRight w:val="0"/>
      <w:marTop w:val="0"/>
      <w:marBottom w:val="0"/>
      <w:divBdr>
        <w:top w:val="none" w:sz="0" w:space="0" w:color="auto"/>
        <w:left w:val="none" w:sz="0" w:space="0" w:color="auto"/>
        <w:bottom w:val="none" w:sz="0" w:space="0" w:color="auto"/>
        <w:right w:val="none" w:sz="0" w:space="0" w:color="auto"/>
      </w:divBdr>
    </w:div>
    <w:div w:id="1581330364">
      <w:bodyDiv w:val="1"/>
      <w:marLeft w:val="0"/>
      <w:marRight w:val="0"/>
      <w:marTop w:val="0"/>
      <w:marBottom w:val="0"/>
      <w:divBdr>
        <w:top w:val="none" w:sz="0" w:space="0" w:color="auto"/>
        <w:left w:val="none" w:sz="0" w:space="0" w:color="auto"/>
        <w:bottom w:val="none" w:sz="0" w:space="0" w:color="auto"/>
        <w:right w:val="none" w:sz="0" w:space="0" w:color="auto"/>
      </w:divBdr>
    </w:div>
    <w:div w:id="1599295067">
      <w:bodyDiv w:val="1"/>
      <w:marLeft w:val="0"/>
      <w:marRight w:val="0"/>
      <w:marTop w:val="0"/>
      <w:marBottom w:val="0"/>
      <w:divBdr>
        <w:top w:val="none" w:sz="0" w:space="0" w:color="auto"/>
        <w:left w:val="none" w:sz="0" w:space="0" w:color="auto"/>
        <w:bottom w:val="none" w:sz="0" w:space="0" w:color="auto"/>
        <w:right w:val="none" w:sz="0" w:space="0" w:color="auto"/>
      </w:divBdr>
    </w:div>
    <w:div w:id="1708142497">
      <w:bodyDiv w:val="1"/>
      <w:marLeft w:val="0"/>
      <w:marRight w:val="0"/>
      <w:marTop w:val="0"/>
      <w:marBottom w:val="0"/>
      <w:divBdr>
        <w:top w:val="none" w:sz="0" w:space="0" w:color="auto"/>
        <w:left w:val="none" w:sz="0" w:space="0" w:color="auto"/>
        <w:bottom w:val="none" w:sz="0" w:space="0" w:color="auto"/>
        <w:right w:val="none" w:sz="0" w:space="0" w:color="auto"/>
      </w:divBdr>
    </w:div>
    <w:div w:id="1713115394">
      <w:bodyDiv w:val="1"/>
      <w:marLeft w:val="0"/>
      <w:marRight w:val="0"/>
      <w:marTop w:val="0"/>
      <w:marBottom w:val="0"/>
      <w:divBdr>
        <w:top w:val="none" w:sz="0" w:space="0" w:color="auto"/>
        <w:left w:val="none" w:sz="0" w:space="0" w:color="auto"/>
        <w:bottom w:val="none" w:sz="0" w:space="0" w:color="auto"/>
        <w:right w:val="none" w:sz="0" w:space="0" w:color="auto"/>
      </w:divBdr>
    </w:div>
    <w:div w:id="1722825302">
      <w:bodyDiv w:val="1"/>
      <w:marLeft w:val="0"/>
      <w:marRight w:val="0"/>
      <w:marTop w:val="0"/>
      <w:marBottom w:val="0"/>
      <w:divBdr>
        <w:top w:val="none" w:sz="0" w:space="0" w:color="auto"/>
        <w:left w:val="none" w:sz="0" w:space="0" w:color="auto"/>
        <w:bottom w:val="none" w:sz="0" w:space="0" w:color="auto"/>
        <w:right w:val="none" w:sz="0" w:space="0" w:color="auto"/>
      </w:divBdr>
    </w:div>
    <w:div w:id="1832915280">
      <w:bodyDiv w:val="1"/>
      <w:marLeft w:val="0"/>
      <w:marRight w:val="0"/>
      <w:marTop w:val="0"/>
      <w:marBottom w:val="0"/>
      <w:divBdr>
        <w:top w:val="none" w:sz="0" w:space="0" w:color="auto"/>
        <w:left w:val="none" w:sz="0" w:space="0" w:color="auto"/>
        <w:bottom w:val="none" w:sz="0" w:space="0" w:color="auto"/>
        <w:right w:val="none" w:sz="0" w:space="0" w:color="auto"/>
      </w:divBdr>
    </w:div>
    <w:div w:id="1872642867">
      <w:bodyDiv w:val="1"/>
      <w:marLeft w:val="0"/>
      <w:marRight w:val="0"/>
      <w:marTop w:val="0"/>
      <w:marBottom w:val="0"/>
      <w:divBdr>
        <w:top w:val="none" w:sz="0" w:space="0" w:color="auto"/>
        <w:left w:val="none" w:sz="0" w:space="0" w:color="auto"/>
        <w:bottom w:val="none" w:sz="0" w:space="0" w:color="auto"/>
        <w:right w:val="none" w:sz="0" w:space="0" w:color="auto"/>
      </w:divBdr>
    </w:div>
    <w:div w:id="1890190580">
      <w:bodyDiv w:val="1"/>
      <w:marLeft w:val="0"/>
      <w:marRight w:val="0"/>
      <w:marTop w:val="0"/>
      <w:marBottom w:val="0"/>
      <w:divBdr>
        <w:top w:val="none" w:sz="0" w:space="0" w:color="auto"/>
        <w:left w:val="none" w:sz="0" w:space="0" w:color="auto"/>
        <w:bottom w:val="none" w:sz="0" w:space="0" w:color="auto"/>
        <w:right w:val="none" w:sz="0" w:space="0" w:color="auto"/>
      </w:divBdr>
    </w:div>
    <w:div w:id="2026321216">
      <w:bodyDiv w:val="1"/>
      <w:marLeft w:val="0"/>
      <w:marRight w:val="0"/>
      <w:marTop w:val="0"/>
      <w:marBottom w:val="0"/>
      <w:divBdr>
        <w:top w:val="none" w:sz="0" w:space="0" w:color="auto"/>
        <w:left w:val="none" w:sz="0" w:space="0" w:color="auto"/>
        <w:bottom w:val="none" w:sz="0" w:space="0" w:color="auto"/>
        <w:right w:val="none" w:sz="0" w:space="0" w:color="auto"/>
      </w:divBdr>
    </w:div>
    <w:div w:id="2052344872">
      <w:bodyDiv w:val="1"/>
      <w:marLeft w:val="0"/>
      <w:marRight w:val="0"/>
      <w:marTop w:val="0"/>
      <w:marBottom w:val="0"/>
      <w:divBdr>
        <w:top w:val="none" w:sz="0" w:space="0" w:color="auto"/>
        <w:left w:val="none" w:sz="0" w:space="0" w:color="auto"/>
        <w:bottom w:val="none" w:sz="0" w:space="0" w:color="auto"/>
        <w:right w:val="none" w:sz="0" w:space="0" w:color="auto"/>
      </w:divBdr>
    </w:div>
    <w:div w:id="2095978684">
      <w:bodyDiv w:val="1"/>
      <w:marLeft w:val="0"/>
      <w:marRight w:val="0"/>
      <w:marTop w:val="0"/>
      <w:marBottom w:val="0"/>
      <w:divBdr>
        <w:top w:val="none" w:sz="0" w:space="0" w:color="auto"/>
        <w:left w:val="none" w:sz="0" w:space="0" w:color="auto"/>
        <w:bottom w:val="none" w:sz="0" w:space="0" w:color="auto"/>
        <w:right w:val="none" w:sz="0" w:space="0" w:color="auto"/>
      </w:divBdr>
    </w:div>
    <w:div w:id="2127044697">
      <w:bodyDiv w:val="1"/>
      <w:marLeft w:val="0"/>
      <w:marRight w:val="0"/>
      <w:marTop w:val="0"/>
      <w:marBottom w:val="0"/>
      <w:divBdr>
        <w:top w:val="none" w:sz="0" w:space="0" w:color="auto"/>
        <w:left w:val="none" w:sz="0" w:space="0" w:color="auto"/>
        <w:bottom w:val="none" w:sz="0" w:space="0" w:color="auto"/>
        <w:right w:val="none" w:sz="0" w:space="0" w:color="auto"/>
      </w:divBdr>
    </w:div>
    <w:div w:id="21284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Phạm Bùi Vy</cp:lastModifiedBy>
  <cp:revision>11</cp:revision>
  <cp:lastPrinted>2024-10-07T01:46:00Z</cp:lastPrinted>
  <dcterms:created xsi:type="dcterms:W3CDTF">2026-04-23T07:28:00Z</dcterms:created>
  <dcterms:modified xsi:type="dcterms:W3CDTF">2026-04-28T09:30:00Z</dcterms:modified>
</cp:coreProperties>
</file>