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C88" w14:textId="77777777" w:rsidR="0004204B" w:rsidRPr="006E37B2" w:rsidRDefault="0004204B" w:rsidP="0004204B">
      <w:pPr>
        <w:spacing w:after="80"/>
        <w:ind w:firstLine="567"/>
        <w:rPr>
          <w:rFonts w:asciiTheme="majorHAnsi" w:hAnsiTheme="majorHAnsi" w:cstheme="majorHAnsi"/>
          <w:b/>
          <w:bCs/>
          <w:iCs/>
          <w:sz w:val="26"/>
          <w:szCs w:val="26"/>
          <w:lang w:val="es-ES"/>
        </w:rPr>
      </w:pPr>
      <w:r w:rsidRPr="006E37B2">
        <w:rPr>
          <w:rFonts w:asciiTheme="majorHAnsi" w:hAnsiTheme="majorHAnsi" w:cstheme="majorHAnsi"/>
          <w:b/>
          <w:bCs/>
          <w:iCs/>
          <w:sz w:val="26"/>
          <w:szCs w:val="26"/>
          <w:lang w:val="es-ES"/>
        </w:rPr>
        <w:t>Mục 3. Tiêu chuẩn đánh giá về kỹ thuật</w:t>
      </w:r>
    </w:p>
    <w:p w14:paraId="4CAF616F" w14:textId="77777777" w:rsidR="0004204B" w:rsidRPr="006E37B2" w:rsidRDefault="0004204B" w:rsidP="0004204B">
      <w:pPr>
        <w:spacing w:after="80"/>
        <w:ind w:firstLine="567"/>
        <w:rPr>
          <w:rFonts w:asciiTheme="majorHAnsi" w:hAnsiTheme="majorHAnsi" w:cstheme="majorHAnsi"/>
          <w:sz w:val="26"/>
          <w:szCs w:val="26"/>
          <w:lang w:val="es-ES"/>
        </w:rPr>
      </w:pPr>
      <w:r w:rsidRPr="006E37B2">
        <w:rPr>
          <w:rFonts w:asciiTheme="majorHAnsi" w:hAnsiTheme="majorHAnsi" w:cstheme="majorHAnsi"/>
          <w:iCs/>
          <w:sz w:val="26"/>
          <w:szCs w:val="26"/>
          <w:lang w:val="es-ES"/>
        </w:rPr>
        <w:t>Đánh giá theo phương pháp</w:t>
      </w:r>
      <w:r w:rsidRPr="006E37B2" w:rsidDel="00BE4476">
        <w:rPr>
          <w:rFonts w:asciiTheme="majorHAnsi" w:hAnsiTheme="majorHAnsi" w:cstheme="majorHAnsi"/>
          <w:iCs/>
          <w:sz w:val="26"/>
          <w:szCs w:val="26"/>
          <w:lang w:val="es-ES"/>
        </w:rPr>
        <w:t xml:space="preserve"> </w:t>
      </w:r>
      <w:r w:rsidRPr="006E37B2">
        <w:rPr>
          <w:rFonts w:asciiTheme="majorHAnsi" w:hAnsiTheme="majorHAnsi" w:cstheme="majorHAnsi"/>
          <w:iCs/>
          <w:sz w:val="26"/>
          <w:szCs w:val="26"/>
          <w:lang w:val="es-ES"/>
        </w:rPr>
        <w:t>đạt/không đạt</w:t>
      </w:r>
      <w:r w:rsidRPr="006E37B2">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4136"/>
        <w:gridCol w:w="1475"/>
      </w:tblGrid>
      <w:tr w:rsidR="006E37B2" w:rsidRPr="006E37B2" w14:paraId="2DE52D88" w14:textId="77777777" w:rsidTr="00E16204">
        <w:trPr>
          <w:tblHeader/>
          <w:jc w:val="center"/>
        </w:trPr>
        <w:tc>
          <w:tcPr>
            <w:tcW w:w="4206" w:type="pct"/>
            <w:gridSpan w:val="2"/>
            <w:tcBorders>
              <w:top w:val="single" w:sz="4" w:space="0" w:color="auto"/>
              <w:left w:val="single" w:sz="4" w:space="0" w:color="auto"/>
              <w:bottom w:val="single" w:sz="4" w:space="0" w:color="auto"/>
              <w:right w:val="single" w:sz="4" w:space="0" w:color="auto"/>
            </w:tcBorders>
            <w:vAlign w:val="center"/>
            <w:hideMark/>
          </w:tcPr>
          <w:p w14:paraId="4DD2C58C"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Nội dung đánh giá</w:t>
            </w:r>
          </w:p>
        </w:tc>
        <w:tc>
          <w:tcPr>
            <w:tcW w:w="794" w:type="pct"/>
            <w:tcBorders>
              <w:top w:val="single" w:sz="4" w:space="0" w:color="auto"/>
              <w:left w:val="single" w:sz="4" w:space="0" w:color="auto"/>
              <w:bottom w:val="single" w:sz="4" w:space="0" w:color="auto"/>
              <w:right w:val="single" w:sz="4" w:space="0" w:color="auto"/>
            </w:tcBorders>
            <w:vAlign w:val="center"/>
            <w:hideMark/>
          </w:tcPr>
          <w:p w14:paraId="29F16CBC"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Sử dụng tiêu chí đạt, không đạt</w:t>
            </w:r>
          </w:p>
        </w:tc>
      </w:tr>
      <w:tr w:rsidR="006E37B2" w:rsidRPr="006E37B2" w14:paraId="3222916C"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C108DF3" w14:textId="77777777" w:rsidR="00E16204" w:rsidRPr="006E37B2" w:rsidRDefault="00E16204"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1. Đặc tính kỹ thuật của hàng hóa</w:t>
            </w:r>
          </w:p>
        </w:tc>
      </w:tr>
      <w:tr w:rsidR="006E37B2" w:rsidRPr="006E37B2" w14:paraId="1194E0FA"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7331B685"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Đặc tính, thông số kỹ thuật của hàng hóa</w:t>
            </w:r>
          </w:p>
        </w:tc>
        <w:tc>
          <w:tcPr>
            <w:tcW w:w="2227" w:type="pct"/>
            <w:tcBorders>
              <w:top w:val="single" w:sz="4" w:space="0" w:color="auto"/>
              <w:left w:val="single" w:sz="4" w:space="0" w:color="auto"/>
              <w:bottom w:val="single" w:sz="4" w:space="0" w:color="auto"/>
              <w:right w:val="single" w:sz="4" w:space="0" w:color="auto"/>
            </w:tcBorders>
            <w:vAlign w:val="center"/>
            <w:hideMark/>
          </w:tcPr>
          <w:p w14:paraId="553407CC"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Đáp ứng toàn bộ các yêu cầu sau:</w:t>
            </w:r>
          </w:p>
          <w:p w14:paraId="481C0423" w14:textId="49E85B5B"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 </w:t>
            </w:r>
            <w:r w:rsidR="00DE2DBA" w:rsidRPr="006E37B2">
              <w:rPr>
                <w:rFonts w:asciiTheme="majorHAnsi" w:hAnsiTheme="majorHAnsi" w:cstheme="majorHAnsi"/>
                <w:sz w:val="26"/>
                <w:szCs w:val="26"/>
                <w:lang w:val="en-GB"/>
              </w:rPr>
              <w:t>Cam kết hàng hóa thuộc gói thầu mới 100%, chưa qua sử dụng, có nguồn gốc, xuất xứ rõ ràng, đủ điều kiện lưu thông trên thị trường, đư</w:t>
            </w:r>
            <w:r w:rsidR="000B5A43" w:rsidRPr="006E37B2">
              <w:rPr>
                <w:rFonts w:asciiTheme="majorHAnsi" w:hAnsiTheme="majorHAnsi" w:cstheme="majorHAnsi"/>
                <w:sz w:val="26"/>
                <w:szCs w:val="26"/>
                <w:lang w:val="en-GB"/>
              </w:rPr>
              <w:t>ợc sản xuất không trước năm 2025</w:t>
            </w:r>
            <w:r w:rsidR="00DE2DBA" w:rsidRPr="006E37B2">
              <w:rPr>
                <w:rFonts w:asciiTheme="majorHAnsi" w:hAnsiTheme="majorHAnsi" w:cstheme="majorHAnsi"/>
                <w:sz w:val="26"/>
                <w:szCs w:val="26"/>
                <w:lang w:val="en-GB"/>
              </w:rPr>
              <w:t xml:space="preserve"> (trừ trường hợp có yêu cầu khác quy định trong E-HSMT này), đã bao gồm đầy đủ các vật tư, phụ kiện và dịch vụ kỹ thuật kèm theo để lắp đặt hoàn chỉnh, vận hành theo yêu cầu của chủ đầu tư</w:t>
            </w:r>
            <w:r w:rsidRPr="006E37B2">
              <w:rPr>
                <w:rFonts w:asciiTheme="majorHAnsi" w:hAnsiTheme="majorHAnsi" w:cstheme="majorHAnsi"/>
                <w:sz w:val="26"/>
                <w:szCs w:val="26"/>
                <w:lang w:val="en-GB"/>
              </w:rPr>
              <w:t>.</w:t>
            </w:r>
          </w:p>
          <w:p w14:paraId="047AB635" w14:textId="47E5167A" w:rsidR="00E73FCD"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 Nhà thầu có Bảng chào kỹ thuật của hàng hóa chào thầu với đầy đủ các nội dung: Tên hàng hóa, model (hoặc ký mã hiệu nếu có), hãng sản xuất, xuất xứ (không bắt buộc xuất xứ đối với phần mềm, phụ kiện đi kèm với thiết bị chính), đặc tính kỹ thuật. </w:t>
            </w:r>
          </w:p>
          <w:p w14:paraId="1995FFF1" w14:textId="77777777" w:rsidR="004E356A" w:rsidRPr="006E37B2" w:rsidRDefault="004E356A"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 </w:t>
            </w:r>
            <w:r w:rsidR="00E73FCD" w:rsidRPr="006E37B2">
              <w:rPr>
                <w:rFonts w:asciiTheme="majorHAnsi" w:hAnsiTheme="majorHAnsi" w:cstheme="majorHAnsi"/>
                <w:sz w:val="26"/>
                <w:szCs w:val="26"/>
                <w:lang w:val="en-GB"/>
              </w:rPr>
              <w:t>Đặc tính, thông số kỹ thuật của hàng hóa được chào thầu phải đáp ứng các yêu cầu của E-HSMT, có đầy đủ các tài liệu chứng minh theo yêu cầu tại E-CDNT 10.8 Chương II, Chương V và các yêu cầu khác của E-HSMT này.</w:t>
            </w:r>
          </w:p>
          <w:p w14:paraId="6B5B060B" w14:textId="2DDE7BA2" w:rsidR="00C57C84" w:rsidRPr="006E37B2" w:rsidRDefault="00C57C84" w:rsidP="00DE2DBA">
            <w:pPr>
              <w:widowControl w:val="0"/>
              <w:tabs>
                <w:tab w:val="left" w:pos="851"/>
              </w:tabs>
              <w:spacing w:after="80"/>
              <w:rPr>
                <w:rFonts w:asciiTheme="majorHAnsi" w:hAnsiTheme="majorHAnsi" w:cstheme="majorHAnsi"/>
                <w:i/>
                <w:sz w:val="26"/>
                <w:szCs w:val="26"/>
                <w:lang w:val="en-GB"/>
              </w:rPr>
            </w:pPr>
            <w:r w:rsidRPr="006E37B2">
              <w:rPr>
                <w:rFonts w:asciiTheme="majorHAnsi" w:hAnsiTheme="majorHAnsi" w:cstheme="majorHAnsi"/>
                <w:sz w:val="26"/>
                <w:szCs w:val="26"/>
                <w:lang w:val="en-GB"/>
              </w:rPr>
              <w:t xml:space="preserve">- </w:t>
            </w:r>
            <w:r w:rsidR="00E0500F" w:rsidRPr="006E37B2">
              <w:rPr>
                <w:rFonts w:asciiTheme="majorHAnsi" w:hAnsiTheme="majorHAnsi" w:cstheme="majorHAnsi"/>
                <w:sz w:val="26"/>
                <w:szCs w:val="26"/>
                <w:lang w:val="en-GB"/>
              </w:rPr>
              <w:t>Nhà thầu phải cam kết v</w:t>
            </w:r>
            <w:r w:rsidRPr="006E37B2">
              <w:rPr>
                <w:rFonts w:asciiTheme="majorHAnsi" w:hAnsiTheme="majorHAnsi" w:cstheme="majorHAnsi"/>
                <w:sz w:val="26"/>
                <w:szCs w:val="26"/>
                <w:lang w:val="en-GB"/>
              </w:rPr>
              <w:t>ật liệu gỗ công nghiệp phủ Melamine đạt yêu cầu về nồng độ phát thải Formaldehyde</w:t>
            </w:r>
            <w:r w:rsidR="00E0500F" w:rsidRPr="006E37B2">
              <w:rPr>
                <w:rFonts w:asciiTheme="majorHAnsi" w:hAnsiTheme="majorHAnsi" w:cstheme="majorHAnsi"/>
                <w:sz w:val="26"/>
                <w:szCs w:val="26"/>
                <w:lang w:val="en-GB"/>
              </w:rPr>
              <w:t xml:space="preserve"> theo tiêu chuẩn tương đương E1, đảm bảo không gây độc hại cho đường hô hấp của học sinh </w:t>
            </w:r>
            <w:r w:rsidR="00E0500F" w:rsidRPr="006E37B2">
              <w:rPr>
                <w:rFonts w:asciiTheme="majorHAnsi" w:hAnsiTheme="majorHAnsi" w:cstheme="majorHAnsi"/>
                <w:i/>
                <w:sz w:val="26"/>
                <w:szCs w:val="26"/>
                <w:lang w:val="en-GB"/>
              </w:rPr>
              <w:t xml:space="preserve">(trong trường hợp cần thiết, Chủ đầu tư có thể yêu cầu Nhà thầu cung cấp các tài liệu kiểm nghiệm, kiểm định hoặc các tài liệu liên quan để chứng minh, các tài liệu phải đảm bảo tính khách quan, độc lập với Nhà sản </w:t>
            </w:r>
            <w:r w:rsidR="00E0500F" w:rsidRPr="006E37B2">
              <w:rPr>
                <w:rFonts w:asciiTheme="majorHAnsi" w:hAnsiTheme="majorHAnsi" w:cstheme="majorHAnsi"/>
                <w:i/>
                <w:sz w:val="26"/>
                <w:szCs w:val="26"/>
                <w:lang w:val="en-GB"/>
              </w:rPr>
              <w:lastRenderedPageBreak/>
              <w:t>xuất, Nhà thầu)</w:t>
            </w:r>
          </w:p>
        </w:tc>
        <w:tc>
          <w:tcPr>
            <w:tcW w:w="794" w:type="pct"/>
            <w:tcBorders>
              <w:top w:val="single" w:sz="4" w:space="0" w:color="auto"/>
              <w:left w:val="single" w:sz="4" w:space="0" w:color="auto"/>
              <w:bottom w:val="single" w:sz="4" w:space="0" w:color="auto"/>
              <w:right w:val="single" w:sz="4" w:space="0" w:color="auto"/>
            </w:tcBorders>
            <w:vAlign w:val="center"/>
            <w:hideMark/>
          </w:tcPr>
          <w:p w14:paraId="1E03C478"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lastRenderedPageBreak/>
              <w:t>Đạt</w:t>
            </w:r>
          </w:p>
        </w:tc>
      </w:tr>
      <w:tr w:rsidR="006E37B2" w:rsidRPr="006E37B2" w14:paraId="43E66010"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77ED6" w14:textId="7BBF069D"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44198B11"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toàn bộ hoặc một trong các các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22F8F547"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Không đạt</w:t>
            </w:r>
          </w:p>
        </w:tc>
      </w:tr>
      <w:tr w:rsidR="006E37B2" w:rsidRPr="006E37B2" w14:paraId="5A798F1F"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B843888" w14:textId="5403DD82" w:rsidR="00E16204" w:rsidRPr="006E37B2" w:rsidRDefault="00E0500F"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2</w:t>
            </w:r>
            <w:r w:rsidR="00E16204" w:rsidRPr="006E37B2">
              <w:rPr>
                <w:rFonts w:asciiTheme="majorHAnsi" w:hAnsiTheme="majorHAnsi" w:cstheme="majorHAnsi"/>
                <w:b/>
                <w:sz w:val="26"/>
                <w:szCs w:val="26"/>
                <w:lang w:val="en-GB"/>
              </w:rPr>
              <w:t>. Tiến độ thực hiện gói thầu</w:t>
            </w:r>
          </w:p>
        </w:tc>
      </w:tr>
      <w:tr w:rsidR="006E37B2" w:rsidRPr="006E37B2" w14:paraId="0B9B50E8"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047490AD"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Tiến độ thực hiện gói thầu</w:t>
            </w:r>
          </w:p>
        </w:tc>
        <w:tc>
          <w:tcPr>
            <w:tcW w:w="2227" w:type="pct"/>
            <w:tcBorders>
              <w:top w:val="single" w:sz="4" w:space="0" w:color="auto"/>
              <w:left w:val="single" w:sz="4" w:space="0" w:color="auto"/>
              <w:bottom w:val="single" w:sz="4" w:space="0" w:color="auto"/>
              <w:right w:val="single" w:sz="4" w:space="0" w:color="auto"/>
            </w:tcBorders>
            <w:hideMark/>
          </w:tcPr>
          <w:p w14:paraId="6AA598D6" w14:textId="066DDD35" w:rsidR="00E16204" w:rsidRPr="006E37B2" w:rsidRDefault="006C4087" w:rsidP="00B550CF">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Tiến độ thực hiện gói thầu đề xuất </w:t>
            </w:r>
            <w:r w:rsidR="00E16204" w:rsidRPr="006E37B2">
              <w:rPr>
                <w:rFonts w:asciiTheme="majorHAnsi" w:hAnsiTheme="majorHAnsi" w:cstheme="majorHAnsi"/>
                <w:sz w:val="26"/>
                <w:szCs w:val="26"/>
                <w:lang w:val="en-GB"/>
              </w:rPr>
              <w:t xml:space="preserve">≤ </w:t>
            </w:r>
            <w:r w:rsidR="00B550CF" w:rsidRPr="006E37B2">
              <w:rPr>
                <w:rFonts w:asciiTheme="majorHAnsi" w:hAnsiTheme="majorHAnsi" w:cstheme="majorHAnsi"/>
                <w:sz w:val="26"/>
                <w:szCs w:val="26"/>
                <w:lang w:val="en-GB"/>
              </w:rPr>
              <w:t>4</w:t>
            </w:r>
            <w:r w:rsidR="00E0500F" w:rsidRPr="006E37B2">
              <w:rPr>
                <w:rFonts w:asciiTheme="majorHAnsi" w:hAnsiTheme="majorHAnsi" w:cstheme="majorHAnsi"/>
                <w:sz w:val="26"/>
                <w:szCs w:val="26"/>
                <w:lang w:val="en-GB"/>
              </w:rPr>
              <w:t xml:space="preserve">0 </w:t>
            </w:r>
            <w:r w:rsidR="00E16204" w:rsidRPr="006E37B2">
              <w:rPr>
                <w:rFonts w:asciiTheme="majorHAnsi" w:hAnsiTheme="majorHAnsi" w:cstheme="majorHAnsi"/>
                <w:sz w:val="26"/>
                <w:szCs w:val="26"/>
                <w:lang w:val="en-GB"/>
              </w:rPr>
              <w:t>ngày kể từ ngày hợp đồng có hiệu lực</w:t>
            </w:r>
          </w:p>
        </w:tc>
        <w:tc>
          <w:tcPr>
            <w:tcW w:w="794" w:type="pct"/>
            <w:tcBorders>
              <w:top w:val="single" w:sz="4" w:space="0" w:color="auto"/>
              <w:left w:val="single" w:sz="4" w:space="0" w:color="auto"/>
              <w:bottom w:val="single" w:sz="4" w:space="0" w:color="auto"/>
              <w:right w:val="single" w:sz="4" w:space="0" w:color="auto"/>
            </w:tcBorders>
            <w:vAlign w:val="center"/>
            <w:hideMark/>
          </w:tcPr>
          <w:p w14:paraId="6DE52A79"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Đạt</w:t>
            </w:r>
          </w:p>
        </w:tc>
      </w:tr>
      <w:tr w:rsidR="006E37B2" w:rsidRPr="006E37B2" w14:paraId="703DFDD1"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B8BF4"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7EB4E7E7" w14:textId="4AAEEB89"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7D318811"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Không đạt</w:t>
            </w:r>
          </w:p>
        </w:tc>
      </w:tr>
      <w:tr w:rsidR="006E37B2" w:rsidRPr="006E37B2" w14:paraId="33EF0834"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53F2EB1" w14:textId="253BABC7" w:rsidR="00E16204" w:rsidRPr="006E37B2" w:rsidRDefault="00E0500F"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3</w:t>
            </w:r>
            <w:r w:rsidR="00E16204" w:rsidRPr="006E37B2">
              <w:rPr>
                <w:rFonts w:asciiTheme="majorHAnsi" w:hAnsiTheme="majorHAnsi" w:cstheme="majorHAnsi"/>
                <w:b/>
                <w:sz w:val="26"/>
                <w:szCs w:val="26"/>
                <w:lang w:val="en-GB"/>
              </w:rPr>
              <w:t>. Khả năng thích ứng về địa lý và tác động đối với môi trường</w:t>
            </w:r>
          </w:p>
        </w:tc>
      </w:tr>
      <w:tr w:rsidR="006E37B2" w:rsidRPr="006E37B2" w14:paraId="1E144354"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741A8CCD"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a. Khả năng thích ứng về địa lý.</w:t>
            </w:r>
          </w:p>
        </w:tc>
        <w:tc>
          <w:tcPr>
            <w:tcW w:w="2227" w:type="pct"/>
            <w:tcBorders>
              <w:top w:val="single" w:sz="4" w:space="0" w:color="auto"/>
              <w:left w:val="single" w:sz="4" w:space="0" w:color="auto"/>
              <w:bottom w:val="single" w:sz="4" w:space="0" w:color="auto"/>
              <w:right w:val="single" w:sz="4" w:space="0" w:color="auto"/>
            </w:tcBorders>
            <w:hideMark/>
          </w:tcPr>
          <w:p w14:paraId="3998937A" w14:textId="77777777" w:rsidR="00E16204" w:rsidRPr="006E37B2" w:rsidRDefault="00E16204" w:rsidP="00DE2DBA">
            <w:pPr>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tcBorders>
              <w:top w:val="single" w:sz="4" w:space="0" w:color="auto"/>
              <w:left w:val="single" w:sz="4" w:space="0" w:color="auto"/>
              <w:bottom w:val="single" w:sz="4" w:space="0" w:color="auto"/>
              <w:right w:val="single" w:sz="4" w:space="0" w:color="auto"/>
            </w:tcBorders>
            <w:vAlign w:val="center"/>
            <w:hideMark/>
          </w:tcPr>
          <w:p w14:paraId="2D5E84AA"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Đạt</w:t>
            </w:r>
          </w:p>
        </w:tc>
      </w:tr>
      <w:tr w:rsidR="006E37B2" w:rsidRPr="006E37B2" w14:paraId="75815D93"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7B1A1"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hideMark/>
          </w:tcPr>
          <w:p w14:paraId="4716253C" w14:textId="77777777" w:rsidR="00E16204" w:rsidRPr="006E37B2" w:rsidRDefault="00E16204" w:rsidP="00DE2DBA">
            <w:pPr>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4" w:type="pct"/>
            <w:tcBorders>
              <w:top w:val="single" w:sz="4" w:space="0" w:color="auto"/>
              <w:left w:val="single" w:sz="4" w:space="0" w:color="auto"/>
              <w:bottom w:val="single" w:sz="4" w:space="0" w:color="auto"/>
              <w:right w:val="single" w:sz="4" w:space="0" w:color="auto"/>
            </w:tcBorders>
            <w:vAlign w:val="center"/>
            <w:hideMark/>
          </w:tcPr>
          <w:p w14:paraId="379F4E08"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Chấp nhận được</w:t>
            </w:r>
          </w:p>
        </w:tc>
      </w:tr>
      <w:tr w:rsidR="006E37B2" w:rsidRPr="006E37B2" w14:paraId="620002EE"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FB3FB"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4CD88D75"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một trong các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2AB7A349"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Không đạt</w:t>
            </w:r>
          </w:p>
        </w:tc>
      </w:tr>
      <w:tr w:rsidR="006E37B2" w:rsidRPr="006E37B2" w14:paraId="2793198F"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357D5561"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b. Tác động đối với môi trường và biện pháp giải quyết</w:t>
            </w:r>
          </w:p>
        </w:tc>
        <w:tc>
          <w:tcPr>
            <w:tcW w:w="2227" w:type="pct"/>
            <w:tcBorders>
              <w:top w:val="single" w:sz="4" w:space="0" w:color="auto"/>
              <w:left w:val="single" w:sz="4" w:space="0" w:color="auto"/>
              <w:bottom w:val="single" w:sz="4" w:space="0" w:color="auto"/>
              <w:right w:val="single" w:sz="4" w:space="0" w:color="auto"/>
            </w:tcBorders>
            <w:hideMark/>
          </w:tcPr>
          <w:p w14:paraId="244139D0" w14:textId="77777777" w:rsidR="00E16204" w:rsidRPr="006E37B2" w:rsidRDefault="00E16204" w:rsidP="00DE2DBA">
            <w:pPr>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Có cam kết và chịu trách nhiệm về việc hàng hóa được cung cấp cho gói thầu không có ảnh hưởng tác động đến môi trường.</w:t>
            </w:r>
          </w:p>
        </w:tc>
        <w:tc>
          <w:tcPr>
            <w:tcW w:w="794" w:type="pct"/>
            <w:tcBorders>
              <w:top w:val="single" w:sz="4" w:space="0" w:color="auto"/>
              <w:left w:val="single" w:sz="4" w:space="0" w:color="auto"/>
              <w:bottom w:val="single" w:sz="4" w:space="0" w:color="auto"/>
              <w:right w:val="single" w:sz="4" w:space="0" w:color="auto"/>
            </w:tcBorders>
            <w:vAlign w:val="center"/>
            <w:hideMark/>
          </w:tcPr>
          <w:p w14:paraId="7553B6A7"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Đạt</w:t>
            </w:r>
          </w:p>
        </w:tc>
      </w:tr>
      <w:tr w:rsidR="006E37B2" w:rsidRPr="006E37B2" w14:paraId="2DCC190A"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84436"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hideMark/>
          </w:tcPr>
          <w:p w14:paraId="5C6DAD79" w14:textId="77777777" w:rsidR="00E16204" w:rsidRPr="006E37B2" w:rsidRDefault="00E16204" w:rsidP="00DE2DBA">
            <w:pPr>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4" w:type="pct"/>
            <w:tcBorders>
              <w:top w:val="single" w:sz="4" w:space="0" w:color="auto"/>
              <w:left w:val="single" w:sz="4" w:space="0" w:color="auto"/>
              <w:bottom w:val="single" w:sz="4" w:space="0" w:color="auto"/>
              <w:right w:val="single" w:sz="4" w:space="0" w:color="auto"/>
            </w:tcBorders>
            <w:vAlign w:val="center"/>
            <w:hideMark/>
          </w:tcPr>
          <w:p w14:paraId="76A4DD56"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Chấp nhận được</w:t>
            </w:r>
          </w:p>
        </w:tc>
      </w:tr>
      <w:tr w:rsidR="006E37B2" w:rsidRPr="006E37B2" w14:paraId="6C6C9132"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96496"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hideMark/>
          </w:tcPr>
          <w:p w14:paraId="59C47AB3" w14:textId="77777777" w:rsidR="00E16204" w:rsidRPr="006E37B2" w:rsidRDefault="00E16204" w:rsidP="00DE2DBA">
            <w:pPr>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một trong các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61A4054F" w14:textId="77777777" w:rsidR="00E16204" w:rsidRPr="006E37B2" w:rsidRDefault="00E16204" w:rsidP="00DE2DBA">
            <w:pPr>
              <w:widowControl w:val="0"/>
              <w:tabs>
                <w:tab w:val="left" w:pos="851"/>
              </w:tabs>
              <w:spacing w:after="80"/>
              <w:jc w:val="center"/>
              <w:rPr>
                <w:rFonts w:asciiTheme="majorHAnsi" w:hAnsiTheme="majorHAnsi" w:cstheme="majorHAnsi"/>
                <w:b/>
                <w:sz w:val="26"/>
                <w:szCs w:val="26"/>
                <w:lang w:val="en-GB"/>
              </w:rPr>
            </w:pPr>
            <w:r w:rsidRPr="006E37B2">
              <w:rPr>
                <w:rFonts w:asciiTheme="majorHAnsi" w:hAnsiTheme="majorHAnsi" w:cstheme="majorHAnsi"/>
                <w:b/>
                <w:sz w:val="26"/>
                <w:szCs w:val="26"/>
                <w:lang w:val="en-GB"/>
              </w:rPr>
              <w:t>Không đạt</w:t>
            </w:r>
          </w:p>
        </w:tc>
      </w:tr>
      <w:tr w:rsidR="006E37B2" w:rsidRPr="006E37B2" w14:paraId="721B9772"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C0B21C7" w14:textId="537FD2B6" w:rsidR="00E16204" w:rsidRPr="006E37B2" w:rsidRDefault="00DE2DBA"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4</w:t>
            </w:r>
            <w:r w:rsidR="00E16204" w:rsidRPr="006E37B2">
              <w:rPr>
                <w:rFonts w:asciiTheme="majorHAnsi" w:hAnsiTheme="majorHAnsi" w:cstheme="majorHAnsi"/>
                <w:b/>
                <w:sz w:val="26"/>
                <w:szCs w:val="26"/>
                <w:lang w:val="en-GB"/>
              </w:rPr>
              <w:t>. Bảo hành, đào tạo hướng dẫn sử dụng</w:t>
            </w:r>
          </w:p>
        </w:tc>
      </w:tr>
      <w:tr w:rsidR="006E37B2" w:rsidRPr="006E37B2" w14:paraId="20BFA728"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278DED8C" w14:textId="4DF42AEF"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Thời gian bảo hành, đào tạo hướng dẫn sử dụng</w:t>
            </w:r>
            <w:r w:rsidR="00DE2DBA" w:rsidRPr="006E37B2">
              <w:rPr>
                <w:rFonts w:asciiTheme="majorHAnsi" w:hAnsiTheme="majorHAnsi" w:cstheme="majorHAnsi"/>
                <w:sz w:val="26"/>
                <w:szCs w:val="26"/>
                <w:lang w:val="en-GB"/>
              </w:rPr>
              <w:t>.</w:t>
            </w:r>
          </w:p>
        </w:tc>
        <w:tc>
          <w:tcPr>
            <w:tcW w:w="2227" w:type="pct"/>
            <w:tcBorders>
              <w:top w:val="single" w:sz="4" w:space="0" w:color="auto"/>
              <w:left w:val="single" w:sz="4" w:space="0" w:color="auto"/>
              <w:bottom w:val="single" w:sz="4" w:space="0" w:color="auto"/>
              <w:right w:val="single" w:sz="4" w:space="0" w:color="auto"/>
            </w:tcBorders>
            <w:hideMark/>
          </w:tcPr>
          <w:p w14:paraId="0ADED487"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Đáp ứng toàn bộ các yêu cầu sau:</w:t>
            </w:r>
          </w:p>
          <w:p w14:paraId="218BE928"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 Có trình bày chi tiết, hợp lý sơ đồ </w:t>
            </w:r>
            <w:r w:rsidRPr="006E37B2">
              <w:rPr>
                <w:rFonts w:asciiTheme="majorHAnsi" w:hAnsiTheme="majorHAnsi" w:cstheme="majorHAnsi"/>
                <w:sz w:val="26"/>
                <w:szCs w:val="26"/>
                <w:lang w:val="en-GB"/>
              </w:rPr>
              <w:lastRenderedPageBreak/>
              <w:t>và thuyết minh sơ đồ quy trình bảo hành và bảo trì hàng hóa.</w:t>
            </w:r>
          </w:p>
          <w:p w14:paraId="0F7C5A28"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 xml:space="preserve">- Thời gian bảo hành: tối thiểu </w:t>
            </w:r>
            <w:r w:rsidRPr="006E37B2">
              <w:rPr>
                <w:rFonts w:asciiTheme="majorHAnsi" w:hAnsiTheme="majorHAnsi" w:cstheme="majorHAnsi"/>
                <w:b/>
                <w:sz w:val="26"/>
                <w:szCs w:val="26"/>
                <w:lang w:val="en-GB"/>
              </w:rPr>
              <w:t>12 tháng</w:t>
            </w:r>
            <w:r w:rsidRPr="006E37B2">
              <w:rPr>
                <w:rFonts w:asciiTheme="majorHAnsi" w:hAnsiTheme="majorHAnsi" w:cstheme="majorHAnsi"/>
                <w:sz w:val="26"/>
                <w:szCs w:val="26"/>
                <w:lang w:val="en-GB"/>
              </w:rPr>
              <w:t xml:space="preserve"> cho toàn bộ hàng hóa của gói thầu (trừ các hàng hóa có yêu cầu về thời gian bảo hành riêng được quy định tại Chương V của E-HSMT này).</w:t>
            </w:r>
          </w:p>
          <w:p w14:paraId="309B73F8"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eastAsia="Calibri" w:hAnsiTheme="majorHAnsi" w:cstheme="majorHAnsi"/>
                <w:sz w:val="26"/>
                <w:szCs w:val="26"/>
                <w:lang w:val="en-GB"/>
              </w:rPr>
              <w:t>- Có cam kết trong thời gian bảo hành nếu hàng hóa gặp sự cố mà trong vòng 20 ngày không khắc phục được phải đổi thiết bị mới.</w:t>
            </w:r>
          </w:p>
        </w:tc>
        <w:tc>
          <w:tcPr>
            <w:tcW w:w="794" w:type="pct"/>
            <w:tcBorders>
              <w:top w:val="single" w:sz="4" w:space="0" w:color="auto"/>
              <w:left w:val="single" w:sz="4" w:space="0" w:color="auto"/>
              <w:bottom w:val="single" w:sz="4" w:space="0" w:color="auto"/>
              <w:right w:val="single" w:sz="4" w:space="0" w:color="auto"/>
            </w:tcBorders>
            <w:vAlign w:val="center"/>
            <w:hideMark/>
          </w:tcPr>
          <w:p w14:paraId="56BCB6DA"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lastRenderedPageBreak/>
              <w:t>Đạt</w:t>
            </w:r>
          </w:p>
        </w:tc>
      </w:tr>
      <w:tr w:rsidR="006E37B2" w:rsidRPr="006E37B2" w14:paraId="218F4D58"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C7AD3" w14:textId="77777777" w:rsidR="00E16204" w:rsidRPr="006E37B2" w:rsidRDefault="00E16204"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0980F3EE" w14:textId="77777777" w:rsidR="00E16204" w:rsidRPr="006E37B2" w:rsidRDefault="00E1620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toàn bộ hoặc một trong các các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331AADEE" w14:textId="77777777" w:rsidR="00E16204" w:rsidRPr="006E37B2" w:rsidRDefault="00E16204" w:rsidP="00DE2DBA">
            <w:pPr>
              <w:widowControl w:val="0"/>
              <w:tabs>
                <w:tab w:val="left" w:pos="851"/>
              </w:tabs>
              <w:spacing w:after="80"/>
              <w:jc w:val="center"/>
              <w:rPr>
                <w:rFonts w:asciiTheme="majorHAnsi" w:hAnsiTheme="majorHAnsi" w:cstheme="majorHAnsi"/>
                <w:sz w:val="26"/>
                <w:szCs w:val="26"/>
                <w:lang w:val="en-GB"/>
              </w:rPr>
            </w:pPr>
            <w:r w:rsidRPr="006E37B2">
              <w:rPr>
                <w:rFonts w:asciiTheme="majorHAnsi" w:hAnsiTheme="majorHAnsi" w:cstheme="majorHAnsi"/>
                <w:b/>
                <w:sz w:val="26"/>
                <w:szCs w:val="26"/>
                <w:lang w:val="en-GB"/>
              </w:rPr>
              <w:t>Không đạt</w:t>
            </w:r>
          </w:p>
        </w:tc>
      </w:tr>
      <w:tr w:rsidR="006E37B2" w:rsidRPr="006E37B2" w14:paraId="64238C9E"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196E032" w14:textId="039E9DBC" w:rsidR="00E16204" w:rsidRPr="006E37B2" w:rsidRDefault="00DE2DBA"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5</w:t>
            </w:r>
            <w:r w:rsidR="00E16204" w:rsidRPr="006E37B2">
              <w:rPr>
                <w:rFonts w:asciiTheme="majorHAnsi" w:hAnsiTheme="majorHAnsi" w:cstheme="majorHAnsi"/>
                <w:b/>
                <w:sz w:val="26"/>
                <w:szCs w:val="26"/>
                <w:lang w:val="en-GB"/>
              </w:rPr>
              <w:t xml:space="preserve">. </w:t>
            </w:r>
            <w:r w:rsidR="001951D7" w:rsidRPr="006E37B2">
              <w:rPr>
                <w:rFonts w:asciiTheme="majorHAnsi" w:hAnsiTheme="majorHAnsi" w:cstheme="majorHAnsi"/>
                <w:b/>
                <w:sz w:val="26"/>
                <w:szCs w:val="26"/>
                <w:lang w:val="en-GB"/>
              </w:rPr>
              <w:t>Uy tín của nhà thầu</w:t>
            </w:r>
          </w:p>
        </w:tc>
      </w:tr>
      <w:tr w:rsidR="006E37B2" w:rsidRPr="006E37B2" w14:paraId="5FF2B719" w14:textId="77777777" w:rsidTr="00E16204">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726CCD7D" w14:textId="77777777" w:rsidR="001951D7" w:rsidRPr="006E37B2" w:rsidRDefault="001951D7" w:rsidP="00DE2DBA">
            <w:pPr>
              <w:widowControl w:val="0"/>
              <w:spacing w:after="80"/>
              <w:ind w:left="-18"/>
              <w:rPr>
                <w:bCs/>
                <w:sz w:val="26"/>
                <w:szCs w:val="26"/>
                <w:lang w:val="en-GB"/>
              </w:rPr>
            </w:pPr>
            <w:r w:rsidRPr="006E37B2">
              <w:rPr>
                <w:bCs/>
                <w:sz w:val="26"/>
                <w:szCs w:val="26"/>
                <w:lang w:val="en-GB"/>
              </w:rPr>
              <w:t>Thông tin về kết quả thực hiện hợp đồng của nhà thầu theo quy định tại Điều 19 và Điều 20 của Nghị định số 214/2025/NĐ-CP</w:t>
            </w:r>
          </w:p>
          <w:p w14:paraId="393643F7" w14:textId="531438CF" w:rsidR="001951D7" w:rsidRPr="006E37B2" w:rsidRDefault="001951D7" w:rsidP="00DE2DBA">
            <w:pPr>
              <w:widowControl w:val="0"/>
              <w:spacing w:after="80"/>
              <w:rPr>
                <w:rFonts w:asciiTheme="majorHAnsi" w:hAnsiTheme="majorHAnsi" w:cstheme="majorHAnsi"/>
                <w:i/>
                <w:sz w:val="26"/>
                <w:szCs w:val="26"/>
                <w:lang w:val="en-GB"/>
              </w:rPr>
            </w:pPr>
            <w:r w:rsidRPr="006E37B2">
              <w:rPr>
                <w:bCs/>
                <w:sz w:val="26"/>
                <w:szCs w:val="26"/>
                <w:lang w:val="en-GB"/>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6E37B2">
                <w:rPr>
                  <w:rStyle w:val="Hyperlink"/>
                  <w:bCs/>
                  <w:color w:val="auto"/>
                  <w:sz w:val="26"/>
                  <w:szCs w:val="26"/>
                  <w:lang w:val="en-GB"/>
                </w:rPr>
                <w:t xml:space="preserve">https://muasamcong.gov.vn/) </w:t>
              </w:r>
            </w:hyperlink>
            <w:r w:rsidRPr="006E37B2">
              <w:rPr>
                <w:bCs/>
                <w:sz w:val="26"/>
                <w:szCs w:val="26"/>
                <w:lang w:val="en-GB"/>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hideMark/>
          </w:tcPr>
          <w:p w14:paraId="71DA3637" w14:textId="4D4FC0EC" w:rsidR="001951D7" w:rsidRPr="006E37B2" w:rsidRDefault="001951D7" w:rsidP="00DE2DBA">
            <w:pPr>
              <w:widowControl w:val="0"/>
              <w:tabs>
                <w:tab w:val="left" w:pos="851"/>
              </w:tabs>
              <w:spacing w:after="80"/>
              <w:rPr>
                <w:rFonts w:asciiTheme="majorHAnsi" w:hAnsiTheme="majorHAnsi" w:cstheme="majorHAnsi"/>
                <w:sz w:val="26"/>
                <w:szCs w:val="26"/>
                <w:lang w:val="en-GB"/>
              </w:rPr>
            </w:pPr>
            <w:r w:rsidRPr="006E37B2">
              <w:rPr>
                <w:bCs/>
                <w:sz w:val="26"/>
                <w:szCs w:val="26"/>
                <w:lang w:val="en-GB"/>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hideMark/>
          </w:tcPr>
          <w:p w14:paraId="5B5ED3DD" w14:textId="77777777" w:rsidR="001951D7" w:rsidRPr="006E37B2" w:rsidRDefault="001951D7" w:rsidP="00DE2DBA">
            <w:pPr>
              <w:widowControl w:val="0"/>
              <w:tabs>
                <w:tab w:val="left" w:pos="851"/>
              </w:tabs>
              <w:spacing w:after="80"/>
              <w:jc w:val="center"/>
              <w:outlineLvl w:val="2"/>
              <w:rPr>
                <w:rFonts w:asciiTheme="majorHAnsi" w:hAnsiTheme="majorHAnsi" w:cstheme="majorHAnsi"/>
                <w:sz w:val="26"/>
                <w:szCs w:val="26"/>
                <w:lang w:val="en-GB"/>
              </w:rPr>
            </w:pPr>
            <w:r w:rsidRPr="006E37B2">
              <w:rPr>
                <w:rFonts w:asciiTheme="majorHAnsi" w:eastAsia="Calibri" w:hAnsiTheme="majorHAnsi" w:cstheme="majorHAnsi"/>
                <w:b/>
                <w:sz w:val="26"/>
                <w:szCs w:val="26"/>
                <w:lang w:val="en-GB"/>
              </w:rPr>
              <w:t>Đạt</w:t>
            </w:r>
          </w:p>
        </w:tc>
      </w:tr>
      <w:tr w:rsidR="006E37B2" w:rsidRPr="006E37B2" w14:paraId="507E2DD9" w14:textId="77777777" w:rsidTr="00E16204">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736E9" w14:textId="77777777" w:rsidR="001951D7" w:rsidRPr="006E37B2" w:rsidRDefault="001951D7" w:rsidP="00DE2DBA">
            <w:pPr>
              <w:spacing w:after="80"/>
              <w:jc w:val="left"/>
              <w:rPr>
                <w:rFonts w:asciiTheme="majorHAnsi" w:hAnsiTheme="majorHAnsi" w:cstheme="majorHAnsi"/>
                <w: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7BB27A02" w14:textId="7B1152D6" w:rsidR="001951D7" w:rsidRPr="006E37B2" w:rsidRDefault="001951D7" w:rsidP="00DE2DBA">
            <w:pPr>
              <w:widowControl w:val="0"/>
              <w:tabs>
                <w:tab w:val="left" w:pos="851"/>
              </w:tabs>
              <w:spacing w:after="80"/>
              <w:rPr>
                <w:rFonts w:asciiTheme="majorHAnsi" w:hAnsiTheme="majorHAnsi" w:cstheme="majorHAnsi"/>
                <w:sz w:val="26"/>
                <w:szCs w:val="26"/>
                <w:lang w:val="en-GB"/>
              </w:rPr>
            </w:pPr>
            <w:r w:rsidRPr="006E37B2">
              <w:rPr>
                <w:bCs/>
                <w:sz w:val="26"/>
                <w:szCs w:val="26"/>
                <w:lang w:val="en-GB"/>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left w:val="single" w:sz="4" w:space="0" w:color="auto"/>
              <w:bottom w:val="single" w:sz="4" w:space="0" w:color="auto"/>
              <w:right w:val="single" w:sz="4" w:space="0" w:color="auto"/>
            </w:tcBorders>
            <w:vAlign w:val="center"/>
            <w:hideMark/>
          </w:tcPr>
          <w:p w14:paraId="08FF9830" w14:textId="77777777" w:rsidR="001951D7" w:rsidRPr="006E37B2" w:rsidRDefault="001951D7" w:rsidP="00DE2DBA">
            <w:pPr>
              <w:widowControl w:val="0"/>
              <w:tabs>
                <w:tab w:val="left" w:pos="851"/>
              </w:tabs>
              <w:spacing w:after="80"/>
              <w:jc w:val="center"/>
              <w:outlineLvl w:val="2"/>
              <w:rPr>
                <w:rFonts w:asciiTheme="majorHAnsi" w:hAnsiTheme="majorHAnsi" w:cstheme="majorHAnsi"/>
                <w:sz w:val="26"/>
                <w:szCs w:val="26"/>
                <w:lang w:val="en-GB"/>
              </w:rPr>
            </w:pPr>
            <w:r w:rsidRPr="006E37B2">
              <w:rPr>
                <w:rFonts w:asciiTheme="majorHAnsi" w:eastAsia="Calibri" w:hAnsiTheme="majorHAnsi" w:cstheme="majorHAnsi"/>
                <w:b/>
                <w:sz w:val="26"/>
                <w:szCs w:val="26"/>
                <w:lang w:val="en-GB"/>
              </w:rPr>
              <w:t>Không đạt</w:t>
            </w:r>
          </w:p>
        </w:tc>
      </w:tr>
      <w:tr w:rsidR="006E37B2" w:rsidRPr="006E37B2" w14:paraId="22F17DE4" w14:textId="77777777" w:rsidTr="00E16204">
        <w:trPr>
          <w:trHeight w:val="14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3B1B174" w14:textId="1E2B2A21" w:rsidR="00E16204" w:rsidRPr="006E37B2" w:rsidRDefault="00DE2DBA" w:rsidP="00DE2DBA">
            <w:pPr>
              <w:widowControl w:val="0"/>
              <w:tabs>
                <w:tab w:val="left" w:pos="851"/>
              </w:tabs>
              <w:spacing w:after="80"/>
              <w:outlineLvl w:val="2"/>
              <w:rPr>
                <w:rFonts w:asciiTheme="majorHAnsi" w:hAnsiTheme="majorHAnsi" w:cstheme="majorHAnsi"/>
                <w:b/>
                <w:sz w:val="26"/>
                <w:szCs w:val="26"/>
                <w:lang w:val="en-GB"/>
              </w:rPr>
            </w:pPr>
            <w:r w:rsidRPr="006E37B2">
              <w:rPr>
                <w:rFonts w:asciiTheme="majorHAnsi" w:hAnsiTheme="majorHAnsi" w:cstheme="majorHAnsi"/>
                <w:b/>
                <w:sz w:val="26"/>
                <w:szCs w:val="26"/>
                <w:lang w:val="en-GB"/>
              </w:rPr>
              <w:t>6</w:t>
            </w:r>
            <w:r w:rsidR="00E16204" w:rsidRPr="006E37B2">
              <w:rPr>
                <w:rFonts w:asciiTheme="majorHAnsi" w:hAnsiTheme="majorHAnsi" w:cstheme="majorHAnsi"/>
                <w:b/>
                <w:sz w:val="26"/>
                <w:szCs w:val="26"/>
                <w:lang w:val="en-GB"/>
              </w:rPr>
              <w:t>. Các yếu tố về điều kiện thương mại</w:t>
            </w:r>
            <w:r w:rsidR="005B76B4" w:rsidRPr="006E37B2">
              <w:rPr>
                <w:rFonts w:asciiTheme="majorHAnsi" w:hAnsiTheme="majorHAnsi" w:cstheme="majorHAnsi"/>
                <w:b/>
                <w:sz w:val="26"/>
                <w:szCs w:val="26"/>
                <w:lang w:val="en-GB"/>
              </w:rPr>
              <w:t xml:space="preserve"> và các yêu cầu khác</w:t>
            </w:r>
          </w:p>
        </w:tc>
      </w:tr>
      <w:tr w:rsidR="006E37B2" w:rsidRPr="006E37B2" w14:paraId="5B2021C4" w14:textId="77777777" w:rsidTr="00E16204">
        <w:trPr>
          <w:trHeight w:val="148"/>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hideMark/>
          </w:tcPr>
          <w:p w14:paraId="257769FF" w14:textId="15AA4E75" w:rsidR="00E16204" w:rsidRPr="006E37B2" w:rsidRDefault="005B76B4"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Các yếu tố về điều kiện thương mại và các yêu cầu khác</w:t>
            </w:r>
          </w:p>
        </w:tc>
        <w:tc>
          <w:tcPr>
            <w:tcW w:w="2227" w:type="pct"/>
            <w:tcBorders>
              <w:top w:val="single" w:sz="4" w:space="0" w:color="auto"/>
              <w:left w:val="single" w:sz="4" w:space="0" w:color="auto"/>
              <w:bottom w:val="single" w:sz="4" w:space="0" w:color="auto"/>
              <w:right w:val="single" w:sz="4" w:space="0" w:color="auto"/>
            </w:tcBorders>
            <w:hideMark/>
          </w:tcPr>
          <w:p w14:paraId="25EB632E" w14:textId="7777777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Đáp ứng toàn bộ các yêu cầu sau:</w:t>
            </w:r>
          </w:p>
          <w:p w14:paraId="52489122" w14:textId="73BFFE3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 Cam kết giá hàng hóa chào thầu phải bao gồm thuế, phí</w:t>
            </w:r>
            <w:r w:rsidR="00551568" w:rsidRPr="006E37B2">
              <w:rPr>
                <w:bCs/>
                <w:sz w:val="26"/>
                <w:szCs w:val="26"/>
                <w:lang w:val="en-GB"/>
              </w:rPr>
              <w:t xml:space="preserve">, </w:t>
            </w:r>
            <w:r w:rsidR="00551568" w:rsidRPr="006E37B2">
              <w:rPr>
                <w:bCs/>
                <w:sz w:val="26"/>
                <w:szCs w:val="26"/>
                <w:lang w:val="en-GB"/>
              </w:rPr>
              <w:t>chi phí vận chuyển</w:t>
            </w:r>
            <w:r w:rsidRPr="006E37B2">
              <w:rPr>
                <w:bCs/>
                <w:sz w:val="26"/>
                <w:szCs w:val="26"/>
                <w:lang w:val="en-GB"/>
              </w:rPr>
              <w:t xml:space="preserve"> và các chi phí khác có liên quan.</w:t>
            </w:r>
          </w:p>
          <w:p w14:paraId="44F4B2BF" w14:textId="7777777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7A7A2AB7" w14:textId="7777777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 xml:space="preserve">- Nhà thầu cam kết sẽ ký hợp đồng </w:t>
            </w:r>
            <w:r w:rsidRPr="006E37B2">
              <w:rPr>
                <w:bCs/>
                <w:sz w:val="26"/>
                <w:szCs w:val="26"/>
                <w:lang w:val="en-GB"/>
              </w:rPr>
              <w:lastRenderedPageBreak/>
              <w:t>bảo trì cho hàng hóa với mức phí ưu đãi nếu chủ đầu tư có nhu cầu sau khi kết thúc thời gian bảo hành hàng hóa.</w:t>
            </w:r>
          </w:p>
          <w:p w14:paraId="3BC5ACCF" w14:textId="7777777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 Điều kiện tham gia gói thầu theo quy định tại Khoản 1 Điều 11 Nghị quyết số 198/2025/QH15 ngày 17/05/2025 của Quốc hội: Có tài liệu chứng minh Nhà thầu là doanh nghiệp nhỏ và vừa (bao gồm doanh nghiệp siêu nhỏ, doanh nghiệp nhỏ và doanh nghiệp vừa theo Luật Hỗ trợ doanh nghiệp nhỏ và vừa. trường hợp Nhà thầu là Hộ kinh doanh thì không áp dụng tiêu chí đánh giá này), trong đó:</w:t>
            </w:r>
          </w:p>
          <w:p w14:paraId="298364A1" w14:textId="77777777" w:rsidR="00DE2DBA" w:rsidRPr="006E37B2" w:rsidRDefault="00DE2DBA" w:rsidP="00DE2DBA">
            <w:pPr>
              <w:widowControl w:val="0"/>
              <w:tabs>
                <w:tab w:val="left" w:pos="851"/>
              </w:tabs>
              <w:spacing w:after="80"/>
              <w:rPr>
                <w:bCs/>
                <w:sz w:val="26"/>
                <w:szCs w:val="26"/>
                <w:lang w:val="en-GB"/>
              </w:rPr>
            </w:pPr>
            <w:r w:rsidRPr="006E37B2">
              <w:rPr>
                <w:bCs/>
                <w:sz w:val="26"/>
                <w:szCs w:val="26"/>
                <w:lang w:val="en-GB"/>
              </w:rPr>
              <w:t>+ Số lao động sử dụng có tham gia bảo hiểm xã hội bình quân năm được tính bằng tổng số lao động sử dụng có tham gia bảo hiểm xã hội của tất cả các tháng trong năm 2025 chia cho 12 tháng. Tài liệu chứng minh là chứng từ nộp bảo hiểm xã hội hoặc văn bản có xác nhận của cơ quan bảo hiểm xã hội hoặc tài liệu có giá trị tương đương.</w:t>
            </w:r>
          </w:p>
          <w:p w14:paraId="25859E02" w14:textId="30B84FC1" w:rsidR="005B76B4" w:rsidRPr="006E37B2" w:rsidRDefault="00DE2DBA" w:rsidP="00DE2DBA">
            <w:pPr>
              <w:widowControl w:val="0"/>
              <w:tabs>
                <w:tab w:val="left" w:pos="851"/>
              </w:tabs>
              <w:spacing w:after="80"/>
              <w:outlineLvl w:val="2"/>
              <w:rPr>
                <w:rFonts w:asciiTheme="majorHAnsi" w:hAnsiTheme="majorHAnsi" w:cstheme="majorHAnsi"/>
                <w:sz w:val="26"/>
                <w:szCs w:val="26"/>
                <w:lang w:val="en-GB"/>
              </w:rPr>
            </w:pPr>
            <w:r w:rsidRPr="006E37B2">
              <w:rPr>
                <w:bCs/>
                <w:sz w:val="26"/>
                <w:szCs w:val="26"/>
                <w:lang w:val="en-GB"/>
              </w:rPr>
              <w:t>+ Xác định tổng nguồn vốn và tổng doanh thu được căn cứ vào Báo cáo tài chính của năm 2025 và áp dụng theo Điều 8, Điều 9 Nghị định số 80/2021/NĐ-CP ngày 26/8/2021 của Chính Phủ.</w:t>
            </w:r>
          </w:p>
        </w:tc>
        <w:tc>
          <w:tcPr>
            <w:tcW w:w="794" w:type="pct"/>
            <w:tcBorders>
              <w:top w:val="single" w:sz="4" w:space="0" w:color="auto"/>
              <w:left w:val="single" w:sz="4" w:space="0" w:color="auto"/>
              <w:bottom w:val="single" w:sz="4" w:space="0" w:color="auto"/>
              <w:right w:val="single" w:sz="4" w:space="0" w:color="auto"/>
            </w:tcBorders>
            <w:vAlign w:val="center"/>
            <w:hideMark/>
          </w:tcPr>
          <w:p w14:paraId="120B6B4D" w14:textId="77777777" w:rsidR="00E16204" w:rsidRPr="006E37B2" w:rsidRDefault="00E16204" w:rsidP="00DE2DBA">
            <w:pPr>
              <w:widowControl w:val="0"/>
              <w:tabs>
                <w:tab w:val="left" w:pos="851"/>
              </w:tabs>
              <w:spacing w:after="80"/>
              <w:jc w:val="center"/>
              <w:outlineLvl w:val="2"/>
              <w:rPr>
                <w:rFonts w:asciiTheme="majorHAnsi" w:hAnsiTheme="majorHAnsi" w:cstheme="majorHAnsi"/>
                <w:sz w:val="26"/>
                <w:szCs w:val="26"/>
                <w:lang w:val="en-GB"/>
              </w:rPr>
            </w:pPr>
            <w:r w:rsidRPr="006E37B2">
              <w:rPr>
                <w:rFonts w:asciiTheme="majorHAnsi" w:hAnsiTheme="majorHAnsi" w:cstheme="majorHAnsi"/>
                <w:b/>
                <w:sz w:val="26"/>
                <w:szCs w:val="26"/>
                <w:lang w:val="en-GB"/>
              </w:rPr>
              <w:lastRenderedPageBreak/>
              <w:t>Đạt</w:t>
            </w:r>
          </w:p>
        </w:tc>
      </w:tr>
      <w:tr w:rsidR="006E37B2" w:rsidRPr="006E37B2" w14:paraId="577988C8" w14:textId="77777777" w:rsidTr="00536B0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C5044" w14:textId="77777777" w:rsidR="0009372E" w:rsidRPr="006E37B2" w:rsidRDefault="0009372E" w:rsidP="00DE2DBA">
            <w:pPr>
              <w:spacing w:after="80"/>
              <w:jc w:val="left"/>
              <w:rPr>
                <w:rFonts w:asciiTheme="majorHAnsi" w:hAnsiTheme="majorHAnsi" w:cstheme="majorHAnsi"/>
                <w:sz w:val="26"/>
                <w:szCs w:val="26"/>
                <w:lang w:val="en-GB"/>
              </w:rPr>
            </w:pPr>
          </w:p>
        </w:tc>
        <w:tc>
          <w:tcPr>
            <w:tcW w:w="2227" w:type="pct"/>
            <w:tcBorders>
              <w:top w:val="single" w:sz="4" w:space="0" w:color="auto"/>
              <w:left w:val="single" w:sz="4" w:space="0" w:color="auto"/>
              <w:bottom w:val="single" w:sz="4" w:space="0" w:color="auto"/>
              <w:right w:val="single" w:sz="4" w:space="0" w:color="auto"/>
            </w:tcBorders>
            <w:vAlign w:val="center"/>
            <w:hideMark/>
          </w:tcPr>
          <w:p w14:paraId="25602868" w14:textId="7B3773A4" w:rsidR="0009372E" w:rsidRPr="006E37B2" w:rsidRDefault="0009372E" w:rsidP="00DE2DBA">
            <w:pPr>
              <w:widowControl w:val="0"/>
              <w:tabs>
                <w:tab w:val="left" w:pos="851"/>
              </w:tabs>
              <w:spacing w:after="80"/>
              <w:rPr>
                <w:rFonts w:asciiTheme="majorHAnsi" w:hAnsiTheme="majorHAnsi" w:cstheme="majorHAnsi"/>
                <w:sz w:val="26"/>
                <w:szCs w:val="26"/>
                <w:lang w:val="en-GB"/>
              </w:rPr>
            </w:pPr>
            <w:r w:rsidRPr="006E37B2">
              <w:rPr>
                <w:rFonts w:asciiTheme="majorHAnsi" w:hAnsiTheme="majorHAnsi" w:cstheme="majorHAnsi"/>
                <w:sz w:val="26"/>
                <w:szCs w:val="26"/>
                <w:lang w:val="en-GB"/>
              </w:rPr>
              <w:t>Không đáp ứng toàn bộ hoặc một trong các các yêu cầu nêu trên.</w:t>
            </w:r>
          </w:p>
        </w:tc>
        <w:tc>
          <w:tcPr>
            <w:tcW w:w="794" w:type="pct"/>
            <w:tcBorders>
              <w:top w:val="single" w:sz="4" w:space="0" w:color="auto"/>
              <w:left w:val="single" w:sz="4" w:space="0" w:color="auto"/>
              <w:bottom w:val="single" w:sz="4" w:space="0" w:color="auto"/>
              <w:right w:val="single" w:sz="4" w:space="0" w:color="auto"/>
            </w:tcBorders>
            <w:vAlign w:val="center"/>
            <w:hideMark/>
          </w:tcPr>
          <w:p w14:paraId="74FAE03D" w14:textId="77777777" w:rsidR="0009372E" w:rsidRPr="006E37B2" w:rsidRDefault="0009372E" w:rsidP="00DE2DBA">
            <w:pPr>
              <w:widowControl w:val="0"/>
              <w:tabs>
                <w:tab w:val="left" w:pos="851"/>
              </w:tabs>
              <w:spacing w:after="80"/>
              <w:jc w:val="center"/>
              <w:outlineLvl w:val="2"/>
              <w:rPr>
                <w:rFonts w:asciiTheme="majorHAnsi" w:hAnsiTheme="majorHAnsi" w:cstheme="majorHAnsi"/>
                <w:b/>
                <w:sz w:val="26"/>
                <w:szCs w:val="26"/>
                <w:lang w:val="en-GB"/>
              </w:rPr>
            </w:pPr>
            <w:r w:rsidRPr="006E37B2">
              <w:rPr>
                <w:rFonts w:asciiTheme="majorHAnsi" w:hAnsiTheme="majorHAnsi" w:cstheme="majorHAnsi"/>
                <w:b/>
                <w:sz w:val="26"/>
                <w:szCs w:val="26"/>
                <w:lang w:val="en-GB"/>
              </w:rPr>
              <w:t>Không đạt</w:t>
            </w:r>
          </w:p>
        </w:tc>
      </w:tr>
      <w:tr w:rsidR="00E16204" w:rsidRPr="006E37B2" w14:paraId="0EBFC950" w14:textId="77777777" w:rsidTr="00E16204">
        <w:trPr>
          <w:jc w:val="center"/>
        </w:trPr>
        <w:tc>
          <w:tcPr>
            <w:tcW w:w="4206" w:type="pct"/>
            <w:gridSpan w:val="2"/>
            <w:tcBorders>
              <w:top w:val="single" w:sz="4" w:space="0" w:color="auto"/>
              <w:left w:val="single" w:sz="4" w:space="0" w:color="auto"/>
              <w:bottom w:val="single" w:sz="4" w:space="0" w:color="auto"/>
              <w:right w:val="single" w:sz="4" w:space="0" w:color="auto"/>
            </w:tcBorders>
            <w:hideMark/>
          </w:tcPr>
          <w:p w14:paraId="6C814DF9" w14:textId="77777777" w:rsidR="00E16204" w:rsidRPr="006E37B2" w:rsidRDefault="00E16204" w:rsidP="00DE2DBA">
            <w:pPr>
              <w:widowControl w:val="0"/>
              <w:tabs>
                <w:tab w:val="left" w:pos="851"/>
              </w:tabs>
              <w:spacing w:after="80"/>
              <w:rPr>
                <w:rFonts w:asciiTheme="majorHAnsi" w:hAnsiTheme="majorHAnsi" w:cstheme="majorHAnsi"/>
                <w:b/>
                <w:sz w:val="26"/>
                <w:szCs w:val="26"/>
                <w:vertAlign w:val="superscript"/>
                <w:lang w:val="en-GB"/>
              </w:rPr>
            </w:pPr>
            <w:r w:rsidRPr="006E37B2">
              <w:rPr>
                <w:rFonts w:asciiTheme="majorHAnsi" w:hAnsiTheme="majorHAnsi" w:cstheme="majorHAnsi"/>
                <w:b/>
                <w:sz w:val="26"/>
                <w:szCs w:val="26"/>
                <w:lang w:val="en-GB"/>
              </w:rPr>
              <w:t>Kết luận</w:t>
            </w:r>
            <w:r w:rsidRPr="006E37B2">
              <w:rPr>
                <w:rFonts w:asciiTheme="majorHAnsi" w:hAnsiTheme="majorHAnsi" w:cstheme="majorHAnsi"/>
                <w:b/>
                <w:sz w:val="26"/>
                <w:szCs w:val="26"/>
                <w:vertAlign w:val="superscript"/>
                <w:lang w:val="en-GB"/>
              </w:rPr>
              <w:t>(1)</w:t>
            </w:r>
          </w:p>
        </w:tc>
        <w:tc>
          <w:tcPr>
            <w:tcW w:w="794" w:type="pct"/>
            <w:tcBorders>
              <w:top w:val="single" w:sz="4" w:space="0" w:color="auto"/>
              <w:left w:val="single" w:sz="4" w:space="0" w:color="auto"/>
              <w:bottom w:val="single" w:sz="4" w:space="0" w:color="auto"/>
              <w:right w:val="single" w:sz="4" w:space="0" w:color="auto"/>
            </w:tcBorders>
            <w:hideMark/>
          </w:tcPr>
          <w:p w14:paraId="37994A2F" w14:textId="77777777" w:rsidR="00E16204" w:rsidRPr="006E37B2" w:rsidRDefault="00E16204" w:rsidP="00DE2DBA">
            <w:pPr>
              <w:widowControl w:val="0"/>
              <w:tabs>
                <w:tab w:val="left" w:pos="851"/>
              </w:tabs>
              <w:spacing w:after="80"/>
              <w:rPr>
                <w:rFonts w:asciiTheme="majorHAnsi" w:hAnsiTheme="majorHAnsi" w:cstheme="majorHAnsi"/>
                <w:b/>
                <w:sz w:val="26"/>
                <w:szCs w:val="26"/>
                <w:lang w:val="en-GB"/>
              </w:rPr>
            </w:pPr>
            <w:r w:rsidRPr="006E37B2">
              <w:rPr>
                <w:rFonts w:asciiTheme="majorHAnsi" w:hAnsiTheme="majorHAnsi" w:cstheme="majorHAnsi"/>
                <w:b/>
                <w:sz w:val="26"/>
                <w:szCs w:val="26"/>
                <w:lang w:val="en-GB"/>
              </w:rPr>
              <w:t>------------</w:t>
            </w:r>
          </w:p>
        </w:tc>
      </w:tr>
    </w:tbl>
    <w:p w14:paraId="51C37197" w14:textId="77777777" w:rsidR="00E16204" w:rsidRPr="006E37B2" w:rsidRDefault="00E16204" w:rsidP="00337A79">
      <w:pPr>
        <w:spacing w:after="80"/>
        <w:ind w:right="43" w:firstLine="567"/>
        <w:rPr>
          <w:rFonts w:asciiTheme="majorHAnsi" w:hAnsiTheme="majorHAnsi" w:cstheme="majorHAnsi"/>
          <w:b/>
          <w:bCs/>
          <w:sz w:val="26"/>
          <w:szCs w:val="26"/>
        </w:rPr>
      </w:pPr>
    </w:p>
    <w:p w14:paraId="7F728803" w14:textId="2467BF3B" w:rsidR="00C97A39" w:rsidRPr="006E37B2" w:rsidRDefault="00C97A39" w:rsidP="00337A79">
      <w:pPr>
        <w:spacing w:after="80"/>
        <w:ind w:right="43" w:firstLine="567"/>
        <w:rPr>
          <w:rFonts w:asciiTheme="majorHAnsi" w:hAnsiTheme="majorHAnsi" w:cstheme="majorHAnsi"/>
          <w:b/>
          <w:bCs/>
          <w:sz w:val="26"/>
          <w:szCs w:val="26"/>
        </w:rPr>
      </w:pPr>
      <w:r w:rsidRPr="006E37B2">
        <w:rPr>
          <w:rFonts w:asciiTheme="majorHAnsi" w:hAnsiTheme="majorHAnsi" w:cstheme="majorHAnsi"/>
          <w:b/>
          <w:bCs/>
          <w:sz w:val="26"/>
          <w:szCs w:val="26"/>
        </w:rPr>
        <w:t xml:space="preserve">Ghi chú: </w:t>
      </w:r>
    </w:p>
    <w:p w14:paraId="67D8E21C" w14:textId="7CED11FD" w:rsidR="00C97A39" w:rsidRPr="006E37B2" w:rsidRDefault="00C97A39" w:rsidP="00337A79">
      <w:pPr>
        <w:spacing w:after="80"/>
        <w:ind w:right="43" w:firstLine="567"/>
        <w:rPr>
          <w:rFonts w:asciiTheme="majorHAnsi" w:hAnsiTheme="majorHAnsi" w:cstheme="majorHAnsi"/>
          <w:sz w:val="26"/>
          <w:szCs w:val="26"/>
        </w:rPr>
      </w:pPr>
      <w:r w:rsidRPr="006E37B2">
        <w:rPr>
          <w:rFonts w:asciiTheme="majorHAnsi" w:hAnsiTheme="majorHAnsi" w:cstheme="majorHAnsi"/>
          <w:sz w:val="26"/>
          <w:szCs w:val="26"/>
        </w:rPr>
        <w:t xml:space="preserve">(1): </w:t>
      </w:r>
      <w:r w:rsidR="00A62200" w:rsidRPr="006E37B2">
        <w:rPr>
          <w:rFonts w:asciiTheme="majorHAnsi" w:hAnsiTheme="majorHAnsi" w:cstheme="majorHAnsi"/>
          <w:sz w:val="26"/>
          <w:szCs w:val="26"/>
        </w:rPr>
        <w:t>Nhà thầu được đánh giá là đạt yêu cầu về kỹ thuật khi tất cả các tiêu chuẩn được đánh giá là đạt</w:t>
      </w:r>
      <w:r w:rsidR="001951D7" w:rsidRPr="006E37B2">
        <w:rPr>
          <w:rFonts w:asciiTheme="majorHAnsi" w:hAnsiTheme="majorHAnsi" w:cstheme="majorHAnsi"/>
          <w:sz w:val="26"/>
          <w:szCs w:val="26"/>
        </w:rPr>
        <w:t xml:space="preserve"> hoặc chấp nhận được</w:t>
      </w:r>
      <w:r w:rsidR="00A62200" w:rsidRPr="006E37B2">
        <w:rPr>
          <w:rFonts w:asciiTheme="majorHAnsi" w:hAnsiTheme="majorHAnsi" w:cstheme="majorHAnsi"/>
          <w:sz w:val="26"/>
          <w:szCs w:val="26"/>
        </w:rPr>
        <w:t>. Trường hợp nhà thầu không đạt một trong các tiêu chuẩn thì được đánh giá là không đạt và không được xem xét, đánh giá</w:t>
      </w:r>
      <w:r w:rsidRPr="006E37B2">
        <w:rPr>
          <w:rFonts w:asciiTheme="majorHAnsi" w:hAnsiTheme="majorHAnsi" w:cstheme="majorHAnsi"/>
          <w:sz w:val="26"/>
          <w:szCs w:val="26"/>
        </w:rPr>
        <w:t>.</w:t>
      </w:r>
    </w:p>
    <w:p w14:paraId="2ABE9DE3" w14:textId="77777777" w:rsidR="00A00DDD" w:rsidRPr="006E37B2" w:rsidRDefault="00A00DDD" w:rsidP="00337A79">
      <w:pPr>
        <w:spacing w:after="80"/>
        <w:ind w:right="43" w:firstLine="567"/>
        <w:rPr>
          <w:rFonts w:asciiTheme="majorHAnsi" w:hAnsiTheme="majorHAnsi" w:cstheme="majorHAnsi"/>
          <w:sz w:val="26"/>
          <w:szCs w:val="26"/>
        </w:rPr>
      </w:pPr>
    </w:p>
    <w:sectPr w:rsidR="00A00DDD" w:rsidRPr="006E37B2" w:rsidSect="00A00DDD">
      <w:footerReference w:type="default" r:id="rId9"/>
      <w:footnotePr>
        <w:numRestart w:val="eachPage"/>
      </w:footnotePr>
      <w:endnotePr>
        <w:numFmt w:val="decimal"/>
      </w:endnotePr>
      <w:type w:val="nextColumn"/>
      <w:pgSz w:w="11906" w:h="16838" w:code="9"/>
      <w:pgMar w:top="1134" w:right="1134"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A6CF" w14:textId="77777777" w:rsidR="00D23F55" w:rsidRDefault="00D23F55" w:rsidP="0005772F">
      <w:r>
        <w:separator/>
      </w:r>
    </w:p>
  </w:endnote>
  <w:endnote w:type="continuationSeparator" w:id="0">
    <w:p w14:paraId="09AE61C6" w14:textId="77777777" w:rsidR="00D23F55" w:rsidRDefault="00D23F5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101FB873" w:rsidR="00B6004D" w:rsidRPr="00275064" w:rsidRDefault="00B6004D">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981CAB">
          <w:rPr>
            <w:noProof/>
            <w:sz w:val="24"/>
            <w:szCs w:val="24"/>
          </w:rPr>
          <w:t>136</w:t>
        </w:r>
        <w:r w:rsidRPr="00275064">
          <w:rPr>
            <w:noProof/>
            <w:sz w:val="24"/>
            <w:szCs w:val="24"/>
          </w:rPr>
          <w:fldChar w:fldCharType="end"/>
        </w:r>
      </w:p>
    </w:sdtContent>
  </w:sdt>
  <w:p w14:paraId="254AF921" w14:textId="77777777" w:rsidR="00B6004D" w:rsidRDefault="00B6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4C32" w14:textId="77777777" w:rsidR="00D23F55" w:rsidRDefault="00D23F55" w:rsidP="0005772F">
      <w:r>
        <w:separator/>
      </w:r>
    </w:p>
  </w:footnote>
  <w:footnote w:type="continuationSeparator" w:id="0">
    <w:p w14:paraId="543FB509" w14:textId="77777777" w:rsidR="00D23F55" w:rsidRDefault="00D23F5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46EA1"/>
    <w:multiLevelType w:val="hybridMultilevel"/>
    <w:tmpl w:val="8E889480"/>
    <w:lvl w:ilvl="0" w:tplc="FFFFFFFF">
      <w:start w:val="1"/>
      <w:numFmt w:val="none"/>
      <w:pStyle w:val="DU"/>
      <w:lvlText w:val="Phân tích, phương thức đáp ứng"/>
      <w:lvlJc w:val="left"/>
      <w:pPr>
        <w:tabs>
          <w:tab w:val="num" w:pos="3744"/>
        </w:tabs>
        <w:ind w:left="1080" w:hanging="547"/>
      </w:pPr>
      <w:rPr>
        <w:rFonts w:ascii="Arial" w:hAnsi="Arial" w:hint="default"/>
        <w:b/>
        <w:i w:val="0"/>
        <w:color w:val="993300"/>
        <w:sz w:val="20"/>
        <w:szCs w:val="20"/>
        <w:u w:val="none"/>
      </w:rPr>
    </w:lvl>
    <w:lvl w:ilvl="1" w:tplc="FFFFFFFF">
      <w:start w:val="1"/>
      <w:numFmt w:val="bullet"/>
      <w:lvlText w:val=""/>
      <w:lvlJc w:val="left"/>
      <w:pPr>
        <w:tabs>
          <w:tab w:val="num" w:pos="1440"/>
        </w:tabs>
        <w:ind w:left="1440" w:hanging="360"/>
      </w:pPr>
      <w:rPr>
        <w:rFonts w:ascii="Wingdings" w:hAnsi="Wingdings" w:hint="default"/>
        <w:b/>
        <w:i w:val="0"/>
        <w:color w:val="993300"/>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2609D"/>
    <w:multiLevelType w:val="hybridMultilevel"/>
    <w:tmpl w:val="D2DE2E34"/>
    <w:lvl w:ilvl="0" w:tplc="9AF05502">
      <w:start w:val="1"/>
      <w:numFmt w:val="bullet"/>
      <w:pStyle w:val="StyleBodyText212ptJustifiedBefore3ptAfter3pt"/>
      <w:lvlText w:val=""/>
      <w:lvlJc w:val="left"/>
      <w:pPr>
        <w:tabs>
          <w:tab w:val="num" w:pos="851"/>
        </w:tabs>
        <w:ind w:left="851" w:hanging="851"/>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VnTime"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nTime"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nTime"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81B57"/>
    <w:multiLevelType w:val="hybridMultilevel"/>
    <w:tmpl w:val="7D3CC7EE"/>
    <w:lvl w:ilvl="0" w:tplc="5D202810">
      <w:start w:val="3"/>
      <w:numFmt w:val="bullet"/>
      <w:lvlText w:val="-"/>
      <w:lvlJc w:val="left"/>
      <w:pPr>
        <w:ind w:left="720" w:hanging="360"/>
      </w:pPr>
      <w:rPr>
        <w:rFonts w:ascii="Times New Roman" w:eastAsia="Times New Roman" w:hAnsi="Times New Roman" w:cs="Times New Roman" w:hint="default"/>
      </w:rPr>
    </w:lvl>
    <w:lvl w:ilvl="1" w:tplc="856E2DF2">
      <w:start w:val="1"/>
      <w:numFmt w:val="bullet"/>
      <w:pStyle w:val="Gachdau2"/>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F73E4"/>
    <w:multiLevelType w:val="multilevel"/>
    <w:tmpl w:val="1CBF73E4"/>
    <w:lvl w:ilvl="0">
      <w:start w:val="1"/>
      <w:numFmt w:val="upperRoman"/>
      <w:lvlText w:val="%1."/>
      <w:lvlJc w:val="left"/>
      <w:pPr>
        <w:ind w:left="567" w:hanging="567"/>
      </w:pPr>
      <w:rPr>
        <w:rFonts w:ascii="Times New Roman" w:hAnsi="Times New Roman" w:hint="default"/>
        <w:b/>
        <w:i w:val="0"/>
        <w:sz w:val="28"/>
      </w:rPr>
    </w:lvl>
    <w:lvl w:ilvl="1">
      <w:start w:val="1"/>
      <w:numFmt w:val="decimal"/>
      <w:lvlText w:val="%1.%2."/>
      <w:lvlJc w:val="left"/>
      <w:pPr>
        <w:ind w:left="1418" w:hanging="851"/>
      </w:pPr>
      <w:rPr>
        <w:rFonts w:ascii="Times New Roman Bold" w:hAnsi="Times New Roman Bold" w:hint="default"/>
        <w:b/>
        <w:i w:val="0"/>
        <w:spacing w:val="0"/>
        <w:w w:val="100"/>
        <w:position w:val="0"/>
        <w:sz w:val="28"/>
      </w:rPr>
    </w:lvl>
    <w:lvl w:ilvl="2">
      <w:start w:val="1"/>
      <w:numFmt w:val="decimal"/>
      <w:pStyle w:val="04-MucCap3"/>
      <w:lvlText w:val="%1.%2.%3."/>
      <w:lvlJc w:val="left"/>
      <w:pPr>
        <w:ind w:left="1701" w:hanging="1134"/>
      </w:pPr>
      <w:rPr>
        <w:rFonts w:ascii="Times New Roman Bold" w:hAnsi="Times New Roman Bold" w:hint="default"/>
        <w:b/>
        <w:i w:val="0"/>
        <w:spacing w:val="0"/>
        <w:w w:val="100"/>
        <w:sz w:val="28"/>
      </w:rPr>
    </w:lvl>
    <w:lvl w:ilvl="3">
      <w:start w:val="1"/>
      <w:numFmt w:val="decimal"/>
      <w:lvlText w:val="%4."/>
      <w:lvlJc w:val="left"/>
      <w:pPr>
        <w:ind w:left="1134" w:hanging="567"/>
      </w:pPr>
      <w:rPr>
        <w:rFonts w:ascii="Times New Roman Bold" w:hAnsi="Times New Roman Bold"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F75F42"/>
    <w:multiLevelType w:val="multilevel"/>
    <w:tmpl w:val="522A75FC"/>
    <w:lvl w:ilvl="0">
      <w:start w:val="8"/>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243C49AF"/>
    <w:multiLevelType w:val="multilevel"/>
    <w:tmpl w:val="090E9E8E"/>
    <w:lvl w:ilvl="0">
      <w:start w:val="1"/>
      <w:numFmt w:val="decimal"/>
      <w:pStyle w:val="PSGACHDAUDONG"/>
      <w:lvlText w:val="%1."/>
      <w:lvlJc w:val="left"/>
      <w:pPr>
        <w:ind w:left="644" w:hanging="359"/>
      </w:pPr>
      <w:rPr>
        <w:vertAlign w:val="baseline"/>
      </w:rPr>
    </w:lvl>
    <w:lvl w:ilvl="1">
      <w:start w:val="4"/>
      <w:numFmt w:val="decimal"/>
      <w:lvlText w:val="%1.%2."/>
      <w:lvlJc w:val="left"/>
      <w:pPr>
        <w:ind w:left="1098" w:hanging="720"/>
      </w:pPr>
      <w:rPr>
        <w:vertAlign w:val="baseline"/>
      </w:rPr>
    </w:lvl>
    <w:lvl w:ilvl="2">
      <w:start w:val="2"/>
      <w:numFmt w:val="decimal"/>
      <w:lvlText w:val="%1.%2.%3."/>
      <w:lvlJc w:val="left"/>
      <w:pPr>
        <w:ind w:left="1192" w:hanging="720"/>
      </w:pPr>
      <w:rPr>
        <w:vertAlign w:val="baseline"/>
      </w:rPr>
    </w:lvl>
    <w:lvl w:ilvl="3">
      <w:start w:val="2"/>
      <w:numFmt w:val="decimal"/>
      <w:lvlText w:val="%2.%3.%4."/>
      <w:lvlJc w:val="left"/>
      <w:pPr>
        <w:ind w:left="1286" w:hanging="720"/>
      </w:pPr>
      <w:rPr>
        <w:vertAlign w:val="baseline"/>
      </w:rPr>
    </w:lvl>
    <w:lvl w:ilvl="4">
      <w:start w:val="1"/>
      <w:numFmt w:val="decimal"/>
      <w:lvlText w:val="%1.%2.%3.%4.%5."/>
      <w:lvlJc w:val="left"/>
      <w:pPr>
        <w:ind w:left="1740" w:hanging="1080"/>
      </w:pPr>
      <w:rPr>
        <w:vertAlign w:val="baseline"/>
      </w:rPr>
    </w:lvl>
    <w:lvl w:ilvl="5">
      <w:start w:val="1"/>
      <w:numFmt w:val="decimal"/>
      <w:lvlText w:val="%1.%2.%3.%4.%5.%6."/>
      <w:lvlJc w:val="left"/>
      <w:pPr>
        <w:ind w:left="1834" w:hanging="1080"/>
      </w:pPr>
      <w:rPr>
        <w:vertAlign w:val="baseline"/>
      </w:rPr>
    </w:lvl>
    <w:lvl w:ilvl="6">
      <w:start w:val="1"/>
      <w:numFmt w:val="decimal"/>
      <w:lvlText w:val="%1.%2.%3.%4.%5.%6.%7."/>
      <w:lvlJc w:val="left"/>
      <w:pPr>
        <w:ind w:left="2288" w:hanging="1440"/>
      </w:pPr>
      <w:rPr>
        <w:vertAlign w:val="baseline"/>
      </w:rPr>
    </w:lvl>
    <w:lvl w:ilvl="7">
      <w:start w:val="1"/>
      <w:numFmt w:val="decimal"/>
      <w:lvlText w:val="%1.%2.%3.%4.%5.%6.%7.%8."/>
      <w:lvlJc w:val="left"/>
      <w:pPr>
        <w:ind w:left="2382" w:hanging="1440"/>
      </w:pPr>
      <w:rPr>
        <w:vertAlign w:val="baseline"/>
      </w:rPr>
    </w:lvl>
    <w:lvl w:ilvl="8">
      <w:start w:val="1"/>
      <w:numFmt w:val="decimal"/>
      <w:lvlText w:val="%1.%2.%3.%4.%5.%6.%7.%8.%9."/>
      <w:lvlJc w:val="left"/>
      <w:pPr>
        <w:ind w:left="2836" w:hanging="1799"/>
      </w:pPr>
      <w:rPr>
        <w:vertAlign w:val="baseline"/>
      </w:rPr>
    </w:lvl>
  </w:abstractNum>
  <w:abstractNum w:abstractNumId="8"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C6B14"/>
    <w:multiLevelType w:val="multilevel"/>
    <w:tmpl w:val="87043A6E"/>
    <w:styleLink w:val="StyleBulleted2211"/>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E3C2E"/>
    <w:multiLevelType w:val="multilevel"/>
    <w:tmpl w:val="F80680EC"/>
    <w:lvl w:ilvl="0">
      <w:numFmt w:val="bullet"/>
      <w:pStyle w:val="LineStyle2"/>
      <w:lvlText w:val="-"/>
      <w:lvlJc w:val="left"/>
      <w:pPr>
        <w:ind w:left="0" w:firstLine="0"/>
      </w:pPr>
      <w:rPr>
        <w:rFonts w:ascii="Times New Roman" w:eastAsia="Times New Roman" w:hAnsi="Times New Roman" w:cs="Times New Roman"/>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2" w15:restartNumberingAfterBreak="0">
    <w:nsid w:val="382068E1"/>
    <w:multiLevelType w:val="multilevel"/>
    <w:tmpl w:val="0C64DAEC"/>
    <w:lvl w:ilvl="0">
      <w:start w:val="1"/>
      <w:numFmt w:val="bullet"/>
      <w:pStyle w:val="B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D922D9"/>
    <w:multiLevelType w:val="singleLevel"/>
    <w:tmpl w:val="504A7DB0"/>
    <w:lvl w:ilvl="0">
      <w:start w:val="1"/>
      <w:numFmt w:val="bullet"/>
      <w:pStyle w:val="Mucvidu"/>
      <w:lvlText w:val=""/>
      <w:lvlJc w:val="left"/>
      <w:pPr>
        <w:tabs>
          <w:tab w:val="num" w:pos="360"/>
        </w:tabs>
        <w:ind w:left="360"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3265116"/>
    <w:multiLevelType w:val="hybridMultilevel"/>
    <w:tmpl w:val="43EC344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D6323"/>
    <w:multiLevelType w:val="multilevel"/>
    <w:tmpl w:val="961AC6CE"/>
    <w:lvl w:ilvl="0">
      <w:start w:val="1"/>
      <w:numFmt w:val="decimal"/>
      <w:lvlText w:val="%1."/>
      <w:lvlJc w:val="left"/>
      <w:pPr>
        <w:ind w:left="990" w:hanging="360"/>
      </w:pPr>
    </w:lvl>
    <w:lvl w:ilvl="1">
      <w:start w:val="1"/>
      <w:numFmt w:val="decimal"/>
      <w:pStyle w:val="NTTH2"/>
      <w:lvlText w:val="%2"/>
      <w:lvlJc w:val="left"/>
      <w:pPr>
        <w:ind w:left="882" w:hanging="432"/>
      </w:pPr>
      <w:rPr>
        <w:rFonts w:ascii="Times New Roman" w:eastAsia="Times New Roman" w:hAnsi="Times New Roman" w:cs="Times New Roman"/>
      </w:r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10D6A"/>
    <w:multiLevelType w:val="hybridMultilevel"/>
    <w:tmpl w:val="5136182E"/>
    <w:lvl w:ilvl="0" w:tplc="C1F0B004">
      <w:start w:val="5"/>
      <w:numFmt w:val="bullet"/>
      <w:pStyle w:val="StyleBodyTextBefore6pt"/>
      <w:lvlText w:val="-"/>
      <w:lvlJc w:val="left"/>
      <w:pPr>
        <w:tabs>
          <w:tab w:val="num" w:pos="360"/>
        </w:tabs>
        <w:ind w:left="360" w:firstLine="0"/>
      </w:pPr>
      <w:rPr>
        <w:rFonts w:ascii="Times New Roman" w:eastAsia="Times New Roman" w:hAnsi="Times New Roman"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15:restartNumberingAfterBreak="0">
    <w:nsid w:val="4EF97067"/>
    <w:multiLevelType w:val="hybridMultilevel"/>
    <w:tmpl w:val="B60C7F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A44CB"/>
    <w:multiLevelType w:val="singleLevel"/>
    <w:tmpl w:val="C77EA09A"/>
    <w:lvl w:ilvl="0">
      <w:start w:val="1"/>
      <w:numFmt w:val="decimal"/>
      <w:pStyle w:val="Tailieu"/>
      <w:lvlText w:val="%1."/>
      <w:lvlJc w:val="left"/>
      <w:pPr>
        <w:tabs>
          <w:tab w:val="num" w:pos="360"/>
        </w:tabs>
        <w:ind w:left="360" w:hanging="360"/>
      </w:pPr>
    </w:lvl>
  </w:abstractNum>
  <w:abstractNum w:abstractNumId="21"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23" w15:restartNumberingAfterBreak="0">
    <w:nsid w:val="71D67B0E"/>
    <w:multiLevelType w:val="multilevel"/>
    <w:tmpl w:val="47920342"/>
    <w:lvl w:ilvl="0">
      <w:start w:val="2"/>
      <w:numFmt w:val="bullet"/>
      <w:pStyle w:val="buoc123forphanloaiDL"/>
      <w:lvlText w:val="-"/>
      <w:lvlJc w:val="left"/>
      <w:pPr>
        <w:ind w:left="35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2933C2D"/>
    <w:multiLevelType w:val="hybridMultilevel"/>
    <w:tmpl w:val="B60C7F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52B07"/>
    <w:multiLevelType w:val="multilevel"/>
    <w:tmpl w:val="5BFAEE3E"/>
    <w:lvl w:ilvl="0">
      <w:start w:val="1"/>
      <w:numFmt w:val="decimal"/>
      <w:pStyle w:val="tvSub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3DC195B"/>
    <w:multiLevelType w:val="hybridMultilevel"/>
    <w:tmpl w:val="8D36B808"/>
    <w:lvl w:ilvl="0" w:tplc="BE1CE66A">
      <w:start w:val="1"/>
      <w:numFmt w:val="bullet"/>
      <w:pStyle w:val="Bulleted141"/>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15:restartNumberingAfterBreak="0">
    <w:nsid w:val="79E46059"/>
    <w:multiLevelType w:val="multilevel"/>
    <w:tmpl w:val="5C524850"/>
    <w:lvl w:ilvl="0">
      <w:start w:val="1"/>
      <w:numFmt w:val="bullet"/>
      <w:pStyle w:val="Style7"/>
      <w:lvlText w:val="-"/>
      <w:lvlJc w:val="left"/>
      <w:pPr>
        <w:ind w:left="990" w:hanging="360"/>
      </w:pPr>
      <w:rPr>
        <w:rFonts w:ascii="Times New Roman" w:eastAsia="Calibri" w:hAnsi="Times New Roman" w:cs="Times New Roman" w:hint="default"/>
      </w:rPr>
    </w:lvl>
    <w:lvl w:ilvl="1">
      <w:start w:val="1"/>
      <w:numFmt w:val="bullet"/>
      <w:pStyle w:val="Style8"/>
      <w:lvlText w:val="o"/>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B0F48B9"/>
    <w:multiLevelType w:val="hybridMultilevel"/>
    <w:tmpl w:val="3C4A342A"/>
    <w:lvl w:ilvl="0" w:tplc="2CE2663E">
      <w:start w:val="1"/>
      <w:numFmt w:val="bullet"/>
      <w:pStyle w:val="bu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13DFA"/>
    <w:multiLevelType w:val="multilevel"/>
    <w:tmpl w:val="87043A6E"/>
    <w:numStyleLink w:val="StyleBulleted2211"/>
  </w:abstractNum>
  <w:num w:numId="1" w16cid:durableId="635377554">
    <w:abstractNumId w:val="15"/>
  </w:num>
  <w:num w:numId="2" w16cid:durableId="522594513">
    <w:abstractNumId w:val="1"/>
  </w:num>
  <w:num w:numId="3" w16cid:durableId="1043939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188095">
    <w:abstractNumId w:val="9"/>
  </w:num>
  <w:num w:numId="5" w16cid:durableId="1170678187">
    <w:abstractNumId w:val="8"/>
  </w:num>
  <w:num w:numId="6" w16cid:durableId="117644769">
    <w:abstractNumId w:val="21"/>
  </w:num>
  <w:num w:numId="7" w16cid:durableId="243925241">
    <w:abstractNumId w:val="0"/>
  </w:num>
  <w:num w:numId="8" w16cid:durableId="72898429">
    <w:abstractNumId w:val="16"/>
  </w:num>
  <w:num w:numId="9" w16cid:durableId="1108476209">
    <w:abstractNumId w:val="10"/>
  </w:num>
  <w:num w:numId="10" w16cid:durableId="1203441433">
    <w:abstractNumId w:val="27"/>
  </w:num>
  <w:num w:numId="11" w16cid:durableId="2071075322">
    <w:abstractNumId w:val="29"/>
  </w:num>
  <w:num w:numId="12" w16cid:durableId="1367410551">
    <w:abstractNumId w:val="17"/>
  </w:num>
  <w:num w:numId="13" w16cid:durableId="1748503555">
    <w:abstractNumId w:val="23"/>
  </w:num>
  <w:num w:numId="14" w16cid:durableId="1426421060">
    <w:abstractNumId w:val="11"/>
  </w:num>
  <w:num w:numId="15" w16cid:durableId="1341663844">
    <w:abstractNumId w:val="7"/>
  </w:num>
  <w:num w:numId="16" w16cid:durableId="248661310">
    <w:abstractNumId w:val="3"/>
  </w:num>
  <w:num w:numId="17" w16cid:durableId="1970356311">
    <w:abstractNumId w:val="25"/>
  </w:num>
  <w:num w:numId="18" w16cid:durableId="2033023823">
    <w:abstractNumId w:val="14"/>
  </w:num>
  <w:num w:numId="19" w16cid:durableId="1125541959">
    <w:abstractNumId w:val="20"/>
  </w:num>
  <w:num w:numId="20" w16cid:durableId="1425299485">
    <w:abstractNumId w:val="22"/>
  </w:num>
  <w:num w:numId="21" w16cid:durableId="970862489">
    <w:abstractNumId w:val="12"/>
  </w:num>
  <w:num w:numId="22" w16cid:durableId="642122081">
    <w:abstractNumId w:val="2"/>
  </w:num>
  <w:num w:numId="23" w16cid:durableId="2059888022">
    <w:abstractNumId w:val="28"/>
  </w:num>
  <w:num w:numId="24" w16cid:durableId="292373698">
    <w:abstractNumId w:val="4"/>
  </w:num>
  <w:num w:numId="25" w16cid:durableId="779301038">
    <w:abstractNumId w:val="26"/>
  </w:num>
  <w:num w:numId="26" w16cid:durableId="1458374435">
    <w:abstractNumId w:val="18"/>
  </w:num>
  <w:num w:numId="27" w16cid:durableId="1493568426">
    <w:abstractNumId w:val="5"/>
  </w:num>
  <w:num w:numId="28" w16cid:durableId="1772357549">
    <w:abstractNumId w:val="6"/>
  </w:num>
  <w:num w:numId="29" w16cid:durableId="1269047384">
    <w:abstractNumId w:val="24"/>
  </w:num>
  <w:num w:numId="30" w16cid:durableId="17708753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4CED"/>
    <w:rsid w:val="00005364"/>
    <w:rsid w:val="000058AB"/>
    <w:rsid w:val="00007CEF"/>
    <w:rsid w:val="0001066D"/>
    <w:rsid w:val="00011106"/>
    <w:rsid w:val="0001477B"/>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0A87"/>
    <w:rsid w:val="0004149E"/>
    <w:rsid w:val="0004204B"/>
    <w:rsid w:val="0004698B"/>
    <w:rsid w:val="00046C60"/>
    <w:rsid w:val="0004724D"/>
    <w:rsid w:val="00051BA7"/>
    <w:rsid w:val="0005321A"/>
    <w:rsid w:val="000535C7"/>
    <w:rsid w:val="000541D6"/>
    <w:rsid w:val="0005514B"/>
    <w:rsid w:val="00055A47"/>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250E"/>
    <w:rsid w:val="00084562"/>
    <w:rsid w:val="00084B51"/>
    <w:rsid w:val="0008550D"/>
    <w:rsid w:val="000858E0"/>
    <w:rsid w:val="00086033"/>
    <w:rsid w:val="00087195"/>
    <w:rsid w:val="0008799B"/>
    <w:rsid w:val="00090597"/>
    <w:rsid w:val="00093254"/>
    <w:rsid w:val="00093359"/>
    <w:rsid w:val="00093367"/>
    <w:rsid w:val="0009372E"/>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A43"/>
    <w:rsid w:val="000B5DDC"/>
    <w:rsid w:val="000B7B0F"/>
    <w:rsid w:val="000B7E31"/>
    <w:rsid w:val="000C1F31"/>
    <w:rsid w:val="000C2177"/>
    <w:rsid w:val="000C24F6"/>
    <w:rsid w:val="000C3129"/>
    <w:rsid w:val="000C40D8"/>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1700"/>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27AF"/>
    <w:rsid w:val="001034AC"/>
    <w:rsid w:val="00103676"/>
    <w:rsid w:val="001116F1"/>
    <w:rsid w:val="00111726"/>
    <w:rsid w:val="00111E6F"/>
    <w:rsid w:val="0011288F"/>
    <w:rsid w:val="00112AFA"/>
    <w:rsid w:val="0011331B"/>
    <w:rsid w:val="001138BD"/>
    <w:rsid w:val="001138E8"/>
    <w:rsid w:val="00116979"/>
    <w:rsid w:val="00117669"/>
    <w:rsid w:val="00117D26"/>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8D6"/>
    <w:rsid w:val="00144CA0"/>
    <w:rsid w:val="00145A9C"/>
    <w:rsid w:val="00146042"/>
    <w:rsid w:val="00146217"/>
    <w:rsid w:val="00146472"/>
    <w:rsid w:val="00147C82"/>
    <w:rsid w:val="00147EA3"/>
    <w:rsid w:val="001510D4"/>
    <w:rsid w:val="0015118E"/>
    <w:rsid w:val="00151FA5"/>
    <w:rsid w:val="00152077"/>
    <w:rsid w:val="00153902"/>
    <w:rsid w:val="0015700F"/>
    <w:rsid w:val="001602C3"/>
    <w:rsid w:val="0016112F"/>
    <w:rsid w:val="00161846"/>
    <w:rsid w:val="00161A4E"/>
    <w:rsid w:val="00161A54"/>
    <w:rsid w:val="00161CFA"/>
    <w:rsid w:val="00161F59"/>
    <w:rsid w:val="001632FB"/>
    <w:rsid w:val="00163A5E"/>
    <w:rsid w:val="00165472"/>
    <w:rsid w:val="00165BAA"/>
    <w:rsid w:val="00166BF4"/>
    <w:rsid w:val="00167C6C"/>
    <w:rsid w:val="00170413"/>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951D7"/>
    <w:rsid w:val="001A077B"/>
    <w:rsid w:val="001A07FC"/>
    <w:rsid w:val="001A1CCF"/>
    <w:rsid w:val="001A1DF3"/>
    <w:rsid w:val="001A2584"/>
    <w:rsid w:val="001A2AAA"/>
    <w:rsid w:val="001A2E32"/>
    <w:rsid w:val="001A3D8C"/>
    <w:rsid w:val="001A424B"/>
    <w:rsid w:val="001A4261"/>
    <w:rsid w:val="001A4927"/>
    <w:rsid w:val="001A50DB"/>
    <w:rsid w:val="001A53EE"/>
    <w:rsid w:val="001A542B"/>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36B"/>
    <w:rsid w:val="001C6B34"/>
    <w:rsid w:val="001C746E"/>
    <w:rsid w:val="001C7CDA"/>
    <w:rsid w:val="001D0530"/>
    <w:rsid w:val="001D0EF3"/>
    <w:rsid w:val="001D13C4"/>
    <w:rsid w:val="001D24D3"/>
    <w:rsid w:val="001D373B"/>
    <w:rsid w:val="001D4F84"/>
    <w:rsid w:val="001D750C"/>
    <w:rsid w:val="001E1F45"/>
    <w:rsid w:val="001E2031"/>
    <w:rsid w:val="001E28A6"/>
    <w:rsid w:val="001E3A32"/>
    <w:rsid w:val="001E481C"/>
    <w:rsid w:val="001E4A16"/>
    <w:rsid w:val="001E4D46"/>
    <w:rsid w:val="001E5261"/>
    <w:rsid w:val="001E6781"/>
    <w:rsid w:val="001E7B3F"/>
    <w:rsid w:val="001F15C1"/>
    <w:rsid w:val="001F15D1"/>
    <w:rsid w:val="001F1D4C"/>
    <w:rsid w:val="001F3489"/>
    <w:rsid w:val="001F40FA"/>
    <w:rsid w:val="001F5CB8"/>
    <w:rsid w:val="001F69EB"/>
    <w:rsid w:val="001F6C94"/>
    <w:rsid w:val="001F6D66"/>
    <w:rsid w:val="002006A4"/>
    <w:rsid w:val="00201197"/>
    <w:rsid w:val="002014B3"/>
    <w:rsid w:val="002035DD"/>
    <w:rsid w:val="002042F9"/>
    <w:rsid w:val="002045D5"/>
    <w:rsid w:val="00204BEB"/>
    <w:rsid w:val="00204F80"/>
    <w:rsid w:val="00205188"/>
    <w:rsid w:val="0020594A"/>
    <w:rsid w:val="00206376"/>
    <w:rsid w:val="002072D5"/>
    <w:rsid w:val="00207646"/>
    <w:rsid w:val="00210783"/>
    <w:rsid w:val="00211E4D"/>
    <w:rsid w:val="002141E2"/>
    <w:rsid w:val="0021457A"/>
    <w:rsid w:val="00216205"/>
    <w:rsid w:val="002162D0"/>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03F1"/>
    <w:rsid w:val="00272B56"/>
    <w:rsid w:val="00272E25"/>
    <w:rsid w:val="00274EE6"/>
    <w:rsid w:val="00275064"/>
    <w:rsid w:val="00275F8D"/>
    <w:rsid w:val="00276F71"/>
    <w:rsid w:val="00277077"/>
    <w:rsid w:val="002804A0"/>
    <w:rsid w:val="00281714"/>
    <w:rsid w:val="00281896"/>
    <w:rsid w:val="00281D28"/>
    <w:rsid w:val="002822F6"/>
    <w:rsid w:val="00282C79"/>
    <w:rsid w:val="00282E54"/>
    <w:rsid w:val="00283D68"/>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3AA3"/>
    <w:rsid w:val="002A47A6"/>
    <w:rsid w:val="002A5D24"/>
    <w:rsid w:val="002A5E41"/>
    <w:rsid w:val="002A67A3"/>
    <w:rsid w:val="002A6F33"/>
    <w:rsid w:val="002A7AC1"/>
    <w:rsid w:val="002A7B93"/>
    <w:rsid w:val="002B00D2"/>
    <w:rsid w:val="002B196A"/>
    <w:rsid w:val="002B30F6"/>
    <w:rsid w:val="002B336C"/>
    <w:rsid w:val="002B482A"/>
    <w:rsid w:val="002B60AA"/>
    <w:rsid w:val="002B739F"/>
    <w:rsid w:val="002C0989"/>
    <w:rsid w:val="002C0CD7"/>
    <w:rsid w:val="002C132A"/>
    <w:rsid w:val="002C1A99"/>
    <w:rsid w:val="002C297E"/>
    <w:rsid w:val="002C29F1"/>
    <w:rsid w:val="002C559E"/>
    <w:rsid w:val="002D512C"/>
    <w:rsid w:val="002D5208"/>
    <w:rsid w:val="002D76D8"/>
    <w:rsid w:val="002D7996"/>
    <w:rsid w:val="002E0E61"/>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9F8"/>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3F30"/>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4833"/>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29BF"/>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4462"/>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45"/>
    <w:rsid w:val="004111FE"/>
    <w:rsid w:val="00411686"/>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07D9"/>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1213"/>
    <w:rsid w:val="00452202"/>
    <w:rsid w:val="004528CD"/>
    <w:rsid w:val="00452A31"/>
    <w:rsid w:val="0045429E"/>
    <w:rsid w:val="004543DA"/>
    <w:rsid w:val="00455EEF"/>
    <w:rsid w:val="0045644C"/>
    <w:rsid w:val="00456E77"/>
    <w:rsid w:val="00462F89"/>
    <w:rsid w:val="00464202"/>
    <w:rsid w:val="004646AB"/>
    <w:rsid w:val="00464B75"/>
    <w:rsid w:val="00466233"/>
    <w:rsid w:val="00466827"/>
    <w:rsid w:val="00466CE4"/>
    <w:rsid w:val="004676E3"/>
    <w:rsid w:val="00467FB3"/>
    <w:rsid w:val="0047020A"/>
    <w:rsid w:val="0047076A"/>
    <w:rsid w:val="00470861"/>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CED"/>
    <w:rsid w:val="004A000E"/>
    <w:rsid w:val="004A295E"/>
    <w:rsid w:val="004A3910"/>
    <w:rsid w:val="004A4668"/>
    <w:rsid w:val="004A5F88"/>
    <w:rsid w:val="004A69EA"/>
    <w:rsid w:val="004A7444"/>
    <w:rsid w:val="004A7ED9"/>
    <w:rsid w:val="004B01B9"/>
    <w:rsid w:val="004B0AB0"/>
    <w:rsid w:val="004B18A7"/>
    <w:rsid w:val="004B209F"/>
    <w:rsid w:val="004B352B"/>
    <w:rsid w:val="004B5118"/>
    <w:rsid w:val="004B6EFE"/>
    <w:rsid w:val="004B7F08"/>
    <w:rsid w:val="004C1BAF"/>
    <w:rsid w:val="004C2C76"/>
    <w:rsid w:val="004C2F2A"/>
    <w:rsid w:val="004C2F56"/>
    <w:rsid w:val="004C2FD3"/>
    <w:rsid w:val="004C30D5"/>
    <w:rsid w:val="004C3FA5"/>
    <w:rsid w:val="004C58E8"/>
    <w:rsid w:val="004C76BB"/>
    <w:rsid w:val="004C7EEA"/>
    <w:rsid w:val="004D3A4D"/>
    <w:rsid w:val="004D53B1"/>
    <w:rsid w:val="004E11D9"/>
    <w:rsid w:val="004E23E6"/>
    <w:rsid w:val="004E2616"/>
    <w:rsid w:val="004E2747"/>
    <w:rsid w:val="004E2ABA"/>
    <w:rsid w:val="004E356A"/>
    <w:rsid w:val="004E3656"/>
    <w:rsid w:val="004E424C"/>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B0E"/>
    <w:rsid w:val="00536F59"/>
    <w:rsid w:val="00537285"/>
    <w:rsid w:val="00540EAD"/>
    <w:rsid w:val="0054170B"/>
    <w:rsid w:val="00542438"/>
    <w:rsid w:val="005425B2"/>
    <w:rsid w:val="00542EB7"/>
    <w:rsid w:val="00542FCB"/>
    <w:rsid w:val="0054322D"/>
    <w:rsid w:val="005444CA"/>
    <w:rsid w:val="00545090"/>
    <w:rsid w:val="00545AF4"/>
    <w:rsid w:val="00547FBF"/>
    <w:rsid w:val="00550D21"/>
    <w:rsid w:val="00551568"/>
    <w:rsid w:val="00553F21"/>
    <w:rsid w:val="005557AD"/>
    <w:rsid w:val="00556303"/>
    <w:rsid w:val="0055673B"/>
    <w:rsid w:val="005572C4"/>
    <w:rsid w:val="0056030F"/>
    <w:rsid w:val="0056266C"/>
    <w:rsid w:val="00563D89"/>
    <w:rsid w:val="00564069"/>
    <w:rsid w:val="005643A5"/>
    <w:rsid w:val="00564A7E"/>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B76B4"/>
    <w:rsid w:val="005C051E"/>
    <w:rsid w:val="005C1612"/>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2781"/>
    <w:rsid w:val="005E32F4"/>
    <w:rsid w:val="005E4A22"/>
    <w:rsid w:val="005F1369"/>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4C8"/>
    <w:rsid w:val="0061651B"/>
    <w:rsid w:val="00616904"/>
    <w:rsid w:val="00616E48"/>
    <w:rsid w:val="006175E4"/>
    <w:rsid w:val="0062190B"/>
    <w:rsid w:val="00621CAC"/>
    <w:rsid w:val="006233BF"/>
    <w:rsid w:val="00623635"/>
    <w:rsid w:val="00623C10"/>
    <w:rsid w:val="00624812"/>
    <w:rsid w:val="00625A54"/>
    <w:rsid w:val="00626412"/>
    <w:rsid w:val="00630849"/>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3583"/>
    <w:rsid w:val="00664773"/>
    <w:rsid w:val="00665699"/>
    <w:rsid w:val="006669EA"/>
    <w:rsid w:val="00666A74"/>
    <w:rsid w:val="00666FC8"/>
    <w:rsid w:val="00667CBA"/>
    <w:rsid w:val="0067047B"/>
    <w:rsid w:val="006716F9"/>
    <w:rsid w:val="00671CE8"/>
    <w:rsid w:val="006749CF"/>
    <w:rsid w:val="00674CD3"/>
    <w:rsid w:val="00674EB0"/>
    <w:rsid w:val="006759EA"/>
    <w:rsid w:val="006777CA"/>
    <w:rsid w:val="00680C18"/>
    <w:rsid w:val="00681157"/>
    <w:rsid w:val="006813C6"/>
    <w:rsid w:val="006813DF"/>
    <w:rsid w:val="0068182C"/>
    <w:rsid w:val="00683E2A"/>
    <w:rsid w:val="006844E4"/>
    <w:rsid w:val="00684E0E"/>
    <w:rsid w:val="00685538"/>
    <w:rsid w:val="00686DC9"/>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462"/>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087"/>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6F16"/>
    <w:rsid w:val="006D7F62"/>
    <w:rsid w:val="006E2C43"/>
    <w:rsid w:val="006E37B2"/>
    <w:rsid w:val="006E596D"/>
    <w:rsid w:val="006E681B"/>
    <w:rsid w:val="006E76A6"/>
    <w:rsid w:val="006F0B5B"/>
    <w:rsid w:val="006F1137"/>
    <w:rsid w:val="006F38E3"/>
    <w:rsid w:val="006F6F72"/>
    <w:rsid w:val="007000FE"/>
    <w:rsid w:val="007019A5"/>
    <w:rsid w:val="00702068"/>
    <w:rsid w:val="0070326A"/>
    <w:rsid w:val="00703FEA"/>
    <w:rsid w:val="007049FC"/>
    <w:rsid w:val="007050B7"/>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2F29"/>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52C0"/>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4EA4"/>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681"/>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48"/>
    <w:rsid w:val="008338EA"/>
    <w:rsid w:val="00833A44"/>
    <w:rsid w:val="00834BB9"/>
    <w:rsid w:val="00834D31"/>
    <w:rsid w:val="00834DFD"/>
    <w:rsid w:val="00835F21"/>
    <w:rsid w:val="00837478"/>
    <w:rsid w:val="008374EB"/>
    <w:rsid w:val="00841200"/>
    <w:rsid w:val="00846AFA"/>
    <w:rsid w:val="00847464"/>
    <w:rsid w:val="00850843"/>
    <w:rsid w:val="008512E3"/>
    <w:rsid w:val="00852E2D"/>
    <w:rsid w:val="008541C2"/>
    <w:rsid w:val="00855B9B"/>
    <w:rsid w:val="00856106"/>
    <w:rsid w:val="0085700B"/>
    <w:rsid w:val="0085712C"/>
    <w:rsid w:val="00857C12"/>
    <w:rsid w:val="00861860"/>
    <w:rsid w:val="00863E1E"/>
    <w:rsid w:val="00865FDD"/>
    <w:rsid w:val="0086629B"/>
    <w:rsid w:val="00866B6F"/>
    <w:rsid w:val="00867556"/>
    <w:rsid w:val="00867A0B"/>
    <w:rsid w:val="00867FB2"/>
    <w:rsid w:val="00870855"/>
    <w:rsid w:val="008717DC"/>
    <w:rsid w:val="00871D5A"/>
    <w:rsid w:val="00872B34"/>
    <w:rsid w:val="0087445A"/>
    <w:rsid w:val="00875034"/>
    <w:rsid w:val="00876C9B"/>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646"/>
    <w:rsid w:val="00887BC5"/>
    <w:rsid w:val="008910BB"/>
    <w:rsid w:val="00891F0D"/>
    <w:rsid w:val="0089253F"/>
    <w:rsid w:val="008930CC"/>
    <w:rsid w:val="00895022"/>
    <w:rsid w:val="0089502F"/>
    <w:rsid w:val="00895BC2"/>
    <w:rsid w:val="00896364"/>
    <w:rsid w:val="008963BF"/>
    <w:rsid w:val="00896565"/>
    <w:rsid w:val="008A0297"/>
    <w:rsid w:val="008A16C0"/>
    <w:rsid w:val="008A16F0"/>
    <w:rsid w:val="008A1BFE"/>
    <w:rsid w:val="008A233A"/>
    <w:rsid w:val="008A29BF"/>
    <w:rsid w:val="008A3593"/>
    <w:rsid w:val="008A4E12"/>
    <w:rsid w:val="008A539E"/>
    <w:rsid w:val="008A5A9F"/>
    <w:rsid w:val="008A614C"/>
    <w:rsid w:val="008A77B6"/>
    <w:rsid w:val="008A7BE7"/>
    <w:rsid w:val="008B0DDB"/>
    <w:rsid w:val="008B268B"/>
    <w:rsid w:val="008B4AB5"/>
    <w:rsid w:val="008B4CD6"/>
    <w:rsid w:val="008B4CFF"/>
    <w:rsid w:val="008B74BE"/>
    <w:rsid w:val="008C026A"/>
    <w:rsid w:val="008C179D"/>
    <w:rsid w:val="008C26E6"/>
    <w:rsid w:val="008C3101"/>
    <w:rsid w:val="008C3E99"/>
    <w:rsid w:val="008C56CA"/>
    <w:rsid w:val="008C66FB"/>
    <w:rsid w:val="008D05C0"/>
    <w:rsid w:val="008D1765"/>
    <w:rsid w:val="008D2573"/>
    <w:rsid w:val="008D3472"/>
    <w:rsid w:val="008D555B"/>
    <w:rsid w:val="008D5792"/>
    <w:rsid w:val="008D59F9"/>
    <w:rsid w:val="008D5B2A"/>
    <w:rsid w:val="008D5B83"/>
    <w:rsid w:val="008D5E93"/>
    <w:rsid w:val="008D6A53"/>
    <w:rsid w:val="008D7B7D"/>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3E08"/>
    <w:rsid w:val="00946762"/>
    <w:rsid w:val="009468D8"/>
    <w:rsid w:val="0095142E"/>
    <w:rsid w:val="00952CC0"/>
    <w:rsid w:val="00953156"/>
    <w:rsid w:val="009535AD"/>
    <w:rsid w:val="00954570"/>
    <w:rsid w:val="009558AF"/>
    <w:rsid w:val="009578F0"/>
    <w:rsid w:val="00957D39"/>
    <w:rsid w:val="00957E86"/>
    <w:rsid w:val="009602B0"/>
    <w:rsid w:val="00960C61"/>
    <w:rsid w:val="0096120D"/>
    <w:rsid w:val="0096258F"/>
    <w:rsid w:val="00962EA5"/>
    <w:rsid w:val="009632AE"/>
    <w:rsid w:val="00965318"/>
    <w:rsid w:val="00965B22"/>
    <w:rsid w:val="009662F1"/>
    <w:rsid w:val="00967F4A"/>
    <w:rsid w:val="00971561"/>
    <w:rsid w:val="00973CFA"/>
    <w:rsid w:val="00974DC3"/>
    <w:rsid w:val="009757CF"/>
    <w:rsid w:val="00975F71"/>
    <w:rsid w:val="009766F1"/>
    <w:rsid w:val="00977820"/>
    <w:rsid w:val="00977A3D"/>
    <w:rsid w:val="00977F6F"/>
    <w:rsid w:val="009801A9"/>
    <w:rsid w:val="009803BA"/>
    <w:rsid w:val="00981BB1"/>
    <w:rsid w:val="00981CAB"/>
    <w:rsid w:val="0098206D"/>
    <w:rsid w:val="0098214B"/>
    <w:rsid w:val="00982943"/>
    <w:rsid w:val="009833EB"/>
    <w:rsid w:val="00984210"/>
    <w:rsid w:val="009851E6"/>
    <w:rsid w:val="00987243"/>
    <w:rsid w:val="00992199"/>
    <w:rsid w:val="0099225D"/>
    <w:rsid w:val="00993061"/>
    <w:rsid w:val="00993264"/>
    <w:rsid w:val="0099367C"/>
    <w:rsid w:val="0099377A"/>
    <w:rsid w:val="00994C27"/>
    <w:rsid w:val="00994E4D"/>
    <w:rsid w:val="00997021"/>
    <w:rsid w:val="009A0A76"/>
    <w:rsid w:val="009A4B11"/>
    <w:rsid w:val="009A63A3"/>
    <w:rsid w:val="009B0B9B"/>
    <w:rsid w:val="009B110F"/>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6F04"/>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6DFB"/>
    <w:rsid w:val="009F7C6B"/>
    <w:rsid w:val="00A00DDD"/>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3785"/>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3B13"/>
    <w:rsid w:val="00A65445"/>
    <w:rsid w:val="00A664BB"/>
    <w:rsid w:val="00A6663A"/>
    <w:rsid w:val="00A66CCB"/>
    <w:rsid w:val="00A6714F"/>
    <w:rsid w:val="00A67876"/>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7D3"/>
    <w:rsid w:val="00AB0DE3"/>
    <w:rsid w:val="00AB1012"/>
    <w:rsid w:val="00AB1B72"/>
    <w:rsid w:val="00AB2DFA"/>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4AA7"/>
    <w:rsid w:val="00AD58EE"/>
    <w:rsid w:val="00AD6792"/>
    <w:rsid w:val="00AD6D83"/>
    <w:rsid w:val="00AD7384"/>
    <w:rsid w:val="00AE0D0E"/>
    <w:rsid w:val="00AE3B79"/>
    <w:rsid w:val="00AE4500"/>
    <w:rsid w:val="00AE6B81"/>
    <w:rsid w:val="00AF182B"/>
    <w:rsid w:val="00AF1DF7"/>
    <w:rsid w:val="00AF2995"/>
    <w:rsid w:val="00AF59E1"/>
    <w:rsid w:val="00AF6DB4"/>
    <w:rsid w:val="00AF6F91"/>
    <w:rsid w:val="00AF7088"/>
    <w:rsid w:val="00B0145A"/>
    <w:rsid w:val="00B02949"/>
    <w:rsid w:val="00B037B7"/>
    <w:rsid w:val="00B0439C"/>
    <w:rsid w:val="00B0492E"/>
    <w:rsid w:val="00B04A9F"/>
    <w:rsid w:val="00B050F0"/>
    <w:rsid w:val="00B05BCA"/>
    <w:rsid w:val="00B067DE"/>
    <w:rsid w:val="00B0741B"/>
    <w:rsid w:val="00B108DB"/>
    <w:rsid w:val="00B10EAC"/>
    <w:rsid w:val="00B10F13"/>
    <w:rsid w:val="00B12514"/>
    <w:rsid w:val="00B127B6"/>
    <w:rsid w:val="00B12863"/>
    <w:rsid w:val="00B14DD4"/>
    <w:rsid w:val="00B153E7"/>
    <w:rsid w:val="00B15A5E"/>
    <w:rsid w:val="00B1675A"/>
    <w:rsid w:val="00B22C4B"/>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A29"/>
    <w:rsid w:val="00B40EF5"/>
    <w:rsid w:val="00B42246"/>
    <w:rsid w:val="00B42BD2"/>
    <w:rsid w:val="00B440B9"/>
    <w:rsid w:val="00B44201"/>
    <w:rsid w:val="00B44BCE"/>
    <w:rsid w:val="00B4528F"/>
    <w:rsid w:val="00B4582D"/>
    <w:rsid w:val="00B46C48"/>
    <w:rsid w:val="00B504BE"/>
    <w:rsid w:val="00B5233F"/>
    <w:rsid w:val="00B543A5"/>
    <w:rsid w:val="00B549AE"/>
    <w:rsid w:val="00B550CF"/>
    <w:rsid w:val="00B57D29"/>
    <w:rsid w:val="00B57D41"/>
    <w:rsid w:val="00B6004D"/>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96939"/>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548A"/>
    <w:rsid w:val="00C1780C"/>
    <w:rsid w:val="00C17A91"/>
    <w:rsid w:val="00C206A7"/>
    <w:rsid w:val="00C22E45"/>
    <w:rsid w:val="00C234FE"/>
    <w:rsid w:val="00C23571"/>
    <w:rsid w:val="00C23B60"/>
    <w:rsid w:val="00C23BFF"/>
    <w:rsid w:val="00C24053"/>
    <w:rsid w:val="00C246D8"/>
    <w:rsid w:val="00C24CA7"/>
    <w:rsid w:val="00C253D5"/>
    <w:rsid w:val="00C2563E"/>
    <w:rsid w:val="00C26875"/>
    <w:rsid w:val="00C3159C"/>
    <w:rsid w:val="00C31F3F"/>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57C84"/>
    <w:rsid w:val="00C60C6E"/>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4397"/>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1827"/>
    <w:rsid w:val="00D12375"/>
    <w:rsid w:val="00D12A88"/>
    <w:rsid w:val="00D138C8"/>
    <w:rsid w:val="00D15E02"/>
    <w:rsid w:val="00D15E21"/>
    <w:rsid w:val="00D163B9"/>
    <w:rsid w:val="00D16BE9"/>
    <w:rsid w:val="00D20B10"/>
    <w:rsid w:val="00D2326D"/>
    <w:rsid w:val="00D23F55"/>
    <w:rsid w:val="00D251D5"/>
    <w:rsid w:val="00D261F2"/>
    <w:rsid w:val="00D26CAA"/>
    <w:rsid w:val="00D3063B"/>
    <w:rsid w:val="00D31437"/>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3D7"/>
    <w:rsid w:val="00D53B67"/>
    <w:rsid w:val="00D55142"/>
    <w:rsid w:val="00D5529B"/>
    <w:rsid w:val="00D552D6"/>
    <w:rsid w:val="00D55A3E"/>
    <w:rsid w:val="00D56B90"/>
    <w:rsid w:val="00D5728F"/>
    <w:rsid w:val="00D57FD6"/>
    <w:rsid w:val="00D60D01"/>
    <w:rsid w:val="00D60EB4"/>
    <w:rsid w:val="00D60F81"/>
    <w:rsid w:val="00D623D6"/>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6D6"/>
    <w:rsid w:val="00D77A95"/>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2DBA"/>
    <w:rsid w:val="00DE4D91"/>
    <w:rsid w:val="00DE4FCD"/>
    <w:rsid w:val="00DE5B99"/>
    <w:rsid w:val="00DE6B74"/>
    <w:rsid w:val="00DE72B1"/>
    <w:rsid w:val="00DE78FB"/>
    <w:rsid w:val="00DF02B0"/>
    <w:rsid w:val="00DF02E6"/>
    <w:rsid w:val="00DF31A1"/>
    <w:rsid w:val="00DF6482"/>
    <w:rsid w:val="00DF76C2"/>
    <w:rsid w:val="00DF7F85"/>
    <w:rsid w:val="00E000EE"/>
    <w:rsid w:val="00E006AA"/>
    <w:rsid w:val="00E00EA7"/>
    <w:rsid w:val="00E024EA"/>
    <w:rsid w:val="00E02535"/>
    <w:rsid w:val="00E031FF"/>
    <w:rsid w:val="00E04358"/>
    <w:rsid w:val="00E0500F"/>
    <w:rsid w:val="00E06564"/>
    <w:rsid w:val="00E076DC"/>
    <w:rsid w:val="00E07850"/>
    <w:rsid w:val="00E1068C"/>
    <w:rsid w:val="00E112A6"/>
    <w:rsid w:val="00E12434"/>
    <w:rsid w:val="00E13537"/>
    <w:rsid w:val="00E13BC0"/>
    <w:rsid w:val="00E14801"/>
    <w:rsid w:val="00E149BC"/>
    <w:rsid w:val="00E14C32"/>
    <w:rsid w:val="00E16204"/>
    <w:rsid w:val="00E16569"/>
    <w:rsid w:val="00E165A8"/>
    <w:rsid w:val="00E1792C"/>
    <w:rsid w:val="00E20879"/>
    <w:rsid w:val="00E20B1D"/>
    <w:rsid w:val="00E22843"/>
    <w:rsid w:val="00E2291F"/>
    <w:rsid w:val="00E22FC1"/>
    <w:rsid w:val="00E2328E"/>
    <w:rsid w:val="00E247C2"/>
    <w:rsid w:val="00E25C06"/>
    <w:rsid w:val="00E26262"/>
    <w:rsid w:val="00E276BF"/>
    <w:rsid w:val="00E3029C"/>
    <w:rsid w:val="00E30733"/>
    <w:rsid w:val="00E30894"/>
    <w:rsid w:val="00E30B92"/>
    <w:rsid w:val="00E31915"/>
    <w:rsid w:val="00E34AC4"/>
    <w:rsid w:val="00E350A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3C40"/>
    <w:rsid w:val="00E541B4"/>
    <w:rsid w:val="00E55A2D"/>
    <w:rsid w:val="00E56510"/>
    <w:rsid w:val="00E56951"/>
    <w:rsid w:val="00E570C1"/>
    <w:rsid w:val="00E6424C"/>
    <w:rsid w:val="00E656C5"/>
    <w:rsid w:val="00E7190E"/>
    <w:rsid w:val="00E737D6"/>
    <w:rsid w:val="00E73FCD"/>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5E34"/>
    <w:rsid w:val="00E96158"/>
    <w:rsid w:val="00E96CE4"/>
    <w:rsid w:val="00E96EBC"/>
    <w:rsid w:val="00E979DC"/>
    <w:rsid w:val="00EA19F2"/>
    <w:rsid w:val="00EA2543"/>
    <w:rsid w:val="00EA3203"/>
    <w:rsid w:val="00EA3A0C"/>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628E"/>
    <w:rsid w:val="00EE1280"/>
    <w:rsid w:val="00EE15A0"/>
    <w:rsid w:val="00EE193E"/>
    <w:rsid w:val="00EE325B"/>
    <w:rsid w:val="00EE3BCA"/>
    <w:rsid w:val="00EE41A6"/>
    <w:rsid w:val="00EE43B4"/>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1399"/>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BE3"/>
    <w:rsid w:val="00F37C57"/>
    <w:rsid w:val="00F408BB"/>
    <w:rsid w:val="00F41655"/>
    <w:rsid w:val="00F43EF6"/>
    <w:rsid w:val="00F441A5"/>
    <w:rsid w:val="00F44676"/>
    <w:rsid w:val="00F44E60"/>
    <w:rsid w:val="00F45B38"/>
    <w:rsid w:val="00F45BC1"/>
    <w:rsid w:val="00F4784E"/>
    <w:rsid w:val="00F479BF"/>
    <w:rsid w:val="00F50FBE"/>
    <w:rsid w:val="00F519A1"/>
    <w:rsid w:val="00F51AAB"/>
    <w:rsid w:val="00F52799"/>
    <w:rsid w:val="00F535DE"/>
    <w:rsid w:val="00F54019"/>
    <w:rsid w:val="00F54192"/>
    <w:rsid w:val="00F541F7"/>
    <w:rsid w:val="00F55E20"/>
    <w:rsid w:val="00F573D5"/>
    <w:rsid w:val="00F60ADC"/>
    <w:rsid w:val="00F60B06"/>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536B"/>
    <w:rsid w:val="00FB6174"/>
    <w:rsid w:val="00FC09B3"/>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06C7"/>
    <w:rsid w:val="00FF0A3A"/>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B9FDC56A-2D2A-4D8B-BA1E-2C145600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l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uiPriority w:val="9"/>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qFormat/>
    <w:rsid w:val="0005772F"/>
    <w:rPr>
      <w:rFonts w:eastAsia="Times New Roman" w:cs="Times New Roman"/>
      <w:b/>
      <w:szCs w:val="20"/>
      <w:lang w:val="en-US"/>
    </w:rPr>
  </w:style>
  <w:style w:type="character" w:customStyle="1" w:styleId="Heading7Char">
    <w:name w:val="Heading 7 Char"/>
    <w:basedOn w:val="DefaultParagraphFont"/>
    <w:link w:val="Heading7"/>
    <w:uiPriority w:val="9"/>
    <w:qFormat/>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qFormat/>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qFormat/>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Chapter Name,sbv,hd,Contractor,Draft,ITT i,headline,Header/Footer,page-header,ph,Header Char Char Char Char,Header Char Char Char Char Char,Header Char Char Char,Header Char Char,Header Char Char Char Char Char Char Char Char"/>
    <w:basedOn w:val="Normal"/>
    <w:link w:val="HeaderChar"/>
    <w:uiPriority w:val="99"/>
    <w:rsid w:val="0005772F"/>
    <w:rPr>
      <w:sz w:val="20"/>
    </w:rPr>
  </w:style>
  <w:style w:type="character" w:customStyle="1" w:styleId="HeaderChar">
    <w:name w:val="Header Char"/>
    <w:aliases w:val="h Char,Chapter Name Char,sbv Char,hd Char,Contractor Char,Draft Char,ITT i Char,headline Char,Header/Footer Char,page-header Char,ph Char,Header Char Char Char Char Char1,Header Char Char Char Char Char Char,Header Char Char Char Char1"/>
    <w:basedOn w:val="DefaultParagraphFont"/>
    <w:link w:val="Header"/>
    <w:uiPriority w:val="99"/>
    <w:rsid w:val="0005772F"/>
    <w:rPr>
      <w:rFonts w:eastAsia="Times New Roman" w:cs="Times New Roman"/>
      <w:sz w:val="20"/>
      <w:szCs w:val="20"/>
      <w:lang w:val="en-US"/>
    </w:rPr>
  </w:style>
  <w:style w:type="paragraph" w:styleId="Footer">
    <w:name w:val="footer"/>
    <w:aliases w:val="Footer1,(Pg,No.,Code),footer odd,ITT pdp,nms Footer"/>
    <w:basedOn w:val="Normal"/>
    <w:link w:val="FooterChar"/>
    <w:uiPriority w:val="99"/>
    <w:qFormat/>
    <w:rsid w:val="0005772F"/>
    <w:rPr>
      <w:sz w:val="20"/>
    </w:rPr>
  </w:style>
  <w:style w:type="character" w:customStyle="1" w:styleId="FooterChar">
    <w:name w:val="Footer Char"/>
    <w:aliases w:val="Footer1 Char,(Pg Char,No. Char,Code) Char,footer odd Char,ITT pdp Char,nms 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qFormat/>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qFormat/>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qFormat/>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 1,Char Char Char Char Char Char Char Char Char Char Char,項目符號 1,List Bullet Char Char Char,List Bullet Char1 Char Char,List Bullet Char Char,Char Char Char Char Char Char Char Char Char Char"/>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1"/>
      </w:numPr>
      <w:spacing w:before="120" w:line="312" w:lineRule="auto"/>
    </w:pPr>
    <w:rPr>
      <w:sz w:val="26"/>
      <w:szCs w:val="24"/>
    </w:rPr>
  </w:style>
  <w:style w:type="paragraph" w:customStyle="1" w:styleId="tvs-bullet2">
    <w:name w:val="tvs-bullet2"/>
    <w:basedOn w:val="Normal"/>
    <w:rsid w:val="002B00D2"/>
    <w:pPr>
      <w:numPr>
        <w:ilvl w:val="1"/>
        <w:numId w:val="11"/>
      </w:numPr>
      <w:spacing w:before="120" w:line="312" w:lineRule="auto"/>
    </w:pPr>
    <w:rPr>
      <w:sz w:val="26"/>
      <w:szCs w:val="24"/>
    </w:rPr>
  </w:style>
  <w:style w:type="paragraph" w:customStyle="1" w:styleId="tvs-bullet3">
    <w:name w:val="tvs-bullet3"/>
    <w:basedOn w:val="Normal"/>
    <w:qFormat/>
    <w:rsid w:val="002B00D2"/>
    <w:pPr>
      <w:numPr>
        <w:ilvl w:val="2"/>
        <w:numId w:val="11"/>
      </w:numPr>
      <w:spacing w:before="120" w:line="312" w:lineRule="auto"/>
    </w:pPr>
    <w:rPr>
      <w:sz w:val="26"/>
      <w:szCs w:val="24"/>
    </w:rPr>
  </w:style>
  <w:style w:type="numbering" w:customStyle="1" w:styleId="StyleBulleted2211">
    <w:name w:val="Style Bulleted2211"/>
    <w:rsid w:val="002B00D2"/>
    <w:pPr>
      <w:numPr>
        <w:numId w:val="9"/>
      </w:numPr>
    </w:pPr>
  </w:style>
  <w:style w:type="paragraph" w:customStyle="1" w:styleId="Style7">
    <w:name w:val="Style7"/>
    <w:basedOn w:val="Normal"/>
    <w:link w:val="Style7Char"/>
    <w:qFormat/>
    <w:rsid w:val="002B00D2"/>
    <w:pPr>
      <w:numPr>
        <w:numId w:val="10"/>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0"/>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qFormat/>
    <w:rsid w:val="002B00D2"/>
    <w:pPr>
      <w:spacing w:before="100" w:beforeAutospacing="1" w:after="100" w:afterAutospacing="1"/>
      <w:jc w:val="left"/>
      <w:textAlignment w:val="center"/>
    </w:pPr>
    <w:rPr>
      <w:sz w:val="26"/>
      <w:szCs w:val="26"/>
    </w:rPr>
  </w:style>
  <w:style w:type="paragraph" w:customStyle="1" w:styleId="xl83">
    <w:name w:val="xl83"/>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qFormat/>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qFormat/>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qFormat/>
    <w:rsid w:val="002B00D2"/>
    <w:pPr>
      <w:spacing w:before="100" w:beforeAutospacing="1" w:after="100" w:afterAutospacing="1"/>
      <w:jc w:val="left"/>
      <w:textAlignment w:val="center"/>
    </w:pPr>
    <w:rPr>
      <w:b/>
      <w:bCs/>
      <w:sz w:val="26"/>
      <w:szCs w:val="26"/>
    </w:rPr>
  </w:style>
  <w:style w:type="paragraph" w:customStyle="1" w:styleId="xl94">
    <w:name w:val="xl94"/>
    <w:basedOn w:val="Normal"/>
    <w:qFormat/>
    <w:rsid w:val="002B00D2"/>
    <w:pPr>
      <w:spacing w:before="100" w:beforeAutospacing="1" w:after="100" w:afterAutospacing="1"/>
      <w:jc w:val="left"/>
      <w:textAlignment w:val="center"/>
    </w:pPr>
    <w:rPr>
      <w:b/>
      <w:bCs/>
      <w:sz w:val="26"/>
      <w:szCs w:val="26"/>
    </w:rPr>
  </w:style>
  <w:style w:type="paragraph" w:customStyle="1" w:styleId="xl95">
    <w:name w:val="xl95"/>
    <w:basedOn w:val="Normal"/>
    <w:qFormat/>
    <w:rsid w:val="002B00D2"/>
    <w:pPr>
      <w:spacing w:before="100" w:beforeAutospacing="1" w:after="100" w:afterAutospacing="1"/>
      <w:jc w:val="center"/>
      <w:textAlignment w:val="center"/>
    </w:pPr>
    <w:rPr>
      <w:b/>
      <w:bCs/>
      <w:sz w:val="26"/>
      <w:szCs w:val="26"/>
    </w:rPr>
  </w:style>
  <w:style w:type="paragraph" w:customStyle="1" w:styleId="xl96">
    <w:name w:val="xl96"/>
    <w:basedOn w:val="Normal"/>
    <w:qFormat/>
    <w:rsid w:val="002B00D2"/>
    <w:pPr>
      <w:spacing w:before="100" w:beforeAutospacing="1" w:after="100" w:afterAutospacing="1"/>
      <w:jc w:val="left"/>
      <w:textAlignment w:val="center"/>
    </w:pPr>
    <w:rPr>
      <w:sz w:val="26"/>
      <w:szCs w:val="26"/>
    </w:rPr>
  </w:style>
  <w:style w:type="paragraph" w:customStyle="1" w:styleId="xl97">
    <w:name w:val="xl9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qFormat/>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12"/>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12"/>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qFormat/>
    <w:rsid w:val="002B00D2"/>
    <w:pPr>
      <w:spacing w:before="100" w:beforeAutospacing="1" w:after="100" w:afterAutospacing="1"/>
      <w:jc w:val="left"/>
    </w:pPr>
    <w:rPr>
      <w:sz w:val="26"/>
      <w:szCs w:val="26"/>
    </w:rPr>
  </w:style>
  <w:style w:type="paragraph" w:customStyle="1" w:styleId="xl68">
    <w:name w:val="xl68"/>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qFormat/>
    <w:rsid w:val="002B00D2"/>
    <w:pPr>
      <w:spacing w:before="100" w:beforeAutospacing="1" w:after="100" w:afterAutospacing="1"/>
      <w:jc w:val="center"/>
    </w:pPr>
    <w:rPr>
      <w:rFonts w:ascii="Arial" w:hAnsi="Arial" w:cs="Arial"/>
      <w:szCs w:val="24"/>
    </w:rPr>
  </w:style>
  <w:style w:type="paragraph" w:customStyle="1" w:styleId="xl102">
    <w:name w:val="xl102"/>
    <w:basedOn w:val="Normal"/>
    <w:qFormat/>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13"/>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15"/>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14"/>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qFormat/>
    <w:rsid w:val="002B00D2"/>
    <w:pPr>
      <w:spacing w:before="100" w:beforeAutospacing="1" w:after="100" w:afterAutospacing="1"/>
      <w:jc w:val="left"/>
    </w:pPr>
    <w:rPr>
      <w:sz w:val="26"/>
      <w:szCs w:val="26"/>
    </w:rPr>
  </w:style>
  <w:style w:type="paragraph" w:customStyle="1" w:styleId="xl66">
    <w:name w:val="xl66"/>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qFormat/>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qFormat/>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qFormat/>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table" w:customStyle="1" w:styleId="HRTTableStyle1">
    <w:name w:val="HRT Table Style1"/>
    <w:basedOn w:val="TableNormal"/>
    <w:next w:val="TableGrid"/>
    <w:uiPriority w:val="39"/>
    <w:qFormat/>
    <w:rsid w:val="00D56B90"/>
    <w:pPr>
      <w:spacing w:after="0" w:line="240" w:lineRule="auto"/>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D56B90"/>
  </w:style>
  <w:style w:type="paragraph" w:customStyle="1" w:styleId="TableHeading">
    <w:name w:val="TableHeading"/>
    <w:basedOn w:val="Normal"/>
    <w:autoRedefine/>
    <w:rsid w:val="00D56B90"/>
    <w:pPr>
      <w:widowControl w:val="0"/>
      <w:spacing w:before="120" w:after="120"/>
      <w:jc w:val="center"/>
    </w:pPr>
    <w:rPr>
      <w:b/>
      <w:snapToGrid w:val="0"/>
      <w:sz w:val="26"/>
    </w:rPr>
  </w:style>
  <w:style w:type="paragraph" w:customStyle="1" w:styleId="TableText">
    <w:name w:val="Table Text"/>
    <w:basedOn w:val="Normal"/>
    <w:link w:val="TableTextChar"/>
    <w:rsid w:val="00D56B90"/>
    <w:pPr>
      <w:keepLines/>
      <w:spacing w:before="60" w:after="60" w:line="360" w:lineRule="auto"/>
      <w:jc w:val="left"/>
    </w:pPr>
    <w:rPr>
      <w:rFonts w:eastAsiaTheme="minorHAnsi" w:cstheme="minorBidi"/>
      <w:sz w:val="28"/>
      <w:szCs w:val="22"/>
      <w:lang w:val="vi-VN"/>
    </w:rPr>
  </w:style>
  <w:style w:type="paragraph" w:customStyle="1" w:styleId="Bodytext1">
    <w:name w:val="Bodytext"/>
    <w:basedOn w:val="Normal"/>
    <w:link w:val="BodytextChar0"/>
    <w:qFormat/>
    <w:rsid w:val="00D56B90"/>
    <w:pPr>
      <w:spacing w:before="60" w:after="60" w:line="360" w:lineRule="auto"/>
      <w:ind w:firstLine="357"/>
    </w:pPr>
    <w:rPr>
      <w:sz w:val="26"/>
      <w:szCs w:val="24"/>
      <w:lang w:val="da-DK" w:eastAsia="ja-JP"/>
    </w:rPr>
  </w:style>
  <w:style w:type="character" w:customStyle="1" w:styleId="BodytextChar0">
    <w:name w:val="Bodytext Char"/>
    <w:link w:val="Bodytext1"/>
    <w:locked/>
    <w:rsid w:val="00D56B90"/>
    <w:rPr>
      <w:rFonts w:eastAsia="Times New Roman" w:cs="Times New Roman"/>
      <w:sz w:val="26"/>
      <w:szCs w:val="24"/>
      <w:lang w:val="da-DK" w:eastAsia="ja-JP"/>
    </w:rPr>
  </w:style>
  <w:style w:type="paragraph" w:customStyle="1" w:styleId="Tabletext0">
    <w:name w:val="Tabletext"/>
    <w:basedOn w:val="Normal"/>
    <w:uiPriority w:val="99"/>
    <w:rsid w:val="00D56B90"/>
    <w:pPr>
      <w:keepLines/>
      <w:widowControl w:val="0"/>
      <w:spacing w:after="120" w:line="240" w:lineRule="atLeast"/>
      <w:jc w:val="left"/>
    </w:pPr>
    <w:rPr>
      <w:szCs w:val="24"/>
    </w:rPr>
  </w:style>
  <w:style w:type="character" w:customStyle="1" w:styleId="ListBulletChar">
    <w:name w:val="List Bullet Char"/>
    <w:aliases w:val="List Bullet 1 Char,Char Char Char Char Char Char Char Char Char Char Char Char,項目符號 1 Char,List Bullet Char Char Char Char,List Bullet Char1 Char Char Char,List Bullet Char Char Char1"/>
    <w:link w:val="ListBullet"/>
    <w:locked/>
    <w:rsid w:val="00D56B90"/>
    <w:rPr>
      <w:rFonts w:eastAsia="Times New Roman" w:cs="Times New Roman"/>
      <w:sz w:val="20"/>
      <w:szCs w:val="20"/>
      <w:lang w:val="en-US"/>
    </w:rPr>
  </w:style>
  <w:style w:type="paragraph" w:customStyle="1" w:styleId="TableParagraph">
    <w:name w:val="Table Paragraph"/>
    <w:basedOn w:val="Normal"/>
    <w:uiPriority w:val="1"/>
    <w:qFormat/>
    <w:rsid w:val="00D56B90"/>
    <w:pPr>
      <w:widowControl w:val="0"/>
      <w:autoSpaceDE w:val="0"/>
      <w:autoSpaceDN w:val="0"/>
      <w:jc w:val="left"/>
    </w:pPr>
    <w:rPr>
      <w:sz w:val="22"/>
      <w:szCs w:val="22"/>
      <w:lang w:val="vi"/>
    </w:rPr>
  </w:style>
  <w:style w:type="paragraph" w:customStyle="1" w:styleId="Style4normal">
    <w:name w:val="Style4normal"/>
    <w:basedOn w:val="Normal"/>
    <w:uiPriority w:val="99"/>
    <w:rsid w:val="00D56B90"/>
    <w:pPr>
      <w:keepNext/>
      <w:spacing w:before="100" w:after="40" w:line="360" w:lineRule="auto"/>
      <w:ind w:firstLine="567"/>
      <w:contextualSpacing/>
    </w:pPr>
    <w:rPr>
      <w:rFonts w:eastAsia="SimSun"/>
      <w:sz w:val="28"/>
      <w:szCs w:val="28"/>
      <w:lang w:val="vi-VN" w:eastAsia="zh-CN"/>
    </w:rPr>
  </w:style>
  <w:style w:type="paragraph" w:customStyle="1" w:styleId="xl122">
    <w:name w:val="xl12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3">
    <w:name w:val="xl12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4">
    <w:name w:val="xl1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5">
    <w:name w:val="xl1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b/>
      <w:bCs/>
      <w:color w:val="000000"/>
      <w:sz w:val="26"/>
      <w:szCs w:val="26"/>
    </w:rPr>
  </w:style>
  <w:style w:type="paragraph" w:customStyle="1" w:styleId="xl127">
    <w:name w:val="xl127"/>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b/>
      <w:bCs/>
      <w:color w:val="000000"/>
      <w:sz w:val="26"/>
      <w:szCs w:val="26"/>
    </w:rPr>
  </w:style>
  <w:style w:type="paragraph" w:customStyle="1" w:styleId="xl128">
    <w:name w:val="xl128"/>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129">
    <w:name w:val="xl12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color w:val="000000"/>
      <w:sz w:val="26"/>
      <w:szCs w:val="26"/>
    </w:rPr>
  </w:style>
  <w:style w:type="paragraph" w:customStyle="1" w:styleId="xl130">
    <w:name w:val="xl13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1">
    <w:name w:val="xl13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97">
    <w:name w:val="xl19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98">
    <w:name w:val="xl19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199">
    <w:name w:val="xl19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0">
    <w:name w:val="xl20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1">
    <w:name w:val="xl201"/>
    <w:basedOn w:val="Normal"/>
    <w:rsid w:val="00D56B90"/>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2">
    <w:name w:val="xl202"/>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3">
    <w:name w:val="xl20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4">
    <w:name w:val="xl204"/>
    <w:basedOn w:val="Normal"/>
    <w:rsid w:val="00D56B90"/>
    <w:pPr>
      <w:pBdr>
        <w:top w:val="single" w:sz="4" w:space="0" w:color="auto"/>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5">
    <w:name w:val="xl20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06">
    <w:name w:val="xl206"/>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000000"/>
      <w:sz w:val="26"/>
      <w:szCs w:val="26"/>
    </w:rPr>
  </w:style>
  <w:style w:type="paragraph" w:customStyle="1" w:styleId="xl207">
    <w:name w:val="xl2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08">
    <w:name w:val="xl20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209">
    <w:name w:val="xl209"/>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70C0"/>
      <w:sz w:val="26"/>
      <w:szCs w:val="26"/>
    </w:rPr>
  </w:style>
  <w:style w:type="paragraph" w:customStyle="1" w:styleId="xl210">
    <w:name w:val="xl21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211">
    <w:name w:val="xl211"/>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color w:val="0070C0"/>
      <w:sz w:val="26"/>
      <w:szCs w:val="26"/>
    </w:rPr>
  </w:style>
  <w:style w:type="paragraph" w:customStyle="1" w:styleId="xl212">
    <w:name w:val="xl21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213">
    <w:name w:val="xl21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14">
    <w:name w:val="xl21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215">
    <w:name w:val="xl21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216">
    <w:name w:val="xl2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8"/>
      <w:szCs w:val="28"/>
    </w:rPr>
  </w:style>
  <w:style w:type="paragraph" w:customStyle="1" w:styleId="xl217">
    <w:name w:val="xl217"/>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218">
    <w:name w:val="xl21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19">
    <w:name w:val="xl21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
      <w:iCs/>
      <w:color w:val="000000"/>
      <w:sz w:val="26"/>
      <w:szCs w:val="26"/>
    </w:rPr>
  </w:style>
  <w:style w:type="paragraph" w:customStyle="1" w:styleId="xl220">
    <w:name w:val="xl22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sz w:val="26"/>
      <w:szCs w:val="26"/>
    </w:rPr>
  </w:style>
  <w:style w:type="paragraph" w:customStyle="1" w:styleId="xl221">
    <w:name w:val="xl221"/>
    <w:basedOn w:val="Normal"/>
    <w:rsid w:val="00D56B90"/>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22">
    <w:name w:val="xl222"/>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3">
    <w:name w:val="xl223"/>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4">
    <w:name w:val="xl2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5">
    <w:name w:val="xl2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6">
    <w:name w:val="xl22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7">
    <w:name w:val="xl22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8">
    <w:name w:val="xl228"/>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9">
    <w:name w:val="xl229"/>
    <w:basedOn w:val="Normal"/>
    <w:rsid w:val="00D56B90"/>
    <w:pPr>
      <w:pBdr>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0">
    <w:name w:val="xl230"/>
    <w:basedOn w:val="Normal"/>
    <w:rsid w:val="00D56B90"/>
    <w:pPr>
      <w:pBdr>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1">
    <w:name w:val="xl2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able-Text">
    <w:name w:val="Table-Text"/>
    <w:basedOn w:val="Normal"/>
    <w:uiPriority w:val="99"/>
    <w:qFormat/>
    <w:rsid w:val="00D56B90"/>
    <w:pPr>
      <w:spacing w:before="120" w:after="60" w:line="312" w:lineRule="auto"/>
      <w:contextualSpacing/>
    </w:pPr>
    <w:rPr>
      <w:rFonts w:ascii="Arial" w:hAnsi="Arial" w:cs="Arial"/>
      <w:sz w:val="22"/>
      <w:szCs w:val="22"/>
    </w:rPr>
  </w:style>
  <w:style w:type="paragraph" w:customStyle="1" w:styleId="Table-Heading">
    <w:name w:val="Table-Heading"/>
    <w:basedOn w:val="Normal"/>
    <w:qFormat/>
    <w:rsid w:val="00D56B90"/>
    <w:pPr>
      <w:keepNext/>
      <w:widowControl w:val="0"/>
      <w:spacing w:before="120" w:after="120" w:line="288" w:lineRule="auto"/>
      <w:contextualSpacing/>
      <w:jc w:val="center"/>
    </w:pPr>
    <w:rPr>
      <w:rFonts w:ascii="Verdana" w:hAnsi="Verdana" w:cs="Tahoma"/>
      <w:b/>
      <w:sz w:val="22"/>
      <w:lang w:val="en-GB"/>
    </w:rPr>
  </w:style>
  <w:style w:type="paragraph" w:customStyle="1" w:styleId="StyleBodyText212ptJustifiedBefore3ptAfter3pt">
    <w:name w:val="Style Body Text 2 + 12 pt Justified Before:  3 pt After:  3 pt"/>
    <w:basedOn w:val="BodyText2"/>
    <w:rsid w:val="00D56B90"/>
    <w:pPr>
      <w:numPr>
        <w:numId w:val="16"/>
      </w:numPr>
      <w:tabs>
        <w:tab w:val="clear" w:pos="851"/>
      </w:tabs>
      <w:suppressAutoHyphens w:val="0"/>
      <w:spacing w:before="60" w:after="60"/>
      <w:ind w:left="720" w:hanging="360"/>
    </w:pPr>
    <w:rPr>
      <w:rFonts w:ascii=".VnTime" w:hAnsi=".VnTime"/>
      <w:i w:val="0"/>
      <w:sz w:val="26"/>
      <w:szCs w:val="26"/>
    </w:rPr>
  </w:style>
  <w:style w:type="paragraph" w:customStyle="1" w:styleId="xl120">
    <w:name w:val="xl120"/>
    <w:basedOn w:val="Normal"/>
    <w:qFormat/>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1">
    <w:name w:val="xl12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vSubHeading1">
    <w:name w:val="tvSubHeading1"/>
    <w:basedOn w:val="Normal"/>
    <w:rsid w:val="00D56B90"/>
    <w:pPr>
      <w:numPr>
        <w:numId w:val="17"/>
      </w:numPr>
      <w:spacing w:line="360" w:lineRule="auto"/>
      <w:jc w:val="left"/>
    </w:pPr>
    <w:rPr>
      <w:b/>
      <w:bCs/>
      <w:szCs w:val="24"/>
      <w:u w:val="single"/>
    </w:rPr>
  </w:style>
  <w:style w:type="character" w:customStyle="1" w:styleId="UnresolvedMention2">
    <w:name w:val="Unresolved Mention2"/>
    <w:basedOn w:val="DefaultParagraphFont"/>
    <w:uiPriority w:val="99"/>
    <w:semiHidden/>
    <w:unhideWhenUsed/>
    <w:rsid w:val="00D56B90"/>
    <w:rPr>
      <w:color w:val="605E5C"/>
      <w:shd w:val="clear" w:color="auto" w:fill="E1DFDD"/>
    </w:rPr>
  </w:style>
  <w:style w:type="character" w:customStyle="1" w:styleId="UnresolvedMention3">
    <w:name w:val="Unresolved Mention3"/>
    <w:basedOn w:val="DefaultParagraphFont"/>
    <w:uiPriority w:val="99"/>
    <w:semiHidden/>
    <w:unhideWhenUsed/>
    <w:rsid w:val="00D56B90"/>
    <w:rPr>
      <w:color w:val="605E5C"/>
      <w:shd w:val="clear" w:color="auto" w:fill="E1DFDD"/>
    </w:rPr>
  </w:style>
  <w:style w:type="paragraph" w:customStyle="1" w:styleId="NormalText">
    <w:name w:val="NormalText"/>
    <w:basedOn w:val="Normal"/>
    <w:rsid w:val="00D56B90"/>
    <w:pPr>
      <w:widowControl w:val="0"/>
      <w:tabs>
        <w:tab w:val="left" w:pos="1080"/>
        <w:tab w:val="left" w:pos="2160"/>
      </w:tabs>
      <w:spacing w:before="120"/>
      <w:ind w:left="2880" w:hanging="1440"/>
      <w:jc w:val="left"/>
    </w:pPr>
    <w:rPr>
      <w:rFonts w:ascii=".VnTime" w:hAnsi=".VnTime"/>
      <w:snapToGrid w:val="0"/>
      <w:sz w:val="20"/>
    </w:rPr>
  </w:style>
  <w:style w:type="paragraph" w:customStyle="1" w:styleId="Vidu">
    <w:name w:val="Vidu"/>
    <w:basedOn w:val="Normal"/>
    <w:rsid w:val="00D56B90"/>
    <w:pPr>
      <w:tabs>
        <w:tab w:val="num" w:pos="360"/>
      </w:tabs>
      <w:ind w:left="360" w:hanging="360"/>
    </w:pPr>
    <w:rPr>
      <w:rFonts w:ascii=".VnTime" w:hAnsi=".VnTime"/>
      <w:sz w:val="20"/>
    </w:rPr>
  </w:style>
  <w:style w:type="paragraph" w:customStyle="1" w:styleId="Mucvidu">
    <w:name w:val="Mucvidu"/>
    <w:basedOn w:val="Vidu"/>
    <w:rsid w:val="00D56B90"/>
    <w:pPr>
      <w:numPr>
        <w:numId w:val="18"/>
      </w:numPr>
      <w:tabs>
        <w:tab w:val="clear" w:pos="360"/>
      </w:tabs>
      <w:ind w:left="1080"/>
    </w:pPr>
  </w:style>
  <w:style w:type="paragraph" w:customStyle="1" w:styleId="Tailieu">
    <w:name w:val="Tailieu"/>
    <w:basedOn w:val="Refer"/>
    <w:rsid w:val="00D56B90"/>
    <w:pPr>
      <w:numPr>
        <w:numId w:val="19"/>
      </w:numPr>
    </w:pPr>
    <w:rPr>
      <w:sz w:val="28"/>
    </w:rPr>
  </w:style>
  <w:style w:type="paragraph" w:customStyle="1" w:styleId="Refer">
    <w:name w:val="Refer"/>
    <w:basedOn w:val="Normal"/>
    <w:rsid w:val="00D56B90"/>
    <w:pPr>
      <w:spacing w:after="120"/>
      <w:ind w:firstLine="720"/>
    </w:pPr>
    <w:rPr>
      <w:rFonts w:ascii=".VnTime" w:hAnsi=".VnTime"/>
    </w:rPr>
  </w:style>
  <w:style w:type="paragraph" w:customStyle="1" w:styleId="Point">
    <w:name w:val="Point"/>
    <w:basedOn w:val="Header"/>
    <w:rsid w:val="00D56B90"/>
    <w:pPr>
      <w:tabs>
        <w:tab w:val="num" w:pos="795"/>
      </w:tabs>
      <w:ind w:left="795" w:hanging="360"/>
    </w:pPr>
    <w:rPr>
      <w:rFonts w:ascii=".VnTime" w:hAnsi=".VnTime"/>
      <w:sz w:val="24"/>
    </w:rPr>
  </w:style>
  <w:style w:type="paragraph" w:customStyle="1" w:styleId="TableTitle">
    <w:name w:val="Table Title"/>
    <w:basedOn w:val="NormalIndent"/>
    <w:autoRedefine/>
    <w:rsid w:val="00D56B90"/>
    <w:pPr>
      <w:keepNext/>
      <w:widowControl w:val="0"/>
      <w:numPr>
        <w:numId w:val="20"/>
      </w:numPr>
      <w:spacing w:before="120"/>
      <w:ind w:left="0" w:right="29"/>
      <w:jc w:val="right"/>
    </w:pPr>
    <w:rPr>
      <w:rFonts w:ascii=".VnTime" w:hAnsi=".VnTime"/>
      <w:snapToGrid w:val="0"/>
      <w:sz w:val="20"/>
      <w:szCs w:val="20"/>
    </w:rPr>
  </w:style>
  <w:style w:type="paragraph" w:customStyle="1" w:styleId="NormalTB">
    <w:name w:val="NormalTB"/>
    <w:rsid w:val="00D56B90"/>
    <w:pPr>
      <w:spacing w:before="120" w:after="0" w:line="240" w:lineRule="auto"/>
      <w:ind w:left="1224"/>
    </w:pPr>
    <w:rPr>
      <w:rFonts w:ascii=".VnTime" w:eastAsia="Times New Roman" w:hAnsi=".VnTime" w:cs="Times New Roman"/>
      <w:sz w:val="20"/>
      <w:szCs w:val="20"/>
      <w:lang w:val="en-US"/>
    </w:rPr>
  </w:style>
  <w:style w:type="paragraph" w:customStyle="1" w:styleId="NormalH">
    <w:name w:val="NormalH"/>
    <w:basedOn w:val="Normal"/>
    <w:rsid w:val="00D56B90"/>
    <w:pPr>
      <w:pageBreakBefore/>
      <w:tabs>
        <w:tab w:val="left" w:pos="2160"/>
        <w:tab w:val="right" w:pos="5040"/>
        <w:tab w:val="left" w:pos="5760"/>
        <w:tab w:val="right" w:pos="8640"/>
      </w:tabs>
      <w:jc w:val="left"/>
    </w:pPr>
    <w:rPr>
      <w:rFonts w:ascii=".VnHelvetIns" w:hAnsi=".VnHelvetIns"/>
      <w:sz w:val="32"/>
    </w:rPr>
  </w:style>
  <w:style w:type="paragraph" w:customStyle="1" w:styleId="NormalPB">
    <w:name w:val="NormalPB"/>
    <w:basedOn w:val="Normal"/>
    <w:rsid w:val="00D56B90"/>
    <w:pPr>
      <w:keepNext/>
      <w:pageBreakBefore/>
      <w:widowControl w:val="0"/>
      <w:spacing w:before="120"/>
      <w:jc w:val="right"/>
    </w:pPr>
    <w:rPr>
      <w:rFonts w:ascii=".VnArialH" w:hAnsi=".VnArialH"/>
      <w:b/>
      <w:snapToGrid w:val="0"/>
      <w:sz w:val="20"/>
    </w:rPr>
  </w:style>
  <w:style w:type="paragraph" w:styleId="TableofFigures">
    <w:name w:val="table of figures"/>
    <w:basedOn w:val="Normal"/>
    <w:next w:val="Normal"/>
    <w:semiHidden/>
    <w:rsid w:val="00D56B90"/>
    <w:pPr>
      <w:widowControl w:val="0"/>
      <w:tabs>
        <w:tab w:val="left" w:leader="dot" w:pos="1080"/>
        <w:tab w:val="right" w:leader="dot" w:pos="9000"/>
      </w:tabs>
      <w:spacing w:before="120"/>
      <w:ind w:left="994" w:hanging="994"/>
      <w:jc w:val="left"/>
    </w:pPr>
    <w:rPr>
      <w:rFonts w:ascii=".VnTime" w:hAnsi=".VnTime"/>
      <w:noProof/>
      <w:snapToGrid w:val="0"/>
      <w:sz w:val="20"/>
    </w:rPr>
  </w:style>
  <w:style w:type="paragraph" w:customStyle="1" w:styleId="NormalNV">
    <w:name w:val="NormalNV"/>
    <w:basedOn w:val="Normal"/>
    <w:autoRedefine/>
    <w:rsid w:val="00D56B90"/>
    <w:pPr>
      <w:spacing w:before="120" w:after="120"/>
      <w:jc w:val="right"/>
    </w:pPr>
    <w:rPr>
      <w:rFonts w:ascii=".VnTime" w:hAnsi=".VnTime"/>
      <w:snapToGrid w:val="0"/>
      <w:lang w:val="en-GB"/>
    </w:rPr>
  </w:style>
  <w:style w:type="paragraph" w:customStyle="1" w:styleId="Bang">
    <w:name w:val="Bang"/>
    <w:basedOn w:val="Normal"/>
    <w:rsid w:val="00D56B90"/>
    <w:pPr>
      <w:spacing w:before="60" w:after="60"/>
      <w:jc w:val="left"/>
    </w:pPr>
    <w:rPr>
      <w:rFonts w:ascii=".VnTime" w:hAnsi=".VnTime"/>
      <w:sz w:val="20"/>
    </w:rPr>
  </w:style>
  <w:style w:type="paragraph" w:customStyle="1" w:styleId="Normal2">
    <w:name w:val="Normal 2"/>
    <w:basedOn w:val="Normal"/>
    <w:rsid w:val="00D56B90"/>
    <w:pPr>
      <w:widowControl w:val="0"/>
      <w:tabs>
        <w:tab w:val="left" w:pos="360"/>
      </w:tabs>
      <w:spacing w:before="120"/>
      <w:ind w:left="360" w:hanging="360"/>
      <w:jc w:val="left"/>
    </w:pPr>
    <w:rPr>
      <w:rFonts w:ascii=".VnTime" w:hAnsi=".VnTime"/>
      <w:snapToGrid w:val="0"/>
    </w:rPr>
  </w:style>
  <w:style w:type="paragraph" w:customStyle="1" w:styleId="NormalIndent0">
    <w:name w:val="NormalIndent"/>
    <w:basedOn w:val="Normal"/>
    <w:rsid w:val="00D56B90"/>
    <w:pPr>
      <w:spacing w:before="120"/>
      <w:ind w:left="720"/>
      <w:jc w:val="left"/>
    </w:pPr>
    <w:rPr>
      <w:rFonts w:ascii="Arial" w:hAnsi="Arial"/>
      <w:sz w:val="20"/>
    </w:rPr>
  </w:style>
  <w:style w:type="paragraph" w:customStyle="1" w:styleId="heading10">
    <w:name w:val="heading1"/>
    <w:basedOn w:val="Normal"/>
    <w:rsid w:val="00D56B90"/>
    <w:pPr>
      <w:jc w:val="left"/>
    </w:pPr>
    <w:rPr>
      <w:rFonts w:ascii=".VnHelvetInsH" w:hAnsi=".VnHelvetInsH"/>
      <w:sz w:val="28"/>
    </w:rPr>
  </w:style>
  <w:style w:type="paragraph" w:customStyle="1" w:styleId="B2">
    <w:name w:val="B2"/>
    <w:basedOn w:val="Normal"/>
    <w:autoRedefine/>
    <w:rsid w:val="00D56B90"/>
    <w:pPr>
      <w:numPr>
        <w:numId w:val="21"/>
      </w:numPr>
      <w:tabs>
        <w:tab w:val="clear" w:pos="720"/>
      </w:tabs>
      <w:spacing w:before="120"/>
    </w:pPr>
    <w:rPr>
      <w:rFonts w:eastAsia="Batang"/>
      <w:szCs w:val="24"/>
      <w:lang w:eastAsia="ja-JP"/>
    </w:rPr>
  </w:style>
  <w:style w:type="paragraph" w:styleId="z-TopofForm">
    <w:name w:val="HTML Top of Form"/>
    <w:basedOn w:val="Normal"/>
    <w:next w:val="Normal"/>
    <w:link w:val="z-TopofFormChar"/>
    <w:hidden/>
    <w:uiPriority w:val="99"/>
    <w:unhideWhenUsed/>
    <w:rsid w:val="00D56B9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D56B9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D56B9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D56B90"/>
    <w:rPr>
      <w:rFonts w:ascii="Arial" w:eastAsia="Times New Roman" w:hAnsi="Arial" w:cs="Times New Roman"/>
      <w:vanish/>
      <w:sz w:val="16"/>
      <w:szCs w:val="16"/>
      <w:lang w:val="en-US"/>
    </w:rPr>
  </w:style>
  <w:style w:type="paragraph" w:customStyle="1" w:styleId="DU">
    <w:name w:val="DU"/>
    <w:basedOn w:val="Normal"/>
    <w:rsid w:val="00D56B90"/>
    <w:pPr>
      <w:numPr>
        <w:numId w:val="22"/>
      </w:numPr>
      <w:tabs>
        <w:tab w:val="clear" w:pos="3744"/>
        <w:tab w:val="num" w:pos="2707"/>
      </w:tabs>
      <w:spacing w:before="120" w:line="288" w:lineRule="auto"/>
    </w:pPr>
    <w:rPr>
      <w:rFonts w:ascii="Arial" w:hAnsi="Arial"/>
      <w:b/>
      <w:sz w:val="20"/>
    </w:rPr>
  </w:style>
  <w:style w:type="paragraph" w:customStyle="1" w:styleId="bulet">
    <w:name w:val="bulet"/>
    <w:basedOn w:val="Normal"/>
    <w:rsid w:val="00D56B90"/>
    <w:pPr>
      <w:numPr>
        <w:numId w:val="23"/>
      </w:numPr>
    </w:pPr>
    <w:rPr>
      <w:sz w:val="26"/>
      <w:szCs w:val="24"/>
    </w:rPr>
  </w:style>
  <w:style w:type="character" w:customStyle="1" w:styleId="UnresolvedMention4">
    <w:name w:val="Unresolved Mention4"/>
    <w:basedOn w:val="DefaultParagraphFont"/>
    <w:uiPriority w:val="99"/>
    <w:semiHidden/>
    <w:unhideWhenUsed/>
    <w:rsid w:val="00D56B90"/>
    <w:rPr>
      <w:color w:val="605E5C"/>
      <w:shd w:val="clear" w:color="auto" w:fill="E1DFDD"/>
    </w:rPr>
  </w:style>
  <w:style w:type="paragraph" w:customStyle="1" w:styleId="Gachdau2">
    <w:name w:val="Gach dau 2"/>
    <w:basedOn w:val="Normal"/>
    <w:qFormat/>
    <w:rsid w:val="00D56B90"/>
    <w:pPr>
      <w:numPr>
        <w:ilvl w:val="1"/>
        <w:numId w:val="24"/>
      </w:numPr>
      <w:spacing w:before="120" w:after="120" w:line="312" w:lineRule="auto"/>
    </w:pPr>
    <w:rPr>
      <w:rFonts w:ascii="Arial" w:eastAsia="Calibri" w:hAnsi="Arial" w:cs="Arial"/>
      <w:i/>
      <w:sz w:val="28"/>
      <w:szCs w:val="24"/>
      <w:lang w:val="nb-NO" w:eastAsia="ja-JP"/>
    </w:rPr>
  </w:style>
  <w:style w:type="paragraph" w:customStyle="1" w:styleId="Bulleted141">
    <w:name w:val="Bulleted 14.1"/>
    <w:basedOn w:val="Normal"/>
    <w:autoRedefine/>
    <w:qFormat/>
    <w:rsid w:val="00D56B90"/>
    <w:pPr>
      <w:keepNext/>
      <w:widowControl w:val="0"/>
      <w:numPr>
        <w:numId w:val="25"/>
      </w:numPr>
      <w:spacing w:before="60" w:line="264" w:lineRule="auto"/>
    </w:pPr>
    <w:rPr>
      <w:rFonts w:eastAsia="SimSun"/>
      <w:noProof/>
      <w:sz w:val="26"/>
      <w:szCs w:val="26"/>
      <w:lang w:val="nl-NL" w:eastAsia="ja-JP"/>
    </w:rPr>
  </w:style>
  <w:style w:type="paragraph" w:customStyle="1" w:styleId="StyleBodyTextBefore6pt">
    <w:name w:val="Style Body Text + Before:  6 pt"/>
    <w:basedOn w:val="BodyText"/>
    <w:rsid w:val="00D56B90"/>
    <w:pPr>
      <w:numPr>
        <w:numId w:val="26"/>
      </w:numPr>
      <w:suppressAutoHyphens w:val="0"/>
      <w:spacing w:after="120" w:line="288" w:lineRule="auto"/>
      <w:ind w:right="0"/>
      <w:jc w:val="left"/>
    </w:pPr>
    <w:rPr>
      <w:spacing w:val="0"/>
      <w:sz w:val="26"/>
      <w:lang w:val="x-none" w:eastAsia="x-none"/>
    </w:rPr>
  </w:style>
  <w:style w:type="paragraph" w:customStyle="1" w:styleId="xl103">
    <w:name w:val="xl103"/>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04">
    <w:name w:val="xl104"/>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i/>
      <w:iCs/>
      <w:sz w:val="26"/>
      <w:szCs w:val="26"/>
    </w:rPr>
  </w:style>
  <w:style w:type="paragraph" w:customStyle="1" w:styleId="xl105">
    <w:name w:val="xl105"/>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left"/>
      <w:textAlignment w:val="center"/>
    </w:pPr>
    <w:rPr>
      <w:b/>
      <w:bCs/>
      <w:i/>
      <w:iCs/>
      <w:sz w:val="26"/>
      <w:szCs w:val="26"/>
    </w:rPr>
  </w:style>
  <w:style w:type="paragraph" w:customStyle="1" w:styleId="xl106">
    <w:name w:val="xl106"/>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b/>
      <w:bCs/>
      <w:szCs w:val="24"/>
    </w:rPr>
  </w:style>
  <w:style w:type="paragraph" w:customStyle="1" w:styleId="xl107">
    <w:name w:val="xl107"/>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szCs w:val="24"/>
    </w:rPr>
  </w:style>
  <w:style w:type="paragraph" w:customStyle="1" w:styleId="xl108">
    <w:name w:val="xl108"/>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i/>
      <w:iCs/>
      <w:sz w:val="26"/>
      <w:szCs w:val="26"/>
    </w:rPr>
  </w:style>
  <w:style w:type="paragraph" w:customStyle="1" w:styleId="xl109">
    <w:name w:val="xl109"/>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i/>
      <w:iCs/>
      <w:sz w:val="26"/>
      <w:szCs w:val="26"/>
    </w:rPr>
  </w:style>
  <w:style w:type="paragraph" w:customStyle="1" w:styleId="xl110">
    <w:name w:val="xl110"/>
    <w:basedOn w:val="Normal"/>
    <w:qFormat/>
    <w:rsid w:val="00D56B90"/>
    <w:pPr>
      <w:pBdr>
        <w:top w:val="single" w:sz="4" w:space="0" w:color="000000"/>
        <w:left w:val="single" w:sz="4" w:space="0" w:color="000000"/>
        <w:bottom w:val="single" w:sz="4" w:space="0" w:color="000000"/>
        <w:right w:val="single" w:sz="4" w:space="0" w:color="000000"/>
      </w:pBdr>
      <w:shd w:val="clear" w:color="FFFFFF" w:fill="FABF8F"/>
      <w:spacing w:before="100" w:beforeAutospacing="1" w:after="100" w:afterAutospacing="1"/>
      <w:jc w:val="center"/>
      <w:textAlignment w:val="center"/>
    </w:pPr>
    <w:rPr>
      <w:sz w:val="26"/>
      <w:szCs w:val="26"/>
    </w:rPr>
  </w:style>
  <w:style w:type="paragraph" w:customStyle="1" w:styleId="xl111">
    <w:name w:val="xl111"/>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112">
    <w:name w:val="xl112"/>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3">
    <w:name w:val="xl113"/>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sz w:val="26"/>
      <w:szCs w:val="26"/>
    </w:rPr>
  </w:style>
  <w:style w:type="paragraph" w:customStyle="1" w:styleId="xl114">
    <w:name w:val="xl114"/>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5">
    <w:name w:val="xl115"/>
    <w:basedOn w:val="Normal"/>
    <w:qFormat/>
    <w:rsid w:val="00D56B9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26"/>
      <w:szCs w:val="26"/>
    </w:rPr>
  </w:style>
  <w:style w:type="paragraph" w:customStyle="1" w:styleId="xl116">
    <w:name w:val="xl116"/>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7">
    <w:name w:val="xl117"/>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8">
    <w:name w:val="xl118"/>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04-MucCap3">
    <w:name w:val="04-MucCap3"/>
    <w:basedOn w:val="Normal"/>
    <w:next w:val="Normal"/>
    <w:qFormat/>
    <w:rsid w:val="00D56B90"/>
    <w:pPr>
      <w:numPr>
        <w:ilvl w:val="2"/>
        <w:numId w:val="27"/>
      </w:numPr>
      <w:spacing w:before="120" w:after="120"/>
      <w:outlineLvl w:val="3"/>
    </w:pPr>
    <w:rPr>
      <w:rFonts w:eastAsia="Calibri"/>
      <w:b/>
      <w:sz w:val="28"/>
      <w:szCs w:val="22"/>
    </w:rPr>
  </w:style>
  <w:style w:type="paragraph" w:customStyle="1" w:styleId="xl687">
    <w:name w:val="xl68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88">
    <w:name w:val="xl688"/>
    <w:basedOn w:val="Normal"/>
    <w:rsid w:val="00D56B90"/>
    <w:pPr>
      <w:spacing w:before="100" w:beforeAutospacing="1" w:after="100" w:afterAutospacing="1"/>
      <w:jc w:val="left"/>
    </w:pPr>
    <w:rPr>
      <w:color w:val="000000"/>
      <w:szCs w:val="24"/>
    </w:rPr>
  </w:style>
  <w:style w:type="paragraph" w:customStyle="1" w:styleId="xl689">
    <w:name w:val="xl689"/>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0">
    <w:name w:val="xl690"/>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1">
    <w:name w:val="xl69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2">
    <w:name w:val="xl69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93">
    <w:name w:val="xl69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4">
    <w:name w:val="xl69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5">
    <w:name w:val="xl69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96">
    <w:name w:val="xl69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7">
    <w:name w:val="xl69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98">
    <w:name w:val="xl69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99">
    <w:name w:val="xl69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700">
    <w:name w:val="xl700"/>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701">
    <w:name w:val="xl70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2">
    <w:name w:val="xl70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703">
    <w:name w:val="xl70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04">
    <w:name w:val="xl70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5">
    <w:name w:val="xl70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06">
    <w:name w:val="xl70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07">
    <w:name w:val="xl7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08">
    <w:name w:val="xl70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09">
    <w:name w:val="xl70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0">
    <w:name w:val="xl71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1">
    <w:name w:val="xl71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2">
    <w:name w:val="xl71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9C0006"/>
      <w:sz w:val="28"/>
      <w:szCs w:val="28"/>
    </w:rPr>
  </w:style>
  <w:style w:type="paragraph" w:customStyle="1" w:styleId="xl713">
    <w:name w:val="xl71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C0006"/>
      <w:sz w:val="28"/>
      <w:szCs w:val="28"/>
    </w:rPr>
  </w:style>
  <w:style w:type="paragraph" w:customStyle="1" w:styleId="xl714">
    <w:name w:val="xl71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5">
    <w:name w:val="xl715"/>
    <w:basedOn w:val="Normal"/>
    <w:rsid w:val="00D56B90"/>
    <w:pPr>
      <w:spacing w:before="100" w:beforeAutospacing="1" w:after="100" w:afterAutospacing="1"/>
      <w:jc w:val="left"/>
    </w:pPr>
    <w:rPr>
      <w:color w:val="000000"/>
      <w:szCs w:val="24"/>
    </w:rPr>
  </w:style>
  <w:style w:type="paragraph" w:customStyle="1" w:styleId="xl716">
    <w:name w:val="xl7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717">
    <w:name w:val="xl71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8"/>
      <w:szCs w:val="28"/>
    </w:rPr>
  </w:style>
  <w:style w:type="paragraph" w:customStyle="1" w:styleId="xl718">
    <w:name w:val="xl71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rPr>
  </w:style>
  <w:style w:type="paragraph" w:customStyle="1" w:styleId="xl719">
    <w:name w:val="xl719"/>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0">
    <w:name w:val="xl720"/>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1">
    <w:name w:val="xl72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2">
    <w:name w:val="xl722"/>
    <w:basedOn w:val="Normal"/>
    <w:rsid w:val="00D56B90"/>
    <w:pPr>
      <w:pBdr>
        <w:right w:val="single" w:sz="8" w:space="0" w:color="auto"/>
      </w:pBdr>
      <w:shd w:val="clear" w:color="000000" w:fill="FFFFFF"/>
      <w:spacing w:before="100" w:beforeAutospacing="1" w:after="100" w:afterAutospacing="1"/>
      <w:jc w:val="left"/>
      <w:textAlignment w:val="center"/>
    </w:pPr>
    <w:rPr>
      <w:b/>
      <w:bCs/>
      <w:i/>
      <w:iCs/>
      <w:color w:val="000000"/>
      <w:sz w:val="26"/>
      <w:szCs w:val="26"/>
    </w:rPr>
  </w:style>
  <w:style w:type="paragraph" w:customStyle="1" w:styleId="xl723">
    <w:name w:val="xl723"/>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24">
    <w:name w:val="xl724"/>
    <w:basedOn w:val="Normal"/>
    <w:rsid w:val="00D56B90"/>
    <w:pPr>
      <w:pBdr>
        <w:right w:val="single" w:sz="8"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25">
    <w:name w:val="xl725"/>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26">
    <w:name w:val="xl726"/>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27">
    <w:name w:val="xl727"/>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color w:val="000000"/>
      <w:szCs w:val="24"/>
    </w:rPr>
  </w:style>
  <w:style w:type="paragraph" w:customStyle="1" w:styleId="xl728">
    <w:name w:val="xl728"/>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 w:val="26"/>
      <w:szCs w:val="26"/>
    </w:rPr>
  </w:style>
  <w:style w:type="paragraph" w:customStyle="1" w:styleId="xl729">
    <w:name w:val="xl729"/>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Cs w:val="24"/>
    </w:rPr>
  </w:style>
  <w:style w:type="paragraph" w:customStyle="1" w:styleId="xl730">
    <w:name w:val="xl730"/>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31">
    <w:name w:val="xl7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32">
    <w:name w:val="xl73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3">
    <w:name w:val="xl73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4">
    <w:name w:val="xl73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5">
    <w:name w:val="xl73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36">
    <w:name w:val="xl73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37">
    <w:name w:val="xl737"/>
    <w:basedOn w:val="Normal"/>
    <w:rsid w:val="00D56B90"/>
    <w:pPr>
      <w:pBdr>
        <w:top w:val="single" w:sz="4" w:space="0" w:color="auto"/>
        <w:lef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38">
    <w:name w:val="xl73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9">
    <w:name w:val="xl73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40">
    <w:name w:val="xl740"/>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1">
    <w:name w:val="xl74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2">
    <w:name w:val="xl74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70C0"/>
      <w:sz w:val="26"/>
      <w:szCs w:val="26"/>
    </w:rPr>
  </w:style>
  <w:style w:type="paragraph" w:customStyle="1" w:styleId="xl743">
    <w:name w:val="xl74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6"/>
      <w:szCs w:val="26"/>
    </w:rPr>
  </w:style>
  <w:style w:type="paragraph" w:customStyle="1" w:styleId="xl744">
    <w:name w:val="xl74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character" w:customStyle="1" w:styleId="UnresolvedMention5">
    <w:name w:val="Unresolved Mention5"/>
    <w:basedOn w:val="DefaultParagraphFont"/>
    <w:uiPriority w:val="99"/>
    <w:semiHidden/>
    <w:unhideWhenUsed/>
    <w:rsid w:val="00D56B90"/>
    <w:rPr>
      <w:color w:val="605E5C"/>
      <w:shd w:val="clear" w:color="auto" w:fill="E1DFDD"/>
    </w:rPr>
  </w:style>
  <w:style w:type="character" w:customStyle="1" w:styleId="UnresolvedMention50">
    <w:name w:val="Unresolved Mention5"/>
    <w:basedOn w:val="DefaultParagraphFont"/>
    <w:uiPriority w:val="99"/>
    <w:semiHidden/>
    <w:unhideWhenUsed/>
    <w:rsid w:val="00D56B90"/>
    <w:rPr>
      <w:color w:val="605E5C"/>
      <w:shd w:val="clear" w:color="auto" w:fill="E1DFDD"/>
    </w:rPr>
  </w:style>
  <w:style w:type="paragraph" w:customStyle="1" w:styleId="xl63">
    <w:name w:val="xl63"/>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64">
    <w:name w:val="xl64"/>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119">
    <w:name w:val="xl119"/>
    <w:basedOn w:val="Normal"/>
    <w:qFormat/>
    <w:rsid w:val="001C63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0591744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1139541">
      <w:bodyDiv w:val="1"/>
      <w:marLeft w:val="0"/>
      <w:marRight w:val="0"/>
      <w:marTop w:val="0"/>
      <w:marBottom w:val="0"/>
      <w:divBdr>
        <w:top w:val="none" w:sz="0" w:space="0" w:color="auto"/>
        <w:left w:val="none" w:sz="0" w:space="0" w:color="auto"/>
        <w:bottom w:val="none" w:sz="0" w:space="0" w:color="auto"/>
        <w:right w:val="none" w:sz="0" w:space="0" w:color="auto"/>
      </w:divBdr>
    </w:div>
    <w:div w:id="129166948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85551828">
      <w:bodyDiv w:val="1"/>
      <w:marLeft w:val="0"/>
      <w:marRight w:val="0"/>
      <w:marTop w:val="0"/>
      <w:marBottom w:val="0"/>
      <w:divBdr>
        <w:top w:val="none" w:sz="0" w:space="0" w:color="auto"/>
        <w:left w:val="none" w:sz="0" w:space="0" w:color="auto"/>
        <w:bottom w:val="none" w:sz="0" w:space="0" w:color="auto"/>
        <w:right w:val="none" w:sz="0" w:space="0" w:color="auto"/>
      </w:divBdr>
    </w:div>
    <w:div w:id="172695373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393518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361363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D422-7377-439C-B49B-A10ECB77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18</cp:revision>
  <cp:lastPrinted>2026-01-08T06:56:00Z</cp:lastPrinted>
  <dcterms:created xsi:type="dcterms:W3CDTF">2025-08-08T02:02:00Z</dcterms:created>
  <dcterms:modified xsi:type="dcterms:W3CDTF">2026-04-28T07:29:00Z</dcterms:modified>
</cp:coreProperties>
</file>