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5160" w14:textId="77777777" w:rsidR="002F6231" w:rsidRPr="002F6231" w:rsidRDefault="002F6231" w:rsidP="002F6231">
      <w:pPr>
        <w:pStyle w:val="Style11"/>
        <w:tabs>
          <w:tab w:val="left" w:pos="0"/>
          <w:tab w:val="left" w:pos="851"/>
          <w:tab w:val="left" w:pos="1418"/>
        </w:tabs>
        <w:spacing w:before="40" w:after="40" w:line="240" w:lineRule="auto"/>
        <w:ind w:firstLine="567"/>
        <w:jc w:val="center"/>
        <w:rPr>
          <w:b/>
          <w:sz w:val="26"/>
          <w:szCs w:val="26"/>
          <w:lang w:val="vi-VN"/>
        </w:rPr>
      </w:pPr>
      <w:r w:rsidRPr="002F6231">
        <w:rPr>
          <w:sz w:val="26"/>
          <w:szCs w:val="26"/>
          <w:lang w:val="nl-NL"/>
        </w:rPr>
        <w:t xml:space="preserve"> </w:t>
      </w:r>
      <w:bookmarkStart w:id="0" w:name="_Hlk217978673"/>
      <w:r w:rsidRPr="002F6231">
        <w:rPr>
          <w:b/>
          <w:sz w:val="26"/>
          <w:szCs w:val="26"/>
          <w:lang w:val="vi-VN"/>
        </w:rPr>
        <w:t>Chương V. YÊU CẦU VỀ KỸ THUẬT</w:t>
      </w:r>
    </w:p>
    <w:p w14:paraId="5CC69EEC" w14:textId="77777777" w:rsidR="002F6231" w:rsidRPr="002F6231" w:rsidRDefault="002F6231" w:rsidP="002F6231">
      <w:pPr>
        <w:pStyle w:val="Style11"/>
        <w:tabs>
          <w:tab w:val="left" w:pos="0"/>
          <w:tab w:val="left" w:pos="851"/>
          <w:tab w:val="left" w:pos="1418"/>
        </w:tabs>
        <w:spacing w:before="40" w:after="40" w:line="240" w:lineRule="auto"/>
        <w:ind w:firstLine="567"/>
        <w:jc w:val="center"/>
        <w:rPr>
          <w:b/>
          <w:sz w:val="26"/>
          <w:szCs w:val="26"/>
          <w:lang w:val="vi-VN"/>
        </w:rPr>
      </w:pPr>
    </w:p>
    <w:p w14:paraId="4ACBB5C6" w14:textId="77777777" w:rsidR="002F6231" w:rsidRPr="002F6231" w:rsidRDefault="002F6231" w:rsidP="002F6231">
      <w:pPr>
        <w:tabs>
          <w:tab w:val="left" w:pos="1418"/>
        </w:tabs>
        <w:spacing w:before="40" w:after="40"/>
        <w:ind w:firstLine="709"/>
        <w:rPr>
          <w:b/>
          <w:sz w:val="26"/>
          <w:szCs w:val="26"/>
          <w:lang w:val="vi-VN"/>
        </w:rPr>
      </w:pPr>
      <w:r w:rsidRPr="002F6231">
        <w:rPr>
          <w:b/>
          <w:sz w:val="26"/>
          <w:szCs w:val="26"/>
          <w:lang w:val="vi-VN"/>
        </w:rPr>
        <w:t>I. Giới thiệu về gói thầu</w:t>
      </w:r>
    </w:p>
    <w:p w14:paraId="0409584E" w14:textId="77777777" w:rsidR="002F6231" w:rsidRPr="002F6231" w:rsidRDefault="002F6231" w:rsidP="002F6231">
      <w:pPr>
        <w:tabs>
          <w:tab w:val="left" w:pos="1418"/>
        </w:tabs>
        <w:spacing w:before="40" w:after="40"/>
        <w:ind w:firstLine="709"/>
        <w:rPr>
          <w:sz w:val="26"/>
          <w:szCs w:val="26"/>
          <w:lang w:val="vi-VN"/>
        </w:rPr>
      </w:pPr>
      <w:r w:rsidRPr="002F6231">
        <w:rPr>
          <w:sz w:val="26"/>
          <w:szCs w:val="26"/>
          <w:lang w:val="vi-VN"/>
        </w:rPr>
        <w:t>1. Phạm vi công việc của gói thầu.</w:t>
      </w:r>
    </w:p>
    <w:p w14:paraId="758D66F9" w14:textId="77777777" w:rsidR="002F6231" w:rsidRPr="002F6231" w:rsidRDefault="002F6231" w:rsidP="002F6231">
      <w:pPr>
        <w:pStyle w:val="abc"/>
        <w:spacing w:before="40" w:after="40"/>
        <w:ind w:firstLine="709"/>
        <w:jc w:val="both"/>
        <w:rPr>
          <w:rFonts w:ascii="Times New Roman" w:hAnsi="Times New Roman"/>
          <w:sz w:val="26"/>
          <w:szCs w:val="26"/>
          <w:lang w:val="vi-VN"/>
        </w:rPr>
      </w:pPr>
      <w:r w:rsidRPr="002F6231">
        <w:rPr>
          <w:rFonts w:ascii="Times New Roman" w:hAnsi="Times New Roman"/>
          <w:sz w:val="26"/>
          <w:szCs w:val="26"/>
          <w:lang w:val="vi-VN"/>
        </w:rPr>
        <w:t>Toàn bộ phần xây lắp công trình theo hồ sơ thiết kế bản vẽ thi công kèm theo E-HSMT.</w:t>
      </w:r>
    </w:p>
    <w:p w14:paraId="4CB458F7" w14:textId="77777777" w:rsidR="002F6231" w:rsidRPr="002F6231" w:rsidRDefault="002F6231" w:rsidP="002F6231">
      <w:pPr>
        <w:pStyle w:val="abc"/>
        <w:spacing w:before="40" w:after="40"/>
        <w:ind w:firstLine="709"/>
        <w:rPr>
          <w:rFonts w:ascii="Times New Roman" w:hAnsi="Times New Roman"/>
          <w:b/>
          <w:bCs/>
          <w:sz w:val="26"/>
          <w:szCs w:val="26"/>
        </w:rPr>
      </w:pPr>
      <w:r w:rsidRPr="002F6231">
        <w:rPr>
          <w:rFonts w:ascii="Times New Roman" w:hAnsi="Times New Roman"/>
          <w:b/>
          <w:sz w:val="26"/>
          <w:szCs w:val="26"/>
        </w:rPr>
        <w:t xml:space="preserve">2. </w:t>
      </w:r>
      <w:r w:rsidRPr="002F6231">
        <w:rPr>
          <w:rFonts w:ascii="Times New Roman" w:hAnsi="Times New Roman"/>
          <w:b/>
          <w:bCs/>
          <w:sz w:val="26"/>
          <w:szCs w:val="26"/>
        </w:rPr>
        <w:t xml:space="preserve">Quy mô đầu tư xây và giải pháp thiết kế </w:t>
      </w:r>
    </w:p>
    <w:p w14:paraId="3DC5D4F8" w14:textId="77777777" w:rsidR="002F6231" w:rsidRPr="002F6231" w:rsidRDefault="002F6231" w:rsidP="002F6231">
      <w:pPr>
        <w:pStyle w:val="abc"/>
        <w:spacing w:before="40" w:after="40"/>
        <w:ind w:firstLine="709"/>
        <w:rPr>
          <w:rFonts w:ascii="Times New Roman" w:hAnsi="Times New Roman"/>
          <w:b/>
          <w:sz w:val="26"/>
          <w:szCs w:val="26"/>
        </w:rPr>
      </w:pPr>
      <w:r w:rsidRPr="002F6231">
        <w:rPr>
          <w:rFonts w:ascii="Times New Roman" w:hAnsi="Times New Roman"/>
          <w:b/>
          <w:sz w:val="26"/>
          <w:szCs w:val="26"/>
        </w:rPr>
        <w:t>2.1. Quy mô đầu tư xây dựng</w:t>
      </w:r>
    </w:p>
    <w:p w14:paraId="698814BE"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sz w:val="26"/>
          <w:szCs w:val="26"/>
        </w:rPr>
        <w:t>- Xây dựng mới 01 nhà bảo vệ, phòng tiếp công dân, công trình cấp IV, 01 tầng, tổng diện tích sàn xây dựng 125,3 m2. - Các hạng mục khác: Bậc chênh cốt, tường chắn; sân; cây xanh; hàng rào; cổng, biển tên; điện chiếu sáng ngoài nhà; di chuyển, lắp hệ thống Carparking.</w:t>
      </w:r>
    </w:p>
    <w:p w14:paraId="2490B762" w14:textId="77777777" w:rsidR="002F6231" w:rsidRPr="002F6231" w:rsidRDefault="002F6231" w:rsidP="002F6231">
      <w:pPr>
        <w:pStyle w:val="abc"/>
        <w:spacing w:before="40" w:after="40"/>
        <w:ind w:firstLine="709"/>
        <w:jc w:val="both"/>
        <w:rPr>
          <w:rFonts w:ascii="Times New Roman" w:hAnsi="Times New Roman"/>
          <w:b/>
          <w:bCs/>
          <w:sz w:val="26"/>
          <w:szCs w:val="26"/>
        </w:rPr>
      </w:pPr>
      <w:r w:rsidRPr="002F6231">
        <w:rPr>
          <w:rFonts w:ascii="Times New Roman" w:hAnsi="Times New Roman"/>
          <w:b/>
          <w:bCs/>
          <w:sz w:val="26"/>
          <w:szCs w:val="26"/>
        </w:rPr>
        <w:t xml:space="preserve">2.2. Một số chỉ tiêu, giải pháp kỹ thuật của công trình chính </w:t>
      </w:r>
    </w:p>
    <w:p w14:paraId="5ED7F5D4" w14:textId="77777777" w:rsidR="002F6231" w:rsidRPr="002F6231" w:rsidRDefault="002F6231" w:rsidP="002F6231">
      <w:pPr>
        <w:pStyle w:val="abc"/>
        <w:spacing w:before="40" w:after="40"/>
        <w:ind w:firstLine="709"/>
        <w:jc w:val="both"/>
        <w:rPr>
          <w:rFonts w:ascii="Times New Roman" w:hAnsi="Times New Roman"/>
          <w:b/>
          <w:bCs/>
          <w:i/>
          <w:iCs/>
          <w:sz w:val="26"/>
          <w:szCs w:val="26"/>
        </w:rPr>
      </w:pPr>
      <w:r w:rsidRPr="002F6231">
        <w:rPr>
          <w:rFonts w:ascii="Times New Roman" w:hAnsi="Times New Roman"/>
          <w:b/>
          <w:bCs/>
          <w:i/>
          <w:iCs/>
          <w:sz w:val="26"/>
          <w:szCs w:val="26"/>
        </w:rPr>
        <w:t>2.2.1. Xây dựng nhà bảo vệ, phòng tiếp công dân</w:t>
      </w:r>
    </w:p>
    <w:p w14:paraId="1DFEADF2"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i/>
          <w:iCs/>
          <w:sz w:val="26"/>
          <w:szCs w:val="26"/>
        </w:rPr>
        <w:t>- Kiến trúc:</w:t>
      </w:r>
      <w:r w:rsidRPr="002F6231">
        <w:rPr>
          <w:rFonts w:ascii="Times New Roman" w:hAnsi="Times New Roman"/>
          <w:bCs/>
          <w:sz w:val="26"/>
          <w:szCs w:val="26"/>
        </w:rPr>
        <w:t xml:space="preserve"> Nhà cấp IV, 01 tầng; tổng diện tích sàn xây dựng 125,3 m2.</w:t>
      </w:r>
    </w:p>
    <w:p w14:paraId="4E63CDEB"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sz w:val="26"/>
          <w:szCs w:val="26"/>
        </w:rPr>
        <w:t xml:space="preserve">Chiều cao tầng nhà 3,6 m, chiều cao thu hồi mái 1,8 m, chiều cao toàn nhà tính từ cốt ±0,00 m đến đỉnh mái là +5,4 m. Nhà có các bước gian 5,0 m, lòng rộng 7,5 m và 5,9 m, hành lang bên rộng 1,2 m. </w:t>
      </w:r>
      <w:r w:rsidRPr="002F6231">
        <w:rPr>
          <w:rFonts w:ascii="Times New Roman" w:hAnsi="Times New Roman"/>
          <w:bCs/>
          <w:i/>
          <w:iCs/>
          <w:sz w:val="26"/>
          <w:szCs w:val="26"/>
        </w:rPr>
        <w:t>- Kết cấu:</w:t>
      </w:r>
      <w:r w:rsidRPr="002F6231">
        <w:rPr>
          <w:rFonts w:ascii="Times New Roman" w:hAnsi="Times New Roman"/>
          <w:bCs/>
          <w:sz w:val="26"/>
          <w:szCs w:val="26"/>
        </w:rPr>
        <w:t xml:space="preserve"> Nhà khung bê tông cốt thép chịu lực; xây tường gạch bao che; sàn, mái đổ bê tông cốt thép toàn khối. Móng đơn bê tông cốt thép, kết hợp với hệ dầm giằng móng bê tông cốt thép. Tường cổ móng, tường móng chênh cốt xây gạch không nung M100, vữa xi măng M50; tường nhà xây gạch không nung M75, vữa xi măng M50. Các kết cấu bê tông cốt thép móng, giằng móng, cột, dầm, sàn, cầu thang cấp độ bền B20 (M250), cốt thép đường kính &lt; 10 mm dùng thép CB240-T (nhóm CI); cốt thép đường kính ≥ 10 mm dùng thép CB400-V (nhóm CIII). Thu hồi mái trụ thép, thanh kèo thép, xà gồ thép hộp mạ kẽm (80 x 40 x 1,2) mm toàn bộ sơn 03 nước, lợp mái tôn dày 0,4 mm. </w:t>
      </w:r>
      <w:r w:rsidRPr="002F6231">
        <w:rPr>
          <w:rFonts w:ascii="Times New Roman" w:hAnsi="Times New Roman"/>
          <w:bCs/>
          <w:i/>
          <w:iCs/>
          <w:sz w:val="26"/>
          <w:szCs w:val="26"/>
        </w:rPr>
        <w:t>- Hoàn thiện:</w:t>
      </w:r>
      <w:r w:rsidRPr="002F6231">
        <w:rPr>
          <w:rFonts w:ascii="Times New Roman" w:hAnsi="Times New Roman"/>
          <w:bCs/>
          <w:sz w:val="26"/>
          <w:szCs w:val="26"/>
        </w:rPr>
        <w:t xml:space="preserve"> Sàn nhà lát gạch giả đá vân mây màu sáng kích thước (800 x 800) mm. Sàn phòng vệ sinh lát gạch chống trơn kích thước (600 x 600) mm, tường ốp gạch kích thước (300 x 600) mm. Bậc tam cấp ốp, lát đá Marble vân mây màu vàng Tây Ban Nha, tường chân móng ốp đá ong xám kích thước (300 x 600) mm.</w:t>
      </w:r>
    </w:p>
    <w:p w14:paraId="65DF8244"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sz w:val="26"/>
          <w:szCs w:val="26"/>
        </w:rPr>
        <w:t>Lan can hành lang nhà kính cường lực 12 mm, trụ inox D60. Tường trong và ngoài nhà trát vữa xi măng M75; Trần trát vữa xi măng M75, trần thạch cao chịu nước khung xương thép mạ kẽm; trần khu vệ sinh trần nhôm tấm thả kích thước (600 x 600) mm. Cửa đi kết hợp vách kính nhôm hệ (vách kính, cửa trượt nhôm hệ 95; cửa đi nhôm hệ 55) kính phản quang dày 8,38 mm; cửa thông các phòng cửa đi nhôm hệ 55 kính dày 6,38 mm. Toàn nhà sơn 03 nước (01 nước lót và 02 nước màu). -</w:t>
      </w:r>
      <w:r w:rsidRPr="002F6231">
        <w:rPr>
          <w:rFonts w:ascii="Times New Roman" w:hAnsi="Times New Roman"/>
          <w:bCs/>
          <w:i/>
          <w:iCs/>
          <w:sz w:val="26"/>
          <w:szCs w:val="26"/>
        </w:rPr>
        <w:t xml:space="preserve"> Hệ thống kỹ thuật gồm: </w:t>
      </w:r>
      <w:r w:rsidRPr="002F6231">
        <w:rPr>
          <w:rFonts w:ascii="Times New Roman" w:hAnsi="Times New Roman"/>
          <w:bCs/>
          <w:sz w:val="26"/>
          <w:szCs w:val="26"/>
        </w:rPr>
        <w:t>Cấp điện, chiếu sáng, điện nhẹ (Camera, mạng internet ..), thu sét, cấp nước, thoát nước và xử lý nước thải; phòng cháy, chữa cháy, nội quy tiêu lệnh; thiết kế hoàn chỉnh, đồng bộ, phù hợp công năng sử dụng, tuân thủ quy chuẩn, tiêu chuẩn kỹ thuật và đảm bảo an toàn trong quá trình sử dụng.</w:t>
      </w:r>
    </w:p>
    <w:p w14:paraId="4A9558FF" w14:textId="77777777" w:rsidR="002F6231" w:rsidRPr="002F6231" w:rsidRDefault="002F6231" w:rsidP="002F6231">
      <w:pPr>
        <w:pStyle w:val="abc"/>
        <w:spacing w:before="40" w:after="40"/>
        <w:ind w:firstLine="709"/>
        <w:jc w:val="both"/>
        <w:rPr>
          <w:rFonts w:ascii="Times New Roman" w:hAnsi="Times New Roman"/>
          <w:b/>
          <w:bCs/>
          <w:i/>
          <w:iCs/>
          <w:sz w:val="26"/>
          <w:szCs w:val="26"/>
        </w:rPr>
      </w:pPr>
      <w:r w:rsidRPr="002F6231">
        <w:rPr>
          <w:rFonts w:ascii="Times New Roman" w:hAnsi="Times New Roman"/>
          <w:b/>
          <w:bCs/>
          <w:i/>
          <w:iCs/>
          <w:sz w:val="26"/>
          <w:szCs w:val="26"/>
        </w:rPr>
        <w:t>2.2.2. Các hạng mục khác</w:t>
      </w:r>
    </w:p>
    <w:p w14:paraId="5E8416DC"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i/>
          <w:iCs/>
          <w:sz w:val="26"/>
          <w:szCs w:val="26"/>
        </w:rPr>
        <w:t>a) Bậc chênh cốt, tường chắn:</w:t>
      </w:r>
      <w:r w:rsidRPr="002F6231">
        <w:rPr>
          <w:rFonts w:ascii="Times New Roman" w:hAnsi="Times New Roman"/>
          <w:bCs/>
          <w:sz w:val="26"/>
          <w:szCs w:val="26"/>
        </w:rPr>
        <w:t xml:space="preserve"> Bậc chênh cốt (2 vị trí) đổ bản bê tông cốt thép cấp cường độ B15 (M200); bậc xây gạch không nung M75, vữa xi măng M50, ốp, lát đá tự nhiên băm mặt kích thước (600 x 300) mm; tường chắn xây gạch không nung M75, vữa xi măng M50, trát vữa xi măng M75, sơn 03 nước, mặt trên ốp đá Marble vân mây mầu vàng Tây Ban Nha. </w:t>
      </w:r>
      <w:r w:rsidRPr="002F6231">
        <w:rPr>
          <w:rFonts w:ascii="Times New Roman" w:hAnsi="Times New Roman"/>
          <w:bCs/>
          <w:i/>
          <w:iCs/>
          <w:sz w:val="26"/>
          <w:szCs w:val="26"/>
        </w:rPr>
        <w:t>b) Sân:</w:t>
      </w:r>
      <w:r w:rsidRPr="002F6231">
        <w:rPr>
          <w:rFonts w:ascii="Times New Roman" w:hAnsi="Times New Roman"/>
          <w:bCs/>
          <w:sz w:val="26"/>
          <w:szCs w:val="26"/>
        </w:rPr>
        <w:t xml:space="preserve"> Đắp đất, san tạo mặt bằng diện tích diện tích 126 m2; lót tạo phẳng dày 5 cm, đổ bê tông cấp cường độ B12,5 (M150), lát đá tự nhiên băm mặt kích thước (600 </w:t>
      </w:r>
      <w:r w:rsidRPr="002F6231">
        <w:rPr>
          <w:rFonts w:ascii="Times New Roman" w:hAnsi="Times New Roman"/>
          <w:bCs/>
          <w:sz w:val="26"/>
          <w:szCs w:val="26"/>
        </w:rPr>
        <w:lastRenderedPageBreak/>
        <w:t xml:space="preserve">x 300) mm. </w:t>
      </w:r>
      <w:r w:rsidRPr="002F6231">
        <w:rPr>
          <w:rFonts w:ascii="Times New Roman" w:hAnsi="Times New Roman"/>
          <w:bCs/>
          <w:i/>
          <w:iCs/>
          <w:sz w:val="26"/>
          <w:szCs w:val="26"/>
        </w:rPr>
        <w:t>c) Cây xanh:</w:t>
      </w:r>
      <w:r w:rsidRPr="002F6231">
        <w:rPr>
          <w:rFonts w:ascii="Times New Roman" w:hAnsi="Times New Roman"/>
          <w:bCs/>
          <w:sz w:val="26"/>
          <w:szCs w:val="26"/>
        </w:rPr>
        <w:t xml:space="preserve"> Xây bồn cây gạch không nung M75, vữa xi măng M50, bồn số 01 và số 02 ốp đá ong xám kích thước (300 x 600) mm, mặt bồn hoa lát đá Marble vân mây; bồn số 03 trát vữa xi măng M75, sơn 03 nước (01 nước lót và 02 nước màu). Đổđất phù xa trồng cây Chuỗi Ngọc, cây Vạn Tuế, cây Mai Vạn Phúc, khóm cây Mẫu Đơn, khóm cây hoa Giấy; trồng thảm cỏ Nhật, thảm cỏ Lạc quanh công trình. </w:t>
      </w:r>
      <w:r w:rsidRPr="002F6231">
        <w:rPr>
          <w:rFonts w:ascii="Times New Roman" w:hAnsi="Times New Roman"/>
          <w:bCs/>
          <w:i/>
          <w:iCs/>
          <w:sz w:val="26"/>
          <w:szCs w:val="26"/>
        </w:rPr>
        <w:t>d) Điện chiếu sáng ngoài nhà:</w:t>
      </w:r>
      <w:r w:rsidRPr="002F6231">
        <w:rPr>
          <w:rFonts w:ascii="Times New Roman" w:hAnsi="Times New Roman"/>
          <w:bCs/>
          <w:sz w:val="26"/>
          <w:szCs w:val="26"/>
        </w:rPr>
        <w:t xml:space="preserve"> Hệ thống cấp điện vào nhà 1 pha, dây cấp điện từ tủ điện tổng dây (2 x 6) mm2, phân pha ra các lộ dây (2 x 2,5) mm2 (lộ 1 bóng nấm sân vườn, lộ 2 đèn hắt sáng biển tên, lộ 3 đèn hắt sáng công trình), lắp đặt tủ điện và Atomat bảo vệ hoàn chỉnh. Hệ thống điện chiếu sáng sử dụng các loại đèn bóng led; dây cấp điện đi ngầm.</w:t>
      </w:r>
    </w:p>
    <w:p w14:paraId="0C6DE92A" w14:textId="77777777" w:rsidR="002F6231" w:rsidRPr="002F6231" w:rsidRDefault="002F6231" w:rsidP="002F6231">
      <w:pPr>
        <w:pStyle w:val="abc"/>
        <w:spacing w:before="40" w:after="40"/>
        <w:ind w:firstLine="709"/>
        <w:jc w:val="both"/>
        <w:rPr>
          <w:rFonts w:ascii="Times New Roman" w:hAnsi="Times New Roman"/>
          <w:bCs/>
          <w:i/>
          <w:iCs/>
          <w:sz w:val="26"/>
          <w:szCs w:val="26"/>
        </w:rPr>
      </w:pPr>
      <w:r w:rsidRPr="002F6231">
        <w:rPr>
          <w:rFonts w:ascii="Times New Roman" w:hAnsi="Times New Roman"/>
          <w:bCs/>
          <w:i/>
          <w:iCs/>
          <w:sz w:val="26"/>
          <w:szCs w:val="26"/>
        </w:rPr>
        <w:t>e) Hàng rào:</w:t>
      </w:r>
    </w:p>
    <w:p w14:paraId="6F96B1AB"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sz w:val="26"/>
          <w:szCs w:val="26"/>
        </w:rPr>
        <w:t xml:space="preserve">- Hàng rào loại 1: Hàng rào xây gạch kết hợp hoa gió có tổng chiều dài 29 m, trong đó: Đoạn 01 sử dụng trên kè đã có (không làm móng) dài 10,6 m. Đoạn 02 dài 18,4 m, xây móng rào gạch M100 vữa xi măng M50 kết hợp giằng bê tông cốt thép cấp cường độ B15 (M200). Toàn bộ trụ hàng rào xây gạch không nung M100 vữa xi măng M50, tường xây gạch mác 75 vữa xi măng M50, lắp đặt gạch hoa gió kích thước (200 x 200) mm, ốp đá kích thước (100 x 200 x 10) mm toàn bộ chân tường rào. - Hàng rào loại 2: Hàng rào thép hộp, tổng chiều dài 111,5 m, trong đó: Đoạn 01 sử dụng trên kè đã có (không làm móng) dài 83,2 m, phá dỡ hàng rào hoa thép kết hợp với trụ gạch đã có đến cốt mặt kè đá (tương đương cốt sân). Đoạn 02 dài 28,3 m, phá dỡ hàng rào hoa thép kết hợp với trụ gạch đã có, xây móng gạch không nung M100, vữa xi măng M50, kết hợp giằng bê tông cốt thép cấp cường độ B15 (M200). Toàn bộ trụ hàng rào xây gạch không nung M100 vữa xi măng M50, tường xây gạch mác 75 vữa xi măng M50, lắp dựng hàng rào nan thép hộp (50 x 50 x 1,2) mm và (20 x 40 x 1,2) mm sơn tĩnh điện, ốp đá kích thước (100 x 200 x 10) mm toàn bộ chân tường rào. </w:t>
      </w:r>
      <w:r w:rsidRPr="002F6231">
        <w:rPr>
          <w:rFonts w:ascii="Times New Roman" w:hAnsi="Times New Roman"/>
          <w:bCs/>
          <w:i/>
          <w:iCs/>
          <w:sz w:val="26"/>
          <w:szCs w:val="26"/>
        </w:rPr>
        <w:t>f) Cổng, biển tên:</w:t>
      </w:r>
      <w:r w:rsidRPr="002F6231">
        <w:rPr>
          <w:rFonts w:ascii="Times New Roman" w:hAnsi="Times New Roman"/>
          <w:bCs/>
          <w:sz w:val="26"/>
          <w:szCs w:val="26"/>
        </w:rPr>
        <w:t xml:space="preserve"> Lắp đặt 02 cổng xếp inox cao 1,6 m, điều khiển bằng bộ mạch điện tử thu và phát tín hiệu, bấm nút từ xa, thiết bị ly hợp không số, dùng bánh xe cao su nhựa PA chịu mài mòn, mô tơ điện dẫn hướng thông minh không ray (điện AC 220 V) có đèn báo, chữ điện tử. Biển tên (02 cái) móng, tường xây gạch không nung M75 vữa xi măng M50 kết hợp giằng, trụ đổ bê tông cốt thép cấp cường độ B15 (M200); ốp đá Marble vân mây màu vàng Tây Ban Nha, chữ biển tên aluminium nổi màu đỏ.</w:t>
      </w:r>
    </w:p>
    <w:p w14:paraId="032ADCEB"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i/>
          <w:iCs/>
          <w:sz w:val="26"/>
          <w:szCs w:val="26"/>
        </w:rPr>
        <w:t>g) Di chuyển, lắp đặt hệ thống barie:</w:t>
      </w:r>
      <w:r w:rsidRPr="002F6231">
        <w:rPr>
          <w:rFonts w:ascii="Times New Roman" w:hAnsi="Times New Roman"/>
          <w:bCs/>
          <w:sz w:val="26"/>
          <w:szCs w:val="26"/>
        </w:rPr>
        <w:t xml:space="preserve"> Tháo dỡ, di chuyển, bổ sung vật tư</w:t>
      </w:r>
    </w:p>
    <w:p w14:paraId="1E69D726" w14:textId="77777777" w:rsidR="002F6231" w:rsidRPr="002F6231" w:rsidRDefault="002F6231" w:rsidP="002F6231">
      <w:pPr>
        <w:pStyle w:val="abc"/>
        <w:spacing w:before="40" w:after="40"/>
        <w:ind w:firstLine="709"/>
        <w:jc w:val="both"/>
        <w:rPr>
          <w:rFonts w:ascii="Times New Roman" w:hAnsi="Times New Roman"/>
          <w:bCs/>
          <w:sz w:val="26"/>
          <w:szCs w:val="26"/>
        </w:rPr>
      </w:pPr>
      <w:r w:rsidRPr="002F6231">
        <w:rPr>
          <w:rFonts w:ascii="Times New Roman" w:hAnsi="Times New Roman"/>
          <w:bCs/>
          <w:sz w:val="26"/>
          <w:szCs w:val="26"/>
        </w:rPr>
        <w:t>vật liệu và lắp đặt lại hệ thống kiểm soát xe vào ra từ vị trí nhà bảo vệ đã có đến nhà bảo vệ mới (hệ thống máy trạm, bộ điểu khiển trung tâm, switch, UPS, màn hình; barrier, gờ giảm tốc; hệ thống camerra, đầu đọc thẻ ...; cài đặt lại toàn bộ hệ thống, vận hành chạy thử).</w:t>
      </w:r>
    </w:p>
    <w:p w14:paraId="5D6F93FD" w14:textId="77777777" w:rsidR="002F6231" w:rsidRPr="002F6231" w:rsidRDefault="002F6231" w:rsidP="002F6231">
      <w:pPr>
        <w:pStyle w:val="abc"/>
        <w:spacing w:before="40" w:after="40"/>
        <w:ind w:firstLine="709"/>
        <w:jc w:val="both"/>
        <w:rPr>
          <w:rFonts w:ascii="Times New Roman" w:hAnsi="Times New Roman"/>
          <w:b/>
          <w:sz w:val="26"/>
          <w:szCs w:val="26"/>
          <w:lang w:val="vi-VN"/>
        </w:rPr>
      </w:pPr>
      <w:r w:rsidRPr="002F6231">
        <w:rPr>
          <w:rFonts w:ascii="Times New Roman" w:hAnsi="Times New Roman"/>
          <w:b/>
          <w:sz w:val="26"/>
          <w:szCs w:val="26"/>
          <w:lang w:val="vi-VN"/>
        </w:rPr>
        <w:t>II. Yêu cầu về tiến độ thực hiện</w:t>
      </w:r>
    </w:p>
    <w:p w14:paraId="1C8D30D2" w14:textId="77777777" w:rsidR="002F6231" w:rsidRPr="002F6231" w:rsidRDefault="002F6231" w:rsidP="002F6231">
      <w:pPr>
        <w:pStyle w:val="abc"/>
        <w:spacing w:before="40" w:after="40"/>
        <w:ind w:firstLine="709"/>
        <w:jc w:val="both"/>
        <w:rPr>
          <w:rFonts w:ascii="Times New Roman" w:hAnsi="Times New Roman"/>
          <w:sz w:val="26"/>
          <w:szCs w:val="26"/>
          <w:lang w:val="vi-VN"/>
        </w:rPr>
      </w:pPr>
      <w:r w:rsidRPr="002F6231">
        <w:rPr>
          <w:rFonts w:ascii="Times New Roman" w:hAnsi="Times New Roman"/>
          <w:sz w:val="26"/>
          <w:szCs w:val="26"/>
          <w:lang w:val="es-ES"/>
        </w:rPr>
        <w:t xml:space="preserve">Thời gian từ khi khởi công </w:t>
      </w:r>
      <w:r w:rsidRPr="002F6231">
        <w:rPr>
          <w:rFonts w:ascii="Times New Roman" w:eastAsia="Calibri" w:hAnsi="Times New Roman"/>
          <w:kern w:val="24"/>
          <w:sz w:val="26"/>
          <w:szCs w:val="26"/>
          <w:lang w:val="it-IT" w:eastAsia="vi-VN"/>
        </w:rPr>
        <w:t>đến</w:t>
      </w:r>
      <w:r w:rsidRPr="002F6231">
        <w:rPr>
          <w:rFonts w:ascii="Times New Roman" w:hAnsi="Times New Roman"/>
          <w:sz w:val="26"/>
          <w:szCs w:val="26"/>
          <w:lang w:val="es-ES"/>
        </w:rPr>
        <w:t xml:space="preserve"> khi hoàn thành hợp đồng: 120 ngày.</w:t>
      </w:r>
    </w:p>
    <w:p w14:paraId="6F96AEF2" w14:textId="77777777" w:rsidR="002F6231" w:rsidRPr="002F6231" w:rsidRDefault="002F6231" w:rsidP="002F6231">
      <w:pPr>
        <w:pStyle w:val="abc"/>
        <w:spacing w:before="40" w:after="40"/>
        <w:ind w:firstLine="709"/>
        <w:jc w:val="both"/>
        <w:rPr>
          <w:rFonts w:ascii="Times New Roman" w:hAnsi="Times New Roman"/>
          <w:b/>
          <w:sz w:val="26"/>
          <w:szCs w:val="26"/>
          <w:lang w:val="es-ES"/>
        </w:rPr>
      </w:pPr>
      <w:r w:rsidRPr="002F6231">
        <w:rPr>
          <w:rFonts w:ascii="Times New Roman" w:hAnsi="Times New Roman"/>
          <w:b/>
          <w:sz w:val="26"/>
          <w:szCs w:val="26"/>
          <w:lang w:val="es-ES"/>
        </w:rPr>
        <w:t>III. Yêu cầu về kỹ thuật/chỉ dẫn kỹ thuật</w:t>
      </w:r>
    </w:p>
    <w:p w14:paraId="02C25EC6" w14:textId="77777777" w:rsidR="002F6231" w:rsidRPr="002F6231" w:rsidRDefault="002F6231" w:rsidP="002F6231">
      <w:pPr>
        <w:pStyle w:val="abc"/>
        <w:spacing w:before="40" w:after="40"/>
        <w:ind w:firstLine="709"/>
        <w:jc w:val="both"/>
        <w:rPr>
          <w:rFonts w:ascii="Times New Roman" w:hAnsi="Times New Roman"/>
          <w:bCs/>
          <w:sz w:val="26"/>
          <w:szCs w:val="26"/>
          <w:lang w:val="es-ES"/>
        </w:rPr>
      </w:pPr>
      <w:r w:rsidRPr="002F6231">
        <w:rPr>
          <w:rFonts w:ascii="Times New Roman" w:hAnsi="Times New Roman"/>
          <w:bCs/>
          <w:sz w:val="26"/>
          <w:szCs w:val="26"/>
          <w:lang w:val="es-ES"/>
        </w:rPr>
        <w:t>Yêu cầu về mặt kỹ thuật bao gồm các nội dung chủ yếu sau:</w:t>
      </w:r>
    </w:p>
    <w:p w14:paraId="75BA71EC" w14:textId="77777777" w:rsidR="002F6231" w:rsidRPr="002F6231" w:rsidRDefault="002F6231" w:rsidP="002F6231">
      <w:pPr>
        <w:pStyle w:val="abc"/>
        <w:spacing w:before="40" w:after="40"/>
        <w:ind w:firstLine="709"/>
        <w:jc w:val="both"/>
        <w:rPr>
          <w:rFonts w:ascii="Times New Roman" w:hAnsi="Times New Roman"/>
          <w:b/>
          <w:bCs/>
          <w:spacing w:val="2"/>
          <w:sz w:val="26"/>
          <w:szCs w:val="26"/>
          <w:lang w:val="es-ES"/>
        </w:rPr>
      </w:pPr>
      <w:r w:rsidRPr="002F6231">
        <w:rPr>
          <w:rFonts w:ascii="Times New Roman" w:hAnsi="Times New Roman"/>
          <w:b/>
          <w:bCs/>
          <w:spacing w:val="2"/>
          <w:sz w:val="26"/>
          <w:szCs w:val="26"/>
          <w:lang w:val="es-ES"/>
        </w:rPr>
        <w:t>1. Quy trình, quy phạm áp dụng cho việc thi công, nghiệm thu công trình:</w:t>
      </w:r>
    </w:p>
    <w:p w14:paraId="0CB15A15" w14:textId="77777777" w:rsidR="002F6231" w:rsidRPr="002F6231" w:rsidRDefault="002F6231" w:rsidP="002F6231">
      <w:pPr>
        <w:pStyle w:val="abc"/>
        <w:spacing w:before="40" w:after="40"/>
        <w:ind w:firstLine="709"/>
        <w:jc w:val="both"/>
        <w:rPr>
          <w:rFonts w:ascii="Times New Roman" w:hAnsi="Times New Roman"/>
          <w:sz w:val="26"/>
          <w:szCs w:val="26"/>
          <w:lang w:val="es-ES"/>
        </w:rPr>
      </w:pPr>
      <w:r w:rsidRPr="002F6231">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2F6231" w:rsidRPr="002F6231" w14:paraId="5EE684E4" w14:textId="77777777" w:rsidTr="00631611">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0AD99F0A"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14:paraId="59B6FA14"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14:paraId="5BA4BAFD"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14:paraId="59A66110"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 xml:space="preserve">Năm ban hành </w:t>
            </w:r>
          </w:p>
        </w:tc>
      </w:tr>
      <w:tr w:rsidR="002F6231" w:rsidRPr="002F6231" w14:paraId="38BABF52" w14:textId="77777777" w:rsidTr="00631611">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4C85161D" w14:textId="77777777" w:rsidR="002F6231" w:rsidRPr="002F6231" w:rsidRDefault="002F6231" w:rsidP="00631611">
            <w:pPr>
              <w:spacing w:before="40" w:after="40"/>
              <w:jc w:val="center"/>
              <w:rPr>
                <w:sz w:val="26"/>
                <w:szCs w:val="26"/>
                <w:lang w:val="nl-NL"/>
              </w:rPr>
            </w:pPr>
            <w:r w:rsidRPr="002F6231">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14:paraId="28AE36F8" w14:textId="77777777" w:rsidR="002F6231" w:rsidRPr="002F6231" w:rsidRDefault="002F6231" w:rsidP="00631611">
            <w:pPr>
              <w:spacing w:before="40" w:after="40"/>
              <w:rPr>
                <w:sz w:val="26"/>
                <w:szCs w:val="26"/>
                <w:lang w:val="nl-NL"/>
              </w:rPr>
            </w:pPr>
            <w:r w:rsidRPr="002F6231">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14:paraId="3E7F992B" w14:textId="77777777" w:rsidR="002F6231" w:rsidRPr="002F6231" w:rsidRDefault="002F6231" w:rsidP="00631611">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4023CEA1" w14:textId="77777777" w:rsidR="002F6231" w:rsidRPr="002F6231" w:rsidRDefault="002F6231" w:rsidP="00631611">
            <w:pPr>
              <w:spacing w:before="40" w:after="40"/>
              <w:jc w:val="center"/>
              <w:rPr>
                <w:sz w:val="26"/>
                <w:szCs w:val="26"/>
                <w:lang w:val="nl-NL"/>
              </w:rPr>
            </w:pPr>
          </w:p>
        </w:tc>
      </w:tr>
      <w:tr w:rsidR="002F6231" w:rsidRPr="002F6231" w14:paraId="2A4402CB" w14:textId="77777777" w:rsidTr="00631611">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14:paraId="6F4A758B" w14:textId="77777777" w:rsidR="002F6231" w:rsidRPr="002F6231" w:rsidRDefault="002F6231" w:rsidP="00631611">
            <w:pPr>
              <w:spacing w:before="40" w:after="40"/>
              <w:jc w:val="center"/>
              <w:rPr>
                <w:sz w:val="26"/>
                <w:szCs w:val="26"/>
                <w:lang w:val="nl-NL"/>
              </w:rPr>
            </w:pPr>
            <w:r w:rsidRPr="002F6231">
              <w:rPr>
                <w:sz w:val="26"/>
                <w:szCs w:val="26"/>
                <w:lang w:val="nl-NL"/>
              </w:rPr>
              <w:lastRenderedPageBreak/>
              <w:t>1</w:t>
            </w:r>
          </w:p>
        </w:tc>
        <w:tc>
          <w:tcPr>
            <w:tcW w:w="5387" w:type="dxa"/>
            <w:tcBorders>
              <w:top w:val="single" w:sz="4" w:space="0" w:color="auto"/>
              <w:left w:val="single" w:sz="4" w:space="0" w:color="auto"/>
              <w:bottom w:val="single" w:sz="4" w:space="0" w:color="auto"/>
              <w:right w:val="single" w:sz="4" w:space="0" w:color="auto"/>
            </w:tcBorders>
            <w:vAlign w:val="center"/>
          </w:tcPr>
          <w:p w14:paraId="168C3DA6" w14:textId="77777777" w:rsidR="002F6231" w:rsidRPr="002F6231" w:rsidRDefault="002F6231" w:rsidP="00631611">
            <w:pPr>
              <w:spacing w:before="40" w:after="40"/>
              <w:rPr>
                <w:i/>
                <w:iCs/>
                <w:sz w:val="26"/>
                <w:szCs w:val="26"/>
                <w:lang w:val="nl-NL"/>
              </w:rPr>
            </w:pPr>
            <w:r w:rsidRPr="002F6231">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1D25CF5D" w14:textId="77777777" w:rsidR="002F6231" w:rsidRPr="002F6231" w:rsidRDefault="002F6231" w:rsidP="00631611">
            <w:pPr>
              <w:spacing w:before="40" w:after="40"/>
              <w:jc w:val="right"/>
              <w:rPr>
                <w:i/>
                <w:iCs/>
                <w:sz w:val="26"/>
                <w:szCs w:val="26"/>
                <w:lang w:val="nl-NL"/>
              </w:rPr>
            </w:pPr>
            <w:r w:rsidRPr="002F6231">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14:paraId="4E90F641" w14:textId="77777777" w:rsidR="002F6231" w:rsidRPr="002F6231" w:rsidRDefault="002F6231" w:rsidP="00631611">
            <w:pPr>
              <w:spacing w:before="40" w:after="40"/>
              <w:jc w:val="right"/>
              <w:rPr>
                <w:i/>
                <w:iCs/>
                <w:sz w:val="26"/>
                <w:szCs w:val="26"/>
                <w:lang w:val="nl-NL"/>
              </w:rPr>
            </w:pPr>
            <w:r w:rsidRPr="002F6231">
              <w:rPr>
                <w:i/>
                <w:iCs/>
                <w:sz w:val="26"/>
                <w:szCs w:val="26"/>
                <w:lang w:val="nl-NL"/>
              </w:rPr>
              <w:t>30/12/2024</w:t>
            </w:r>
          </w:p>
        </w:tc>
      </w:tr>
      <w:tr w:rsidR="002F6231" w:rsidRPr="002F6231" w14:paraId="0679E6BF" w14:textId="77777777" w:rsidTr="00631611">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0E2BDDCC" w14:textId="77777777" w:rsidR="002F6231" w:rsidRPr="002F6231" w:rsidRDefault="002F6231" w:rsidP="00631611">
            <w:pPr>
              <w:spacing w:before="40" w:after="40"/>
              <w:jc w:val="center"/>
              <w:rPr>
                <w:sz w:val="26"/>
                <w:szCs w:val="26"/>
                <w:lang w:val="nl-NL"/>
              </w:rPr>
            </w:pPr>
            <w:r w:rsidRPr="002F6231">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14:paraId="43E8897D" w14:textId="77777777" w:rsidR="002F6231" w:rsidRPr="002F6231" w:rsidRDefault="002F6231" w:rsidP="00631611">
            <w:pPr>
              <w:spacing w:before="40" w:after="40"/>
              <w:rPr>
                <w:i/>
                <w:iCs/>
                <w:sz w:val="26"/>
                <w:szCs w:val="26"/>
                <w:lang w:val="nl-NL"/>
              </w:rPr>
            </w:pPr>
            <w:r w:rsidRPr="002F6231">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14:paraId="4AEF6AF5" w14:textId="77777777" w:rsidR="002F6231" w:rsidRPr="002F6231" w:rsidRDefault="002F6231" w:rsidP="00631611">
            <w:pPr>
              <w:spacing w:before="40" w:after="40"/>
              <w:jc w:val="right"/>
              <w:rPr>
                <w:i/>
                <w:iCs/>
                <w:sz w:val="26"/>
                <w:szCs w:val="26"/>
                <w:lang w:val="nl-NL"/>
              </w:rPr>
            </w:pPr>
            <w:r w:rsidRPr="002F6231">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14:paraId="5DE71E15" w14:textId="77777777" w:rsidR="002F6231" w:rsidRPr="002F6231" w:rsidRDefault="002F6231" w:rsidP="00631611">
            <w:pPr>
              <w:spacing w:before="40" w:after="40"/>
              <w:jc w:val="center"/>
              <w:rPr>
                <w:i/>
                <w:iCs/>
                <w:sz w:val="26"/>
                <w:szCs w:val="26"/>
                <w:lang w:val="nl-NL"/>
              </w:rPr>
            </w:pPr>
            <w:r w:rsidRPr="002F6231">
              <w:rPr>
                <w:i/>
                <w:iCs/>
                <w:sz w:val="26"/>
                <w:szCs w:val="26"/>
                <w:lang w:val="nl-NL"/>
              </w:rPr>
              <w:t>09/2/2021</w:t>
            </w:r>
          </w:p>
        </w:tc>
      </w:tr>
      <w:tr w:rsidR="002F6231" w:rsidRPr="002F6231" w14:paraId="1F13F683" w14:textId="77777777" w:rsidTr="00631611">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0D95DC12" w14:textId="77777777" w:rsidR="002F6231" w:rsidRPr="002F6231" w:rsidRDefault="002F6231" w:rsidP="00631611">
            <w:pPr>
              <w:spacing w:before="40" w:after="40"/>
              <w:jc w:val="center"/>
              <w:rPr>
                <w:b/>
                <w:bCs/>
                <w:i/>
                <w:iCs/>
                <w:sz w:val="26"/>
                <w:szCs w:val="26"/>
                <w:lang w:val="nl-NL"/>
              </w:rPr>
            </w:pPr>
            <w:r w:rsidRPr="002F6231">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14:paraId="4928583C" w14:textId="77777777" w:rsidR="002F6231" w:rsidRPr="002F6231" w:rsidRDefault="002F6231" w:rsidP="00631611">
            <w:pPr>
              <w:spacing w:before="40" w:after="40"/>
              <w:rPr>
                <w:b/>
                <w:bCs/>
                <w:i/>
                <w:iCs/>
                <w:sz w:val="26"/>
                <w:szCs w:val="26"/>
                <w:lang w:val="nl-NL"/>
              </w:rPr>
            </w:pPr>
            <w:r w:rsidRPr="002F6231">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14:paraId="2BCDCA64" w14:textId="77777777" w:rsidR="002F6231" w:rsidRPr="002F6231" w:rsidRDefault="002F6231" w:rsidP="00631611">
            <w:pPr>
              <w:spacing w:before="40" w:after="40"/>
              <w:jc w:val="right"/>
              <w:rPr>
                <w:i/>
                <w:iCs/>
                <w:sz w:val="26"/>
                <w:szCs w:val="26"/>
                <w:lang w:val="nl-NL"/>
              </w:rPr>
            </w:pPr>
            <w:r w:rsidRPr="002F6231">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14:paraId="10DA3AF1" w14:textId="77777777" w:rsidR="002F6231" w:rsidRPr="002F6231" w:rsidRDefault="002F6231" w:rsidP="00631611">
            <w:pPr>
              <w:spacing w:before="40" w:after="40"/>
              <w:jc w:val="center"/>
              <w:rPr>
                <w:i/>
                <w:iCs/>
                <w:sz w:val="26"/>
                <w:szCs w:val="26"/>
                <w:lang w:val="nl-NL"/>
              </w:rPr>
            </w:pPr>
            <w:r w:rsidRPr="002F6231">
              <w:rPr>
                <w:i/>
                <w:iCs/>
                <w:sz w:val="26"/>
                <w:szCs w:val="26"/>
                <w:lang w:val="nl-NL"/>
              </w:rPr>
              <w:t>26/01/2021</w:t>
            </w:r>
          </w:p>
        </w:tc>
      </w:tr>
      <w:tr w:rsidR="002F6231" w:rsidRPr="002F6231" w14:paraId="5B1C3A29" w14:textId="77777777" w:rsidTr="00631611">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5BE4B397" w14:textId="77777777" w:rsidR="002F6231" w:rsidRPr="002F6231" w:rsidRDefault="002F6231" w:rsidP="00631611">
            <w:pPr>
              <w:spacing w:before="40" w:after="40"/>
              <w:jc w:val="center"/>
              <w:rPr>
                <w:sz w:val="26"/>
                <w:szCs w:val="26"/>
                <w:lang w:val="nl-NL"/>
              </w:rPr>
            </w:pPr>
            <w:r w:rsidRPr="002F6231">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14:paraId="6FCA83F1" w14:textId="77777777" w:rsidR="002F6231" w:rsidRPr="002F6231" w:rsidRDefault="002F6231" w:rsidP="00631611">
            <w:pPr>
              <w:spacing w:before="40" w:after="40"/>
              <w:rPr>
                <w:i/>
                <w:iCs/>
                <w:sz w:val="26"/>
                <w:szCs w:val="26"/>
              </w:rPr>
            </w:pPr>
            <w:r w:rsidRPr="002F6231">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47349775" w14:textId="77777777" w:rsidR="002F6231" w:rsidRPr="002F6231" w:rsidRDefault="002F6231" w:rsidP="00631611">
            <w:pPr>
              <w:spacing w:before="40" w:after="40"/>
              <w:jc w:val="right"/>
              <w:rPr>
                <w:i/>
                <w:iCs/>
                <w:sz w:val="26"/>
                <w:szCs w:val="26"/>
                <w:lang w:val="nl-NL"/>
              </w:rPr>
            </w:pPr>
            <w:r w:rsidRPr="002F6231">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14:paraId="47A3345A" w14:textId="77777777" w:rsidR="002F6231" w:rsidRPr="002F6231" w:rsidRDefault="002F6231" w:rsidP="00631611">
            <w:pPr>
              <w:spacing w:before="40" w:after="40"/>
              <w:jc w:val="center"/>
              <w:rPr>
                <w:sz w:val="26"/>
                <w:szCs w:val="26"/>
                <w:lang w:val="nl-NL"/>
              </w:rPr>
            </w:pPr>
            <w:r w:rsidRPr="002F6231">
              <w:rPr>
                <w:sz w:val="26"/>
                <w:szCs w:val="26"/>
                <w:lang w:val="nl-NL"/>
              </w:rPr>
              <w:t>1995</w:t>
            </w:r>
          </w:p>
        </w:tc>
      </w:tr>
      <w:tr w:rsidR="002F6231" w:rsidRPr="002F6231" w14:paraId="2A6902B4" w14:textId="77777777" w:rsidTr="00631611">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14:paraId="64F00C16"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680C95FC" w14:textId="77777777" w:rsidR="002F6231" w:rsidRPr="002F6231" w:rsidRDefault="002F6231" w:rsidP="00631611">
            <w:pPr>
              <w:spacing w:before="40" w:after="40"/>
              <w:rPr>
                <w:sz w:val="26"/>
                <w:szCs w:val="26"/>
                <w:lang w:val="nl-NL"/>
              </w:rPr>
            </w:pPr>
            <w:r w:rsidRPr="002F6231">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14:paraId="45E2D743" w14:textId="77777777" w:rsidR="002F6231" w:rsidRPr="002F6231" w:rsidRDefault="002F6231" w:rsidP="00631611">
            <w:pPr>
              <w:spacing w:before="40" w:after="40"/>
              <w:jc w:val="center"/>
              <w:rPr>
                <w:b/>
                <w:bCs/>
                <w:i/>
                <w:iCs/>
                <w:sz w:val="26"/>
                <w:szCs w:val="26"/>
                <w:lang w:val="nl-NL"/>
              </w:rPr>
            </w:pPr>
            <w:r w:rsidRPr="002F6231">
              <w:rPr>
                <w:b/>
                <w:bCs/>
                <w:i/>
                <w:iCs/>
                <w:sz w:val="26"/>
                <w:szCs w:val="26"/>
                <w:lang w:val="nl-NL"/>
              </w:rPr>
              <w:t>II</w:t>
            </w:r>
          </w:p>
        </w:tc>
      </w:tr>
      <w:tr w:rsidR="002F6231" w:rsidRPr="002F6231" w14:paraId="26004332" w14:textId="77777777" w:rsidTr="00631611">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14:paraId="1999734F" w14:textId="77777777" w:rsidR="002F6231" w:rsidRPr="002F6231" w:rsidRDefault="002F6231" w:rsidP="00631611">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14:paraId="2EE94EDB" w14:textId="77777777" w:rsidR="002F6231" w:rsidRPr="002F6231" w:rsidRDefault="002F6231" w:rsidP="00631611">
            <w:pPr>
              <w:spacing w:before="40" w:after="40"/>
              <w:rPr>
                <w:i/>
                <w:iCs/>
                <w:sz w:val="26"/>
                <w:szCs w:val="26"/>
                <w:lang w:val="nl-NL"/>
              </w:rPr>
            </w:pPr>
            <w:r w:rsidRPr="002F6231">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14:paraId="4782E107" w14:textId="77777777" w:rsidR="002F6231" w:rsidRPr="002F6231" w:rsidRDefault="002F6231" w:rsidP="00631611">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02FFAF99" w14:textId="77777777" w:rsidR="002F6231" w:rsidRPr="002F6231" w:rsidRDefault="002F6231" w:rsidP="00631611">
            <w:pPr>
              <w:spacing w:before="40" w:after="40"/>
              <w:jc w:val="center"/>
              <w:rPr>
                <w:sz w:val="26"/>
                <w:szCs w:val="26"/>
                <w:lang w:val="nl-NL"/>
              </w:rPr>
            </w:pPr>
          </w:p>
        </w:tc>
      </w:tr>
    </w:tbl>
    <w:p w14:paraId="731E9AFF" w14:textId="77777777" w:rsidR="002F6231" w:rsidRPr="002F6231" w:rsidRDefault="002F6231" w:rsidP="002F6231">
      <w:pPr>
        <w:widowControl w:val="0"/>
        <w:tabs>
          <w:tab w:val="left" w:pos="851"/>
        </w:tabs>
        <w:spacing w:before="40" w:after="40"/>
        <w:ind w:firstLine="993"/>
        <w:rPr>
          <w:b/>
          <w:bCs/>
          <w:sz w:val="26"/>
          <w:szCs w:val="26"/>
          <w:lang w:val="nl-NL"/>
        </w:rPr>
      </w:pPr>
      <w:r w:rsidRPr="002F6231">
        <w:rPr>
          <w:b/>
          <w:bCs/>
          <w:sz w:val="26"/>
          <w:szCs w:val="26"/>
          <w:lang w:val="nl-NL"/>
        </w:rPr>
        <w:t>2. Yêu cầu về tổ chức kỹ thuật thi công, giám sát:</w:t>
      </w:r>
    </w:p>
    <w:p w14:paraId="782D2491"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2.1. Nhà xưởng và trang thiết bị:</w:t>
      </w:r>
    </w:p>
    <w:p w14:paraId="76E0B94C"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Các yêu cầu chung:</w:t>
      </w:r>
    </w:p>
    <w:p w14:paraId="263184BC"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Nhà thầu phải tiến hành thi công hoàn thành toàn bộ công trình từ khi chuẩn bị thi công xây lắp công trình đến khi hoàn thành nghiệm thu và bàn giao.</w:t>
      </w:r>
    </w:p>
    <w:p w14:paraId="54BDD7F8" w14:textId="77777777" w:rsidR="002F6231" w:rsidRPr="002F6231" w:rsidRDefault="002F6231" w:rsidP="002F6231">
      <w:pPr>
        <w:tabs>
          <w:tab w:val="left" w:pos="851"/>
        </w:tabs>
        <w:spacing w:before="40" w:after="40"/>
        <w:ind w:firstLine="993"/>
        <w:rPr>
          <w:spacing w:val="-4"/>
          <w:sz w:val="26"/>
          <w:szCs w:val="26"/>
          <w:lang w:val="nl-NL"/>
        </w:rPr>
      </w:pPr>
      <w:r w:rsidRPr="002F6231">
        <w:rPr>
          <w:spacing w:val="-4"/>
          <w:sz w:val="26"/>
          <w:szCs w:val="26"/>
          <w:lang w:val="nl-NL"/>
        </w:rPr>
        <w:t>- Chịu trách nhiệm hoàn toàn về việc cung cấp vật tư thiết bị, vật liệu theo yêu cầu kỹ thuật.</w:t>
      </w:r>
    </w:p>
    <w:p w14:paraId="12131D5D"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Chịu trách nhiệm hoàn toàn về kho bãi và lán trại của mình nơi thi công.</w:t>
      </w:r>
    </w:p>
    <w:p w14:paraId="025A2B37"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Chịu trách nhiệm về công tác an toàn lao động, vệ sinh môi trường, thiên tai, phòng chống cháy nổ trong quá trình thi công.</w:t>
      </w:r>
    </w:p>
    <w:p w14:paraId="583899D2"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2.2. Vận chuyển và bốc dỡ:</w:t>
      </w:r>
    </w:p>
    <w:p w14:paraId="0E71FA04" w14:textId="77777777" w:rsidR="002F6231" w:rsidRPr="002F6231" w:rsidRDefault="002F6231" w:rsidP="002F6231">
      <w:pPr>
        <w:tabs>
          <w:tab w:val="left" w:pos="851"/>
        </w:tabs>
        <w:spacing w:before="40" w:after="40"/>
        <w:ind w:firstLine="993"/>
        <w:rPr>
          <w:spacing w:val="-4"/>
          <w:sz w:val="26"/>
          <w:szCs w:val="26"/>
          <w:lang w:val="nl-NL"/>
        </w:rPr>
      </w:pPr>
      <w:r w:rsidRPr="002F6231">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14:paraId="45912513"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2.3. Dọn dẹp</w:t>
      </w:r>
    </w:p>
    <w:p w14:paraId="6C481787"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4BB76C7"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ml:space="preserve">Công tác này chỉ được công nhận là hoàn tất khi được chủ đầu tư xác nhận, và phải được hoàn tất trước ngày nghiệm thu 3 ngày. </w:t>
      </w:r>
    </w:p>
    <w:p w14:paraId="46C876F3"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2.4. Khảo sát hiện trường thi công:</w:t>
      </w:r>
    </w:p>
    <w:p w14:paraId="13882D22" w14:textId="77777777" w:rsidR="002F6231" w:rsidRPr="002F6231" w:rsidRDefault="002F6231" w:rsidP="002F6231">
      <w:pPr>
        <w:tabs>
          <w:tab w:val="left" w:pos="851"/>
        </w:tabs>
        <w:spacing w:before="40" w:after="40"/>
        <w:ind w:firstLine="993"/>
        <w:rPr>
          <w:spacing w:val="-2"/>
          <w:sz w:val="26"/>
          <w:szCs w:val="26"/>
          <w:lang w:val="nl-NL"/>
        </w:rPr>
      </w:pPr>
      <w:r w:rsidRPr="002F6231">
        <w:rPr>
          <w:sz w:val="26"/>
          <w:szCs w:val="26"/>
          <w:lang w:val="nl-NL"/>
        </w:rPr>
        <w:t xml:space="preserve">- Nhà thầu sẽ cung cấp các cán bộ và kỹ sư có chuyên môn để tiến hành công tác khảo </w:t>
      </w:r>
      <w:r w:rsidRPr="002F6231">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14:paraId="6A38378F"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2.5. Lập thiết kế tổ chức thi công và biện pháp thi công chi tiết.</w:t>
      </w:r>
    </w:p>
    <w:p w14:paraId="09B84A5C"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w:t>
      </w:r>
      <w:r w:rsidRPr="002F6231">
        <w:rPr>
          <w:sz w:val="26"/>
          <w:szCs w:val="26"/>
          <w:lang w:val="nl-NL"/>
        </w:rPr>
        <w:lastRenderedPageBreak/>
        <w:t xml:space="preserve">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14:paraId="7E0963FD" w14:textId="77777777" w:rsidR="002F6231" w:rsidRPr="002F6231" w:rsidRDefault="002F6231" w:rsidP="002F6231">
      <w:pPr>
        <w:tabs>
          <w:tab w:val="left" w:pos="851"/>
        </w:tabs>
        <w:spacing w:before="40" w:after="40"/>
        <w:ind w:firstLine="993"/>
        <w:rPr>
          <w:sz w:val="26"/>
          <w:szCs w:val="26"/>
          <w:lang w:val="nl-NL"/>
        </w:rPr>
      </w:pPr>
      <w:r w:rsidRPr="002F6231">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14:paraId="494DE66F"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2.6. Giám sát chất lượng:</w:t>
      </w:r>
    </w:p>
    <w:p w14:paraId="4C8DFE2D"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14:paraId="7E5CD39E" w14:textId="77777777" w:rsidR="002F6231" w:rsidRPr="002F6231" w:rsidRDefault="002F6231" w:rsidP="002F6231">
      <w:pPr>
        <w:widowControl w:val="0"/>
        <w:tabs>
          <w:tab w:val="left" w:pos="851"/>
        </w:tabs>
        <w:spacing w:before="40" w:after="40"/>
        <w:ind w:firstLine="993"/>
        <w:rPr>
          <w:b/>
          <w:bCs/>
          <w:sz w:val="26"/>
          <w:szCs w:val="26"/>
          <w:lang w:val="nl-NL"/>
        </w:rPr>
      </w:pPr>
      <w:r w:rsidRPr="002F6231">
        <w:rPr>
          <w:b/>
          <w:bCs/>
          <w:sz w:val="26"/>
          <w:szCs w:val="26"/>
          <w:lang w:val="nl-NL"/>
        </w:rPr>
        <w:t xml:space="preserve">3. Yêu cầu về chủng loại, chất lượng vật tư, máy móc, thiết bị </w:t>
      </w:r>
      <w:r w:rsidRPr="002F6231">
        <w:rPr>
          <w:b/>
          <w:sz w:val="26"/>
          <w:szCs w:val="26"/>
          <w:lang w:val="nl-NL"/>
        </w:rPr>
        <w:t>(kèm theo các tiêu chuẩn về phương pháp thử)</w:t>
      </w:r>
      <w:r w:rsidRPr="002F6231">
        <w:rPr>
          <w:b/>
          <w:bCs/>
          <w:sz w:val="26"/>
          <w:szCs w:val="26"/>
          <w:lang w:val="nl-NL"/>
        </w:rPr>
        <w:t>:</w:t>
      </w:r>
    </w:p>
    <w:p w14:paraId="4A2F5B58"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3.1. Chủng loại, chất lượng vật tư, vật liệu:</w:t>
      </w:r>
    </w:p>
    <w:p w14:paraId="15D01E0E"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3.1.1. Tổng quát: Vật liệu được sử dụng phải:</w:t>
      </w:r>
    </w:p>
    <w:p w14:paraId="6C1DC5D1"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Phù hợp với tiêu chuẩn được áp dụng.</w:t>
      </w:r>
    </w:p>
    <w:p w14:paraId="4D3ACEBF" w14:textId="77777777" w:rsidR="002F6231" w:rsidRPr="002F6231" w:rsidRDefault="002F6231" w:rsidP="002F6231">
      <w:pPr>
        <w:tabs>
          <w:tab w:val="left" w:pos="851"/>
        </w:tabs>
        <w:spacing w:before="40" w:after="40"/>
        <w:ind w:firstLine="993"/>
        <w:rPr>
          <w:spacing w:val="-6"/>
          <w:sz w:val="26"/>
          <w:szCs w:val="26"/>
          <w:lang w:val="nl-NL"/>
        </w:rPr>
      </w:pPr>
      <w:r w:rsidRPr="002F6231">
        <w:rPr>
          <w:spacing w:val="-6"/>
          <w:sz w:val="26"/>
          <w:szCs w:val="26"/>
          <w:lang w:val="nl-NL"/>
        </w:rPr>
        <w:t>- Tuân theo các quy định ghi trong hồ sơ thiết kế bản vẽ thi công được phê duyệt.</w:t>
      </w:r>
    </w:p>
    <w:p w14:paraId="641A5DE9"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ml:space="preserve">3.1.2. Kiểm tra chủng loại và chất lượng vật liệu: </w:t>
      </w:r>
    </w:p>
    <w:p w14:paraId="62919C64" w14:textId="77777777" w:rsidR="002F6231" w:rsidRPr="002F6231" w:rsidRDefault="002F6231" w:rsidP="002F6231">
      <w:pPr>
        <w:tabs>
          <w:tab w:val="left" w:pos="851"/>
        </w:tabs>
        <w:spacing w:before="40" w:after="40"/>
        <w:ind w:firstLine="993"/>
        <w:rPr>
          <w:spacing w:val="-4"/>
          <w:sz w:val="26"/>
          <w:szCs w:val="26"/>
          <w:lang w:val="nl-NL"/>
        </w:rPr>
      </w:pPr>
      <w:r w:rsidRPr="002F6231">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14:paraId="0729A5FD"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3.1.3 Cung cấp vật liệu:</w:t>
      </w:r>
    </w:p>
    <w:p w14:paraId="63D17F79"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14:paraId="7714375F"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3.1.4. Yêu cầu về vật liệu:</w:t>
      </w:r>
    </w:p>
    <w:p w14:paraId="5D9D1F5C"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14:paraId="6FC90355"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Xi măng đảm bảo tiêu chuẩn TCVN 2682:2020 và TCVN 6260:2020.</w:t>
      </w:r>
    </w:p>
    <w:p w14:paraId="0D91B7D6"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Cát vàng đảm bảo tiêu chuẩn TCVNXD 7570:2006.</w:t>
      </w:r>
    </w:p>
    <w:p w14:paraId="2A464C35"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Đá dăm các loại đảm bảo tiêu chuẩn TCVN 7570:2006.</w:t>
      </w:r>
    </w:p>
    <w:p w14:paraId="65E66152"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Thép đảm bảo tiêu chuẩn TCVN 1651:2018.</w:t>
      </w:r>
    </w:p>
    <w:p w14:paraId="52307F59" w14:textId="77777777" w:rsidR="002F6231" w:rsidRPr="002F6231" w:rsidRDefault="002F6231" w:rsidP="002F6231">
      <w:pPr>
        <w:tabs>
          <w:tab w:val="left" w:pos="851"/>
        </w:tabs>
        <w:spacing w:before="40" w:after="40"/>
        <w:ind w:firstLine="993"/>
        <w:rPr>
          <w:i/>
          <w:iCs/>
          <w:sz w:val="26"/>
          <w:szCs w:val="26"/>
          <w:lang w:val="nl-NL"/>
        </w:rPr>
      </w:pPr>
      <w:r w:rsidRPr="002F6231">
        <w:rPr>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14:paraId="29925D23"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3.2. Yêu cầu về máy móc, thiết bị:</w:t>
      </w:r>
    </w:p>
    <w:p w14:paraId="6F0BDF74"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14:paraId="358859E1" w14:textId="77777777" w:rsidR="002F6231" w:rsidRPr="002F6231" w:rsidRDefault="002F6231" w:rsidP="002F6231">
      <w:pPr>
        <w:tabs>
          <w:tab w:val="left" w:pos="851"/>
        </w:tabs>
        <w:spacing w:before="40" w:after="40"/>
        <w:ind w:firstLine="993"/>
        <w:rPr>
          <w:sz w:val="26"/>
          <w:szCs w:val="26"/>
          <w:lang w:val="nl-NL"/>
        </w:rPr>
      </w:pPr>
      <w:r w:rsidRPr="002F6231">
        <w:rPr>
          <w:sz w:val="26"/>
          <w:szCs w:val="26"/>
          <w:lang w:val="nl-NL"/>
        </w:rPr>
        <w:lastRenderedPageBreak/>
        <w:t>Khuyến khích nhà thầu dùng các phương tiện, máy móc, thiết bị thi công có công suất lớn, hiện đại đưa vào thi công công trình.</w:t>
      </w:r>
    </w:p>
    <w:p w14:paraId="4AECE694" w14:textId="77777777" w:rsidR="002F6231" w:rsidRPr="002F6231" w:rsidRDefault="002F6231" w:rsidP="002F6231">
      <w:pPr>
        <w:tabs>
          <w:tab w:val="left" w:pos="851"/>
        </w:tabs>
        <w:spacing w:before="40" w:after="40"/>
        <w:ind w:firstLine="993"/>
        <w:rPr>
          <w:noProof/>
          <w:szCs w:val="24"/>
          <w:lang w:val="pt-BR"/>
        </w:rPr>
      </w:pPr>
      <w:r w:rsidRPr="002F6231">
        <w:rPr>
          <w:sz w:val="26"/>
          <w:szCs w:val="26"/>
          <w:lang w:val="nl-NL"/>
        </w:rPr>
        <w:t xml:space="preserve">3.3 </w:t>
      </w:r>
      <w:r w:rsidRPr="002F6231">
        <w:rPr>
          <w:noProof/>
          <w:szCs w:val="24"/>
          <w:lang w:val="pt-BR"/>
        </w:rPr>
        <w:t>Yêu cầu về thiết bị, hàng hóa:</w:t>
      </w:r>
    </w:p>
    <w:p w14:paraId="7D568D6F" w14:textId="77777777" w:rsidR="002F6231" w:rsidRPr="002F6231" w:rsidRDefault="002F6231" w:rsidP="002F6231">
      <w:pPr>
        <w:tabs>
          <w:tab w:val="left" w:pos="851"/>
        </w:tabs>
        <w:spacing w:before="120" w:after="120"/>
        <w:ind w:firstLine="700"/>
        <w:rPr>
          <w:noProof/>
          <w:szCs w:val="24"/>
          <w:lang w:val="pt-BR"/>
        </w:rPr>
      </w:pPr>
      <w:r w:rsidRPr="002F6231">
        <w:rPr>
          <w:noProof/>
          <w:szCs w:val="24"/>
          <w:lang w:val="pt-BR"/>
        </w:rPr>
        <w:t>-</w:t>
      </w:r>
      <w:r w:rsidRPr="002F6231">
        <w:rPr>
          <w:noProof/>
          <w:szCs w:val="24"/>
          <w:lang w:val="pt-BR"/>
        </w:rPr>
        <w:tab/>
        <w:t>Yêu cầu về chất lượng: Các sản phẩm nhà thầu cung cấp phải mới 100%, chưa qua sử dụng và có nguồn gốc, xuất xứ, năm sản xuất rõ ràng, đúng chủng loại và các yêu cầu kỹ thuật như trong E-HSMT và sản xuất từ năm 2026.</w:t>
      </w:r>
    </w:p>
    <w:p w14:paraId="7C7CDB13" w14:textId="77777777" w:rsidR="002F6231" w:rsidRPr="002F6231" w:rsidRDefault="002F6231" w:rsidP="002F6231">
      <w:pPr>
        <w:tabs>
          <w:tab w:val="left" w:pos="851"/>
        </w:tabs>
        <w:spacing w:before="120" w:after="120"/>
        <w:ind w:firstLine="700"/>
        <w:rPr>
          <w:noProof/>
          <w:szCs w:val="24"/>
          <w:lang w:val="pt-BR"/>
        </w:rPr>
      </w:pPr>
      <w:r w:rsidRPr="002F6231">
        <w:rPr>
          <w:noProof/>
          <w:szCs w:val="24"/>
          <w:lang w:val="pt-BR"/>
        </w:rPr>
        <w:t>-</w:t>
      </w:r>
      <w:r w:rsidRPr="002F6231">
        <w:rPr>
          <w:noProof/>
          <w:szCs w:val="24"/>
          <w:lang w:val="pt-BR"/>
        </w:rPr>
        <w:tab/>
        <w:t>Yêu cầu về lắp đặt: Nhà thầu phải vận chuyển, lắp đặt, bàn giao tại công trình. Trong quá trình thực hiện công việc liên quan gói thầu, phải theo hướng dẫn, khuyến cáo và đáp ứng yêu kỹ thuật của Nhà sản xuất. Hàng hóa bàn giao phải hoàn thiện việc lắp đặt, kết nối thông suốt. Toàn bộ chi phí liên quan đến việc cung cấp, vận chuyển và lắp đặt hàng hóa do nhà thầu chi trả.</w:t>
      </w:r>
    </w:p>
    <w:p w14:paraId="5CED5C90" w14:textId="77777777" w:rsidR="002F6231" w:rsidRPr="002F6231" w:rsidRDefault="002F6231" w:rsidP="002F6231">
      <w:pPr>
        <w:tabs>
          <w:tab w:val="left" w:pos="851"/>
        </w:tabs>
        <w:spacing w:before="120" w:after="120"/>
        <w:ind w:firstLine="700"/>
        <w:rPr>
          <w:noProof/>
          <w:szCs w:val="24"/>
          <w:lang w:val="pt-BR"/>
        </w:rPr>
      </w:pPr>
      <w:r w:rsidRPr="002F6231">
        <w:rPr>
          <w:noProof/>
          <w:szCs w:val="24"/>
          <w:lang w:val="pt-BR"/>
        </w:rPr>
        <w:t>-</w:t>
      </w:r>
      <w:r w:rsidRPr="002F6231">
        <w:rPr>
          <w:noProof/>
          <w:szCs w:val="24"/>
          <w:lang w:val="pt-BR"/>
        </w:rPr>
        <w:tab/>
        <w:t>Yêu cầu về thời gian bảo hành: Nhà thầu phải ghi rõ thời gian bảo hành hàng hóa. Thời gian bảo hành tất cả các sản phẩm nhà thầu cung cấp phải đáp ứng thời gian yêu cầu về bảo hành đối với từng loại thiết bị được quy định tại Bảng yêu cầu về thông số kỹ thuật dưới đây. Có đội ngũ kỹ thuật hỗ trợ triển khai và xử lý các vấn đề phát sinh trong quá trình sử dụng.</w:t>
      </w:r>
    </w:p>
    <w:p w14:paraId="1904F979" w14:textId="77777777" w:rsidR="002F6231" w:rsidRPr="002F6231" w:rsidRDefault="002F6231" w:rsidP="002F6231">
      <w:pPr>
        <w:tabs>
          <w:tab w:val="left" w:pos="851"/>
        </w:tabs>
        <w:spacing w:before="120" w:after="120"/>
        <w:ind w:firstLine="700"/>
        <w:rPr>
          <w:noProof/>
          <w:szCs w:val="24"/>
          <w:lang w:val="pt-BR"/>
        </w:rPr>
      </w:pPr>
      <w:r w:rsidRPr="002F6231">
        <w:rPr>
          <w:noProof/>
          <w:szCs w:val="24"/>
          <w:lang w:val="pt-BR"/>
        </w:rPr>
        <w:t xml:space="preserve">- Yêu cầu nhà thầu có bảng tuyên bố hàng hóa chào thầu đáp ứng các thông số kỹ thuật so với yêu cầu của Bên mời thầu đưa ra dưới đây. Nhà thầu phải chịu toàn bộ trách nhiệm về tính chính xác của các thông tin đưa ra tại bảng tuyên bố. </w:t>
      </w:r>
    </w:p>
    <w:p w14:paraId="6EE365C7" w14:textId="77777777" w:rsidR="002F6231" w:rsidRPr="002F6231" w:rsidRDefault="002F6231" w:rsidP="002F6231">
      <w:pPr>
        <w:tabs>
          <w:tab w:val="left" w:pos="851"/>
        </w:tabs>
        <w:spacing w:line="360" w:lineRule="atLeast"/>
        <w:jc w:val="center"/>
        <w:rPr>
          <w:b/>
          <w:bCs/>
          <w:sz w:val="26"/>
          <w:szCs w:val="26"/>
          <w:lang w:val="nl-NL"/>
        </w:rPr>
      </w:pPr>
      <w:r w:rsidRPr="002F6231">
        <w:rPr>
          <w:b/>
          <w:bCs/>
          <w:sz w:val="26"/>
          <w:szCs w:val="26"/>
          <w:lang w:val="nl-NL"/>
        </w:rPr>
        <w:t>Bảng yêu cầu về thông số kỹ thuật của thiết bị, vật tư</w:t>
      </w:r>
    </w:p>
    <w:p w14:paraId="24C486CB" w14:textId="77777777" w:rsidR="002F6231" w:rsidRPr="002F6231" w:rsidRDefault="002F6231" w:rsidP="002F6231">
      <w:pPr>
        <w:tabs>
          <w:tab w:val="left" w:pos="851"/>
        </w:tabs>
        <w:spacing w:line="360" w:lineRule="atLeast"/>
        <w:jc w:val="center"/>
        <w:rPr>
          <w:b/>
          <w:bCs/>
          <w:sz w:val="26"/>
          <w:szCs w:val="26"/>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112"/>
        <w:gridCol w:w="6095"/>
      </w:tblGrid>
      <w:tr w:rsidR="002F6231" w:rsidRPr="002F6231" w14:paraId="73FD16D1" w14:textId="77777777" w:rsidTr="00631611">
        <w:trPr>
          <w:trHeight w:val="765"/>
        </w:trPr>
        <w:tc>
          <w:tcPr>
            <w:tcW w:w="860" w:type="dxa"/>
            <w:vAlign w:val="center"/>
            <w:hideMark/>
          </w:tcPr>
          <w:p w14:paraId="2273EB32" w14:textId="77777777" w:rsidR="002F6231" w:rsidRPr="002F6231" w:rsidRDefault="002F6231" w:rsidP="00631611">
            <w:pPr>
              <w:jc w:val="center"/>
              <w:rPr>
                <w:b/>
                <w:bCs/>
                <w:szCs w:val="24"/>
              </w:rPr>
            </w:pPr>
            <w:r w:rsidRPr="002F6231">
              <w:rPr>
                <w:b/>
                <w:bCs/>
                <w:szCs w:val="24"/>
              </w:rPr>
              <w:t>STT </w:t>
            </w:r>
          </w:p>
        </w:tc>
        <w:tc>
          <w:tcPr>
            <w:tcW w:w="2112" w:type="dxa"/>
            <w:vAlign w:val="center"/>
            <w:hideMark/>
          </w:tcPr>
          <w:p w14:paraId="5412A1A6" w14:textId="77777777" w:rsidR="002F6231" w:rsidRPr="002F6231" w:rsidRDefault="002F6231" w:rsidP="00631611">
            <w:pPr>
              <w:jc w:val="center"/>
              <w:rPr>
                <w:b/>
                <w:bCs/>
                <w:szCs w:val="24"/>
              </w:rPr>
            </w:pPr>
            <w:r w:rsidRPr="002F6231">
              <w:rPr>
                <w:b/>
                <w:bCs/>
                <w:szCs w:val="24"/>
              </w:rPr>
              <w:t>Tên vật tư</w:t>
            </w:r>
          </w:p>
        </w:tc>
        <w:tc>
          <w:tcPr>
            <w:tcW w:w="6095" w:type="dxa"/>
            <w:vAlign w:val="center"/>
            <w:hideMark/>
          </w:tcPr>
          <w:p w14:paraId="69D037E4" w14:textId="77777777" w:rsidR="002F6231" w:rsidRPr="002F6231" w:rsidRDefault="002F6231" w:rsidP="00631611">
            <w:pPr>
              <w:jc w:val="center"/>
              <w:rPr>
                <w:b/>
                <w:bCs/>
                <w:szCs w:val="24"/>
              </w:rPr>
            </w:pPr>
            <w:r w:rsidRPr="002F6231">
              <w:rPr>
                <w:b/>
                <w:bCs/>
                <w:szCs w:val="24"/>
              </w:rPr>
              <w:t>Thông số kỹ thuật</w:t>
            </w:r>
          </w:p>
        </w:tc>
      </w:tr>
      <w:tr w:rsidR="002F6231" w:rsidRPr="002F6231" w14:paraId="5E093536" w14:textId="77777777" w:rsidTr="00631611">
        <w:trPr>
          <w:trHeight w:val="600"/>
        </w:trPr>
        <w:tc>
          <w:tcPr>
            <w:tcW w:w="860" w:type="dxa"/>
            <w:noWrap/>
            <w:vAlign w:val="center"/>
            <w:hideMark/>
          </w:tcPr>
          <w:p w14:paraId="4F614CD5" w14:textId="77777777" w:rsidR="002F6231" w:rsidRPr="002F6231" w:rsidRDefault="002F6231" w:rsidP="00631611">
            <w:pPr>
              <w:jc w:val="center"/>
              <w:rPr>
                <w:b/>
                <w:bCs/>
                <w:szCs w:val="24"/>
              </w:rPr>
            </w:pPr>
            <w:r w:rsidRPr="002F6231">
              <w:rPr>
                <w:b/>
                <w:bCs/>
                <w:szCs w:val="24"/>
              </w:rPr>
              <w:t>I</w:t>
            </w:r>
          </w:p>
        </w:tc>
        <w:tc>
          <w:tcPr>
            <w:tcW w:w="2112" w:type="dxa"/>
            <w:noWrap/>
            <w:vAlign w:val="center"/>
            <w:hideMark/>
          </w:tcPr>
          <w:p w14:paraId="62CD596C" w14:textId="77777777" w:rsidR="002F6231" w:rsidRPr="002F6231" w:rsidRDefault="002F6231" w:rsidP="00631611">
            <w:pPr>
              <w:rPr>
                <w:b/>
                <w:bCs/>
                <w:szCs w:val="24"/>
              </w:rPr>
            </w:pPr>
            <w:r w:rsidRPr="002F6231">
              <w:rPr>
                <w:b/>
                <w:bCs/>
                <w:szCs w:val="24"/>
              </w:rPr>
              <w:t xml:space="preserve">HỆ THỐNG MẠNG </w:t>
            </w:r>
          </w:p>
        </w:tc>
        <w:tc>
          <w:tcPr>
            <w:tcW w:w="6095" w:type="dxa"/>
            <w:noWrap/>
            <w:vAlign w:val="center"/>
            <w:hideMark/>
          </w:tcPr>
          <w:p w14:paraId="7AEC8076" w14:textId="77777777" w:rsidR="002F6231" w:rsidRPr="002F6231" w:rsidRDefault="002F6231" w:rsidP="00631611">
            <w:pPr>
              <w:rPr>
                <w:b/>
                <w:bCs/>
                <w:szCs w:val="24"/>
              </w:rPr>
            </w:pPr>
            <w:r w:rsidRPr="002F6231">
              <w:rPr>
                <w:b/>
                <w:bCs/>
                <w:szCs w:val="24"/>
              </w:rPr>
              <w:t> </w:t>
            </w:r>
          </w:p>
        </w:tc>
      </w:tr>
      <w:tr w:rsidR="002F6231" w:rsidRPr="002F6231" w14:paraId="55D546DA" w14:textId="77777777" w:rsidTr="00631611">
        <w:trPr>
          <w:trHeight w:val="2520"/>
        </w:trPr>
        <w:tc>
          <w:tcPr>
            <w:tcW w:w="860" w:type="dxa"/>
            <w:noWrap/>
            <w:vAlign w:val="center"/>
            <w:hideMark/>
          </w:tcPr>
          <w:p w14:paraId="224B4CAF" w14:textId="77777777" w:rsidR="002F6231" w:rsidRPr="002F6231" w:rsidRDefault="002F6231" w:rsidP="00631611">
            <w:pPr>
              <w:jc w:val="center"/>
              <w:rPr>
                <w:szCs w:val="24"/>
              </w:rPr>
            </w:pPr>
            <w:r w:rsidRPr="002F6231">
              <w:rPr>
                <w:szCs w:val="24"/>
              </w:rPr>
              <w:t>1</w:t>
            </w:r>
          </w:p>
        </w:tc>
        <w:tc>
          <w:tcPr>
            <w:tcW w:w="2112" w:type="dxa"/>
            <w:vAlign w:val="center"/>
            <w:hideMark/>
          </w:tcPr>
          <w:p w14:paraId="3DC996EA" w14:textId="77777777" w:rsidR="002F6231" w:rsidRPr="002F6231" w:rsidRDefault="002F6231" w:rsidP="00631611">
            <w:pPr>
              <w:rPr>
                <w:szCs w:val="24"/>
              </w:rPr>
            </w:pPr>
            <w:r w:rsidRPr="002F6231">
              <w:rPr>
                <w:szCs w:val="24"/>
              </w:rPr>
              <w:t>Dây đồng UTP CAT 6E(Sử dụng cho tất cả hạng mục gồm : mạng,thoại, &amp; chuyển đổi HDMI)</w:t>
            </w:r>
          </w:p>
        </w:tc>
        <w:tc>
          <w:tcPr>
            <w:tcW w:w="6095" w:type="dxa"/>
            <w:vAlign w:val="center"/>
            <w:hideMark/>
          </w:tcPr>
          <w:p w14:paraId="79AF5177" w14:textId="77777777" w:rsidR="002F6231" w:rsidRPr="002F6231" w:rsidRDefault="002F6231" w:rsidP="00631611">
            <w:pPr>
              <w:rPr>
                <w:szCs w:val="24"/>
              </w:rPr>
            </w:pPr>
            <w:r w:rsidRPr="002F6231">
              <w:rPr>
                <w:szCs w:val="24"/>
              </w:rPr>
              <w:t xml:space="preserve"> Hãng: LS Cable</w:t>
            </w:r>
            <w:r w:rsidRPr="002F6231">
              <w:rPr>
                <w:szCs w:val="24"/>
              </w:rPr>
              <w:br/>
              <w:t>- Tên sản phẩm: Cáp mạng CAT6 LS UTP</w:t>
            </w:r>
            <w:r w:rsidRPr="002F6231">
              <w:rPr>
                <w:szCs w:val="24"/>
              </w:rPr>
              <w:br/>
              <w:t>- Loại: Cáp mạng UTP (4 đôi 8 sợi - không có bọc bạc chống nhiễu)</w:t>
            </w:r>
            <w:r w:rsidRPr="002F6231">
              <w:rPr>
                <w:szCs w:val="24"/>
              </w:rPr>
              <w:br/>
              <w:t>- Chiều dài: 305m / cuộn</w:t>
            </w:r>
            <w:r w:rsidRPr="002F6231">
              <w:rPr>
                <w:szCs w:val="24"/>
              </w:rPr>
              <w:br/>
              <w:t>- Màu sắc: Màu xanh dương</w:t>
            </w:r>
            <w:r w:rsidRPr="002F6231">
              <w:rPr>
                <w:szCs w:val="24"/>
              </w:rPr>
              <w:br/>
              <w:t>- Qúy cách: Đóng thùng Carton</w:t>
            </w:r>
            <w:r w:rsidRPr="002F6231">
              <w:rPr>
                <w:szCs w:val="24"/>
              </w:rPr>
              <w:br/>
              <w:t>- Hỗ trợ các ứng dụng Fast Ethernet, Gigabit Ethernet, 155 Mb/s ATM. Multimedia</w:t>
            </w:r>
          </w:p>
        </w:tc>
      </w:tr>
      <w:tr w:rsidR="002F6231" w:rsidRPr="002F6231" w14:paraId="7C3A373C" w14:textId="77777777" w:rsidTr="00631611">
        <w:trPr>
          <w:trHeight w:val="2205"/>
        </w:trPr>
        <w:tc>
          <w:tcPr>
            <w:tcW w:w="860" w:type="dxa"/>
            <w:noWrap/>
            <w:vAlign w:val="center"/>
            <w:hideMark/>
          </w:tcPr>
          <w:p w14:paraId="720C0683" w14:textId="77777777" w:rsidR="002F6231" w:rsidRPr="002F6231" w:rsidRDefault="002F6231" w:rsidP="00631611">
            <w:pPr>
              <w:jc w:val="center"/>
              <w:rPr>
                <w:szCs w:val="24"/>
              </w:rPr>
            </w:pPr>
            <w:r w:rsidRPr="002F6231">
              <w:rPr>
                <w:szCs w:val="24"/>
              </w:rPr>
              <w:lastRenderedPageBreak/>
              <w:t>2</w:t>
            </w:r>
          </w:p>
        </w:tc>
        <w:tc>
          <w:tcPr>
            <w:tcW w:w="2112" w:type="dxa"/>
            <w:vAlign w:val="center"/>
            <w:hideMark/>
          </w:tcPr>
          <w:p w14:paraId="5262D051" w14:textId="77777777" w:rsidR="002F6231" w:rsidRPr="002F6231" w:rsidRDefault="002F6231" w:rsidP="00631611">
            <w:pPr>
              <w:rPr>
                <w:szCs w:val="24"/>
              </w:rPr>
            </w:pPr>
            <w:r w:rsidRPr="002F6231">
              <w:rPr>
                <w:szCs w:val="24"/>
              </w:rPr>
              <w:t>Switch PoE 16 cổng DS-3E1318P-EI/M</w:t>
            </w:r>
          </w:p>
        </w:tc>
        <w:tc>
          <w:tcPr>
            <w:tcW w:w="6095" w:type="dxa"/>
            <w:vAlign w:val="center"/>
            <w:hideMark/>
          </w:tcPr>
          <w:p w14:paraId="33DE8FAA" w14:textId="77777777" w:rsidR="002F6231" w:rsidRPr="002F6231" w:rsidRDefault="002F6231" w:rsidP="00631611">
            <w:pPr>
              <w:rPr>
                <w:szCs w:val="24"/>
              </w:rPr>
            </w:pPr>
            <w:r w:rsidRPr="002F6231">
              <w:rPr>
                <w:szCs w:val="24"/>
              </w:rPr>
              <w:t>16 cổng PoE RJ45 100Mbps, 2 cổng RJ45 Gigabit, 1 cổng quang.</w:t>
            </w:r>
            <w:r w:rsidRPr="002F6231">
              <w:rPr>
                <w:szCs w:val="24"/>
              </w:rPr>
              <w:br/>
              <w:t>Tự tương thích chuẩn IEEE 802.3af/at.</w:t>
            </w:r>
            <w:r w:rsidRPr="002F6231">
              <w:rPr>
                <w:szCs w:val="24"/>
              </w:rPr>
              <w:br/>
              <w:t>Công suất PoE 130W ; Công suất tối đa 30W mỗi cổng.</w:t>
            </w:r>
            <w:r w:rsidRPr="002F6231">
              <w:rPr>
                <w:szCs w:val="24"/>
              </w:rPr>
              <w:br/>
              <w:t>Cổng ưu tiên: Cổng 1 – 8.</w:t>
            </w:r>
            <w:r w:rsidRPr="002F6231">
              <w:rPr>
                <w:szCs w:val="24"/>
              </w:rPr>
              <w:br/>
              <w:t>Chống sét 6KV cho các cổng PoE.</w:t>
            </w:r>
            <w:r w:rsidRPr="002F6231">
              <w:rPr>
                <w:szCs w:val="24"/>
              </w:rPr>
              <w:br/>
              <w:t>Truyền dẫn khoảng cách xa: Tối đa 300m.</w:t>
            </w:r>
            <w:r w:rsidRPr="002F6231">
              <w:rPr>
                <w:szCs w:val="24"/>
              </w:rPr>
              <w:br/>
              <w:t>Vỏ kim loại, thiết kế ko quạt.</w:t>
            </w:r>
          </w:p>
        </w:tc>
      </w:tr>
      <w:tr w:rsidR="002F6231" w:rsidRPr="002F6231" w14:paraId="156973DC" w14:textId="77777777" w:rsidTr="00631611">
        <w:trPr>
          <w:trHeight w:val="630"/>
        </w:trPr>
        <w:tc>
          <w:tcPr>
            <w:tcW w:w="860" w:type="dxa"/>
            <w:noWrap/>
            <w:vAlign w:val="center"/>
            <w:hideMark/>
          </w:tcPr>
          <w:p w14:paraId="6065E7C4" w14:textId="77777777" w:rsidR="002F6231" w:rsidRPr="002F6231" w:rsidRDefault="002F6231" w:rsidP="00631611">
            <w:pPr>
              <w:jc w:val="center"/>
              <w:rPr>
                <w:szCs w:val="24"/>
              </w:rPr>
            </w:pPr>
            <w:r w:rsidRPr="002F6231">
              <w:rPr>
                <w:szCs w:val="24"/>
              </w:rPr>
              <w:t>3</w:t>
            </w:r>
          </w:p>
        </w:tc>
        <w:tc>
          <w:tcPr>
            <w:tcW w:w="2112" w:type="dxa"/>
            <w:vAlign w:val="center"/>
            <w:hideMark/>
          </w:tcPr>
          <w:p w14:paraId="4079247E" w14:textId="77777777" w:rsidR="002F6231" w:rsidRPr="002F6231" w:rsidRDefault="002F6231" w:rsidP="00631611">
            <w:pPr>
              <w:rPr>
                <w:szCs w:val="24"/>
              </w:rPr>
            </w:pPr>
            <w:r w:rsidRPr="002F6231">
              <w:rPr>
                <w:szCs w:val="24"/>
              </w:rPr>
              <w:t xml:space="preserve">Module quang </w:t>
            </w:r>
          </w:p>
        </w:tc>
        <w:tc>
          <w:tcPr>
            <w:tcW w:w="6095" w:type="dxa"/>
            <w:vAlign w:val="center"/>
            <w:hideMark/>
          </w:tcPr>
          <w:p w14:paraId="0279CAE5" w14:textId="77777777" w:rsidR="002F6231" w:rsidRPr="002F6231" w:rsidRDefault="002F6231" w:rsidP="00631611">
            <w:pPr>
              <w:rPr>
                <w:szCs w:val="24"/>
              </w:rPr>
            </w:pPr>
            <w:r w:rsidRPr="002F6231">
              <w:rPr>
                <w:szCs w:val="24"/>
              </w:rPr>
              <w:t>APTEK SFP 1.25Gbps, DDM, Tx1310/Rx1310, Single Mode, 2 sợi, 20Km</w:t>
            </w:r>
          </w:p>
        </w:tc>
      </w:tr>
      <w:tr w:rsidR="002F6231" w:rsidRPr="002F6231" w14:paraId="0394FAAF" w14:textId="77777777" w:rsidTr="00631611">
        <w:trPr>
          <w:trHeight w:val="4725"/>
        </w:trPr>
        <w:tc>
          <w:tcPr>
            <w:tcW w:w="860" w:type="dxa"/>
            <w:noWrap/>
            <w:vAlign w:val="center"/>
            <w:hideMark/>
          </w:tcPr>
          <w:p w14:paraId="098E690A" w14:textId="77777777" w:rsidR="002F6231" w:rsidRPr="002F6231" w:rsidRDefault="002F6231" w:rsidP="00631611">
            <w:pPr>
              <w:jc w:val="center"/>
              <w:rPr>
                <w:szCs w:val="24"/>
              </w:rPr>
            </w:pPr>
            <w:r w:rsidRPr="002F6231">
              <w:rPr>
                <w:szCs w:val="24"/>
              </w:rPr>
              <w:t>4</w:t>
            </w:r>
          </w:p>
        </w:tc>
        <w:tc>
          <w:tcPr>
            <w:tcW w:w="2112" w:type="dxa"/>
            <w:vAlign w:val="center"/>
            <w:hideMark/>
          </w:tcPr>
          <w:p w14:paraId="37604BE5" w14:textId="77777777" w:rsidR="002F6231" w:rsidRPr="002F6231" w:rsidRDefault="002F6231" w:rsidP="00631611">
            <w:pPr>
              <w:rPr>
                <w:szCs w:val="24"/>
              </w:rPr>
            </w:pPr>
            <w:r w:rsidRPr="002F6231">
              <w:rPr>
                <w:szCs w:val="24"/>
              </w:rPr>
              <w:t>Bộ phát wifi gắn trần EAP1250</w:t>
            </w:r>
          </w:p>
        </w:tc>
        <w:tc>
          <w:tcPr>
            <w:tcW w:w="6095" w:type="dxa"/>
            <w:vAlign w:val="center"/>
            <w:hideMark/>
          </w:tcPr>
          <w:p w14:paraId="044C70EE" w14:textId="77777777" w:rsidR="002F6231" w:rsidRPr="002F6231" w:rsidRDefault="002F6231" w:rsidP="00631611">
            <w:pPr>
              <w:rPr>
                <w:szCs w:val="24"/>
              </w:rPr>
            </w:pPr>
            <w:r w:rsidRPr="002F6231">
              <w:rPr>
                <w:szCs w:val="24"/>
              </w:rPr>
              <w:t>Bộ phát WiFi trong nhà hai băng tần AC1250 (nhỏ gọn)</w:t>
            </w:r>
            <w:r w:rsidRPr="002F6231">
              <w:rPr>
                <w:szCs w:val="24"/>
              </w:rPr>
              <w:br/>
              <w:t xml:space="preserve">■ Hỗ trợ công nghệ 802.11ac Wave 2.0, Turbo Engine, chip xử lý 4-nhân (Quad-core) </w:t>
            </w:r>
            <w:r w:rsidRPr="002F6231">
              <w:rPr>
                <w:szCs w:val="24"/>
              </w:rPr>
              <w:br/>
              <w:t>■ Chuẩn 802.11 ac/a/b/g/n (867Mbps @ 5GHz và 400Mbps @ 2.4GHz)</w:t>
            </w:r>
            <w:r w:rsidRPr="002F6231">
              <w:rPr>
                <w:szCs w:val="24"/>
              </w:rPr>
              <w:br/>
              <w:t>■ Hỗ trợ công nghê MU-MIMO</w:t>
            </w:r>
            <w:r w:rsidRPr="002F6231">
              <w:rPr>
                <w:szCs w:val="24"/>
              </w:rPr>
              <w:br/>
              <w:t>■ Anten tích hợp MIMO 2 x 2:2</w:t>
            </w:r>
            <w:r w:rsidRPr="002F6231">
              <w:rPr>
                <w:szCs w:val="24"/>
              </w:rPr>
              <w:br/>
              <w:t>■ Công suất phát: Mạnh (2.4Ghz@23dBm, 5Ghz@23dBm)</w:t>
            </w:r>
            <w:r w:rsidRPr="002F6231">
              <w:rPr>
                <w:szCs w:val="24"/>
              </w:rPr>
              <w:br/>
              <w:t>■ Diện tích phủ sóng: 3000m2 (không che chắn, không vật cản)</w:t>
            </w:r>
            <w:r w:rsidRPr="002F6231">
              <w:rPr>
                <w:szCs w:val="24"/>
              </w:rPr>
              <w:br/>
              <w:t>■ Số người truy cập đồng thời: 100 người</w:t>
            </w:r>
            <w:r w:rsidRPr="002F6231">
              <w:rPr>
                <w:szCs w:val="24"/>
              </w:rPr>
              <w:br/>
              <w:t xml:space="preserve">■  Ăng-ten đa hướng 360˚, Beamforming </w:t>
            </w:r>
            <w:r w:rsidRPr="002F6231">
              <w:rPr>
                <w:szCs w:val="24"/>
              </w:rPr>
              <w:br/>
              <w:t>■ Chế độ hoạt động: AP</w:t>
            </w:r>
            <w:r w:rsidRPr="002F6231">
              <w:rPr>
                <w:szCs w:val="24"/>
              </w:rPr>
              <w:br/>
              <w:t>■ Cổng kết nối: 1xGigabit PoE</w:t>
            </w:r>
            <w:r w:rsidRPr="002F6231">
              <w:rPr>
                <w:szCs w:val="24"/>
              </w:rPr>
              <w:br/>
              <w:t>■ Kích thước (D×H) 132×38 mm ■ Khối lượng 0.28kg</w:t>
            </w:r>
            <w:r w:rsidRPr="002F6231">
              <w:rPr>
                <w:szCs w:val="24"/>
              </w:rPr>
              <w:br/>
              <w:t xml:space="preserve">■ Tương thích với PoE 802.3af 48V cho phép lắp đặt linh hoạt </w:t>
            </w:r>
          </w:p>
        </w:tc>
      </w:tr>
      <w:tr w:rsidR="002F6231" w:rsidRPr="002F6231" w14:paraId="142809CE" w14:textId="77777777" w:rsidTr="00631611">
        <w:trPr>
          <w:trHeight w:val="315"/>
        </w:trPr>
        <w:tc>
          <w:tcPr>
            <w:tcW w:w="860" w:type="dxa"/>
            <w:noWrap/>
            <w:vAlign w:val="center"/>
            <w:hideMark/>
          </w:tcPr>
          <w:p w14:paraId="0561C31A" w14:textId="77777777" w:rsidR="002F6231" w:rsidRPr="002F6231" w:rsidRDefault="002F6231" w:rsidP="00631611">
            <w:pPr>
              <w:jc w:val="center"/>
              <w:rPr>
                <w:szCs w:val="24"/>
              </w:rPr>
            </w:pPr>
            <w:r w:rsidRPr="002F6231">
              <w:rPr>
                <w:szCs w:val="24"/>
              </w:rPr>
              <w:t>5</w:t>
            </w:r>
          </w:p>
        </w:tc>
        <w:tc>
          <w:tcPr>
            <w:tcW w:w="2112" w:type="dxa"/>
            <w:vAlign w:val="center"/>
            <w:hideMark/>
          </w:tcPr>
          <w:p w14:paraId="1286606A" w14:textId="77777777" w:rsidR="002F6231" w:rsidRPr="002F6231" w:rsidRDefault="002F6231" w:rsidP="00631611">
            <w:pPr>
              <w:rPr>
                <w:szCs w:val="24"/>
              </w:rPr>
            </w:pPr>
            <w:r w:rsidRPr="002F6231">
              <w:rPr>
                <w:szCs w:val="24"/>
              </w:rPr>
              <w:t>Dây nhảy &lt;=0,5m</w:t>
            </w:r>
          </w:p>
        </w:tc>
        <w:tc>
          <w:tcPr>
            <w:tcW w:w="6095" w:type="dxa"/>
            <w:vAlign w:val="center"/>
            <w:hideMark/>
          </w:tcPr>
          <w:p w14:paraId="482D7D2D" w14:textId="77777777" w:rsidR="002F6231" w:rsidRPr="002F6231" w:rsidRDefault="002F6231" w:rsidP="00631611">
            <w:pPr>
              <w:rPr>
                <w:szCs w:val="24"/>
              </w:rPr>
            </w:pPr>
            <w:r w:rsidRPr="002F6231">
              <w:rPr>
                <w:szCs w:val="24"/>
              </w:rPr>
              <w:t>Gia công từ dây CAT 6E LS,RJ45,cán đúc</w:t>
            </w:r>
          </w:p>
        </w:tc>
      </w:tr>
      <w:tr w:rsidR="002F6231" w:rsidRPr="002F6231" w14:paraId="65B85651" w14:textId="77777777" w:rsidTr="00631611">
        <w:trPr>
          <w:trHeight w:val="630"/>
        </w:trPr>
        <w:tc>
          <w:tcPr>
            <w:tcW w:w="860" w:type="dxa"/>
            <w:noWrap/>
            <w:vAlign w:val="center"/>
            <w:hideMark/>
          </w:tcPr>
          <w:p w14:paraId="5F0CF13C" w14:textId="77777777" w:rsidR="002F6231" w:rsidRPr="002F6231" w:rsidRDefault="002F6231" w:rsidP="00631611">
            <w:pPr>
              <w:jc w:val="center"/>
              <w:rPr>
                <w:szCs w:val="24"/>
              </w:rPr>
            </w:pPr>
            <w:r w:rsidRPr="002F6231">
              <w:rPr>
                <w:szCs w:val="24"/>
              </w:rPr>
              <w:t>6</w:t>
            </w:r>
          </w:p>
        </w:tc>
        <w:tc>
          <w:tcPr>
            <w:tcW w:w="2112" w:type="dxa"/>
            <w:vAlign w:val="center"/>
            <w:hideMark/>
          </w:tcPr>
          <w:p w14:paraId="0E8F7CFE" w14:textId="77777777" w:rsidR="002F6231" w:rsidRPr="002F6231" w:rsidRDefault="002F6231" w:rsidP="00631611">
            <w:pPr>
              <w:rPr>
                <w:szCs w:val="24"/>
              </w:rPr>
            </w:pPr>
            <w:r w:rsidRPr="002F6231">
              <w:rPr>
                <w:szCs w:val="24"/>
              </w:rPr>
              <w:t>Dây HDMI 4m</w:t>
            </w:r>
          </w:p>
        </w:tc>
        <w:tc>
          <w:tcPr>
            <w:tcW w:w="6095" w:type="dxa"/>
            <w:vAlign w:val="center"/>
            <w:hideMark/>
          </w:tcPr>
          <w:p w14:paraId="31BAC8DB" w14:textId="77777777" w:rsidR="002F6231" w:rsidRPr="002F6231" w:rsidRDefault="002F6231" w:rsidP="00631611">
            <w:pPr>
              <w:rPr>
                <w:szCs w:val="24"/>
              </w:rPr>
            </w:pPr>
            <w:r w:rsidRPr="002F6231">
              <w:rPr>
                <w:szCs w:val="24"/>
              </w:rPr>
              <w:t>Dây tín hiệu HDMI 2.0 dài 3M Novalink( mã sản phẩm: NV-41004) Full HD 4K, 3D</w:t>
            </w:r>
          </w:p>
        </w:tc>
      </w:tr>
      <w:tr w:rsidR="002F6231" w:rsidRPr="002F6231" w14:paraId="079F3E5E" w14:textId="77777777" w:rsidTr="00631611">
        <w:trPr>
          <w:trHeight w:val="1575"/>
        </w:trPr>
        <w:tc>
          <w:tcPr>
            <w:tcW w:w="860" w:type="dxa"/>
            <w:noWrap/>
            <w:vAlign w:val="center"/>
            <w:hideMark/>
          </w:tcPr>
          <w:p w14:paraId="6BD45CAE" w14:textId="77777777" w:rsidR="002F6231" w:rsidRPr="002F6231" w:rsidRDefault="002F6231" w:rsidP="00631611">
            <w:pPr>
              <w:jc w:val="center"/>
              <w:rPr>
                <w:szCs w:val="24"/>
              </w:rPr>
            </w:pPr>
            <w:r w:rsidRPr="002F6231">
              <w:rPr>
                <w:szCs w:val="24"/>
              </w:rPr>
              <w:lastRenderedPageBreak/>
              <w:t>7</w:t>
            </w:r>
          </w:p>
        </w:tc>
        <w:tc>
          <w:tcPr>
            <w:tcW w:w="2112" w:type="dxa"/>
            <w:vAlign w:val="center"/>
            <w:hideMark/>
          </w:tcPr>
          <w:p w14:paraId="4CF477B2" w14:textId="77777777" w:rsidR="002F6231" w:rsidRPr="002F6231" w:rsidRDefault="002F6231" w:rsidP="00631611">
            <w:pPr>
              <w:rPr>
                <w:szCs w:val="24"/>
              </w:rPr>
            </w:pPr>
            <w:r w:rsidRPr="002F6231">
              <w:rPr>
                <w:szCs w:val="24"/>
              </w:rPr>
              <w:t>Ổ cắm mạng CAT6 (Bộ đơn,gồm nhân mạng CAT6,mặt,đế âm tường cho mạng và camera)</w:t>
            </w:r>
          </w:p>
        </w:tc>
        <w:tc>
          <w:tcPr>
            <w:tcW w:w="6095" w:type="dxa"/>
            <w:vAlign w:val="center"/>
            <w:hideMark/>
          </w:tcPr>
          <w:p w14:paraId="59A0C480" w14:textId="77777777" w:rsidR="002F6231" w:rsidRPr="002F6231" w:rsidRDefault="002F6231" w:rsidP="00631611">
            <w:pPr>
              <w:rPr>
                <w:szCs w:val="24"/>
              </w:rPr>
            </w:pPr>
            <w:r w:rsidRPr="002F6231">
              <w:rPr>
                <w:szCs w:val="24"/>
              </w:rPr>
              <w:t>Mã sản phẩm: P23 cat6</w:t>
            </w:r>
            <w:r w:rsidRPr="002F6231">
              <w:rPr>
                <w:szCs w:val="24"/>
              </w:rPr>
              <w:br/>
              <w:t>Màu sắc: màu trắng</w:t>
            </w:r>
            <w:r w:rsidRPr="002F6231">
              <w:rPr>
                <w:szCs w:val="24"/>
              </w:rPr>
              <w:br/>
              <w:t>Kích thước: 23*36mm</w:t>
            </w:r>
            <w:r w:rsidRPr="002F6231">
              <w:rPr>
                <w:szCs w:val="24"/>
              </w:rPr>
              <w:br/>
              <w:t>Tiêu chuẩn: T568A và T568-B</w:t>
            </w:r>
            <w:r w:rsidRPr="002F6231">
              <w:rPr>
                <w:szCs w:val="24"/>
              </w:rPr>
              <w:br/>
              <w:t>Tốc độ truyền dữ liệu: 1Giga bite</w:t>
            </w:r>
          </w:p>
        </w:tc>
      </w:tr>
      <w:tr w:rsidR="002F6231" w:rsidRPr="002F6231" w14:paraId="7BF260B0" w14:textId="77777777" w:rsidTr="00631611">
        <w:trPr>
          <w:trHeight w:val="2520"/>
        </w:trPr>
        <w:tc>
          <w:tcPr>
            <w:tcW w:w="860" w:type="dxa"/>
            <w:noWrap/>
            <w:vAlign w:val="center"/>
            <w:hideMark/>
          </w:tcPr>
          <w:p w14:paraId="032843CA" w14:textId="77777777" w:rsidR="002F6231" w:rsidRPr="002F6231" w:rsidRDefault="002F6231" w:rsidP="00631611">
            <w:pPr>
              <w:jc w:val="center"/>
              <w:rPr>
                <w:szCs w:val="24"/>
              </w:rPr>
            </w:pPr>
            <w:r w:rsidRPr="002F6231">
              <w:rPr>
                <w:szCs w:val="24"/>
              </w:rPr>
              <w:t>8</w:t>
            </w:r>
          </w:p>
        </w:tc>
        <w:tc>
          <w:tcPr>
            <w:tcW w:w="2112" w:type="dxa"/>
            <w:vAlign w:val="center"/>
            <w:hideMark/>
          </w:tcPr>
          <w:p w14:paraId="3ABD533B" w14:textId="77777777" w:rsidR="002F6231" w:rsidRPr="002F6231" w:rsidRDefault="002F6231" w:rsidP="00631611">
            <w:pPr>
              <w:rPr>
                <w:szCs w:val="24"/>
              </w:rPr>
            </w:pPr>
            <w:r w:rsidRPr="002F6231">
              <w:rPr>
                <w:szCs w:val="24"/>
              </w:rPr>
              <w:t>Tủ Rack 10U-D600 Bánh Xe &amp; Treo Tường</w:t>
            </w:r>
          </w:p>
        </w:tc>
        <w:tc>
          <w:tcPr>
            <w:tcW w:w="6095" w:type="dxa"/>
            <w:vAlign w:val="center"/>
            <w:hideMark/>
          </w:tcPr>
          <w:p w14:paraId="0C2ED6C8" w14:textId="77777777" w:rsidR="002F6231" w:rsidRPr="002F6231" w:rsidRDefault="002F6231" w:rsidP="00631611">
            <w:pPr>
              <w:rPr>
                <w:szCs w:val="24"/>
              </w:rPr>
            </w:pPr>
            <w:r w:rsidRPr="002F6231">
              <w:rPr>
                <w:szCs w:val="24"/>
              </w:rPr>
              <w:t>Kích thước: Cao 1370 x Rộng 600 x Sâu 1000</w:t>
            </w:r>
            <w:r w:rsidRPr="002F6231">
              <w:rPr>
                <w:szCs w:val="24"/>
              </w:rPr>
              <w:br/>
              <w:t>Hệ thống cánh: Cánh lưới, Meka</w:t>
            </w:r>
            <w:r w:rsidRPr="002F6231">
              <w:rPr>
                <w:szCs w:val="24"/>
              </w:rPr>
              <w:br/>
              <w:t xml:space="preserve">Thiết kế: Dạng tủ đứng, có bánh xe </w:t>
            </w:r>
            <w:r w:rsidRPr="002F6231">
              <w:rPr>
                <w:szCs w:val="24"/>
              </w:rPr>
              <w:br/>
              <w:t>Màu sắc: Đen, ghi</w:t>
            </w:r>
            <w:r w:rsidRPr="002F6231">
              <w:rPr>
                <w:szCs w:val="24"/>
              </w:rPr>
              <w:br/>
              <w:t>2 quạt thông gió tản nhiệt</w:t>
            </w:r>
            <w:r w:rsidRPr="002F6231">
              <w:rPr>
                <w:szCs w:val="24"/>
              </w:rPr>
              <w:br/>
              <w:t>Ổ cắm nguồn 3 lỗ đa năng</w:t>
            </w:r>
            <w:r w:rsidRPr="002F6231">
              <w:rPr>
                <w:szCs w:val="24"/>
              </w:rPr>
              <w:br/>
              <w:t>Bộ ốc vít để bắt các thiết bị</w:t>
            </w:r>
          </w:p>
        </w:tc>
      </w:tr>
      <w:tr w:rsidR="002F6231" w:rsidRPr="002F6231" w14:paraId="1C06A1F7" w14:textId="77777777" w:rsidTr="00631611">
        <w:trPr>
          <w:trHeight w:val="315"/>
        </w:trPr>
        <w:tc>
          <w:tcPr>
            <w:tcW w:w="860" w:type="dxa"/>
            <w:noWrap/>
            <w:vAlign w:val="center"/>
            <w:hideMark/>
          </w:tcPr>
          <w:p w14:paraId="1C743C52" w14:textId="77777777" w:rsidR="002F6231" w:rsidRPr="002F6231" w:rsidRDefault="002F6231" w:rsidP="00631611">
            <w:pPr>
              <w:jc w:val="center"/>
              <w:rPr>
                <w:szCs w:val="24"/>
              </w:rPr>
            </w:pPr>
            <w:r w:rsidRPr="002F6231">
              <w:rPr>
                <w:szCs w:val="24"/>
              </w:rPr>
              <w:t>9</w:t>
            </w:r>
          </w:p>
        </w:tc>
        <w:tc>
          <w:tcPr>
            <w:tcW w:w="2112" w:type="dxa"/>
            <w:vAlign w:val="center"/>
            <w:hideMark/>
          </w:tcPr>
          <w:p w14:paraId="323ADD59" w14:textId="77777777" w:rsidR="002F6231" w:rsidRPr="002F6231" w:rsidRDefault="002F6231" w:rsidP="00631611">
            <w:pPr>
              <w:rPr>
                <w:szCs w:val="24"/>
              </w:rPr>
            </w:pPr>
            <w:r w:rsidRPr="002F6231">
              <w:rPr>
                <w:szCs w:val="24"/>
              </w:rPr>
              <w:t>Lắp đặt ống luồn dây D20</w:t>
            </w:r>
          </w:p>
        </w:tc>
        <w:tc>
          <w:tcPr>
            <w:tcW w:w="6095" w:type="dxa"/>
            <w:vAlign w:val="center"/>
            <w:hideMark/>
          </w:tcPr>
          <w:p w14:paraId="174A64B8" w14:textId="77777777" w:rsidR="002F6231" w:rsidRPr="002F6231" w:rsidRDefault="002F6231" w:rsidP="00631611">
            <w:pPr>
              <w:rPr>
                <w:szCs w:val="24"/>
              </w:rPr>
            </w:pPr>
            <w:r w:rsidRPr="002F6231">
              <w:rPr>
                <w:szCs w:val="24"/>
              </w:rPr>
              <w:t>SP 9020</w:t>
            </w:r>
          </w:p>
        </w:tc>
      </w:tr>
      <w:tr w:rsidR="002F6231" w:rsidRPr="002F6231" w14:paraId="71251947" w14:textId="77777777" w:rsidTr="00631611">
        <w:trPr>
          <w:trHeight w:val="1260"/>
        </w:trPr>
        <w:tc>
          <w:tcPr>
            <w:tcW w:w="860" w:type="dxa"/>
            <w:noWrap/>
            <w:vAlign w:val="center"/>
            <w:hideMark/>
          </w:tcPr>
          <w:p w14:paraId="45804045" w14:textId="77777777" w:rsidR="002F6231" w:rsidRPr="002F6231" w:rsidRDefault="002F6231" w:rsidP="00631611">
            <w:pPr>
              <w:jc w:val="center"/>
              <w:rPr>
                <w:szCs w:val="24"/>
              </w:rPr>
            </w:pPr>
            <w:r w:rsidRPr="002F6231">
              <w:rPr>
                <w:szCs w:val="24"/>
              </w:rPr>
              <w:t>10</w:t>
            </w:r>
          </w:p>
        </w:tc>
        <w:tc>
          <w:tcPr>
            <w:tcW w:w="2112" w:type="dxa"/>
            <w:vAlign w:val="center"/>
            <w:hideMark/>
          </w:tcPr>
          <w:p w14:paraId="642E721A" w14:textId="77777777" w:rsidR="002F6231" w:rsidRPr="002F6231" w:rsidRDefault="002F6231" w:rsidP="00631611">
            <w:pPr>
              <w:rPr>
                <w:szCs w:val="24"/>
              </w:rPr>
            </w:pPr>
            <w:r w:rsidRPr="002F6231">
              <w:rPr>
                <w:szCs w:val="24"/>
              </w:rPr>
              <w:t>Lắp đặt ống HDPE xoắn mầu cam(ra bảo vệ và đưa đường cáp quang bên ngoài vào)</w:t>
            </w:r>
          </w:p>
        </w:tc>
        <w:tc>
          <w:tcPr>
            <w:tcW w:w="6095" w:type="dxa"/>
            <w:vAlign w:val="center"/>
            <w:hideMark/>
          </w:tcPr>
          <w:p w14:paraId="64DC43E2" w14:textId="77777777" w:rsidR="002F6231" w:rsidRPr="002F6231" w:rsidRDefault="002F6231" w:rsidP="00631611">
            <w:pPr>
              <w:rPr>
                <w:szCs w:val="24"/>
              </w:rPr>
            </w:pPr>
            <w:r w:rsidRPr="002F6231">
              <w:rPr>
                <w:szCs w:val="24"/>
              </w:rPr>
              <w:t>Mã sản phẩm PDC 40/30</w:t>
            </w:r>
            <w:r w:rsidRPr="002F6231">
              <w:rPr>
                <w:szCs w:val="24"/>
              </w:rPr>
              <w:br/>
              <w:t>Chất liệu HDPE</w:t>
            </w:r>
            <w:r w:rsidRPr="002F6231">
              <w:rPr>
                <w:szCs w:val="24"/>
              </w:rPr>
              <w:br/>
              <w:t>Đường kích trong 30mm</w:t>
            </w:r>
            <w:r w:rsidRPr="002F6231">
              <w:rPr>
                <w:szCs w:val="24"/>
              </w:rPr>
              <w:br/>
              <w:t>Đường kính ngoài 40mm</w:t>
            </w:r>
          </w:p>
        </w:tc>
      </w:tr>
      <w:tr w:rsidR="002F6231" w:rsidRPr="002F6231" w14:paraId="69EC915F" w14:textId="77777777" w:rsidTr="00631611">
        <w:trPr>
          <w:trHeight w:val="315"/>
        </w:trPr>
        <w:tc>
          <w:tcPr>
            <w:tcW w:w="860" w:type="dxa"/>
            <w:shd w:val="clear" w:color="000000" w:fill="FCE4D6"/>
            <w:noWrap/>
            <w:vAlign w:val="center"/>
            <w:hideMark/>
          </w:tcPr>
          <w:p w14:paraId="3747B360" w14:textId="77777777" w:rsidR="002F6231" w:rsidRPr="002F6231" w:rsidRDefault="002F6231" w:rsidP="00631611">
            <w:pPr>
              <w:jc w:val="center"/>
              <w:rPr>
                <w:b/>
                <w:bCs/>
                <w:szCs w:val="24"/>
              </w:rPr>
            </w:pPr>
            <w:r w:rsidRPr="002F6231">
              <w:rPr>
                <w:b/>
                <w:bCs/>
                <w:szCs w:val="24"/>
              </w:rPr>
              <w:t>II</w:t>
            </w:r>
          </w:p>
        </w:tc>
        <w:tc>
          <w:tcPr>
            <w:tcW w:w="2112" w:type="dxa"/>
            <w:shd w:val="clear" w:color="000000" w:fill="FCE4D6"/>
            <w:vAlign w:val="center"/>
            <w:hideMark/>
          </w:tcPr>
          <w:p w14:paraId="54B94A02" w14:textId="77777777" w:rsidR="002F6231" w:rsidRPr="002F6231" w:rsidRDefault="002F6231" w:rsidP="00631611">
            <w:pPr>
              <w:rPr>
                <w:b/>
                <w:bCs/>
                <w:szCs w:val="24"/>
              </w:rPr>
            </w:pPr>
            <w:r w:rsidRPr="002F6231">
              <w:rPr>
                <w:b/>
                <w:bCs/>
                <w:szCs w:val="24"/>
              </w:rPr>
              <w:t>HỆ THỐNG CAMERA</w:t>
            </w:r>
          </w:p>
        </w:tc>
        <w:tc>
          <w:tcPr>
            <w:tcW w:w="6095" w:type="dxa"/>
            <w:shd w:val="clear" w:color="000000" w:fill="FCE4D6"/>
            <w:vAlign w:val="center"/>
            <w:hideMark/>
          </w:tcPr>
          <w:p w14:paraId="63590A49" w14:textId="77777777" w:rsidR="002F6231" w:rsidRPr="002F6231" w:rsidRDefault="002F6231" w:rsidP="00631611">
            <w:pPr>
              <w:rPr>
                <w:b/>
                <w:bCs/>
                <w:szCs w:val="24"/>
              </w:rPr>
            </w:pPr>
            <w:r w:rsidRPr="002F6231">
              <w:rPr>
                <w:b/>
                <w:bCs/>
                <w:szCs w:val="24"/>
              </w:rPr>
              <w:t> </w:t>
            </w:r>
          </w:p>
        </w:tc>
      </w:tr>
      <w:tr w:rsidR="002F6231" w:rsidRPr="002F6231" w14:paraId="5DD1623D" w14:textId="77777777" w:rsidTr="00631611">
        <w:trPr>
          <w:trHeight w:val="4095"/>
        </w:trPr>
        <w:tc>
          <w:tcPr>
            <w:tcW w:w="860" w:type="dxa"/>
            <w:noWrap/>
            <w:vAlign w:val="center"/>
            <w:hideMark/>
          </w:tcPr>
          <w:p w14:paraId="3391D735" w14:textId="77777777" w:rsidR="002F6231" w:rsidRPr="002F6231" w:rsidRDefault="002F6231" w:rsidP="00631611">
            <w:pPr>
              <w:jc w:val="center"/>
              <w:rPr>
                <w:szCs w:val="24"/>
              </w:rPr>
            </w:pPr>
            <w:r w:rsidRPr="002F6231">
              <w:rPr>
                <w:szCs w:val="24"/>
              </w:rPr>
              <w:t>11</w:t>
            </w:r>
          </w:p>
        </w:tc>
        <w:tc>
          <w:tcPr>
            <w:tcW w:w="2112" w:type="dxa"/>
            <w:vAlign w:val="center"/>
            <w:hideMark/>
          </w:tcPr>
          <w:p w14:paraId="7CF9E318" w14:textId="77777777" w:rsidR="002F6231" w:rsidRPr="002F6231" w:rsidRDefault="002F6231" w:rsidP="00631611">
            <w:pPr>
              <w:rPr>
                <w:szCs w:val="24"/>
              </w:rPr>
            </w:pPr>
            <w:r w:rsidRPr="002F6231">
              <w:rPr>
                <w:szCs w:val="24"/>
              </w:rPr>
              <w:t xml:space="preserve">Đầu ghi hình IP </w:t>
            </w:r>
            <w:r w:rsidRPr="002F6231">
              <w:rPr>
                <w:szCs w:val="24"/>
              </w:rPr>
              <w:br/>
              <w:t>16 kênh  DS-7616NXI-K2</w:t>
            </w:r>
          </w:p>
        </w:tc>
        <w:tc>
          <w:tcPr>
            <w:tcW w:w="6095" w:type="dxa"/>
            <w:vAlign w:val="center"/>
            <w:hideMark/>
          </w:tcPr>
          <w:p w14:paraId="1989FD91" w14:textId="77777777" w:rsidR="002F6231" w:rsidRPr="002F6231" w:rsidRDefault="002F6231" w:rsidP="00631611">
            <w:pPr>
              <w:rPr>
                <w:szCs w:val="24"/>
              </w:rPr>
            </w:pPr>
            <w:r w:rsidRPr="002F6231">
              <w:rPr>
                <w:szCs w:val="24"/>
              </w:rPr>
              <w:t>Tối đa 16 kênh IP ( lên đến 12MP)</w:t>
            </w:r>
            <w:r w:rsidRPr="002F6231">
              <w:rPr>
                <w:szCs w:val="24"/>
              </w:rPr>
              <w:br/>
              <w:t>• H.265/H.265+/H.264/H.264+</w:t>
            </w:r>
            <w:r w:rsidRPr="002F6231">
              <w:rPr>
                <w:szCs w:val="24"/>
              </w:rPr>
              <w:br/>
              <w:t>• Băng thông in/out: 160 Mbps/160 Mbps</w:t>
            </w:r>
            <w:r w:rsidRPr="002F6231">
              <w:rPr>
                <w:szCs w:val="24"/>
              </w:rPr>
              <w:br/>
              <w:t>• Cổng xuất hình ảnh HDMI &amp; VGA độc lập</w:t>
            </w:r>
            <w:r w:rsidRPr="002F6231">
              <w:rPr>
                <w:szCs w:val="24"/>
              </w:rPr>
              <w:br/>
              <w:t>• Hỗ trợ 2 ổ cứng (tối đa mỗi ổ 10TB)</w:t>
            </w:r>
            <w:r w:rsidRPr="002F6231">
              <w:rPr>
                <w:szCs w:val="24"/>
              </w:rPr>
              <w:br/>
              <w:t>• Chọn 1 trong 3 tùy chọn:</w:t>
            </w:r>
            <w:r w:rsidRPr="002F6231">
              <w:rPr>
                <w:szCs w:val="24"/>
              </w:rPr>
              <w:br/>
              <w:t>1 kênh chụp khuôn mặt hoặc</w:t>
            </w:r>
            <w:r w:rsidRPr="002F6231">
              <w:rPr>
                <w:szCs w:val="24"/>
              </w:rPr>
              <w:br/>
              <w:t>2 kênh nhận diện người và phương tiện</w:t>
            </w:r>
            <w:r w:rsidRPr="002F6231">
              <w:rPr>
                <w:szCs w:val="24"/>
              </w:rPr>
              <w:br/>
              <w:t>4 kênh cảnh báo so sánh khuôn mặt;</w:t>
            </w:r>
            <w:r w:rsidRPr="002F6231">
              <w:rPr>
                <w:szCs w:val="24"/>
              </w:rPr>
              <w:br/>
              <w:t>hoặc Phát hiện chuyển động 2,0 trên tất cả các kênh</w:t>
            </w:r>
            <w:r w:rsidRPr="002F6231">
              <w:rPr>
                <w:szCs w:val="24"/>
              </w:rPr>
              <w:br/>
              <w:t>• Audio (in/out): 1/1, Alarm (in/out): 4/1</w:t>
            </w:r>
            <w:r w:rsidRPr="002F6231">
              <w:rPr>
                <w:szCs w:val="24"/>
              </w:rPr>
              <w:br/>
              <w:t>• Nguồn cấp 12 VDC</w:t>
            </w:r>
            <w:r w:rsidRPr="002F6231">
              <w:rPr>
                <w:szCs w:val="24"/>
              </w:rPr>
              <w:br/>
              <w:t>• 385 mm × 315 mm × 52 mm, ≤ 1 kg</w:t>
            </w:r>
          </w:p>
        </w:tc>
      </w:tr>
      <w:tr w:rsidR="002F6231" w:rsidRPr="002F6231" w14:paraId="67A9A926" w14:textId="77777777" w:rsidTr="00631611">
        <w:trPr>
          <w:trHeight w:val="3150"/>
        </w:trPr>
        <w:tc>
          <w:tcPr>
            <w:tcW w:w="860" w:type="dxa"/>
            <w:noWrap/>
            <w:vAlign w:val="center"/>
            <w:hideMark/>
          </w:tcPr>
          <w:p w14:paraId="44B2B1B3" w14:textId="77777777" w:rsidR="002F6231" w:rsidRPr="002F6231" w:rsidRDefault="002F6231" w:rsidP="00631611">
            <w:pPr>
              <w:jc w:val="center"/>
              <w:rPr>
                <w:szCs w:val="24"/>
              </w:rPr>
            </w:pPr>
            <w:r w:rsidRPr="002F6231">
              <w:rPr>
                <w:szCs w:val="24"/>
              </w:rPr>
              <w:lastRenderedPageBreak/>
              <w:t>12</w:t>
            </w:r>
          </w:p>
        </w:tc>
        <w:tc>
          <w:tcPr>
            <w:tcW w:w="2112" w:type="dxa"/>
            <w:vAlign w:val="center"/>
            <w:hideMark/>
          </w:tcPr>
          <w:p w14:paraId="1657FD51" w14:textId="77777777" w:rsidR="002F6231" w:rsidRPr="002F6231" w:rsidRDefault="002F6231" w:rsidP="00631611">
            <w:pPr>
              <w:rPr>
                <w:szCs w:val="24"/>
              </w:rPr>
            </w:pPr>
            <w:r w:rsidRPr="002F6231">
              <w:rPr>
                <w:szCs w:val="24"/>
              </w:rPr>
              <w:t xml:space="preserve">DS-2CD1T47G2-LUF Camera IP 4Mp thân trụ - có màu 24/7 - có mic thu âm </w:t>
            </w:r>
          </w:p>
        </w:tc>
        <w:tc>
          <w:tcPr>
            <w:tcW w:w="6095" w:type="dxa"/>
            <w:vAlign w:val="center"/>
            <w:hideMark/>
          </w:tcPr>
          <w:p w14:paraId="489DC55F" w14:textId="77777777" w:rsidR="002F6231" w:rsidRPr="002F6231" w:rsidRDefault="002F6231" w:rsidP="00631611">
            <w:pPr>
              <w:rPr>
                <w:szCs w:val="24"/>
              </w:rPr>
            </w:pPr>
            <w:r w:rsidRPr="002F6231">
              <w:rPr>
                <w:szCs w:val="24"/>
              </w:rPr>
              <w:t>Cảm biến 1/3" Progressive Scan CMOS</w:t>
            </w:r>
            <w:r w:rsidRPr="002F6231">
              <w:rPr>
                <w:szCs w:val="24"/>
              </w:rPr>
              <w:br/>
              <w:t>• Độ phân giải 2560 × 1440@20fps</w:t>
            </w:r>
            <w:r w:rsidRPr="002F6231">
              <w:rPr>
                <w:szCs w:val="24"/>
              </w:rPr>
              <w:br/>
              <w:t>• Ống kính cố định 2.8mm (đặt hàng 4mm)</w:t>
            </w:r>
            <w:r w:rsidRPr="002F6231">
              <w:rPr>
                <w:szCs w:val="24"/>
              </w:rPr>
              <w:br/>
              <w:t>• Độ nhạy sáng 0.001Lux@F1.0, ảnh màu chất lượng cao 24/7</w:t>
            </w:r>
            <w:r w:rsidRPr="002F6231">
              <w:rPr>
                <w:szCs w:val="24"/>
              </w:rPr>
              <w:br/>
              <w:t>• Ánh sáng trắng tầm xa 30m</w:t>
            </w:r>
            <w:r w:rsidRPr="002F6231">
              <w:rPr>
                <w:szCs w:val="24"/>
              </w:rPr>
              <w:br/>
              <w:t>• 120 dB WDR, AGC, BLC, 3D DNR, HLC</w:t>
            </w:r>
            <w:r w:rsidRPr="002F6231">
              <w:rPr>
                <w:szCs w:val="24"/>
              </w:rPr>
              <w:br/>
              <w:t>• Khe cắm thẻ nhớ microroSD 256GB (max)</w:t>
            </w:r>
            <w:r w:rsidRPr="002F6231">
              <w:rPr>
                <w:szCs w:val="24"/>
              </w:rPr>
              <w:br/>
              <w:t>• Tích hợp Micro</w:t>
            </w:r>
            <w:r w:rsidRPr="002F6231">
              <w:rPr>
                <w:szCs w:val="24"/>
              </w:rPr>
              <w:br/>
              <w:t>• Nguồn 12VDC, PoE</w:t>
            </w:r>
            <w:r w:rsidRPr="002F6231">
              <w:rPr>
                <w:szCs w:val="24"/>
              </w:rPr>
              <w:br/>
              <w:t>• IP67, Ø 109.9 mm × 103.6 mm, 420 g</w:t>
            </w:r>
          </w:p>
        </w:tc>
      </w:tr>
      <w:tr w:rsidR="002F6231" w:rsidRPr="002F6231" w14:paraId="2B8235FA" w14:textId="77777777" w:rsidTr="00631611">
        <w:trPr>
          <w:trHeight w:val="945"/>
        </w:trPr>
        <w:tc>
          <w:tcPr>
            <w:tcW w:w="860" w:type="dxa"/>
            <w:noWrap/>
            <w:vAlign w:val="center"/>
            <w:hideMark/>
          </w:tcPr>
          <w:p w14:paraId="72CAF643" w14:textId="77777777" w:rsidR="002F6231" w:rsidRPr="002F6231" w:rsidRDefault="002F6231" w:rsidP="00631611">
            <w:pPr>
              <w:jc w:val="center"/>
              <w:rPr>
                <w:szCs w:val="24"/>
              </w:rPr>
            </w:pPr>
            <w:r w:rsidRPr="002F6231">
              <w:rPr>
                <w:szCs w:val="24"/>
              </w:rPr>
              <w:t>13</w:t>
            </w:r>
          </w:p>
        </w:tc>
        <w:tc>
          <w:tcPr>
            <w:tcW w:w="2112" w:type="dxa"/>
            <w:vAlign w:val="center"/>
            <w:hideMark/>
          </w:tcPr>
          <w:p w14:paraId="6F5651E9" w14:textId="77777777" w:rsidR="002F6231" w:rsidRPr="002F6231" w:rsidRDefault="002F6231" w:rsidP="00631611">
            <w:pPr>
              <w:rPr>
                <w:szCs w:val="24"/>
              </w:rPr>
            </w:pPr>
            <w:r w:rsidRPr="002F6231">
              <w:rPr>
                <w:szCs w:val="24"/>
              </w:rPr>
              <w:t>Ổ cứng 6TB WD 6.0 PURX</w:t>
            </w:r>
          </w:p>
        </w:tc>
        <w:tc>
          <w:tcPr>
            <w:tcW w:w="6095" w:type="dxa"/>
            <w:vAlign w:val="center"/>
            <w:hideMark/>
          </w:tcPr>
          <w:p w14:paraId="5D91554C" w14:textId="77777777" w:rsidR="002F6231" w:rsidRPr="002F6231" w:rsidRDefault="002F6231" w:rsidP="00631611">
            <w:pPr>
              <w:rPr>
                <w:szCs w:val="24"/>
              </w:rPr>
            </w:pPr>
            <w:r w:rsidRPr="002F6231">
              <w:rPr>
                <w:szCs w:val="24"/>
              </w:rPr>
              <w:t>Chuẩn kết nối: SATA 3 (6Gb/s)</w:t>
            </w:r>
            <w:r w:rsidRPr="002F6231">
              <w:rPr>
                <w:szCs w:val="24"/>
              </w:rPr>
              <w:br/>
              <w:t>Dung lượng lưu trữ: 6TB</w:t>
            </w:r>
            <w:r w:rsidRPr="002F6231">
              <w:rPr>
                <w:szCs w:val="24"/>
              </w:rPr>
              <w:br/>
              <w:t>Kích thước / Loại: 3.5 inch</w:t>
            </w:r>
          </w:p>
        </w:tc>
      </w:tr>
      <w:tr w:rsidR="002F6231" w:rsidRPr="002F6231" w14:paraId="70F79972" w14:textId="77777777" w:rsidTr="00631611">
        <w:trPr>
          <w:trHeight w:val="2205"/>
        </w:trPr>
        <w:tc>
          <w:tcPr>
            <w:tcW w:w="860" w:type="dxa"/>
            <w:noWrap/>
            <w:vAlign w:val="center"/>
            <w:hideMark/>
          </w:tcPr>
          <w:p w14:paraId="3D5D8AD7" w14:textId="77777777" w:rsidR="002F6231" w:rsidRPr="002F6231" w:rsidRDefault="002F6231" w:rsidP="00631611">
            <w:pPr>
              <w:jc w:val="center"/>
              <w:rPr>
                <w:szCs w:val="24"/>
              </w:rPr>
            </w:pPr>
            <w:r w:rsidRPr="002F6231">
              <w:rPr>
                <w:szCs w:val="24"/>
              </w:rPr>
              <w:t>14</w:t>
            </w:r>
          </w:p>
        </w:tc>
        <w:tc>
          <w:tcPr>
            <w:tcW w:w="2112" w:type="dxa"/>
            <w:vAlign w:val="center"/>
            <w:hideMark/>
          </w:tcPr>
          <w:p w14:paraId="48A43DD6" w14:textId="77777777" w:rsidR="002F6231" w:rsidRPr="002F6231" w:rsidRDefault="002F6231" w:rsidP="00631611">
            <w:pPr>
              <w:rPr>
                <w:szCs w:val="24"/>
              </w:rPr>
            </w:pPr>
            <w:r w:rsidRPr="002F6231">
              <w:rPr>
                <w:szCs w:val="24"/>
              </w:rPr>
              <w:t>Dây đồng UTP CAT 6E</w:t>
            </w:r>
          </w:p>
        </w:tc>
        <w:tc>
          <w:tcPr>
            <w:tcW w:w="6095" w:type="dxa"/>
            <w:vAlign w:val="center"/>
            <w:hideMark/>
          </w:tcPr>
          <w:p w14:paraId="5FE50B83" w14:textId="77777777" w:rsidR="002F6231" w:rsidRPr="002F6231" w:rsidRDefault="002F6231" w:rsidP="00631611">
            <w:pPr>
              <w:rPr>
                <w:szCs w:val="24"/>
              </w:rPr>
            </w:pPr>
            <w:r w:rsidRPr="002F6231">
              <w:rPr>
                <w:szCs w:val="24"/>
              </w:rPr>
              <w:t>: Cáp mạng CAT6 LS UTP</w:t>
            </w:r>
            <w:r w:rsidRPr="002F6231">
              <w:rPr>
                <w:szCs w:val="24"/>
              </w:rPr>
              <w:br/>
              <w:t>- Loại: Cáp mạng UTP (4 đôi 8 sợi - không có bọc bạc chống nhiễu)</w:t>
            </w:r>
            <w:r w:rsidRPr="002F6231">
              <w:rPr>
                <w:szCs w:val="24"/>
              </w:rPr>
              <w:br/>
              <w:t>- Chiều dài: 305m / cuộn</w:t>
            </w:r>
            <w:r w:rsidRPr="002F6231">
              <w:rPr>
                <w:szCs w:val="24"/>
              </w:rPr>
              <w:br/>
              <w:t>- Màu sắc: Màu xanh dương</w:t>
            </w:r>
            <w:r w:rsidRPr="002F6231">
              <w:rPr>
                <w:szCs w:val="24"/>
              </w:rPr>
              <w:br/>
              <w:t>- Qúy cách: Đóng thùng Carton</w:t>
            </w:r>
            <w:r w:rsidRPr="002F6231">
              <w:rPr>
                <w:szCs w:val="24"/>
              </w:rPr>
              <w:br/>
              <w:t>- Hỗ trợ các ứng dụng Fast Ethernet, Gigabit Ethernet, 155 Mb/s ATM. Multimedia</w:t>
            </w:r>
          </w:p>
        </w:tc>
      </w:tr>
      <w:tr w:rsidR="002F6231" w:rsidRPr="002F6231" w14:paraId="355ED098" w14:textId="77777777" w:rsidTr="00631611">
        <w:trPr>
          <w:trHeight w:val="630"/>
        </w:trPr>
        <w:tc>
          <w:tcPr>
            <w:tcW w:w="860" w:type="dxa"/>
            <w:noWrap/>
            <w:vAlign w:val="center"/>
            <w:hideMark/>
          </w:tcPr>
          <w:p w14:paraId="65C6AA17" w14:textId="77777777" w:rsidR="002F6231" w:rsidRPr="002F6231" w:rsidRDefault="002F6231" w:rsidP="00631611">
            <w:pPr>
              <w:jc w:val="center"/>
              <w:rPr>
                <w:szCs w:val="24"/>
              </w:rPr>
            </w:pPr>
            <w:r w:rsidRPr="002F6231">
              <w:rPr>
                <w:szCs w:val="24"/>
              </w:rPr>
              <w:t>15</w:t>
            </w:r>
          </w:p>
        </w:tc>
        <w:tc>
          <w:tcPr>
            <w:tcW w:w="2112" w:type="dxa"/>
            <w:vAlign w:val="center"/>
            <w:hideMark/>
          </w:tcPr>
          <w:p w14:paraId="117821FB" w14:textId="77777777" w:rsidR="002F6231" w:rsidRPr="002F6231" w:rsidRDefault="002F6231" w:rsidP="00631611">
            <w:pPr>
              <w:rPr>
                <w:szCs w:val="24"/>
              </w:rPr>
            </w:pPr>
            <w:r w:rsidRPr="002F6231">
              <w:rPr>
                <w:szCs w:val="24"/>
              </w:rPr>
              <w:t>Màn hình tivi 43 inch</w:t>
            </w:r>
          </w:p>
        </w:tc>
        <w:tc>
          <w:tcPr>
            <w:tcW w:w="6095" w:type="dxa"/>
            <w:vAlign w:val="center"/>
            <w:hideMark/>
          </w:tcPr>
          <w:p w14:paraId="48BC43B2" w14:textId="77777777" w:rsidR="002F6231" w:rsidRPr="002F6231" w:rsidRDefault="002F6231" w:rsidP="00631611">
            <w:pPr>
              <w:rPr>
                <w:szCs w:val="24"/>
              </w:rPr>
            </w:pPr>
            <w:r w:rsidRPr="002F6231">
              <w:rPr>
                <w:szCs w:val="24"/>
              </w:rPr>
              <w:t>Smart Samsung 4K 43 inch</w:t>
            </w:r>
          </w:p>
          <w:p w14:paraId="797DCF43" w14:textId="77777777" w:rsidR="002F6231" w:rsidRPr="002F6231" w:rsidRDefault="002F6231" w:rsidP="00631611">
            <w:pPr>
              <w:rPr>
                <w:szCs w:val="24"/>
              </w:rPr>
            </w:pPr>
            <w:r w:rsidRPr="002F6231">
              <w:rPr>
                <w:szCs w:val="24"/>
              </w:rPr>
              <w:t>UA43DU7000KXXV</w:t>
            </w:r>
          </w:p>
          <w:p w14:paraId="6A85481B" w14:textId="77777777" w:rsidR="002F6231" w:rsidRPr="002F6231" w:rsidRDefault="002F6231" w:rsidP="00631611">
            <w:pPr>
              <w:rPr>
                <w:szCs w:val="24"/>
              </w:rPr>
            </w:pPr>
            <w:r w:rsidRPr="002F6231">
              <w:rPr>
                <w:szCs w:val="24"/>
              </w:rPr>
              <w:t>Kết nối internet: Ethernet (LAN) WIFI 5</w:t>
            </w:r>
          </w:p>
          <w:p w14:paraId="162C1CF0" w14:textId="77777777" w:rsidR="002F6231" w:rsidRPr="002F6231" w:rsidRDefault="002F6231" w:rsidP="00631611">
            <w:pPr>
              <w:rPr>
                <w:szCs w:val="24"/>
              </w:rPr>
            </w:pPr>
            <w:r w:rsidRPr="002F6231">
              <w:rPr>
                <w:szCs w:val="24"/>
              </w:rPr>
              <w:t>Cổng HDMI: 3 cổng; Cổng USB: 2 cổng</w:t>
            </w:r>
            <w:r w:rsidRPr="002F6231">
              <w:rPr>
                <w:szCs w:val="24"/>
              </w:rPr>
              <w:br/>
              <w:t>(lắp đặt phòng bảo vệ 1)</w:t>
            </w:r>
          </w:p>
        </w:tc>
      </w:tr>
      <w:tr w:rsidR="002F6231" w:rsidRPr="002F6231" w14:paraId="5C7BD099" w14:textId="77777777" w:rsidTr="00631611">
        <w:trPr>
          <w:trHeight w:val="315"/>
        </w:trPr>
        <w:tc>
          <w:tcPr>
            <w:tcW w:w="860" w:type="dxa"/>
            <w:noWrap/>
            <w:vAlign w:val="center"/>
            <w:hideMark/>
          </w:tcPr>
          <w:p w14:paraId="117533E9" w14:textId="77777777" w:rsidR="002F6231" w:rsidRPr="002F6231" w:rsidRDefault="002F6231" w:rsidP="00631611">
            <w:pPr>
              <w:jc w:val="center"/>
              <w:rPr>
                <w:szCs w:val="24"/>
              </w:rPr>
            </w:pPr>
            <w:r w:rsidRPr="002F6231">
              <w:rPr>
                <w:szCs w:val="24"/>
              </w:rPr>
              <w:t>16</w:t>
            </w:r>
          </w:p>
        </w:tc>
        <w:tc>
          <w:tcPr>
            <w:tcW w:w="2112" w:type="dxa"/>
            <w:vAlign w:val="center"/>
            <w:hideMark/>
          </w:tcPr>
          <w:p w14:paraId="58551935" w14:textId="77777777" w:rsidR="002F6231" w:rsidRPr="002F6231" w:rsidRDefault="002F6231" w:rsidP="00631611">
            <w:pPr>
              <w:rPr>
                <w:szCs w:val="24"/>
              </w:rPr>
            </w:pPr>
            <w:r w:rsidRPr="002F6231">
              <w:rPr>
                <w:szCs w:val="24"/>
              </w:rPr>
              <w:t>Giá treo màn hình</w:t>
            </w:r>
          </w:p>
        </w:tc>
        <w:tc>
          <w:tcPr>
            <w:tcW w:w="6095" w:type="dxa"/>
            <w:vAlign w:val="center"/>
            <w:hideMark/>
          </w:tcPr>
          <w:p w14:paraId="53B4DC7F" w14:textId="77777777" w:rsidR="002F6231" w:rsidRPr="002F6231" w:rsidRDefault="002F6231" w:rsidP="00631611">
            <w:pPr>
              <w:rPr>
                <w:szCs w:val="24"/>
              </w:rPr>
            </w:pPr>
            <w:r w:rsidRPr="002F6231">
              <w:rPr>
                <w:szCs w:val="24"/>
              </w:rPr>
              <w:t>Giá thép sơn tĩnh điện, gắn tường</w:t>
            </w:r>
          </w:p>
        </w:tc>
      </w:tr>
    </w:tbl>
    <w:p w14:paraId="14FE5CF8" w14:textId="77777777" w:rsidR="002F6231" w:rsidRPr="002F6231" w:rsidRDefault="002F6231" w:rsidP="002F6231">
      <w:pPr>
        <w:spacing w:before="89" w:line="266" w:lineRule="auto"/>
        <w:ind w:right="293" w:firstLine="720"/>
        <w:rPr>
          <w:b/>
          <w:sz w:val="26"/>
          <w:szCs w:val="26"/>
          <w:lang w:val="nl-NL"/>
        </w:rPr>
      </w:pPr>
      <w:r w:rsidRPr="002F6231">
        <w:rPr>
          <w:b/>
          <w:iCs/>
          <w:sz w:val="26"/>
          <w:szCs w:val="26"/>
          <w:lang w:val="nl-NL"/>
        </w:rPr>
        <w:t>- Lưu ý:</w:t>
      </w:r>
    </w:p>
    <w:p w14:paraId="7D415255" w14:textId="77777777" w:rsidR="002F6231" w:rsidRPr="002F6231" w:rsidRDefault="002F6231" w:rsidP="002F6231">
      <w:pPr>
        <w:spacing w:line="360" w:lineRule="atLeast"/>
        <w:ind w:firstLine="720"/>
        <w:rPr>
          <w:spacing w:val="-4"/>
          <w:sz w:val="26"/>
          <w:szCs w:val="26"/>
          <w:lang w:val="nl-NL"/>
        </w:rPr>
      </w:pPr>
      <w:r w:rsidRPr="002F6231">
        <w:rPr>
          <w:spacing w:val="-4"/>
          <w:sz w:val="26"/>
          <w:szCs w:val="26"/>
          <w:lang w:val="nl-NL"/>
        </w:rPr>
        <w:t>+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tiêu chuẩn công nghệ “tương đương” hoặc tốt hơn so với các yêu cầu cụ thể ở dưới và cung cấp tài liệu chứng minh sự đáp ứng tốt hơn của hàng hóa chào thầu so với yêu cầu của E-HSMT.</w:t>
      </w:r>
    </w:p>
    <w:p w14:paraId="4E008894" w14:textId="77777777" w:rsidR="002F6231" w:rsidRPr="002F6231" w:rsidRDefault="002F6231" w:rsidP="002F6231">
      <w:pPr>
        <w:spacing w:line="360" w:lineRule="atLeast"/>
        <w:ind w:firstLine="567"/>
        <w:rPr>
          <w:spacing w:val="-4"/>
          <w:sz w:val="26"/>
          <w:szCs w:val="26"/>
          <w:lang w:val="nl-NL"/>
        </w:rPr>
      </w:pPr>
      <w:r w:rsidRPr="002F6231">
        <w:rPr>
          <w:spacing w:val="-4"/>
          <w:sz w:val="26"/>
          <w:szCs w:val="26"/>
          <w:lang w:val="nl-NL"/>
        </w:rPr>
        <w:lastRenderedPageBreak/>
        <w:t>+ Đối với thông số về kích thước, trọng lượng nhà thầu có thể chào hàng hoá có thông số trong phạm vi ±2%.</w:t>
      </w:r>
    </w:p>
    <w:p w14:paraId="05847FCB" w14:textId="77777777" w:rsidR="002F6231" w:rsidRPr="002F6231" w:rsidRDefault="002F6231" w:rsidP="002F6231">
      <w:pPr>
        <w:widowControl w:val="0"/>
        <w:tabs>
          <w:tab w:val="left" w:pos="851"/>
        </w:tabs>
        <w:spacing w:before="40" w:after="40"/>
        <w:ind w:firstLine="993"/>
        <w:rPr>
          <w:b/>
          <w:bCs/>
          <w:sz w:val="26"/>
          <w:szCs w:val="26"/>
          <w:lang w:val="nl-NL"/>
        </w:rPr>
      </w:pPr>
      <w:r w:rsidRPr="002F6231">
        <w:rPr>
          <w:b/>
          <w:bCs/>
          <w:sz w:val="26"/>
          <w:szCs w:val="26"/>
          <w:lang w:val="nl-NL"/>
        </w:rPr>
        <w:t>4. Yêu cầu về trình tự thi công, lắp đặt:</w:t>
      </w:r>
    </w:p>
    <w:p w14:paraId="4727430C" w14:textId="77777777" w:rsidR="002F6231" w:rsidRPr="002F6231" w:rsidRDefault="002F6231" w:rsidP="002F6231">
      <w:pPr>
        <w:spacing w:before="40" w:after="40"/>
        <w:ind w:firstLine="993"/>
        <w:rPr>
          <w:spacing w:val="-4"/>
          <w:sz w:val="26"/>
          <w:szCs w:val="26"/>
          <w:lang w:val="nl-NL"/>
        </w:rPr>
      </w:pPr>
      <w:r w:rsidRPr="002F6231">
        <w:rPr>
          <w:spacing w:val="-4"/>
          <w:sz w:val="26"/>
          <w:szCs w:val="26"/>
          <w:lang w:val="nl-NL"/>
        </w:rPr>
        <w:t>Ngoài các yêu cầu quy định trong hồ sơ thiết kế và quy trình kiểm tra nghiệm thu hiện hành, Chủ đầu tư lưu ý thêm một số yêu cầu kỹ thuật chủ yếu sau:</w:t>
      </w:r>
    </w:p>
    <w:p w14:paraId="4843F4F5" w14:textId="77777777" w:rsidR="002F6231" w:rsidRPr="002F6231" w:rsidRDefault="002F6231" w:rsidP="002F6231">
      <w:pPr>
        <w:spacing w:before="40" w:after="40"/>
        <w:ind w:firstLine="993"/>
        <w:rPr>
          <w:spacing w:val="-4"/>
          <w:sz w:val="26"/>
          <w:szCs w:val="26"/>
          <w:lang w:val="nl-NL"/>
        </w:rPr>
      </w:pPr>
      <w:r w:rsidRPr="002F6231">
        <w:rPr>
          <w:spacing w:val="-4"/>
          <w:sz w:val="26"/>
          <w:szCs w:val="26"/>
          <w:lang w:val="nl-NL"/>
        </w:rPr>
        <w:t>4.1. Các yêu cầu về trình tự thi công</w:t>
      </w:r>
    </w:p>
    <w:p w14:paraId="72192D6C" w14:textId="77777777" w:rsidR="002F6231" w:rsidRPr="002F6231" w:rsidRDefault="002F6231" w:rsidP="002F6231">
      <w:pPr>
        <w:spacing w:before="40" w:after="40"/>
        <w:ind w:firstLine="993"/>
        <w:rPr>
          <w:spacing w:val="-4"/>
          <w:sz w:val="26"/>
          <w:szCs w:val="26"/>
          <w:lang w:val="nl-NL"/>
        </w:rPr>
      </w:pPr>
      <w:r w:rsidRPr="002F6231">
        <w:rPr>
          <w:spacing w:val="-4"/>
          <w:sz w:val="26"/>
          <w:szCs w:val="26"/>
          <w:lang w:val="nl-NL"/>
        </w:rPr>
        <w:t>4.1.1 Những công việc ban đầu.</w:t>
      </w:r>
    </w:p>
    <w:p w14:paraId="4AF080F2" w14:textId="77777777" w:rsidR="002F6231" w:rsidRPr="002F6231" w:rsidRDefault="002F6231" w:rsidP="002F6231">
      <w:pPr>
        <w:spacing w:before="40" w:after="40"/>
        <w:ind w:firstLine="993"/>
        <w:rPr>
          <w:spacing w:val="-4"/>
          <w:sz w:val="26"/>
          <w:szCs w:val="26"/>
          <w:lang w:val="nl-NL"/>
        </w:rPr>
      </w:pPr>
      <w:r w:rsidRPr="002F6231">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14:paraId="078F8F5F" w14:textId="77777777" w:rsidR="002F6231" w:rsidRPr="002F6231" w:rsidRDefault="002F6231" w:rsidP="002F6231">
      <w:pPr>
        <w:spacing w:before="40" w:after="40"/>
        <w:ind w:firstLine="993"/>
        <w:rPr>
          <w:spacing w:val="-4"/>
          <w:sz w:val="26"/>
          <w:szCs w:val="26"/>
          <w:lang w:val="nl-NL"/>
        </w:rPr>
      </w:pPr>
      <w:r w:rsidRPr="002F6231">
        <w:rPr>
          <w:sz w:val="26"/>
          <w:szCs w:val="26"/>
          <w:lang w:val="nl-NL"/>
        </w:rPr>
        <w:t>Nhà thầu phải có người và phương tiện đo đạc kiểm tra công việc nêu trên và phải chịu trách nhiệm việc đo đạc kiểm tra này.</w:t>
      </w:r>
    </w:p>
    <w:p w14:paraId="297BDF9E" w14:textId="77777777" w:rsidR="002F6231" w:rsidRPr="002F6231" w:rsidRDefault="002F6231" w:rsidP="002F6231">
      <w:pPr>
        <w:spacing w:before="40" w:after="40"/>
        <w:ind w:firstLine="993"/>
        <w:rPr>
          <w:spacing w:val="-4"/>
          <w:sz w:val="26"/>
          <w:szCs w:val="26"/>
          <w:lang w:val="nl-NL"/>
        </w:rPr>
      </w:pPr>
      <w:r w:rsidRPr="002F6231">
        <w:rPr>
          <w:sz w:val="26"/>
          <w:szCs w:val="26"/>
          <w:lang w:val="nl-NL"/>
        </w:rPr>
        <w:t>4.2. Nội dung công việc chính.</w:t>
      </w:r>
    </w:p>
    <w:p w14:paraId="103E7B68" w14:textId="77777777" w:rsidR="002F6231" w:rsidRPr="002F6231" w:rsidRDefault="002F6231" w:rsidP="002F6231">
      <w:pPr>
        <w:spacing w:before="40" w:after="40"/>
        <w:ind w:firstLine="993"/>
        <w:rPr>
          <w:sz w:val="26"/>
          <w:szCs w:val="26"/>
          <w:lang w:val="nl-NL"/>
        </w:rPr>
      </w:pPr>
      <w:r w:rsidRPr="002F6231">
        <w:rPr>
          <w:sz w:val="26"/>
          <w:szCs w:val="26"/>
          <w:lang w:val="nl-NL"/>
        </w:rPr>
        <w:t>4.2.1/ Công tác đào đất.</w:t>
      </w:r>
    </w:p>
    <w:p w14:paraId="4810F170" w14:textId="77777777" w:rsidR="002F6231" w:rsidRPr="002F6231" w:rsidRDefault="002F6231" w:rsidP="002F6231">
      <w:pPr>
        <w:spacing w:before="40" w:after="40"/>
        <w:ind w:firstLine="993"/>
        <w:rPr>
          <w:sz w:val="26"/>
          <w:szCs w:val="26"/>
          <w:lang w:val="nl-NL"/>
        </w:rPr>
      </w:pPr>
      <w:r w:rsidRPr="002F6231">
        <w:rPr>
          <w:sz w:val="26"/>
          <w:szCs w:val="26"/>
          <w:lang w:val="nl-NL"/>
        </w:rPr>
        <w:t>4.2.2/ Công tác đắp đất.</w:t>
      </w:r>
    </w:p>
    <w:p w14:paraId="4D0B396B" w14:textId="77777777" w:rsidR="002F6231" w:rsidRPr="002F6231" w:rsidRDefault="002F6231" w:rsidP="002F6231">
      <w:pPr>
        <w:spacing w:before="40" w:after="40"/>
        <w:ind w:firstLine="993"/>
        <w:rPr>
          <w:sz w:val="26"/>
          <w:szCs w:val="26"/>
          <w:lang w:val="nl-NL"/>
        </w:rPr>
      </w:pPr>
      <w:r w:rsidRPr="002F6231">
        <w:rPr>
          <w:sz w:val="26"/>
          <w:szCs w:val="26"/>
          <w:lang w:val="nl-NL"/>
        </w:rPr>
        <w:t>4.2.3/ Công tác vật tư, vật liệu.</w:t>
      </w:r>
    </w:p>
    <w:p w14:paraId="42A68EA5" w14:textId="77777777" w:rsidR="002F6231" w:rsidRPr="002F6231" w:rsidRDefault="002F6231" w:rsidP="002F6231">
      <w:pPr>
        <w:spacing w:before="40" w:after="40"/>
        <w:ind w:firstLine="993"/>
        <w:rPr>
          <w:sz w:val="26"/>
          <w:szCs w:val="26"/>
          <w:lang w:val="nl-NL"/>
        </w:rPr>
      </w:pPr>
      <w:r w:rsidRPr="002F6231">
        <w:rPr>
          <w:sz w:val="26"/>
          <w:szCs w:val="26"/>
          <w:lang w:val="nl-NL"/>
        </w:rPr>
        <w:t>4.2.4/ Công tác thi công ván khuôn, thép.</w:t>
      </w:r>
    </w:p>
    <w:p w14:paraId="0ABB2271" w14:textId="77777777" w:rsidR="002F6231" w:rsidRPr="002F6231" w:rsidRDefault="002F6231" w:rsidP="002F6231">
      <w:pPr>
        <w:spacing w:before="40" w:after="40"/>
        <w:ind w:firstLine="993"/>
        <w:rPr>
          <w:sz w:val="26"/>
          <w:szCs w:val="26"/>
          <w:lang w:val="nl-NL"/>
        </w:rPr>
      </w:pPr>
      <w:r w:rsidRPr="002F6231">
        <w:rPr>
          <w:sz w:val="26"/>
          <w:szCs w:val="26"/>
          <w:lang w:val="nl-NL"/>
        </w:rPr>
        <w:t>4.2.5/ Công tác thi công bê tông.</w:t>
      </w:r>
    </w:p>
    <w:p w14:paraId="4824FC00" w14:textId="77777777" w:rsidR="002F6231" w:rsidRPr="002F6231" w:rsidRDefault="002F6231" w:rsidP="002F6231">
      <w:pPr>
        <w:spacing w:before="40" w:after="40"/>
        <w:ind w:firstLine="993"/>
        <w:rPr>
          <w:sz w:val="26"/>
          <w:szCs w:val="26"/>
          <w:lang w:val="nl-NL"/>
        </w:rPr>
      </w:pPr>
      <w:r w:rsidRPr="002F6231">
        <w:rPr>
          <w:sz w:val="26"/>
          <w:szCs w:val="26"/>
          <w:lang w:val="nl-NL"/>
        </w:rPr>
        <w:t>4.2.6/ Công tác lắp dựng kết cấu đúc sẵn.</w:t>
      </w:r>
    </w:p>
    <w:p w14:paraId="4DE4799F" w14:textId="77777777" w:rsidR="002F6231" w:rsidRPr="002F6231" w:rsidRDefault="002F6231" w:rsidP="002F6231">
      <w:pPr>
        <w:spacing w:before="40" w:after="40"/>
        <w:ind w:firstLine="993"/>
        <w:rPr>
          <w:sz w:val="26"/>
          <w:szCs w:val="26"/>
          <w:lang w:val="nl-NL"/>
        </w:rPr>
      </w:pPr>
      <w:r w:rsidRPr="002F6231">
        <w:rPr>
          <w:sz w:val="26"/>
          <w:szCs w:val="26"/>
          <w:lang w:val="nl-NL"/>
        </w:rPr>
        <w:t>4.3. Các yêu cầu về phòng chống cháy, nổ.</w:t>
      </w:r>
    </w:p>
    <w:p w14:paraId="511A98A2" w14:textId="77777777" w:rsidR="002F6231" w:rsidRPr="002F6231" w:rsidRDefault="002F6231" w:rsidP="002F6231">
      <w:pPr>
        <w:spacing w:before="40" w:after="40"/>
        <w:ind w:firstLine="993"/>
        <w:rPr>
          <w:sz w:val="26"/>
          <w:szCs w:val="26"/>
          <w:lang w:val="nl-NL"/>
        </w:rPr>
      </w:pPr>
      <w:r w:rsidRPr="002F6231">
        <w:rPr>
          <w:sz w:val="26"/>
          <w:szCs w:val="26"/>
          <w:lang w:val="nl-NL"/>
        </w:rPr>
        <w:t>4.4. Các yêu cầu về vệ sinh môi trường.</w:t>
      </w:r>
    </w:p>
    <w:p w14:paraId="045E70D2" w14:textId="77777777" w:rsidR="002F6231" w:rsidRPr="002F6231" w:rsidRDefault="002F6231" w:rsidP="002F6231">
      <w:pPr>
        <w:spacing w:before="40" w:after="40"/>
        <w:ind w:firstLine="993"/>
        <w:rPr>
          <w:sz w:val="26"/>
          <w:szCs w:val="26"/>
        </w:rPr>
      </w:pPr>
      <w:r w:rsidRPr="002F6231">
        <w:rPr>
          <w:sz w:val="26"/>
          <w:szCs w:val="26"/>
        </w:rPr>
        <w:t>4.5. Các biện pháp an toàn lao động, an toàn trong mưa lũ.</w:t>
      </w:r>
    </w:p>
    <w:p w14:paraId="361AE655" w14:textId="77777777" w:rsidR="002F6231" w:rsidRPr="002F6231" w:rsidRDefault="002F6231" w:rsidP="002F6231">
      <w:pPr>
        <w:spacing w:before="40" w:after="40"/>
        <w:ind w:firstLine="993"/>
        <w:rPr>
          <w:sz w:val="26"/>
          <w:szCs w:val="26"/>
        </w:rPr>
      </w:pPr>
      <w:r w:rsidRPr="002F6231">
        <w:rPr>
          <w:sz w:val="26"/>
          <w:szCs w:val="26"/>
        </w:rPr>
        <w:t>4.6. Các công tác khác phù hợp với biện pháp thi công và tiến độ thi công.</w:t>
      </w:r>
    </w:p>
    <w:p w14:paraId="41030DA4" w14:textId="77777777" w:rsidR="002F6231" w:rsidRPr="002F6231" w:rsidRDefault="002F6231" w:rsidP="002F6231">
      <w:pPr>
        <w:widowControl w:val="0"/>
        <w:tabs>
          <w:tab w:val="left" w:pos="851"/>
        </w:tabs>
        <w:spacing w:before="40" w:after="40"/>
        <w:ind w:firstLine="993"/>
        <w:rPr>
          <w:b/>
          <w:bCs/>
          <w:sz w:val="26"/>
          <w:szCs w:val="26"/>
        </w:rPr>
      </w:pPr>
      <w:r w:rsidRPr="002F6231">
        <w:rPr>
          <w:b/>
          <w:bCs/>
          <w:sz w:val="26"/>
          <w:szCs w:val="26"/>
        </w:rPr>
        <w:t>5. Yêu cầu về vệ sinh môi trường:</w:t>
      </w:r>
    </w:p>
    <w:p w14:paraId="2D2F2059" w14:textId="77777777" w:rsidR="002F6231" w:rsidRPr="002F6231" w:rsidRDefault="002F6231" w:rsidP="002F6231">
      <w:pPr>
        <w:widowControl w:val="0"/>
        <w:tabs>
          <w:tab w:val="left" w:pos="851"/>
        </w:tabs>
        <w:spacing w:before="40" w:after="40"/>
        <w:ind w:firstLine="993"/>
        <w:rPr>
          <w:bCs/>
          <w:sz w:val="26"/>
          <w:szCs w:val="26"/>
        </w:rPr>
      </w:pPr>
      <w:r w:rsidRPr="002F6231">
        <w:rPr>
          <w:bCs/>
          <w:sz w:val="26"/>
          <w:szCs w:val="26"/>
        </w:rPr>
        <w:t>Nhà thầu phải đảm bảo vệ sinh môi trường trong quá trình thi công và đưa ra được các biện pháp để thực hiện công việc này.</w:t>
      </w:r>
    </w:p>
    <w:p w14:paraId="03F8D306" w14:textId="77777777" w:rsidR="002F6231" w:rsidRPr="002F6231" w:rsidRDefault="002F6231" w:rsidP="002F6231">
      <w:pPr>
        <w:widowControl w:val="0"/>
        <w:tabs>
          <w:tab w:val="left" w:pos="851"/>
        </w:tabs>
        <w:spacing w:before="40" w:after="40"/>
        <w:ind w:firstLine="993"/>
        <w:rPr>
          <w:b/>
          <w:bCs/>
          <w:sz w:val="26"/>
          <w:szCs w:val="26"/>
        </w:rPr>
      </w:pPr>
      <w:r w:rsidRPr="002F6231">
        <w:rPr>
          <w:b/>
          <w:bCs/>
          <w:sz w:val="26"/>
          <w:szCs w:val="26"/>
        </w:rPr>
        <w:t>6. Yêu cầu về an toàn lao động:</w:t>
      </w:r>
    </w:p>
    <w:p w14:paraId="7BC434BD" w14:textId="77777777" w:rsidR="002F6231" w:rsidRPr="002F6231" w:rsidRDefault="002F6231" w:rsidP="002F6231">
      <w:pPr>
        <w:widowControl w:val="0"/>
        <w:tabs>
          <w:tab w:val="left" w:pos="851"/>
        </w:tabs>
        <w:spacing w:before="40" w:after="40"/>
        <w:ind w:firstLine="993"/>
        <w:rPr>
          <w:bCs/>
          <w:sz w:val="26"/>
          <w:szCs w:val="26"/>
        </w:rPr>
      </w:pPr>
      <w:r w:rsidRPr="002F6231">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14:paraId="31283344" w14:textId="77777777" w:rsidR="002F6231" w:rsidRPr="002F6231" w:rsidRDefault="002F6231" w:rsidP="002F6231">
      <w:pPr>
        <w:widowControl w:val="0"/>
        <w:tabs>
          <w:tab w:val="left" w:pos="851"/>
        </w:tabs>
        <w:spacing w:before="40" w:after="40"/>
        <w:ind w:firstLine="993"/>
        <w:rPr>
          <w:b/>
          <w:bCs/>
          <w:sz w:val="26"/>
          <w:szCs w:val="26"/>
        </w:rPr>
      </w:pPr>
      <w:r w:rsidRPr="002F6231">
        <w:rPr>
          <w:b/>
          <w:bCs/>
          <w:sz w:val="26"/>
          <w:szCs w:val="26"/>
        </w:rPr>
        <w:t>7. Yêu cầu về biện pháp tổ chức thi công tổng thể và các hạng mục:</w:t>
      </w:r>
    </w:p>
    <w:p w14:paraId="6E43943D" w14:textId="77777777" w:rsidR="002F6231" w:rsidRPr="002F6231" w:rsidRDefault="002F6231" w:rsidP="002F6231">
      <w:pPr>
        <w:widowControl w:val="0"/>
        <w:tabs>
          <w:tab w:val="left" w:pos="851"/>
        </w:tabs>
        <w:spacing w:before="40" w:after="40"/>
        <w:ind w:firstLine="993"/>
        <w:rPr>
          <w:bCs/>
          <w:sz w:val="26"/>
          <w:szCs w:val="26"/>
        </w:rPr>
      </w:pPr>
      <w:r w:rsidRPr="002F6231">
        <w:rPr>
          <w:bCs/>
          <w:sz w:val="26"/>
          <w:szCs w:val="26"/>
        </w:rPr>
        <w:t>Nhà thầu phải đưa ra được biện pháp tổ chức thi công tổng thể và chi tiết các hạng mục của gói thầu.</w:t>
      </w:r>
    </w:p>
    <w:p w14:paraId="319ACE83" w14:textId="77777777" w:rsidR="002F6231" w:rsidRPr="002F6231" w:rsidRDefault="002F6231" w:rsidP="002F6231">
      <w:pPr>
        <w:widowControl w:val="0"/>
        <w:tabs>
          <w:tab w:val="left" w:pos="851"/>
        </w:tabs>
        <w:spacing w:before="40" w:after="40"/>
        <w:ind w:firstLine="992"/>
        <w:rPr>
          <w:b/>
          <w:bCs/>
          <w:sz w:val="26"/>
          <w:szCs w:val="26"/>
        </w:rPr>
      </w:pPr>
      <w:r w:rsidRPr="002F6231">
        <w:rPr>
          <w:b/>
          <w:bCs/>
          <w:sz w:val="26"/>
          <w:szCs w:val="26"/>
        </w:rPr>
        <w:t>8. Yêu cầu về hệ thống kiểm tra, giám sát chất lượng của nhà thầu:</w:t>
      </w:r>
    </w:p>
    <w:p w14:paraId="1AF1563A" w14:textId="77777777" w:rsidR="002F6231" w:rsidRPr="002F6231" w:rsidRDefault="002F6231" w:rsidP="002F6231">
      <w:pPr>
        <w:widowControl w:val="0"/>
        <w:tabs>
          <w:tab w:val="left" w:pos="851"/>
        </w:tabs>
        <w:spacing w:before="40" w:after="40"/>
        <w:ind w:firstLine="992"/>
        <w:rPr>
          <w:bCs/>
          <w:sz w:val="26"/>
          <w:szCs w:val="26"/>
        </w:rPr>
      </w:pPr>
      <w:r w:rsidRPr="002F6231">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14:paraId="3785B25B" w14:textId="77777777" w:rsidR="002F6231" w:rsidRPr="002F6231" w:rsidRDefault="002F6231" w:rsidP="002F6231">
      <w:pPr>
        <w:widowControl w:val="0"/>
        <w:tabs>
          <w:tab w:val="left" w:pos="851"/>
        </w:tabs>
        <w:spacing w:before="40" w:after="40"/>
        <w:ind w:firstLine="992"/>
        <w:rPr>
          <w:bCs/>
          <w:sz w:val="26"/>
          <w:szCs w:val="26"/>
        </w:rPr>
      </w:pPr>
      <w:r w:rsidRPr="002F6231">
        <w:rPr>
          <w:spacing w:val="-4"/>
          <w:sz w:val="26"/>
          <w:szCs w:val="26"/>
        </w:rPr>
        <w:t xml:space="preserve">Nhà thầu phải trang bị đầy đủ thiết bị, dụng cụ thí nghiệm kiểm tra chất lượng thi </w:t>
      </w:r>
      <w:r w:rsidRPr="002F6231">
        <w:rPr>
          <w:spacing w:val="-4"/>
          <w:sz w:val="26"/>
          <w:szCs w:val="26"/>
        </w:rPr>
        <w:lastRenderedPageBreak/>
        <w:t>công nếu không có đầy đủ thiết bị thi công và thí nghiệm có chất lượng thì không được thi công. Nếu thuê thiết bị dụng cụ nào ở đâu thì phải nêu rõ trong hồ sơ dự thầu ở phụ lục máy móc thiết bị.</w:t>
      </w:r>
    </w:p>
    <w:p w14:paraId="1F182B3F" w14:textId="77777777" w:rsidR="002F6231" w:rsidRPr="002F6231" w:rsidRDefault="002F6231" w:rsidP="002F6231">
      <w:pPr>
        <w:widowControl w:val="0"/>
        <w:tabs>
          <w:tab w:val="left" w:pos="851"/>
        </w:tabs>
        <w:spacing w:before="40" w:after="40"/>
        <w:ind w:firstLine="992"/>
        <w:rPr>
          <w:bCs/>
          <w:sz w:val="26"/>
          <w:szCs w:val="26"/>
        </w:rPr>
      </w:pPr>
      <w:r w:rsidRPr="002F6231">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14:paraId="7D3FCFB9" w14:textId="77777777" w:rsidR="002F6231" w:rsidRPr="002F6231" w:rsidRDefault="002F6231" w:rsidP="002F6231">
      <w:pPr>
        <w:widowControl w:val="0"/>
        <w:spacing w:before="40" w:after="40"/>
        <w:ind w:firstLine="709"/>
        <w:rPr>
          <w:sz w:val="26"/>
          <w:szCs w:val="26"/>
          <w:lang w:val="pt-BR"/>
        </w:rPr>
      </w:pPr>
      <w:r w:rsidRPr="002F6231">
        <w:rPr>
          <w:sz w:val="26"/>
          <w:szCs w:val="26"/>
          <w:lang w:val="pt-BR"/>
        </w:rPr>
        <w:t>IV. Các bản vẽ</w:t>
      </w:r>
    </w:p>
    <w:p w14:paraId="1410E31F" w14:textId="77777777" w:rsidR="002F6231" w:rsidRPr="002F6231" w:rsidRDefault="002F6231" w:rsidP="002F6231">
      <w:pPr>
        <w:widowControl w:val="0"/>
        <w:spacing w:before="40" w:after="40"/>
        <w:ind w:firstLine="709"/>
        <w:rPr>
          <w:sz w:val="26"/>
          <w:szCs w:val="26"/>
          <w:lang w:val="pt-BR"/>
        </w:rPr>
      </w:pPr>
      <w:r w:rsidRPr="002F6231">
        <w:rPr>
          <w:sz w:val="26"/>
          <w:szCs w:val="26"/>
          <w:lang w:val="pt-BR"/>
        </w:rPr>
        <w:t>E-HSMT này gồm có các bản vẽ trong danh mục sau đây: Tập hồ sơ bản kẽ đính kèm trên hệ thống</w:t>
      </w:r>
    </w:p>
    <w:bookmarkEnd w:id="0"/>
    <w:p w14:paraId="7BBD5E3B" w14:textId="77777777" w:rsidR="00AE2802" w:rsidRPr="002F6231" w:rsidRDefault="00AE2802"/>
    <w:sectPr w:rsidR="00AE2802" w:rsidRPr="002F6231"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31"/>
    <w:rsid w:val="002F6231"/>
    <w:rsid w:val="005048D4"/>
    <w:rsid w:val="008C69DB"/>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0A0E8"/>
  <w15:chartTrackingRefBased/>
  <w15:docId w15:val="{53041FC5-A3FD-4704-B185-0ABD81B9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6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623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F62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2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62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62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62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62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6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62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F62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62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62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62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62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62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6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2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F62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6231"/>
    <w:pPr>
      <w:spacing w:before="160"/>
      <w:jc w:val="center"/>
    </w:pPr>
    <w:rPr>
      <w:i/>
      <w:iCs/>
      <w:color w:val="404040" w:themeColor="text1" w:themeTint="BF"/>
    </w:rPr>
  </w:style>
  <w:style w:type="character" w:customStyle="1" w:styleId="QuoteChar">
    <w:name w:val="Quote Char"/>
    <w:basedOn w:val="DefaultParagraphFont"/>
    <w:link w:val="Quote"/>
    <w:uiPriority w:val="29"/>
    <w:rsid w:val="002F6231"/>
    <w:rPr>
      <w:i/>
      <w:iCs/>
      <w:color w:val="404040" w:themeColor="text1" w:themeTint="BF"/>
    </w:rPr>
  </w:style>
  <w:style w:type="paragraph" w:styleId="ListParagraph">
    <w:name w:val="List Paragraph"/>
    <w:basedOn w:val="Normal"/>
    <w:uiPriority w:val="34"/>
    <w:qFormat/>
    <w:rsid w:val="002F6231"/>
    <w:pPr>
      <w:ind w:left="720"/>
      <w:contextualSpacing/>
    </w:pPr>
  </w:style>
  <w:style w:type="character" w:styleId="IntenseEmphasis">
    <w:name w:val="Intense Emphasis"/>
    <w:basedOn w:val="DefaultParagraphFont"/>
    <w:uiPriority w:val="21"/>
    <w:qFormat/>
    <w:rsid w:val="002F6231"/>
    <w:rPr>
      <w:i/>
      <w:iCs/>
      <w:color w:val="2F5496" w:themeColor="accent1" w:themeShade="BF"/>
    </w:rPr>
  </w:style>
  <w:style w:type="paragraph" w:styleId="IntenseQuote">
    <w:name w:val="Intense Quote"/>
    <w:basedOn w:val="Normal"/>
    <w:next w:val="Normal"/>
    <w:link w:val="IntenseQuoteChar"/>
    <w:uiPriority w:val="30"/>
    <w:qFormat/>
    <w:rsid w:val="002F6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231"/>
    <w:rPr>
      <w:i/>
      <w:iCs/>
      <w:color w:val="2F5496" w:themeColor="accent1" w:themeShade="BF"/>
    </w:rPr>
  </w:style>
  <w:style w:type="character" w:styleId="IntenseReference">
    <w:name w:val="Intense Reference"/>
    <w:basedOn w:val="DefaultParagraphFont"/>
    <w:uiPriority w:val="32"/>
    <w:qFormat/>
    <w:rsid w:val="002F6231"/>
    <w:rPr>
      <w:b/>
      <w:bCs/>
      <w:smallCaps/>
      <w:color w:val="2F5496" w:themeColor="accent1" w:themeShade="BF"/>
      <w:spacing w:val="5"/>
    </w:rPr>
  </w:style>
  <w:style w:type="paragraph" w:customStyle="1" w:styleId="Style11">
    <w:name w:val="Style 11"/>
    <w:basedOn w:val="Normal"/>
    <w:rsid w:val="002F6231"/>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abc">
    <w:name w:val="abc"/>
    <w:basedOn w:val="Normal"/>
    <w:link w:val="abcChar"/>
    <w:uiPriority w:val="99"/>
    <w:rsid w:val="002F6231"/>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2F6231"/>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2985</Words>
  <Characters>17021</Characters>
  <Application>Microsoft Office Word</Application>
  <DocSecurity>0</DocSecurity>
  <Lines>141</Lines>
  <Paragraphs>39</Paragraphs>
  <ScaleCrop>false</ScaleCrop>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2026-04-24T06:56:00Z</dcterms:created>
  <dcterms:modified xsi:type="dcterms:W3CDTF">2026-04-24T06:57:00Z</dcterms:modified>
</cp:coreProperties>
</file>