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E4D" w:rsidRPr="00C16E4D" w:rsidRDefault="00C16E4D" w:rsidP="00FE508B">
      <w:pPr>
        <w:pStyle w:val="SectionVHeading2"/>
        <w:spacing w:before="0" w:after="0" w:line="276" w:lineRule="auto"/>
        <w:ind w:firstLine="720"/>
        <w:outlineLvl w:val="2"/>
        <w:rPr>
          <w:szCs w:val="28"/>
          <w:lang w:val="en-US"/>
        </w:rPr>
      </w:pPr>
      <w:r w:rsidRPr="00C16E4D">
        <w:rPr>
          <w:szCs w:val="28"/>
          <w:lang w:val="en-US"/>
        </w:rPr>
        <w:t>Phần 2. YÊU VẦU VỀ KỸ THUẬT</w:t>
      </w:r>
    </w:p>
    <w:p w:rsidR="00C16E4D" w:rsidRPr="00C16E4D" w:rsidRDefault="00C16E4D" w:rsidP="00FE508B">
      <w:pPr>
        <w:pStyle w:val="SectionVHeading2"/>
        <w:spacing w:before="0" w:after="0" w:line="276" w:lineRule="auto"/>
        <w:ind w:firstLine="720"/>
        <w:outlineLvl w:val="2"/>
        <w:rPr>
          <w:iCs/>
        </w:rPr>
      </w:pPr>
      <w:r w:rsidRPr="00C16E4D" w:rsidDel="00BD316C">
        <w:rPr>
          <w:szCs w:val="28"/>
        </w:rPr>
        <w:t xml:space="preserve"> </w:t>
      </w:r>
      <w:r w:rsidRPr="00C16E4D">
        <w:t>Chương V. YÊU CẦU VỀ KỸ THUẬT</w:t>
      </w:r>
    </w:p>
    <w:p w:rsidR="00C16E4D" w:rsidRPr="00C16E4D" w:rsidRDefault="00C16E4D" w:rsidP="00FE508B">
      <w:pPr>
        <w:spacing w:line="276" w:lineRule="auto"/>
        <w:ind w:firstLine="720"/>
        <w:rPr>
          <w:rFonts w:ascii="Times New Roman" w:hAnsi="Times New Roman"/>
          <w:b/>
          <w:iCs/>
          <w:lang w:val="sv-SE"/>
        </w:rPr>
      </w:pPr>
      <w:r w:rsidRPr="00C16E4D">
        <w:rPr>
          <w:rFonts w:ascii="Times New Roman" w:hAnsi="Times New Roman"/>
          <w:b/>
          <w:iCs/>
          <w:lang w:val="sv-SE"/>
        </w:rPr>
        <w:t>I. Giới thiệu về gói thầu</w:t>
      </w:r>
    </w:p>
    <w:p w:rsidR="00C16E4D" w:rsidRPr="00C16E4D" w:rsidRDefault="00C16E4D" w:rsidP="00FE508B">
      <w:pPr>
        <w:spacing w:line="276" w:lineRule="auto"/>
        <w:ind w:firstLine="720"/>
        <w:jc w:val="both"/>
        <w:rPr>
          <w:rFonts w:ascii="Times New Roman" w:hAnsi="Times New Roman"/>
          <w:lang w:val="sv-SE"/>
        </w:rPr>
      </w:pPr>
      <w:r w:rsidRPr="00C16E4D">
        <w:rPr>
          <w:rFonts w:ascii="Times New Roman" w:hAnsi="Times New Roman"/>
          <w:lang w:val="sv-SE"/>
        </w:rPr>
        <w:t>1. Giới thiệu về dự án:</w:t>
      </w:r>
    </w:p>
    <w:p w:rsidR="00C16E4D" w:rsidRPr="00C16E4D" w:rsidRDefault="00C16E4D" w:rsidP="00FE508B">
      <w:pPr>
        <w:tabs>
          <w:tab w:val="left" w:pos="993"/>
        </w:tabs>
        <w:autoSpaceDE w:val="0"/>
        <w:autoSpaceDN w:val="0"/>
        <w:adjustRightInd w:val="0"/>
        <w:spacing w:line="276" w:lineRule="auto"/>
        <w:ind w:firstLine="720"/>
        <w:jc w:val="both"/>
        <w:rPr>
          <w:rFonts w:ascii="Times New Roman" w:hAnsi="Times New Roman"/>
          <w:lang w:val="it-IT"/>
        </w:rPr>
      </w:pPr>
      <w:r w:rsidRPr="00C16E4D">
        <w:rPr>
          <w:rFonts w:ascii="Times New Roman" w:hAnsi="Times New Roman"/>
          <w:iCs/>
          <w:lang w:val="sv-SE"/>
        </w:rPr>
        <w:t xml:space="preserve">Tên dự án: </w:t>
      </w:r>
      <w:r w:rsidRPr="00C16E4D">
        <w:rPr>
          <w:rFonts w:ascii="Times New Roman" w:hAnsi="Times New Roman"/>
          <w:noProof/>
          <w:lang w:val="it-IT"/>
        </w:rPr>
        <w:t>Khắc phục khẩn cấp sạt lở tuyến đường từ thôn Sì Phài đi thôn Hấu Đề (khu vực thôn Má Pắng), xã Đồng Văn</w:t>
      </w:r>
      <w:r w:rsidRPr="00C16E4D">
        <w:rPr>
          <w:rFonts w:ascii="Times New Roman" w:hAnsi="Times New Roman"/>
          <w:lang w:val="it-IT"/>
        </w:rPr>
        <w:t>.</w:t>
      </w:r>
    </w:p>
    <w:p w:rsidR="00C16E4D" w:rsidRPr="00C16E4D" w:rsidRDefault="00C16E4D" w:rsidP="00FE508B">
      <w:pPr>
        <w:tabs>
          <w:tab w:val="left" w:pos="993"/>
        </w:tabs>
        <w:autoSpaceDE w:val="0"/>
        <w:autoSpaceDN w:val="0"/>
        <w:adjustRightInd w:val="0"/>
        <w:spacing w:line="276" w:lineRule="auto"/>
        <w:ind w:firstLine="720"/>
        <w:jc w:val="both"/>
        <w:rPr>
          <w:rFonts w:ascii="Times New Roman" w:hAnsi="Times New Roman"/>
          <w:iCs/>
          <w:lang w:val="sv-SE"/>
        </w:rPr>
      </w:pPr>
      <w:r w:rsidRPr="00C16E4D">
        <w:rPr>
          <w:rFonts w:ascii="Times New Roman" w:hAnsi="Times New Roman"/>
          <w:lang w:val="it-IT"/>
        </w:rPr>
        <w:t xml:space="preserve">Gói thầu: </w:t>
      </w:r>
      <w:r w:rsidRPr="00C16E4D">
        <w:rPr>
          <w:rFonts w:ascii="Times New Roman" w:hAnsi="Times New Roman"/>
          <w:noProof/>
          <w:lang w:val="it-IT"/>
        </w:rPr>
        <w:t>Gói thầu số 04: Thi công xây dựng</w:t>
      </w:r>
      <w:r w:rsidRPr="00C16E4D">
        <w:rPr>
          <w:rFonts w:ascii="Times New Roman" w:hAnsi="Times New Roman"/>
          <w:lang w:val="it-IT"/>
        </w:rPr>
        <w:t>.</w:t>
      </w:r>
    </w:p>
    <w:p w:rsidR="00C16E4D" w:rsidRPr="00C16E4D" w:rsidRDefault="00C16E4D" w:rsidP="00FE508B">
      <w:pPr>
        <w:tabs>
          <w:tab w:val="left" w:pos="993"/>
        </w:tabs>
        <w:autoSpaceDE w:val="0"/>
        <w:autoSpaceDN w:val="0"/>
        <w:adjustRightInd w:val="0"/>
        <w:spacing w:line="276" w:lineRule="auto"/>
        <w:ind w:firstLine="720"/>
        <w:jc w:val="both"/>
        <w:rPr>
          <w:rFonts w:ascii="Times New Roman" w:hAnsi="Times New Roman"/>
          <w:iCs/>
          <w:lang w:val="sv-SE"/>
        </w:rPr>
      </w:pPr>
      <w:r w:rsidRPr="00C16E4D">
        <w:rPr>
          <w:rFonts w:ascii="Times New Roman" w:hAnsi="Times New Roman"/>
          <w:iCs/>
          <w:lang w:val="sv-SE"/>
        </w:rPr>
        <w:t xml:space="preserve">Chủ đầu tư: </w:t>
      </w:r>
      <w:r w:rsidRPr="00C16E4D">
        <w:rPr>
          <w:rFonts w:ascii="Times New Roman" w:hAnsi="Times New Roman"/>
          <w:iCs/>
          <w:noProof/>
          <w:lang w:val="sv-SE"/>
        </w:rPr>
        <w:t>Văn phòng HĐND &amp; UBND xã Đồng Văn</w:t>
      </w:r>
      <w:r w:rsidRPr="00C16E4D">
        <w:rPr>
          <w:rFonts w:ascii="Times New Roman" w:hAnsi="Times New Roman"/>
          <w:iCs/>
          <w:lang w:val="sv-SE"/>
        </w:rPr>
        <w:t>.</w:t>
      </w:r>
    </w:p>
    <w:p w:rsidR="00C16E4D" w:rsidRPr="00C16E4D" w:rsidRDefault="00C16E4D" w:rsidP="00FE508B">
      <w:pPr>
        <w:tabs>
          <w:tab w:val="left" w:pos="993"/>
        </w:tabs>
        <w:autoSpaceDE w:val="0"/>
        <w:autoSpaceDN w:val="0"/>
        <w:adjustRightInd w:val="0"/>
        <w:spacing w:line="276" w:lineRule="auto"/>
        <w:ind w:firstLine="720"/>
        <w:jc w:val="both"/>
        <w:rPr>
          <w:rFonts w:ascii="Times New Roman" w:hAnsi="Times New Roman"/>
          <w:iCs/>
          <w:lang w:val="sv-SE"/>
        </w:rPr>
      </w:pPr>
      <w:r w:rsidRPr="00C16E4D">
        <w:rPr>
          <w:rFonts w:ascii="Times New Roman" w:hAnsi="Times New Roman"/>
          <w:iCs/>
          <w:lang w:val="sv-SE"/>
        </w:rPr>
        <w:t>Tư vấn Lập HSMT/đánh giá HSDT: Công ty TNHH Tư vấn xây dựng Minh Hưng Hà Giang.</w:t>
      </w:r>
    </w:p>
    <w:p w:rsidR="00C16E4D" w:rsidRPr="00C16E4D" w:rsidRDefault="00C16E4D" w:rsidP="00FE508B">
      <w:pPr>
        <w:tabs>
          <w:tab w:val="left" w:pos="993"/>
        </w:tabs>
        <w:autoSpaceDE w:val="0"/>
        <w:autoSpaceDN w:val="0"/>
        <w:adjustRightInd w:val="0"/>
        <w:spacing w:line="276" w:lineRule="auto"/>
        <w:ind w:firstLine="720"/>
        <w:jc w:val="both"/>
        <w:rPr>
          <w:rFonts w:ascii="Times New Roman" w:hAnsi="Times New Roman"/>
          <w:lang w:val="sv-SE"/>
        </w:rPr>
      </w:pPr>
      <w:r w:rsidRPr="00C16E4D">
        <w:rPr>
          <w:rFonts w:ascii="Times New Roman" w:hAnsi="Times New Roman"/>
          <w:iCs/>
          <w:lang w:val="sv-SE"/>
        </w:rPr>
        <w:t xml:space="preserve">Nguồn vốn đầu tư: </w:t>
      </w:r>
      <w:r w:rsidRPr="00C16E4D">
        <w:rPr>
          <w:rFonts w:ascii="Times New Roman" w:hAnsi="Times New Roman"/>
          <w:noProof/>
          <w:lang w:val="sv-SE"/>
        </w:rPr>
        <w:t>Nguồn tăng thu, dự toán chi còn lại và các nguồn vốn hợp pháp khác</w:t>
      </w:r>
      <w:r w:rsidRPr="00C16E4D">
        <w:rPr>
          <w:rFonts w:ascii="Times New Roman" w:hAnsi="Times New Roman"/>
          <w:lang w:val="sv-SE"/>
        </w:rPr>
        <w:t>.</w:t>
      </w:r>
    </w:p>
    <w:p w:rsidR="00C16E4D" w:rsidRPr="00C16E4D" w:rsidRDefault="00C16E4D" w:rsidP="00FE508B">
      <w:pPr>
        <w:tabs>
          <w:tab w:val="left" w:pos="993"/>
        </w:tabs>
        <w:autoSpaceDE w:val="0"/>
        <w:autoSpaceDN w:val="0"/>
        <w:adjustRightInd w:val="0"/>
        <w:spacing w:line="276" w:lineRule="auto"/>
        <w:ind w:firstLine="720"/>
        <w:jc w:val="both"/>
        <w:rPr>
          <w:rFonts w:ascii="Times New Roman" w:hAnsi="Times New Roman"/>
          <w:iCs/>
          <w:lang w:val="sv-SE"/>
        </w:rPr>
      </w:pPr>
      <w:r w:rsidRPr="00C16E4D">
        <w:rPr>
          <w:rFonts w:ascii="Times New Roman" w:hAnsi="Times New Roman"/>
          <w:iCs/>
          <w:lang w:val="sv-SE"/>
        </w:rPr>
        <w:t xml:space="preserve">Địa điểm xây dựng: Xã </w:t>
      </w:r>
      <w:r w:rsidRPr="00C16E4D">
        <w:rPr>
          <w:rFonts w:ascii="Times New Roman" w:hAnsi="Times New Roman"/>
          <w:iCs/>
          <w:noProof/>
          <w:lang w:val="sv-SE"/>
        </w:rPr>
        <w:t>Đồng Văn</w:t>
      </w:r>
      <w:r w:rsidRPr="00C16E4D">
        <w:rPr>
          <w:rFonts w:ascii="Times New Roman" w:hAnsi="Times New Roman"/>
          <w:iCs/>
          <w:lang w:val="sv-SE"/>
        </w:rPr>
        <w:t>, tỉnh Tuyên Quang.</w:t>
      </w:r>
    </w:p>
    <w:p w:rsidR="00C16E4D" w:rsidRPr="00C16E4D" w:rsidRDefault="00C16E4D" w:rsidP="00FE508B">
      <w:pPr>
        <w:tabs>
          <w:tab w:val="left" w:pos="993"/>
        </w:tabs>
        <w:autoSpaceDE w:val="0"/>
        <w:autoSpaceDN w:val="0"/>
        <w:adjustRightInd w:val="0"/>
        <w:spacing w:line="276" w:lineRule="auto"/>
        <w:ind w:firstLine="720"/>
        <w:jc w:val="both"/>
        <w:rPr>
          <w:rFonts w:ascii="Times New Roman" w:hAnsi="Times New Roman"/>
          <w:iCs/>
          <w:lang w:val="sv-SE"/>
        </w:rPr>
      </w:pPr>
      <w:r w:rsidRPr="00C16E4D">
        <w:rPr>
          <w:rFonts w:ascii="Times New Roman" w:hAnsi="Times New Roman"/>
          <w:iCs/>
          <w:lang w:val="sv-SE"/>
        </w:rPr>
        <w:t xml:space="preserve">Loại, cấp công trình: </w:t>
      </w:r>
      <w:r w:rsidRPr="00C16E4D">
        <w:rPr>
          <w:rFonts w:ascii="Times New Roman" w:hAnsi="Times New Roman"/>
          <w:iCs/>
          <w:noProof/>
          <w:lang w:val="sv-SE"/>
        </w:rPr>
        <w:t>Công trình giao thông, cấp IV</w:t>
      </w:r>
      <w:r w:rsidRPr="00C16E4D">
        <w:rPr>
          <w:rFonts w:ascii="Times New Roman" w:hAnsi="Times New Roman"/>
          <w:iCs/>
          <w:lang w:val="sv-SE"/>
        </w:rPr>
        <w:t>.</w:t>
      </w:r>
    </w:p>
    <w:p w:rsidR="00C16E4D" w:rsidRPr="00C16E4D" w:rsidRDefault="00C16E4D" w:rsidP="009C22E5">
      <w:pPr>
        <w:ind w:firstLine="720"/>
        <w:rPr>
          <w:rFonts w:ascii="Times New Roman" w:hAnsi="Times New Roman"/>
        </w:rPr>
      </w:pPr>
      <w:r w:rsidRPr="00C16E4D">
        <w:rPr>
          <w:rFonts w:ascii="Times New Roman" w:hAnsi="Times New Roman"/>
        </w:rPr>
        <w:t xml:space="preserve">Quy mô xây dựng: </w:t>
      </w:r>
    </w:p>
    <w:p w:rsidR="00C16E4D" w:rsidRPr="00C16E4D" w:rsidRDefault="00C16E4D" w:rsidP="0053134A">
      <w:pPr>
        <w:ind w:firstLine="720"/>
        <w:rPr>
          <w:rFonts w:ascii="Times New Roman" w:hAnsi="Times New Roman"/>
          <w:noProof/>
        </w:rPr>
      </w:pPr>
      <w:r w:rsidRPr="00C16E4D">
        <w:rPr>
          <w:rFonts w:ascii="Times New Roman" w:hAnsi="Times New Roman"/>
          <w:noProof/>
        </w:rPr>
        <w:t>+ Tuyến đường thôn Má Pắng đi thôn Lài Cò:</w:t>
      </w:r>
    </w:p>
    <w:p w:rsidR="00C16E4D" w:rsidRPr="00C16E4D" w:rsidRDefault="00C16E4D" w:rsidP="0053134A">
      <w:pPr>
        <w:ind w:firstLine="720"/>
        <w:rPr>
          <w:rFonts w:ascii="Times New Roman" w:hAnsi="Times New Roman"/>
          <w:noProof/>
        </w:rPr>
      </w:pPr>
      <w:r w:rsidRPr="00C16E4D">
        <w:rPr>
          <w:rFonts w:ascii="Times New Roman" w:hAnsi="Times New Roman"/>
          <w:noProof/>
        </w:rPr>
        <w:t>* Vị trí 1</w:t>
      </w:r>
    </w:p>
    <w:p w:rsidR="00C16E4D" w:rsidRPr="00C16E4D" w:rsidRDefault="00C16E4D" w:rsidP="0053134A">
      <w:pPr>
        <w:ind w:firstLine="720"/>
        <w:rPr>
          <w:rFonts w:ascii="Times New Roman" w:hAnsi="Times New Roman"/>
          <w:noProof/>
        </w:rPr>
      </w:pPr>
      <w:r w:rsidRPr="00C16E4D">
        <w:rPr>
          <w:rFonts w:ascii="Times New Roman" w:hAnsi="Times New Roman"/>
          <w:noProof/>
        </w:rPr>
        <w:t>- Chiều dài tuyến L=46.18m</w:t>
      </w:r>
    </w:p>
    <w:p w:rsidR="00C16E4D" w:rsidRPr="00C16E4D" w:rsidRDefault="00C16E4D" w:rsidP="0053134A">
      <w:pPr>
        <w:ind w:firstLine="720"/>
        <w:rPr>
          <w:rFonts w:ascii="Times New Roman" w:hAnsi="Times New Roman"/>
          <w:noProof/>
        </w:rPr>
      </w:pPr>
      <w:r w:rsidRPr="00C16E4D">
        <w:rPr>
          <w:rFonts w:ascii="Times New Roman" w:hAnsi="Times New Roman"/>
          <w:noProof/>
        </w:rPr>
        <w:t>- Tuyến đường được thiết kế theo tiêu chuẩn TCVN 10380:2014; Cấp kỹ thuật đường – cấp B(GTNT). Với chiều rộng mặt đường B=3.0m, lề đất tối thiểu mỗi bên 0.5m; bằng bê tông xi măng M250# dày 18cm; lớp móng đá dăm dày 12cm.</w:t>
      </w:r>
    </w:p>
    <w:p w:rsidR="00C16E4D" w:rsidRPr="00C16E4D" w:rsidRDefault="00C16E4D" w:rsidP="0053134A">
      <w:pPr>
        <w:ind w:firstLine="720"/>
        <w:rPr>
          <w:rFonts w:ascii="Times New Roman" w:hAnsi="Times New Roman"/>
          <w:noProof/>
        </w:rPr>
      </w:pPr>
      <w:r w:rsidRPr="00C16E4D">
        <w:rPr>
          <w:rFonts w:ascii="Times New Roman" w:hAnsi="Times New Roman"/>
          <w:noProof/>
        </w:rPr>
        <w:t>- Thiết kế rãnh bê tông xi măng hình thang M200# từ cọc 1 đến cọc TD2 bên phải chiều dài L=22.52m, từ cọc TD2 đến cọc 2 bên trái chiều dài L=23.66m (kích thước 80x40x40cm).</w:t>
      </w:r>
    </w:p>
    <w:p w:rsidR="00C16E4D" w:rsidRPr="00C16E4D" w:rsidRDefault="00C16E4D" w:rsidP="0053134A">
      <w:pPr>
        <w:ind w:firstLine="720"/>
        <w:rPr>
          <w:rFonts w:ascii="Times New Roman" w:hAnsi="Times New Roman"/>
          <w:noProof/>
        </w:rPr>
      </w:pPr>
      <w:r w:rsidRPr="00C16E4D">
        <w:rPr>
          <w:rFonts w:ascii="Times New Roman" w:hAnsi="Times New Roman"/>
          <w:noProof/>
        </w:rPr>
        <w:t>- Xây dựng kè rọ thép taluy âm H=3m từ cọc P2 đến cọc 2 chiều dài L=20m (kích thước xem bản vẽ trắc dọc và bản vẽ điển hình kè rọ thép chi tiết).</w:t>
      </w:r>
    </w:p>
    <w:p w:rsidR="00C16E4D" w:rsidRPr="00C16E4D" w:rsidRDefault="00C16E4D" w:rsidP="0053134A">
      <w:pPr>
        <w:ind w:firstLine="720"/>
        <w:rPr>
          <w:rFonts w:ascii="Times New Roman" w:hAnsi="Times New Roman"/>
          <w:noProof/>
        </w:rPr>
      </w:pPr>
      <w:r w:rsidRPr="00C16E4D">
        <w:rPr>
          <w:rFonts w:ascii="Times New Roman" w:hAnsi="Times New Roman"/>
          <w:noProof/>
        </w:rPr>
        <w:t>* Vị trí 2</w:t>
      </w:r>
    </w:p>
    <w:p w:rsidR="00C16E4D" w:rsidRPr="00C16E4D" w:rsidRDefault="00C16E4D" w:rsidP="0053134A">
      <w:pPr>
        <w:ind w:firstLine="720"/>
        <w:rPr>
          <w:rFonts w:ascii="Times New Roman" w:hAnsi="Times New Roman"/>
          <w:noProof/>
        </w:rPr>
      </w:pPr>
      <w:r w:rsidRPr="00C16E4D">
        <w:rPr>
          <w:rFonts w:ascii="Times New Roman" w:hAnsi="Times New Roman"/>
          <w:noProof/>
        </w:rPr>
        <w:t>- Chiều dài tuyến L=161.79m</w:t>
      </w:r>
    </w:p>
    <w:p w:rsidR="00C16E4D" w:rsidRPr="00C16E4D" w:rsidRDefault="00C16E4D" w:rsidP="0053134A">
      <w:pPr>
        <w:ind w:firstLine="720"/>
        <w:rPr>
          <w:rFonts w:ascii="Times New Roman" w:hAnsi="Times New Roman"/>
          <w:noProof/>
        </w:rPr>
      </w:pPr>
      <w:r w:rsidRPr="00C16E4D">
        <w:rPr>
          <w:rFonts w:ascii="Times New Roman" w:hAnsi="Times New Roman"/>
          <w:noProof/>
        </w:rPr>
        <w:t>- Tuyến đường được thiết kế theo tiêu chuẩn TCVN 10380:2014; Cấp kỹ thuật đường – cấp B(GTNT). Với chiều rộng mặt đường B=3.0m, lề đất tối thiểu mỗi bên 0.5m; bằng bê tông xi măng M250# dày 18cm; lớp móng đá dăm dày 12cm.</w:t>
      </w:r>
    </w:p>
    <w:p w:rsidR="00C16E4D" w:rsidRPr="00C16E4D" w:rsidRDefault="00C16E4D" w:rsidP="0053134A">
      <w:pPr>
        <w:ind w:firstLine="720"/>
        <w:rPr>
          <w:rFonts w:ascii="Times New Roman" w:hAnsi="Times New Roman"/>
          <w:noProof/>
        </w:rPr>
      </w:pPr>
      <w:r w:rsidRPr="00C16E4D">
        <w:rPr>
          <w:rFonts w:ascii="Times New Roman" w:hAnsi="Times New Roman"/>
          <w:noProof/>
        </w:rPr>
        <w:t>- Thiết kế rãnh bê tông xi măng hình thang M200# từ cọc 1 đến cọc 7 bên phải chiều dài L=159.99m (kích thước 80x40x40cm).</w:t>
      </w:r>
    </w:p>
    <w:p w:rsidR="00C16E4D" w:rsidRPr="00C16E4D" w:rsidRDefault="00C16E4D" w:rsidP="0053134A">
      <w:pPr>
        <w:ind w:firstLine="720"/>
        <w:rPr>
          <w:rFonts w:ascii="Times New Roman" w:hAnsi="Times New Roman"/>
          <w:noProof/>
        </w:rPr>
      </w:pPr>
      <w:r w:rsidRPr="00C16E4D">
        <w:rPr>
          <w:rFonts w:ascii="Times New Roman" w:hAnsi="Times New Roman"/>
          <w:noProof/>
        </w:rPr>
        <w:t>- Thiết tường chắn bê tông xi măng M200# taluy dương H=3m, đá dăm đệm móng dày 10cm từ cọc TC2 đến cọc 7 chiều dài L=120.38m (kích thước xem bản vẽ điển hình chi tiết).</w:t>
      </w:r>
    </w:p>
    <w:p w:rsidR="00C16E4D" w:rsidRPr="00C16E4D" w:rsidRDefault="00C16E4D" w:rsidP="0053134A">
      <w:pPr>
        <w:ind w:firstLine="720"/>
        <w:rPr>
          <w:rFonts w:ascii="Times New Roman" w:hAnsi="Times New Roman"/>
          <w:noProof/>
        </w:rPr>
      </w:pPr>
      <w:r w:rsidRPr="00C16E4D">
        <w:rPr>
          <w:rFonts w:ascii="Times New Roman" w:hAnsi="Times New Roman"/>
          <w:noProof/>
        </w:rPr>
        <w:t>* Vị trí 3</w:t>
      </w:r>
    </w:p>
    <w:p w:rsidR="00C16E4D" w:rsidRPr="00C16E4D" w:rsidRDefault="00C16E4D" w:rsidP="0053134A">
      <w:pPr>
        <w:ind w:firstLine="720"/>
        <w:rPr>
          <w:rFonts w:ascii="Times New Roman" w:hAnsi="Times New Roman"/>
          <w:noProof/>
        </w:rPr>
      </w:pPr>
      <w:r w:rsidRPr="00C16E4D">
        <w:rPr>
          <w:rFonts w:ascii="Times New Roman" w:hAnsi="Times New Roman"/>
          <w:noProof/>
        </w:rPr>
        <w:t>- Chiều dài tuyến L=107.41m</w:t>
      </w:r>
    </w:p>
    <w:p w:rsidR="00C16E4D" w:rsidRPr="00C16E4D" w:rsidRDefault="00C16E4D" w:rsidP="0053134A">
      <w:pPr>
        <w:ind w:firstLine="720"/>
        <w:rPr>
          <w:rFonts w:ascii="Times New Roman" w:hAnsi="Times New Roman"/>
          <w:noProof/>
        </w:rPr>
      </w:pPr>
      <w:r w:rsidRPr="00C16E4D">
        <w:rPr>
          <w:rFonts w:ascii="Times New Roman" w:hAnsi="Times New Roman"/>
          <w:noProof/>
        </w:rPr>
        <w:t>-  Tuyến đường được thiết kế theo tiêu chuẩn TCVN 10380:2014; Cấp kỹ thuật đường – cấp B(GTNT). Với chiều rộng mặt đường B=3.0m, lề đất tối thiểu mỗi bên 0.5m; bằng bê tông xi măng M250# dày 18cm; lớp móng đá dăm dày 12cm.</w:t>
      </w:r>
    </w:p>
    <w:p w:rsidR="00C16E4D" w:rsidRPr="00C16E4D" w:rsidRDefault="00C16E4D" w:rsidP="0053134A">
      <w:pPr>
        <w:ind w:firstLine="720"/>
        <w:rPr>
          <w:rFonts w:ascii="Times New Roman" w:hAnsi="Times New Roman"/>
          <w:noProof/>
        </w:rPr>
      </w:pPr>
      <w:r w:rsidRPr="00C16E4D">
        <w:rPr>
          <w:rFonts w:ascii="Times New Roman" w:hAnsi="Times New Roman"/>
          <w:noProof/>
        </w:rPr>
        <w:lastRenderedPageBreak/>
        <w:t>- Thiết kế rãnh bê tông xi măng hình thang M200# từ cọc 1 đến cọc 8 bên phải chiều dài L=107.41 (kích thước 80x40x40cm).</w:t>
      </w:r>
    </w:p>
    <w:p w:rsidR="00C16E4D" w:rsidRPr="00C16E4D" w:rsidRDefault="00C16E4D" w:rsidP="0053134A">
      <w:pPr>
        <w:ind w:firstLine="720"/>
        <w:rPr>
          <w:rFonts w:ascii="Times New Roman" w:hAnsi="Times New Roman"/>
          <w:noProof/>
        </w:rPr>
      </w:pPr>
      <w:r w:rsidRPr="00C16E4D">
        <w:rPr>
          <w:rFonts w:ascii="Times New Roman" w:hAnsi="Times New Roman"/>
          <w:noProof/>
        </w:rPr>
        <w:t>- Thiết tường chắn bê tông xi măng M200# taluy dương H=3m, đá dăm đệm móng dày 10cm từ cọc 1 đến cọc 8 chiều dài L=107.41m (kích thước xem bản vẽ điển hình chi tiết).</w:t>
      </w:r>
    </w:p>
    <w:p w:rsidR="00C16E4D" w:rsidRPr="00C16E4D" w:rsidRDefault="00C16E4D" w:rsidP="0053134A">
      <w:pPr>
        <w:ind w:firstLine="720"/>
        <w:rPr>
          <w:rFonts w:ascii="Times New Roman" w:hAnsi="Times New Roman"/>
          <w:noProof/>
        </w:rPr>
      </w:pPr>
      <w:r w:rsidRPr="00C16E4D">
        <w:rPr>
          <w:rFonts w:ascii="Times New Roman" w:hAnsi="Times New Roman"/>
          <w:noProof/>
        </w:rPr>
        <w:t>+ Tuyến đường thôn Má Pắng đi Pố Lổ:</w:t>
      </w:r>
    </w:p>
    <w:p w:rsidR="00C16E4D" w:rsidRPr="00C16E4D" w:rsidRDefault="00C16E4D" w:rsidP="0053134A">
      <w:pPr>
        <w:ind w:firstLine="720"/>
        <w:rPr>
          <w:rFonts w:ascii="Times New Roman" w:hAnsi="Times New Roman"/>
          <w:noProof/>
        </w:rPr>
      </w:pPr>
      <w:r w:rsidRPr="00C16E4D">
        <w:rPr>
          <w:rFonts w:ascii="Times New Roman" w:hAnsi="Times New Roman"/>
          <w:noProof/>
        </w:rPr>
        <w:t>* Đoạn 1</w:t>
      </w:r>
    </w:p>
    <w:p w:rsidR="00C16E4D" w:rsidRPr="00C16E4D" w:rsidRDefault="00C16E4D" w:rsidP="0053134A">
      <w:pPr>
        <w:ind w:firstLine="720"/>
        <w:rPr>
          <w:rFonts w:ascii="Times New Roman" w:hAnsi="Times New Roman"/>
          <w:noProof/>
        </w:rPr>
      </w:pPr>
      <w:r w:rsidRPr="00C16E4D">
        <w:rPr>
          <w:rFonts w:ascii="Times New Roman" w:hAnsi="Times New Roman"/>
          <w:noProof/>
        </w:rPr>
        <w:t>- Chiều dài tuyến L=632.80m</w:t>
      </w:r>
    </w:p>
    <w:p w:rsidR="00C16E4D" w:rsidRPr="00C16E4D" w:rsidRDefault="00C16E4D" w:rsidP="0053134A">
      <w:pPr>
        <w:ind w:firstLine="720"/>
        <w:rPr>
          <w:rFonts w:ascii="Times New Roman" w:hAnsi="Times New Roman"/>
          <w:noProof/>
        </w:rPr>
      </w:pPr>
      <w:r w:rsidRPr="00C16E4D">
        <w:rPr>
          <w:rFonts w:ascii="Times New Roman" w:hAnsi="Times New Roman"/>
          <w:noProof/>
        </w:rPr>
        <w:t>- Tuyến đường được thiết kế theo tiêu chuẩn TCVN 10380:2014; Cấp kỹ thuật đường – cấp B(GTNT). Với chiều rộng mặt đường B=3.0m, lề đất tối thiểu mỗi bên 0.75m. Kết cấu áo đường:</w:t>
      </w:r>
    </w:p>
    <w:p w:rsidR="00C16E4D" w:rsidRPr="00C16E4D" w:rsidRDefault="00C16E4D" w:rsidP="0053134A">
      <w:pPr>
        <w:ind w:firstLine="720"/>
        <w:rPr>
          <w:rFonts w:ascii="Times New Roman" w:hAnsi="Times New Roman"/>
          <w:noProof/>
        </w:rPr>
      </w:pPr>
      <w:r w:rsidRPr="00C16E4D">
        <w:rPr>
          <w:rFonts w:ascii="Times New Roman" w:hAnsi="Times New Roman"/>
          <w:noProof/>
        </w:rPr>
        <w:t>+ Trong phạm vị mặt đường còn tốt bù vênh mặt đường bằng bê tông xi măng M250# trung bình dày 4cm sau đó đổ bê tông xi măng M250# dày 14cm (Kết cấu tăng cường).</w:t>
      </w:r>
    </w:p>
    <w:p w:rsidR="00C16E4D" w:rsidRPr="00C16E4D" w:rsidRDefault="00C16E4D" w:rsidP="0053134A">
      <w:pPr>
        <w:ind w:firstLine="720"/>
        <w:rPr>
          <w:rFonts w:ascii="Times New Roman" w:hAnsi="Times New Roman"/>
          <w:noProof/>
        </w:rPr>
      </w:pPr>
      <w:r w:rsidRPr="00C16E4D">
        <w:rPr>
          <w:rFonts w:ascii="Times New Roman" w:hAnsi="Times New Roman"/>
          <w:noProof/>
        </w:rPr>
        <w:t>+ Trong phạm vi hư hỏng, bong tróc đổ bê tông xi măng M250# dày 18cm; lớp móng đá dăm dày 12cm (Kết cấu mới).</w:t>
      </w:r>
    </w:p>
    <w:p w:rsidR="00C16E4D" w:rsidRPr="00C16E4D" w:rsidRDefault="00C16E4D" w:rsidP="0053134A">
      <w:pPr>
        <w:ind w:firstLine="720"/>
        <w:rPr>
          <w:rFonts w:ascii="Times New Roman" w:hAnsi="Times New Roman"/>
          <w:noProof/>
        </w:rPr>
      </w:pPr>
      <w:r w:rsidRPr="00C16E4D">
        <w:rPr>
          <w:rFonts w:ascii="Times New Roman" w:hAnsi="Times New Roman"/>
          <w:noProof/>
        </w:rPr>
        <w:t>- Thiết kế rãnh bê tông xi măng hình thang M200# từ cọc 1 đến cọc 12 chiều dài L=590.10m (kích thước 80x40x40cm).</w:t>
      </w:r>
    </w:p>
    <w:p w:rsidR="00C16E4D" w:rsidRPr="00C16E4D" w:rsidRDefault="00C16E4D" w:rsidP="0053134A">
      <w:pPr>
        <w:ind w:firstLine="720"/>
        <w:rPr>
          <w:rFonts w:ascii="Times New Roman" w:hAnsi="Times New Roman"/>
          <w:noProof/>
        </w:rPr>
      </w:pPr>
      <w:r w:rsidRPr="00C16E4D">
        <w:rPr>
          <w:rFonts w:ascii="Times New Roman" w:hAnsi="Times New Roman"/>
          <w:noProof/>
        </w:rPr>
        <w:t>- Thiết tường chắn bê tông xi măng M200# taluy dương H=3m, đá dăm đệm móng dày 10cm từ cọc 4 đến cọc 8 chiều dài L=27.98m (kích thước xem bản vẽ điển hình chi tiết).</w:t>
      </w:r>
    </w:p>
    <w:p w:rsidR="00C16E4D" w:rsidRPr="00C16E4D" w:rsidRDefault="00C16E4D" w:rsidP="0053134A">
      <w:pPr>
        <w:ind w:firstLine="720"/>
        <w:rPr>
          <w:rFonts w:ascii="Times New Roman" w:hAnsi="Times New Roman"/>
          <w:noProof/>
        </w:rPr>
      </w:pPr>
      <w:r w:rsidRPr="00C16E4D">
        <w:rPr>
          <w:rFonts w:ascii="Times New Roman" w:hAnsi="Times New Roman"/>
          <w:noProof/>
        </w:rPr>
        <w:t>- Xây dựng kè rọ thép taluy âm từ cọc TD1 đến cọc 2 chiều dài L=51m (kích thước xem bản vẽ trắc dọc và bản vẽ điển hình kè rọ thép chi tiết) .</w:t>
      </w:r>
    </w:p>
    <w:p w:rsidR="00C16E4D" w:rsidRPr="00C16E4D" w:rsidRDefault="00C16E4D" w:rsidP="0053134A">
      <w:pPr>
        <w:ind w:firstLine="720"/>
        <w:rPr>
          <w:rFonts w:ascii="Times New Roman" w:hAnsi="Times New Roman"/>
          <w:noProof/>
        </w:rPr>
      </w:pPr>
      <w:r w:rsidRPr="00C16E4D">
        <w:rPr>
          <w:rFonts w:ascii="Times New Roman" w:hAnsi="Times New Roman"/>
          <w:noProof/>
        </w:rPr>
        <w:t>- Xây dựng kè rọ thép taluy âm H=3m từ cọc 12 đến cọc 13 chiều dài L=10m (kích thước xem bản vẽ trắc dọc và bản vẽ điển hình kè rọ thép chi tiết) .</w:t>
      </w:r>
    </w:p>
    <w:p w:rsidR="00C16E4D" w:rsidRPr="00C16E4D" w:rsidRDefault="00C16E4D" w:rsidP="0053134A">
      <w:pPr>
        <w:ind w:firstLine="720"/>
        <w:rPr>
          <w:rFonts w:ascii="Times New Roman" w:hAnsi="Times New Roman"/>
          <w:noProof/>
        </w:rPr>
      </w:pPr>
      <w:r w:rsidRPr="00C16E4D">
        <w:rPr>
          <w:rFonts w:ascii="Times New Roman" w:hAnsi="Times New Roman"/>
          <w:noProof/>
        </w:rPr>
        <w:t>* Đoạn 2</w:t>
      </w:r>
    </w:p>
    <w:p w:rsidR="00C16E4D" w:rsidRPr="00C16E4D" w:rsidRDefault="00C16E4D" w:rsidP="0053134A">
      <w:pPr>
        <w:ind w:firstLine="720"/>
        <w:rPr>
          <w:rFonts w:ascii="Times New Roman" w:hAnsi="Times New Roman"/>
          <w:noProof/>
        </w:rPr>
      </w:pPr>
      <w:r w:rsidRPr="00C16E4D">
        <w:rPr>
          <w:rFonts w:ascii="Times New Roman" w:hAnsi="Times New Roman"/>
          <w:noProof/>
        </w:rPr>
        <w:t>- Chiều dài tuyến L=216.92m</w:t>
      </w:r>
    </w:p>
    <w:p w:rsidR="00C16E4D" w:rsidRPr="00C16E4D" w:rsidRDefault="00C16E4D" w:rsidP="0053134A">
      <w:pPr>
        <w:ind w:firstLine="720"/>
        <w:rPr>
          <w:rFonts w:ascii="Times New Roman" w:hAnsi="Times New Roman"/>
          <w:noProof/>
        </w:rPr>
      </w:pPr>
      <w:r w:rsidRPr="00C16E4D">
        <w:rPr>
          <w:rFonts w:ascii="Times New Roman" w:hAnsi="Times New Roman"/>
          <w:noProof/>
        </w:rPr>
        <w:t>- Tuyến đường được thiết kế theo tiêu chuẩn TCVN 10380:2014; Cấp kỹ thuật đường – cấp B(GTNT). Với chiều rộng mặt đường B=3.0m, lề đất tối thiểu mỗi bên 0.75m; bằng bê tông xi măng M250# dày 18cm; lớp móng đá dăm dày 12cm.</w:t>
      </w:r>
    </w:p>
    <w:p w:rsidR="00C16E4D" w:rsidRPr="00C16E4D" w:rsidRDefault="00C16E4D" w:rsidP="0053134A">
      <w:pPr>
        <w:ind w:firstLine="720"/>
        <w:rPr>
          <w:rFonts w:ascii="Times New Roman" w:hAnsi="Times New Roman"/>
          <w:noProof/>
        </w:rPr>
      </w:pPr>
      <w:r w:rsidRPr="00C16E4D">
        <w:rPr>
          <w:rFonts w:ascii="Times New Roman" w:hAnsi="Times New Roman"/>
          <w:noProof/>
        </w:rPr>
        <w:t>- Thiết kế rãnh bê tông xi măng hình thang M200# từ cọc 1 đến cọc P7 chiều dài L=210.23m (kích thước 80x40x40cm).</w:t>
      </w:r>
    </w:p>
    <w:p w:rsidR="00C16E4D" w:rsidRPr="00C16E4D" w:rsidRDefault="00C16E4D" w:rsidP="0053134A">
      <w:pPr>
        <w:ind w:firstLine="720"/>
        <w:rPr>
          <w:rFonts w:ascii="Times New Roman" w:hAnsi="Times New Roman"/>
          <w:noProof/>
        </w:rPr>
      </w:pPr>
      <w:r w:rsidRPr="00C16E4D">
        <w:rPr>
          <w:rFonts w:ascii="Times New Roman" w:hAnsi="Times New Roman"/>
          <w:noProof/>
        </w:rPr>
        <w:t>* Tuyến đường Sì Phài di thôn Hấu Đề (đoạn Km1+400,khu vực thôn Má Pắng).</w:t>
      </w:r>
    </w:p>
    <w:p w:rsidR="00C16E4D" w:rsidRPr="00C16E4D" w:rsidRDefault="00C16E4D" w:rsidP="0053134A">
      <w:pPr>
        <w:ind w:firstLine="720"/>
        <w:rPr>
          <w:rFonts w:ascii="Times New Roman" w:hAnsi="Times New Roman"/>
          <w:noProof/>
        </w:rPr>
      </w:pPr>
      <w:r w:rsidRPr="00C16E4D">
        <w:rPr>
          <w:rFonts w:ascii="Times New Roman" w:hAnsi="Times New Roman"/>
          <w:noProof/>
        </w:rPr>
        <w:t>- Chiều dài tuyến L=70.47m</w:t>
      </w:r>
    </w:p>
    <w:p w:rsidR="00C16E4D" w:rsidRPr="00C16E4D" w:rsidRDefault="00C16E4D" w:rsidP="009C22E5">
      <w:pPr>
        <w:ind w:firstLine="720"/>
        <w:rPr>
          <w:rFonts w:ascii="Times New Roman" w:hAnsi="Times New Roman"/>
        </w:rPr>
      </w:pPr>
      <w:r w:rsidRPr="00C16E4D">
        <w:rPr>
          <w:rFonts w:ascii="Times New Roman" w:hAnsi="Times New Roman"/>
          <w:noProof/>
        </w:rPr>
        <w:t>- Thiết kế hót dọn đất đá mặt đường và lề đường, đào khơi rãnh đất thoát nước (kích thước 80x40x40cm), đào mái sạt đất đá taluy dương theo mái đào 1/0.75 và 1/1.</w:t>
      </w:r>
    </w:p>
    <w:p w:rsidR="00C16E4D" w:rsidRPr="00C16E4D" w:rsidRDefault="00C16E4D" w:rsidP="009C22E5">
      <w:pPr>
        <w:ind w:firstLine="720"/>
        <w:rPr>
          <w:rFonts w:ascii="Times New Roman" w:hAnsi="Times New Roman"/>
          <w:i/>
        </w:rPr>
      </w:pPr>
      <w:r w:rsidRPr="00C16E4D">
        <w:rPr>
          <w:rFonts w:ascii="Times New Roman" w:hAnsi="Times New Roman"/>
          <w:i/>
        </w:rPr>
        <w:t>(Các chi tiết khác theo bản vẽ thiết kế và bảng khối lượng do tư vấn lập đã</w:t>
      </w:r>
      <w:r w:rsidRPr="00C16E4D">
        <w:rPr>
          <w:rFonts w:ascii="Times New Roman" w:hAnsi="Times New Roman"/>
          <w:i/>
        </w:rPr>
        <w:cr/>
        <w:t>được thẩm tra)</w:t>
      </w:r>
    </w:p>
    <w:p w:rsidR="00C16E4D" w:rsidRPr="00C16E4D" w:rsidRDefault="00C16E4D" w:rsidP="00FE508B">
      <w:pPr>
        <w:spacing w:line="276" w:lineRule="auto"/>
        <w:ind w:firstLine="720"/>
        <w:jc w:val="both"/>
        <w:rPr>
          <w:rFonts w:ascii="Times New Roman" w:hAnsi="Times New Roman"/>
          <w:lang w:val="it-IT"/>
        </w:rPr>
      </w:pPr>
      <w:r w:rsidRPr="00C16E4D">
        <w:rPr>
          <w:rFonts w:ascii="Times New Roman" w:hAnsi="Times New Roman"/>
          <w:lang w:val="it-IT"/>
        </w:rPr>
        <w:t>2. Giới thiệu về gói thầu:</w:t>
      </w:r>
    </w:p>
    <w:p w:rsidR="00C16E4D" w:rsidRPr="00C16E4D" w:rsidRDefault="00C16E4D" w:rsidP="00FE508B">
      <w:pPr>
        <w:autoSpaceDE w:val="0"/>
        <w:autoSpaceDN w:val="0"/>
        <w:adjustRightInd w:val="0"/>
        <w:spacing w:line="276" w:lineRule="auto"/>
        <w:ind w:left="810"/>
        <w:rPr>
          <w:rFonts w:ascii="Times New Roman" w:hAnsi="Times New Roman"/>
          <w:iCs/>
          <w:lang w:val="it-IT"/>
        </w:rPr>
      </w:pPr>
      <w:r w:rsidRPr="00C16E4D">
        <w:rPr>
          <w:rFonts w:ascii="Times New Roman" w:hAnsi="Times New Roman"/>
          <w:iCs/>
          <w:lang w:val="it-IT"/>
        </w:rPr>
        <w:t xml:space="preserve">- Tên gói thầu: </w:t>
      </w:r>
      <w:r w:rsidRPr="00C16E4D">
        <w:rPr>
          <w:rFonts w:ascii="Times New Roman" w:hAnsi="Times New Roman"/>
          <w:noProof/>
          <w:lang w:val="it-IT"/>
        </w:rPr>
        <w:t>Gói thầu số 04: Thi công xây dựng</w:t>
      </w:r>
    </w:p>
    <w:p w:rsidR="00C16E4D" w:rsidRPr="00C16E4D" w:rsidRDefault="00C16E4D" w:rsidP="00FE508B">
      <w:pPr>
        <w:autoSpaceDE w:val="0"/>
        <w:autoSpaceDN w:val="0"/>
        <w:adjustRightInd w:val="0"/>
        <w:spacing w:line="276" w:lineRule="auto"/>
        <w:ind w:left="810"/>
        <w:rPr>
          <w:rFonts w:ascii="Times New Roman" w:hAnsi="Times New Roman"/>
          <w:iCs/>
          <w:lang w:val="it-IT"/>
        </w:rPr>
      </w:pPr>
      <w:r w:rsidRPr="00C16E4D">
        <w:rPr>
          <w:rFonts w:ascii="Times New Roman" w:hAnsi="Times New Roman"/>
          <w:iCs/>
          <w:lang w:val="it-IT"/>
        </w:rPr>
        <w:t>- Hình thức lựa chọn nhà thầu: Đấu thầu rộng rãi qua mạng.</w:t>
      </w:r>
    </w:p>
    <w:p w:rsidR="00C16E4D" w:rsidRPr="00C16E4D" w:rsidRDefault="00C16E4D" w:rsidP="00FE508B">
      <w:pPr>
        <w:autoSpaceDE w:val="0"/>
        <w:autoSpaceDN w:val="0"/>
        <w:adjustRightInd w:val="0"/>
        <w:spacing w:line="276" w:lineRule="auto"/>
        <w:ind w:left="810"/>
        <w:rPr>
          <w:rFonts w:ascii="Times New Roman" w:hAnsi="Times New Roman"/>
          <w:iCs/>
          <w:lang w:val="it-IT"/>
        </w:rPr>
      </w:pPr>
      <w:r w:rsidRPr="00C16E4D">
        <w:rPr>
          <w:rFonts w:ascii="Times New Roman" w:hAnsi="Times New Roman"/>
          <w:iCs/>
          <w:lang w:val="it-IT"/>
        </w:rPr>
        <w:lastRenderedPageBreak/>
        <w:t>- Phương thức đấu thầu: Một giai đoạn, một túi hồ sơ.</w:t>
      </w:r>
    </w:p>
    <w:p w:rsidR="00C16E4D" w:rsidRPr="00C16E4D" w:rsidRDefault="00C16E4D" w:rsidP="00FE508B">
      <w:pPr>
        <w:autoSpaceDE w:val="0"/>
        <w:autoSpaceDN w:val="0"/>
        <w:adjustRightInd w:val="0"/>
        <w:spacing w:line="276" w:lineRule="auto"/>
        <w:ind w:left="810"/>
        <w:rPr>
          <w:rFonts w:ascii="Times New Roman" w:hAnsi="Times New Roman"/>
          <w:iCs/>
          <w:lang w:val="it-IT"/>
        </w:rPr>
      </w:pPr>
      <w:r w:rsidRPr="00C16E4D">
        <w:rPr>
          <w:rFonts w:ascii="Times New Roman" w:hAnsi="Times New Roman"/>
          <w:iCs/>
          <w:lang w:val="it-IT"/>
        </w:rPr>
        <w:t>- Hình thức hợp đồng: Trọn gói</w:t>
      </w:r>
      <w:bookmarkStart w:id="0" w:name="_GoBack"/>
      <w:bookmarkEnd w:id="0"/>
      <w:r w:rsidRPr="00C16E4D">
        <w:rPr>
          <w:rFonts w:ascii="Times New Roman" w:hAnsi="Times New Roman"/>
          <w:iCs/>
          <w:lang w:val="it-IT"/>
        </w:rPr>
        <w:t>.</w:t>
      </w:r>
    </w:p>
    <w:p w:rsidR="00C16E4D" w:rsidRPr="00C16E4D" w:rsidRDefault="00C16E4D" w:rsidP="00FE508B">
      <w:pPr>
        <w:autoSpaceDE w:val="0"/>
        <w:autoSpaceDN w:val="0"/>
        <w:adjustRightInd w:val="0"/>
        <w:spacing w:line="276" w:lineRule="auto"/>
        <w:ind w:left="810"/>
        <w:rPr>
          <w:rFonts w:ascii="Times New Roman" w:hAnsi="Times New Roman"/>
          <w:iCs/>
          <w:lang w:val="it-IT"/>
        </w:rPr>
      </w:pPr>
      <w:r w:rsidRPr="00C16E4D">
        <w:rPr>
          <w:rFonts w:ascii="Times New Roman" w:hAnsi="Times New Roman"/>
          <w:iCs/>
          <w:lang w:val="it-IT"/>
        </w:rPr>
        <w:t xml:space="preserve">- Thời gian thực hiện hợp đồng: </w:t>
      </w:r>
      <w:r w:rsidRPr="00C16E4D">
        <w:rPr>
          <w:rFonts w:ascii="Times New Roman" w:hAnsi="Times New Roman"/>
          <w:iCs/>
          <w:noProof/>
          <w:lang w:val="it-IT"/>
        </w:rPr>
        <w:t>360 ngày</w:t>
      </w:r>
      <w:r w:rsidRPr="00C16E4D">
        <w:rPr>
          <w:rFonts w:ascii="Times New Roman" w:hAnsi="Times New Roman"/>
          <w:iCs/>
          <w:lang w:val="it-IT"/>
        </w:rPr>
        <w:t>.</w:t>
      </w:r>
    </w:p>
    <w:p w:rsidR="00C16E4D" w:rsidRPr="00C16E4D" w:rsidRDefault="00C16E4D" w:rsidP="00FE508B">
      <w:pPr>
        <w:spacing w:line="276" w:lineRule="auto"/>
        <w:ind w:firstLine="720"/>
        <w:jc w:val="both"/>
        <w:rPr>
          <w:rFonts w:ascii="Times New Roman" w:hAnsi="Times New Roman"/>
          <w:lang w:val="es-ES"/>
        </w:rPr>
      </w:pPr>
      <w:r w:rsidRPr="00C16E4D">
        <w:rPr>
          <w:rFonts w:ascii="Times New Roman" w:hAnsi="Times New Roman"/>
          <w:lang w:val="es-ES"/>
        </w:rPr>
        <w:t>3. Phạm vi công việc của gói thầu:</w:t>
      </w:r>
    </w:p>
    <w:p w:rsidR="00C16E4D" w:rsidRPr="00C16E4D" w:rsidRDefault="00C16E4D" w:rsidP="00FE508B">
      <w:pPr>
        <w:spacing w:line="276" w:lineRule="auto"/>
        <w:ind w:firstLine="720"/>
        <w:jc w:val="both"/>
        <w:rPr>
          <w:rFonts w:ascii="Times New Roman" w:hAnsi="Times New Roman"/>
          <w:bCs/>
          <w:lang w:val="es-ES"/>
        </w:rPr>
      </w:pPr>
      <w:r w:rsidRPr="00C16E4D">
        <w:rPr>
          <w:rFonts w:ascii="Times New Roman" w:hAnsi="Times New Roman"/>
          <w:lang w:val="es-ES"/>
        </w:rPr>
        <w:t xml:space="preserve">Thi công xây dựng công trình </w:t>
      </w:r>
      <w:r w:rsidRPr="00C16E4D">
        <w:rPr>
          <w:rFonts w:ascii="Times New Roman" w:hAnsi="Times New Roman"/>
          <w:bCs/>
          <w:noProof/>
          <w:lang w:val="es-ES"/>
        </w:rPr>
        <w:t>Khắc phục khẩn cấp sạt lở tuyến đường từ thôn Sì Phài đi thôn Hấu Đề (khu vực thôn Má Pắng), xã Đồng Văn</w:t>
      </w:r>
      <w:r w:rsidRPr="00C16E4D">
        <w:rPr>
          <w:rFonts w:ascii="Times New Roman" w:hAnsi="Times New Roman"/>
          <w:bCs/>
          <w:lang w:val="es-ES"/>
        </w:rPr>
        <w:t>.</w:t>
      </w:r>
    </w:p>
    <w:p w:rsidR="00C16E4D" w:rsidRPr="00C16E4D" w:rsidRDefault="00C16E4D" w:rsidP="00FE508B">
      <w:pPr>
        <w:spacing w:line="276" w:lineRule="auto"/>
        <w:ind w:firstLine="720"/>
        <w:jc w:val="both"/>
        <w:rPr>
          <w:rFonts w:ascii="Times New Roman" w:hAnsi="Times New Roman"/>
          <w:iCs/>
          <w:lang w:val="sv-SE"/>
        </w:rPr>
      </w:pPr>
      <w:r w:rsidRPr="00C16E4D">
        <w:rPr>
          <w:rFonts w:ascii="Times New Roman" w:hAnsi="Times New Roman"/>
          <w:lang w:val="es-ES"/>
        </w:rPr>
        <w:t xml:space="preserve">4. Thời hạn hoàn thành: </w:t>
      </w:r>
      <w:r w:rsidRPr="00C16E4D">
        <w:rPr>
          <w:rFonts w:ascii="Times New Roman" w:hAnsi="Times New Roman"/>
          <w:iCs/>
          <w:noProof/>
          <w:lang w:val="it-IT"/>
        </w:rPr>
        <w:t>360 ngày</w:t>
      </w:r>
      <w:r w:rsidRPr="00C16E4D">
        <w:rPr>
          <w:rFonts w:ascii="Times New Roman" w:hAnsi="Times New Roman"/>
          <w:iCs/>
          <w:lang w:val="it-IT"/>
        </w:rPr>
        <w:t>.</w:t>
      </w:r>
    </w:p>
    <w:p w:rsidR="00C16E4D" w:rsidRPr="00C16E4D" w:rsidRDefault="00C16E4D" w:rsidP="00FE508B">
      <w:pPr>
        <w:spacing w:line="276" w:lineRule="auto"/>
        <w:ind w:firstLine="720"/>
        <w:rPr>
          <w:rFonts w:ascii="Times New Roman" w:hAnsi="Times New Roman"/>
          <w:b/>
          <w:lang w:val="sv-SE"/>
        </w:rPr>
      </w:pPr>
      <w:r w:rsidRPr="00C16E4D">
        <w:rPr>
          <w:rFonts w:ascii="Times New Roman" w:hAnsi="Times New Roman"/>
          <w:b/>
          <w:lang w:val="sv-SE"/>
        </w:rPr>
        <w:t>II. Yêu cầu về tiến độ thực hiện</w:t>
      </w:r>
    </w:p>
    <w:p w:rsidR="00C16E4D" w:rsidRPr="00C16E4D" w:rsidRDefault="00C16E4D" w:rsidP="00FE508B">
      <w:pPr>
        <w:spacing w:line="276" w:lineRule="auto"/>
        <w:ind w:firstLine="720"/>
        <w:jc w:val="both"/>
        <w:rPr>
          <w:rFonts w:ascii="Times New Roman" w:hAnsi="Times New Roman"/>
          <w:lang w:val="es-ES"/>
        </w:rPr>
      </w:pPr>
      <w:r w:rsidRPr="00C16E4D">
        <w:rPr>
          <w:rFonts w:ascii="Times New Roman" w:hAnsi="Times New Roman"/>
          <w:lang w:val="es-ES"/>
        </w:rPr>
        <w:t xml:space="preserve">Nhà thầu được bàn giao mặt bằng xây dựng trong vòng 07 ngày kể từ ngày </w:t>
      </w:r>
      <w:r w:rsidRPr="00C16E4D">
        <w:rPr>
          <w:rFonts w:ascii="Times New Roman" w:hAnsi="Times New Roman"/>
          <w:iCs/>
          <w:lang w:val="sv-SE"/>
        </w:rPr>
        <w:t>hợp đồng được ký kết</w:t>
      </w:r>
      <w:r w:rsidRPr="00C16E4D">
        <w:rPr>
          <w:rFonts w:ascii="Times New Roman" w:hAnsi="Times New Roman"/>
          <w:lang w:val="es-ES"/>
        </w:rPr>
        <w:t>.</w:t>
      </w:r>
    </w:p>
    <w:p w:rsidR="00C16E4D" w:rsidRPr="00C16E4D" w:rsidRDefault="00C16E4D" w:rsidP="00FE508B">
      <w:pPr>
        <w:spacing w:line="276" w:lineRule="auto"/>
        <w:ind w:firstLine="720"/>
        <w:jc w:val="both"/>
        <w:rPr>
          <w:rFonts w:ascii="Times New Roman" w:hAnsi="Times New Roman"/>
          <w:lang w:val="es-ES"/>
        </w:rPr>
      </w:pPr>
      <w:r w:rsidRPr="00C16E4D">
        <w:rPr>
          <w:rFonts w:ascii="Times New Roman" w:hAnsi="Times New Roman"/>
          <w:lang w:val="es-ES"/>
        </w:rPr>
        <w:t xml:space="preserve">Nhà thầu hoàn thành toàn bộ các công việc của gói thầu trong thời gian </w:t>
      </w:r>
      <w:r w:rsidRPr="00C16E4D">
        <w:rPr>
          <w:rFonts w:ascii="Times New Roman" w:hAnsi="Times New Roman"/>
          <w:iCs/>
          <w:noProof/>
          <w:lang w:val="it-IT"/>
        </w:rPr>
        <w:t>360 ngày</w:t>
      </w:r>
      <w:r w:rsidRPr="00C16E4D">
        <w:rPr>
          <w:rFonts w:ascii="Times New Roman" w:hAnsi="Times New Roman"/>
          <w:iCs/>
          <w:lang w:val="sv-SE"/>
        </w:rPr>
        <w:t xml:space="preserve"> kể từ ngày hợp đồng được ký kết</w:t>
      </w:r>
      <w:r w:rsidRPr="00C16E4D">
        <w:rPr>
          <w:rFonts w:ascii="Times New Roman" w:hAnsi="Times New Roman"/>
          <w:lang w:val="es-ES"/>
        </w:rPr>
        <w:t>.</w:t>
      </w:r>
    </w:p>
    <w:p w:rsidR="00C16E4D" w:rsidRPr="00C16E4D" w:rsidRDefault="00C16E4D" w:rsidP="00FE508B">
      <w:pPr>
        <w:spacing w:line="276" w:lineRule="auto"/>
        <w:ind w:firstLine="720"/>
        <w:rPr>
          <w:rFonts w:ascii="Times New Roman" w:hAnsi="Times New Roman"/>
          <w:b/>
          <w:vertAlign w:val="superscript"/>
          <w:lang w:val="es-ES"/>
        </w:rPr>
      </w:pPr>
      <w:r w:rsidRPr="00C16E4D">
        <w:rPr>
          <w:rFonts w:ascii="Times New Roman" w:hAnsi="Times New Roman"/>
          <w:b/>
          <w:lang w:val="es-ES"/>
        </w:rPr>
        <w:t>III. Yêu cầu về kỹ thuật/chỉ dẫn kỹ thuật</w:t>
      </w:r>
      <w:r w:rsidRPr="00C16E4D">
        <w:rPr>
          <w:rFonts w:ascii="Times New Roman" w:hAnsi="Times New Roman"/>
          <w:b/>
          <w:vertAlign w:val="superscript"/>
          <w:lang w:val="es-ES"/>
        </w:rPr>
        <w:t xml:space="preserve"> </w:t>
      </w:r>
    </w:p>
    <w:p w:rsidR="00C16E4D" w:rsidRPr="00C16E4D" w:rsidRDefault="00C16E4D" w:rsidP="00FE508B">
      <w:pPr>
        <w:spacing w:line="276" w:lineRule="auto"/>
        <w:ind w:firstLine="720"/>
        <w:jc w:val="both"/>
        <w:rPr>
          <w:rFonts w:ascii="Times New Roman" w:hAnsi="Times New Roman"/>
          <w:b/>
          <w:lang w:val="es-ES"/>
        </w:rPr>
      </w:pPr>
      <w:r w:rsidRPr="00C16E4D">
        <w:rPr>
          <w:rFonts w:ascii="Times New Roman" w:hAnsi="Times New Roman"/>
          <w:b/>
          <w:lang w:val="es-ES"/>
        </w:rPr>
        <w:t>1. Đặc tính kỹ thuật:</w:t>
      </w:r>
    </w:p>
    <w:p w:rsidR="00C16E4D" w:rsidRPr="00C16E4D" w:rsidRDefault="00C16E4D" w:rsidP="00FE508B">
      <w:pPr>
        <w:widowControl w:val="0"/>
        <w:spacing w:line="276" w:lineRule="auto"/>
        <w:ind w:firstLine="720"/>
        <w:rPr>
          <w:rFonts w:ascii="Times New Roman" w:hAnsi="Times New Roman"/>
          <w:bCs/>
          <w:kern w:val="2"/>
          <w:lang w:val="es-ES"/>
        </w:rPr>
      </w:pPr>
      <w:r w:rsidRPr="00C16E4D">
        <w:rPr>
          <w:rFonts w:ascii="Times New Roman" w:hAnsi="Times New Roman"/>
          <w:bCs/>
          <w:kern w:val="2"/>
          <w:lang w:val="es-ES"/>
        </w:rPr>
        <w:t>1. Quy trình, quy phạm áp dụng cho việc thi công, nghiệm thu công trình;</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Trước khi tiến hành nghiệm thu bất cứ một hạng mục nào, nhà thầu phải có trách nhiệm tự bố trí kiểm tra, nghiệm thu nội bộ, các kết quả phải được đảm bảo rằng đó đạt yêu cầu mới có quyền báo cáo Tư vấn giám sát kiểm tra và báo cáo cấp có thẩm quyền kiểm tra, nghiệm thu theo quy định (nếu có) mới được chuyển sang thi công bước tiếp theo.</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Công tác kiểm tra chất lượng phải ghi rõ các kết quả kiểm tra, các thông số đo đạc về kích thước hình học, cao độ, cùng các chỉ tiêu kỹ thuật khác liên quan. Kết quả kiểm tra chất lượng phải được ghi rõ vào biên bản kiểm tra, đặc biệt là các hạng mục công trình ẩn dấu và phải được các bên liên quan đồng ý ký nghiệm thu, xác nhận.</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Nhà thầu phải chịu trách nhiệm về sản phẩm thi công của mình, có trách nhiệm cung cấp đầy đủ các số liệu thí nghiệm, các chứng chỉ vật liệu cấu thành hạng mục công trình trước khi chuyển giai đoạn thi công và làm căn cứ để nghiệm thu công trình.</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Khi kiểm tra các hạng mục công trình hoặc các nguyên vật liệu thi công có kết quả không đạt các tiêu chuẩn kỹ thuật thì Nhà thầu phải tiến hành ngay việc sửa chữa hoặc phá dỡ các sản phẩm, các nguyên vật liệu đó. Mọi chi phí cho việc sửa chữa (kể cả các thí nghiệm kiểm tra) Nhà thầu phải hoàn toàn chịu mọi chi phí.</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Công tác Thi công - Nghiệm thu áp dụng các tiêu chuẩn sau:</w:t>
      </w:r>
    </w:p>
    <w:p w:rsidR="00C16E4D" w:rsidRPr="00C16E4D" w:rsidRDefault="00C16E4D" w:rsidP="009C22E5">
      <w:pPr>
        <w:ind w:firstLine="720"/>
        <w:rPr>
          <w:rFonts w:ascii="Times New Roman" w:hAnsi="Times New Roman"/>
          <w:i/>
        </w:rPr>
      </w:pPr>
      <w:r w:rsidRPr="00C16E4D">
        <w:rPr>
          <w:rFonts w:ascii="Times New Roman" w:hAnsi="Times New Roman"/>
          <w:i/>
        </w:rPr>
        <w:t>(Nhà thầu phải có trách nhiệm xem xét tìm hiểu các tiêu chuẩn mới nhất để cập nhật trong quá trình dự thầu và thi công)</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Tập Tiêu chuẩn xây dựng Việt Nam gồm 11 tập: </w:t>
      </w:r>
    </w:p>
    <w:p w:rsidR="00C16E4D" w:rsidRPr="00C16E4D" w:rsidRDefault="00C16E4D" w:rsidP="0053134A">
      <w:pPr>
        <w:ind w:firstLine="720"/>
        <w:rPr>
          <w:rFonts w:ascii="Times New Roman" w:hAnsi="Times New Roman"/>
          <w:noProof/>
        </w:rPr>
      </w:pPr>
      <w:r w:rsidRPr="00C16E4D">
        <w:rPr>
          <w:rFonts w:ascii="Times New Roman" w:hAnsi="Times New Roman"/>
          <w:noProof/>
        </w:rPr>
        <w:t>Tập 1- Tiêu chuẩn quy hoạch, Khảo sát, trắc địa xây dựng.</w:t>
      </w:r>
    </w:p>
    <w:p w:rsidR="00C16E4D" w:rsidRPr="00C16E4D" w:rsidRDefault="00C16E4D" w:rsidP="0053134A">
      <w:pPr>
        <w:ind w:firstLine="720"/>
        <w:rPr>
          <w:rFonts w:ascii="Times New Roman" w:hAnsi="Times New Roman"/>
          <w:noProof/>
        </w:rPr>
      </w:pPr>
      <w:r w:rsidRPr="00C16E4D">
        <w:rPr>
          <w:rFonts w:ascii="Times New Roman" w:hAnsi="Times New Roman"/>
          <w:noProof/>
        </w:rPr>
        <w:t>Tập 2- Tiêu chuẩn quy định chung về thiết kế xây dựng.</w:t>
      </w:r>
    </w:p>
    <w:p w:rsidR="00C16E4D" w:rsidRPr="00C16E4D" w:rsidRDefault="00C16E4D" w:rsidP="0053134A">
      <w:pPr>
        <w:ind w:firstLine="720"/>
        <w:rPr>
          <w:rFonts w:ascii="Times New Roman" w:hAnsi="Times New Roman"/>
          <w:noProof/>
        </w:rPr>
      </w:pPr>
      <w:r w:rsidRPr="00C16E4D">
        <w:rPr>
          <w:rFonts w:ascii="Times New Roman" w:hAnsi="Times New Roman"/>
          <w:noProof/>
        </w:rPr>
        <w:t>Tập 3- Tiêu chuẩn thiết kế công trình xây dựng.</w:t>
      </w:r>
    </w:p>
    <w:p w:rsidR="00C16E4D" w:rsidRPr="00C16E4D" w:rsidRDefault="00C16E4D" w:rsidP="0053134A">
      <w:pPr>
        <w:ind w:firstLine="720"/>
        <w:rPr>
          <w:rFonts w:ascii="Times New Roman" w:hAnsi="Times New Roman"/>
          <w:noProof/>
        </w:rPr>
      </w:pPr>
      <w:r w:rsidRPr="00C16E4D">
        <w:rPr>
          <w:rFonts w:ascii="Times New Roman" w:hAnsi="Times New Roman"/>
          <w:noProof/>
        </w:rPr>
        <w:t>Tập 4- Tiêu chuẩn thiết kế kết cấu xây dựng.</w:t>
      </w:r>
    </w:p>
    <w:p w:rsidR="00C16E4D" w:rsidRPr="00C16E4D" w:rsidRDefault="00C16E4D" w:rsidP="0053134A">
      <w:pPr>
        <w:ind w:firstLine="720"/>
        <w:rPr>
          <w:rFonts w:ascii="Times New Roman" w:hAnsi="Times New Roman"/>
          <w:noProof/>
        </w:rPr>
      </w:pPr>
      <w:r w:rsidRPr="00C16E4D">
        <w:rPr>
          <w:rFonts w:ascii="Times New Roman" w:hAnsi="Times New Roman"/>
          <w:noProof/>
        </w:rPr>
        <w:lastRenderedPageBreak/>
        <w:t>Tập 5- Tiêu chuẩn thiết kế và lắp đặt trang thiết bị kỹ thuật công trình.</w:t>
      </w:r>
    </w:p>
    <w:p w:rsidR="00C16E4D" w:rsidRPr="00C16E4D" w:rsidRDefault="00C16E4D" w:rsidP="0053134A">
      <w:pPr>
        <w:ind w:firstLine="720"/>
        <w:rPr>
          <w:rFonts w:ascii="Times New Roman" w:hAnsi="Times New Roman"/>
          <w:noProof/>
        </w:rPr>
      </w:pPr>
      <w:r w:rsidRPr="00C16E4D">
        <w:rPr>
          <w:rFonts w:ascii="Times New Roman" w:hAnsi="Times New Roman"/>
          <w:noProof/>
        </w:rPr>
        <w:t>Tập 6- Tiêu chuẩn vật liệu và cấu kiện xây dựng.</w:t>
      </w:r>
    </w:p>
    <w:p w:rsidR="00C16E4D" w:rsidRPr="00C16E4D" w:rsidRDefault="00C16E4D" w:rsidP="0053134A">
      <w:pPr>
        <w:ind w:firstLine="720"/>
        <w:rPr>
          <w:rFonts w:ascii="Times New Roman" w:hAnsi="Times New Roman"/>
          <w:noProof/>
        </w:rPr>
      </w:pPr>
      <w:r w:rsidRPr="00C16E4D">
        <w:rPr>
          <w:rFonts w:ascii="Times New Roman" w:hAnsi="Times New Roman"/>
          <w:noProof/>
        </w:rPr>
        <w:t>Tập 7- Tiêu chuẩn phòng chống cháy nổ công trình và an toàn xây dựng.</w:t>
      </w:r>
    </w:p>
    <w:p w:rsidR="00C16E4D" w:rsidRPr="00C16E4D" w:rsidRDefault="00C16E4D" w:rsidP="0053134A">
      <w:pPr>
        <w:ind w:firstLine="720"/>
        <w:rPr>
          <w:rFonts w:ascii="Times New Roman" w:hAnsi="Times New Roman"/>
          <w:noProof/>
        </w:rPr>
      </w:pPr>
      <w:r w:rsidRPr="00C16E4D">
        <w:rPr>
          <w:rFonts w:ascii="Times New Roman" w:hAnsi="Times New Roman"/>
          <w:noProof/>
        </w:rPr>
        <w:t>Tập 8- Tiêu chuẩn thi công và nghiệm thu công trình xây dựng.</w:t>
      </w:r>
    </w:p>
    <w:p w:rsidR="00C16E4D" w:rsidRPr="00C16E4D" w:rsidRDefault="00C16E4D" w:rsidP="0053134A">
      <w:pPr>
        <w:ind w:firstLine="720"/>
        <w:rPr>
          <w:rFonts w:ascii="Times New Roman" w:hAnsi="Times New Roman"/>
          <w:noProof/>
        </w:rPr>
      </w:pPr>
      <w:r w:rsidRPr="00C16E4D">
        <w:rPr>
          <w:rFonts w:ascii="Times New Roman" w:hAnsi="Times New Roman"/>
          <w:noProof/>
        </w:rPr>
        <w:t>Tập 9- Tiêu chuẩn thi công và nghiệm thu kết cấu thép và bê tông cốt thép.</w:t>
      </w:r>
    </w:p>
    <w:p w:rsidR="00C16E4D" w:rsidRPr="00C16E4D" w:rsidRDefault="00C16E4D" w:rsidP="0053134A">
      <w:pPr>
        <w:ind w:firstLine="720"/>
        <w:rPr>
          <w:rFonts w:ascii="Times New Roman" w:hAnsi="Times New Roman"/>
          <w:noProof/>
        </w:rPr>
      </w:pPr>
      <w:r w:rsidRPr="00C16E4D">
        <w:rPr>
          <w:rFonts w:ascii="Times New Roman" w:hAnsi="Times New Roman"/>
          <w:noProof/>
        </w:rPr>
        <w:t>Tập 10- Tiêu chuẩn chất lượng đất, nước, không khí và phương pháp thử.</w:t>
      </w:r>
    </w:p>
    <w:p w:rsidR="00C16E4D" w:rsidRPr="00C16E4D" w:rsidRDefault="00C16E4D" w:rsidP="0053134A">
      <w:pPr>
        <w:ind w:firstLine="720"/>
        <w:rPr>
          <w:rFonts w:ascii="Times New Roman" w:hAnsi="Times New Roman"/>
          <w:noProof/>
        </w:rPr>
      </w:pPr>
      <w:r w:rsidRPr="00C16E4D">
        <w:rPr>
          <w:rFonts w:ascii="Times New Roman" w:hAnsi="Times New Roman"/>
          <w:noProof/>
        </w:rPr>
        <w:t>Tập 11- Tiêu chuẩn phương pháp thử và vật liệu xây dựng.</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Đường ô tô - tiêu chuẩn khảo sát TCCS31:2020/TCĐBVN</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TCXD 4419: 1987 Khảo sát cho xây dựng – Nguyên tắc cơ bản.</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TCVN 9398: 2012 Công tác trắc địa trong  xây dựng công trình – Yêu cầu chung.</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TCVN 9401: 2024 Kỹ thuật đo và xử lý số liệu GNSS trong trắc địa công trình.</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TCVN 4054:2005 Đường ôtô - Tiêu chuẩn thiết kế</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TCVN 10380:2014 Đường giao thông nông thôn – yêu cầu thiết kế </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TCCS 39 : 2022/TCĐBVN  Thiết kế mặt đường bê tông xi măng thông thường có khe nối trong xây dựng công trình giao thông </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TCVN 4447:2012 Công tác đất –Thi công và nghiệm thu </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TCCS 40 : 2022/TCĐBVN  Thi công và nghiệm thu mặt đường bê tông xi măng trong xây dựng công trình giao thông </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TCVN 4252-2012 Quy trình thiết kế lập tổ chức XD và thiết kế thi công </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TCVN 8859:2011: Tiêu chuẩn về lớp móng cấp phối đá dăm.</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TCVN 10335:2014: Tiêu chuẩn về rọ thép, thảm rọ và các sản phẩm rọ thép trong công trình giao thông </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TCVN 11823:2017 Thiết kế cầu đường bộ</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TCVN 9152:2012: Tiêu chuẩn thiết kế lát đá và xây đá bảo vệ mái công trình.</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TCVN 4453:1995: Kết cấu bê tông toàn khối – Quy phạm thi công và nghiệm thu.</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QCVN 41:2019/BGTVT Quy chuẩn kỹ thuật quốc gia về Báo hiệu đường bộ</w:t>
      </w:r>
    </w:p>
    <w:p w:rsidR="00C16E4D" w:rsidRPr="00C16E4D" w:rsidRDefault="00C16E4D" w:rsidP="0053134A">
      <w:pPr>
        <w:ind w:firstLine="720"/>
        <w:rPr>
          <w:rFonts w:ascii="Times New Roman" w:hAnsi="Times New Roman"/>
          <w:noProof/>
        </w:rPr>
      </w:pPr>
      <w:r w:rsidRPr="00C16E4D">
        <w:rPr>
          <w:rFonts w:ascii="Times New Roman" w:hAnsi="Times New Roman"/>
          <w:noProof/>
        </w:rPr>
        <w:t xml:space="preserve"> - QCVN 07-4:2023/BXD Quy chuẩn kỹ thuật quốc gia về Công trình hạ tầng kỹ thuật - Công trình giao thông </w:t>
      </w:r>
    </w:p>
    <w:p w:rsidR="00C16E4D" w:rsidRPr="00C16E4D" w:rsidRDefault="00C16E4D" w:rsidP="009C22E5">
      <w:pPr>
        <w:ind w:firstLine="720"/>
        <w:rPr>
          <w:rFonts w:ascii="Times New Roman" w:hAnsi="Times New Roman"/>
        </w:rPr>
      </w:pPr>
      <w:r w:rsidRPr="00C16E4D">
        <w:rPr>
          <w:rFonts w:ascii="Times New Roman" w:hAnsi="Times New Roman"/>
          <w:noProof/>
        </w:rPr>
        <w:t>- TCVN 12681:2019: Trang thiết bị an toàn giao thông đường bộ - Dải phân cách và lan can phòng hộ.</w:t>
      </w:r>
    </w:p>
    <w:p w:rsidR="00C16E4D" w:rsidRPr="00C16E4D" w:rsidRDefault="00C16E4D" w:rsidP="009C22E5">
      <w:pPr>
        <w:ind w:firstLine="720"/>
        <w:rPr>
          <w:rFonts w:ascii="Times New Roman" w:hAnsi="Times New Roman"/>
          <w:i/>
        </w:rPr>
      </w:pPr>
      <w:r w:rsidRPr="00C16E4D">
        <w:rPr>
          <w:rFonts w:ascii="Times New Roman" w:hAnsi="Times New Roman"/>
          <w:i/>
        </w:rPr>
        <w:t>+ Các tiêu chuẩn ngành, quy trình, quy phạm khác có liên quan...</w:t>
      </w:r>
    </w:p>
    <w:p w:rsidR="00C16E4D" w:rsidRPr="00C16E4D" w:rsidRDefault="00C16E4D" w:rsidP="00FE508B">
      <w:pPr>
        <w:widowControl w:val="0"/>
        <w:spacing w:line="276" w:lineRule="auto"/>
        <w:ind w:firstLine="720"/>
        <w:rPr>
          <w:rFonts w:ascii="Times New Roman" w:hAnsi="Times New Roman"/>
          <w:b/>
          <w:lang w:val="es-ES"/>
        </w:rPr>
      </w:pPr>
      <w:r w:rsidRPr="00C16E4D">
        <w:rPr>
          <w:rFonts w:ascii="Times New Roman" w:hAnsi="Times New Roman"/>
          <w:b/>
          <w:lang w:val="es-ES"/>
        </w:rPr>
        <w:t>2.</w:t>
      </w:r>
      <w:r w:rsidRPr="00C16E4D">
        <w:rPr>
          <w:rFonts w:ascii="Times New Roman" w:hAnsi="Times New Roman"/>
          <w:lang w:val="es-ES"/>
        </w:rPr>
        <w:t xml:space="preserve"> </w:t>
      </w:r>
      <w:r w:rsidRPr="00C16E4D">
        <w:rPr>
          <w:rFonts w:ascii="Times New Roman" w:hAnsi="Times New Roman"/>
          <w:b/>
          <w:lang w:val="es-ES"/>
        </w:rPr>
        <w:t xml:space="preserve">Yêu cầu cụ thể về thiết bị: </w:t>
      </w:r>
      <w:r w:rsidRPr="00C16E4D">
        <w:rPr>
          <w:rFonts w:ascii="Times New Roman" w:hAnsi="Times New Roman"/>
          <w:lang w:val="es-ES"/>
        </w:rPr>
        <w:t>Quy định chi tiết trong chương III: Tiêu chuẩn đánh giá E-HSDT, nhà thầu phải thuyết minh phương án đảm bảo chất lượng cho thiết bị thi công.</w:t>
      </w:r>
    </w:p>
    <w:p w:rsidR="00C16E4D" w:rsidRPr="00C16E4D" w:rsidRDefault="00C16E4D" w:rsidP="00FE508B">
      <w:pPr>
        <w:widowControl w:val="0"/>
        <w:spacing w:line="276" w:lineRule="auto"/>
        <w:ind w:firstLine="720"/>
        <w:rPr>
          <w:rFonts w:ascii="Times New Roman" w:hAnsi="Times New Roman"/>
          <w:b/>
          <w:bCs/>
          <w:kern w:val="2"/>
          <w:lang w:val="es-ES"/>
        </w:rPr>
      </w:pPr>
      <w:r w:rsidRPr="00C16E4D">
        <w:rPr>
          <w:rFonts w:ascii="Times New Roman" w:hAnsi="Times New Roman"/>
          <w:b/>
          <w:bCs/>
          <w:kern w:val="2"/>
          <w:lang w:val="es-ES"/>
        </w:rPr>
        <w:t>3. Yêu cầu về tổ chức kỹ thuật thi công, giám sát:</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Nhà thầu phải tuân thủ Nghị định 175/2024/NĐ-CP ngày 30 tháng 12 năm 2024 về quản lý hoạt động xây dựng; Nghị định số 06/2021/NĐ-CP ngày 26 tháng 01 năm 2021 về quản lý chất lượng và bảo trì công trình xây dựng.</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xml:space="preserve">Nhà thầu được coi là đã thẩm tra và xem xét công trường, khu vực xung quanh </w:t>
      </w:r>
      <w:r w:rsidRPr="00C16E4D">
        <w:rPr>
          <w:rFonts w:ascii="Times New Roman" w:hAnsi="Times New Roman"/>
          <w:bCs/>
          <w:kern w:val="2"/>
          <w:lang w:val="es-ES"/>
        </w:rPr>
        <w:lastRenderedPageBreak/>
        <w:t>công trường, các số liệu và thông tin có sẵn nêu trên và đã được thỏa mãn trước khi nộp thầu, bao gồm:</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Địa hình của công trường, bao gồm cả các điều kiện địa chất công trình khi mà trong HSMT hoặc tài liệu làm rõ đã có báo cáo khảo sát địa chất công trình;</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Điều kiện địa chất thủy văn và khí hậu;</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Mức độ và tính chất của công việc và vật liệu cần thiết cho việc thi công, hoàn thành công trình và sửa chữa sai sót.</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Các quy định của pháp luật về lao động;</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Các yêu cầu của Nhà thầu về đường vào, ăn, ở, phương tiện, nhân lực, điều kiện giao thông, nước và các dịch vụ khác.</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Nhà thầu được coi là đã thỏa mãn về tính đúng, đủ của điều kiện công trường để đề xuất kỹ thuật và xác định giá hợp đồng.</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Nhà thầu phải nêu rõ biện pháp tổ chức thi công và giám sát chất lượng của mình một cách hợp lý, khả thi trên cơ sở các tiêu chuẩn tổ chức thi công, giám sát chất lượng theo quy định hiện hành, cụ thể như sau:</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Nhà thầu bằng kinh phí và năng lực của mình phải tổ chức một bộ phận thí nghiệm có đủ tư cách, để kiểm tra và đánh giá chất lượng thi công của mình. Toàn bộ quá trình thí nghiệm phải được TVGS kiểm tra, giám sát. Các kết quả thí nghiệm thể hiện bằng các văn bản và được TVGS ký xác nhận.</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Khi một trong các yêu cầu thí nghiệm mà Nhà thầu không đảm nhận được thì có quyền thuê một đơn vị tư vấn hoặc một trung tâm kỹ thuật tiêu chuẩn đo lường chất lượng có tư cách pháp nhân thực hiện.</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Khi có bất cứ sự nghi ngờ nào về chất lượng công trình và công tác thì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Nhà thầu chỉ được phép dùng nguồn vật tư, vật liệu đã đề xuất, đã thí nghiệm và được chấp thuận của Chủ đầu tư, Tư vấn giám sát. Mọi sự thay đổi nguồn cung cấp vật tư, vật liệu đều phải tiến hành các thủ tục thí nghiệm kiểm tra như ban đầu - chi phí của việc này phải do Nhà thầu chi trả. Nghiêm cấm nhà thầu tự ý thay đổi chủng loại vật tư, vật liệu khi chưa có ý kiến của Chủ đầu tư và tư vấn giám sát.</w:t>
      </w:r>
    </w:p>
    <w:p w:rsidR="00C16E4D" w:rsidRPr="00C16E4D" w:rsidRDefault="00C16E4D" w:rsidP="00FE508B">
      <w:pPr>
        <w:widowControl w:val="0"/>
        <w:spacing w:line="276" w:lineRule="auto"/>
        <w:ind w:firstLine="720"/>
        <w:jc w:val="both"/>
        <w:rPr>
          <w:rFonts w:ascii="Times New Roman" w:hAnsi="Times New Roman"/>
          <w:b/>
          <w:bCs/>
          <w:kern w:val="2"/>
          <w:lang w:val="es-ES"/>
        </w:rPr>
      </w:pPr>
      <w:r w:rsidRPr="00C16E4D">
        <w:rPr>
          <w:rFonts w:ascii="Times New Roman" w:hAnsi="Times New Roman"/>
          <w:b/>
          <w:bCs/>
          <w:kern w:val="2"/>
          <w:lang w:val="es-ES"/>
        </w:rPr>
        <w:t>4. Yêu cầu về chủng loại, chất lượng vật tư, máy móc, thiết bị (kèm theo các tiêu chuẩn về phương pháp thử):</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xml:space="preserve"> * Vật tư: Trong Hồ sơ dự thầu, nhà thầu phải đưa ra được các nguồn gốc, xuất xứ, chất lượng vật tư sẽ sử dụng cho công trình. Các loại vật tư này phải thỏa mãn các yêu cầu của tiêu chuẩn kỹ thuật mà Dự án áp dụng và các tiêu chuẩn liên quan mới nhất.</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xml:space="preserve">Ngoài ra Nhà thầu phải thực hiện các chỉ tiêu thí nghiệm theo tiêu chuẩn Thi </w:t>
      </w:r>
      <w:r w:rsidRPr="00C16E4D">
        <w:rPr>
          <w:rFonts w:ascii="Times New Roman" w:hAnsi="Times New Roman"/>
          <w:bCs/>
          <w:kern w:val="2"/>
          <w:lang w:val="es-ES"/>
        </w:rPr>
        <w:lastRenderedPageBreak/>
        <w:t>công - Nghiệm thu yêu cầu.</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Nhà thầu phải có Hợp đồng nguyên tắc với đơn vị thí nghệm vật liệu xây dựng cho công trình trong đó nêu rõ các nội dung cần thực hiện để đảm bảo theo đúng tiêu chuẩn kỹ thuật của nhà nước.</w:t>
      </w:r>
    </w:p>
    <w:p w:rsidR="00C16E4D" w:rsidRPr="00C16E4D" w:rsidRDefault="00C16E4D" w:rsidP="00FE508B">
      <w:pPr>
        <w:widowControl w:val="0"/>
        <w:spacing w:line="276" w:lineRule="auto"/>
        <w:ind w:firstLine="720"/>
        <w:jc w:val="both"/>
        <w:rPr>
          <w:rFonts w:ascii="Times New Roman" w:hAnsi="Times New Roman"/>
          <w:b/>
          <w:bCs/>
          <w:kern w:val="2"/>
          <w:lang w:val="es-ES"/>
        </w:rPr>
      </w:pPr>
      <w:r w:rsidRPr="00C16E4D">
        <w:rPr>
          <w:rFonts w:ascii="Times New Roman" w:hAnsi="Times New Roman"/>
          <w:b/>
          <w:bCs/>
          <w:kern w:val="2"/>
          <w:lang w:val="es-ES"/>
        </w:rPr>
        <w:t>5. Yêu cầu về trình tự thi công:</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Nhà thầu phải nêu rõ trình tự thi công các hạng mục công việc một cách hợp lý, khả thi. Đồng thời tuân thủ chặt chẽ các quy trình quy phạm thi công nghiệm thu đó nêu tại mục (I, III) và các quy định hiện hành.</w:t>
      </w:r>
    </w:p>
    <w:p w:rsidR="00C16E4D" w:rsidRPr="00C16E4D" w:rsidRDefault="00C16E4D" w:rsidP="00FE508B">
      <w:pPr>
        <w:widowControl w:val="0"/>
        <w:spacing w:line="276" w:lineRule="auto"/>
        <w:ind w:firstLine="720"/>
        <w:jc w:val="both"/>
        <w:rPr>
          <w:rFonts w:ascii="Times New Roman" w:hAnsi="Times New Roman"/>
          <w:b/>
          <w:bCs/>
          <w:kern w:val="2"/>
          <w:lang w:val="es-ES"/>
        </w:rPr>
      </w:pPr>
      <w:r w:rsidRPr="00C16E4D">
        <w:rPr>
          <w:rFonts w:ascii="Times New Roman" w:hAnsi="Times New Roman"/>
          <w:b/>
          <w:bCs/>
          <w:kern w:val="2"/>
          <w:lang w:val="es-ES"/>
        </w:rPr>
        <w:t>6. Yêu cầu về vận hành thử nghiệm, an toàn;</w:t>
      </w:r>
    </w:p>
    <w:p w:rsidR="00C16E4D" w:rsidRPr="00C16E4D" w:rsidRDefault="00C16E4D" w:rsidP="00FE508B">
      <w:pPr>
        <w:widowControl w:val="0"/>
        <w:spacing w:line="276" w:lineRule="auto"/>
        <w:ind w:firstLine="720"/>
        <w:jc w:val="both"/>
        <w:rPr>
          <w:rFonts w:ascii="Times New Roman" w:hAnsi="Times New Roman"/>
          <w:b/>
          <w:bCs/>
          <w:kern w:val="2"/>
          <w:lang w:val="es-ES"/>
        </w:rPr>
      </w:pPr>
      <w:r w:rsidRPr="00C16E4D">
        <w:rPr>
          <w:rFonts w:ascii="Times New Roman" w:hAnsi="Times New Roman"/>
          <w:b/>
          <w:bCs/>
          <w:kern w:val="2"/>
          <w:lang w:val="es-ES"/>
        </w:rPr>
        <w:t>7. Yêu cầu về phòng, chống cháy, nổ (nếu có);</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Nhà thầu phải tuyệt đối tuân thủ các yêu cầu về phòng chống cháy nổ hiện hành của nhà nước trong quá trình thi công.</w:t>
      </w:r>
    </w:p>
    <w:p w:rsidR="00C16E4D" w:rsidRPr="00C16E4D" w:rsidRDefault="00C16E4D" w:rsidP="00FE508B">
      <w:pPr>
        <w:widowControl w:val="0"/>
        <w:spacing w:line="276" w:lineRule="auto"/>
        <w:ind w:firstLine="720"/>
        <w:jc w:val="both"/>
        <w:rPr>
          <w:rFonts w:ascii="Times New Roman" w:hAnsi="Times New Roman"/>
          <w:b/>
          <w:bCs/>
          <w:kern w:val="2"/>
          <w:lang w:val="es-ES"/>
        </w:rPr>
      </w:pPr>
      <w:r w:rsidRPr="00C16E4D">
        <w:rPr>
          <w:rFonts w:ascii="Times New Roman" w:hAnsi="Times New Roman"/>
          <w:b/>
          <w:bCs/>
          <w:kern w:val="2"/>
          <w:lang w:val="es-ES"/>
        </w:rPr>
        <w:t>8. Yêu cầu về vệ sinh môi trường;</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Nhà thầu phải tuân thủ các quy định về quản lý môi trường xây dựng. Cụ thể như sau:</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Trong quá trình vận chuyển vật liệu xây dựng, phế thải phải có biện pháp che chắn đảm bảo an toàn, vệ sinh môi trường.</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lắp và yêu cầu nhà thầu thực hiện đúng biện pháp về bảo vệ môi trường.</w:t>
      </w:r>
    </w:p>
    <w:p w:rsidR="00C16E4D" w:rsidRPr="00C16E4D" w:rsidRDefault="00C16E4D" w:rsidP="00FE508B">
      <w:pPr>
        <w:widowControl w:val="0"/>
        <w:spacing w:line="276" w:lineRule="auto"/>
        <w:ind w:firstLine="720"/>
        <w:jc w:val="both"/>
        <w:rPr>
          <w:rFonts w:ascii="Times New Roman" w:hAnsi="Times New Roman"/>
          <w:bCs/>
          <w:kern w:val="2"/>
          <w:lang w:val="es-ES"/>
        </w:rPr>
      </w:pPr>
      <w:r w:rsidRPr="00C16E4D">
        <w:rPr>
          <w:rFonts w:ascii="Times New Roman" w:hAnsi="Times New Roman"/>
          <w:bCs/>
          <w:kern w:val="2"/>
          <w:lang w:val="es-ES"/>
        </w:rPr>
        <w:t>- Người để xảy ra các hành vi làm tổn hại đến môi trường trong quá trình Thi công xây lắp công trình phải chịu trách nhiệm trước pháp luật và bồi thường do lỗi của mình gây ra.</w:t>
      </w:r>
    </w:p>
    <w:p w:rsidR="00C16E4D" w:rsidRPr="00C16E4D" w:rsidRDefault="00C16E4D" w:rsidP="00FE508B">
      <w:pPr>
        <w:widowControl w:val="0"/>
        <w:spacing w:line="276" w:lineRule="auto"/>
        <w:ind w:firstLine="720"/>
        <w:jc w:val="both"/>
        <w:rPr>
          <w:rFonts w:ascii="Times New Roman" w:hAnsi="Times New Roman"/>
          <w:b/>
          <w:bCs/>
          <w:kern w:val="2"/>
        </w:rPr>
      </w:pPr>
      <w:r w:rsidRPr="00C16E4D">
        <w:rPr>
          <w:rFonts w:ascii="Times New Roman" w:hAnsi="Times New Roman"/>
          <w:b/>
          <w:bCs/>
          <w:kern w:val="2"/>
        </w:rPr>
        <w:t>9. Yêu cầu về an toàn lao động;</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Nhà thầu phải tuân thủ Thông tư 04/2017/TT-BXD ngày 30/03/2017, sửa đổi, bổ sung bởi TT 03/2019/TT-BXD ngày 30/07/2019 Quy định về quản lý an toàn lao động trong thi công xây dựng công trình. Cụ thể như sau:</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Nhà thầu Thi công xây lắp phải lập các biện pháp an toàn cho người và công trình trên công trường xây dựng. Trường hợp các biện pháp an toàn liên quan đến nhiều bên thì phải được các bên thoả thuận.</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xml:space="preserve">- Các biện pháp an toàn, nội quy về an toàn phải được thể hiện công khai trên công trường xây dựng để mọi người biết và chấp hành. Ở những vị trí nguy hiểm trên </w:t>
      </w:r>
      <w:r w:rsidRPr="00C16E4D">
        <w:rPr>
          <w:rFonts w:ascii="Times New Roman" w:hAnsi="Times New Roman"/>
          <w:bCs/>
          <w:kern w:val="2"/>
        </w:rPr>
        <w:lastRenderedPageBreak/>
        <w:t>công trường, phải bố trí người hướng dẫn, cảnh báo đề phòng tai nạn.</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xml:space="preserve">- Phải thường xuyên kiểm tra giám sát công tác an toàn lao động trên công trường. Khi phát hiện có vi phạm về an toàn lao động thì phải đành chỉ Thi công xây lắp. Người để xảy ra vi phạm về an toàn lao động thuộc phạm vi quản lý của mình phải chịu trách nhiệm trước pháp luật. </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Nhà thầu có trách nhiệm đào tạo, hướng dẫn, phổ biến các quy định về an toàn lao động. Nghiêm cấm sử dụng người lao động chưa được đào tạo, chưa được hướng dẫn về an toàn lao động hoặc chưa có đủ các loại chứng chỉ theo quy định.</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Nhà thầu Thi công xây lắp có trách nhiệm cấp đầy đủ các trang bị bảo hộ lao động, an toàn lao động cho người lao động theo quy định khi sử dụng lao động trên công trường.</w:t>
      </w:r>
    </w:p>
    <w:p w:rsidR="00C16E4D" w:rsidRPr="00C16E4D" w:rsidRDefault="00C16E4D" w:rsidP="00FE508B">
      <w:pPr>
        <w:widowControl w:val="0"/>
        <w:spacing w:line="276" w:lineRule="auto"/>
        <w:ind w:firstLine="720"/>
        <w:jc w:val="both"/>
        <w:rPr>
          <w:rFonts w:ascii="Times New Roman" w:hAnsi="Times New Roman"/>
          <w:b/>
          <w:bCs/>
          <w:kern w:val="2"/>
        </w:rPr>
      </w:pPr>
      <w:r w:rsidRPr="00C16E4D">
        <w:rPr>
          <w:rFonts w:ascii="Times New Roman" w:hAnsi="Times New Roman"/>
          <w:b/>
          <w:bCs/>
          <w:kern w:val="2"/>
        </w:rPr>
        <w:t>10. Biện pháp huy động nhân lực và thiết bị phục vụ thi công;</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Nhà thầu phải có biện pháp huy động nhân lực và máy móc thiết bị thi công đảm bảo tiến độ thi công yêu cầu của gói thầu và phù hợp với tiến độ do nhà thầu lập nêu trong HSDT.</w:t>
      </w:r>
    </w:p>
    <w:p w:rsidR="00C16E4D" w:rsidRPr="00C16E4D" w:rsidRDefault="00C16E4D" w:rsidP="00FE508B">
      <w:pPr>
        <w:widowControl w:val="0"/>
        <w:spacing w:line="276" w:lineRule="auto"/>
        <w:ind w:firstLine="720"/>
        <w:jc w:val="both"/>
        <w:rPr>
          <w:rFonts w:ascii="Times New Roman" w:hAnsi="Times New Roman"/>
          <w:b/>
          <w:bCs/>
          <w:kern w:val="2"/>
        </w:rPr>
      </w:pPr>
      <w:r w:rsidRPr="00C16E4D">
        <w:rPr>
          <w:rFonts w:ascii="Times New Roman" w:hAnsi="Times New Roman"/>
          <w:b/>
          <w:bCs/>
          <w:kern w:val="2"/>
        </w:rPr>
        <w:t xml:space="preserve">11. Yêu cầu về biện pháp tổ chức thi công tổng thể và các hạng mục; </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Nhà thầu phải lập biện pháp tổ chức thi công tổng thể và chi tiết các hạng mục trên cơ sở hồ sơ thiết kế bản vẽ thi công đã được duyệt và kết quả nghiên cứu mặt bằng thi công của nhà thầu.</w:t>
      </w:r>
    </w:p>
    <w:p w:rsidR="00C16E4D" w:rsidRPr="00C16E4D" w:rsidRDefault="00C16E4D" w:rsidP="00FE508B">
      <w:pPr>
        <w:widowControl w:val="0"/>
        <w:spacing w:line="276" w:lineRule="auto"/>
        <w:ind w:firstLine="720"/>
        <w:jc w:val="both"/>
        <w:rPr>
          <w:rFonts w:ascii="Times New Roman" w:hAnsi="Times New Roman"/>
          <w:b/>
          <w:bCs/>
          <w:kern w:val="2"/>
        </w:rPr>
      </w:pPr>
      <w:r w:rsidRPr="00C16E4D">
        <w:rPr>
          <w:rFonts w:ascii="Times New Roman" w:hAnsi="Times New Roman"/>
          <w:b/>
          <w:bCs/>
          <w:kern w:val="2"/>
        </w:rPr>
        <w:t>12. Yêu cầu về hệ thống kiểm tra, giám sát chất lượng của nhà thầu;</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xml:space="preserve">Nhà thầu phải tuân thủ </w:t>
      </w:r>
      <w:r w:rsidRPr="00C16E4D">
        <w:rPr>
          <w:rFonts w:ascii="Times New Roman" w:hAnsi="Times New Roman"/>
          <w:bCs/>
          <w:kern w:val="2"/>
          <w:lang w:val="es-ES"/>
        </w:rPr>
        <w:t>Nghị định 175/2024/NĐ-CP ngày 30 tháng 12 năm 2024 về quản lý hoạt động xây dựng; Nghị định số 06/2021/NĐ-CP ngày 26 tháng 01 năm 2021 về quản lý chất lượng và bảo trì công trình xây dựng</w:t>
      </w:r>
      <w:r w:rsidRPr="00C16E4D">
        <w:rPr>
          <w:rFonts w:ascii="Times New Roman" w:hAnsi="Times New Roman"/>
          <w:bCs/>
          <w:kern w:val="2"/>
        </w:rPr>
        <w:t>. Cụ thể như sau:</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Lập hệ thống quản lý chất lượng phù hợp với quy mô công trình, trong đó quy định trách nhiệm của từng cá nhân, từng bộ phận đối với việc quản lý chất lượng công trình xây dựng.</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Phân định trách nhiệm quản lý chất lượng công trình xây dựng giữa các bên trong trường hợp áp dụng hình thức tổng thầu Thi công xây lắp công trình; tổng thầu thiết kế và Thi công xây lắp công trình; tổng thầu thiết kế, cung cấp thiết bị công nghệ và Thi công xây lắp công trình; tổng thầu lập dự án đầu tư xây dựng công trình, thiết kế, cung cấp thiết bị công nghệ và Thi công xây lắp công trình và các hình thức tổng thầu khác (nếu có).</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Bố trí nhân lực, cung cấp vật tư, thiết bị thi công theo yêu cầu của hợp đồng và quy định của pháp luật có liên quan.</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Tiếp nhận và quản lý mặt bằng xây dựng, bảo quản mốc định vị và mốc giới công trình.</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xml:space="preserve">- Lập và phê duyệt biện pháp thi công trong đó quy định rõ các biện pháp bảo đảm an toàn cho người, máy, thiết bị và công trình tiến độ thi công, trừ trường hợp </w:t>
      </w:r>
      <w:r w:rsidRPr="00C16E4D">
        <w:rPr>
          <w:rFonts w:ascii="Times New Roman" w:hAnsi="Times New Roman"/>
          <w:bCs/>
          <w:kern w:val="2"/>
        </w:rPr>
        <w:lastRenderedPageBreak/>
        <w:t xml:space="preserve">trong hợp đồng có quy định khác. </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Thi công xây lắp theo đúng hợp đồng xây dựng, giấy phép xây dựng, thiết kế xây dựng công trình; đảm bảo chất lượng công trình và an toàn trong Thi công xây lắp.</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Thông báo kịp thời cho chủ đầu tư nếu phát hiện bất kỳ sai khác nào giữa thiết kế, hồ sơ hợp đồng và điều kiện hiện trường.</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Sửa chữa sai sót, khiếm khuyết chất lượng đối với những công việc do mình thực hiện; chủ trì, phối hợp với chủ đầu tư khắc phục hậu quả sự cố trong quá trình Thi công xây lắp công trình; lập báo cáo sự cố và phối hợp với các bên liên quan trong quá trình giám định nguyên nhân sự cố.</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Lập nhật ký Thi công xây lắp công trình theo quy định.</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Lập bản vẽ hoàn công theo quy định.</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Báo cáo chủ đầu tư về tiến độ, chất lượng, khối lượng, an toàn lao động và vệ sinh môi trường Thi công xây lắp theo yêu cầu của chủ đầu tư.</w:t>
      </w:r>
    </w:p>
    <w:p w:rsidR="00C16E4D" w:rsidRPr="00C16E4D" w:rsidRDefault="00C16E4D" w:rsidP="00FE508B">
      <w:pPr>
        <w:widowControl w:val="0"/>
        <w:spacing w:line="276" w:lineRule="auto"/>
        <w:ind w:firstLine="720"/>
        <w:jc w:val="both"/>
        <w:rPr>
          <w:rFonts w:ascii="Times New Roman" w:hAnsi="Times New Roman"/>
          <w:bCs/>
          <w:kern w:val="2"/>
        </w:rPr>
      </w:pPr>
      <w:r w:rsidRPr="00C16E4D">
        <w:rPr>
          <w:rFonts w:ascii="Times New Roman" w:hAnsi="Times New Roman"/>
          <w:bCs/>
          <w:kern w:val="2"/>
        </w:rPr>
        <w:t>- Hoàn trả mặt bằng, di chuyển vật tư, máy móc, thiết bị và những tài sản khác của mình ra khỏi công trường sau khi công trình đã được nghiệm thu, bàn giao, trừ trường hợp trong hợp đồng có thỏa thuận khác.</w:t>
      </w:r>
    </w:p>
    <w:p w:rsidR="00C16E4D" w:rsidRPr="00C16E4D" w:rsidRDefault="00C16E4D" w:rsidP="00FE508B">
      <w:pPr>
        <w:spacing w:before="120" w:line="276" w:lineRule="auto"/>
        <w:ind w:firstLine="720"/>
        <w:jc w:val="both"/>
        <w:rPr>
          <w:rFonts w:ascii="Times New Roman" w:hAnsi="Times New Roman"/>
          <w:b/>
          <w:lang w:val="vi-VN"/>
        </w:rPr>
      </w:pPr>
      <w:r w:rsidRPr="00C16E4D">
        <w:rPr>
          <w:rFonts w:ascii="Times New Roman" w:hAnsi="Times New Roman"/>
          <w:b/>
          <w:lang w:val="vi-VN"/>
        </w:rPr>
        <w:t>IV. Các bản vẽ</w:t>
      </w:r>
    </w:p>
    <w:p w:rsidR="00C16E4D" w:rsidRPr="00C16E4D" w:rsidRDefault="00C16E4D" w:rsidP="00FE508B">
      <w:pPr>
        <w:spacing w:before="120" w:line="276" w:lineRule="auto"/>
        <w:ind w:firstLine="720"/>
        <w:jc w:val="both"/>
        <w:rPr>
          <w:rFonts w:ascii="Times New Roman" w:hAnsi="Times New Roman"/>
        </w:rPr>
        <w:sectPr w:rsidR="00C16E4D" w:rsidRPr="00C16E4D" w:rsidSect="00C16E4D">
          <w:pgSz w:w="11907" w:h="16840" w:code="9"/>
          <w:pgMar w:top="1418" w:right="851" w:bottom="1134" w:left="1440" w:header="720" w:footer="720" w:gutter="0"/>
          <w:pgNumType w:start="1"/>
          <w:cols w:space="720"/>
          <w:docGrid w:linePitch="360"/>
        </w:sectPr>
      </w:pPr>
      <w:r w:rsidRPr="00C16E4D">
        <w:rPr>
          <w:rFonts w:ascii="Times New Roman" w:hAnsi="Times New Roman"/>
        </w:rPr>
        <w:t>Nhà thầu sẽ nhận được 1 tập bản vẽ đính kèm File chứa tất cả các bản vẽ liên quan tới hạng mục thi công công trình</w:t>
      </w:r>
      <w:r w:rsidRPr="00C16E4D">
        <w:rPr>
          <w:rFonts w:ascii="Times New Roman" w:hAnsi="Times New Roman"/>
          <w:lang w:val="vi-VN"/>
        </w:rPr>
        <w:t>:</w:t>
      </w:r>
      <w:r w:rsidRPr="00C16E4D">
        <w:rPr>
          <w:rFonts w:ascii="Times New Roman" w:hAnsi="Times New Roman"/>
        </w:rPr>
        <w:t xml:space="preserve"> Đính kèm theo Chương V: Yêu cầu về kỹ thuật – E-HSMT</w:t>
      </w:r>
    </w:p>
    <w:p w:rsidR="00C16E4D" w:rsidRPr="00C16E4D" w:rsidRDefault="00C16E4D" w:rsidP="00FE508B">
      <w:pPr>
        <w:spacing w:before="120" w:line="276" w:lineRule="auto"/>
        <w:ind w:firstLine="720"/>
        <w:jc w:val="both"/>
        <w:rPr>
          <w:rFonts w:ascii="Times New Roman" w:hAnsi="Times New Roman"/>
        </w:rPr>
      </w:pPr>
    </w:p>
    <w:sectPr w:rsidR="00C16E4D" w:rsidRPr="00C16E4D" w:rsidSect="00C16E4D">
      <w:type w:val="continuous"/>
      <w:pgSz w:w="11907" w:h="16840" w:code="9"/>
      <w:pgMar w:top="1418"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4997D97"/>
    <w:multiLevelType w:val="hybridMultilevel"/>
    <w:tmpl w:val="C07AA9A6"/>
    <w:lvl w:ilvl="0" w:tplc="D958A432">
      <w:start w:val="1"/>
      <w:numFmt w:val="bullet"/>
      <w:lvlText w:val="-"/>
      <w:lvlJc w:val="left"/>
      <w:pPr>
        <w:ind w:left="1429" w:hanging="360"/>
      </w:pPr>
      <w:rPr>
        <w:rFonts w:ascii="Calibri" w:eastAsia="Calibri" w:hAnsi="Calibri"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1">
    <w:nsid w:val="551147F0"/>
    <w:multiLevelType w:val="hybridMultilevel"/>
    <w:tmpl w:val="F0CA1774"/>
    <w:lvl w:ilvl="0" w:tplc="ABE4B8D0">
      <w:start w:val="1"/>
      <w:numFmt w:val="bullet"/>
      <w:lvlText w:val=""/>
      <w:lvlJc w:val="left"/>
      <w:pPr>
        <w:ind w:left="1069" w:hanging="360"/>
      </w:pPr>
      <w:rPr>
        <w:rFonts w:ascii="Symbol" w:eastAsia="SimSu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A9"/>
    <w:rsid w:val="0009496C"/>
    <w:rsid w:val="001501B3"/>
    <w:rsid w:val="00150EFE"/>
    <w:rsid w:val="001E4D4B"/>
    <w:rsid w:val="002111C5"/>
    <w:rsid w:val="00264329"/>
    <w:rsid w:val="0026705E"/>
    <w:rsid w:val="002F246C"/>
    <w:rsid w:val="0036502F"/>
    <w:rsid w:val="003711F0"/>
    <w:rsid w:val="003950B6"/>
    <w:rsid w:val="003C185D"/>
    <w:rsid w:val="003E6EFE"/>
    <w:rsid w:val="004702A9"/>
    <w:rsid w:val="0053134A"/>
    <w:rsid w:val="005C168F"/>
    <w:rsid w:val="005D7A49"/>
    <w:rsid w:val="00604DA1"/>
    <w:rsid w:val="00605D60"/>
    <w:rsid w:val="006217C3"/>
    <w:rsid w:val="00692318"/>
    <w:rsid w:val="007C371E"/>
    <w:rsid w:val="007E6F37"/>
    <w:rsid w:val="008C4896"/>
    <w:rsid w:val="008E0232"/>
    <w:rsid w:val="008E03EE"/>
    <w:rsid w:val="00920FA3"/>
    <w:rsid w:val="009513FD"/>
    <w:rsid w:val="00957C00"/>
    <w:rsid w:val="009C22E5"/>
    <w:rsid w:val="009C239A"/>
    <w:rsid w:val="009D1630"/>
    <w:rsid w:val="00A41CBF"/>
    <w:rsid w:val="00B40F2D"/>
    <w:rsid w:val="00B602FD"/>
    <w:rsid w:val="00BA2972"/>
    <w:rsid w:val="00C017C8"/>
    <w:rsid w:val="00C16E4D"/>
    <w:rsid w:val="00C21334"/>
    <w:rsid w:val="00C342D7"/>
    <w:rsid w:val="00C606D3"/>
    <w:rsid w:val="00D122ED"/>
    <w:rsid w:val="00D1416D"/>
    <w:rsid w:val="00D247F7"/>
    <w:rsid w:val="00D32BFF"/>
    <w:rsid w:val="00D34373"/>
    <w:rsid w:val="00DC1D81"/>
    <w:rsid w:val="00DD0231"/>
    <w:rsid w:val="00DE6474"/>
    <w:rsid w:val="00E16B7A"/>
    <w:rsid w:val="00E865EF"/>
    <w:rsid w:val="00EE3F11"/>
    <w:rsid w:val="00F07C60"/>
    <w:rsid w:val="00F40190"/>
    <w:rsid w:val="00F47E8C"/>
    <w:rsid w:val="00F70B08"/>
    <w:rsid w:val="00F81784"/>
    <w:rsid w:val="00FD7CD5"/>
    <w:rsid w:val="00FE508B"/>
    <w:rsid w:val="00FF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B8E"/>
  <w15:chartTrackingRefBased/>
  <w15:docId w15:val="{2794BAD9-3AD6-4273-95C5-AF83966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A9"/>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customStyle="1" w:styleId="SectionVHeading2">
    <w:name w:val="Section V. Heading 2"/>
    <w:basedOn w:val="Normal"/>
    <w:rsid w:val="004702A9"/>
    <w:pPr>
      <w:spacing w:before="120" w:after="200"/>
      <w:jc w:val="center"/>
    </w:pPr>
    <w:rPr>
      <w:rFonts w:ascii="Times New Roman" w:hAnsi="Times New Roman"/>
      <w:b/>
      <w:szCs w:val="20"/>
      <w:lang w:val="es-ES_tradnl"/>
    </w:rPr>
  </w:style>
  <w:style w:type="character" w:styleId="CommentReference">
    <w:name w:val="annotation reference"/>
    <w:basedOn w:val="DefaultParagraphFont"/>
    <w:uiPriority w:val="99"/>
    <w:semiHidden/>
    <w:unhideWhenUsed/>
    <w:rsid w:val="00FE508B"/>
    <w:rPr>
      <w:sz w:val="16"/>
      <w:szCs w:val="16"/>
    </w:rPr>
  </w:style>
  <w:style w:type="paragraph" w:styleId="CommentText">
    <w:name w:val="annotation text"/>
    <w:basedOn w:val="Normal"/>
    <w:link w:val="CommentTextChar"/>
    <w:uiPriority w:val="99"/>
    <w:semiHidden/>
    <w:unhideWhenUsed/>
    <w:rsid w:val="00FE508B"/>
    <w:rPr>
      <w:sz w:val="20"/>
      <w:szCs w:val="20"/>
    </w:rPr>
  </w:style>
  <w:style w:type="character" w:customStyle="1" w:styleId="CommentTextChar">
    <w:name w:val="Comment Text Char"/>
    <w:basedOn w:val="DefaultParagraphFont"/>
    <w:link w:val="CommentText"/>
    <w:uiPriority w:val="99"/>
    <w:semiHidden/>
    <w:rsid w:val="00FE508B"/>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E508B"/>
    <w:rPr>
      <w:b/>
      <w:bCs/>
    </w:rPr>
  </w:style>
  <w:style w:type="character" w:customStyle="1" w:styleId="CommentSubjectChar">
    <w:name w:val="Comment Subject Char"/>
    <w:basedOn w:val="CommentTextChar"/>
    <w:link w:val="CommentSubject"/>
    <w:uiPriority w:val="99"/>
    <w:semiHidden/>
    <w:rsid w:val="00FE508B"/>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E50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Trọng Hiếu</dc:creator>
  <cp:keywords/>
  <dc:description/>
  <cp:lastModifiedBy>Quang</cp:lastModifiedBy>
  <cp:revision>1</cp:revision>
  <dcterms:created xsi:type="dcterms:W3CDTF">2026-04-23T14:24:00Z</dcterms:created>
  <dcterms:modified xsi:type="dcterms:W3CDTF">2026-04-23T14:25:00Z</dcterms:modified>
</cp:coreProperties>
</file>