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671BB2"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671BB2">
        <w:rPr>
          <w:b/>
          <w:sz w:val="28"/>
          <w:szCs w:val="28"/>
          <w:lang w:val="nl-NL"/>
        </w:rPr>
        <w:t>Phần 2. YÊU CẦU VỀ KỸ THUẬT</w:t>
      </w:r>
    </w:p>
    <w:p w14:paraId="723EF983" w14:textId="77777777" w:rsidR="004A1A71" w:rsidRPr="00671BB2"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1" w:name="_Hlk213965955"/>
      <w:r w:rsidRPr="00671BB2">
        <w:rPr>
          <w:sz w:val="28"/>
          <w:szCs w:val="28"/>
          <w:lang w:val="nl-NL"/>
        </w:rPr>
        <w:t xml:space="preserve"> </w:t>
      </w:r>
      <w:r w:rsidR="004A1A71" w:rsidRPr="00671BB2">
        <w:rPr>
          <w:b/>
          <w:sz w:val="28"/>
          <w:szCs w:val="28"/>
          <w:lang w:val="vi-VN"/>
        </w:rPr>
        <w:t xml:space="preserve">Chương V. YÊU CẦU VỀ </w:t>
      </w:r>
      <w:r w:rsidR="0099572A" w:rsidRPr="00671BB2">
        <w:rPr>
          <w:b/>
          <w:sz w:val="28"/>
          <w:szCs w:val="28"/>
          <w:lang w:val="vi-VN"/>
        </w:rPr>
        <w:t>KỸ THUẬT</w:t>
      </w:r>
    </w:p>
    <w:p w14:paraId="74F705B5" w14:textId="77777777" w:rsidR="004A1A71" w:rsidRPr="00671BB2"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671BB2" w:rsidRDefault="008F19FB" w:rsidP="001C5BD4">
      <w:pPr>
        <w:tabs>
          <w:tab w:val="left" w:pos="1418"/>
        </w:tabs>
        <w:spacing w:before="120" w:after="120" w:line="264" w:lineRule="auto"/>
        <w:ind w:firstLine="709"/>
        <w:rPr>
          <w:b/>
          <w:sz w:val="28"/>
          <w:szCs w:val="28"/>
          <w:lang w:val="vi-VN"/>
        </w:rPr>
      </w:pPr>
      <w:r w:rsidRPr="00671BB2">
        <w:rPr>
          <w:b/>
          <w:sz w:val="28"/>
          <w:szCs w:val="28"/>
          <w:lang w:val="vi-VN"/>
        </w:rPr>
        <w:t>I. Giới thiệu về gói thầu</w:t>
      </w:r>
    </w:p>
    <w:p w14:paraId="596AE222" w14:textId="0FB97C5B" w:rsidR="008F19FB" w:rsidRPr="00671BB2" w:rsidRDefault="008F19FB" w:rsidP="001C5BD4">
      <w:pPr>
        <w:tabs>
          <w:tab w:val="left" w:pos="1418"/>
        </w:tabs>
        <w:spacing w:before="120" w:after="120" w:line="264" w:lineRule="auto"/>
        <w:ind w:firstLine="709"/>
        <w:rPr>
          <w:b/>
          <w:sz w:val="28"/>
          <w:szCs w:val="28"/>
          <w:lang w:val="vi-VN"/>
        </w:rPr>
      </w:pPr>
      <w:r w:rsidRPr="00671BB2">
        <w:rPr>
          <w:b/>
          <w:sz w:val="28"/>
          <w:szCs w:val="28"/>
          <w:lang w:val="vi-VN"/>
        </w:rPr>
        <w:t>1. Phạm vi công việc của gói thầu.</w:t>
      </w:r>
    </w:p>
    <w:p w14:paraId="383767E5" w14:textId="77777777" w:rsidR="00C255E5" w:rsidRPr="00671BB2" w:rsidRDefault="00C255E5" w:rsidP="001C5BD4">
      <w:pPr>
        <w:tabs>
          <w:tab w:val="left" w:pos="1418"/>
        </w:tabs>
        <w:spacing w:before="120" w:after="120" w:line="264" w:lineRule="auto"/>
        <w:ind w:firstLine="709"/>
        <w:rPr>
          <w:b/>
          <w:sz w:val="28"/>
          <w:szCs w:val="28"/>
          <w:lang w:val="vi-VN"/>
        </w:rPr>
      </w:pPr>
      <w:r w:rsidRPr="00671BB2">
        <w:rPr>
          <w:b/>
          <w:sz w:val="28"/>
          <w:szCs w:val="28"/>
          <w:lang w:val="vi-VN"/>
        </w:rPr>
        <w:t>1.</w:t>
      </w:r>
      <w:r w:rsidR="007167BF" w:rsidRPr="00671BB2">
        <w:rPr>
          <w:b/>
          <w:sz w:val="28"/>
          <w:szCs w:val="28"/>
          <w:lang w:val="vi-VN"/>
        </w:rPr>
        <w:t xml:space="preserve">1. Phạm vi công việc của gói thầu </w:t>
      </w:r>
    </w:p>
    <w:p w14:paraId="11F981CD" w14:textId="6A8BCAC2" w:rsidR="00C255E5" w:rsidRPr="00671BB2" w:rsidRDefault="00C255E5" w:rsidP="001C5BD4">
      <w:pPr>
        <w:tabs>
          <w:tab w:val="left" w:pos="1418"/>
        </w:tabs>
        <w:spacing w:before="120" w:after="120" w:line="264" w:lineRule="auto"/>
        <w:ind w:firstLine="709"/>
        <w:rPr>
          <w:sz w:val="28"/>
          <w:szCs w:val="28"/>
          <w:lang w:val="vi-VN"/>
        </w:rPr>
      </w:pPr>
      <w:r w:rsidRPr="00671BB2">
        <w:rPr>
          <w:sz w:val="28"/>
          <w:szCs w:val="28"/>
          <w:lang w:val="vi-VN"/>
        </w:rPr>
        <w:t>- Công trình</w:t>
      </w:r>
      <w:r w:rsidR="007167BF" w:rsidRPr="00671BB2">
        <w:rPr>
          <w:sz w:val="28"/>
          <w:szCs w:val="28"/>
          <w:lang w:val="vi-VN"/>
        </w:rPr>
        <w:t xml:space="preserve">: </w:t>
      </w:r>
      <w:r w:rsidR="00027B4B">
        <w:rPr>
          <w:sz w:val="28"/>
          <w:szCs w:val="28"/>
          <w:lang w:val="vi-VN"/>
        </w:rPr>
        <w:t>Sửa chữa, nâng cấp đường giao thông xóm Mới Nang tuyến C đi Yên Phú</w:t>
      </w:r>
      <w:r w:rsidR="006B6538" w:rsidRPr="00671BB2">
        <w:rPr>
          <w:sz w:val="28"/>
          <w:szCs w:val="28"/>
          <w:lang w:val="vi-VN"/>
        </w:rPr>
        <w:t xml:space="preserve">  tỉnh Phú Thọ</w:t>
      </w:r>
      <w:r w:rsidR="007167BF" w:rsidRPr="00671BB2">
        <w:rPr>
          <w:sz w:val="28"/>
          <w:szCs w:val="28"/>
          <w:lang w:val="vi-VN"/>
        </w:rPr>
        <w:t xml:space="preserve">; </w:t>
      </w:r>
    </w:p>
    <w:p w14:paraId="01878A6D" w14:textId="4F407021"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 Gói thầu:</w:t>
      </w:r>
      <w:r w:rsidR="004D32E2" w:rsidRPr="00671BB2">
        <w:rPr>
          <w:sz w:val="28"/>
          <w:szCs w:val="28"/>
        </w:rPr>
        <w:t xml:space="preserve"> </w:t>
      </w:r>
      <w:r w:rsidR="00245621">
        <w:rPr>
          <w:sz w:val="28"/>
          <w:szCs w:val="28"/>
        </w:rPr>
        <w:t>Thi công xây dựng</w:t>
      </w:r>
      <w:r w:rsidRPr="00671BB2">
        <w:rPr>
          <w:sz w:val="28"/>
          <w:szCs w:val="28"/>
          <w:lang w:val="vi-VN"/>
        </w:rPr>
        <w:t xml:space="preserve">; </w:t>
      </w:r>
    </w:p>
    <w:p w14:paraId="7B7E9892" w14:textId="77777777"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 Phương thức lựa chọn nhà thầu: Một giai đoạn, một túi hồ sơ;</w:t>
      </w:r>
    </w:p>
    <w:p w14:paraId="73CA1CF6" w14:textId="46CB8D54"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 xml:space="preserve">- Nguồn vốn: </w:t>
      </w:r>
      <w:r w:rsidR="00027B4B">
        <w:rPr>
          <w:bCs/>
          <w:sz w:val="28"/>
          <w:szCs w:val="28"/>
          <w:lang w:val="pt-BR"/>
        </w:rPr>
        <w:t>Nguồn vốn đầu tư công giai đoạn 2026-2030 và các nguồn vốn khác</w:t>
      </w:r>
      <w:r w:rsidRPr="00671BB2">
        <w:rPr>
          <w:sz w:val="28"/>
          <w:szCs w:val="28"/>
          <w:lang w:val="vi-VN"/>
        </w:rPr>
        <w:t xml:space="preserve">; </w:t>
      </w:r>
    </w:p>
    <w:p w14:paraId="0C1CEA98" w14:textId="77777777"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 xml:space="preserve">- Loại hợp đồng: Trọn gói; </w:t>
      </w:r>
    </w:p>
    <w:p w14:paraId="062FB268" w14:textId="30DBC6D5"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 xml:space="preserve">- Giá gói thầu đã bao gồm thuế </w:t>
      </w:r>
      <w:r w:rsidR="00E90D46" w:rsidRPr="00671BB2">
        <w:rPr>
          <w:sz w:val="28"/>
          <w:szCs w:val="28"/>
          <w:lang w:val="vi-VN"/>
        </w:rPr>
        <w:t>VAT</w:t>
      </w:r>
      <w:r w:rsidRPr="00671BB2">
        <w:rPr>
          <w:sz w:val="28"/>
          <w:szCs w:val="28"/>
          <w:lang w:val="vi-VN"/>
        </w:rPr>
        <w:t xml:space="preserve">; </w:t>
      </w:r>
    </w:p>
    <w:p w14:paraId="01D0A595" w14:textId="2F7E015A"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w:t>
      </w:r>
      <w:r w:rsidR="00C255E5" w:rsidRPr="00671BB2">
        <w:rPr>
          <w:sz w:val="28"/>
          <w:szCs w:val="28"/>
          <w:lang w:val="vi-VN"/>
        </w:rPr>
        <w:t xml:space="preserve"> Thời gian thực hiện hợp đồng: </w:t>
      </w:r>
      <w:r w:rsidR="008D2099">
        <w:rPr>
          <w:sz w:val="28"/>
          <w:szCs w:val="28"/>
        </w:rPr>
        <w:t>210 ngày</w:t>
      </w:r>
      <w:r w:rsidRPr="00671BB2">
        <w:rPr>
          <w:sz w:val="28"/>
          <w:szCs w:val="28"/>
          <w:lang w:val="vi-VN"/>
        </w:rPr>
        <w:t xml:space="preserve">; </w:t>
      </w:r>
    </w:p>
    <w:p w14:paraId="21B6DEE0" w14:textId="70D0E867" w:rsidR="00C255E5" w:rsidRPr="00671BB2" w:rsidRDefault="007167BF" w:rsidP="001C5BD4">
      <w:pPr>
        <w:tabs>
          <w:tab w:val="left" w:pos="1418"/>
        </w:tabs>
        <w:spacing w:before="120" w:after="120" w:line="264" w:lineRule="auto"/>
        <w:ind w:firstLine="709"/>
        <w:rPr>
          <w:sz w:val="28"/>
          <w:szCs w:val="28"/>
          <w:lang w:val="vi-VN"/>
        </w:rPr>
      </w:pPr>
      <w:r w:rsidRPr="00671BB2">
        <w:rPr>
          <w:sz w:val="28"/>
          <w:szCs w:val="28"/>
          <w:lang w:val="vi-VN"/>
        </w:rPr>
        <w:t xml:space="preserve">- Địa điểm: </w:t>
      </w:r>
      <w:r w:rsidR="00BB007D">
        <w:rPr>
          <w:sz w:val="28"/>
          <w:szCs w:val="28"/>
        </w:rPr>
        <w:t>X</w:t>
      </w:r>
      <w:r w:rsidR="00027B4B">
        <w:rPr>
          <w:sz w:val="28"/>
          <w:szCs w:val="28"/>
        </w:rPr>
        <w:t>ã Nhân Nghĩa, tỉnh Hòa Bình</w:t>
      </w:r>
      <w:r w:rsidRPr="00671BB2">
        <w:rPr>
          <w:sz w:val="28"/>
          <w:szCs w:val="28"/>
          <w:lang w:val="vi-VN"/>
        </w:rPr>
        <w:t xml:space="preserve">. </w:t>
      </w:r>
    </w:p>
    <w:p w14:paraId="59E46874" w14:textId="2BA2F0A6" w:rsidR="007167BF" w:rsidRPr="00D87A62" w:rsidRDefault="00C255E5" w:rsidP="001C5BD4">
      <w:pPr>
        <w:tabs>
          <w:tab w:val="left" w:pos="1418"/>
        </w:tabs>
        <w:spacing w:before="120" w:after="120" w:line="264" w:lineRule="auto"/>
        <w:ind w:firstLine="709"/>
        <w:rPr>
          <w:b/>
          <w:sz w:val="28"/>
          <w:szCs w:val="28"/>
          <w:lang w:val="vi-VN"/>
        </w:rPr>
      </w:pPr>
      <w:r w:rsidRPr="00D87A62">
        <w:rPr>
          <w:b/>
          <w:sz w:val="28"/>
          <w:szCs w:val="28"/>
          <w:lang w:val="vi-VN"/>
        </w:rPr>
        <w:t>1.</w:t>
      </w:r>
      <w:r w:rsidR="007167BF" w:rsidRPr="00D87A62">
        <w:rPr>
          <w:b/>
          <w:sz w:val="28"/>
          <w:szCs w:val="28"/>
          <w:lang w:val="vi-VN"/>
        </w:rPr>
        <w:t>2. Quy mô dự án</w:t>
      </w:r>
      <w:r w:rsidRPr="00D87A62">
        <w:rPr>
          <w:b/>
          <w:sz w:val="28"/>
          <w:szCs w:val="28"/>
        </w:rPr>
        <w:t xml:space="preserve"> và giải pháp thiết kế</w:t>
      </w:r>
      <w:r w:rsidR="007167BF" w:rsidRPr="00D87A62">
        <w:rPr>
          <w:b/>
          <w:sz w:val="28"/>
          <w:szCs w:val="28"/>
          <w:lang w:val="vi-VN"/>
        </w:rPr>
        <w:t>:</w:t>
      </w:r>
    </w:p>
    <w:p w14:paraId="6C9B174B" w14:textId="036C6085" w:rsidR="00BB007D" w:rsidRPr="00BB007D" w:rsidRDefault="00BB007D" w:rsidP="00BB007D">
      <w:pPr>
        <w:widowControl w:val="0"/>
        <w:tabs>
          <w:tab w:val="left" w:pos="1418"/>
        </w:tabs>
        <w:spacing w:before="120" w:after="120"/>
        <w:ind w:firstLine="709"/>
        <w:rPr>
          <w:b/>
          <w:bCs/>
          <w:sz w:val="28"/>
          <w:szCs w:val="28"/>
        </w:rPr>
      </w:pPr>
      <w:r>
        <w:rPr>
          <w:b/>
          <w:bCs/>
          <w:sz w:val="28"/>
          <w:szCs w:val="28"/>
        </w:rPr>
        <w:t>*</w:t>
      </w:r>
      <w:r w:rsidRPr="00BB007D">
        <w:rPr>
          <w:b/>
          <w:bCs/>
          <w:sz w:val="28"/>
          <w:szCs w:val="28"/>
        </w:rPr>
        <w:t>. Quy mô đầu tư xây dựng</w:t>
      </w:r>
    </w:p>
    <w:p w14:paraId="03033F32"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Công trình “Sửa chữa, nâng cấp đường giao thông xóm Mới Nang tuyến C</w:t>
      </w:r>
      <w:r>
        <w:rPr>
          <w:bCs/>
          <w:sz w:val="28"/>
          <w:szCs w:val="28"/>
        </w:rPr>
        <w:t xml:space="preserve"> </w:t>
      </w:r>
      <w:r w:rsidRPr="00BB007D">
        <w:rPr>
          <w:bCs/>
          <w:sz w:val="28"/>
          <w:szCs w:val="28"/>
        </w:rPr>
        <w:t>đi Yên Phú” thuộc địa phận xóm Mới Nang, xã Nhân Nghĩa, tỉnh Phú Thọ với</w:t>
      </w:r>
      <w:r>
        <w:rPr>
          <w:bCs/>
          <w:sz w:val="28"/>
          <w:szCs w:val="28"/>
        </w:rPr>
        <w:t xml:space="preserve"> </w:t>
      </w:r>
      <w:r w:rsidRPr="00BB007D">
        <w:rPr>
          <w:bCs/>
          <w:sz w:val="28"/>
          <w:szCs w:val="28"/>
        </w:rPr>
        <w:t>tổng chiều dài khoảng 1200m. Bao gồm 02 tuyến đường:</w:t>
      </w:r>
    </w:p>
    <w:p w14:paraId="61E07A53"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Tuyến 1 có chiều dài khoảng 950m + Tuyến 2 có chiều dài khoảng 250m</w:t>
      </w:r>
      <w:r>
        <w:rPr>
          <w:bCs/>
          <w:sz w:val="28"/>
          <w:szCs w:val="28"/>
        </w:rPr>
        <w:t>.</w:t>
      </w:r>
    </w:p>
    <w:p w14:paraId="62CD4F68" w14:textId="1A559FCF" w:rsidR="00BB007D" w:rsidRDefault="00BB007D" w:rsidP="00BB007D">
      <w:pPr>
        <w:widowControl w:val="0"/>
        <w:tabs>
          <w:tab w:val="left" w:pos="1418"/>
        </w:tabs>
        <w:spacing w:before="120" w:after="120"/>
        <w:ind w:firstLine="709"/>
        <w:rPr>
          <w:bCs/>
          <w:sz w:val="28"/>
          <w:szCs w:val="28"/>
        </w:rPr>
      </w:pPr>
      <w:r w:rsidRPr="00BB007D">
        <w:rPr>
          <w:bCs/>
          <w:sz w:val="28"/>
          <w:szCs w:val="28"/>
        </w:rPr>
        <w:t>- Xây dựng tuyến đường theo tiêu chuẩn đường cấp B Giao thông nông thôn</w:t>
      </w:r>
      <w:r>
        <w:rPr>
          <w:bCs/>
          <w:sz w:val="28"/>
          <w:szCs w:val="28"/>
        </w:rPr>
        <w:t xml:space="preserve"> </w:t>
      </w:r>
      <w:r w:rsidRPr="00BB007D">
        <w:rPr>
          <w:bCs/>
          <w:sz w:val="28"/>
          <w:szCs w:val="28"/>
        </w:rPr>
        <w:t>(theo Tiêu chuẩn 10380:2014 đường giao thông nông thông - Yêu cầu thiết kế và</w:t>
      </w:r>
      <w:r>
        <w:rPr>
          <w:bCs/>
          <w:sz w:val="28"/>
          <w:szCs w:val="28"/>
        </w:rPr>
        <w:t xml:space="preserve"> </w:t>
      </w:r>
      <w:r w:rsidRPr="00BB007D">
        <w:rPr>
          <w:bCs/>
          <w:sz w:val="28"/>
          <w:szCs w:val="28"/>
        </w:rPr>
        <w:t>Quyết định số 932/QĐ-BGTVT ngày 17/8/2022 của Bộ Giao thông vận tải) với các chỉ tiêu kỹ thuật sau:</w:t>
      </w:r>
    </w:p>
    <w:p w14:paraId="55339FEE"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Tốc độ thiết kế V = 15km/h.</w:t>
      </w:r>
    </w:p>
    <w:p w14:paraId="672F9D2A"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Bán kính đường cong nằm tối thiểu Rmin = 10m. + Độ dốc dọc lớn nhất Imax = 13%</w:t>
      </w:r>
      <w:r>
        <w:rPr>
          <w:bCs/>
          <w:sz w:val="28"/>
          <w:szCs w:val="28"/>
        </w:rPr>
        <w:t>.</w:t>
      </w:r>
    </w:p>
    <w:p w14:paraId="4F183822"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Chiều rộng nền đường: Bnền = 5,0m (chưa kể rãnh dọc). + Chiều rộng mặt đường: Bmặt = 3,5m.</w:t>
      </w:r>
    </w:p>
    <w:p w14:paraId="4B132C7E"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Chiều rộng lề đường: Blề = 2x0,75m. + Kết cấu mặt đường: Bê tông xi măng.</w:t>
      </w:r>
    </w:p>
    <w:p w14:paraId="18948554"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Công trình thoát nước thiết kế theo tải trọng HL93x65%.</w:t>
      </w:r>
    </w:p>
    <w:p w14:paraId="68088441"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lastRenderedPageBreak/>
        <w:t>- Công trình thoát nước: Xây dựng hoàn chỉnh hệ thống thoát nước ngang</w:t>
      </w:r>
      <w:r>
        <w:rPr>
          <w:bCs/>
          <w:sz w:val="28"/>
          <w:szCs w:val="28"/>
        </w:rPr>
        <w:t xml:space="preserve"> </w:t>
      </w:r>
      <w:r w:rsidRPr="00BB007D">
        <w:rPr>
          <w:bCs/>
          <w:sz w:val="28"/>
          <w:szCs w:val="28"/>
        </w:rPr>
        <w:t>trên tuyến kết cấu bằng BTCT + Đá xây. Quy mô vĩnh cửu, tải trọng HL93*65%</w:t>
      </w:r>
      <w:r>
        <w:rPr>
          <w:bCs/>
          <w:sz w:val="28"/>
          <w:szCs w:val="28"/>
        </w:rPr>
        <w:t xml:space="preserve"> </w:t>
      </w:r>
      <w:r w:rsidRPr="00BB007D">
        <w:rPr>
          <w:bCs/>
          <w:sz w:val="28"/>
          <w:szCs w:val="28"/>
        </w:rPr>
        <w:t>(tương đương H13 - X60).</w:t>
      </w:r>
    </w:p>
    <w:p w14:paraId="66403A1A" w14:textId="77777777" w:rsidR="00BB007D" w:rsidRDefault="00BB007D" w:rsidP="00BB007D">
      <w:pPr>
        <w:widowControl w:val="0"/>
        <w:tabs>
          <w:tab w:val="left" w:pos="1418"/>
        </w:tabs>
        <w:spacing w:before="120" w:after="120"/>
        <w:ind w:firstLine="709"/>
        <w:rPr>
          <w:bCs/>
          <w:sz w:val="28"/>
          <w:szCs w:val="28"/>
        </w:rPr>
      </w:pPr>
      <w:r w:rsidRPr="00BB007D">
        <w:rPr>
          <w:bCs/>
          <w:sz w:val="28"/>
          <w:szCs w:val="28"/>
        </w:rPr>
        <w:t>- An toàn giao thông: Theo Quy chuẩn kỹ thuật quốc gia về báo hiệu đường</w:t>
      </w:r>
      <w:r>
        <w:rPr>
          <w:bCs/>
          <w:sz w:val="28"/>
          <w:szCs w:val="28"/>
        </w:rPr>
        <w:t xml:space="preserve"> </w:t>
      </w:r>
      <w:r w:rsidRPr="00BB007D">
        <w:rPr>
          <w:bCs/>
          <w:sz w:val="28"/>
          <w:szCs w:val="28"/>
        </w:rPr>
        <w:t>bộ QCVN 41: 2024/BGTVT của Bộ GTVT.</w:t>
      </w:r>
    </w:p>
    <w:p w14:paraId="4EDEBC38" w14:textId="77777777" w:rsidR="00BB007D" w:rsidRDefault="00BB007D" w:rsidP="00BB007D">
      <w:pPr>
        <w:widowControl w:val="0"/>
        <w:tabs>
          <w:tab w:val="left" w:pos="1418"/>
        </w:tabs>
        <w:spacing w:before="120" w:after="120"/>
        <w:ind w:firstLine="709"/>
        <w:rPr>
          <w:b/>
          <w:bCs/>
          <w:sz w:val="28"/>
          <w:szCs w:val="28"/>
        </w:rPr>
      </w:pPr>
      <w:r>
        <w:rPr>
          <w:b/>
          <w:bCs/>
          <w:sz w:val="28"/>
          <w:szCs w:val="28"/>
        </w:rPr>
        <w:t>*</w:t>
      </w:r>
      <w:r w:rsidRPr="00BB007D">
        <w:rPr>
          <w:b/>
          <w:bCs/>
          <w:sz w:val="28"/>
          <w:szCs w:val="28"/>
        </w:rPr>
        <w:t>. Giải pháp thiết kế</w:t>
      </w:r>
    </w:p>
    <w:p w14:paraId="01ABEAF2" w14:textId="77777777" w:rsidR="00BB007D" w:rsidRDefault="00BB007D" w:rsidP="00BB007D">
      <w:pPr>
        <w:widowControl w:val="0"/>
        <w:tabs>
          <w:tab w:val="left" w:pos="1418"/>
        </w:tabs>
        <w:spacing w:before="120" w:after="120"/>
        <w:ind w:firstLine="709"/>
        <w:rPr>
          <w:b/>
          <w:bCs/>
          <w:sz w:val="28"/>
          <w:szCs w:val="28"/>
        </w:rPr>
      </w:pPr>
      <w:r>
        <w:rPr>
          <w:b/>
          <w:bCs/>
          <w:sz w:val="28"/>
          <w:szCs w:val="28"/>
        </w:rPr>
        <w:t>a</w:t>
      </w:r>
      <w:r w:rsidRPr="00BB007D">
        <w:rPr>
          <w:b/>
          <w:bCs/>
          <w:sz w:val="28"/>
          <w:szCs w:val="28"/>
        </w:rPr>
        <w:t>. Bình đồ tuyến</w:t>
      </w:r>
    </w:p>
    <w:p w14:paraId="3C387720"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Cơ tuyến thiết kế trên cơ sở bán bám theo đường hiện có, tận dụng tối đa nền đường cũ, cải tạo cục bộ một số vị trí đường cong nhằm đạt tiêu chuẩn kỹ thuật của cấp đường thiết kế. Tổng chiều dài tuyến L = 875,82m, bao gồm 02 tuyến:</w:t>
      </w:r>
    </w:p>
    <w:p w14:paraId="3C373229"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xml:space="preserve">+ Tuyến 1: Tổng chiều dài 951,77m. Trong đó chiều dài thiết kế tuyến L = 646,26m. Điểm đầu tuyến Km0+00 giao với tuyến C tại Km9+550 (Phải). Điểm cuối tuyến Km0+951,77 hướng đi Yên Phú </w:t>
      </w:r>
      <w:r w:rsidRPr="00BB007D">
        <w:rPr>
          <w:bCs/>
          <w:i/>
          <w:iCs/>
          <w:sz w:val="28"/>
          <w:szCs w:val="28"/>
        </w:rPr>
        <w:t>(đoạn tuyến Km0+085,75 - Km0+391,28, dài L = 305,53m không thiết kế do mặt đường hiện trạng còn tốt).</w:t>
      </w:r>
    </w:p>
    <w:p w14:paraId="09CE87BB"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Tuyến 2: Tổng chiều dài thiết kế tuyến L = 229,56m. Điểm đầu tuyến Km0+00 giao với tuyến C tại Km9+550 (Trái). Điểm cuối tuyến Km0+229,56 đi nội xóm Mới Nang.</w:t>
      </w:r>
    </w:p>
    <w:p w14:paraId="2E81BB85" w14:textId="77777777" w:rsidR="00BB007D" w:rsidRDefault="00BB007D" w:rsidP="00BB007D">
      <w:pPr>
        <w:widowControl w:val="0"/>
        <w:tabs>
          <w:tab w:val="left" w:pos="1418"/>
        </w:tabs>
        <w:spacing w:before="120" w:after="120"/>
        <w:ind w:firstLine="709"/>
        <w:rPr>
          <w:b/>
          <w:bCs/>
          <w:sz w:val="28"/>
          <w:szCs w:val="28"/>
        </w:rPr>
      </w:pPr>
      <w:r>
        <w:rPr>
          <w:b/>
          <w:bCs/>
          <w:sz w:val="28"/>
          <w:szCs w:val="28"/>
        </w:rPr>
        <w:t>b</w:t>
      </w:r>
      <w:r w:rsidRPr="00BB007D">
        <w:rPr>
          <w:b/>
          <w:bCs/>
          <w:sz w:val="28"/>
          <w:szCs w:val="28"/>
        </w:rPr>
        <w:t>. Trắc dọc tuyến</w:t>
      </w:r>
    </w:p>
    <w:p w14:paraId="620D063D"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Cao độ đường đỏ thiết kế tuyến trên nguyên tắc đảm bảo đúng theo quy mô, tiêu chuẩn cấp đường về độ dốc dọc, bán kính đường cong đứng, chiều dài đổi dốc… Tuân thủ các quy trình quy phạm hiện hành, kết hợp hài hoà với các yếu tố bình diện, đảm bảo êm thuận, an toàn trong quá trình vận hành, bám sát địa hình, cân đối tương đối khối lượng đào đắp, ảnh hưởng ít nhất đến cảnh quan, môi trường xung quanh.Đường đỏ thiết kế trên cơ sở đảm bảo các điều kiện sau:</w:t>
      </w:r>
    </w:p>
    <w:p w14:paraId="769B02AE"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Độ dốc dọc Imax = 13%. Kết quả cụ thể: + Tuyến 1: Độ dốc dọc lớn nhất: Imax = 9,82%. + Tuyến 2: Độ dốc dọc lớn nhất: Imax = 3,91%.</w:t>
      </w:r>
    </w:p>
    <w:p w14:paraId="1DA112E9"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Chiều dài đoạn đổi dốc tối thiểu L = 60m đối với đoạn làm mới, L = 50m đối với đoạn cải tạo nâng cấp;</w:t>
      </w:r>
    </w:p>
    <w:p w14:paraId="37D966E0"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Bán kính đường cong đứng: Rlồi min = 200m; Rlõm min = 100m, chiều dài cong đưng tối thiểu L = 20m;</w:t>
      </w:r>
    </w:p>
    <w:p w14:paraId="76B8C049"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Các điểm khống chế: điểm đầu, điểm cuối, phần đường cũ, điểm vuốt nối vào cao độ đường hiện có;</w:t>
      </w:r>
    </w:p>
    <w:p w14:paraId="6ACC8B20"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Cao độ khống chế thuỷ văn dọc tuyến theo tần suất tính toán P = 10%;</w:t>
      </w:r>
    </w:p>
    <w:p w14:paraId="757CF4C6"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Tại các vị trí qua cống thoát nước ngang đường, cao độ đường đỏ thiết kế cao hơn đỉnh cống tròn phải đảm bảo chiều cao h≥0,50m;</w:t>
      </w:r>
    </w:p>
    <w:p w14:paraId="58900661"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xml:space="preserve">- Đối với những đoạn tuyến đi bám theo đường cũ trắc dọc thiết kế tuyến chủ yếu bám theo trắc dọc hiện có để đảm bảo yếu tố dân sinh, tại các vị trí công trình được thiết kế theo cao độ tính toán thuỷ văn và khẩu độ công trình thoát </w:t>
      </w:r>
      <w:r w:rsidRPr="00BB007D">
        <w:rPr>
          <w:bCs/>
          <w:sz w:val="28"/>
          <w:szCs w:val="28"/>
        </w:rPr>
        <w:lastRenderedPageBreak/>
        <w:t>nước.</w:t>
      </w:r>
    </w:p>
    <w:p w14:paraId="18CFE833" w14:textId="77777777" w:rsidR="00BB007D" w:rsidRDefault="00BB007D" w:rsidP="00BB007D">
      <w:pPr>
        <w:widowControl w:val="0"/>
        <w:tabs>
          <w:tab w:val="left" w:pos="1418"/>
        </w:tabs>
        <w:spacing w:before="120" w:after="120"/>
        <w:ind w:firstLine="709"/>
        <w:rPr>
          <w:b/>
          <w:bCs/>
          <w:sz w:val="28"/>
          <w:szCs w:val="28"/>
        </w:rPr>
      </w:pPr>
      <w:r>
        <w:rPr>
          <w:b/>
          <w:bCs/>
          <w:sz w:val="28"/>
          <w:szCs w:val="28"/>
        </w:rPr>
        <w:t>c</w:t>
      </w:r>
      <w:r w:rsidRPr="00BB007D">
        <w:rPr>
          <w:b/>
          <w:bCs/>
          <w:sz w:val="28"/>
          <w:szCs w:val="28"/>
        </w:rPr>
        <w:t>. Nền, mặt đường</w:t>
      </w:r>
    </w:p>
    <w:p w14:paraId="7A636151"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Nền đường:</w:t>
      </w:r>
    </w:p>
    <w:p w14:paraId="530F7442"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Chiều rộng nền đường Bnền = 5,0m (không kể rãnh dọc), nền đường đắp đất cấp 3 đầm chặt K≥0,95.</w:t>
      </w:r>
    </w:p>
    <w:p w14:paraId="083B6F21"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Độ dốc mái taluy nền đường đắp 1/1,50.</w:t>
      </w:r>
    </w:p>
    <w:p w14:paraId="57B7FB16"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Độ dốc mái taluy nền đường đào 1/0,75.</w:t>
      </w:r>
    </w:p>
    <w:p w14:paraId="5CC9E7DC"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Mặt đường:</w:t>
      </w:r>
    </w:p>
    <w:p w14:paraId="0E2CBD9D"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Chiều rộng mặt đường Bmặt = 3,5m.</w:t>
      </w:r>
    </w:p>
    <w:p w14:paraId="4A4F17CD"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Độ dốc ngang mặt đường: Imặt = 2%;</w:t>
      </w:r>
    </w:p>
    <w:p w14:paraId="7E90D654"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Kết cấu mặt đường tuyến:</w:t>
      </w:r>
    </w:p>
    <w:p w14:paraId="165A93AF"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Kết cấu mặt đường bằng BTXM đổ tại chỗ mác 300 đá 2x4 dày 20cm trên lớp giấy dầu tạo phẳng dưới là lớp cấp phối đá dăm loại II dày 15cm. Bố trí khe nối, khe co theo quy trình kỹ thuật.</w:t>
      </w:r>
    </w:p>
    <w:p w14:paraId="1C090369"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Kết cấu mặt đường cạp mở rộng tăng cường bằng BTXM đổ tại chỗ mác 300 đá 2x4 dày 20cm, trên lớp bù vênh bằng BTXM M300, đá 2x4, dưới là lớp giấy dầu tạo phẳng. Bố trí khe nối, khe co theo quy trình kỹ thuật.</w:t>
      </w:r>
    </w:p>
    <w:p w14:paraId="5C328A3C"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Thiết kế khe co, khe dãn: Khe co khoảng cách 4,5m/khe, khe dãn khoảng cách 67,5m/khe.</w:t>
      </w:r>
    </w:p>
    <w:p w14:paraId="7F8D8564"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Độ dốc siêu cao trong đường cong: Iscmax = 5%.</w:t>
      </w:r>
    </w:p>
    <w:p w14:paraId="08EA0A13"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Tạo nhám mặt đường theo quy định</w:t>
      </w:r>
    </w:p>
    <w:p w14:paraId="27E3C551" w14:textId="77777777" w:rsidR="00BB007D" w:rsidRDefault="00BB007D" w:rsidP="00BB007D">
      <w:pPr>
        <w:widowControl w:val="0"/>
        <w:tabs>
          <w:tab w:val="left" w:pos="1418"/>
        </w:tabs>
        <w:spacing w:before="120" w:after="120"/>
        <w:ind w:firstLine="709"/>
        <w:rPr>
          <w:b/>
          <w:bCs/>
          <w:sz w:val="28"/>
          <w:szCs w:val="28"/>
        </w:rPr>
      </w:pPr>
      <w:r>
        <w:rPr>
          <w:b/>
          <w:bCs/>
          <w:sz w:val="28"/>
          <w:szCs w:val="28"/>
        </w:rPr>
        <w:t>d</w:t>
      </w:r>
      <w:r w:rsidRPr="00BB007D">
        <w:rPr>
          <w:b/>
          <w:bCs/>
          <w:sz w:val="28"/>
          <w:szCs w:val="28"/>
        </w:rPr>
        <w:t>. Lề đường</w:t>
      </w:r>
    </w:p>
    <w:p w14:paraId="28F671FB"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Lề gia cố kết cấu như mặt đường, phần lề giáp rãnh dọc. Độ dốc ngang lề Ilề = 2%. Chiều rộng lề gia cố Blề = 2x0,75m.</w:t>
      </w:r>
    </w:p>
    <w:p w14:paraId="334C431E"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Lề đất cấp 3, đầm chặt K95. Độ dốc ngang lề Ilề = 4%. Chiều rộng lề Blề = 0,25m.</w:t>
      </w:r>
    </w:p>
    <w:p w14:paraId="4966DDBB" w14:textId="77777777" w:rsidR="00BB007D" w:rsidRDefault="00BB007D" w:rsidP="00BB007D">
      <w:pPr>
        <w:widowControl w:val="0"/>
        <w:tabs>
          <w:tab w:val="left" w:pos="1418"/>
        </w:tabs>
        <w:spacing w:before="120" w:after="120"/>
        <w:ind w:firstLine="709"/>
        <w:rPr>
          <w:b/>
          <w:bCs/>
          <w:sz w:val="28"/>
          <w:szCs w:val="28"/>
        </w:rPr>
      </w:pPr>
      <w:r>
        <w:rPr>
          <w:b/>
          <w:bCs/>
          <w:sz w:val="28"/>
          <w:szCs w:val="28"/>
        </w:rPr>
        <w:t>e</w:t>
      </w:r>
      <w:r w:rsidRPr="00BB007D">
        <w:rPr>
          <w:b/>
          <w:bCs/>
          <w:sz w:val="28"/>
          <w:szCs w:val="28"/>
        </w:rPr>
        <w:t>. Nút giao</w:t>
      </w:r>
    </w:p>
    <w:p w14:paraId="7323FFB3"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Nút giao được thiết kế giao bằng, bán kính các nhánh rẽ được thiết kế phù hợp với quy mô tiêu chuẩn cấp đường và phù hợp với điều kiện địa hình phạm vi nút giao (trên nguyên tắc hạn chế lấn chiếm giải phóng mặt bằng). Chiều dài thiết</w:t>
      </w:r>
      <w:r>
        <w:rPr>
          <w:b/>
          <w:bCs/>
          <w:sz w:val="28"/>
          <w:szCs w:val="28"/>
        </w:rPr>
        <w:t xml:space="preserve"> </w:t>
      </w:r>
      <w:r w:rsidRPr="00BB007D">
        <w:rPr>
          <w:bCs/>
          <w:sz w:val="28"/>
          <w:szCs w:val="28"/>
        </w:rPr>
        <w:t>kế các nhánh nút giao đảm bảo vuốt nối êm thuận. Quy mô mặt cắt ngang và kết cấu mặt đường sử dụng trong nút giao thiết kế phù hợp với tuyến thiết kế. Thiết kế hoàn chỉnh hệ thống an toàn và cảnh báo giao thông trong nút.</w:t>
      </w:r>
    </w:p>
    <w:p w14:paraId="209DB5D9" w14:textId="77777777" w:rsidR="00BB007D" w:rsidRDefault="00BB007D" w:rsidP="00BB007D">
      <w:pPr>
        <w:widowControl w:val="0"/>
        <w:tabs>
          <w:tab w:val="left" w:pos="1418"/>
        </w:tabs>
        <w:spacing w:before="120" w:after="120"/>
        <w:ind w:firstLine="709"/>
        <w:rPr>
          <w:b/>
          <w:bCs/>
          <w:sz w:val="28"/>
          <w:szCs w:val="28"/>
        </w:rPr>
      </w:pPr>
      <w:r w:rsidRPr="00BB007D">
        <w:rPr>
          <w:bCs/>
          <w:sz w:val="28"/>
          <w:szCs w:val="28"/>
        </w:rPr>
        <w:t>- Toàn bộ công trình có 05 vị trí nút giao, vuốt nối.</w:t>
      </w:r>
    </w:p>
    <w:p w14:paraId="0D1FF4BF" w14:textId="194C5676" w:rsidR="00BB007D" w:rsidRPr="00BB007D" w:rsidRDefault="00BB007D" w:rsidP="00BB007D">
      <w:pPr>
        <w:widowControl w:val="0"/>
        <w:tabs>
          <w:tab w:val="left" w:pos="1418"/>
        </w:tabs>
        <w:spacing w:before="120" w:after="120"/>
        <w:ind w:firstLine="709"/>
        <w:rPr>
          <w:b/>
          <w:bCs/>
          <w:sz w:val="28"/>
          <w:szCs w:val="28"/>
        </w:rPr>
      </w:pPr>
      <w:r w:rsidRPr="00BB007D">
        <w:rPr>
          <w:bCs/>
          <w:sz w:val="28"/>
          <w:szCs w:val="28"/>
        </w:rPr>
        <w:t>- Kết cấu mặt đường tại phạm vi nút giao được thiết kế phù hợp với kết cấu mặt đường hiện tại.</w:t>
      </w:r>
    </w:p>
    <w:p w14:paraId="38B9F220" w14:textId="77777777" w:rsidR="007915EC" w:rsidRDefault="007915EC" w:rsidP="00BB007D">
      <w:pPr>
        <w:widowControl w:val="0"/>
        <w:tabs>
          <w:tab w:val="left" w:pos="1418"/>
        </w:tabs>
        <w:spacing w:before="120" w:after="120" w:line="264" w:lineRule="auto"/>
        <w:ind w:firstLine="709"/>
        <w:rPr>
          <w:b/>
          <w:bCs/>
          <w:sz w:val="28"/>
          <w:szCs w:val="28"/>
        </w:rPr>
      </w:pPr>
      <w:r>
        <w:rPr>
          <w:b/>
          <w:bCs/>
          <w:sz w:val="28"/>
          <w:szCs w:val="28"/>
        </w:rPr>
        <w:t>g</w:t>
      </w:r>
      <w:r w:rsidR="00BB007D" w:rsidRPr="00BB007D">
        <w:rPr>
          <w:b/>
          <w:bCs/>
          <w:sz w:val="28"/>
          <w:szCs w:val="28"/>
        </w:rPr>
        <w:t xml:space="preserve">. Công trình trên tuyến </w:t>
      </w:r>
    </w:p>
    <w:p w14:paraId="0141A9DD" w14:textId="77777777" w:rsidR="007915EC" w:rsidRDefault="007915EC" w:rsidP="007915EC">
      <w:pPr>
        <w:widowControl w:val="0"/>
        <w:tabs>
          <w:tab w:val="left" w:pos="1418"/>
        </w:tabs>
        <w:spacing w:before="120" w:after="120" w:line="264" w:lineRule="auto"/>
        <w:ind w:firstLine="709"/>
        <w:rPr>
          <w:b/>
          <w:bCs/>
          <w:sz w:val="28"/>
          <w:szCs w:val="28"/>
        </w:rPr>
      </w:pPr>
      <w:r>
        <w:rPr>
          <w:b/>
          <w:bCs/>
          <w:sz w:val="28"/>
          <w:szCs w:val="28"/>
        </w:rPr>
        <w:lastRenderedPageBreak/>
        <w:t>+</w:t>
      </w:r>
      <w:r w:rsidR="00BB007D" w:rsidRPr="00BB007D">
        <w:rPr>
          <w:b/>
          <w:bCs/>
          <w:sz w:val="28"/>
          <w:szCs w:val="28"/>
        </w:rPr>
        <w:t>) Rãnh thoát nước</w:t>
      </w:r>
    </w:p>
    <w:p w14:paraId="20611564"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Rãnh dọc</w:t>
      </w:r>
    </w:p>
    <w:p w14:paraId="1F028FF6"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Thiết kế rãnh dọc đào trần hình thang trái Tuyến 1, kích thước tiết diện lòng rãnh (1,0x0,4x0,3)m.</w:t>
      </w:r>
    </w:p>
    <w:p w14:paraId="3D0D9D28"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Các đoạn lý trình Km0+557,67-Km0+702,27, L = 144,60m; lý trình Km0+861,47-Km0+951,77, L = 89,55m (đã giảm trừ khối lượng cống chiếm chỗ): Thiết kế rãnh lắp ghép, kết cấu xây dựng: Thành rãnh lắp ghép bằng tấm BTXM mác 200, đá 1x2, dày 7cm, lớp vữa đệm M100 dày 2cm; đáy rãnh bằng BTXM mác 200, đá 1x2, dày 7cm.</w:t>
      </w:r>
    </w:p>
    <w:p w14:paraId="1474C8C5"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Rãnh hộp BTCT BxH = 80x100cm</w:t>
      </w:r>
    </w:p>
    <w:p w14:paraId="401C5307"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Thiết kế rãnh hộp, có bản đậy chịu lực, tiết diện lòng rãnh (BxH) = (80x100)cm, lý trình Km0+002,98-Km0+222,68 với tổng chiều dài L = 218m (trái Tuyến 2, đã giảm trừ khối lượng cống chiếm chỗ). Kết cấu rãnh: Móng, thân rãnh bằng BTCT đá 1x2 mác 200 dày 15cm, đệm móng rãnh bằng đá dăm Dmax&lt;6. Bản đậy tấm đan chịu lực BTCT đá 1x2 mác 250, dày 16cm. Đắp đất mang rãnh bằng đất C3 đầm chặt K95.</w:t>
      </w:r>
    </w:p>
    <w:p w14:paraId="78191759"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Thiết kế nâng thành rãnh hộp, thay thế mới bản đậy chịu lực. Lý trinh Km0+391,28-Km0+492,64 với tổng chiều dài L = 101m (phải Tuyến 1). Kết cấu: nâng cao thành rãnh bằng BTXM mác 200, đá 1x2. Bản đậy tấm đan chịu lực bằng BTCT mác 250, đá 1x2, dày 16cm.</w:t>
      </w:r>
    </w:p>
    <w:p w14:paraId="6FF354E5" w14:textId="77777777" w:rsidR="007915EC" w:rsidRDefault="007915EC" w:rsidP="007915EC">
      <w:pPr>
        <w:widowControl w:val="0"/>
        <w:tabs>
          <w:tab w:val="left" w:pos="1418"/>
        </w:tabs>
        <w:spacing w:before="120" w:after="120" w:line="264" w:lineRule="auto"/>
        <w:ind w:firstLine="709"/>
        <w:rPr>
          <w:b/>
          <w:bCs/>
          <w:sz w:val="28"/>
          <w:szCs w:val="28"/>
        </w:rPr>
      </w:pPr>
      <w:r>
        <w:rPr>
          <w:b/>
          <w:bCs/>
          <w:sz w:val="28"/>
          <w:szCs w:val="28"/>
        </w:rPr>
        <w:t>+</w:t>
      </w:r>
      <w:r w:rsidR="00BB007D" w:rsidRPr="00BB007D">
        <w:rPr>
          <w:b/>
          <w:bCs/>
          <w:sz w:val="28"/>
          <w:szCs w:val="28"/>
        </w:rPr>
        <w:t>) Cống thoát nước</w:t>
      </w:r>
    </w:p>
    <w:p w14:paraId="34DDF38E"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Thiết kế cống với quy mô vĩnh cửu tải trọng thiết kế: HL93x65% (tương đương H13-X60). Xây dựng mới 01 vị trí cống bản BTCT Lo100 tại Km0+121,55 Tuyến 2.</w:t>
      </w:r>
    </w:p>
    <w:p w14:paraId="52C4FCC2"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Kết cấu Cống bản BTCT Lo100: Móng cống, gia cố xây đá hộc VXM cát vàng mác 75; Thân cống, hố tụ, tường cánh xây đá hộc VXM cát vàng mác 100; Bản cống BTCT mác 300 đá 1x2 lắp ghép; Bê tông phủ bản, khớp nối mác 300 đá 1x2 đổ tại chỗ; Mũ mố BTCT mác 200 đá 1x2 đổ tại chỗ; Trát tường VXM cát vàng dày 2cm, láng đáy cống dày 2cm. Đắp đất móng, thân cống đất C3 đầm K95.</w:t>
      </w:r>
    </w:p>
    <w:p w14:paraId="71DCE77F" w14:textId="77777777" w:rsidR="007915EC" w:rsidRDefault="007915EC" w:rsidP="007915EC">
      <w:pPr>
        <w:widowControl w:val="0"/>
        <w:tabs>
          <w:tab w:val="left" w:pos="1418"/>
        </w:tabs>
        <w:spacing w:before="120" w:after="120" w:line="264" w:lineRule="auto"/>
        <w:ind w:firstLine="709"/>
        <w:rPr>
          <w:b/>
          <w:bCs/>
          <w:sz w:val="28"/>
          <w:szCs w:val="28"/>
        </w:rPr>
      </w:pPr>
      <w:r>
        <w:rPr>
          <w:b/>
          <w:bCs/>
          <w:sz w:val="28"/>
          <w:szCs w:val="28"/>
        </w:rPr>
        <w:t>+</w:t>
      </w:r>
      <w:r w:rsidR="00BB007D" w:rsidRPr="00BB007D">
        <w:rPr>
          <w:b/>
          <w:bCs/>
          <w:sz w:val="28"/>
          <w:szCs w:val="28"/>
        </w:rPr>
        <w:t>) Tường chắn taluy âm nền đường</w:t>
      </w:r>
    </w:p>
    <w:p w14:paraId="1630B016"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Thiết kế tường chắn taluy âm nền đường bằng BTXM, cao H = 1,5m, từ Km0+120,55-Km0+177,55, tổng chiều dài tuyến kè L = 57m, phía phải tuyến 2.</w:t>
      </w:r>
    </w:p>
    <w:p w14:paraId="22BD464A" w14:textId="77777777" w:rsidR="007915EC" w:rsidRDefault="00BB007D" w:rsidP="007915EC">
      <w:pPr>
        <w:widowControl w:val="0"/>
        <w:tabs>
          <w:tab w:val="left" w:pos="1418"/>
        </w:tabs>
        <w:spacing w:before="120" w:after="120" w:line="264" w:lineRule="auto"/>
        <w:ind w:firstLine="709"/>
        <w:rPr>
          <w:b/>
          <w:bCs/>
          <w:sz w:val="28"/>
          <w:szCs w:val="28"/>
        </w:rPr>
      </w:pPr>
      <w:r w:rsidRPr="00BB007D">
        <w:rPr>
          <w:bCs/>
          <w:sz w:val="28"/>
          <w:szCs w:val="28"/>
        </w:rPr>
        <w:t>- Kết cấu tường, móng kè: Móng, thân tường chắn bằng bê tông xi măng mác 200, đá 2x4, dưới đáy móng đệm bằng đá dăm 2x4 dày 10cm. Bố trí ống thoát nước lưng tường chắn bằng ống nhựa PVC Φ34mm (có bọc vải địa kỹ thuật),</w:t>
      </w:r>
      <w:r w:rsidR="007915EC">
        <w:rPr>
          <w:b/>
          <w:bCs/>
          <w:sz w:val="28"/>
          <w:szCs w:val="28"/>
        </w:rPr>
        <w:t xml:space="preserve"> </w:t>
      </w:r>
      <w:r w:rsidRPr="00BB007D">
        <w:rPr>
          <w:bCs/>
          <w:sz w:val="28"/>
          <w:szCs w:val="28"/>
        </w:rPr>
        <w:t xml:space="preserve">khoảng cách 2m/ống, tầng lọc bằng đá dăm. Bố trí khe lún 2 lớp bao tải 3 lớp nhựa đường (10m/khe lún, tính theo chiều dài tường kè). Đắp đất hố móng và nền </w:t>
      </w:r>
      <w:r w:rsidRPr="00BB007D">
        <w:rPr>
          <w:bCs/>
          <w:sz w:val="28"/>
          <w:szCs w:val="28"/>
        </w:rPr>
        <w:lastRenderedPageBreak/>
        <w:t>đường sau lưng tường chắn bằng đất cấp 3 đầm chặt K≥0,95.</w:t>
      </w:r>
    </w:p>
    <w:p w14:paraId="007F3357" w14:textId="3B220241" w:rsidR="00D66FEA" w:rsidRPr="007915EC" w:rsidRDefault="007915EC" w:rsidP="007915EC">
      <w:pPr>
        <w:widowControl w:val="0"/>
        <w:tabs>
          <w:tab w:val="left" w:pos="1418"/>
        </w:tabs>
        <w:spacing w:before="120" w:after="120" w:line="264" w:lineRule="auto"/>
        <w:ind w:firstLine="709"/>
        <w:rPr>
          <w:b/>
          <w:bCs/>
          <w:sz w:val="28"/>
          <w:szCs w:val="28"/>
        </w:rPr>
      </w:pPr>
      <w:r>
        <w:rPr>
          <w:b/>
          <w:bCs/>
          <w:sz w:val="28"/>
          <w:szCs w:val="28"/>
        </w:rPr>
        <w:t>h</w:t>
      </w:r>
      <w:r w:rsidR="00BB007D" w:rsidRPr="00BB007D">
        <w:rPr>
          <w:b/>
          <w:bCs/>
          <w:sz w:val="28"/>
          <w:szCs w:val="28"/>
        </w:rPr>
        <w:t xml:space="preserve">. An toàn giao thông: </w:t>
      </w:r>
      <w:r w:rsidR="00BB007D" w:rsidRPr="00BB007D">
        <w:rPr>
          <w:bCs/>
          <w:sz w:val="28"/>
          <w:szCs w:val="28"/>
        </w:rPr>
        <w:t>Bố trí 02 biển báo tam giác theo Quy chuẩn kỹ thuật quốc gia về báo hiệu đường bộ QCVN 41: 2024/BGTVT của Bộ GTVT.</w:t>
      </w:r>
    </w:p>
    <w:p w14:paraId="74722118" w14:textId="7399C537" w:rsidR="008F19FB" w:rsidRPr="00671BB2" w:rsidRDefault="008F19FB" w:rsidP="00993B70">
      <w:pPr>
        <w:widowControl w:val="0"/>
        <w:tabs>
          <w:tab w:val="left" w:pos="1418"/>
        </w:tabs>
        <w:spacing w:before="120" w:after="120" w:line="264" w:lineRule="auto"/>
        <w:ind w:firstLine="709"/>
        <w:rPr>
          <w:b/>
          <w:sz w:val="28"/>
          <w:szCs w:val="28"/>
          <w:lang w:val="vi-VN"/>
        </w:rPr>
      </w:pPr>
      <w:r w:rsidRPr="00671BB2">
        <w:rPr>
          <w:b/>
          <w:sz w:val="28"/>
          <w:szCs w:val="28"/>
          <w:lang w:val="vi-VN"/>
        </w:rPr>
        <w:t>2. Thời hạn hoàn thành.</w:t>
      </w:r>
    </w:p>
    <w:p w14:paraId="410DAB81" w14:textId="6BEBC2E5" w:rsidR="007167BF" w:rsidRPr="00671BB2" w:rsidRDefault="007167BF" w:rsidP="007167BF">
      <w:pPr>
        <w:widowControl w:val="0"/>
        <w:tabs>
          <w:tab w:val="left" w:pos="700"/>
          <w:tab w:val="left" w:pos="1418"/>
        </w:tabs>
        <w:spacing w:before="120" w:after="120" w:line="264" w:lineRule="auto"/>
        <w:ind w:firstLine="709"/>
        <w:rPr>
          <w:bCs/>
          <w:sz w:val="28"/>
          <w:szCs w:val="28"/>
        </w:rPr>
      </w:pPr>
      <w:r w:rsidRPr="00671BB2">
        <w:rPr>
          <w:bCs/>
          <w:sz w:val="28"/>
          <w:szCs w:val="28"/>
        </w:rPr>
        <w:t xml:space="preserve">- Thời gian thực hiện hợp đồng: </w:t>
      </w:r>
      <w:r w:rsidR="008D2099">
        <w:rPr>
          <w:bCs/>
          <w:sz w:val="28"/>
          <w:szCs w:val="28"/>
        </w:rPr>
        <w:t>210 ngày</w:t>
      </w:r>
      <w:r w:rsidRPr="00671BB2">
        <w:rPr>
          <w:bCs/>
          <w:sz w:val="28"/>
          <w:szCs w:val="28"/>
        </w:rPr>
        <w:t>;</w:t>
      </w:r>
    </w:p>
    <w:p w14:paraId="596C8164" w14:textId="77777777" w:rsidR="008F19FB" w:rsidRPr="00671BB2" w:rsidRDefault="008F19FB" w:rsidP="001C5BD4">
      <w:pPr>
        <w:widowControl w:val="0"/>
        <w:tabs>
          <w:tab w:val="left" w:pos="1418"/>
        </w:tabs>
        <w:spacing w:before="120" w:after="120" w:line="264" w:lineRule="auto"/>
        <w:ind w:firstLine="709"/>
        <w:rPr>
          <w:b/>
          <w:sz w:val="28"/>
          <w:szCs w:val="28"/>
          <w:lang w:val="vi-VN"/>
        </w:rPr>
      </w:pPr>
      <w:r w:rsidRPr="00671BB2">
        <w:rPr>
          <w:b/>
          <w:sz w:val="28"/>
          <w:szCs w:val="28"/>
          <w:lang w:val="vi-VN"/>
        </w:rPr>
        <w:t>II. Yêu cầu về tiến độ thực hiện</w:t>
      </w:r>
    </w:p>
    <w:p w14:paraId="78BCBDDC" w14:textId="09D2D194" w:rsidR="008F19FB" w:rsidRPr="00671BB2" w:rsidRDefault="007167BF" w:rsidP="007167BF">
      <w:pPr>
        <w:widowControl w:val="0"/>
        <w:tabs>
          <w:tab w:val="left" w:pos="700"/>
          <w:tab w:val="left" w:pos="1418"/>
        </w:tabs>
        <w:spacing w:before="120" w:after="120" w:line="264" w:lineRule="auto"/>
        <w:ind w:firstLine="709"/>
        <w:rPr>
          <w:bCs/>
          <w:sz w:val="28"/>
          <w:szCs w:val="28"/>
        </w:rPr>
      </w:pPr>
      <w:r w:rsidRPr="00671BB2">
        <w:rPr>
          <w:bCs/>
          <w:sz w:val="28"/>
          <w:szCs w:val="28"/>
        </w:rPr>
        <w:t xml:space="preserve">- Thời gian thực hiện hợp đồng: </w:t>
      </w:r>
      <w:r w:rsidR="008D2099">
        <w:rPr>
          <w:bCs/>
          <w:sz w:val="28"/>
          <w:szCs w:val="28"/>
        </w:rPr>
        <w:t>210 ngày</w:t>
      </w:r>
      <w:r w:rsidRPr="00671BB2">
        <w:rPr>
          <w:bCs/>
          <w:sz w:val="28"/>
          <w:szCs w:val="28"/>
        </w:rPr>
        <w:t>;</w:t>
      </w:r>
    </w:p>
    <w:p w14:paraId="7BCCA4CB" w14:textId="77777777" w:rsidR="008F19FB" w:rsidRPr="00671BB2" w:rsidRDefault="008F19FB" w:rsidP="001C5BD4">
      <w:pPr>
        <w:widowControl w:val="0"/>
        <w:tabs>
          <w:tab w:val="left" w:pos="700"/>
          <w:tab w:val="left" w:pos="1418"/>
        </w:tabs>
        <w:spacing w:before="120" w:after="120" w:line="264" w:lineRule="auto"/>
        <w:ind w:firstLine="709"/>
        <w:rPr>
          <w:b/>
          <w:bCs/>
          <w:sz w:val="28"/>
          <w:szCs w:val="28"/>
        </w:rPr>
      </w:pPr>
      <w:r w:rsidRPr="00671BB2">
        <w:rPr>
          <w:b/>
          <w:bCs/>
          <w:sz w:val="28"/>
          <w:szCs w:val="28"/>
        </w:rPr>
        <w:t>III. Yêu cầu về kỹ thuật/chỉ dẫn kỹ thuật</w:t>
      </w:r>
    </w:p>
    <w:p w14:paraId="40CDEDC1" w14:textId="77777777" w:rsidR="00082C37" w:rsidRPr="00671BB2" w:rsidRDefault="00082C37" w:rsidP="00082C37">
      <w:pPr>
        <w:widowControl w:val="0"/>
        <w:tabs>
          <w:tab w:val="left" w:pos="700"/>
          <w:tab w:val="left" w:pos="1418"/>
        </w:tabs>
        <w:spacing w:before="120" w:after="120" w:line="264" w:lineRule="auto"/>
        <w:ind w:firstLine="709"/>
        <w:rPr>
          <w:bCs/>
          <w:sz w:val="28"/>
          <w:szCs w:val="28"/>
        </w:rPr>
      </w:pPr>
      <w:bookmarkStart w:id="2" w:name="_Hlk163114159"/>
      <w:r w:rsidRPr="00671BB2">
        <w:rPr>
          <w:bCs/>
          <w:sz w:val="28"/>
          <w:szCs w:val="28"/>
        </w:rPr>
        <w:t>1. Quy trình, quy phạm áp dụng cho việc thi công, nghiệm thu công trình;</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6"/>
        <w:gridCol w:w="2700"/>
      </w:tblGrid>
      <w:tr w:rsidR="00671BB2" w:rsidRPr="00671BB2" w14:paraId="38C84B8B" w14:textId="77777777" w:rsidTr="000822A6">
        <w:trPr>
          <w:trHeight w:val="123"/>
          <w:jc w:val="center"/>
        </w:trPr>
        <w:tc>
          <w:tcPr>
            <w:tcW w:w="5976" w:type="dxa"/>
            <w:tcBorders>
              <w:top w:val="single" w:sz="4" w:space="0" w:color="auto"/>
              <w:left w:val="single" w:sz="4" w:space="0" w:color="auto"/>
              <w:bottom w:val="single" w:sz="4" w:space="0" w:color="auto"/>
              <w:right w:val="single" w:sz="4" w:space="0" w:color="auto"/>
            </w:tcBorders>
            <w:vAlign w:val="center"/>
          </w:tcPr>
          <w:p w14:paraId="0C58D083" w14:textId="77777777" w:rsidR="00670F10" w:rsidRPr="00671BB2" w:rsidRDefault="00670F10" w:rsidP="000822A6">
            <w:pPr>
              <w:widowControl w:val="0"/>
              <w:autoSpaceDE w:val="0"/>
              <w:autoSpaceDN w:val="0"/>
              <w:adjustRightInd w:val="0"/>
              <w:spacing w:line="380" w:lineRule="exact"/>
              <w:rPr>
                <w:sz w:val="26"/>
                <w:szCs w:val="26"/>
                <w:lang w:val="vi-VN"/>
              </w:rPr>
            </w:pPr>
            <w:r w:rsidRPr="00671BB2">
              <w:rPr>
                <w:sz w:val="26"/>
                <w:szCs w:val="26"/>
                <w:lang w:val="vi-VN"/>
              </w:rPr>
              <w:t>Quy trình thi nghiệm xác định độ chặt nền đường, nền móng đường bằng phễu rót cát</w:t>
            </w:r>
          </w:p>
        </w:tc>
        <w:tc>
          <w:tcPr>
            <w:tcW w:w="2700" w:type="dxa"/>
            <w:tcBorders>
              <w:top w:val="single" w:sz="4" w:space="0" w:color="auto"/>
              <w:left w:val="single" w:sz="4" w:space="0" w:color="auto"/>
              <w:bottom w:val="single" w:sz="4" w:space="0" w:color="auto"/>
              <w:right w:val="single" w:sz="4" w:space="0" w:color="auto"/>
            </w:tcBorders>
            <w:vAlign w:val="center"/>
          </w:tcPr>
          <w:p w14:paraId="4643F985" w14:textId="77777777" w:rsidR="00670F10" w:rsidRPr="00671BB2" w:rsidRDefault="00670F10" w:rsidP="000822A6">
            <w:pPr>
              <w:widowControl w:val="0"/>
              <w:autoSpaceDE w:val="0"/>
              <w:autoSpaceDN w:val="0"/>
              <w:adjustRightInd w:val="0"/>
              <w:spacing w:line="380" w:lineRule="exact"/>
              <w:rPr>
                <w:sz w:val="26"/>
                <w:szCs w:val="26"/>
              </w:rPr>
            </w:pPr>
            <w:r w:rsidRPr="00671BB2">
              <w:rPr>
                <w:sz w:val="26"/>
                <w:szCs w:val="26"/>
              </w:rPr>
              <w:t>22TCN 346-06</w:t>
            </w:r>
          </w:p>
        </w:tc>
      </w:tr>
      <w:tr w:rsidR="00671BB2" w:rsidRPr="00671BB2" w14:paraId="2311D464" w14:textId="77777777" w:rsidTr="000822A6">
        <w:trPr>
          <w:trHeight w:val="921"/>
          <w:jc w:val="center"/>
        </w:trPr>
        <w:tc>
          <w:tcPr>
            <w:tcW w:w="5976" w:type="dxa"/>
            <w:tcBorders>
              <w:top w:val="single" w:sz="4" w:space="0" w:color="auto"/>
              <w:left w:val="single" w:sz="4" w:space="0" w:color="auto"/>
              <w:bottom w:val="single" w:sz="4" w:space="0" w:color="auto"/>
              <w:right w:val="single" w:sz="4" w:space="0" w:color="auto"/>
            </w:tcBorders>
            <w:vAlign w:val="center"/>
          </w:tcPr>
          <w:p w14:paraId="7706E05F" w14:textId="77777777" w:rsidR="00670F10" w:rsidRPr="00671BB2" w:rsidRDefault="00670F10" w:rsidP="000822A6">
            <w:pPr>
              <w:widowControl w:val="0"/>
              <w:autoSpaceDE w:val="0"/>
              <w:autoSpaceDN w:val="0"/>
              <w:adjustRightInd w:val="0"/>
              <w:spacing w:line="380" w:lineRule="exact"/>
              <w:rPr>
                <w:sz w:val="26"/>
                <w:szCs w:val="26"/>
                <w:lang w:val="vi-VN"/>
              </w:rPr>
            </w:pPr>
            <w:r w:rsidRPr="00671BB2">
              <w:rPr>
                <w:sz w:val="26"/>
                <w:szCs w:val="26"/>
                <w:lang w:val="vi-VN"/>
              </w:rPr>
              <w:t>Mặt đường ô tô - xác định độ nhám mặt đường bằng phương pháp rắc cát.</w:t>
            </w:r>
          </w:p>
        </w:tc>
        <w:tc>
          <w:tcPr>
            <w:tcW w:w="2700" w:type="dxa"/>
            <w:tcBorders>
              <w:top w:val="single" w:sz="4" w:space="0" w:color="auto"/>
              <w:left w:val="single" w:sz="4" w:space="0" w:color="auto"/>
              <w:bottom w:val="single" w:sz="4" w:space="0" w:color="auto"/>
              <w:right w:val="single" w:sz="4" w:space="0" w:color="auto"/>
            </w:tcBorders>
            <w:vAlign w:val="center"/>
          </w:tcPr>
          <w:p w14:paraId="5DDA8449" w14:textId="77777777" w:rsidR="00670F10" w:rsidRPr="00671BB2" w:rsidRDefault="00670F10" w:rsidP="000822A6">
            <w:pPr>
              <w:widowControl w:val="0"/>
              <w:autoSpaceDE w:val="0"/>
              <w:autoSpaceDN w:val="0"/>
              <w:adjustRightInd w:val="0"/>
              <w:spacing w:line="380" w:lineRule="exact"/>
              <w:rPr>
                <w:sz w:val="26"/>
                <w:szCs w:val="26"/>
              </w:rPr>
            </w:pPr>
            <w:r w:rsidRPr="00671BB2">
              <w:rPr>
                <w:sz w:val="26"/>
                <w:szCs w:val="26"/>
              </w:rPr>
              <w:t>TCVN 8866:2011</w:t>
            </w:r>
          </w:p>
        </w:tc>
      </w:tr>
      <w:tr w:rsidR="00671BB2" w:rsidRPr="00671BB2" w14:paraId="65F9FC2C" w14:textId="77777777" w:rsidTr="000822A6">
        <w:trPr>
          <w:trHeight w:val="122"/>
          <w:jc w:val="center"/>
        </w:trPr>
        <w:tc>
          <w:tcPr>
            <w:tcW w:w="5976" w:type="dxa"/>
            <w:tcBorders>
              <w:top w:val="single" w:sz="4" w:space="0" w:color="auto"/>
              <w:left w:val="single" w:sz="4" w:space="0" w:color="auto"/>
              <w:bottom w:val="single" w:sz="4" w:space="0" w:color="auto"/>
              <w:right w:val="single" w:sz="4" w:space="0" w:color="auto"/>
            </w:tcBorders>
          </w:tcPr>
          <w:p w14:paraId="2C585775" w14:textId="6381E46F"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Công tác đất quy phạm thi công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541FE0A5" w14:textId="09255A0F"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4447-2012</w:t>
            </w:r>
          </w:p>
        </w:tc>
      </w:tr>
      <w:tr w:rsidR="00671BB2" w:rsidRPr="00671BB2" w14:paraId="59BE5537" w14:textId="77777777" w:rsidTr="000822A6">
        <w:trPr>
          <w:trHeight w:val="122"/>
          <w:jc w:val="center"/>
        </w:trPr>
        <w:tc>
          <w:tcPr>
            <w:tcW w:w="5976" w:type="dxa"/>
            <w:tcBorders>
              <w:top w:val="single" w:sz="4" w:space="0" w:color="auto"/>
              <w:left w:val="single" w:sz="4" w:space="0" w:color="auto"/>
              <w:bottom w:val="single" w:sz="4" w:space="0" w:color="auto"/>
              <w:right w:val="single" w:sz="4" w:space="0" w:color="auto"/>
            </w:tcBorders>
          </w:tcPr>
          <w:p w14:paraId="424C02D8" w14:textId="24250FBF"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Đất xây dựng các phương pháp xác định tính chất cơ lí của đất trong phòng thí nghiệm</w:t>
            </w:r>
          </w:p>
        </w:tc>
        <w:tc>
          <w:tcPr>
            <w:tcW w:w="2700" w:type="dxa"/>
            <w:tcBorders>
              <w:top w:val="single" w:sz="4" w:space="0" w:color="auto"/>
              <w:left w:val="single" w:sz="4" w:space="0" w:color="auto"/>
              <w:bottom w:val="single" w:sz="4" w:space="0" w:color="auto"/>
              <w:right w:val="single" w:sz="4" w:space="0" w:color="auto"/>
            </w:tcBorders>
            <w:vAlign w:val="center"/>
          </w:tcPr>
          <w:p w14:paraId="7915F0A8" w14:textId="3CD9E795"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4195 ÷ 4202-2012</w:t>
            </w:r>
          </w:p>
        </w:tc>
      </w:tr>
      <w:tr w:rsidR="00671BB2" w:rsidRPr="00671BB2" w14:paraId="5E899CDF" w14:textId="77777777" w:rsidTr="000822A6">
        <w:trPr>
          <w:trHeight w:val="122"/>
          <w:jc w:val="center"/>
        </w:trPr>
        <w:tc>
          <w:tcPr>
            <w:tcW w:w="5976" w:type="dxa"/>
            <w:tcBorders>
              <w:top w:val="single" w:sz="4" w:space="0" w:color="auto"/>
              <w:left w:val="single" w:sz="4" w:space="0" w:color="auto"/>
              <w:bottom w:val="single" w:sz="4" w:space="0" w:color="auto"/>
              <w:right w:val="single" w:sz="4" w:space="0" w:color="auto"/>
            </w:tcBorders>
            <w:vAlign w:val="center"/>
          </w:tcPr>
          <w:p w14:paraId="1C8D4C05" w14:textId="6CAFF4FC"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Đất xây dựng - Phương pháp thí nghiệm xuyên tĩnh</w:t>
            </w:r>
          </w:p>
        </w:tc>
        <w:tc>
          <w:tcPr>
            <w:tcW w:w="2700" w:type="dxa"/>
            <w:tcBorders>
              <w:top w:val="single" w:sz="4" w:space="0" w:color="auto"/>
              <w:left w:val="single" w:sz="4" w:space="0" w:color="auto"/>
              <w:bottom w:val="single" w:sz="4" w:space="0" w:color="auto"/>
              <w:right w:val="single" w:sz="4" w:space="0" w:color="auto"/>
            </w:tcBorders>
            <w:vAlign w:val="center"/>
          </w:tcPr>
          <w:p w14:paraId="73AA1236" w14:textId="35565A7D"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9352:2012</w:t>
            </w:r>
          </w:p>
        </w:tc>
      </w:tr>
      <w:tr w:rsidR="00671BB2" w:rsidRPr="00671BB2" w14:paraId="01F93137" w14:textId="77777777" w:rsidTr="000822A6">
        <w:trPr>
          <w:trHeight w:val="122"/>
          <w:jc w:val="center"/>
        </w:trPr>
        <w:tc>
          <w:tcPr>
            <w:tcW w:w="5976" w:type="dxa"/>
            <w:tcBorders>
              <w:top w:val="single" w:sz="4" w:space="0" w:color="auto"/>
              <w:left w:val="single" w:sz="4" w:space="0" w:color="auto"/>
              <w:bottom w:val="single" w:sz="4" w:space="0" w:color="auto"/>
              <w:right w:val="single" w:sz="4" w:space="0" w:color="auto"/>
            </w:tcBorders>
            <w:vAlign w:val="center"/>
          </w:tcPr>
          <w:p w14:paraId="60540F92" w14:textId="7697E7D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Phương pháp xác định chỉ số CBR của nền đất và lớp móng đường bằng vật liệu rời tại hiện trường</w:t>
            </w:r>
          </w:p>
        </w:tc>
        <w:tc>
          <w:tcPr>
            <w:tcW w:w="2700" w:type="dxa"/>
            <w:tcBorders>
              <w:top w:val="single" w:sz="4" w:space="0" w:color="auto"/>
              <w:left w:val="single" w:sz="4" w:space="0" w:color="auto"/>
              <w:bottom w:val="single" w:sz="4" w:space="0" w:color="auto"/>
              <w:right w:val="single" w:sz="4" w:space="0" w:color="auto"/>
            </w:tcBorders>
            <w:vAlign w:val="center"/>
          </w:tcPr>
          <w:p w14:paraId="13E637D9" w14:textId="3CA60ABB"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8821:2011</w:t>
            </w:r>
          </w:p>
        </w:tc>
      </w:tr>
      <w:tr w:rsidR="00671BB2" w:rsidRPr="00671BB2" w14:paraId="31E54578" w14:textId="77777777" w:rsidTr="000822A6">
        <w:trPr>
          <w:trHeight w:val="122"/>
          <w:jc w:val="center"/>
        </w:trPr>
        <w:tc>
          <w:tcPr>
            <w:tcW w:w="5976" w:type="dxa"/>
            <w:tcBorders>
              <w:top w:val="single" w:sz="4" w:space="0" w:color="auto"/>
              <w:left w:val="single" w:sz="4" w:space="0" w:color="auto"/>
              <w:bottom w:val="single" w:sz="4" w:space="0" w:color="auto"/>
              <w:right w:val="single" w:sz="4" w:space="0" w:color="auto"/>
            </w:tcBorders>
          </w:tcPr>
          <w:p w14:paraId="4FE1B2FE" w14:textId="0EF64F98"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 xml:space="preserve">Quy trình kỹ thuật đo độ bằng phẳng mặt </w:t>
            </w:r>
            <w:r w:rsidRPr="00671BB2">
              <w:rPr>
                <w:sz w:val="26"/>
                <w:szCs w:val="26"/>
                <w:lang w:val="vi-VN"/>
              </w:rPr>
              <w:t>đường bằng thước dài 3m</w:t>
            </w:r>
            <w:r w:rsidRPr="00671BB2">
              <w:rPr>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209C93F8" w14:textId="0DE317C4"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rPr>
              <w:t>TCVN</w:t>
            </w:r>
            <w:r w:rsidRPr="00671BB2">
              <w:rPr>
                <w:sz w:val="26"/>
                <w:szCs w:val="26"/>
                <w:lang w:val="vi-VN"/>
              </w:rPr>
              <w:t xml:space="preserve"> 8864:2011</w:t>
            </w:r>
          </w:p>
        </w:tc>
      </w:tr>
      <w:tr w:rsidR="00671BB2" w:rsidRPr="00671BB2" w14:paraId="712364E2" w14:textId="77777777" w:rsidTr="000822A6">
        <w:trPr>
          <w:trHeight w:val="122"/>
          <w:jc w:val="center"/>
        </w:trPr>
        <w:tc>
          <w:tcPr>
            <w:tcW w:w="5976" w:type="dxa"/>
            <w:tcBorders>
              <w:top w:val="single" w:sz="4" w:space="0" w:color="auto"/>
              <w:left w:val="single" w:sz="4" w:space="0" w:color="auto"/>
              <w:bottom w:val="single" w:sz="4" w:space="0" w:color="auto"/>
              <w:right w:val="single" w:sz="4" w:space="0" w:color="auto"/>
            </w:tcBorders>
          </w:tcPr>
          <w:p w14:paraId="43A6E529" w14:textId="3A7CD19C"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Thi công và nghiệm thu các công tác nền móng</w:t>
            </w:r>
          </w:p>
        </w:tc>
        <w:tc>
          <w:tcPr>
            <w:tcW w:w="2700" w:type="dxa"/>
            <w:tcBorders>
              <w:top w:val="single" w:sz="4" w:space="0" w:color="auto"/>
              <w:left w:val="single" w:sz="4" w:space="0" w:color="auto"/>
              <w:bottom w:val="single" w:sz="4" w:space="0" w:color="auto"/>
              <w:right w:val="single" w:sz="4" w:space="0" w:color="auto"/>
            </w:tcBorders>
            <w:vAlign w:val="center"/>
          </w:tcPr>
          <w:p w14:paraId="74B22431" w14:textId="618223FD"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9361:2012</w:t>
            </w:r>
          </w:p>
        </w:tc>
      </w:tr>
      <w:tr w:rsidR="00671BB2" w:rsidRPr="00671BB2" w14:paraId="11B2D1C3" w14:textId="77777777" w:rsidTr="000822A6">
        <w:trPr>
          <w:trHeight w:val="217"/>
          <w:jc w:val="center"/>
        </w:trPr>
        <w:tc>
          <w:tcPr>
            <w:tcW w:w="5976" w:type="dxa"/>
            <w:tcBorders>
              <w:top w:val="single" w:sz="4" w:space="0" w:color="auto"/>
              <w:left w:val="single" w:sz="4" w:space="0" w:color="auto"/>
              <w:bottom w:val="single" w:sz="4" w:space="0" w:color="auto"/>
              <w:right w:val="single" w:sz="4" w:space="0" w:color="auto"/>
            </w:tcBorders>
          </w:tcPr>
          <w:p w14:paraId="0DBAD58B"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Thi công và nghiệm thu các công tác nền móng</w:t>
            </w:r>
          </w:p>
        </w:tc>
        <w:tc>
          <w:tcPr>
            <w:tcW w:w="2700" w:type="dxa"/>
            <w:tcBorders>
              <w:top w:val="single" w:sz="4" w:space="0" w:color="auto"/>
              <w:left w:val="single" w:sz="4" w:space="0" w:color="auto"/>
              <w:bottom w:val="single" w:sz="4" w:space="0" w:color="auto"/>
              <w:right w:val="single" w:sz="4" w:space="0" w:color="auto"/>
            </w:tcBorders>
            <w:vAlign w:val="center"/>
          </w:tcPr>
          <w:p w14:paraId="539EE48D"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9361:2012</w:t>
            </w:r>
          </w:p>
        </w:tc>
      </w:tr>
      <w:tr w:rsidR="00671BB2" w:rsidRPr="00671BB2" w14:paraId="415B0E36"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1425E5D5"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Bê tông - Yêu cầu bảo dưỡng ẩm tự nhiên</w:t>
            </w:r>
          </w:p>
        </w:tc>
        <w:tc>
          <w:tcPr>
            <w:tcW w:w="2700" w:type="dxa"/>
            <w:tcBorders>
              <w:top w:val="single" w:sz="4" w:space="0" w:color="auto"/>
              <w:left w:val="single" w:sz="4" w:space="0" w:color="auto"/>
              <w:bottom w:val="single" w:sz="4" w:space="0" w:color="auto"/>
              <w:right w:val="single" w:sz="4" w:space="0" w:color="auto"/>
            </w:tcBorders>
            <w:vAlign w:val="center"/>
          </w:tcPr>
          <w:p w14:paraId="0CEED481"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8828:2011</w:t>
            </w:r>
          </w:p>
        </w:tc>
      </w:tr>
      <w:tr w:rsidR="00671BB2" w:rsidRPr="00671BB2" w14:paraId="50C1465E"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5D3D140B"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Kết cấu bê tông và bê tông cốt thép lắp ghép.  Quy phạm thi công và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0B36CF74"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9115:2012</w:t>
            </w:r>
          </w:p>
        </w:tc>
      </w:tr>
      <w:tr w:rsidR="00671BB2" w:rsidRPr="00671BB2" w14:paraId="49F7B09A"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21B56AF4"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Cốt liệu cho bê tông và vữa - Yêu cầu kỹ thuật</w:t>
            </w:r>
          </w:p>
        </w:tc>
        <w:tc>
          <w:tcPr>
            <w:tcW w:w="2700" w:type="dxa"/>
            <w:tcBorders>
              <w:top w:val="single" w:sz="4" w:space="0" w:color="auto"/>
              <w:left w:val="single" w:sz="4" w:space="0" w:color="auto"/>
              <w:bottom w:val="single" w:sz="4" w:space="0" w:color="auto"/>
              <w:right w:val="single" w:sz="4" w:space="0" w:color="auto"/>
            </w:tcBorders>
            <w:vAlign w:val="center"/>
          </w:tcPr>
          <w:p w14:paraId="47D4CE35"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7570:2006</w:t>
            </w:r>
          </w:p>
        </w:tc>
      </w:tr>
      <w:tr w:rsidR="00671BB2" w:rsidRPr="00671BB2" w14:paraId="4F5AFB0A" w14:textId="77777777" w:rsidTr="000822A6">
        <w:trPr>
          <w:trHeight w:val="217"/>
          <w:jc w:val="center"/>
        </w:trPr>
        <w:tc>
          <w:tcPr>
            <w:tcW w:w="5976" w:type="dxa"/>
            <w:tcBorders>
              <w:top w:val="single" w:sz="4" w:space="0" w:color="auto"/>
              <w:left w:val="single" w:sz="4" w:space="0" w:color="auto"/>
              <w:bottom w:val="single" w:sz="4" w:space="0" w:color="auto"/>
              <w:right w:val="single" w:sz="4" w:space="0" w:color="auto"/>
            </w:tcBorders>
          </w:tcPr>
          <w:p w14:paraId="3E3EEC9F"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Nước cho bê tông và vữa - Yêu cầu kỹ thuật</w:t>
            </w:r>
          </w:p>
        </w:tc>
        <w:tc>
          <w:tcPr>
            <w:tcW w:w="2700" w:type="dxa"/>
            <w:tcBorders>
              <w:top w:val="single" w:sz="4" w:space="0" w:color="auto"/>
              <w:left w:val="single" w:sz="4" w:space="0" w:color="auto"/>
              <w:bottom w:val="single" w:sz="4" w:space="0" w:color="auto"/>
              <w:right w:val="single" w:sz="4" w:space="0" w:color="auto"/>
            </w:tcBorders>
            <w:vAlign w:val="center"/>
          </w:tcPr>
          <w:p w14:paraId="0F086017"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4506:2012</w:t>
            </w:r>
          </w:p>
        </w:tc>
      </w:tr>
      <w:tr w:rsidR="00671BB2" w:rsidRPr="00671BB2" w14:paraId="6F24A3A2"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705DA0AC"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Cốt thép dùng cho bê tông</w:t>
            </w:r>
          </w:p>
        </w:tc>
        <w:tc>
          <w:tcPr>
            <w:tcW w:w="2700" w:type="dxa"/>
            <w:tcBorders>
              <w:top w:val="single" w:sz="4" w:space="0" w:color="auto"/>
              <w:left w:val="single" w:sz="4" w:space="0" w:color="auto"/>
              <w:bottom w:val="single" w:sz="4" w:space="0" w:color="auto"/>
              <w:right w:val="single" w:sz="4" w:space="0" w:color="auto"/>
            </w:tcBorders>
            <w:vAlign w:val="center"/>
          </w:tcPr>
          <w:p w14:paraId="52E9D1DB"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1651:2018</w:t>
            </w:r>
          </w:p>
        </w:tc>
      </w:tr>
      <w:tr w:rsidR="00671BB2" w:rsidRPr="00671BB2" w14:paraId="6BBCE414"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6BA67F53"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Xi măng Poolăng - Yêu cầu kỹ thuật</w:t>
            </w:r>
          </w:p>
        </w:tc>
        <w:tc>
          <w:tcPr>
            <w:tcW w:w="2700" w:type="dxa"/>
            <w:tcBorders>
              <w:top w:val="single" w:sz="4" w:space="0" w:color="auto"/>
              <w:left w:val="single" w:sz="4" w:space="0" w:color="auto"/>
              <w:bottom w:val="single" w:sz="4" w:space="0" w:color="auto"/>
              <w:right w:val="single" w:sz="4" w:space="0" w:color="auto"/>
            </w:tcBorders>
            <w:vAlign w:val="center"/>
          </w:tcPr>
          <w:p w14:paraId="6D6F8E8F"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lang w:val="nl-NL"/>
              </w:rPr>
              <w:t>TCVN 2682:2020</w:t>
            </w:r>
          </w:p>
        </w:tc>
      </w:tr>
      <w:tr w:rsidR="00671BB2" w:rsidRPr="00671BB2" w14:paraId="46F4FB57"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4886D544"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Xi măng Poolăng hỗn hợp - Yêu cầu kỹ thuật</w:t>
            </w:r>
          </w:p>
        </w:tc>
        <w:tc>
          <w:tcPr>
            <w:tcW w:w="2700" w:type="dxa"/>
            <w:tcBorders>
              <w:top w:val="single" w:sz="4" w:space="0" w:color="auto"/>
              <w:left w:val="single" w:sz="4" w:space="0" w:color="auto"/>
              <w:bottom w:val="single" w:sz="4" w:space="0" w:color="auto"/>
              <w:right w:val="single" w:sz="4" w:space="0" w:color="auto"/>
            </w:tcBorders>
            <w:vAlign w:val="center"/>
          </w:tcPr>
          <w:p w14:paraId="77B0713C"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lang w:val="nl-NL"/>
              </w:rPr>
              <w:t>TCVN 6260:2020</w:t>
            </w:r>
          </w:p>
        </w:tc>
      </w:tr>
      <w:tr w:rsidR="00671BB2" w:rsidRPr="00671BB2" w14:paraId="65CDCC00"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3F5B0BDA"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Vữa xây dựng - Yêu cầu kỹ thuật</w:t>
            </w:r>
          </w:p>
        </w:tc>
        <w:tc>
          <w:tcPr>
            <w:tcW w:w="2700" w:type="dxa"/>
            <w:tcBorders>
              <w:top w:val="single" w:sz="4" w:space="0" w:color="auto"/>
              <w:left w:val="single" w:sz="4" w:space="0" w:color="auto"/>
              <w:bottom w:val="single" w:sz="4" w:space="0" w:color="auto"/>
              <w:right w:val="single" w:sz="4" w:space="0" w:color="auto"/>
            </w:tcBorders>
            <w:vAlign w:val="center"/>
          </w:tcPr>
          <w:p w14:paraId="22E27C78"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4314:2022</w:t>
            </w:r>
          </w:p>
        </w:tc>
      </w:tr>
      <w:tr w:rsidR="00671BB2" w:rsidRPr="00671BB2" w14:paraId="7E8CC0C6"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231815FC"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Lu bánh lốp</w:t>
            </w:r>
          </w:p>
        </w:tc>
        <w:tc>
          <w:tcPr>
            <w:tcW w:w="2700" w:type="dxa"/>
            <w:tcBorders>
              <w:top w:val="single" w:sz="4" w:space="0" w:color="auto"/>
              <w:left w:val="single" w:sz="4" w:space="0" w:color="auto"/>
              <w:bottom w:val="single" w:sz="4" w:space="0" w:color="auto"/>
              <w:right w:val="single" w:sz="4" w:space="0" w:color="auto"/>
            </w:tcBorders>
            <w:vAlign w:val="center"/>
          </w:tcPr>
          <w:p w14:paraId="6E10334B"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22 TCN 254 - 98</w:t>
            </w:r>
          </w:p>
        </w:tc>
      </w:tr>
      <w:tr w:rsidR="00671BB2" w:rsidRPr="00671BB2" w14:paraId="522443A3"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78CC67EF"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Nền đường ôtô - thi công và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54BC2D57"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9436:2012</w:t>
            </w:r>
          </w:p>
        </w:tc>
      </w:tr>
      <w:tr w:rsidR="00671BB2" w:rsidRPr="00671BB2" w14:paraId="26AF8D4B"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5443A6AB"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Quy chuẩn kỹ thuật quốc gia an toàn trong xây dựng</w:t>
            </w:r>
          </w:p>
        </w:tc>
        <w:tc>
          <w:tcPr>
            <w:tcW w:w="2700" w:type="dxa"/>
            <w:tcBorders>
              <w:top w:val="single" w:sz="4" w:space="0" w:color="auto"/>
              <w:left w:val="single" w:sz="4" w:space="0" w:color="auto"/>
              <w:bottom w:val="single" w:sz="4" w:space="0" w:color="auto"/>
              <w:right w:val="single" w:sz="4" w:space="0" w:color="auto"/>
            </w:tcBorders>
            <w:vAlign w:val="center"/>
          </w:tcPr>
          <w:p w14:paraId="425DE1E3"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QCVN 18:2021/BXD</w:t>
            </w:r>
          </w:p>
        </w:tc>
      </w:tr>
      <w:tr w:rsidR="00671BB2" w:rsidRPr="00671BB2" w14:paraId="097B9E36"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37CC4931"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lastRenderedPageBreak/>
              <w:t>Công trình xây dựng - Tổ chức thi công</w:t>
            </w:r>
          </w:p>
        </w:tc>
        <w:tc>
          <w:tcPr>
            <w:tcW w:w="2700" w:type="dxa"/>
            <w:tcBorders>
              <w:top w:val="single" w:sz="4" w:space="0" w:color="auto"/>
              <w:left w:val="single" w:sz="4" w:space="0" w:color="auto"/>
              <w:bottom w:val="single" w:sz="4" w:space="0" w:color="auto"/>
              <w:right w:val="single" w:sz="4" w:space="0" w:color="auto"/>
            </w:tcBorders>
            <w:vAlign w:val="center"/>
          </w:tcPr>
          <w:p w14:paraId="3320B990"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4055:2012</w:t>
            </w:r>
          </w:p>
        </w:tc>
      </w:tr>
      <w:tr w:rsidR="00671BB2" w:rsidRPr="00671BB2" w14:paraId="25E28C7E"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4122486D"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Lớp Móng cấp phối đá dăm trong kết cấu áo đường - thi công và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5B41660C"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8859:2023</w:t>
            </w:r>
          </w:p>
          <w:p w14:paraId="76F4BC23" w14:textId="77777777" w:rsidR="001F139B" w:rsidRPr="00671BB2" w:rsidRDefault="001F139B" w:rsidP="001F139B">
            <w:pPr>
              <w:widowControl w:val="0"/>
              <w:autoSpaceDE w:val="0"/>
              <w:autoSpaceDN w:val="0"/>
              <w:adjustRightInd w:val="0"/>
              <w:spacing w:line="380" w:lineRule="exact"/>
              <w:rPr>
                <w:sz w:val="26"/>
                <w:szCs w:val="26"/>
              </w:rPr>
            </w:pPr>
          </w:p>
        </w:tc>
      </w:tr>
      <w:tr w:rsidR="00671BB2" w:rsidRPr="00671BB2" w14:paraId="59151E99"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7F348853"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lang w:val="vi-VN"/>
              </w:rPr>
              <w:t>Quyết định số 1951/QĐ-BGTVT ngày 17/8/2013 của Bộ Giao thông vận tải về việc ban hành Quy định tạm thời về kỹ thuật thi công và nghiệm thu mặt đường bê tông xi măng trong xây dựng công trình giao thông</w:t>
            </w:r>
            <w:hyperlink r:id="rId8" w:history="1"/>
          </w:p>
        </w:tc>
        <w:tc>
          <w:tcPr>
            <w:tcW w:w="2700" w:type="dxa"/>
            <w:tcBorders>
              <w:top w:val="single" w:sz="4" w:space="0" w:color="auto"/>
              <w:left w:val="single" w:sz="4" w:space="0" w:color="auto"/>
              <w:bottom w:val="single" w:sz="4" w:space="0" w:color="auto"/>
              <w:right w:val="single" w:sz="4" w:space="0" w:color="auto"/>
            </w:tcBorders>
            <w:vAlign w:val="center"/>
          </w:tcPr>
          <w:p w14:paraId="1D5ECE18" w14:textId="77777777" w:rsidR="001F139B" w:rsidRPr="00671BB2" w:rsidRDefault="001F139B" w:rsidP="001F139B">
            <w:pPr>
              <w:widowControl w:val="0"/>
              <w:autoSpaceDE w:val="0"/>
              <w:autoSpaceDN w:val="0"/>
              <w:adjustRightInd w:val="0"/>
              <w:spacing w:line="380" w:lineRule="exact"/>
              <w:rPr>
                <w:sz w:val="26"/>
                <w:szCs w:val="26"/>
              </w:rPr>
            </w:pPr>
            <w:r w:rsidRPr="00671BB2">
              <w:t>Quyết định số 1951/QĐ-BGTVT</w:t>
            </w:r>
          </w:p>
        </w:tc>
      </w:tr>
      <w:tr w:rsidR="00671BB2" w:rsidRPr="00671BB2" w14:paraId="7F34ECD7"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1A43B00C"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Cống quy phạm thi công và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31C57562"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22 TCN 266-2000</w:t>
            </w:r>
          </w:p>
        </w:tc>
      </w:tr>
      <w:tr w:rsidR="00671BB2" w:rsidRPr="00671BB2" w14:paraId="12C4D797"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2C6EF5CF"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Kết cấu gạch đá - quy phạm thi công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37D8C9DC"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4085 – 2011</w:t>
            </w:r>
          </w:p>
        </w:tc>
      </w:tr>
      <w:tr w:rsidR="00671BB2" w:rsidRPr="00671BB2" w14:paraId="46CE37A4"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248F6717"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Kết cấu bê tông và bê tông cốt thép toàn khối, quy phạm thi công và nghiệm thu</w:t>
            </w:r>
          </w:p>
        </w:tc>
        <w:tc>
          <w:tcPr>
            <w:tcW w:w="2700" w:type="dxa"/>
            <w:tcBorders>
              <w:top w:val="single" w:sz="4" w:space="0" w:color="auto"/>
              <w:left w:val="single" w:sz="4" w:space="0" w:color="auto"/>
              <w:bottom w:val="single" w:sz="4" w:space="0" w:color="auto"/>
              <w:right w:val="single" w:sz="4" w:space="0" w:color="auto"/>
            </w:tcBorders>
            <w:vAlign w:val="center"/>
          </w:tcPr>
          <w:p w14:paraId="2C72AFC7"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4453-1995</w:t>
            </w:r>
          </w:p>
        </w:tc>
      </w:tr>
      <w:tr w:rsidR="00671BB2" w:rsidRPr="00671BB2" w14:paraId="30BDB310"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703959F4"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Cát xây dựng: Yêu cầu kỹ thuật. yêu cầu kỹ thuật</w:t>
            </w:r>
          </w:p>
        </w:tc>
        <w:tc>
          <w:tcPr>
            <w:tcW w:w="2700" w:type="dxa"/>
            <w:tcBorders>
              <w:top w:val="single" w:sz="4" w:space="0" w:color="auto"/>
              <w:left w:val="single" w:sz="4" w:space="0" w:color="auto"/>
              <w:bottom w:val="single" w:sz="4" w:space="0" w:color="auto"/>
              <w:right w:val="single" w:sz="4" w:space="0" w:color="auto"/>
            </w:tcBorders>
            <w:vAlign w:val="center"/>
          </w:tcPr>
          <w:p w14:paraId="633CDB80" w14:textId="77777777" w:rsidR="001F139B" w:rsidRPr="00671BB2" w:rsidRDefault="001F139B" w:rsidP="001F139B">
            <w:pPr>
              <w:widowControl w:val="0"/>
              <w:autoSpaceDE w:val="0"/>
              <w:autoSpaceDN w:val="0"/>
              <w:adjustRightInd w:val="0"/>
              <w:spacing w:line="380" w:lineRule="exact"/>
              <w:rPr>
                <w:sz w:val="26"/>
                <w:szCs w:val="26"/>
              </w:rPr>
            </w:pPr>
            <w:r w:rsidRPr="00671BB2">
              <w:rPr>
                <w:sz w:val="26"/>
                <w:szCs w:val="26"/>
              </w:rPr>
              <w:t>TCVN 7570-2006</w:t>
            </w:r>
          </w:p>
        </w:tc>
      </w:tr>
      <w:tr w:rsidR="00671BB2" w:rsidRPr="00671BB2" w14:paraId="54D048D5"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05DB0421"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Quản lý chất lượng và bảo trì công trình theo Nghị định số: 06/2021/NĐ-CP ngày 26/01/2021 của Chính phủ</w:t>
            </w:r>
          </w:p>
        </w:tc>
        <w:tc>
          <w:tcPr>
            <w:tcW w:w="2700" w:type="dxa"/>
            <w:tcBorders>
              <w:top w:val="single" w:sz="4" w:space="0" w:color="auto"/>
              <w:left w:val="single" w:sz="4" w:space="0" w:color="auto"/>
              <w:bottom w:val="single" w:sz="4" w:space="0" w:color="auto"/>
              <w:right w:val="single" w:sz="4" w:space="0" w:color="auto"/>
            </w:tcBorders>
            <w:vAlign w:val="center"/>
          </w:tcPr>
          <w:p w14:paraId="3E3A11F9"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6"/>
                <w:szCs w:val="26"/>
                <w:lang w:val="vi-VN"/>
              </w:rPr>
              <w:t>06/2021/NĐ-CP ngày 26/01/2021 của Chính phủ</w:t>
            </w:r>
          </w:p>
        </w:tc>
      </w:tr>
      <w:tr w:rsidR="00671BB2" w:rsidRPr="00671BB2" w14:paraId="498DD8F3" w14:textId="77777777" w:rsidTr="000822A6">
        <w:trPr>
          <w:trHeight w:val="258"/>
          <w:jc w:val="center"/>
        </w:trPr>
        <w:tc>
          <w:tcPr>
            <w:tcW w:w="5976" w:type="dxa"/>
            <w:tcBorders>
              <w:top w:val="single" w:sz="4" w:space="0" w:color="auto"/>
              <w:left w:val="single" w:sz="4" w:space="0" w:color="auto"/>
              <w:bottom w:val="single" w:sz="4" w:space="0" w:color="auto"/>
              <w:right w:val="single" w:sz="4" w:space="0" w:color="auto"/>
            </w:tcBorders>
            <w:vAlign w:val="center"/>
          </w:tcPr>
          <w:p w14:paraId="5587093D" w14:textId="77777777" w:rsidR="001F139B" w:rsidRPr="00671BB2" w:rsidRDefault="001F139B" w:rsidP="001F139B">
            <w:pPr>
              <w:widowControl w:val="0"/>
              <w:autoSpaceDE w:val="0"/>
              <w:autoSpaceDN w:val="0"/>
              <w:adjustRightInd w:val="0"/>
              <w:spacing w:line="380" w:lineRule="exact"/>
              <w:rPr>
                <w:sz w:val="26"/>
                <w:szCs w:val="26"/>
                <w:lang w:val="vi-VN"/>
              </w:rPr>
            </w:pPr>
            <w:r w:rsidRPr="00671BB2">
              <w:rPr>
                <w:sz w:val="28"/>
                <w:szCs w:val="28"/>
                <w:lang w:val="vi-VN"/>
              </w:rPr>
              <w:t xml:space="preserve"> Các tiêu chuẩn các còn hiệu lực hiện hành...</w:t>
            </w:r>
          </w:p>
        </w:tc>
        <w:tc>
          <w:tcPr>
            <w:tcW w:w="2700" w:type="dxa"/>
            <w:tcBorders>
              <w:top w:val="single" w:sz="4" w:space="0" w:color="auto"/>
              <w:left w:val="single" w:sz="4" w:space="0" w:color="auto"/>
              <w:bottom w:val="single" w:sz="4" w:space="0" w:color="auto"/>
              <w:right w:val="single" w:sz="4" w:space="0" w:color="auto"/>
            </w:tcBorders>
            <w:vAlign w:val="center"/>
          </w:tcPr>
          <w:p w14:paraId="387A5EA6" w14:textId="77777777" w:rsidR="001F139B" w:rsidRPr="00671BB2" w:rsidRDefault="001F139B" w:rsidP="001F139B">
            <w:pPr>
              <w:widowControl w:val="0"/>
              <w:autoSpaceDE w:val="0"/>
              <w:autoSpaceDN w:val="0"/>
              <w:adjustRightInd w:val="0"/>
              <w:spacing w:line="380" w:lineRule="exact"/>
              <w:rPr>
                <w:sz w:val="26"/>
                <w:szCs w:val="26"/>
                <w:lang w:val="vi-VN"/>
              </w:rPr>
            </w:pPr>
          </w:p>
        </w:tc>
      </w:tr>
    </w:tbl>
    <w:p w14:paraId="575F6BB5" w14:textId="4DB8E1F4" w:rsidR="00082C37" w:rsidRPr="00671BB2" w:rsidRDefault="00670F10" w:rsidP="00670F10">
      <w:pPr>
        <w:widowControl w:val="0"/>
        <w:tabs>
          <w:tab w:val="left" w:pos="700"/>
          <w:tab w:val="left" w:pos="1418"/>
        </w:tabs>
        <w:spacing w:before="120" w:after="120" w:line="264" w:lineRule="auto"/>
        <w:rPr>
          <w:bCs/>
          <w:sz w:val="28"/>
          <w:szCs w:val="28"/>
        </w:rPr>
      </w:pPr>
      <w:r w:rsidRPr="00671BB2">
        <w:rPr>
          <w:bCs/>
          <w:sz w:val="28"/>
          <w:szCs w:val="28"/>
        </w:rPr>
        <w:tab/>
      </w:r>
      <w:r w:rsidR="00082C37" w:rsidRPr="00671BB2">
        <w:rPr>
          <w:bCs/>
          <w:sz w:val="28"/>
          <w:szCs w:val="28"/>
        </w:rPr>
        <w:t xml:space="preserve">- Đối với các công tác không có quy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 </w:t>
      </w:r>
    </w:p>
    <w:p w14:paraId="5CB24208" w14:textId="77777777" w:rsidR="005A5A55" w:rsidRPr="00671BB2" w:rsidRDefault="00082C37" w:rsidP="005A5A55">
      <w:pPr>
        <w:tabs>
          <w:tab w:val="left" w:pos="1418"/>
        </w:tabs>
        <w:spacing w:before="120" w:after="120" w:line="264" w:lineRule="auto"/>
        <w:ind w:firstLine="709"/>
        <w:rPr>
          <w:sz w:val="28"/>
          <w:szCs w:val="28"/>
        </w:rPr>
      </w:pPr>
      <w:r w:rsidRPr="00671BB2">
        <w:rPr>
          <w:sz w:val="28"/>
          <w:szCs w:val="28"/>
          <w:lang w:val="vi-VN"/>
        </w:rPr>
        <w:t>2. Yêu cầu về chủng loại, chất lượng vật tư, máy móc, thiết bị:  Tất cả các loại vật liệu, vật tư đưa vào sử dụng đều phải mới 100% và được thí nghiệm kiểm tra trước khi đưa vào thi công công trình</w:t>
      </w:r>
      <w:r w:rsidR="005A5A55" w:rsidRPr="00671BB2">
        <w:rPr>
          <w:sz w:val="28"/>
          <w:szCs w:val="28"/>
        </w:rPr>
        <w:t xml:space="preserve">; Nhà thầu cần sử dụng các loại vật tư, vật liệu theo đúng các yêu cầu của hồ sơ thiết kế được duyệt. </w:t>
      </w:r>
    </w:p>
    <w:p w14:paraId="02B3E9E8" w14:textId="7695A2E2" w:rsidR="00082C37" w:rsidRPr="00671BB2" w:rsidRDefault="005A5A55" w:rsidP="005A5A55">
      <w:pPr>
        <w:tabs>
          <w:tab w:val="left" w:pos="1418"/>
        </w:tabs>
        <w:spacing w:before="120" w:after="120" w:line="264" w:lineRule="auto"/>
        <w:ind w:firstLine="709"/>
        <w:rPr>
          <w:sz w:val="28"/>
          <w:szCs w:val="28"/>
        </w:rPr>
      </w:pPr>
      <w:r w:rsidRPr="00671BB2">
        <w:rPr>
          <w:sz w:val="28"/>
          <w:szCs w:val="28"/>
        </w:rPr>
        <w:t>Tất cả các loại vật tư, vật liệu đưa vào thi công và lắp đặt cho công trình phải có nguồn gốc xuất xứ rõ ràng, có đầy đủ hóa đơn, chứng từ hợp lệ</w:t>
      </w:r>
      <w:r w:rsidR="00082C37" w:rsidRPr="00671BB2">
        <w:rPr>
          <w:sz w:val="28"/>
          <w:szCs w:val="28"/>
          <w:lang w:val="vi-VN"/>
        </w:rPr>
        <w:t xml:space="preserve"> và phải đáp ứng các yêu cầu dưới đây.</w:t>
      </w:r>
    </w:p>
    <w:p w14:paraId="4B211304" w14:textId="77777777" w:rsidR="00082C37" w:rsidRPr="00671BB2" w:rsidRDefault="00082C37" w:rsidP="00082C37">
      <w:pPr>
        <w:widowControl w:val="0"/>
        <w:autoSpaceDE w:val="0"/>
        <w:autoSpaceDN w:val="0"/>
        <w:adjustRightInd w:val="0"/>
        <w:spacing w:line="380" w:lineRule="exact"/>
        <w:ind w:firstLine="720"/>
        <w:rPr>
          <w:b/>
          <w:sz w:val="28"/>
          <w:szCs w:val="28"/>
          <w:lang w:val="vi-VN"/>
        </w:rPr>
      </w:pPr>
      <w:r w:rsidRPr="00671BB2">
        <w:rPr>
          <w:b/>
          <w:sz w:val="28"/>
          <w:szCs w:val="28"/>
          <w:lang w:val="vi-VN"/>
        </w:rPr>
        <w:t>a.Vật liệu chính</w:t>
      </w:r>
    </w:p>
    <w:p w14:paraId="4EE360F6" w14:textId="77777777" w:rsidR="00082C37" w:rsidRPr="00671BB2" w:rsidRDefault="00082C37" w:rsidP="00082C37">
      <w:pPr>
        <w:spacing w:line="360" w:lineRule="exact"/>
        <w:ind w:firstLine="720"/>
        <w:rPr>
          <w:sz w:val="28"/>
          <w:szCs w:val="28"/>
          <w:lang w:val="vi-VN"/>
        </w:rPr>
      </w:pPr>
      <w:r w:rsidRPr="00671BB2">
        <w:rPr>
          <w:b/>
          <w:bCs/>
          <w:sz w:val="28"/>
          <w:szCs w:val="28"/>
          <w:lang w:val="vi-VN"/>
        </w:rPr>
        <w:t>* Xi măng:</w:t>
      </w:r>
      <w:r w:rsidRPr="00671BB2">
        <w:rPr>
          <w:sz w:val="28"/>
          <w:szCs w:val="28"/>
          <w:lang w:val="vi-VN"/>
        </w:rPr>
        <w:t xml:space="preserve"> Sử dụng xi măng Pooc lăng tuân theo tiêu chuẩn Việt Nam TCVN 2682-2020. Nhà thầu phải chỉ sử dụng xi măng Mác PC30, kèm theo có các chứng chỉ xuất xưởng của lô hàng, nhãn mác của nhà máy sản xuất, phiếu kiểm định KCS; Ximăng Poóc lăng hỗn hợp - Yêu cầu kỹ thuật TCVN 6260:2020;</w:t>
      </w:r>
    </w:p>
    <w:p w14:paraId="040BAC6A" w14:textId="77777777" w:rsidR="00082C37" w:rsidRPr="00671BB2" w:rsidRDefault="00082C37" w:rsidP="00082C37">
      <w:pPr>
        <w:spacing w:line="360" w:lineRule="exact"/>
        <w:ind w:firstLine="720"/>
        <w:rPr>
          <w:b/>
          <w:sz w:val="28"/>
          <w:szCs w:val="28"/>
          <w:lang w:val="vi-VN"/>
        </w:rPr>
      </w:pPr>
      <w:r w:rsidRPr="00671BB2">
        <w:rPr>
          <w:b/>
          <w:sz w:val="28"/>
          <w:szCs w:val="28"/>
          <w:lang w:val="vi-VN"/>
        </w:rPr>
        <w:t>* Cốt liệu cho bê tông và vữa:</w:t>
      </w:r>
    </w:p>
    <w:p w14:paraId="4EE21953" w14:textId="77777777" w:rsidR="00082C37" w:rsidRPr="00671BB2" w:rsidRDefault="00082C37" w:rsidP="00082C37">
      <w:pPr>
        <w:spacing w:line="360" w:lineRule="exact"/>
        <w:ind w:firstLine="720"/>
        <w:rPr>
          <w:sz w:val="28"/>
          <w:szCs w:val="28"/>
          <w:lang w:val="vi-VN"/>
        </w:rPr>
      </w:pPr>
      <w:r w:rsidRPr="00671BB2">
        <w:rPr>
          <w:sz w:val="28"/>
          <w:szCs w:val="28"/>
          <w:lang w:val="vi-VN"/>
        </w:rPr>
        <w:t>Yêu cầu tuân thủ theo :</w:t>
      </w:r>
    </w:p>
    <w:p w14:paraId="52F2758B" w14:textId="77777777" w:rsidR="00082C37" w:rsidRPr="00671BB2" w:rsidRDefault="00082C37" w:rsidP="00082C37">
      <w:pPr>
        <w:widowControl w:val="0"/>
        <w:autoSpaceDE w:val="0"/>
        <w:autoSpaceDN w:val="0"/>
        <w:adjustRightInd w:val="0"/>
        <w:spacing w:line="380" w:lineRule="exact"/>
        <w:ind w:firstLine="720"/>
        <w:rPr>
          <w:sz w:val="28"/>
          <w:szCs w:val="28"/>
          <w:lang w:val="vi-VN"/>
        </w:rPr>
      </w:pPr>
      <w:r w:rsidRPr="00671BB2">
        <w:rPr>
          <w:sz w:val="28"/>
          <w:szCs w:val="28"/>
          <w:lang w:val="vi-VN"/>
        </w:rPr>
        <w:t>- Vữa xây dựng – yêu cầu kỹ thuật TCVN 4314-20</w:t>
      </w:r>
      <w:r w:rsidRPr="00671BB2">
        <w:rPr>
          <w:sz w:val="28"/>
          <w:szCs w:val="28"/>
        </w:rPr>
        <w:t>22</w:t>
      </w:r>
      <w:r w:rsidRPr="00671BB2">
        <w:rPr>
          <w:sz w:val="28"/>
          <w:szCs w:val="28"/>
          <w:lang w:val="vi-VN"/>
        </w:rPr>
        <w:t>;</w:t>
      </w:r>
    </w:p>
    <w:p w14:paraId="3A944105" w14:textId="77777777" w:rsidR="00082C37" w:rsidRPr="00671BB2" w:rsidRDefault="00082C37" w:rsidP="007915EC">
      <w:pPr>
        <w:spacing w:line="276" w:lineRule="auto"/>
        <w:ind w:firstLine="720"/>
        <w:rPr>
          <w:sz w:val="28"/>
          <w:szCs w:val="28"/>
          <w:lang w:val="vi-VN"/>
        </w:rPr>
      </w:pPr>
      <w:r w:rsidRPr="00671BB2">
        <w:rPr>
          <w:sz w:val="28"/>
          <w:szCs w:val="28"/>
          <w:lang w:val="vi-VN"/>
        </w:rPr>
        <w:t>- Cốt liệu cho bê tông và vữa - Yêu cầu kỹ thuật TCVN 7570:2006</w:t>
      </w:r>
    </w:p>
    <w:p w14:paraId="648F2964" w14:textId="77777777" w:rsidR="00082C37" w:rsidRPr="00671BB2" w:rsidRDefault="00082C37" w:rsidP="007915EC">
      <w:pPr>
        <w:spacing w:line="276" w:lineRule="auto"/>
        <w:ind w:firstLine="720"/>
        <w:rPr>
          <w:sz w:val="28"/>
          <w:szCs w:val="28"/>
          <w:lang w:val="vi-VN"/>
        </w:rPr>
      </w:pPr>
      <w:r w:rsidRPr="00671BB2">
        <w:rPr>
          <w:sz w:val="28"/>
          <w:szCs w:val="28"/>
          <w:lang w:val="vi-VN"/>
        </w:rPr>
        <w:t>Hỗn hợp Bê tông trộn sẵn - Các yêu cầu cơ bản đánh giá chất lượng và nghiệm thu: TCVNXD 9340:2012</w:t>
      </w:r>
    </w:p>
    <w:p w14:paraId="6333D398" w14:textId="77777777" w:rsidR="00082C37" w:rsidRPr="00671BB2" w:rsidRDefault="00082C37" w:rsidP="007915EC">
      <w:pPr>
        <w:spacing w:line="276" w:lineRule="auto"/>
        <w:ind w:firstLine="720"/>
        <w:rPr>
          <w:sz w:val="28"/>
          <w:szCs w:val="28"/>
          <w:lang w:val="vi-VN"/>
        </w:rPr>
      </w:pPr>
      <w:r w:rsidRPr="00671BB2">
        <w:rPr>
          <w:b/>
          <w:sz w:val="28"/>
          <w:szCs w:val="28"/>
          <w:lang w:val="vi-VN"/>
        </w:rPr>
        <w:lastRenderedPageBreak/>
        <w:t>* Cát:</w:t>
      </w:r>
      <w:r w:rsidRPr="00671BB2">
        <w:rPr>
          <w:sz w:val="28"/>
          <w:szCs w:val="28"/>
          <w:lang w:val="vi-VN"/>
        </w:rPr>
        <w:t xml:space="preserve"> Yêu cầu kỹ thuật. yêu cầu kỹ thuật: TCVN 7570-2006, sử dụng cát sạch đúng cấp phối hạt, độ bẩn dưới 3%.</w:t>
      </w:r>
    </w:p>
    <w:p w14:paraId="56494822"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Cát vàng dùng để đổ bê tông và xây lát phải là loại cát thô có đường kính hạt từ 0.14 đến 5mm và thoả mãn các yêu cầu sau:</w:t>
      </w:r>
    </w:p>
    <w:p w14:paraId="546118FE" w14:textId="77777777" w:rsidR="00082C37" w:rsidRPr="00671BB2" w:rsidRDefault="00082C37" w:rsidP="007915EC">
      <w:pPr>
        <w:spacing w:line="276" w:lineRule="auto"/>
        <w:ind w:firstLine="720"/>
        <w:rPr>
          <w:spacing w:val="-4"/>
          <w:sz w:val="28"/>
          <w:szCs w:val="28"/>
          <w:lang w:val="vi-VN"/>
        </w:rPr>
      </w:pPr>
      <w:r w:rsidRPr="00671BB2">
        <w:rPr>
          <w:spacing w:val="-4"/>
          <w:sz w:val="28"/>
          <w:szCs w:val="28"/>
          <w:lang w:val="vi-VN"/>
        </w:rPr>
        <w:t xml:space="preserve">  Hàm lượng sỏi có đường kính 5 đến 10mm không quá 10% trọng lượng hạt.</w:t>
      </w:r>
    </w:p>
    <w:p w14:paraId="2C089D8B"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Trước khi sử dụng vào công trình, cát phải được sàng, nếu bẩn phải rửa sạch theo đúng yêu cầu kỹ thuật quy phạm hiện hành.</w:t>
      </w:r>
    </w:p>
    <w:p w14:paraId="6190AC18" w14:textId="77777777" w:rsidR="00082C37" w:rsidRPr="00671BB2" w:rsidRDefault="00082C37" w:rsidP="007915EC">
      <w:pPr>
        <w:spacing w:line="276" w:lineRule="auto"/>
        <w:ind w:firstLine="720"/>
        <w:rPr>
          <w:b/>
          <w:bCs/>
          <w:sz w:val="28"/>
          <w:szCs w:val="28"/>
          <w:lang w:val="vi-VN"/>
        </w:rPr>
      </w:pPr>
      <w:r w:rsidRPr="00671BB2">
        <w:rPr>
          <w:b/>
          <w:bCs/>
          <w:sz w:val="28"/>
          <w:szCs w:val="28"/>
          <w:lang w:val="vi-VN"/>
        </w:rPr>
        <w:t>* Đá dăm:</w:t>
      </w:r>
    </w:p>
    <w:p w14:paraId="06270351"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Sử dụng làm cốt liệu trong bê tông thoả mãn các yêu cầu kỹ thuật trong đồ án thiết kế và Tuân theo tiêu chuẩn Việt Nam TCVNXD 7570:2006: </w:t>
      </w:r>
    </w:p>
    <w:p w14:paraId="21B6F1CD"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 Mỗi cỡ hạt hoặc hỗn hợp vài cỡ hạt phải có đường biểu diễn thành phần hạt theo tiêu chuẩn TCVNXD 7570:2006.</w:t>
      </w:r>
    </w:p>
    <w:p w14:paraId="026701DE"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 Cường độ chịu nén của nham thạch làm ra đá dăm &gt; 1.5 lần mác của bê tông cần chế tạo (với bê tông có mác &lt; 250).</w:t>
      </w:r>
    </w:p>
    <w:p w14:paraId="44BF648F" w14:textId="77777777" w:rsidR="00082C37" w:rsidRPr="00671BB2" w:rsidRDefault="00082C37" w:rsidP="007915EC">
      <w:pPr>
        <w:spacing w:line="276" w:lineRule="auto"/>
        <w:ind w:firstLine="720"/>
        <w:rPr>
          <w:sz w:val="28"/>
          <w:szCs w:val="28"/>
          <w:lang w:val="vi-VN"/>
        </w:rPr>
      </w:pPr>
      <w:r w:rsidRPr="00671BB2">
        <w:rPr>
          <w:sz w:val="28"/>
          <w:szCs w:val="28"/>
          <w:lang w:val="vi-VN"/>
        </w:rPr>
        <w:t>+ Khối lượng của đá dăm không được nhỏ hơn 2,3 tấn/m3.</w:t>
      </w:r>
    </w:p>
    <w:p w14:paraId="7D81A3A8" w14:textId="77777777" w:rsidR="00082C37" w:rsidRPr="00671BB2" w:rsidRDefault="00082C37" w:rsidP="007915EC">
      <w:pPr>
        <w:spacing w:line="276" w:lineRule="auto"/>
        <w:ind w:firstLine="720"/>
        <w:rPr>
          <w:spacing w:val="-10"/>
          <w:sz w:val="28"/>
          <w:szCs w:val="28"/>
          <w:lang w:val="vi-VN"/>
        </w:rPr>
      </w:pPr>
      <w:r w:rsidRPr="00671BB2">
        <w:rPr>
          <w:spacing w:val="-10"/>
          <w:sz w:val="28"/>
          <w:szCs w:val="28"/>
          <w:lang w:val="vi-VN"/>
        </w:rPr>
        <w:t>+ Hàm lượng hạt thoi dẹt trong đá dăm không được vượt quá 35% theo khối lượng.</w:t>
      </w:r>
    </w:p>
    <w:p w14:paraId="71704F7A" w14:textId="77777777" w:rsidR="00082C37" w:rsidRPr="00671BB2" w:rsidRDefault="00082C37" w:rsidP="007915EC">
      <w:pPr>
        <w:spacing w:line="276" w:lineRule="auto"/>
        <w:ind w:firstLine="720"/>
        <w:rPr>
          <w:sz w:val="28"/>
          <w:szCs w:val="28"/>
          <w:lang w:val="vi-VN"/>
        </w:rPr>
      </w:pPr>
      <w:r w:rsidRPr="00671BB2">
        <w:rPr>
          <w:sz w:val="28"/>
          <w:szCs w:val="28"/>
          <w:lang w:val="vi-VN"/>
        </w:rPr>
        <w:t>+ Hàm lượng hạt mềm và phong hoá trong đá dăm &lt; 1% theo khối lượng. Không cho phép có cục đất sét, gỗ mục, lá cây, rác rưởi và lớp màng đất sét bao quanh viên đá dăm.Tuân theo tiêu chuẩn Việt Nam TCVNXD 7570:2006</w:t>
      </w:r>
    </w:p>
    <w:p w14:paraId="7CA5E770" w14:textId="77777777" w:rsidR="00082C37" w:rsidRPr="00671BB2" w:rsidRDefault="00082C37" w:rsidP="007915EC">
      <w:pPr>
        <w:spacing w:line="276" w:lineRule="auto"/>
        <w:ind w:firstLine="720"/>
        <w:rPr>
          <w:sz w:val="28"/>
          <w:szCs w:val="28"/>
          <w:lang w:val="vi-VN"/>
        </w:rPr>
      </w:pPr>
      <w:r w:rsidRPr="00671BB2">
        <w:rPr>
          <w:b/>
          <w:bCs/>
          <w:sz w:val="28"/>
          <w:szCs w:val="28"/>
          <w:lang w:val="vi-VN"/>
        </w:rPr>
        <w:t xml:space="preserve">* Ván khuôn: </w:t>
      </w:r>
      <w:r w:rsidRPr="00671BB2">
        <w:rPr>
          <w:sz w:val="28"/>
          <w:szCs w:val="28"/>
          <w:lang w:val="vi-VN"/>
        </w:rPr>
        <w:t>Tuân theo tiêu chuẩn Việt Nam  TCVN 9342-2012.</w:t>
      </w:r>
    </w:p>
    <w:p w14:paraId="03ACB817" w14:textId="77777777" w:rsidR="00082C37" w:rsidRPr="00671BB2" w:rsidRDefault="00082C37" w:rsidP="007915EC">
      <w:pPr>
        <w:spacing w:line="276" w:lineRule="auto"/>
        <w:ind w:firstLine="720"/>
        <w:rPr>
          <w:sz w:val="28"/>
          <w:szCs w:val="28"/>
          <w:lang w:val="vi-VN"/>
        </w:rPr>
      </w:pPr>
      <w:r w:rsidRPr="00671BB2">
        <w:rPr>
          <w:b/>
          <w:bCs/>
          <w:sz w:val="28"/>
          <w:szCs w:val="28"/>
          <w:lang w:val="vi-VN"/>
        </w:rPr>
        <w:t>* Nước:</w:t>
      </w:r>
    </w:p>
    <w:p w14:paraId="141EFC56" w14:textId="77777777" w:rsidR="00082C37" w:rsidRPr="00671BB2" w:rsidRDefault="00082C37" w:rsidP="007915EC">
      <w:pPr>
        <w:spacing w:line="276" w:lineRule="auto"/>
        <w:ind w:firstLine="720"/>
        <w:rPr>
          <w:sz w:val="28"/>
          <w:szCs w:val="28"/>
          <w:lang w:val="vi-VN"/>
        </w:rPr>
      </w:pPr>
      <w:r w:rsidRPr="00671BB2">
        <w:rPr>
          <w:sz w:val="28"/>
          <w:szCs w:val="28"/>
          <w:lang w:val="vi-VN"/>
        </w:rPr>
        <w:t>+Tuân theo tiêu chuẩn Việt Nam TCVN 4506-2012.</w:t>
      </w:r>
    </w:p>
    <w:p w14:paraId="03C328A4" w14:textId="77777777" w:rsidR="00082C37" w:rsidRPr="00671BB2" w:rsidRDefault="00082C37" w:rsidP="007915EC">
      <w:pPr>
        <w:tabs>
          <w:tab w:val="center" w:pos="4896"/>
        </w:tabs>
        <w:spacing w:line="276" w:lineRule="auto"/>
        <w:ind w:firstLine="720"/>
        <w:rPr>
          <w:sz w:val="28"/>
          <w:szCs w:val="28"/>
          <w:lang w:val="vi-VN"/>
        </w:rPr>
      </w:pPr>
      <w:r w:rsidRPr="00671BB2">
        <w:rPr>
          <w:sz w:val="28"/>
          <w:szCs w:val="28"/>
          <w:lang w:val="vi-VN"/>
        </w:rPr>
        <w:t xml:space="preserve"> Thoả mãn các yêu cầu sau đây:</w:t>
      </w:r>
      <w:r w:rsidRPr="00671BB2">
        <w:rPr>
          <w:sz w:val="28"/>
          <w:szCs w:val="28"/>
          <w:lang w:val="vi-VN"/>
        </w:rPr>
        <w:tab/>
      </w:r>
    </w:p>
    <w:p w14:paraId="70FAD44C"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 Không có váng dầu, mỡ khi dùng cho bê tông và vữa hoàn thiện.</w:t>
      </w:r>
    </w:p>
    <w:p w14:paraId="61AF54B4"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 Lượng hợp chất hữu cơ &lt;= 15mg/lít, có độ PH không nhỏ hơn 4 và không lớn hơn 12,5.</w:t>
      </w:r>
    </w:p>
    <w:p w14:paraId="1E516937" w14:textId="77777777" w:rsidR="00082C37" w:rsidRPr="00671BB2" w:rsidRDefault="00082C37" w:rsidP="007915EC">
      <w:pPr>
        <w:spacing w:line="276" w:lineRule="auto"/>
        <w:ind w:firstLine="720"/>
        <w:rPr>
          <w:sz w:val="28"/>
          <w:szCs w:val="28"/>
          <w:lang w:val="vi-VN"/>
        </w:rPr>
      </w:pPr>
      <w:r w:rsidRPr="00671BB2">
        <w:rPr>
          <w:sz w:val="28"/>
          <w:szCs w:val="28"/>
          <w:lang w:val="vi-VN"/>
        </w:rPr>
        <w:t xml:space="preserve"> + Tổng lượng muối hoà tan và lượng ion sunphát, lượng ion clo và lượng cặn bã không tan không vượt quá trong quy định TCVN 4506 – 2012.</w:t>
      </w:r>
    </w:p>
    <w:p w14:paraId="343E2511" w14:textId="77777777" w:rsidR="00082C37" w:rsidRPr="00671BB2" w:rsidRDefault="00082C37" w:rsidP="007915EC">
      <w:pPr>
        <w:spacing w:line="276" w:lineRule="auto"/>
        <w:ind w:firstLine="720"/>
        <w:rPr>
          <w:sz w:val="28"/>
          <w:szCs w:val="28"/>
          <w:lang w:val="vi-VN"/>
        </w:rPr>
      </w:pPr>
      <w:r w:rsidRPr="00671BB2">
        <w:rPr>
          <w:b/>
          <w:bCs/>
          <w:sz w:val="28"/>
          <w:szCs w:val="28"/>
          <w:lang w:val="vi-VN"/>
        </w:rPr>
        <w:t>* Cốt thép</w:t>
      </w:r>
      <w:r w:rsidRPr="00671BB2">
        <w:rPr>
          <w:sz w:val="28"/>
          <w:szCs w:val="28"/>
          <w:lang w:val="vi-VN"/>
        </w:rPr>
        <w:t>: Tuân theo tiêu chuẩn Việt Nam TCVN 1651:2018.</w:t>
      </w:r>
    </w:p>
    <w:p w14:paraId="4F20DEF5" w14:textId="77777777" w:rsidR="00082C37" w:rsidRPr="00671BB2" w:rsidRDefault="00082C37" w:rsidP="007915EC">
      <w:pPr>
        <w:spacing w:line="276" w:lineRule="auto"/>
        <w:ind w:firstLine="720"/>
        <w:rPr>
          <w:sz w:val="28"/>
          <w:szCs w:val="28"/>
          <w:lang w:val="vi-VN"/>
        </w:rPr>
      </w:pPr>
      <w:r w:rsidRPr="00671BB2">
        <w:rPr>
          <w:sz w:val="28"/>
          <w:szCs w:val="28"/>
          <w:lang w:val="vi-VN"/>
        </w:rPr>
        <w:t>Thép cốt bê tông - Thép vằn : TCVN 1651-2:2018</w:t>
      </w:r>
    </w:p>
    <w:p w14:paraId="3B16386B" w14:textId="77777777" w:rsidR="00082C37" w:rsidRPr="00671BB2" w:rsidRDefault="00082C37" w:rsidP="007915EC">
      <w:pPr>
        <w:spacing w:line="276" w:lineRule="auto"/>
        <w:ind w:firstLine="720"/>
        <w:rPr>
          <w:sz w:val="28"/>
          <w:szCs w:val="28"/>
          <w:lang w:val="vi-VN"/>
        </w:rPr>
      </w:pPr>
      <w:r w:rsidRPr="00671BB2">
        <w:rPr>
          <w:sz w:val="28"/>
          <w:szCs w:val="28"/>
          <w:lang w:val="vi-VN"/>
        </w:rPr>
        <w:t>Thép được chia thành hai loại:</w:t>
      </w:r>
    </w:p>
    <w:p w14:paraId="5E7F2B6C" w14:textId="77777777" w:rsidR="00082C37" w:rsidRPr="00671BB2" w:rsidRDefault="00082C37" w:rsidP="007915EC">
      <w:pPr>
        <w:spacing w:line="276" w:lineRule="auto"/>
        <w:ind w:firstLine="720"/>
        <w:rPr>
          <w:sz w:val="28"/>
          <w:szCs w:val="28"/>
          <w:lang w:val="it-IT"/>
        </w:rPr>
      </w:pPr>
      <w:r w:rsidRPr="00671BB2">
        <w:rPr>
          <w:sz w:val="28"/>
          <w:szCs w:val="28"/>
          <w:lang w:val="vi-VN"/>
        </w:rPr>
        <w:t xml:space="preserve">      </w:t>
      </w:r>
      <w:r w:rsidRPr="00671BB2">
        <w:rPr>
          <w:sz w:val="28"/>
          <w:szCs w:val="28"/>
          <w:lang w:val="vi-VN"/>
        </w:rPr>
        <w:tab/>
      </w:r>
      <w:r w:rsidRPr="00671BB2">
        <w:rPr>
          <w:sz w:val="28"/>
          <w:szCs w:val="28"/>
          <w:lang w:val="it-IT"/>
        </w:rPr>
        <w:t>+ AI có Ra = 2100kg/cm2.</w:t>
      </w:r>
    </w:p>
    <w:p w14:paraId="4FB1C42C" w14:textId="77777777" w:rsidR="00082C37" w:rsidRPr="00671BB2" w:rsidRDefault="00082C37" w:rsidP="007915EC">
      <w:pPr>
        <w:spacing w:line="276" w:lineRule="auto"/>
        <w:ind w:firstLine="720"/>
        <w:rPr>
          <w:sz w:val="28"/>
          <w:szCs w:val="28"/>
          <w:lang w:val="it-IT"/>
        </w:rPr>
      </w:pPr>
      <w:r w:rsidRPr="00671BB2">
        <w:rPr>
          <w:sz w:val="28"/>
          <w:szCs w:val="28"/>
          <w:lang w:val="it-IT"/>
        </w:rPr>
        <w:t xml:space="preserve">      </w:t>
      </w:r>
      <w:r w:rsidRPr="00671BB2">
        <w:rPr>
          <w:sz w:val="28"/>
          <w:szCs w:val="28"/>
          <w:lang w:val="it-IT"/>
        </w:rPr>
        <w:tab/>
        <w:t>+ AII có Ra = 2700kg/cm2</w:t>
      </w:r>
    </w:p>
    <w:p w14:paraId="71BFA213" w14:textId="77777777" w:rsidR="00082C37" w:rsidRPr="00671BB2" w:rsidRDefault="00082C37" w:rsidP="007915EC">
      <w:pPr>
        <w:spacing w:line="276" w:lineRule="auto"/>
        <w:ind w:firstLine="720"/>
        <w:rPr>
          <w:spacing w:val="-4"/>
          <w:sz w:val="28"/>
          <w:szCs w:val="28"/>
          <w:lang w:val="it-IT"/>
        </w:rPr>
      </w:pPr>
      <w:r w:rsidRPr="00671BB2">
        <w:rPr>
          <w:spacing w:val="-4"/>
          <w:sz w:val="28"/>
          <w:szCs w:val="28"/>
          <w:lang w:val="it-IT"/>
        </w:rPr>
        <w:t>Thép trước khi dùng phải được thí  nghiệm để xác định cường độ thực tế.</w:t>
      </w:r>
    </w:p>
    <w:p w14:paraId="5FB9A7CA" w14:textId="77777777" w:rsidR="00082C37" w:rsidRPr="00671BB2" w:rsidRDefault="00082C37" w:rsidP="007915EC">
      <w:pPr>
        <w:spacing w:line="276" w:lineRule="auto"/>
        <w:ind w:firstLine="720"/>
        <w:rPr>
          <w:sz w:val="28"/>
          <w:szCs w:val="28"/>
          <w:lang w:val="it-IT"/>
        </w:rPr>
      </w:pPr>
      <w:r w:rsidRPr="00671BB2">
        <w:rPr>
          <w:sz w:val="28"/>
          <w:szCs w:val="28"/>
          <w:lang w:val="it-IT"/>
        </w:rPr>
        <w:t>Thép đủ yêu cầu kỹ thuật và được sự đồng ý của chủ Đầu tư mới đưa vào sử dụng.</w:t>
      </w:r>
    </w:p>
    <w:p w14:paraId="7066D802" w14:textId="77777777" w:rsidR="00082C37" w:rsidRPr="007915EC" w:rsidRDefault="00082C37" w:rsidP="007915EC">
      <w:pPr>
        <w:widowControl w:val="0"/>
        <w:autoSpaceDE w:val="0"/>
        <w:autoSpaceDN w:val="0"/>
        <w:adjustRightInd w:val="0"/>
        <w:spacing w:line="276" w:lineRule="auto"/>
        <w:ind w:firstLine="720"/>
        <w:rPr>
          <w:sz w:val="28"/>
          <w:szCs w:val="28"/>
          <w:lang w:val="it-IT"/>
        </w:rPr>
      </w:pPr>
      <w:r w:rsidRPr="007915EC">
        <w:rPr>
          <w:spacing w:val="-8"/>
          <w:sz w:val="28"/>
          <w:szCs w:val="28"/>
          <w:lang w:val="it-IT"/>
        </w:rPr>
        <w:t>- C</w:t>
      </w:r>
      <w:r w:rsidRPr="00671BB2">
        <w:rPr>
          <w:b/>
          <w:bCs/>
          <w:spacing w:val="-8"/>
          <w:sz w:val="28"/>
          <w:szCs w:val="28"/>
          <w:lang w:val="it-IT"/>
        </w:rPr>
        <w:t>ác vật tư khác:</w:t>
      </w:r>
      <w:r w:rsidRPr="00671BB2">
        <w:rPr>
          <w:spacing w:val="-8"/>
          <w:sz w:val="28"/>
          <w:szCs w:val="28"/>
          <w:lang w:val="it-IT"/>
        </w:rPr>
        <w:t xml:space="preserve"> </w:t>
      </w:r>
      <w:r w:rsidRPr="007915EC">
        <w:rPr>
          <w:sz w:val="28"/>
          <w:szCs w:val="28"/>
          <w:lang w:val="it-IT"/>
        </w:rPr>
        <w:t>Chỉ sử dụng khi có sự đồng ý của cán bộ giám sát và chủ đầu tư.</w:t>
      </w:r>
    </w:p>
    <w:p w14:paraId="3479A695" w14:textId="77777777" w:rsidR="00082C37" w:rsidRPr="00671BB2" w:rsidRDefault="00082C37" w:rsidP="00082C37">
      <w:pPr>
        <w:widowControl w:val="0"/>
        <w:autoSpaceDE w:val="0"/>
        <w:autoSpaceDN w:val="0"/>
        <w:adjustRightInd w:val="0"/>
        <w:spacing w:line="380" w:lineRule="exact"/>
        <w:ind w:firstLine="720"/>
        <w:rPr>
          <w:b/>
          <w:sz w:val="28"/>
          <w:szCs w:val="28"/>
          <w:lang w:val="it-IT"/>
        </w:rPr>
      </w:pPr>
      <w:r w:rsidRPr="00671BB2">
        <w:rPr>
          <w:b/>
          <w:sz w:val="28"/>
          <w:szCs w:val="28"/>
          <w:lang w:val="it-IT"/>
        </w:rPr>
        <w:t>b. Máy móc, thiết bị</w:t>
      </w:r>
    </w:p>
    <w:p w14:paraId="39F884A9" w14:textId="77777777" w:rsidR="00082C37" w:rsidRPr="00671BB2" w:rsidRDefault="00082C37" w:rsidP="00082C37">
      <w:pPr>
        <w:widowControl w:val="0"/>
        <w:autoSpaceDE w:val="0"/>
        <w:autoSpaceDN w:val="0"/>
        <w:adjustRightInd w:val="0"/>
        <w:spacing w:line="380" w:lineRule="exact"/>
        <w:ind w:firstLine="720"/>
        <w:rPr>
          <w:b/>
          <w:bCs/>
          <w:sz w:val="28"/>
          <w:szCs w:val="28"/>
          <w:lang w:val="it-IT"/>
        </w:rPr>
      </w:pPr>
      <w:r w:rsidRPr="00671BB2">
        <w:rPr>
          <w:sz w:val="28"/>
          <w:szCs w:val="28"/>
          <w:lang w:val="it-IT"/>
        </w:rPr>
        <w:lastRenderedPageBreak/>
        <w:t xml:space="preserve"> ( Đáp ứng các tiêu chí đã kê khai theo mẫu yêu cầu trên hệ thống</w:t>
      </w:r>
      <w:r w:rsidRPr="00671BB2">
        <w:rPr>
          <w:b/>
          <w:bCs/>
          <w:sz w:val="28"/>
          <w:szCs w:val="28"/>
          <w:lang w:val="it-IT"/>
        </w:rPr>
        <w:t>)</w:t>
      </w:r>
    </w:p>
    <w:p w14:paraId="0E061BC4" w14:textId="77777777" w:rsidR="00082C37" w:rsidRPr="00671BB2" w:rsidRDefault="00082C37" w:rsidP="00082C37">
      <w:pPr>
        <w:widowControl w:val="0"/>
        <w:autoSpaceDE w:val="0"/>
        <w:autoSpaceDN w:val="0"/>
        <w:adjustRightInd w:val="0"/>
        <w:spacing w:line="380" w:lineRule="exact"/>
        <w:ind w:firstLine="720"/>
        <w:rPr>
          <w:bCs/>
          <w:sz w:val="28"/>
          <w:szCs w:val="28"/>
          <w:lang w:val="it-IT"/>
        </w:rPr>
      </w:pPr>
      <w:r w:rsidRPr="00671BB2">
        <w:rPr>
          <w:bCs/>
          <w:sz w:val="28"/>
          <w:szCs w:val="28"/>
          <w:lang w:val="it-IT"/>
        </w:rPr>
        <w:t>- Phải phù hợp với thuyết minh biện pháp thi công đã đề xuất trong E-HSDT</w:t>
      </w:r>
    </w:p>
    <w:p w14:paraId="1B63F5E9"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Di chuyển vật tư, máy móc, thiết bị và những tài sản khác của mình ra khỏi công trường sau khi công trình đã được nghiệm thu, bàn giao</w:t>
      </w:r>
    </w:p>
    <w:p w14:paraId="64DDBEF6"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3. Yêu cầu về nhân lực: Ngoài nhân sự chủ chốt nhà thầu phải bố trí theo yêu cầu của Bảng số 02: Yêu cầu về nhân sự chủ chốt – Chương III của E-HSMT.</w:t>
      </w:r>
      <w:r w:rsidRPr="00671BB2">
        <w:rPr>
          <w:b/>
          <w:sz w:val="28"/>
          <w:szCs w:val="28"/>
          <w:lang w:val="it-IT"/>
        </w:rPr>
        <w:t xml:space="preserve"> </w:t>
      </w:r>
      <w:r w:rsidRPr="00671BB2">
        <w:rPr>
          <w:sz w:val="28"/>
          <w:szCs w:val="28"/>
          <w:lang w:val="it-IT"/>
        </w:rPr>
        <w:t>Nhà thầu phải bố trí thêm các công nhân kỹ thuật khác có tay nghề đảm bảo thi công các kết cấu của công trình theo thiết kế và đảm bảo tiến độ chất lượng;</w:t>
      </w:r>
    </w:p>
    <w:p w14:paraId="5C44716B"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và lắp đặt thiết bị công trình. </w:t>
      </w:r>
    </w:p>
    <w:p w14:paraId="48BFF93A"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Hàng tuần người điều hành công trường của Nhà thầu phải vạch kế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và Tư vấn giám sát. Cuối ngày người điều hành công trường phải ghi kết quả thực hiện công việc trong ngày vào nhật ký. </w:t>
      </w:r>
    </w:p>
    <w:p w14:paraId="07C8FA5E"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Khi kết thúc thi công một công việc, hạng mục Nhà thầu phải đưa đầy đủ các số liệu và kết quả thực hiện vào sổ nhật ký để theo dõi. </w:t>
      </w:r>
    </w:p>
    <w:p w14:paraId="4439A8E3"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Nhà thầu cần cung cấp danh sách cán bộ, công nhân để Chủ đầu tư xét duyệt, đăng ký tất cả thiết bị máy móc và phương tiện thi công với Chủ đầu tư mới được đi vào công trường thicông. </w:t>
      </w:r>
    </w:p>
    <w:p w14:paraId="7310E3E7"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Lán trại, kho xưởng, đường công vụ, vị trí cửa ra vào công trường phải thông qua Chủ đầu tư trước khi thực hiện thông qua bản vẽ mặt bằng tổ chức thi công.</w:t>
      </w:r>
    </w:p>
    <w:p w14:paraId="6A041425"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Thiết bị phục vụ thi công: </w:t>
      </w:r>
    </w:p>
    <w:p w14:paraId="3985B9C4"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 </w:t>
      </w:r>
    </w:p>
    <w:p w14:paraId="5A346460"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Huy động nhân lực và các yêu cầu về hệ thống tổ chức nhân sự.</w:t>
      </w:r>
    </w:p>
    <w:p w14:paraId="26FB9E5A"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Nhà thầu nêu bộ máy quản lý tại trụ sở và tại hiện trường (có sơ đồ và thuyết minh cụ thể). </w:t>
      </w:r>
    </w:p>
    <w:p w14:paraId="1DF6B69E"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lastRenderedPageBreak/>
        <w:t xml:space="preserve">Có thuyết minh đầy đủ nhiệm vụ của chỉ huy trưởng công trường và các bộ phận chức năng. Nêu rõ mối quan hệ của công ty đối với công trường. </w:t>
      </w:r>
    </w:p>
    <w:p w14:paraId="1CC88FA9"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Có đầy đủ các bộ phận: quản lý tiến độ, thí nghiệm, kỹ thuật, hành chính kế toán, an toàn, an ninh, môi trường, phòng chống cháy nổ và các tổ đội thi công. </w:t>
      </w:r>
    </w:p>
    <w:p w14:paraId="553C0C14"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Nhà thầu phải chịu hoàn toàn trách nhiệm về tính chất ổn định của tất cả các hoạt động ở công trường trong suốt thời gian thực hiện Hợp đồng. </w:t>
      </w:r>
    </w:p>
    <w:p w14:paraId="6262D77F" w14:textId="7BA83241" w:rsidR="005A5A55" w:rsidRPr="00671BB2" w:rsidRDefault="0094152A" w:rsidP="0094152A">
      <w:pPr>
        <w:widowControl w:val="0"/>
        <w:autoSpaceDE w:val="0"/>
        <w:autoSpaceDN w:val="0"/>
        <w:adjustRightInd w:val="0"/>
        <w:spacing w:line="380" w:lineRule="exact"/>
        <w:ind w:firstLine="720"/>
        <w:rPr>
          <w:sz w:val="28"/>
          <w:szCs w:val="28"/>
          <w:lang w:val="it-IT"/>
        </w:rPr>
      </w:pPr>
      <w:r w:rsidRPr="00671BB2">
        <w:rPr>
          <w:sz w:val="28"/>
          <w:szCs w:val="28"/>
        </w:rPr>
        <w:t>Nhà thầu tổ chức và nêu rõ nhiệm vụ cụ thể của các tổ đội thi công</w:t>
      </w:r>
    </w:p>
    <w:p w14:paraId="29F3E2F9"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4. Yêu cầu về giải pháp kỹ thuật và biện pháp tổ chức thi công</w:t>
      </w:r>
    </w:p>
    <w:p w14:paraId="0C572AC0"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Nhà thầu phải trình bầy đầy đủ biện pháp thi công chi tiết cho các hạng mục theo bản vẽ thiết kế kỹ thuật thi công.</w:t>
      </w:r>
    </w:p>
    <w:p w14:paraId="070FB563"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Nhà thầu phải đưa ra phương án thi công phù hợp. Biện pháp thi công phải phù hợp với tiến độ hoàn thành, tính chất kỹ thuật của từng hạng mục công việc, điều kiện thời tiết trong khu vực, điều kiện địa chất công trình, mặt bằng thi công;</w:t>
      </w:r>
    </w:p>
    <w:p w14:paraId="00AE3BD5"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Trình tự các bước thi công, công nghệ thi công, công nghệ thi công các công tác cơ bản để công trình đảm bảo chất lượng, tiến độ, giá thành, an toàn. Biện pháp tổ chức thi công phải được đại diện chủ đầu tư phê duyệt trước khi triển khai thi công (vẽ biểu đồ tiến độ, biện pháp thi công chi tiết theo công trình và biểu đồ tiến độ thi công tổng thể cho toàn bộ gói thầu);</w:t>
      </w:r>
    </w:p>
    <w:p w14:paraId="373A1BF1" w14:textId="6D59243B"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Trong mọi trường hợp, nhà thầu phải xây dựng biểu tiến độ thi công tổng thể của gói thầu phù hợp với yêu cầu của thực tế</w:t>
      </w:r>
      <w:r w:rsidR="0094152A" w:rsidRPr="00671BB2">
        <w:rPr>
          <w:sz w:val="28"/>
          <w:szCs w:val="28"/>
          <w:lang w:val="it-IT"/>
        </w:rPr>
        <w:t>.</w:t>
      </w:r>
    </w:p>
    <w:p w14:paraId="62DBA8A3" w14:textId="378CAAE6"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Thiết kế tổng mặt bằng tổ chức thi công phải có thuyết minh các nội dung: </w:t>
      </w:r>
    </w:p>
    <w:p w14:paraId="1FE1622A" w14:textId="4C3AB2E6"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Bố trí mặt bằng bố trí công trình tạm; </w:t>
      </w:r>
    </w:p>
    <w:p w14:paraId="43061AA9" w14:textId="77777777" w:rsidR="0094152A" w:rsidRPr="00671BB2" w:rsidRDefault="0094152A" w:rsidP="0094152A">
      <w:pPr>
        <w:tabs>
          <w:tab w:val="left" w:pos="1418"/>
        </w:tabs>
        <w:spacing w:before="120" w:after="120" w:line="264" w:lineRule="auto"/>
        <w:ind w:firstLine="709"/>
        <w:rPr>
          <w:sz w:val="28"/>
          <w:szCs w:val="28"/>
        </w:rPr>
      </w:pPr>
      <w:r w:rsidRPr="00671BB2">
        <w:rPr>
          <w:sz w:val="28"/>
          <w:szCs w:val="28"/>
        </w:rPr>
        <w:t>+ Bố trí vị trí kho, bãi tập kết vật tư, vật liệu; phế thải;</w:t>
      </w:r>
    </w:p>
    <w:p w14:paraId="4EAE6EFC" w14:textId="4A73440A"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Bố trí thiết bị thi công; </w:t>
      </w:r>
    </w:p>
    <w:p w14:paraId="14E49A95" w14:textId="283742A3"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Bố trí cấp điện-chiếu sáng; cấp, thoát nước phục vụ thi công. </w:t>
      </w:r>
    </w:p>
    <w:p w14:paraId="210B0239" w14:textId="19E50E6E"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Tổ chức bộ máy quản lý, chỉ huy công trường </w:t>
      </w:r>
    </w:p>
    <w:p w14:paraId="3E61121C" w14:textId="3CD6348A"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Vẽ sơ đồ tổ chức bộ máy tổng thể của Công ty: trong đó thể hiện mối liên hệ giữa Công ty - Ban chỉ huy công trường, Công ty với Chủ đầu tư và các đơn vị tư vấn, kèm theo thuyết minh sơ đồ trong đó nêu rõ: Mối quan hệ giữa Công ty và công trường, Công ty với Chủ đầu tư và các đơn vị tư vấn; Quyền hạn; Trách nhiệm của Công ty, ban chỉ huy công trường; Tên các cán bộ phụ trách trực tiếp các hoạt động của công trường của công ty. </w:t>
      </w:r>
    </w:p>
    <w:p w14:paraId="2D008800" w14:textId="6B8FF64E" w:rsidR="0094152A" w:rsidRPr="00671BB2" w:rsidRDefault="0094152A" w:rsidP="0094152A">
      <w:pPr>
        <w:tabs>
          <w:tab w:val="left" w:pos="1418"/>
        </w:tabs>
        <w:spacing w:before="120" w:after="120" w:line="264" w:lineRule="auto"/>
        <w:ind w:firstLine="709"/>
        <w:rPr>
          <w:sz w:val="28"/>
          <w:szCs w:val="28"/>
        </w:rPr>
      </w:pPr>
      <w:r w:rsidRPr="00671BB2">
        <w:rPr>
          <w:sz w:val="28"/>
          <w:szCs w:val="28"/>
        </w:rPr>
        <w:t xml:space="preserve">- Vẽ sơ đồ tổ chức bộ máy chỉ huy công trường: trong đó thể hiện mối liên hệ giữa chỉ huy trưởng công trường, bộ phận phụ trách kỹ thuật với các đội thi công. Kèm theo thuyết minh nêu rõ quyền hạn, trách nhiệm của các vị trí chủ chốt như: Chỉ huy trưởng công trường; Phụ trách kỹ thuật; Tổ trưởng thi công; ... </w:t>
      </w:r>
    </w:p>
    <w:p w14:paraId="086E3AF3" w14:textId="677ECBC3" w:rsidR="0094152A" w:rsidRPr="00671BB2" w:rsidRDefault="0094152A" w:rsidP="0094152A">
      <w:pPr>
        <w:tabs>
          <w:tab w:val="left" w:pos="1418"/>
        </w:tabs>
        <w:spacing w:before="120" w:after="120" w:line="264" w:lineRule="auto"/>
        <w:ind w:firstLine="709"/>
        <w:rPr>
          <w:sz w:val="28"/>
          <w:szCs w:val="28"/>
        </w:rPr>
      </w:pPr>
      <w:r w:rsidRPr="00671BB2">
        <w:rPr>
          <w:sz w:val="28"/>
          <w:szCs w:val="28"/>
        </w:rPr>
        <w:lastRenderedPageBreak/>
        <w:t>- Thuyết minh về các giải pháp thi công chính</w:t>
      </w:r>
      <w:r w:rsidR="00C35008" w:rsidRPr="00671BB2">
        <w:rPr>
          <w:sz w:val="28"/>
          <w:szCs w:val="28"/>
        </w:rPr>
        <w:t xml:space="preserve"> theo hồ sơ thiết kế và quy mô được duyệt. </w:t>
      </w:r>
      <w:r w:rsidRPr="00671BB2">
        <w:rPr>
          <w:sz w:val="28"/>
          <w:szCs w:val="28"/>
        </w:rPr>
        <w:t xml:space="preserve"> </w:t>
      </w:r>
    </w:p>
    <w:p w14:paraId="4B4EC3EB"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5. Yêu cầu về chất lượng công trình:</w:t>
      </w:r>
    </w:p>
    <w:p w14:paraId="27BEEBBC" w14:textId="77777777" w:rsidR="00082C37" w:rsidRPr="00671BB2" w:rsidRDefault="00082C37" w:rsidP="00082C37">
      <w:pPr>
        <w:widowControl w:val="0"/>
        <w:autoSpaceDE w:val="0"/>
        <w:autoSpaceDN w:val="0"/>
        <w:adjustRightInd w:val="0"/>
        <w:spacing w:line="380" w:lineRule="exact"/>
        <w:ind w:firstLine="720"/>
        <w:rPr>
          <w:spacing w:val="-6"/>
          <w:sz w:val="28"/>
          <w:szCs w:val="28"/>
          <w:lang w:val="it-IT"/>
        </w:rPr>
      </w:pPr>
      <w:r w:rsidRPr="00671BB2">
        <w:rPr>
          <w:spacing w:val="-6"/>
          <w:sz w:val="28"/>
          <w:szCs w:val="28"/>
          <w:lang w:val="it-IT"/>
        </w:rPr>
        <w:t xml:space="preserve">Nhà thầu phải có hệ thống quản lý chất lượng đảm bảo để thực hiện theo đúng quy định về quản lý chất lượng công trình xây dựng. Trong hồ sơ dự thầu cũng như trong quá trình thi công sau này, nhà thầu phải trình bày cụ thể biện pháp tổ chức thi công, biện pháp đảm bảo kiểm tra chất lượng thi công của mình.  </w:t>
      </w:r>
    </w:p>
    <w:p w14:paraId="62664B35"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xml:space="preserve">6. Yêu cầu về phòng, chống cháy, nổ: </w:t>
      </w:r>
    </w:p>
    <w:p w14:paraId="09602E23"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Tuân thủ triệt để theo các qui định về phòng hỏa, chống sét, bảo vệ môi trường, an toàn lao động mà nhà nước và chính quyền địa phương quy định, Các vật liệu dễ cháy như: Xăng, dầu, gas, nhiên liệu, hóa chất… phải có kho, nơi chứa đựng và phải có sẵn các dụng cụ cứu hỏa: Thùng đựng cát khô, bình bọt dập lửa, bể nước… Các kho phải để xa khu dân cư và nơi ở của công nhân,</w:t>
      </w:r>
    </w:p>
    <w:p w14:paraId="49D6AE2F"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Nhà thầu phải đưa ra các biện pháp để đảm bảo an toàn phòng chống cháy nổ trong quá trình thi công gói thầu,</w:t>
      </w:r>
    </w:p>
    <w:p w14:paraId="4BE52720"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Nêu rõ các tiêu chuẩn về phòng chống cháy nổ hiện hành</w:t>
      </w:r>
    </w:p>
    <w:p w14:paraId="311ADF9A"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Xác định các nguy cơ cháy nổ có thể xảy ra trong thi công và nguyên nhân của nó</w:t>
      </w:r>
    </w:p>
    <w:p w14:paraId="6F00DCC7"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Các biện pháp phòng ngừa nguy cơ cháy nổ</w:t>
      </w:r>
    </w:p>
    <w:p w14:paraId="0F22A33A"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w:t>
      </w:r>
      <w:r w:rsidRPr="00671BB2">
        <w:rPr>
          <w:spacing w:val="-1"/>
          <w:sz w:val="28"/>
          <w:szCs w:val="28"/>
          <w:lang w:val="it-IT"/>
        </w:rPr>
        <w:t xml:space="preserve"> </w:t>
      </w:r>
      <w:r w:rsidRPr="00671BB2">
        <w:rPr>
          <w:sz w:val="28"/>
          <w:szCs w:val="28"/>
          <w:lang w:val="it-IT"/>
        </w:rPr>
        <w:t>Tổ</w:t>
      </w:r>
      <w:r w:rsidRPr="00671BB2">
        <w:rPr>
          <w:spacing w:val="-3"/>
          <w:sz w:val="28"/>
          <w:szCs w:val="28"/>
          <w:lang w:val="it-IT"/>
        </w:rPr>
        <w:t xml:space="preserve"> </w:t>
      </w:r>
      <w:r w:rsidRPr="00671BB2">
        <w:rPr>
          <w:sz w:val="28"/>
          <w:szCs w:val="28"/>
          <w:lang w:val="it-IT"/>
        </w:rPr>
        <w:t>ch</w:t>
      </w:r>
      <w:r w:rsidRPr="00671BB2">
        <w:rPr>
          <w:spacing w:val="1"/>
          <w:sz w:val="28"/>
          <w:szCs w:val="28"/>
          <w:lang w:val="it-IT"/>
        </w:rPr>
        <w:t>ứ</w:t>
      </w:r>
      <w:r w:rsidRPr="00671BB2">
        <w:rPr>
          <w:sz w:val="28"/>
          <w:szCs w:val="28"/>
          <w:lang w:val="it-IT"/>
        </w:rPr>
        <w:t>c</w:t>
      </w:r>
      <w:r w:rsidRPr="00671BB2">
        <w:rPr>
          <w:spacing w:val="-5"/>
          <w:sz w:val="28"/>
          <w:szCs w:val="28"/>
          <w:lang w:val="it-IT"/>
        </w:rPr>
        <w:t xml:space="preserve"> </w:t>
      </w:r>
      <w:r w:rsidRPr="00671BB2">
        <w:rPr>
          <w:sz w:val="28"/>
          <w:szCs w:val="28"/>
          <w:lang w:val="it-IT"/>
        </w:rPr>
        <w:t>bộ</w:t>
      </w:r>
      <w:r w:rsidRPr="00671BB2">
        <w:rPr>
          <w:spacing w:val="-1"/>
          <w:sz w:val="28"/>
          <w:szCs w:val="28"/>
          <w:lang w:val="it-IT"/>
        </w:rPr>
        <w:t xml:space="preserve"> </w:t>
      </w:r>
      <w:r w:rsidRPr="00671BB2">
        <w:rPr>
          <w:sz w:val="28"/>
          <w:szCs w:val="28"/>
          <w:lang w:val="it-IT"/>
        </w:rPr>
        <w:t>m</w:t>
      </w:r>
      <w:r w:rsidRPr="00671BB2">
        <w:rPr>
          <w:spacing w:val="5"/>
          <w:sz w:val="28"/>
          <w:szCs w:val="28"/>
          <w:lang w:val="it-IT"/>
        </w:rPr>
        <w:t>á</w:t>
      </w:r>
      <w:r w:rsidRPr="00671BB2">
        <w:rPr>
          <w:sz w:val="28"/>
          <w:szCs w:val="28"/>
          <w:lang w:val="it-IT"/>
        </w:rPr>
        <w:t>y</w:t>
      </w:r>
      <w:r w:rsidRPr="00671BB2">
        <w:rPr>
          <w:spacing w:val="-9"/>
          <w:sz w:val="28"/>
          <w:szCs w:val="28"/>
          <w:lang w:val="it-IT"/>
        </w:rPr>
        <w:t xml:space="preserve"> </w:t>
      </w:r>
      <w:r w:rsidRPr="00671BB2">
        <w:rPr>
          <w:sz w:val="28"/>
          <w:szCs w:val="28"/>
          <w:lang w:val="it-IT"/>
        </w:rPr>
        <w:t>quản</w:t>
      </w:r>
      <w:r w:rsidRPr="00671BB2">
        <w:rPr>
          <w:spacing w:val="-3"/>
          <w:sz w:val="28"/>
          <w:szCs w:val="28"/>
          <w:lang w:val="it-IT"/>
        </w:rPr>
        <w:t xml:space="preserve"> </w:t>
      </w:r>
      <w:r w:rsidRPr="00671BB2">
        <w:rPr>
          <w:sz w:val="28"/>
          <w:szCs w:val="28"/>
          <w:lang w:val="it-IT"/>
        </w:rPr>
        <w:t>lý</w:t>
      </w:r>
      <w:r w:rsidRPr="00671BB2">
        <w:rPr>
          <w:spacing w:val="-2"/>
          <w:sz w:val="28"/>
          <w:szCs w:val="28"/>
          <w:lang w:val="it-IT"/>
        </w:rPr>
        <w:t xml:space="preserve"> </w:t>
      </w:r>
      <w:r w:rsidRPr="00671BB2">
        <w:rPr>
          <w:sz w:val="28"/>
          <w:szCs w:val="28"/>
          <w:lang w:val="it-IT"/>
        </w:rPr>
        <w:t>PCCC</w:t>
      </w:r>
      <w:r w:rsidRPr="00671BB2">
        <w:rPr>
          <w:spacing w:val="-5"/>
          <w:sz w:val="28"/>
          <w:szCs w:val="28"/>
          <w:lang w:val="it-IT"/>
        </w:rPr>
        <w:t xml:space="preserve"> </w:t>
      </w:r>
      <w:r w:rsidRPr="00671BB2">
        <w:rPr>
          <w:sz w:val="28"/>
          <w:szCs w:val="28"/>
          <w:lang w:val="it-IT"/>
        </w:rPr>
        <w:t>tại</w:t>
      </w:r>
      <w:r w:rsidRPr="00671BB2">
        <w:rPr>
          <w:spacing w:val="-3"/>
          <w:sz w:val="28"/>
          <w:szCs w:val="28"/>
          <w:lang w:val="it-IT"/>
        </w:rPr>
        <w:t xml:space="preserve"> </w:t>
      </w:r>
      <w:r w:rsidRPr="00671BB2">
        <w:rPr>
          <w:sz w:val="28"/>
          <w:szCs w:val="28"/>
          <w:lang w:val="it-IT"/>
        </w:rPr>
        <w:t>hiện</w:t>
      </w:r>
      <w:r w:rsidRPr="00671BB2">
        <w:rPr>
          <w:spacing w:val="-2"/>
          <w:sz w:val="28"/>
          <w:szCs w:val="28"/>
          <w:lang w:val="it-IT"/>
        </w:rPr>
        <w:t xml:space="preserve"> </w:t>
      </w:r>
      <w:r w:rsidRPr="00671BB2">
        <w:rPr>
          <w:sz w:val="28"/>
          <w:szCs w:val="28"/>
          <w:lang w:val="it-IT"/>
        </w:rPr>
        <w:t>tr</w:t>
      </w:r>
      <w:r w:rsidRPr="00671BB2">
        <w:rPr>
          <w:spacing w:val="1"/>
          <w:sz w:val="28"/>
          <w:szCs w:val="28"/>
          <w:lang w:val="it-IT"/>
        </w:rPr>
        <w:t>ư</w:t>
      </w:r>
      <w:r w:rsidRPr="00671BB2">
        <w:rPr>
          <w:spacing w:val="2"/>
          <w:sz w:val="28"/>
          <w:szCs w:val="28"/>
          <w:lang w:val="it-IT"/>
        </w:rPr>
        <w:t>ờ</w:t>
      </w:r>
      <w:r w:rsidRPr="00671BB2">
        <w:rPr>
          <w:sz w:val="28"/>
          <w:szCs w:val="28"/>
          <w:lang w:val="it-IT"/>
        </w:rPr>
        <w:t>ng,</w:t>
      </w:r>
    </w:p>
    <w:p w14:paraId="3EDC8EF5" w14:textId="389F50EF"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7</w:t>
      </w:r>
      <w:r w:rsidR="0094152A" w:rsidRPr="00671BB2">
        <w:rPr>
          <w:sz w:val="28"/>
          <w:szCs w:val="28"/>
          <w:lang w:val="it-IT"/>
        </w:rPr>
        <w:t>.</w:t>
      </w:r>
      <w:r w:rsidRPr="00671BB2">
        <w:rPr>
          <w:sz w:val="28"/>
          <w:szCs w:val="28"/>
          <w:lang w:val="it-IT"/>
        </w:rPr>
        <w:t xml:space="preserve"> Yêu cầu về vệ sinh môi trường: </w:t>
      </w:r>
    </w:p>
    <w:p w14:paraId="2E653142"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Nhà thầu phải có biện pháp chống ồn, chống bụi, không gây ô nhiệm cho môi trường xung quang và khu dân cư;</w:t>
      </w:r>
    </w:p>
    <w:p w14:paraId="7B1F8C29"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-Vật liệu xây dựng được tập kết từng khu vực riêng lẻ, gọn gàng và hợp lý, vận chuyển ra, vào công trình</w:t>
      </w:r>
    </w:p>
    <w:p w14:paraId="04510346"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xml:space="preserve">- Biển báo, rào chắn công trường tại những vị trí đang thi công, Bố trí nhân sự chuyên trách thực hiện </w:t>
      </w:r>
      <w:r w:rsidRPr="00671BB2">
        <w:rPr>
          <w:sz w:val="28"/>
          <w:szCs w:val="28"/>
          <w:lang w:val="vi-VN"/>
        </w:rPr>
        <w:t>kiểm tra đôn đốc an toàn lao động vệ sinh môi trường khu vực thi công</w:t>
      </w:r>
    </w:p>
    <w:p w14:paraId="32F74A01"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xml:space="preserve">- Nêu lên các biện pháp vệ sinh môi trường, an ninh trật tự, chống ồn, chống bụi, các công tác chính không làm ảnh hưởng đến sinh hoạt, làm việc của khu vực lân cận, </w:t>
      </w:r>
    </w:p>
    <w:p w14:paraId="53DEDD55"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Đề xuất biện pháp xử lý chất thải sinh hoạt và quản lý chất thải trong quá trình thi công</w:t>
      </w:r>
    </w:p>
    <w:p w14:paraId="27DDDEF8"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xml:space="preserve">8, Yêu cầu về an toàn lao động: </w:t>
      </w:r>
    </w:p>
    <w:p w14:paraId="05BFA8D0"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Chịu trách nhiệm về an toàn của tất cả mọi người có mặt trên công trường, thực hiện, bảo vệ công trường (khi công trường còn ở dưới sự kiểm soát của Nhà thầu) và công trình (khi công trình chưa được hoàn thiện hoặc chưa bàn giao cho Bên mời thầu) an toàn</w:t>
      </w:r>
    </w:p>
    <w:p w14:paraId="24BBE970"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lastRenderedPageBreak/>
        <w:t>-  Đề xuất về An toàn về điện, An toàn về cháy, nổ</w:t>
      </w:r>
    </w:p>
    <w:p w14:paraId="57F7382A"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Bảo hiểm, bảo hộ cho công nhân xây dựng,</w:t>
      </w:r>
    </w:p>
    <w:p w14:paraId="4232923A"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Tổ chức tập huấn và học tập cho công nhân trên công trường\</w:t>
      </w:r>
    </w:p>
    <w:p w14:paraId="29209549"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Liệt kê và phân tích nguyên nhân nguy cơ thiếu an toàn</w:t>
      </w:r>
    </w:p>
    <w:p w14:paraId="620BDFAB"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Đề xuất biện pháp phòng ngừa, giải pháp khắc phục sự cố</w:t>
      </w:r>
    </w:p>
    <w:p w14:paraId="7C908E44" w14:textId="77777777" w:rsidR="00082C37" w:rsidRPr="00671BB2" w:rsidRDefault="00082C37" w:rsidP="00082C37">
      <w:pPr>
        <w:widowControl w:val="0"/>
        <w:autoSpaceDE w:val="0"/>
        <w:autoSpaceDN w:val="0"/>
        <w:adjustRightInd w:val="0"/>
        <w:spacing w:line="380" w:lineRule="exact"/>
        <w:ind w:firstLine="720"/>
        <w:rPr>
          <w:sz w:val="28"/>
          <w:szCs w:val="28"/>
          <w:lang w:val="it-IT"/>
        </w:rPr>
      </w:pPr>
      <w:r w:rsidRPr="00671BB2">
        <w:rPr>
          <w:sz w:val="28"/>
          <w:szCs w:val="28"/>
          <w:lang w:val="it-IT"/>
        </w:rPr>
        <w:t>- Nêu rõ chương trình về công tác an toàn, vệ sinh lao động cho từng công việc, hạng mục công việc, vệ sinh công trường trước khi bàn giao</w:t>
      </w:r>
    </w:p>
    <w:p w14:paraId="50AEBD2A" w14:textId="01703628" w:rsidR="00082C37" w:rsidRPr="00671BB2" w:rsidRDefault="0094152A" w:rsidP="00082C37">
      <w:pPr>
        <w:widowControl w:val="0"/>
        <w:spacing w:before="120" w:after="120" w:line="264" w:lineRule="auto"/>
        <w:ind w:firstLine="709"/>
        <w:rPr>
          <w:sz w:val="28"/>
          <w:szCs w:val="28"/>
          <w:lang w:val="it-IT"/>
        </w:rPr>
      </w:pPr>
      <w:r w:rsidRPr="00671BB2">
        <w:rPr>
          <w:sz w:val="28"/>
          <w:szCs w:val="28"/>
          <w:lang w:val="it-IT"/>
        </w:rPr>
        <w:t>9.</w:t>
      </w:r>
      <w:r w:rsidR="00082C37" w:rsidRPr="00671BB2">
        <w:rPr>
          <w:sz w:val="28"/>
          <w:szCs w:val="28"/>
          <w:lang w:val="it-IT"/>
        </w:rPr>
        <w:t xml:space="preserve"> Yêu cầu về bảo hành, bảo trì, duy tu bảo dưỡng (nếu có); Nhà thầu phải thực hiện công tác bảo hành công trình theo quy định của Nhà nước và theo yêu cầu của Hồ sơ mời thầu hoặc được nêu trong hợp đồng thi công ký kết (thời gian bảo hành, kế hoạch bảo hành...)</w:t>
      </w:r>
    </w:p>
    <w:p w14:paraId="490FE0BA" w14:textId="77777777" w:rsidR="004F12F2" w:rsidRPr="00671BB2" w:rsidRDefault="004F12F2" w:rsidP="001C5BD4">
      <w:pPr>
        <w:tabs>
          <w:tab w:val="left" w:pos="1418"/>
        </w:tabs>
        <w:spacing w:before="120" w:after="120" w:line="264" w:lineRule="auto"/>
        <w:ind w:firstLine="709"/>
        <w:rPr>
          <w:sz w:val="28"/>
          <w:szCs w:val="28"/>
        </w:rPr>
      </w:pPr>
      <w:r w:rsidRPr="00671BB2">
        <w:rPr>
          <w:sz w:val="28"/>
          <w:szCs w:val="28"/>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7695CE3A" w14:textId="79A0F561" w:rsidR="00355070" w:rsidRPr="00671BB2" w:rsidRDefault="004F12F2" w:rsidP="001C5BD4">
      <w:pPr>
        <w:tabs>
          <w:tab w:val="left" w:pos="1418"/>
        </w:tabs>
        <w:spacing w:before="120" w:after="120" w:line="264" w:lineRule="auto"/>
        <w:ind w:firstLine="709"/>
        <w:rPr>
          <w:sz w:val="28"/>
          <w:szCs w:val="28"/>
        </w:rPr>
      </w:pPr>
      <w:r w:rsidRPr="00671BB2">
        <w:rPr>
          <w:sz w:val="28"/>
          <w:szCs w:val="28"/>
        </w:rPr>
        <w:t>1</w:t>
      </w:r>
      <w:r w:rsidR="0094152A" w:rsidRPr="00671BB2">
        <w:rPr>
          <w:sz w:val="28"/>
          <w:szCs w:val="28"/>
        </w:rPr>
        <w:t>0</w:t>
      </w:r>
      <w:r w:rsidRPr="00671BB2">
        <w:rPr>
          <w:sz w:val="28"/>
          <w:szCs w:val="28"/>
        </w:rPr>
        <w:t xml:space="preserve">. Yêu cầu về hệ thống kiểm tra, giám sát chất lượng của Nhà thầu </w:t>
      </w:r>
    </w:p>
    <w:p w14:paraId="48477ACF"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Được thực hiện theo Luật Xây dựng ngày 18/6/2014 và Luật sửa đổi, bổ sung một số điều Luật Xây dựng ngày 17/6/2020; Nghị định số 06/2021/NĐ-CP ngày 26/01/2021 của Chính phủ về quản lý chất lượng và bảo trì công trình xây dựng. </w:t>
      </w:r>
    </w:p>
    <w:p w14:paraId="1836C6FC"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Cụ thể trách nhiệm của Nhà thầu trong việc quản lý chất lượng công trình như sau: </w:t>
      </w:r>
    </w:p>
    <w:p w14:paraId="4160F0DE"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 Chỉ được phép thi công những phần việc được ký kết tại Hợp đồng. </w:t>
      </w:r>
    </w:p>
    <w:p w14:paraId="59CA313E"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 Việc thi công phải theo đúng thiết kế đã được duyệt, áp dụng đúng các tiêu chuẩn kỹ thuật xây dựng đã được quy định và chịu sự giám sát, kiểm tra thường xuyên về chất lượng công trình của Bên mời thầu, cơ quan thiết kế, cơ quan giám sát và cơ quan giám định Nhà nước theo phân cấp quản lý chất lượng công trình xây dựng. </w:t>
      </w:r>
    </w:p>
    <w:p w14:paraId="7BBAFEDC"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 Chịu mọi trách nhiệm trước Bên mời thầu và trước pháp luật về chất lượng Thi công xây dựng và lắp đặt thiết bị công trình kể cả những phần việc do Nhà thầu phụ thực hiện theo quyết định của hợp đồng giao nhận thầu xây dựng. </w:t>
      </w:r>
    </w:p>
    <w:p w14:paraId="29AF8AAB"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 Vật tư, vật liệu sử dụng vào công trình phải có chứng nhận về chất lượng gửi cho Bên mời thầu để kiểm soát trước khi sử dụng. </w:t>
      </w:r>
    </w:p>
    <w:p w14:paraId="7546BAB3"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xml:space="preserve">- Tổ chức hệ thống đảm bảo chất lượng công trình để quản lý chất lượng sản phẩm xây dựng trong quá trình thi công. </w:t>
      </w:r>
    </w:p>
    <w:p w14:paraId="4DB1A1F4" w14:textId="2A373CE8" w:rsidR="00355070" w:rsidRPr="00671BB2" w:rsidRDefault="004F12F2" w:rsidP="001C5BD4">
      <w:pPr>
        <w:tabs>
          <w:tab w:val="left" w:pos="1418"/>
        </w:tabs>
        <w:spacing w:before="120" w:after="120" w:line="264" w:lineRule="auto"/>
        <w:ind w:firstLine="709"/>
        <w:rPr>
          <w:sz w:val="28"/>
          <w:szCs w:val="28"/>
        </w:rPr>
      </w:pPr>
      <w:r w:rsidRPr="00671BB2">
        <w:rPr>
          <w:sz w:val="28"/>
          <w:szCs w:val="28"/>
        </w:rPr>
        <w:t>1</w:t>
      </w:r>
      <w:r w:rsidR="0094152A" w:rsidRPr="00671BB2">
        <w:rPr>
          <w:sz w:val="28"/>
          <w:szCs w:val="28"/>
        </w:rPr>
        <w:t>1</w:t>
      </w:r>
      <w:r w:rsidRPr="00671BB2">
        <w:rPr>
          <w:sz w:val="28"/>
          <w:szCs w:val="28"/>
        </w:rPr>
        <w:t xml:space="preserve">. Yêu cầu khác căn cứ quy mô, tính chất của gói thầu. </w:t>
      </w:r>
    </w:p>
    <w:p w14:paraId="42656525"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lastRenderedPageBreak/>
        <w:t xml:space="preserve">- Yêu cầu các Nhà thầu phải tuân thủ đúng quy trình, quy phạm cho công tác thi công. </w:t>
      </w:r>
    </w:p>
    <w:p w14:paraId="41AF4FEC" w14:textId="77777777" w:rsidR="00355070" w:rsidRPr="00671BB2" w:rsidRDefault="004F12F2" w:rsidP="001C5BD4">
      <w:pPr>
        <w:tabs>
          <w:tab w:val="left" w:pos="1418"/>
        </w:tabs>
        <w:spacing w:before="120" w:after="120" w:line="264" w:lineRule="auto"/>
        <w:ind w:firstLine="709"/>
        <w:rPr>
          <w:sz w:val="28"/>
          <w:szCs w:val="28"/>
        </w:rPr>
      </w:pPr>
      <w:r w:rsidRPr="00671BB2">
        <w:rPr>
          <w:sz w:val="28"/>
          <w:szCs w:val="28"/>
        </w:rPr>
        <w:t>- Tất cả các vật tư phải có chứng chỉ của Nhà sản xuất và Nhà thầu. Kinh phí chứng nhận chứng chỉ thuộc kinh phí Nhà thầu.</w:t>
      </w:r>
    </w:p>
    <w:p w14:paraId="25E3F774" w14:textId="230AC9F1" w:rsidR="004F12F2" w:rsidRPr="00671BB2" w:rsidRDefault="004F12F2" w:rsidP="001C5BD4">
      <w:pPr>
        <w:tabs>
          <w:tab w:val="left" w:pos="1418"/>
        </w:tabs>
        <w:spacing w:before="120" w:after="120" w:line="264" w:lineRule="auto"/>
        <w:ind w:firstLine="709"/>
        <w:rPr>
          <w:sz w:val="28"/>
          <w:szCs w:val="28"/>
        </w:rPr>
      </w:pPr>
      <w:r w:rsidRPr="00671BB2">
        <w:rPr>
          <w:sz w:val="28"/>
          <w:szCs w:val="28"/>
        </w:rPr>
        <w:t>- Thi công từng phần có nghiệm thu kỹ thuật, chất lượng theo đúng quy trình thi công và nghiệm thu hiện hành. Nhà thầu phải bố trí cán bộ giám sát chính trên công trường phụ trách công tác nghiệm thu nội bộ các hạng mục công trình và thực hiện công tác nghiệm thu theo đúng các qui định hiện hành.</w:t>
      </w:r>
    </w:p>
    <w:p w14:paraId="34FB63FF" w14:textId="77777777" w:rsidR="004F12F2" w:rsidRPr="00671BB2" w:rsidRDefault="004F12F2" w:rsidP="001C5BD4">
      <w:pPr>
        <w:tabs>
          <w:tab w:val="left" w:pos="1418"/>
        </w:tabs>
        <w:spacing w:before="120" w:after="120" w:line="264" w:lineRule="auto"/>
        <w:ind w:firstLine="709"/>
        <w:rPr>
          <w:b/>
          <w:sz w:val="28"/>
          <w:szCs w:val="28"/>
        </w:rPr>
      </w:pPr>
      <w:r w:rsidRPr="00671BB2">
        <w:rPr>
          <w:b/>
          <w:sz w:val="28"/>
          <w:szCs w:val="28"/>
        </w:rPr>
        <w:t xml:space="preserve">IV. Các bản vẽ </w:t>
      </w:r>
    </w:p>
    <w:p w14:paraId="047C586A" w14:textId="508D2DE9" w:rsidR="000F3E30" w:rsidRPr="00671BB2" w:rsidRDefault="004F12F2" w:rsidP="001C5BD4">
      <w:pPr>
        <w:tabs>
          <w:tab w:val="left" w:pos="1418"/>
        </w:tabs>
        <w:spacing w:before="120" w:after="120" w:line="264" w:lineRule="auto"/>
        <w:ind w:firstLine="709"/>
        <w:rPr>
          <w:sz w:val="28"/>
          <w:szCs w:val="28"/>
          <w:lang w:val="vi-VN"/>
        </w:rPr>
      </w:pPr>
      <w:r w:rsidRPr="00671BB2">
        <w:rPr>
          <w:sz w:val="28"/>
          <w:szCs w:val="28"/>
        </w:rPr>
        <w:t>Có Hồ sơ thiết kế đính kèm</w:t>
      </w:r>
      <w:r w:rsidR="00205029" w:rsidRPr="00671BB2">
        <w:rPr>
          <w:sz w:val="28"/>
          <w:szCs w:val="28"/>
          <w:lang w:val="vi-VN"/>
        </w:rPr>
        <w:t>.</w:t>
      </w:r>
    </w:p>
    <w:bookmarkEnd w:id="1"/>
    <w:bookmarkEnd w:id="2"/>
    <w:p w14:paraId="02BAFD5B" w14:textId="77777777" w:rsidR="004A1A71" w:rsidRPr="00671BB2"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671BB2" w:rsidRDefault="004A1A71" w:rsidP="001C5BD4">
      <w:pPr>
        <w:tabs>
          <w:tab w:val="left" w:pos="1418"/>
        </w:tabs>
        <w:spacing w:before="120" w:after="120" w:line="264" w:lineRule="auto"/>
        <w:jc w:val="center"/>
        <w:outlineLvl w:val="0"/>
        <w:rPr>
          <w:sz w:val="28"/>
          <w:szCs w:val="28"/>
        </w:rPr>
      </w:pPr>
    </w:p>
    <w:bookmarkEnd w:id="0"/>
    <w:p w14:paraId="45218C7E" w14:textId="08FA8242" w:rsidR="00275268" w:rsidRPr="00BB2896" w:rsidRDefault="00275268" w:rsidP="00BB2896">
      <w:pPr>
        <w:widowControl w:val="0"/>
        <w:tabs>
          <w:tab w:val="left" w:pos="1418"/>
        </w:tabs>
        <w:spacing w:before="120" w:after="120" w:line="264" w:lineRule="auto"/>
        <w:rPr>
          <w:sz w:val="28"/>
          <w:szCs w:val="28"/>
        </w:rPr>
      </w:pPr>
    </w:p>
    <w:sectPr w:rsidR="00275268" w:rsidRPr="00BB2896"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DC5A" w14:textId="77777777" w:rsidR="00A922B7" w:rsidRDefault="00A922B7" w:rsidP="00E05AF1">
      <w:r>
        <w:separator/>
      </w:r>
    </w:p>
  </w:endnote>
  <w:endnote w:type="continuationSeparator" w:id="0">
    <w:p w14:paraId="41F3A493" w14:textId="77777777" w:rsidR="00A922B7" w:rsidRDefault="00A922B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7549B0" w:rsidRDefault="0075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F88D" w14:textId="77777777" w:rsidR="00A922B7" w:rsidRDefault="00A922B7" w:rsidP="00E05AF1">
      <w:r>
        <w:separator/>
      </w:r>
    </w:p>
  </w:footnote>
  <w:footnote w:type="continuationSeparator" w:id="0">
    <w:p w14:paraId="6D2F6E94" w14:textId="77777777" w:rsidR="00A922B7" w:rsidRDefault="00A922B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520C75"/>
    <w:multiLevelType w:val="hybridMultilevel"/>
    <w:tmpl w:val="1CF0A138"/>
    <w:lvl w:ilvl="0" w:tplc="8C040B92">
      <w:start w:val="1"/>
      <w:numFmt w:val="lowerLetter"/>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E125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DC13C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3892C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32CB1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1E1BD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B23E1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0FA2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A97C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B76A1E"/>
    <w:multiLevelType w:val="hybridMultilevel"/>
    <w:tmpl w:val="C8225950"/>
    <w:lvl w:ilvl="0" w:tplc="C0224866">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B25F1"/>
    <w:multiLevelType w:val="hybridMultilevel"/>
    <w:tmpl w:val="AE3830EE"/>
    <w:lvl w:ilvl="0" w:tplc="645698F8">
      <w:numFmt w:val="bullet"/>
      <w:lvlText w:val="-"/>
      <w:lvlJc w:val="left"/>
      <w:pPr>
        <w:ind w:left="360" w:hanging="360"/>
      </w:pPr>
      <w:rPr>
        <w:rFonts w:ascii=".VnTime" w:eastAsia="Times New Roman" w:hAnsi=".VnTime" w:cs=".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4C4142"/>
    <w:multiLevelType w:val="hybridMultilevel"/>
    <w:tmpl w:val="21F62A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C4127"/>
    <w:multiLevelType w:val="hybridMultilevel"/>
    <w:tmpl w:val="92E851DC"/>
    <w:lvl w:ilvl="0" w:tplc="EE6068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767A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BA01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32EC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94B5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80ACD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8E6A5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84CE1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9A8B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75E83"/>
    <w:multiLevelType w:val="hybridMultilevel"/>
    <w:tmpl w:val="4184C058"/>
    <w:lvl w:ilvl="0" w:tplc="8F481F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F8B74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8AB2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72B49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7043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E0A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08C7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B29CD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67A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8190C"/>
    <w:multiLevelType w:val="hybridMultilevel"/>
    <w:tmpl w:val="E0AA73B0"/>
    <w:lvl w:ilvl="0" w:tplc="05DE8A0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0"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5692">
    <w:abstractNumId w:val="24"/>
  </w:num>
  <w:num w:numId="2" w16cid:durableId="427233096">
    <w:abstractNumId w:val="27"/>
  </w:num>
  <w:num w:numId="3" w16cid:durableId="2128811322">
    <w:abstractNumId w:val="7"/>
  </w:num>
  <w:num w:numId="4" w16cid:durableId="1606501274">
    <w:abstractNumId w:val="31"/>
  </w:num>
  <w:num w:numId="5" w16cid:durableId="144202864">
    <w:abstractNumId w:val="44"/>
  </w:num>
  <w:num w:numId="6" w16cid:durableId="20471032">
    <w:abstractNumId w:val="17"/>
  </w:num>
  <w:num w:numId="7" w16cid:durableId="1607034297">
    <w:abstractNumId w:val="38"/>
  </w:num>
  <w:num w:numId="8" w16cid:durableId="1184056072">
    <w:abstractNumId w:val="15"/>
  </w:num>
  <w:num w:numId="9" w16cid:durableId="712312496">
    <w:abstractNumId w:val="35"/>
  </w:num>
  <w:num w:numId="10" w16cid:durableId="837648209">
    <w:abstractNumId w:val="33"/>
  </w:num>
  <w:num w:numId="11" w16cid:durableId="2074236874">
    <w:abstractNumId w:val="47"/>
  </w:num>
  <w:num w:numId="12" w16cid:durableId="1404066076">
    <w:abstractNumId w:val="4"/>
  </w:num>
  <w:num w:numId="13" w16cid:durableId="1787656509">
    <w:abstractNumId w:val="2"/>
  </w:num>
  <w:num w:numId="14" w16cid:durableId="2015451785">
    <w:abstractNumId w:val="45"/>
  </w:num>
  <w:num w:numId="15" w16cid:durableId="1809274013">
    <w:abstractNumId w:val="39"/>
  </w:num>
  <w:num w:numId="16" w16cid:durableId="1664894593">
    <w:abstractNumId w:val="3"/>
  </w:num>
  <w:num w:numId="17" w16cid:durableId="632828560">
    <w:abstractNumId w:val="22"/>
  </w:num>
  <w:num w:numId="18" w16cid:durableId="998145852">
    <w:abstractNumId w:val="28"/>
  </w:num>
  <w:num w:numId="19" w16cid:durableId="2082677399">
    <w:abstractNumId w:val="37"/>
  </w:num>
  <w:num w:numId="20" w16cid:durableId="884870652">
    <w:abstractNumId w:val="32"/>
  </w:num>
  <w:num w:numId="21" w16cid:durableId="1597787547">
    <w:abstractNumId w:val="19"/>
  </w:num>
  <w:num w:numId="22" w16cid:durableId="174852971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4191564">
    <w:abstractNumId w:val="16"/>
  </w:num>
  <w:num w:numId="24" w16cid:durableId="351733256">
    <w:abstractNumId w:val="6"/>
  </w:num>
  <w:num w:numId="25" w16cid:durableId="2000497893">
    <w:abstractNumId w:val="42"/>
  </w:num>
  <w:num w:numId="26" w16cid:durableId="1034043620">
    <w:abstractNumId w:val="21"/>
  </w:num>
  <w:num w:numId="27" w16cid:durableId="1951889304">
    <w:abstractNumId w:val="25"/>
  </w:num>
  <w:num w:numId="28" w16cid:durableId="1959334840">
    <w:abstractNumId w:val="41"/>
  </w:num>
  <w:num w:numId="29" w16cid:durableId="450054231">
    <w:abstractNumId w:val="0"/>
  </w:num>
  <w:num w:numId="30" w16cid:durableId="1438717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4632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321700">
    <w:abstractNumId w:val="13"/>
  </w:num>
  <w:num w:numId="33" w16cid:durableId="156582226">
    <w:abstractNumId w:val="1"/>
  </w:num>
  <w:num w:numId="34" w16cid:durableId="115679778">
    <w:abstractNumId w:val="11"/>
  </w:num>
  <w:num w:numId="35" w16cid:durableId="1194927071">
    <w:abstractNumId w:val="29"/>
  </w:num>
  <w:num w:numId="36" w16cid:durableId="1051538510">
    <w:abstractNumId w:val="12"/>
  </w:num>
  <w:num w:numId="37" w16cid:durableId="1714185207">
    <w:abstractNumId w:val="23"/>
  </w:num>
  <w:num w:numId="38" w16cid:durableId="640112140">
    <w:abstractNumId w:val="43"/>
  </w:num>
  <w:num w:numId="39" w16cid:durableId="1532767954">
    <w:abstractNumId w:val="40"/>
  </w:num>
  <w:num w:numId="40" w16cid:durableId="1431731173">
    <w:abstractNumId w:val="34"/>
  </w:num>
  <w:num w:numId="41" w16cid:durableId="117530697">
    <w:abstractNumId w:val="14"/>
  </w:num>
  <w:num w:numId="42" w16cid:durableId="1831562257">
    <w:abstractNumId w:val="46"/>
  </w:num>
  <w:num w:numId="43" w16cid:durableId="571083017">
    <w:abstractNumId w:val="36"/>
  </w:num>
  <w:num w:numId="44" w16cid:durableId="1029181918">
    <w:abstractNumId w:val="8"/>
  </w:num>
  <w:num w:numId="45" w16cid:durableId="531109089">
    <w:abstractNumId w:val="26"/>
  </w:num>
  <w:num w:numId="46" w16cid:durableId="1841846206">
    <w:abstractNumId w:val="20"/>
  </w:num>
  <w:num w:numId="47" w16cid:durableId="228148801">
    <w:abstractNumId w:val="9"/>
  </w:num>
  <w:num w:numId="48" w16cid:durableId="572012355">
    <w:abstractNumId w:val="18"/>
  </w:num>
  <w:num w:numId="49" w16cid:durableId="310839319">
    <w:abstractNumId w:val="10"/>
  </w:num>
  <w:num w:numId="50" w16cid:durableId="118982807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960"/>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0F2D"/>
    <w:rsid w:val="000217F7"/>
    <w:rsid w:val="00023621"/>
    <w:rsid w:val="00023AC4"/>
    <w:rsid w:val="00023FEA"/>
    <w:rsid w:val="0002429A"/>
    <w:rsid w:val="000249F8"/>
    <w:rsid w:val="00025ACE"/>
    <w:rsid w:val="00026310"/>
    <w:rsid w:val="00026705"/>
    <w:rsid w:val="00026D34"/>
    <w:rsid w:val="00027B4B"/>
    <w:rsid w:val="00030402"/>
    <w:rsid w:val="00030C38"/>
    <w:rsid w:val="00030F32"/>
    <w:rsid w:val="00031DF2"/>
    <w:rsid w:val="000325E5"/>
    <w:rsid w:val="000327F1"/>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882"/>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9C4"/>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679E"/>
    <w:rsid w:val="00057304"/>
    <w:rsid w:val="0006096B"/>
    <w:rsid w:val="000614BB"/>
    <w:rsid w:val="000615E1"/>
    <w:rsid w:val="00061A65"/>
    <w:rsid w:val="00061C9C"/>
    <w:rsid w:val="00062A4E"/>
    <w:rsid w:val="00062C92"/>
    <w:rsid w:val="00062E15"/>
    <w:rsid w:val="00062E78"/>
    <w:rsid w:val="00063EAA"/>
    <w:rsid w:val="0006457C"/>
    <w:rsid w:val="00064CD5"/>
    <w:rsid w:val="00065093"/>
    <w:rsid w:val="00065D54"/>
    <w:rsid w:val="000660C8"/>
    <w:rsid w:val="0006751E"/>
    <w:rsid w:val="0006788B"/>
    <w:rsid w:val="000678AE"/>
    <w:rsid w:val="00071472"/>
    <w:rsid w:val="00071ABF"/>
    <w:rsid w:val="000723A2"/>
    <w:rsid w:val="0007254E"/>
    <w:rsid w:val="000726D3"/>
    <w:rsid w:val="00073429"/>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2A6"/>
    <w:rsid w:val="00082A27"/>
    <w:rsid w:val="00082C37"/>
    <w:rsid w:val="00082DD6"/>
    <w:rsid w:val="00082FFD"/>
    <w:rsid w:val="00083DE7"/>
    <w:rsid w:val="0008541D"/>
    <w:rsid w:val="000858C5"/>
    <w:rsid w:val="00085E9E"/>
    <w:rsid w:val="000875FD"/>
    <w:rsid w:val="000901DF"/>
    <w:rsid w:val="00090803"/>
    <w:rsid w:val="000908C8"/>
    <w:rsid w:val="00090F54"/>
    <w:rsid w:val="0009110D"/>
    <w:rsid w:val="00091E36"/>
    <w:rsid w:val="00093CD9"/>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6B5C"/>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4AF"/>
    <w:rsid w:val="000E0AFD"/>
    <w:rsid w:val="000E0C27"/>
    <w:rsid w:val="000E18D6"/>
    <w:rsid w:val="000E1C5C"/>
    <w:rsid w:val="000E32C5"/>
    <w:rsid w:val="000E37D0"/>
    <w:rsid w:val="000E4907"/>
    <w:rsid w:val="000E4D3A"/>
    <w:rsid w:val="000E56AC"/>
    <w:rsid w:val="000E5908"/>
    <w:rsid w:val="000E5AA8"/>
    <w:rsid w:val="000E5BFC"/>
    <w:rsid w:val="000E6B4D"/>
    <w:rsid w:val="000E6D64"/>
    <w:rsid w:val="000E7596"/>
    <w:rsid w:val="000E7603"/>
    <w:rsid w:val="000E781B"/>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9EA"/>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3D8"/>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8F4"/>
    <w:rsid w:val="001479B3"/>
    <w:rsid w:val="00152936"/>
    <w:rsid w:val="00152AF7"/>
    <w:rsid w:val="00153835"/>
    <w:rsid w:val="00155799"/>
    <w:rsid w:val="00156337"/>
    <w:rsid w:val="00156ABB"/>
    <w:rsid w:val="00156F10"/>
    <w:rsid w:val="00157213"/>
    <w:rsid w:val="001577FF"/>
    <w:rsid w:val="001578B7"/>
    <w:rsid w:val="00157D52"/>
    <w:rsid w:val="00160457"/>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1F61"/>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CBE"/>
    <w:rsid w:val="001A1F9E"/>
    <w:rsid w:val="001A2004"/>
    <w:rsid w:val="001A2055"/>
    <w:rsid w:val="001A23B4"/>
    <w:rsid w:val="001A262A"/>
    <w:rsid w:val="001A34CF"/>
    <w:rsid w:val="001A3D57"/>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C7E"/>
    <w:rsid w:val="001C7E90"/>
    <w:rsid w:val="001D00E0"/>
    <w:rsid w:val="001D1325"/>
    <w:rsid w:val="001D2475"/>
    <w:rsid w:val="001D26DC"/>
    <w:rsid w:val="001D3763"/>
    <w:rsid w:val="001D3D4C"/>
    <w:rsid w:val="001D436D"/>
    <w:rsid w:val="001D5B6A"/>
    <w:rsid w:val="001D5FC0"/>
    <w:rsid w:val="001D70A0"/>
    <w:rsid w:val="001D723E"/>
    <w:rsid w:val="001D73F6"/>
    <w:rsid w:val="001D7742"/>
    <w:rsid w:val="001D78C4"/>
    <w:rsid w:val="001D7F23"/>
    <w:rsid w:val="001E0A5C"/>
    <w:rsid w:val="001E1323"/>
    <w:rsid w:val="001E1890"/>
    <w:rsid w:val="001E1C65"/>
    <w:rsid w:val="001E1EDC"/>
    <w:rsid w:val="001E2621"/>
    <w:rsid w:val="001E2665"/>
    <w:rsid w:val="001E29D6"/>
    <w:rsid w:val="001E523A"/>
    <w:rsid w:val="001E5DA7"/>
    <w:rsid w:val="001E5EF4"/>
    <w:rsid w:val="001E5F88"/>
    <w:rsid w:val="001E746F"/>
    <w:rsid w:val="001E7AAD"/>
    <w:rsid w:val="001E7C8A"/>
    <w:rsid w:val="001E7ECA"/>
    <w:rsid w:val="001F0A37"/>
    <w:rsid w:val="001F1191"/>
    <w:rsid w:val="001F139B"/>
    <w:rsid w:val="001F157A"/>
    <w:rsid w:val="001F1D39"/>
    <w:rsid w:val="001F21CD"/>
    <w:rsid w:val="001F573D"/>
    <w:rsid w:val="001F57FE"/>
    <w:rsid w:val="001F58DA"/>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4A05"/>
    <w:rsid w:val="002253C7"/>
    <w:rsid w:val="002254B5"/>
    <w:rsid w:val="00225656"/>
    <w:rsid w:val="0022579B"/>
    <w:rsid w:val="0022619B"/>
    <w:rsid w:val="00226994"/>
    <w:rsid w:val="002269AF"/>
    <w:rsid w:val="00226E2D"/>
    <w:rsid w:val="002270FC"/>
    <w:rsid w:val="00227D2C"/>
    <w:rsid w:val="00227DAC"/>
    <w:rsid w:val="002306F9"/>
    <w:rsid w:val="002317B5"/>
    <w:rsid w:val="00231D5B"/>
    <w:rsid w:val="00232054"/>
    <w:rsid w:val="00232B46"/>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621"/>
    <w:rsid w:val="00246187"/>
    <w:rsid w:val="00246533"/>
    <w:rsid w:val="002468B4"/>
    <w:rsid w:val="00251089"/>
    <w:rsid w:val="00251349"/>
    <w:rsid w:val="00252FE0"/>
    <w:rsid w:val="002536D9"/>
    <w:rsid w:val="00253EB2"/>
    <w:rsid w:val="002540ED"/>
    <w:rsid w:val="002542F3"/>
    <w:rsid w:val="00256144"/>
    <w:rsid w:val="00256214"/>
    <w:rsid w:val="00256583"/>
    <w:rsid w:val="0025662C"/>
    <w:rsid w:val="00256FFA"/>
    <w:rsid w:val="00257C8D"/>
    <w:rsid w:val="00257CEB"/>
    <w:rsid w:val="0026124F"/>
    <w:rsid w:val="002619F0"/>
    <w:rsid w:val="00262029"/>
    <w:rsid w:val="0026240A"/>
    <w:rsid w:val="0026259E"/>
    <w:rsid w:val="00262AED"/>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1AD"/>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5ED"/>
    <w:rsid w:val="00281A1A"/>
    <w:rsid w:val="00281B1F"/>
    <w:rsid w:val="0028308E"/>
    <w:rsid w:val="002834F2"/>
    <w:rsid w:val="00283982"/>
    <w:rsid w:val="002847FB"/>
    <w:rsid w:val="00284912"/>
    <w:rsid w:val="00284EAA"/>
    <w:rsid w:val="00284F42"/>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7D5"/>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A65"/>
    <w:rsid w:val="002C0B3C"/>
    <w:rsid w:val="002C163F"/>
    <w:rsid w:val="002C2B99"/>
    <w:rsid w:val="002C385B"/>
    <w:rsid w:val="002C4502"/>
    <w:rsid w:val="002C47E4"/>
    <w:rsid w:val="002C54D0"/>
    <w:rsid w:val="002C5BF8"/>
    <w:rsid w:val="002C5C38"/>
    <w:rsid w:val="002C7B87"/>
    <w:rsid w:val="002C7CB5"/>
    <w:rsid w:val="002D04BF"/>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0A5E"/>
    <w:rsid w:val="002E215D"/>
    <w:rsid w:val="002E2242"/>
    <w:rsid w:val="002E2838"/>
    <w:rsid w:val="002E2F22"/>
    <w:rsid w:val="002E3838"/>
    <w:rsid w:val="002E3C93"/>
    <w:rsid w:val="002E4DBB"/>
    <w:rsid w:val="002E5C67"/>
    <w:rsid w:val="002E5EF9"/>
    <w:rsid w:val="002E6272"/>
    <w:rsid w:val="002E6CA0"/>
    <w:rsid w:val="002E73F0"/>
    <w:rsid w:val="002F0327"/>
    <w:rsid w:val="002F122E"/>
    <w:rsid w:val="002F182C"/>
    <w:rsid w:val="002F24C1"/>
    <w:rsid w:val="002F30B8"/>
    <w:rsid w:val="002F35E1"/>
    <w:rsid w:val="002F5087"/>
    <w:rsid w:val="002F7426"/>
    <w:rsid w:val="003006C6"/>
    <w:rsid w:val="00301BD4"/>
    <w:rsid w:val="003023E2"/>
    <w:rsid w:val="003027B9"/>
    <w:rsid w:val="00303779"/>
    <w:rsid w:val="00303A42"/>
    <w:rsid w:val="00304FCA"/>
    <w:rsid w:val="00306C07"/>
    <w:rsid w:val="00306C72"/>
    <w:rsid w:val="003075EC"/>
    <w:rsid w:val="00307B03"/>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67F"/>
    <w:rsid w:val="00342709"/>
    <w:rsid w:val="00342B4C"/>
    <w:rsid w:val="00342D96"/>
    <w:rsid w:val="00344076"/>
    <w:rsid w:val="00347AE3"/>
    <w:rsid w:val="00350682"/>
    <w:rsid w:val="003512A6"/>
    <w:rsid w:val="00351865"/>
    <w:rsid w:val="003533BE"/>
    <w:rsid w:val="0035405B"/>
    <w:rsid w:val="0035446D"/>
    <w:rsid w:val="00355070"/>
    <w:rsid w:val="00355771"/>
    <w:rsid w:val="003557A3"/>
    <w:rsid w:val="003559A1"/>
    <w:rsid w:val="00357A47"/>
    <w:rsid w:val="00357B52"/>
    <w:rsid w:val="00360274"/>
    <w:rsid w:val="003604F6"/>
    <w:rsid w:val="0036055F"/>
    <w:rsid w:val="0036287F"/>
    <w:rsid w:val="00362F13"/>
    <w:rsid w:val="00364479"/>
    <w:rsid w:val="003647DB"/>
    <w:rsid w:val="00364D71"/>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5C8"/>
    <w:rsid w:val="00393A94"/>
    <w:rsid w:val="00393F31"/>
    <w:rsid w:val="00395E9E"/>
    <w:rsid w:val="003969B6"/>
    <w:rsid w:val="00397165"/>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1FCD"/>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8E"/>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7F9"/>
    <w:rsid w:val="003E3102"/>
    <w:rsid w:val="003E4092"/>
    <w:rsid w:val="003E4DBF"/>
    <w:rsid w:val="003E54B2"/>
    <w:rsid w:val="003E5FF1"/>
    <w:rsid w:val="003E6B98"/>
    <w:rsid w:val="003E6BFE"/>
    <w:rsid w:val="003E7056"/>
    <w:rsid w:val="003E7A83"/>
    <w:rsid w:val="003F01F4"/>
    <w:rsid w:val="003F0ECE"/>
    <w:rsid w:val="003F136B"/>
    <w:rsid w:val="003F145E"/>
    <w:rsid w:val="003F1885"/>
    <w:rsid w:val="003F1D79"/>
    <w:rsid w:val="003F2487"/>
    <w:rsid w:val="003F281A"/>
    <w:rsid w:val="003F3BC8"/>
    <w:rsid w:val="003F4043"/>
    <w:rsid w:val="003F5424"/>
    <w:rsid w:val="003F5B54"/>
    <w:rsid w:val="003F5F7B"/>
    <w:rsid w:val="003F6416"/>
    <w:rsid w:val="003F6BEE"/>
    <w:rsid w:val="003F7420"/>
    <w:rsid w:val="003F7605"/>
    <w:rsid w:val="003F7A32"/>
    <w:rsid w:val="00400302"/>
    <w:rsid w:val="00401463"/>
    <w:rsid w:val="00402DF2"/>
    <w:rsid w:val="00403065"/>
    <w:rsid w:val="00403B4A"/>
    <w:rsid w:val="004040BC"/>
    <w:rsid w:val="00404A0B"/>
    <w:rsid w:val="004050AD"/>
    <w:rsid w:val="00405372"/>
    <w:rsid w:val="00405A44"/>
    <w:rsid w:val="00405E52"/>
    <w:rsid w:val="004060E5"/>
    <w:rsid w:val="0040634C"/>
    <w:rsid w:val="004077D1"/>
    <w:rsid w:val="00407E6C"/>
    <w:rsid w:val="004108A3"/>
    <w:rsid w:val="00410BE1"/>
    <w:rsid w:val="0041104A"/>
    <w:rsid w:val="00411545"/>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8A"/>
    <w:rsid w:val="0043445D"/>
    <w:rsid w:val="0043476A"/>
    <w:rsid w:val="004357DE"/>
    <w:rsid w:val="00435A13"/>
    <w:rsid w:val="00437C25"/>
    <w:rsid w:val="004407CE"/>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492A"/>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325"/>
    <w:rsid w:val="00475782"/>
    <w:rsid w:val="00476D14"/>
    <w:rsid w:val="004775BB"/>
    <w:rsid w:val="00477EF8"/>
    <w:rsid w:val="004802DD"/>
    <w:rsid w:val="00481C3B"/>
    <w:rsid w:val="00481D9C"/>
    <w:rsid w:val="0048258D"/>
    <w:rsid w:val="00482603"/>
    <w:rsid w:val="004833E7"/>
    <w:rsid w:val="00483EE3"/>
    <w:rsid w:val="00483FBB"/>
    <w:rsid w:val="00486BE6"/>
    <w:rsid w:val="00487359"/>
    <w:rsid w:val="00487BEC"/>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0E5"/>
    <w:rsid w:val="004A4294"/>
    <w:rsid w:val="004A4906"/>
    <w:rsid w:val="004A4E86"/>
    <w:rsid w:val="004A603E"/>
    <w:rsid w:val="004A6371"/>
    <w:rsid w:val="004A66D3"/>
    <w:rsid w:val="004A6A41"/>
    <w:rsid w:val="004A6FCB"/>
    <w:rsid w:val="004B15FA"/>
    <w:rsid w:val="004B2237"/>
    <w:rsid w:val="004B229A"/>
    <w:rsid w:val="004B3581"/>
    <w:rsid w:val="004B3807"/>
    <w:rsid w:val="004B4245"/>
    <w:rsid w:val="004B4296"/>
    <w:rsid w:val="004B4775"/>
    <w:rsid w:val="004B5147"/>
    <w:rsid w:val="004B602C"/>
    <w:rsid w:val="004B62D2"/>
    <w:rsid w:val="004B6C92"/>
    <w:rsid w:val="004C0162"/>
    <w:rsid w:val="004C0249"/>
    <w:rsid w:val="004C03B0"/>
    <w:rsid w:val="004C080B"/>
    <w:rsid w:val="004C094D"/>
    <w:rsid w:val="004C23D6"/>
    <w:rsid w:val="004C292C"/>
    <w:rsid w:val="004C2C4F"/>
    <w:rsid w:val="004C34E4"/>
    <w:rsid w:val="004C36AF"/>
    <w:rsid w:val="004C3992"/>
    <w:rsid w:val="004C4206"/>
    <w:rsid w:val="004C69B9"/>
    <w:rsid w:val="004C7449"/>
    <w:rsid w:val="004D0715"/>
    <w:rsid w:val="004D0FED"/>
    <w:rsid w:val="004D103A"/>
    <w:rsid w:val="004D1507"/>
    <w:rsid w:val="004D1E6F"/>
    <w:rsid w:val="004D2E7E"/>
    <w:rsid w:val="004D316E"/>
    <w:rsid w:val="004D32E2"/>
    <w:rsid w:val="004D36BD"/>
    <w:rsid w:val="004D377B"/>
    <w:rsid w:val="004D39D7"/>
    <w:rsid w:val="004D39FE"/>
    <w:rsid w:val="004D3A99"/>
    <w:rsid w:val="004D3CC9"/>
    <w:rsid w:val="004D4777"/>
    <w:rsid w:val="004D4E75"/>
    <w:rsid w:val="004D549E"/>
    <w:rsid w:val="004D570B"/>
    <w:rsid w:val="004D5D15"/>
    <w:rsid w:val="004D61D7"/>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2F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77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13F"/>
    <w:rsid w:val="00513948"/>
    <w:rsid w:val="00513AEC"/>
    <w:rsid w:val="00514238"/>
    <w:rsid w:val="00514F7F"/>
    <w:rsid w:val="005156FB"/>
    <w:rsid w:val="00515E64"/>
    <w:rsid w:val="005169F8"/>
    <w:rsid w:val="00516F8B"/>
    <w:rsid w:val="005173A1"/>
    <w:rsid w:val="00517797"/>
    <w:rsid w:val="00517D10"/>
    <w:rsid w:val="00517ED2"/>
    <w:rsid w:val="0052075E"/>
    <w:rsid w:val="005209F1"/>
    <w:rsid w:val="00520BCB"/>
    <w:rsid w:val="005221EE"/>
    <w:rsid w:val="00523014"/>
    <w:rsid w:val="00523450"/>
    <w:rsid w:val="00523A9E"/>
    <w:rsid w:val="00523B42"/>
    <w:rsid w:val="00523FBD"/>
    <w:rsid w:val="005253EC"/>
    <w:rsid w:val="00525E72"/>
    <w:rsid w:val="00525E92"/>
    <w:rsid w:val="00525FEA"/>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350"/>
    <w:rsid w:val="0053374A"/>
    <w:rsid w:val="00533761"/>
    <w:rsid w:val="00533DEE"/>
    <w:rsid w:val="00534B1B"/>
    <w:rsid w:val="00535A79"/>
    <w:rsid w:val="00535D80"/>
    <w:rsid w:val="00536D71"/>
    <w:rsid w:val="00537FB8"/>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0E61"/>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6E4"/>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2A2"/>
    <w:rsid w:val="005969CA"/>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A55"/>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877"/>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3F59"/>
    <w:rsid w:val="005D442A"/>
    <w:rsid w:val="005D4740"/>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1C6"/>
    <w:rsid w:val="005E7543"/>
    <w:rsid w:val="005E7B8E"/>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D31"/>
    <w:rsid w:val="00601E09"/>
    <w:rsid w:val="0060201D"/>
    <w:rsid w:val="006020D0"/>
    <w:rsid w:val="00602215"/>
    <w:rsid w:val="006039C3"/>
    <w:rsid w:val="0060494F"/>
    <w:rsid w:val="00605EE5"/>
    <w:rsid w:val="0060633F"/>
    <w:rsid w:val="00607808"/>
    <w:rsid w:val="00611176"/>
    <w:rsid w:val="006119A3"/>
    <w:rsid w:val="00611A5D"/>
    <w:rsid w:val="00611D75"/>
    <w:rsid w:val="0061299F"/>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1CE6"/>
    <w:rsid w:val="00632198"/>
    <w:rsid w:val="006321DA"/>
    <w:rsid w:val="00632E6F"/>
    <w:rsid w:val="00633386"/>
    <w:rsid w:val="006336A3"/>
    <w:rsid w:val="0063424A"/>
    <w:rsid w:val="006346E7"/>
    <w:rsid w:val="006352A0"/>
    <w:rsid w:val="006352DD"/>
    <w:rsid w:val="00635753"/>
    <w:rsid w:val="00635A10"/>
    <w:rsid w:val="00636188"/>
    <w:rsid w:val="00636390"/>
    <w:rsid w:val="006368C0"/>
    <w:rsid w:val="00636BC2"/>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1FE"/>
    <w:rsid w:val="00665A36"/>
    <w:rsid w:val="00665BBD"/>
    <w:rsid w:val="006667C8"/>
    <w:rsid w:val="006667CD"/>
    <w:rsid w:val="0066756E"/>
    <w:rsid w:val="006702DF"/>
    <w:rsid w:val="00670C29"/>
    <w:rsid w:val="00670F10"/>
    <w:rsid w:val="00671AD4"/>
    <w:rsid w:val="00671BB2"/>
    <w:rsid w:val="00671DDF"/>
    <w:rsid w:val="006725D0"/>
    <w:rsid w:val="00672883"/>
    <w:rsid w:val="00672F33"/>
    <w:rsid w:val="00672F63"/>
    <w:rsid w:val="006732BD"/>
    <w:rsid w:val="00674AF0"/>
    <w:rsid w:val="006754AE"/>
    <w:rsid w:val="00677CB7"/>
    <w:rsid w:val="0068008A"/>
    <w:rsid w:val="00680A56"/>
    <w:rsid w:val="00681162"/>
    <w:rsid w:val="0068129D"/>
    <w:rsid w:val="006819C0"/>
    <w:rsid w:val="00681BA5"/>
    <w:rsid w:val="00681E19"/>
    <w:rsid w:val="00683359"/>
    <w:rsid w:val="0068428B"/>
    <w:rsid w:val="00685D86"/>
    <w:rsid w:val="00685EF5"/>
    <w:rsid w:val="00686323"/>
    <w:rsid w:val="00687136"/>
    <w:rsid w:val="00687813"/>
    <w:rsid w:val="006906AB"/>
    <w:rsid w:val="00690F1C"/>
    <w:rsid w:val="00691863"/>
    <w:rsid w:val="00691868"/>
    <w:rsid w:val="00691F7D"/>
    <w:rsid w:val="00693129"/>
    <w:rsid w:val="006932E6"/>
    <w:rsid w:val="006970A0"/>
    <w:rsid w:val="006A072A"/>
    <w:rsid w:val="006A0BCC"/>
    <w:rsid w:val="006A1618"/>
    <w:rsid w:val="006A16FB"/>
    <w:rsid w:val="006A173A"/>
    <w:rsid w:val="006A1F1C"/>
    <w:rsid w:val="006A2039"/>
    <w:rsid w:val="006A21B4"/>
    <w:rsid w:val="006A26DD"/>
    <w:rsid w:val="006A4A13"/>
    <w:rsid w:val="006A5335"/>
    <w:rsid w:val="006A5925"/>
    <w:rsid w:val="006A6117"/>
    <w:rsid w:val="006A6F6B"/>
    <w:rsid w:val="006A740E"/>
    <w:rsid w:val="006B2081"/>
    <w:rsid w:val="006B2B02"/>
    <w:rsid w:val="006B3541"/>
    <w:rsid w:val="006B3CE3"/>
    <w:rsid w:val="006B51D9"/>
    <w:rsid w:val="006B5A9B"/>
    <w:rsid w:val="006B6538"/>
    <w:rsid w:val="006B694E"/>
    <w:rsid w:val="006B6AAB"/>
    <w:rsid w:val="006B7486"/>
    <w:rsid w:val="006C1722"/>
    <w:rsid w:val="006C2AAC"/>
    <w:rsid w:val="006C2C59"/>
    <w:rsid w:val="006C3213"/>
    <w:rsid w:val="006C3526"/>
    <w:rsid w:val="006C38F2"/>
    <w:rsid w:val="006C4AB7"/>
    <w:rsid w:val="006C54C2"/>
    <w:rsid w:val="006C5727"/>
    <w:rsid w:val="006C58FB"/>
    <w:rsid w:val="006C5EDF"/>
    <w:rsid w:val="006C5FF0"/>
    <w:rsid w:val="006C60C1"/>
    <w:rsid w:val="006C6E05"/>
    <w:rsid w:val="006C6FB9"/>
    <w:rsid w:val="006C7DCE"/>
    <w:rsid w:val="006D0B8F"/>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AD2"/>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0C3"/>
    <w:rsid w:val="007001A6"/>
    <w:rsid w:val="00700208"/>
    <w:rsid w:val="00702673"/>
    <w:rsid w:val="00702F6D"/>
    <w:rsid w:val="00704685"/>
    <w:rsid w:val="00704738"/>
    <w:rsid w:val="00704A73"/>
    <w:rsid w:val="00705B5F"/>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7BF"/>
    <w:rsid w:val="0071688B"/>
    <w:rsid w:val="007169CE"/>
    <w:rsid w:val="00716A5B"/>
    <w:rsid w:val="0071769D"/>
    <w:rsid w:val="007177A9"/>
    <w:rsid w:val="00717A3F"/>
    <w:rsid w:val="00717FDF"/>
    <w:rsid w:val="00720630"/>
    <w:rsid w:val="007220FA"/>
    <w:rsid w:val="007221BF"/>
    <w:rsid w:val="0072229F"/>
    <w:rsid w:val="007233B4"/>
    <w:rsid w:val="007234FF"/>
    <w:rsid w:val="00723B85"/>
    <w:rsid w:val="00723C5B"/>
    <w:rsid w:val="00725A75"/>
    <w:rsid w:val="007270A3"/>
    <w:rsid w:val="007275F5"/>
    <w:rsid w:val="00731469"/>
    <w:rsid w:val="00733124"/>
    <w:rsid w:val="007333E9"/>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821"/>
    <w:rsid w:val="007549B0"/>
    <w:rsid w:val="007552D9"/>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77A53"/>
    <w:rsid w:val="00780077"/>
    <w:rsid w:val="0078194F"/>
    <w:rsid w:val="007828DC"/>
    <w:rsid w:val="007834E6"/>
    <w:rsid w:val="00784485"/>
    <w:rsid w:val="00784EEE"/>
    <w:rsid w:val="007860C4"/>
    <w:rsid w:val="007864C6"/>
    <w:rsid w:val="00786B87"/>
    <w:rsid w:val="0078722E"/>
    <w:rsid w:val="00787B33"/>
    <w:rsid w:val="00790DFA"/>
    <w:rsid w:val="00790F4C"/>
    <w:rsid w:val="007915EC"/>
    <w:rsid w:val="0079176C"/>
    <w:rsid w:val="00791813"/>
    <w:rsid w:val="007918F7"/>
    <w:rsid w:val="00791B8F"/>
    <w:rsid w:val="00791FAE"/>
    <w:rsid w:val="00792161"/>
    <w:rsid w:val="007924AD"/>
    <w:rsid w:val="00792767"/>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1E"/>
    <w:rsid w:val="007C20E9"/>
    <w:rsid w:val="007C29C1"/>
    <w:rsid w:val="007C2C4C"/>
    <w:rsid w:val="007C2EBC"/>
    <w:rsid w:val="007C3032"/>
    <w:rsid w:val="007C32A2"/>
    <w:rsid w:val="007C3A5F"/>
    <w:rsid w:val="007C47FC"/>
    <w:rsid w:val="007C4D62"/>
    <w:rsid w:val="007C5137"/>
    <w:rsid w:val="007C7C16"/>
    <w:rsid w:val="007D0198"/>
    <w:rsid w:val="007D11F8"/>
    <w:rsid w:val="007D1923"/>
    <w:rsid w:val="007D1ABD"/>
    <w:rsid w:val="007D1C5B"/>
    <w:rsid w:val="007D2196"/>
    <w:rsid w:val="007D2992"/>
    <w:rsid w:val="007D2E31"/>
    <w:rsid w:val="007D2F3E"/>
    <w:rsid w:val="007D385A"/>
    <w:rsid w:val="007D3D91"/>
    <w:rsid w:val="007D3FC9"/>
    <w:rsid w:val="007D4100"/>
    <w:rsid w:val="007D5391"/>
    <w:rsid w:val="007D5D17"/>
    <w:rsid w:val="007D6362"/>
    <w:rsid w:val="007D6388"/>
    <w:rsid w:val="007D6665"/>
    <w:rsid w:val="007D67CC"/>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85B"/>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1DA6"/>
    <w:rsid w:val="00832A20"/>
    <w:rsid w:val="00832BE8"/>
    <w:rsid w:val="00833A8B"/>
    <w:rsid w:val="00833B6C"/>
    <w:rsid w:val="00834E40"/>
    <w:rsid w:val="0083552A"/>
    <w:rsid w:val="008356CD"/>
    <w:rsid w:val="00835922"/>
    <w:rsid w:val="00835F3D"/>
    <w:rsid w:val="00836649"/>
    <w:rsid w:val="00837A2C"/>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793"/>
    <w:rsid w:val="00852B9C"/>
    <w:rsid w:val="00853123"/>
    <w:rsid w:val="00853198"/>
    <w:rsid w:val="008539BE"/>
    <w:rsid w:val="00853A97"/>
    <w:rsid w:val="00853F97"/>
    <w:rsid w:val="00854153"/>
    <w:rsid w:val="00854816"/>
    <w:rsid w:val="00854A0A"/>
    <w:rsid w:val="00854FEC"/>
    <w:rsid w:val="00855031"/>
    <w:rsid w:val="00855CB8"/>
    <w:rsid w:val="008564B4"/>
    <w:rsid w:val="008566CC"/>
    <w:rsid w:val="00857E4E"/>
    <w:rsid w:val="0086020A"/>
    <w:rsid w:val="00860D3C"/>
    <w:rsid w:val="00860E16"/>
    <w:rsid w:val="0086140A"/>
    <w:rsid w:val="00861A5A"/>
    <w:rsid w:val="00861C5E"/>
    <w:rsid w:val="00861E27"/>
    <w:rsid w:val="00861FF4"/>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0D59"/>
    <w:rsid w:val="00881FDC"/>
    <w:rsid w:val="008824AD"/>
    <w:rsid w:val="00882AE0"/>
    <w:rsid w:val="0088341A"/>
    <w:rsid w:val="008836F2"/>
    <w:rsid w:val="00883BFC"/>
    <w:rsid w:val="00884BC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03B"/>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0332"/>
    <w:rsid w:val="008B1976"/>
    <w:rsid w:val="008B2880"/>
    <w:rsid w:val="008B2DC3"/>
    <w:rsid w:val="008B36BB"/>
    <w:rsid w:val="008B36C8"/>
    <w:rsid w:val="008B3F34"/>
    <w:rsid w:val="008B3FA0"/>
    <w:rsid w:val="008B4174"/>
    <w:rsid w:val="008B4FBA"/>
    <w:rsid w:val="008B515C"/>
    <w:rsid w:val="008B58DC"/>
    <w:rsid w:val="008B5D14"/>
    <w:rsid w:val="008B6DF1"/>
    <w:rsid w:val="008B6FC8"/>
    <w:rsid w:val="008B736E"/>
    <w:rsid w:val="008C0F6B"/>
    <w:rsid w:val="008C11EC"/>
    <w:rsid w:val="008C1DF9"/>
    <w:rsid w:val="008C1F0D"/>
    <w:rsid w:val="008C23D8"/>
    <w:rsid w:val="008C407C"/>
    <w:rsid w:val="008C4218"/>
    <w:rsid w:val="008C4705"/>
    <w:rsid w:val="008C49A3"/>
    <w:rsid w:val="008C530D"/>
    <w:rsid w:val="008C5392"/>
    <w:rsid w:val="008C53CC"/>
    <w:rsid w:val="008C5DD9"/>
    <w:rsid w:val="008C5DFF"/>
    <w:rsid w:val="008C73B7"/>
    <w:rsid w:val="008C743F"/>
    <w:rsid w:val="008C7677"/>
    <w:rsid w:val="008C7C09"/>
    <w:rsid w:val="008D1B51"/>
    <w:rsid w:val="008D209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3FA9"/>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BCC"/>
    <w:rsid w:val="00905E7C"/>
    <w:rsid w:val="009067B9"/>
    <w:rsid w:val="00907362"/>
    <w:rsid w:val="009079E7"/>
    <w:rsid w:val="00907E5B"/>
    <w:rsid w:val="00910E0F"/>
    <w:rsid w:val="00910E97"/>
    <w:rsid w:val="00911133"/>
    <w:rsid w:val="009112E3"/>
    <w:rsid w:val="0091267B"/>
    <w:rsid w:val="0091329E"/>
    <w:rsid w:val="00913938"/>
    <w:rsid w:val="00914C3F"/>
    <w:rsid w:val="00914E84"/>
    <w:rsid w:val="009150B2"/>
    <w:rsid w:val="00915B9F"/>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E2C"/>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52A"/>
    <w:rsid w:val="009416D9"/>
    <w:rsid w:val="009418DF"/>
    <w:rsid w:val="00942579"/>
    <w:rsid w:val="0094279D"/>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0DB"/>
    <w:rsid w:val="009741C9"/>
    <w:rsid w:val="009744EE"/>
    <w:rsid w:val="009752BE"/>
    <w:rsid w:val="00975B8D"/>
    <w:rsid w:val="00975B98"/>
    <w:rsid w:val="00975EAC"/>
    <w:rsid w:val="00976A6D"/>
    <w:rsid w:val="00977042"/>
    <w:rsid w:val="00977BA0"/>
    <w:rsid w:val="0098075D"/>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3B70"/>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4B5E"/>
    <w:rsid w:val="009B507E"/>
    <w:rsid w:val="009B5561"/>
    <w:rsid w:val="009B572F"/>
    <w:rsid w:val="009B68E9"/>
    <w:rsid w:val="009B6B50"/>
    <w:rsid w:val="009B7028"/>
    <w:rsid w:val="009B73FE"/>
    <w:rsid w:val="009C06D3"/>
    <w:rsid w:val="009C1F55"/>
    <w:rsid w:val="009C3B85"/>
    <w:rsid w:val="009C3DA0"/>
    <w:rsid w:val="009C3EFB"/>
    <w:rsid w:val="009C4318"/>
    <w:rsid w:val="009C5069"/>
    <w:rsid w:val="009C6C2D"/>
    <w:rsid w:val="009C7043"/>
    <w:rsid w:val="009C75A6"/>
    <w:rsid w:val="009C7622"/>
    <w:rsid w:val="009C7832"/>
    <w:rsid w:val="009D060C"/>
    <w:rsid w:val="009D13C0"/>
    <w:rsid w:val="009D1785"/>
    <w:rsid w:val="009D20F2"/>
    <w:rsid w:val="009D305C"/>
    <w:rsid w:val="009D35C5"/>
    <w:rsid w:val="009D49C4"/>
    <w:rsid w:val="009D4BA1"/>
    <w:rsid w:val="009D5685"/>
    <w:rsid w:val="009D610C"/>
    <w:rsid w:val="009D68A5"/>
    <w:rsid w:val="009D6C0C"/>
    <w:rsid w:val="009D7689"/>
    <w:rsid w:val="009D7A67"/>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AD3"/>
    <w:rsid w:val="00A041E6"/>
    <w:rsid w:val="00A049AD"/>
    <w:rsid w:val="00A05337"/>
    <w:rsid w:val="00A0605B"/>
    <w:rsid w:val="00A0622D"/>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03A"/>
    <w:rsid w:val="00A27B85"/>
    <w:rsid w:val="00A27CCC"/>
    <w:rsid w:val="00A30119"/>
    <w:rsid w:val="00A314E2"/>
    <w:rsid w:val="00A31AFB"/>
    <w:rsid w:val="00A32A6A"/>
    <w:rsid w:val="00A340EB"/>
    <w:rsid w:val="00A34415"/>
    <w:rsid w:val="00A3499D"/>
    <w:rsid w:val="00A34D17"/>
    <w:rsid w:val="00A35EBC"/>
    <w:rsid w:val="00A3694F"/>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14"/>
    <w:rsid w:val="00A81894"/>
    <w:rsid w:val="00A82AB8"/>
    <w:rsid w:val="00A82D35"/>
    <w:rsid w:val="00A83A79"/>
    <w:rsid w:val="00A83CE3"/>
    <w:rsid w:val="00A849FB"/>
    <w:rsid w:val="00A84C0E"/>
    <w:rsid w:val="00A85AAB"/>
    <w:rsid w:val="00A85F12"/>
    <w:rsid w:val="00A864F0"/>
    <w:rsid w:val="00A86554"/>
    <w:rsid w:val="00A86739"/>
    <w:rsid w:val="00A872DA"/>
    <w:rsid w:val="00A87311"/>
    <w:rsid w:val="00A90997"/>
    <w:rsid w:val="00A90B11"/>
    <w:rsid w:val="00A90ED2"/>
    <w:rsid w:val="00A910DC"/>
    <w:rsid w:val="00A919E2"/>
    <w:rsid w:val="00A91AEB"/>
    <w:rsid w:val="00A91D3C"/>
    <w:rsid w:val="00A91F11"/>
    <w:rsid w:val="00A922B7"/>
    <w:rsid w:val="00A929A1"/>
    <w:rsid w:val="00A92B2B"/>
    <w:rsid w:val="00A92BB0"/>
    <w:rsid w:val="00A9300F"/>
    <w:rsid w:val="00A939B9"/>
    <w:rsid w:val="00A9424E"/>
    <w:rsid w:val="00A94C9E"/>
    <w:rsid w:val="00A96F8A"/>
    <w:rsid w:val="00A97A88"/>
    <w:rsid w:val="00AA10B1"/>
    <w:rsid w:val="00AA11F0"/>
    <w:rsid w:val="00AA14C9"/>
    <w:rsid w:val="00AA16A0"/>
    <w:rsid w:val="00AA1A18"/>
    <w:rsid w:val="00AA29D8"/>
    <w:rsid w:val="00AA444D"/>
    <w:rsid w:val="00AA49FE"/>
    <w:rsid w:val="00AA4B6C"/>
    <w:rsid w:val="00AA5F49"/>
    <w:rsid w:val="00AA6AB9"/>
    <w:rsid w:val="00AA7B4E"/>
    <w:rsid w:val="00AB111B"/>
    <w:rsid w:val="00AB16B9"/>
    <w:rsid w:val="00AB1914"/>
    <w:rsid w:val="00AB297C"/>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348"/>
    <w:rsid w:val="00AD16BF"/>
    <w:rsid w:val="00AD1994"/>
    <w:rsid w:val="00AD25B2"/>
    <w:rsid w:val="00AD284B"/>
    <w:rsid w:val="00AD28F3"/>
    <w:rsid w:val="00AD2A8B"/>
    <w:rsid w:val="00AD2C83"/>
    <w:rsid w:val="00AD2D29"/>
    <w:rsid w:val="00AD4AF8"/>
    <w:rsid w:val="00AD6FAA"/>
    <w:rsid w:val="00AD791D"/>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531"/>
    <w:rsid w:val="00B47CB9"/>
    <w:rsid w:val="00B5014F"/>
    <w:rsid w:val="00B51518"/>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129"/>
    <w:rsid w:val="00B63E51"/>
    <w:rsid w:val="00B65B3A"/>
    <w:rsid w:val="00B65B59"/>
    <w:rsid w:val="00B65FBE"/>
    <w:rsid w:val="00B66344"/>
    <w:rsid w:val="00B66555"/>
    <w:rsid w:val="00B675CE"/>
    <w:rsid w:val="00B6770D"/>
    <w:rsid w:val="00B70CD3"/>
    <w:rsid w:val="00B716D1"/>
    <w:rsid w:val="00B71F23"/>
    <w:rsid w:val="00B72687"/>
    <w:rsid w:val="00B729D9"/>
    <w:rsid w:val="00B72AE8"/>
    <w:rsid w:val="00B737D5"/>
    <w:rsid w:val="00B73D40"/>
    <w:rsid w:val="00B73D64"/>
    <w:rsid w:val="00B75762"/>
    <w:rsid w:val="00B75ADD"/>
    <w:rsid w:val="00B75EF2"/>
    <w:rsid w:val="00B76830"/>
    <w:rsid w:val="00B76A87"/>
    <w:rsid w:val="00B77626"/>
    <w:rsid w:val="00B77A43"/>
    <w:rsid w:val="00B80011"/>
    <w:rsid w:val="00B80D14"/>
    <w:rsid w:val="00B82052"/>
    <w:rsid w:val="00B821DE"/>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334"/>
    <w:rsid w:val="00B9274E"/>
    <w:rsid w:val="00B92AE7"/>
    <w:rsid w:val="00B932AE"/>
    <w:rsid w:val="00B941B6"/>
    <w:rsid w:val="00B94D81"/>
    <w:rsid w:val="00B95165"/>
    <w:rsid w:val="00B952ED"/>
    <w:rsid w:val="00B965A2"/>
    <w:rsid w:val="00B96A59"/>
    <w:rsid w:val="00B96F03"/>
    <w:rsid w:val="00BA02C4"/>
    <w:rsid w:val="00BA034E"/>
    <w:rsid w:val="00BA077D"/>
    <w:rsid w:val="00BA1319"/>
    <w:rsid w:val="00BA1344"/>
    <w:rsid w:val="00BA1EE2"/>
    <w:rsid w:val="00BA2634"/>
    <w:rsid w:val="00BA2EED"/>
    <w:rsid w:val="00BA33E1"/>
    <w:rsid w:val="00BA393C"/>
    <w:rsid w:val="00BA4853"/>
    <w:rsid w:val="00BA4889"/>
    <w:rsid w:val="00BA4A4F"/>
    <w:rsid w:val="00BA6A19"/>
    <w:rsid w:val="00BA72B5"/>
    <w:rsid w:val="00BB007D"/>
    <w:rsid w:val="00BB12E2"/>
    <w:rsid w:val="00BB1F0C"/>
    <w:rsid w:val="00BB24B5"/>
    <w:rsid w:val="00BB2896"/>
    <w:rsid w:val="00BB2C9C"/>
    <w:rsid w:val="00BB2EC0"/>
    <w:rsid w:val="00BB3625"/>
    <w:rsid w:val="00BB3C5E"/>
    <w:rsid w:val="00BB3F71"/>
    <w:rsid w:val="00BB4090"/>
    <w:rsid w:val="00BB48FC"/>
    <w:rsid w:val="00BB4D88"/>
    <w:rsid w:val="00BB4DE9"/>
    <w:rsid w:val="00BB50C4"/>
    <w:rsid w:val="00BB7717"/>
    <w:rsid w:val="00BB79AA"/>
    <w:rsid w:val="00BC12AB"/>
    <w:rsid w:val="00BC1905"/>
    <w:rsid w:val="00BC1BCB"/>
    <w:rsid w:val="00BC25D7"/>
    <w:rsid w:val="00BC2D21"/>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BF4"/>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2CA5"/>
    <w:rsid w:val="00BF2CE7"/>
    <w:rsid w:val="00BF32EE"/>
    <w:rsid w:val="00BF3617"/>
    <w:rsid w:val="00BF4082"/>
    <w:rsid w:val="00BF4CD8"/>
    <w:rsid w:val="00BF56EE"/>
    <w:rsid w:val="00BF5BE8"/>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DF2"/>
    <w:rsid w:val="00C21EDD"/>
    <w:rsid w:val="00C221CB"/>
    <w:rsid w:val="00C23120"/>
    <w:rsid w:val="00C23566"/>
    <w:rsid w:val="00C23607"/>
    <w:rsid w:val="00C23642"/>
    <w:rsid w:val="00C23729"/>
    <w:rsid w:val="00C24173"/>
    <w:rsid w:val="00C2499E"/>
    <w:rsid w:val="00C24A93"/>
    <w:rsid w:val="00C252AF"/>
    <w:rsid w:val="00C255E5"/>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008"/>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D90"/>
    <w:rsid w:val="00C43B6F"/>
    <w:rsid w:val="00C43CF8"/>
    <w:rsid w:val="00C43DA8"/>
    <w:rsid w:val="00C43F3E"/>
    <w:rsid w:val="00C443E3"/>
    <w:rsid w:val="00C44C7C"/>
    <w:rsid w:val="00C44E8C"/>
    <w:rsid w:val="00C455BB"/>
    <w:rsid w:val="00C46170"/>
    <w:rsid w:val="00C4675C"/>
    <w:rsid w:val="00C46970"/>
    <w:rsid w:val="00C46B32"/>
    <w:rsid w:val="00C46C52"/>
    <w:rsid w:val="00C47140"/>
    <w:rsid w:val="00C4715A"/>
    <w:rsid w:val="00C5003E"/>
    <w:rsid w:val="00C51413"/>
    <w:rsid w:val="00C5185B"/>
    <w:rsid w:val="00C51C55"/>
    <w:rsid w:val="00C51E42"/>
    <w:rsid w:val="00C52777"/>
    <w:rsid w:val="00C52CA0"/>
    <w:rsid w:val="00C53F7C"/>
    <w:rsid w:val="00C54CA2"/>
    <w:rsid w:val="00C55BDC"/>
    <w:rsid w:val="00C55D98"/>
    <w:rsid w:val="00C6033B"/>
    <w:rsid w:val="00C62083"/>
    <w:rsid w:val="00C627BA"/>
    <w:rsid w:val="00C643CA"/>
    <w:rsid w:val="00C64EBB"/>
    <w:rsid w:val="00C64FAB"/>
    <w:rsid w:val="00C65500"/>
    <w:rsid w:val="00C65A4D"/>
    <w:rsid w:val="00C66F93"/>
    <w:rsid w:val="00C7026A"/>
    <w:rsid w:val="00C707E9"/>
    <w:rsid w:val="00C70BF7"/>
    <w:rsid w:val="00C72544"/>
    <w:rsid w:val="00C72D04"/>
    <w:rsid w:val="00C736E8"/>
    <w:rsid w:val="00C73FFC"/>
    <w:rsid w:val="00C769BF"/>
    <w:rsid w:val="00C77243"/>
    <w:rsid w:val="00C7752A"/>
    <w:rsid w:val="00C80B87"/>
    <w:rsid w:val="00C81D39"/>
    <w:rsid w:val="00C81F6D"/>
    <w:rsid w:val="00C82463"/>
    <w:rsid w:val="00C82ED3"/>
    <w:rsid w:val="00C83957"/>
    <w:rsid w:val="00C83A09"/>
    <w:rsid w:val="00C849FC"/>
    <w:rsid w:val="00C84C31"/>
    <w:rsid w:val="00C84D92"/>
    <w:rsid w:val="00C86836"/>
    <w:rsid w:val="00C86C48"/>
    <w:rsid w:val="00C86C6C"/>
    <w:rsid w:val="00C871AC"/>
    <w:rsid w:val="00C8730A"/>
    <w:rsid w:val="00C87E0E"/>
    <w:rsid w:val="00C87F1B"/>
    <w:rsid w:val="00C903C5"/>
    <w:rsid w:val="00C917F3"/>
    <w:rsid w:val="00C91CCE"/>
    <w:rsid w:val="00C91D8B"/>
    <w:rsid w:val="00C922B7"/>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6B5"/>
    <w:rsid w:val="00CA698F"/>
    <w:rsid w:val="00CA6ABC"/>
    <w:rsid w:val="00CA6E2F"/>
    <w:rsid w:val="00CA71D3"/>
    <w:rsid w:val="00CB05F3"/>
    <w:rsid w:val="00CB066A"/>
    <w:rsid w:val="00CB103C"/>
    <w:rsid w:val="00CB18BF"/>
    <w:rsid w:val="00CB2164"/>
    <w:rsid w:val="00CB2CA8"/>
    <w:rsid w:val="00CB30CC"/>
    <w:rsid w:val="00CB3C73"/>
    <w:rsid w:val="00CB4453"/>
    <w:rsid w:val="00CB6A32"/>
    <w:rsid w:val="00CB6C3E"/>
    <w:rsid w:val="00CB6D90"/>
    <w:rsid w:val="00CB7415"/>
    <w:rsid w:val="00CB77DE"/>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14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B3C"/>
    <w:rsid w:val="00CE4D13"/>
    <w:rsid w:val="00CE4D82"/>
    <w:rsid w:val="00CE55E2"/>
    <w:rsid w:val="00CE6991"/>
    <w:rsid w:val="00CE7772"/>
    <w:rsid w:val="00CE7E44"/>
    <w:rsid w:val="00CF05CB"/>
    <w:rsid w:val="00CF12FD"/>
    <w:rsid w:val="00CF1C92"/>
    <w:rsid w:val="00CF1F1F"/>
    <w:rsid w:val="00CF211E"/>
    <w:rsid w:val="00CF2A5B"/>
    <w:rsid w:val="00CF2E25"/>
    <w:rsid w:val="00CF398A"/>
    <w:rsid w:val="00CF3C64"/>
    <w:rsid w:val="00CF4894"/>
    <w:rsid w:val="00CF4EEC"/>
    <w:rsid w:val="00CF604B"/>
    <w:rsid w:val="00CF6207"/>
    <w:rsid w:val="00CF740F"/>
    <w:rsid w:val="00CF7663"/>
    <w:rsid w:val="00CF7684"/>
    <w:rsid w:val="00D0074E"/>
    <w:rsid w:val="00D00780"/>
    <w:rsid w:val="00D01BFB"/>
    <w:rsid w:val="00D01BFE"/>
    <w:rsid w:val="00D023A3"/>
    <w:rsid w:val="00D02A55"/>
    <w:rsid w:val="00D02A7D"/>
    <w:rsid w:val="00D035A6"/>
    <w:rsid w:val="00D03C9B"/>
    <w:rsid w:val="00D03D50"/>
    <w:rsid w:val="00D04130"/>
    <w:rsid w:val="00D04173"/>
    <w:rsid w:val="00D042E9"/>
    <w:rsid w:val="00D046A3"/>
    <w:rsid w:val="00D04E29"/>
    <w:rsid w:val="00D05135"/>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DED"/>
    <w:rsid w:val="00D1641B"/>
    <w:rsid w:val="00D16DD2"/>
    <w:rsid w:val="00D16DDB"/>
    <w:rsid w:val="00D17BC1"/>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2AC"/>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1D85"/>
    <w:rsid w:val="00D62CCC"/>
    <w:rsid w:val="00D63BC7"/>
    <w:rsid w:val="00D63F7D"/>
    <w:rsid w:val="00D64ED6"/>
    <w:rsid w:val="00D65B17"/>
    <w:rsid w:val="00D65E60"/>
    <w:rsid w:val="00D661C0"/>
    <w:rsid w:val="00D66597"/>
    <w:rsid w:val="00D666EF"/>
    <w:rsid w:val="00D66FEA"/>
    <w:rsid w:val="00D67327"/>
    <w:rsid w:val="00D67E73"/>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A62"/>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CDC"/>
    <w:rsid w:val="00DA0DC8"/>
    <w:rsid w:val="00DA248F"/>
    <w:rsid w:val="00DA2F7E"/>
    <w:rsid w:val="00DA357D"/>
    <w:rsid w:val="00DA3E37"/>
    <w:rsid w:val="00DA43B9"/>
    <w:rsid w:val="00DA4B4B"/>
    <w:rsid w:val="00DA4BB2"/>
    <w:rsid w:val="00DA59B6"/>
    <w:rsid w:val="00DA6036"/>
    <w:rsid w:val="00DB06E2"/>
    <w:rsid w:val="00DB0ACC"/>
    <w:rsid w:val="00DB15F4"/>
    <w:rsid w:val="00DB1F7D"/>
    <w:rsid w:val="00DB25A7"/>
    <w:rsid w:val="00DB2A32"/>
    <w:rsid w:val="00DB3884"/>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2F2F"/>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17A5E"/>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50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58F"/>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27B"/>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0D46"/>
    <w:rsid w:val="00E91388"/>
    <w:rsid w:val="00E9213D"/>
    <w:rsid w:val="00E92249"/>
    <w:rsid w:val="00E937DC"/>
    <w:rsid w:val="00E94612"/>
    <w:rsid w:val="00E948C1"/>
    <w:rsid w:val="00E949E2"/>
    <w:rsid w:val="00E95F5D"/>
    <w:rsid w:val="00E96AA7"/>
    <w:rsid w:val="00E9773D"/>
    <w:rsid w:val="00EA1492"/>
    <w:rsid w:val="00EA1C9F"/>
    <w:rsid w:val="00EA2610"/>
    <w:rsid w:val="00EA379C"/>
    <w:rsid w:val="00EA3A52"/>
    <w:rsid w:val="00EA42B8"/>
    <w:rsid w:val="00EA509D"/>
    <w:rsid w:val="00EA5A7F"/>
    <w:rsid w:val="00EA6D4C"/>
    <w:rsid w:val="00EA6FDC"/>
    <w:rsid w:val="00EA7210"/>
    <w:rsid w:val="00EA74CC"/>
    <w:rsid w:val="00EA7B9C"/>
    <w:rsid w:val="00EA7BFB"/>
    <w:rsid w:val="00EB189F"/>
    <w:rsid w:val="00EB2368"/>
    <w:rsid w:val="00EB25FF"/>
    <w:rsid w:val="00EB288F"/>
    <w:rsid w:val="00EB2F54"/>
    <w:rsid w:val="00EB3986"/>
    <w:rsid w:val="00EB39DF"/>
    <w:rsid w:val="00EB3FA3"/>
    <w:rsid w:val="00EB438B"/>
    <w:rsid w:val="00EB45C1"/>
    <w:rsid w:val="00EB4D45"/>
    <w:rsid w:val="00EB4D56"/>
    <w:rsid w:val="00EB4E41"/>
    <w:rsid w:val="00EB4E97"/>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AF4"/>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5BB6"/>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8C0"/>
    <w:rsid w:val="00EF5C34"/>
    <w:rsid w:val="00EF61C0"/>
    <w:rsid w:val="00EF6CBC"/>
    <w:rsid w:val="00F007D9"/>
    <w:rsid w:val="00F03529"/>
    <w:rsid w:val="00F035F0"/>
    <w:rsid w:val="00F03768"/>
    <w:rsid w:val="00F03E4E"/>
    <w:rsid w:val="00F03FB8"/>
    <w:rsid w:val="00F073D1"/>
    <w:rsid w:val="00F07532"/>
    <w:rsid w:val="00F07D12"/>
    <w:rsid w:val="00F117C2"/>
    <w:rsid w:val="00F12C4A"/>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0AA"/>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0E76"/>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AB6"/>
    <w:rsid w:val="00F72CC5"/>
    <w:rsid w:val="00F72EE5"/>
    <w:rsid w:val="00F73342"/>
    <w:rsid w:val="00F73D46"/>
    <w:rsid w:val="00F74346"/>
    <w:rsid w:val="00F74B6E"/>
    <w:rsid w:val="00F74D33"/>
    <w:rsid w:val="00F75ED9"/>
    <w:rsid w:val="00F75F4F"/>
    <w:rsid w:val="00F76EED"/>
    <w:rsid w:val="00F77786"/>
    <w:rsid w:val="00F77B71"/>
    <w:rsid w:val="00F77F91"/>
    <w:rsid w:val="00F80BBB"/>
    <w:rsid w:val="00F81507"/>
    <w:rsid w:val="00F81DDA"/>
    <w:rsid w:val="00F82045"/>
    <w:rsid w:val="00F82AED"/>
    <w:rsid w:val="00F82D53"/>
    <w:rsid w:val="00F8315F"/>
    <w:rsid w:val="00F8319A"/>
    <w:rsid w:val="00F83827"/>
    <w:rsid w:val="00F83B20"/>
    <w:rsid w:val="00F83D53"/>
    <w:rsid w:val="00F83E16"/>
    <w:rsid w:val="00F84CE3"/>
    <w:rsid w:val="00F84FC0"/>
    <w:rsid w:val="00F85793"/>
    <w:rsid w:val="00F85A6E"/>
    <w:rsid w:val="00F860B1"/>
    <w:rsid w:val="00F90258"/>
    <w:rsid w:val="00F91177"/>
    <w:rsid w:val="00F9196A"/>
    <w:rsid w:val="00F92687"/>
    <w:rsid w:val="00F92853"/>
    <w:rsid w:val="00F9289A"/>
    <w:rsid w:val="00F92A97"/>
    <w:rsid w:val="00F92CD1"/>
    <w:rsid w:val="00F931AB"/>
    <w:rsid w:val="00F93CDA"/>
    <w:rsid w:val="00F9572C"/>
    <w:rsid w:val="00F958CE"/>
    <w:rsid w:val="00F95A43"/>
    <w:rsid w:val="00F960BA"/>
    <w:rsid w:val="00F9633C"/>
    <w:rsid w:val="00F96990"/>
    <w:rsid w:val="00F96A80"/>
    <w:rsid w:val="00F97526"/>
    <w:rsid w:val="00F975BE"/>
    <w:rsid w:val="00F9770C"/>
    <w:rsid w:val="00FA078A"/>
    <w:rsid w:val="00FA0ABD"/>
    <w:rsid w:val="00FA2B7A"/>
    <w:rsid w:val="00FA36EB"/>
    <w:rsid w:val="00FA3964"/>
    <w:rsid w:val="00FA397C"/>
    <w:rsid w:val="00FA45C7"/>
    <w:rsid w:val="00FA4679"/>
    <w:rsid w:val="00FA551B"/>
    <w:rsid w:val="00FA5F0E"/>
    <w:rsid w:val="00FA614E"/>
    <w:rsid w:val="00FA6EA0"/>
    <w:rsid w:val="00FB0D3E"/>
    <w:rsid w:val="00FB1190"/>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D4D"/>
    <w:rsid w:val="00FC3FE3"/>
    <w:rsid w:val="00FC547F"/>
    <w:rsid w:val="00FC6870"/>
    <w:rsid w:val="00FC70D4"/>
    <w:rsid w:val="00FC70D6"/>
    <w:rsid w:val="00FC7E7A"/>
    <w:rsid w:val="00FD0066"/>
    <w:rsid w:val="00FD0165"/>
    <w:rsid w:val="00FD0ECB"/>
    <w:rsid w:val="00FD1342"/>
    <w:rsid w:val="00FD2EF0"/>
    <w:rsid w:val="00FD3678"/>
    <w:rsid w:val="00FD4BE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681ECA31-AFDC-4554-AF98-16B51C88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table" w:customStyle="1" w:styleId="TableGrid0">
    <w:name w:val="TableGrid"/>
    <w:rsid w:val="0007342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26TrebuchetMS">
    <w:name w:val="Body text (26) + Trebuchet MS"/>
    <w:aliases w:val="7 pt,Văn bản nội dung + 14 pt,In đậm,Giãn cách 0 pt,Văn bản nội dung + 11 pt,Văn bản nội dung + 8 pt,Văn bản nội dung + 13 pt,Văn bản nội dung + Verdana,Văn bản nội dung + 12 pt,Văn bản nội dung (2) + Verdana,17 pt"/>
    <w:rsid w:val="008B2880"/>
    <w:rPr>
      <w:rFonts w:ascii="Trebuchet MS" w:hAnsi="Trebuchet MS" w:cs="Trebuchet MS"/>
      <w:noProof/>
      <w:sz w:val="14"/>
      <w:szCs w:val="14"/>
      <w:shd w:val="clear" w:color="auto" w:fill="FFFFFF"/>
    </w:rPr>
  </w:style>
  <w:style w:type="character" w:customStyle="1" w:styleId="Vnbnnidung20">
    <w:name w:val="Văn bản nội dung (20)"/>
    <w:rsid w:val="008B2880"/>
    <w:rPr>
      <w:rFonts w:ascii="Times New Roman" w:eastAsia="Times New Roman" w:hAnsi="Times New Roman" w:cs="Times New Roman"/>
      <w:b/>
      <w:bCs/>
      <w:i/>
      <w:iCs/>
      <w:smallCaps w:val="0"/>
      <w:strike w:val="0"/>
      <w:color w:val="000000"/>
      <w:spacing w:val="0"/>
      <w:w w:val="100"/>
      <w:position w:val="0"/>
      <w:sz w:val="28"/>
      <w:szCs w:val="28"/>
      <w:u w:val="none"/>
      <w:lang w:val="vi-VN"/>
    </w:rPr>
  </w:style>
  <w:style w:type="paragraph" w:customStyle="1" w:styleId="msonormal0">
    <w:name w:val="msonormal"/>
    <w:basedOn w:val="Normal"/>
    <w:rsid w:val="0098075D"/>
    <w:pPr>
      <w:spacing w:before="100" w:beforeAutospacing="1" w:after="100" w:afterAutospacing="1"/>
      <w:jc w:val="left"/>
    </w:pPr>
    <w:rPr>
      <w:szCs w:val="24"/>
    </w:rPr>
  </w:style>
  <w:style w:type="paragraph" w:customStyle="1" w:styleId="xl63">
    <w:name w:val="xl63"/>
    <w:basedOn w:val="Normal"/>
    <w:rsid w:val="0098075D"/>
    <w:pPr>
      <w:spacing w:before="100" w:beforeAutospacing="1" w:after="100" w:afterAutospacing="1"/>
      <w:jc w:val="center"/>
      <w:textAlignment w:val="center"/>
    </w:pPr>
    <w:rPr>
      <w:b/>
      <w:bCs/>
      <w:sz w:val="22"/>
      <w:szCs w:val="22"/>
    </w:rPr>
  </w:style>
  <w:style w:type="paragraph" w:customStyle="1" w:styleId="xl64">
    <w:name w:val="xl64"/>
    <w:basedOn w:val="Normal"/>
    <w:rsid w:val="0098075D"/>
    <w:pPr>
      <w:spacing w:before="100" w:beforeAutospacing="1" w:after="100" w:afterAutospacing="1"/>
      <w:jc w:val="left"/>
      <w:textAlignment w:val="center"/>
    </w:pPr>
    <w:rPr>
      <w:b/>
      <w:bCs/>
      <w:sz w:val="22"/>
      <w:szCs w:val="22"/>
    </w:rPr>
  </w:style>
  <w:style w:type="paragraph" w:customStyle="1" w:styleId="xl65">
    <w:name w:val="xl65"/>
    <w:basedOn w:val="Normal"/>
    <w:rsid w:val="0098075D"/>
    <w:pPr>
      <w:pBdr>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20"/>
    </w:rPr>
  </w:style>
  <w:style w:type="paragraph" w:customStyle="1" w:styleId="xl67">
    <w:name w:val="xl67"/>
    <w:basedOn w:val="Normal"/>
    <w:rsid w:val="0098075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9">
    <w:name w:val="xl69"/>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0">
    <w:name w:val="xl70"/>
    <w:basedOn w:val="Normal"/>
    <w:rsid w:val="0098075D"/>
    <w:pPr>
      <w:spacing w:before="100" w:beforeAutospacing="1" w:after="100" w:afterAutospacing="1"/>
      <w:jc w:val="left"/>
      <w:textAlignment w:val="center"/>
    </w:pPr>
    <w:rPr>
      <w:rFonts w:ascii="Arial Narrow" w:hAnsi="Arial Narrow"/>
      <w:sz w:val="22"/>
      <w:szCs w:val="22"/>
    </w:rPr>
  </w:style>
  <w:style w:type="paragraph" w:customStyle="1" w:styleId="xl71">
    <w:name w:val="xl71"/>
    <w:basedOn w:val="Normal"/>
    <w:rsid w:val="0098075D"/>
    <w:pPr>
      <w:spacing w:before="100" w:beforeAutospacing="1" w:after="100" w:afterAutospacing="1"/>
      <w:jc w:val="center"/>
      <w:textAlignment w:val="center"/>
    </w:pPr>
    <w:rPr>
      <w:rFonts w:ascii="Arial Narrow" w:hAnsi="Arial Narrow"/>
      <w:sz w:val="22"/>
      <w:szCs w:val="22"/>
    </w:rPr>
  </w:style>
  <w:style w:type="paragraph" w:customStyle="1" w:styleId="xl72">
    <w:name w:val="xl72"/>
    <w:basedOn w:val="Normal"/>
    <w:rsid w:val="0098075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3">
    <w:name w:val="xl73"/>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4">
    <w:name w:val="xl74"/>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5">
    <w:name w:val="xl75"/>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6">
    <w:name w:val="xl76"/>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0000FF"/>
      <w:sz w:val="22"/>
      <w:szCs w:val="22"/>
    </w:rPr>
  </w:style>
  <w:style w:type="paragraph" w:customStyle="1" w:styleId="xl77">
    <w:name w:val="xl77"/>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800000"/>
      <w:sz w:val="22"/>
      <w:szCs w:val="22"/>
    </w:rPr>
  </w:style>
  <w:style w:type="paragraph" w:customStyle="1" w:styleId="xl78">
    <w:name w:val="xl78"/>
    <w:basedOn w:val="Normal"/>
    <w:rsid w:val="0098075D"/>
    <w:pPr>
      <w:pBdr>
        <w:top w:val="single" w:sz="4" w:space="0" w:color="000000"/>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9">
    <w:name w:val="xl79"/>
    <w:basedOn w:val="Normal"/>
    <w:rsid w:val="0098075D"/>
    <w:pPr>
      <w:pBdr>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0">
    <w:name w:val="xl80"/>
    <w:basedOn w:val="Normal"/>
    <w:rsid w:val="0098075D"/>
    <w:pPr>
      <w:pBdr>
        <w:top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1">
    <w:name w:val="xl81"/>
    <w:basedOn w:val="Normal"/>
    <w:rsid w:val="0098075D"/>
    <w:pPr>
      <w:pBdr>
        <w:top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2">
    <w:name w:val="xl82"/>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83">
    <w:name w:val="xl83"/>
    <w:basedOn w:val="Normal"/>
    <w:rsid w:val="0098075D"/>
    <w:pPr>
      <w:pBdr>
        <w:top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4">
    <w:name w:val="xl84"/>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TableParagraph">
    <w:name w:val="Table Paragraph"/>
    <w:basedOn w:val="Normal"/>
    <w:uiPriority w:val="1"/>
    <w:qFormat/>
    <w:rsid w:val="007270A3"/>
    <w:pPr>
      <w:widowControl w:val="0"/>
      <w:autoSpaceDE w:val="0"/>
      <w:autoSpaceDN w:val="0"/>
      <w:ind w:left="11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30062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512176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133407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906402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276572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8911968">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0646136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https://twitter.com/intent/tweet?original_referer=%27+encodeURIComponent(document.location),%20%27_blank%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7C57-2157-42F2-872A-5F136D57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12</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52</cp:revision>
  <cp:lastPrinted>2024-04-09T10:41:00Z</cp:lastPrinted>
  <dcterms:created xsi:type="dcterms:W3CDTF">2025-08-05T11:02:00Z</dcterms:created>
  <dcterms:modified xsi:type="dcterms:W3CDTF">2026-04-22T10:22:00Z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