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794FF" w14:textId="77777777" w:rsidR="00997FEB" w:rsidRPr="009C4A86" w:rsidRDefault="00997FEB" w:rsidP="00997FEB">
      <w:pPr>
        <w:jc w:val="center"/>
        <w:outlineLvl w:val="0"/>
        <w:rPr>
          <w:b/>
          <w:sz w:val="28"/>
          <w:szCs w:val="28"/>
          <w:lang w:val="nl-NL"/>
        </w:rPr>
      </w:pPr>
      <w:r w:rsidRPr="009C4A86">
        <w:rPr>
          <w:b/>
          <w:sz w:val="28"/>
          <w:szCs w:val="28"/>
          <w:lang w:val="nl-NL"/>
        </w:rPr>
        <w:t>Phần 2. YÊU CẦU VỀ KỸ THUẬT</w:t>
      </w:r>
    </w:p>
    <w:p w14:paraId="5A9BEB7B" w14:textId="77777777" w:rsidR="00997FEB" w:rsidRPr="009C4A86" w:rsidRDefault="00997FEB" w:rsidP="00997FEB">
      <w:pPr>
        <w:widowControl w:val="0"/>
        <w:spacing w:before="120" w:after="120" w:line="264" w:lineRule="auto"/>
        <w:jc w:val="center"/>
        <w:outlineLvl w:val="1"/>
        <w:rPr>
          <w:sz w:val="28"/>
          <w:szCs w:val="28"/>
          <w:lang w:val="nl-NL"/>
        </w:rPr>
      </w:pPr>
      <w:r w:rsidRPr="009C4A86">
        <w:rPr>
          <w:b/>
          <w:sz w:val="28"/>
          <w:szCs w:val="28"/>
          <w:lang w:val="nl-NL"/>
        </w:rPr>
        <w:t>Chương V. YÊU CẦU VỀ KỸ THUẬT</w:t>
      </w:r>
    </w:p>
    <w:p w14:paraId="2AA5A1C1" w14:textId="77777777" w:rsidR="00997FEB" w:rsidRPr="009C4A86" w:rsidRDefault="00997FEB" w:rsidP="00997FEB">
      <w:pPr>
        <w:pStyle w:val="Subtitle"/>
        <w:rPr>
          <w:sz w:val="20"/>
          <w:szCs w:val="32"/>
          <w:lang w:val="nl-NL"/>
        </w:rPr>
      </w:pPr>
    </w:p>
    <w:p w14:paraId="2F3B3B50" w14:textId="77777777" w:rsidR="00997FEB" w:rsidRPr="009C4A86" w:rsidRDefault="00997FEB" w:rsidP="00997FEB">
      <w:pPr>
        <w:pStyle w:val="SectionVIHeader"/>
        <w:widowControl w:val="0"/>
        <w:spacing w:after="0" w:line="264" w:lineRule="auto"/>
        <w:ind w:firstLine="709"/>
        <w:jc w:val="both"/>
        <w:rPr>
          <w:sz w:val="28"/>
          <w:szCs w:val="28"/>
          <w:lang w:val="nl-NL"/>
        </w:rPr>
      </w:pPr>
      <w:r w:rsidRPr="009C4A86">
        <w:rPr>
          <w:sz w:val="28"/>
          <w:szCs w:val="28"/>
          <w:lang w:val="nl-NL"/>
        </w:rPr>
        <w:t>Mục 1. Yêu cầu về kỹ thuật</w:t>
      </w:r>
    </w:p>
    <w:p w14:paraId="0E5F2982" w14:textId="77777777" w:rsidR="00997FEB" w:rsidRPr="009C4A86" w:rsidRDefault="00997FEB" w:rsidP="00997FEB">
      <w:pPr>
        <w:widowControl w:val="0"/>
        <w:spacing w:before="120" w:line="264" w:lineRule="auto"/>
        <w:ind w:firstLine="709"/>
        <w:rPr>
          <w:b/>
          <w:i/>
          <w:sz w:val="28"/>
          <w:szCs w:val="28"/>
          <w:lang w:val="nl-NL"/>
        </w:rPr>
      </w:pPr>
      <w:r w:rsidRPr="009C4A86">
        <w:rPr>
          <w:b/>
          <w:i/>
          <w:sz w:val="28"/>
          <w:szCs w:val="28"/>
          <w:lang w:val="nl-NL"/>
        </w:rPr>
        <w:t>1.1. Giới thiệu chung về dự án/dự toán mua sắm, gói thầu</w:t>
      </w:r>
    </w:p>
    <w:p w14:paraId="73C8119A" w14:textId="77777777" w:rsidR="00997FEB" w:rsidRPr="009C4A86" w:rsidRDefault="00997FEB" w:rsidP="00997FEB">
      <w:pPr>
        <w:shd w:val="clear" w:color="auto" w:fill="FFFFFF"/>
        <w:spacing w:before="120"/>
        <w:ind w:firstLine="706"/>
        <w:rPr>
          <w:sz w:val="28"/>
          <w:szCs w:val="28"/>
          <w:lang w:val="vi-VN"/>
        </w:rPr>
      </w:pPr>
      <w:bookmarkStart w:id="0" w:name="_Hlk154743134"/>
      <w:r w:rsidRPr="009C4A86">
        <w:rPr>
          <w:bCs/>
          <w:sz w:val="28"/>
          <w:szCs w:val="28"/>
          <w:lang w:val="nl-NL"/>
        </w:rPr>
        <w:t>-</w:t>
      </w:r>
      <w:r w:rsidRPr="009C4A86">
        <w:rPr>
          <w:bCs/>
          <w:sz w:val="28"/>
          <w:szCs w:val="28"/>
          <w:lang w:val="vi-VN"/>
        </w:rPr>
        <w:t xml:space="preserve"> Chủ đầu tư:</w:t>
      </w:r>
      <w:r w:rsidRPr="009C4A86">
        <w:rPr>
          <w:b/>
          <w:bCs/>
          <w:sz w:val="28"/>
          <w:szCs w:val="28"/>
          <w:lang w:val="vi-VN"/>
        </w:rPr>
        <w:t xml:space="preserve"> </w:t>
      </w:r>
      <w:r w:rsidRPr="009C4A86">
        <w:rPr>
          <w:sz w:val="28"/>
          <w:szCs w:val="28"/>
          <w:lang w:val="vi-VN"/>
        </w:rPr>
        <w:t>Bệnh viện Phong - Da liễu Trung ương Quy Hòa.</w:t>
      </w:r>
    </w:p>
    <w:p w14:paraId="5D5835AF" w14:textId="77777777" w:rsidR="00997FEB" w:rsidRPr="009C4A86" w:rsidRDefault="00997FEB" w:rsidP="00997FEB">
      <w:pPr>
        <w:shd w:val="clear" w:color="auto" w:fill="FFFFFF"/>
        <w:spacing w:before="120"/>
        <w:ind w:firstLine="706"/>
        <w:rPr>
          <w:bCs/>
          <w:sz w:val="28"/>
          <w:szCs w:val="28"/>
          <w:lang w:val="vi-VN"/>
        </w:rPr>
      </w:pPr>
      <w:r w:rsidRPr="009C4A86">
        <w:rPr>
          <w:bCs/>
          <w:sz w:val="28"/>
          <w:szCs w:val="28"/>
          <w:lang w:val="vi-VN"/>
        </w:rPr>
        <w:t>- Tên Dự toán mua sắm:</w:t>
      </w:r>
      <w:r w:rsidRPr="009C4A86">
        <w:rPr>
          <w:b/>
          <w:bCs/>
          <w:sz w:val="28"/>
          <w:szCs w:val="28"/>
          <w:lang w:val="vi-VN"/>
        </w:rPr>
        <w:t xml:space="preserve"> </w:t>
      </w:r>
      <w:r w:rsidRPr="009C4A86">
        <w:rPr>
          <w:bCs/>
          <w:sz w:val="28"/>
          <w:szCs w:val="28"/>
          <w:lang w:val="vi-VN"/>
        </w:rPr>
        <w:t>Mua sắm thiết bị, nâng cấp phần mềm công nghệ thông tin từ nguồn ngân sách Nhà nước năm 2026 của Bệnh viện Phong - Da liễu Trung ương Quy Hòa.</w:t>
      </w:r>
    </w:p>
    <w:p w14:paraId="1C10546A" w14:textId="77777777" w:rsidR="00997FEB" w:rsidRPr="009C4A86" w:rsidRDefault="00997FEB" w:rsidP="00997FEB">
      <w:pPr>
        <w:shd w:val="clear" w:color="auto" w:fill="FFFFFF"/>
        <w:spacing w:before="120"/>
        <w:ind w:firstLine="706"/>
        <w:rPr>
          <w:bCs/>
          <w:i/>
          <w:spacing w:val="-2"/>
          <w:sz w:val="28"/>
          <w:szCs w:val="28"/>
          <w:lang w:val="vi-VN"/>
        </w:rPr>
      </w:pPr>
      <w:r w:rsidRPr="009C4A86">
        <w:rPr>
          <w:bCs/>
          <w:sz w:val="28"/>
          <w:szCs w:val="28"/>
          <w:lang w:val="vi-VN"/>
        </w:rPr>
        <w:t>- Quy mô dự toán mua sắm:</w:t>
      </w:r>
      <w:r w:rsidRPr="009C4A86">
        <w:rPr>
          <w:b/>
          <w:bCs/>
          <w:sz w:val="28"/>
          <w:szCs w:val="28"/>
          <w:lang w:val="vi-VN"/>
        </w:rPr>
        <w:t xml:space="preserve"> 933.864.000 </w:t>
      </w:r>
      <w:r w:rsidRPr="009C4A86">
        <w:rPr>
          <w:b/>
          <w:bCs/>
          <w:i/>
          <w:sz w:val="28"/>
          <w:szCs w:val="28"/>
          <w:lang w:val="vi-VN"/>
        </w:rPr>
        <w:t>(Bằng chữ: Chín trăm ba mươi ba triệu tám trăm sáu mươi bốn nghìn đồng)</w:t>
      </w:r>
      <w:r w:rsidRPr="009C4A86">
        <w:rPr>
          <w:bCs/>
          <w:sz w:val="28"/>
          <w:szCs w:val="28"/>
          <w:lang w:val="vi-VN"/>
        </w:rPr>
        <w:t>.</w:t>
      </w:r>
    </w:p>
    <w:p w14:paraId="3983382E" w14:textId="77777777" w:rsidR="00997FEB" w:rsidRPr="009C4A86" w:rsidRDefault="00997FEB" w:rsidP="00997FEB">
      <w:pPr>
        <w:widowControl w:val="0"/>
        <w:autoSpaceDE w:val="0"/>
        <w:autoSpaceDN w:val="0"/>
        <w:adjustRightInd w:val="0"/>
        <w:spacing w:before="120"/>
        <w:ind w:firstLine="706"/>
        <w:rPr>
          <w:bCs/>
          <w:sz w:val="28"/>
          <w:szCs w:val="28"/>
          <w:lang w:val="vi-VN"/>
        </w:rPr>
      </w:pPr>
      <w:r w:rsidRPr="009C4A86">
        <w:rPr>
          <w:sz w:val="28"/>
          <w:szCs w:val="28"/>
          <w:lang w:val="pt-BR"/>
        </w:rPr>
        <w:t>- Tên gói thầu: Gói thầu số 03: Cung cấp máy vi tính để bàn, máy in</w:t>
      </w:r>
      <w:r w:rsidRPr="009C4A86">
        <w:rPr>
          <w:bCs/>
          <w:sz w:val="28"/>
          <w:szCs w:val="28"/>
          <w:lang w:val="vi-VN"/>
        </w:rPr>
        <w:t>.</w:t>
      </w:r>
    </w:p>
    <w:p w14:paraId="7A0F1619" w14:textId="77777777" w:rsidR="00997FEB" w:rsidRPr="009C4A86" w:rsidRDefault="00997FEB" w:rsidP="00997FEB">
      <w:pPr>
        <w:shd w:val="clear" w:color="auto" w:fill="FFFFFF"/>
        <w:spacing w:before="120"/>
        <w:ind w:firstLine="706"/>
        <w:rPr>
          <w:b/>
          <w:bCs/>
          <w:sz w:val="28"/>
          <w:szCs w:val="28"/>
          <w:lang w:val="vi-VN"/>
        </w:rPr>
      </w:pPr>
      <w:r w:rsidRPr="009C4A86">
        <w:rPr>
          <w:sz w:val="28"/>
          <w:szCs w:val="28"/>
          <w:lang w:val="pt-BR"/>
        </w:rPr>
        <w:t xml:space="preserve">- Giá gói thầu: </w:t>
      </w:r>
      <w:r w:rsidRPr="009C4A86">
        <w:rPr>
          <w:b/>
          <w:bCs/>
          <w:sz w:val="28"/>
          <w:szCs w:val="28"/>
          <w:lang w:val="vi-VN"/>
        </w:rPr>
        <w:t xml:space="preserve">549.000.000 đồng </w:t>
      </w:r>
      <w:r w:rsidRPr="009C4A86">
        <w:rPr>
          <w:b/>
          <w:bCs/>
          <w:i/>
          <w:sz w:val="28"/>
          <w:szCs w:val="28"/>
          <w:lang w:val="vi-VN"/>
        </w:rPr>
        <w:t>(Bằng chữ: Năm trăm bốn mưới chín triệu đồng)</w:t>
      </w:r>
      <w:r w:rsidRPr="009C4A86">
        <w:rPr>
          <w:bCs/>
          <w:sz w:val="28"/>
          <w:szCs w:val="28"/>
          <w:lang w:val="vi-VN"/>
        </w:rPr>
        <w:t>.</w:t>
      </w:r>
    </w:p>
    <w:p w14:paraId="2FCFB1AC" w14:textId="77777777" w:rsidR="00997FEB" w:rsidRPr="009C4A86" w:rsidRDefault="00997FEB" w:rsidP="00997FEB">
      <w:pPr>
        <w:shd w:val="clear" w:color="auto" w:fill="FFFFFF"/>
        <w:spacing w:before="120"/>
        <w:ind w:firstLine="706"/>
        <w:rPr>
          <w:spacing w:val="-4"/>
          <w:sz w:val="28"/>
          <w:szCs w:val="28"/>
          <w:lang w:val="pt-BR"/>
        </w:rPr>
      </w:pPr>
      <w:r w:rsidRPr="009C4A86">
        <w:rPr>
          <w:spacing w:val="-4"/>
          <w:sz w:val="28"/>
          <w:szCs w:val="28"/>
          <w:lang w:val="pt-BR"/>
        </w:rPr>
        <w:t xml:space="preserve">- Nguồn </w:t>
      </w:r>
      <w:r w:rsidRPr="009C4A86">
        <w:rPr>
          <w:sz w:val="28"/>
          <w:szCs w:val="28"/>
          <w:lang w:val="pt-BR"/>
        </w:rPr>
        <w:t xml:space="preserve">vốn: </w:t>
      </w:r>
      <w:r w:rsidRPr="009C4A86">
        <w:rPr>
          <w:spacing w:val="-4"/>
          <w:sz w:val="28"/>
          <w:szCs w:val="28"/>
          <w:lang w:val="pt-BR"/>
        </w:rPr>
        <w:t>Nguồn ngân sách nhà nước năm 2026.</w:t>
      </w:r>
    </w:p>
    <w:p w14:paraId="4DDFDF3D" w14:textId="77777777" w:rsidR="00997FEB" w:rsidRPr="009C4A86" w:rsidRDefault="00997FEB" w:rsidP="00997FEB">
      <w:pPr>
        <w:pStyle w:val="BodyText2"/>
        <w:spacing w:before="120"/>
        <w:ind w:firstLine="706"/>
        <w:rPr>
          <w:i w:val="0"/>
          <w:spacing w:val="-4"/>
          <w:sz w:val="28"/>
          <w:szCs w:val="28"/>
          <w:lang w:val="pt-BR"/>
        </w:rPr>
      </w:pPr>
      <w:r w:rsidRPr="009C4A86">
        <w:rPr>
          <w:i w:val="0"/>
          <w:sz w:val="28"/>
          <w:szCs w:val="28"/>
          <w:lang w:val="pt-BR"/>
        </w:rPr>
        <w:t>- Thời gian tổ chức lựa chọn nhà thầu: 60 ngày.</w:t>
      </w:r>
    </w:p>
    <w:p w14:paraId="2083F324" w14:textId="77777777" w:rsidR="00997FEB" w:rsidRPr="009C4A86" w:rsidRDefault="00997FEB" w:rsidP="00997FEB">
      <w:pPr>
        <w:pStyle w:val="BodyText2"/>
        <w:spacing w:before="120"/>
        <w:ind w:firstLine="706"/>
        <w:rPr>
          <w:i w:val="0"/>
          <w:sz w:val="28"/>
          <w:szCs w:val="28"/>
          <w:lang w:val="pt-BR"/>
        </w:rPr>
      </w:pPr>
      <w:r w:rsidRPr="009C4A86">
        <w:rPr>
          <w:i w:val="0"/>
          <w:sz w:val="28"/>
          <w:szCs w:val="28"/>
          <w:lang w:val="pt-BR"/>
        </w:rPr>
        <w:t>- Thời gian bắt đầu tổ chức lựa chọn nhà thầu: Tháng 4 năm 2026.</w:t>
      </w:r>
    </w:p>
    <w:p w14:paraId="0113669A" w14:textId="77777777" w:rsidR="00997FEB" w:rsidRPr="009C4A86" w:rsidRDefault="00997FEB" w:rsidP="00997FEB">
      <w:pPr>
        <w:pStyle w:val="BodyText2"/>
        <w:spacing w:before="120"/>
        <w:ind w:firstLine="706"/>
        <w:rPr>
          <w:i w:val="0"/>
          <w:sz w:val="28"/>
          <w:szCs w:val="28"/>
          <w:lang w:val="pt-BR"/>
        </w:rPr>
      </w:pPr>
      <w:r w:rsidRPr="009C4A86">
        <w:rPr>
          <w:i w:val="0"/>
          <w:sz w:val="28"/>
          <w:szCs w:val="28"/>
          <w:lang w:val="pt-BR"/>
        </w:rPr>
        <w:t>- Loại hợp đồng: Hợp đồng trọn gói.</w:t>
      </w:r>
    </w:p>
    <w:p w14:paraId="6053D019" w14:textId="77777777" w:rsidR="00997FEB" w:rsidRPr="009C4A86" w:rsidRDefault="00997FEB" w:rsidP="00997FEB">
      <w:pPr>
        <w:autoSpaceDE w:val="0"/>
        <w:autoSpaceDN w:val="0"/>
        <w:adjustRightInd w:val="0"/>
        <w:spacing w:before="120"/>
        <w:ind w:firstLine="706"/>
        <w:rPr>
          <w:sz w:val="28"/>
          <w:szCs w:val="28"/>
          <w:lang w:val="pt-BR"/>
        </w:rPr>
      </w:pPr>
      <w:r w:rsidRPr="009C4A86">
        <w:rPr>
          <w:sz w:val="28"/>
          <w:szCs w:val="28"/>
          <w:lang w:val="pt-BR"/>
        </w:rPr>
        <w:t>- Thời gian thực hiện gói thầu: 30 ngày.</w:t>
      </w:r>
    </w:p>
    <w:p w14:paraId="0A634B18" w14:textId="77777777" w:rsidR="00997FEB" w:rsidRPr="009C4A86" w:rsidRDefault="00997FEB" w:rsidP="00997FEB">
      <w:pPr>
        <w:widowControl w:val="0"/>
        <w:spacing w:before="120" w:line="264" w:lineRule="auto"/>
        <w:ind w:firstLine="709"/>
        <w:rPr>
          <w:i/>
          <w:spacing w:val="2"/>
          <w:sz w:val="28"/>
          <w:szCs w:val="28"/>
          <w:lang w:val="nl-NL"/>
        </w:rPr>
      </w:pPr>
      <w:r w:rsidRPr="009C4A86">
        <w:rPr>
          <w:bCs/>
          <w:sz w:val="28"/>
          <w:szCs w:val="28"/>
          <w:lang w:val="pt-BR"/>
        </w:rPr>
        <w:t>-</w:t>
      </w:r>
      <w:r w:rsidRPr="009C4A86">
        <w:rPr>
          <w:bCs/>
          <w:sz w:val="28"/>
          <w:szCs w:val="28"/>
          <w:lang w:val="vi-VN"/>
        </w:rPr>
        <w:t xml:space="preserve"> </w:t>
      </w:r>
      <w:r w:rsidRPr="009C4A86">
        <w:rPr>
          <w:sz w:val="28"/>
          <w:szCs w:val="28"/>
          <w:lang w:val="it-IT"/>
        </w:rPr>
        <w:t xml:space="preserve">Địa điểm thực hiện: </w:t>
      </w:r>
      <w:r w:rsidRPr="009C4A86">
        <w:rPr>
          <w:bCs/>
          <w:sz w:val="28"/>
          <w:szCs w:val="28"/>
          <w:lang w:val="es-ES"/>
        </w:rPr>
        <w:t>Bệnh viện Phong - Da liễu Trung ương Quy Hòa; Phường Quy Nhơn Nam, Tỉnh Gia Lai</w:t>
      </w:r>
      <w:r w:rsidRPr="009C4A86">
        <w:rPr>
          <w:sz w:val="28"/>
          <w:szCs w:val="28"/>
          <w:lang w:val="it-IT"/>
        </w:rPr>
        <w:t>.</w:t>
      </w:r>
    </w:p>
    <w:bookmarkEnd w:id="0"/>
    <w:p w14:paraId="1E4487E6" w14:textId="77777777" w:rsidR="00997FEB" w:rsidRPr="009C4A86" w:rsidRDefault="00997FEB" w:rsidP="00997FEB">
      <w:pPr>
        <w:widowControl w:val="0"/>
        <w:spacing w:before="120" w:line="264" w:lineRule="auto"/>
        <w:ind w:firstLine="709"/>
        <w:rPr>
          <w:b/>
          <w:i/>
          <w:sz w:val="28"/>
          <w:szCs w:val="28"/>
          <w:lang w:val="nl-NL"/>
        </w:rPr>
      </w:pPr>
      <w:r w:rsidRPr="009C4A86">
        <w:rPr>
          <w:b/>
          <w:i/>
          <w:sz w:val="28"/>
          <w:szCs w:val="28"/>
          <w:lang w:val="nl-NL"/>
        </w:rPr>
        <w:t>1.2. Yêu cầu về kỹ thuật</w:t>
      </w:r>
    </w:p>
    <w:p w14:paraId="461E5487" w14:textId="77777777" w:rsidR="00997FEB" w:rsidRPr="009C4A86" w:rsidRDefault="00997FEB" w:rsidP="00997FEB">
      <w:pPr>
        <w:spacing w:before="120"/>
        <w:ind w:firstLine="709"/>
        <w:rPr>
          <w:sz w:val="28"/>
          <w:szCs w:val="28"/>
          <w:lang w:val="es-ES"/>
        </w:rPr>
      </w:pPr>
      <w:r w:rsidRPr="009C4A86">
        <w:rPr>
          <w:sz w:val="28"/>
          <w:szCs w:val="28"/>
          <w:lang w:val="de-DE"/>
        </w:rPr>
        <w:t>Hàng hóa được đánh giá là đạt yêu cầu về mặt kỹ thuật khi đáp ứng được tất cả các tiêu chí trong Bảng tiêu chuẩn đánh giá về kỹ thuật như sau:</w:t>
      </w:r>
    </w:p>
    <w:p w14:paraId="149D8DF2" w14:textId="77777777" w:rsidR="00997FEB" w:rsidRPr="009C4A86" w:rsidRDefault="00997FEB" w:rsidP="00997FEB">
      <w:pPr>
        <w:spacing w:before="120" w:after="120"/>
        <w:ind w:firstLine="709"/>
        <w:rPr>
          <w:sz w:val="28"/>
          <w:szCs w:val="28"/>
          <w:lang w:val="de-DE"/>
        </w:rPr>
      </w:pPr>
      <w:r w:rsidRPr="009C4A86">
        <w:rPr>
          <w:sz w:val="28"/>
          <w:szCs w:val="28"/>
          <w:lang w:val="de-DE"/>
        </w:rPr>
        <w:t>Hàng hóa được đánh giá là đạt yêu cầu về mặt kỹ thuật khi đáp ứng được tất cả các tiêu chí trong Bảng tiêu chuẩn đánh giá về kỹ thuật như sau:</w:t>
      </w:r>
    </w:p>
    <w:p w14:paraId="7B5B3AA7" w14:textId="77777777" w:rsidR="00997FEB" w:rsidRPr="009C4A86" w:rsidRDefault="00997FEB" w:rsidP="00997FEB">
      <w:pPr>
        <w:spacing w:before="240" w:after="120"/>
        <w:ind w:firstLine="706"/>
        <w:jc w:val="center"/>
        <w:rPr>
          <w:b/>
          <w:sz w:val="26"/>
          <w:szCs w:val="26"/>
          <w:lang w:val="es-ES"/>
        </w:rPr>
      </w:pPr>
      <w:r w:rsidRPr="009C4A86">
        <w:rPr>
          <w:b/>
          <w:sz w:val="26"/>
          <w:szCs w:val="26"/>
          <w:lang w:val="es-ES"/>
        </w:rPr>
        <w:t>BẢNG TIÊU CHUẨN ĐÁNH GIÁ VỀ KỸ THUẬT</w:t>
      </w:r>
    </w:p>
    <w:p w14:paraId="75E60C48" w14:textId="77777777" w:rsidR="00997FEB" w:rsidRPr="009C4A86" w:rsidRDefault="00997FEB" w:rsidP="00997FEB">
      <w:pPr>
        <w:spacing w:after="120"/>
        <w:rPr>
          <w:b/>
          <w:sz w:val="26"/>
          <w:szCs w:val="26"/>
          <w:lang w:val="vi-VN"/>
        </w:rPr>
      </w:pPr>
      <w:r w:rsidRPr="009C4A86">
        <w:rPr>
          <w:b/>
          <w:sz w:val="26"/>
          <w:szCs w:val="26"/>
          <w:lang w:val="vi-VN"/>
        </w:rPr>
        <w:t xml:space="preserve">2.1. </w:t>
      </w:r>
      <w:r w:rsidRPr="009C4A86">
        <w:rPr>
          <w:b/>
          <w:sz w:val="26"/>
          <w:szCs w:val="26"/>
          <w:lang w:val="es-ES"/>
        </w:rPr>
        <w:t>Máy vi tính để bàn: (Số lượng: 20 Bộ)</w:t>
      </w:r>
    </w:p>
    <w:tbl>
      <w:tblPr>
        <w:tblW w:w="0" w:type="auto"/>
        <w:tblLook w:val="0000" w:firstRow="0" w:lastRow="0" w:firstColumn="0" w:lastColumn="0" w:noHBand="0" w:noVBand="0"/>
      </w:tblPr>
      <w:tblGrid>
        <w:gridCol w:w="9061"/>
      </w:tblGrid>
      <w:tr w:rsidR="009C4A86" w:rsidRPr="009C4A86" w14:paraId="53091947" w14:textId="77777777" w:rsidTr="00A92749">
        <w:trPr>
          <w:trHeight w:val="329"/>
          <w:tblHeader/>
        </w:trPr>
        <w:tc>
          <w:tcPr>
            <w:tcW w:w="0" w:type="auto"/>
            <w:vMerge w:val="restart"/>
            <w:tcBorders>
              <w:top w:val="single" w:sz="4" w:space="0" w:color="auto"/>
              <w:left w:val="single" w:sz="4" w:space="0" w:color="auto"/>
              <w:right w:val="single" w:sz="4" w:space="0" w:color="auto"/>
            </w:tcBorders>
            <w:shd w:val="clear" w:color="auto" w:fill="auto"/>
            <w:noWrap/>
            <w:vAlign w:val="center"/>
          </w:tcPr>
          <w:p w14:paraId="15720A7D" w14:textId="77777777" w:rsidR="00997FEB" w:rsidRPr="009C4A86" w:rsidRDefault="00997FEB" w:rsidP="00A92749">
            <w:pPr>
              <w:spacing w:before="120"/>
              <w:jc w:val="center"/>
              <w:rPr>
                <w:b/>
                <w:sz w:val="26"/>
                <w:szCs w:val="26"/>
                <w:lang w:val="en-GB"/>
              </w:rPr>
            </w:pPr>
            <w:r w:rsidRPr="009C4A86">
              <w:rPr>
                <w:b/>
                <w:sz w:val="26"/>
                <w:szCs w:val="26"/>
              </w:rPr>
              <w:t>NỘI DUNG YÊU CẦU</w:t>
            </w:r>
          </w:p>
        </w:tc>
      </w:tr>
      <w:tr w:rsidR="009C4A86" w:rsidRPr="009C4A86" w14:paraId="0095B9DD" w14:textId="77777777" w:rsidTr="00A92749">
        <w:trPr>
          <w:trHeight w:val="419"/>
          <w:tblHeader/>
        </w:trPr>
        <w:tc>
          <w:tcPr>
            <w:tcW w:w="0" w:type="auto"/>
            <w:vMerge/>
            <w:tcBorders>
              <w:left w:val="single" w:sz="4" w:space="0" w:color="auto"/>
              <w:bottom w:val="single" w:sz="4" w:space="0" w:color="auto"/>
              <w:right w:val="single" w:sz="4" w:space="0" w:color="auto"/>
            </w:tcBorders>
            <w:shd w:val="clear" w:color="auto" w:fill="auto"/>
            <w:noWrap/>
            <w:vAlign w:val="bottom"/>
          </w:tcPr>
          <w:p w14:paraId="1F1B97A8" w14:textId="77777777" w:rsidR="00997FEB" w:rsidRPr="009C4A86" w:rsidRDefault="00997FEB" w:rsidP="00A92749">
            <w:pPr>
              <w:spacing w:before="120"/>
              <w:jc w:val="center"/>
              <w:rPr>
                <w:b/>
                <w:sz w:val="26"/>
                <w:szCs w:val="26"/>
              </w:rPr>
            </w:pPr>
          </w:p>
        </w:tc>
      </w:tr>
      <w:tr w:rsidR="009C4A86" w:rsidRPr="009C4A86" w14:paraId="4CC4A65A" w14:textId="77777777" w:rsidTr="00A927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B07FEBF" w14:textId="77777777" w:rsidR="00997FEB" w:rsidRPr="009C4A86" w:rsidRDefault="00997FEB" w:rsidP="00A92749">
            <w:pPr>
              <w:spacing w:before="120"/>
              <w:rPr>
                <w:b/>
                <w:sz w:val="26"/>
                <w:szCs w:val="26"/>
                <w:lang w:val="en-GB"/>
              </w:rPr>
            </w:pPr>
            <w:r w:rsidRPr="009C4A86">
              <w:rPr>
                <w:b/>
                <w:sz w:val="26"/>
                <w:szCs w:val="26"/>
                <w:lang w:val="en-GB"/>
              </w:rPr>
              <w:t>I. YÊU CẦU CHUNG:</w:t>
            </w:r>
          </w:p>
        </w:tc>
      </w:tr>
      <w:tr w:rsidR="009C4A86" w:rsidRPr="009C4A86" w14:paraId="2A2A6BD3" w14:textId="77777777" w:rsidTr="00A92749">
        <w:trPr>
          <w:trHeight w:val="20"/>
        </w:trPr>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tcPr>
          <w:p w14:paraId="2F2E9C2E" w14:textId="77777777" w:rsidR="00997FEB" w:rsidRPr="009C4A86" w:rsidRDefault="00997FEB" w:rsidP="00A92749">
            <w:pPr>
              <w:spacing w:before="120"/>
              <w:rPr>
                <w:bCs/>
                <w:sz w:val="26"/>
                <w:szCs w:val="26"/>
              </w:rPr>
            </w:pPr>
            <w:r w:rsidRPr="009C4A86">
              <w:rPr>
                <w:bCs/>
                <w:sz w:val="26"/>
                <w:szCs w:val="26"/>
              </w:rPr>
              <w:t>- Thiết bị mới 100%</w:t>
            </w:r>
          </w:p>
        </w:tc>
      </w:tr>
      <w:tr w:rsidR="009C4A86" w:rsidRPr="009C4A86" w14:paraId="54AC56B9"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387752B2" w14:textId="77777777" w:rsidR="00997FEB" w:rsidRPr="009C4A86" w:rsidRDefault="00997FEB" w:rsidP="00A92749">
            <w:pPr>
              <w:spacing w:before="120"/>
              <w:rPr>
                <w:bCs/>
                <w:sz w:val="26"/>
                <w:szCs w:val="26"/>
              </w:rPr>
            </w:pPr>
            <w:r w:rsidRPr="009C4A86">
              <w:rPr>
                <w:bCs/>
                <w:sz w:val="26"/>
                <w:szCs w:val="26"/>
              </w:rPr>
              <w:t>- Năm sản xuất: 2025 trở đi</w:t>
            </w:r>
          </w:p>
        </w:tc>
      </w:tr>
      <w:tr w:rsidR="009C4A86" w:rsidRPr="009C4A86" w14:paraId="5EA25415"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7287CBCC" w14:textId="35741B82" w:rsidR="00997FEB" w:rsidRPr="009C4A86" w:rsidRDefault="00997FEB" w:rsidP="00A92749">
            <w:pPr>
              <w:spacing w:before="120"/>
              <w:rPr>
                <w:bCs/>
                <w:sz w:val="26"/>
                <w:szCs w:val="26"/>
              </w:rPr>
            </w:pPr>
            <w:r w:rsidRPr="009C4A86">
              <w:rPr>
                <w:bCs/>
                <w:sz w:val="26"/>
                <w:szCs w:val="26"/>
              </w:rPr>
              <w:t xml:space="preserve">- Đạt chứng chỉ chất lượng và an toàn: ISO </w:t>
            </w:r>
            <w:proofErr w:type="gramStart"/>
            <w:r w:rsidRPr="009C4A86">
              <w:rPr>
                <w:bCs/>
                <w:sz w:val="26"/>
                <w:szCs w:val="26"/>
              </w:rPr>
              <w:t>9001,</w:t>
            </w:r>
            <w:r w:rsidR="00DC353D" w:rsidRPr="009C4A86">
              <w:rPr>
                <w:bCs/>
                <w:sz w:val="26"/>
                <w:szCs w:val="26"/>
              </w:rPr>
              <w:t xml:space="preserve"> </w:t>
            </w:r>
            <w:r w:rsidRPr="009C4A86">
              <w:rPr>
                <w:bCs/>
                <w:sz w:val="26"/>
                <w:szCs w:val="26"/>
              </w:rPr>
              <w:t xml:space="preserve"> ISO</w:t>
            </w:r>
            <w:proofErr w:type="gramEnd"/>
            <w:r w:rsidRPr="009C4A86">
              <w:rPr>
                <w:bCs/>
                <w:sz w:val="26"/>
                <w:szCs w:val="26"/>
              </w:rPr>
              <w:t>/IEC 20000-1 hoặc tương đương</w:t>
            </w:r>
          </w:p>
        </w:tc>
      </w:tr>
      <w:tr w:rsidR="009C4A86" w:rsidRPr="009C4A86" w14:paraId="242BC2A5"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148096F4" w14:textId="77777777" w:rsidR="00997FEB" w:rsidRPr="009C4A86" w:rsidRDefault="00997FEB" w:rsidP="00A92749">
            <w:pPr>
              <w:spacing w:before="120"/>
              <w:rPr>
                <w:bCs/>
                <w:sz w:val="26"/>
                <w:szCs w:val="26"/>
              </w:rPr>
            </w:pPr>
            <w:r w:rsidRPr="009C4A86">
              <w:rPr>
                <w:bCs/>
                <w:sz w:val="26"/>
                <w:szCs w:val="26"/>
              </w:rPr>
              <w:lastRenderedPageBreak/>
              <w:t>- Điện áp sử dụng: 220V/ 50Hz</w:t>
            </w:r>
          </w:p>
        </w:tc>
      </w:tr>
      <w:tr w:rsidR="009C4A86" w:rsidRPr="009C4A86" w14:paraId="78CF01A9" w14:textId="77777777" w:rsidTr="00A92749">
        <w:trPr>
          <w:trHeight w:val="20"/>
        </w:trPr>
        <w:tc>
          <w:tcPr>
            <w:tcW w:w="0" w:type="auto"/>
            <w:tcBorders>
              <w:top w:val="dotted" w:sz="4" w:space="0" w:color="auto"/>
              <w:left w:val="single" w:sz="4" w:space="0" w:color="auto"/>
              <w:bottom w:val="single" w:sz="4" w:space="0" w:color="auto"/>
              <w:right w:val="single" w:sz="4" w:space="0" w:color="auto"/>
            </w:tcBorders>
            <w:shd w:val="clear" w:color="auto" w:fill="auto"/>
            <w:noWrap/>
            <w:vAlign w:val="center"/>
          </w:tcPr>
          <w:p w14:paraId="3DD6E9AA" w14:textId="77777777" w:rsidR="00997FEB" w:rsidRPr="009C4A86" w:rsidRDefault="00997FEB" w:rsidP="00A92749">
            <w:pPr>
              <w:spacing w:before="120"/>
              <w:rPr>
                <w:bCs/>
                <w:sz w:val="26"/>
                <w:szCs w:val="26"/>
              </w:rPr>
            </w:pPr>
            <w:r w:rsidRPr="009C4A86">
              <w:rPr>
                <w:bCs/>
                <w:sz w:val="26"/>
                <w:szCs w:val="26"/>
              </w:rPr>
              <w:t>- Đồng bộ thân máy, màn hình, bàn phím, chuột cùng nhà sản xuất.</w:t>
            </w:r>
          </w:p>
        </w:tc>
      </w:tr>
      <w:tr w:rsidR="009C4A86" w:rsidRPr="009C4A86" w14:paraId="144DBEDA" w14:textId="77777777" w:rsidTr="00A927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87FA79B" w14:textId="77777777" w:rsidR="00997FEB" w:rsidRPr="009C4A86" w:rsidRDefault="00997FEB" w:rsidP="00A92749">
            <w:pPr>
              <w:spacing w:before="120"/>
              <w:outlineLvl w:val="0"/>
              <w:rPr>
                <w:b/>
                <w:sz w:val="26"/>
                <w:szCs w:val="26"/>
              </w:rPr>
            </w:pPr>
            <w:r w:rsidRPr="009C4A86">
              <w:rPr>
                <w:b/>
                <w:sz w:val="26"/>
                <w:szCs w:val="26"/>
                <w:lang w:val="en-GB"/>
              </w:rPr>
              <w:t>II.</w:t>
            </w:r>
            <w:r w:rsidRPr="009C4A86">
              <w:rPr>
                <w:b/>
                <w:sz w:val="26"/>
                <w:szCs w:val="26"/>
              </w:rPr>
              <w:t xml:space="preserve"> CẤU HÌNH, THÔNG SỐ KỸ THUẬT: Tối thiểu có</w:t>
            </w:r>
          </w:p>
        </w:tc>
      </w:tr>
      <w:tr w:rsidR="009C4A86" w:rsidRPr="009C4A86" w14:paraId="4F3F0826"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059F66FF" w14:textId="77777777" w:rsidR="00997FEB" w:rsidRPr="009C4A86" w:rsidRDefault="00997FEB" w:rsidP="00A92749">
            <w:pPr>
              <w:spacing w:before="120"/>
              <w:rPr>
                <w:bCs/>
                <w:spacing w:val="-4"/>
                <w:sz w:val="26"/>
                <w:szCs w:val="26"/>
                <w:lang w:val="vi-VN"/>
              </w:rPr>
            </w:pPr>
            <w:r w:rsidRPr="009C4A86">
              <w:rPr>
                <w:bCs/>
                <w:spacing w:val="-4"/>
                <w:sz w:val="26"/>
                <w:szCs w:val="26"/>
                <w:lang w:val="en-GB" w:eastAsia="vi-VN"/>
              </w:rPr>
              <w:t>- Chíp xử lý: Intel Core i5-14400 (20MB; Up to 4.7GHz)</w:t>
            </w:r>
          </w:p>
        </w:tc>
      </w:tr>
      <w:tr w:rsidR="009C4A86" w:rsidRPr="009C4A86" w14:paraId="68F2493E"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40286688" w14:textId="77777777" w:rsidR="00997FEB" w:rsidRPr="009C4A86" w:rsidRDefault="00997FEB" w:rsidP="00A92749">
            <w:pPr>
              <w:spacing w:before="120"/>
              <w:rPr>
                <w:bCs/>
                <w:spacing w:val="-4"/>
                <w:sz w:val="26"/>
                <w:szCs w:val="26"/>
              </w:rPr>
            </w:pPr>
            <w:r w:rsidRPr="009C4A86">
              <w:rPr>
                <w:bCs/>
                <w:spacing w:val="-4"/>
                <w:sz w:val="26"/>
                <w:szCs w:val="26"/>
                <w:lang w:val="en-GB" w:eastAsia="vi-VN"/>
              </w:rPr>
              <w:t>- Bộ nhớ Ram: 8GB DDR5 4800MHz</w:t>
            </w:r>
          </w:p>
        </w:tc>
      </w:tr>
      <w:tr w:rsidR="009C4A86" w:rsidRPr="009C4A86" w14:paraId="7D249256"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31F0C78F" w14:textId="77777777" w:rsidR="00997FEB" w:rsidRPr="009C4A86" w:rsidRDefault="00997FEB" w:rsidP="00A92749">
            <w:pPr>
              <w:spacing w:before="120"/>
              <w:rPr>
                <w:bCs/>
                <w:spacing w:val="-4"/>
                <w:sz w:val="26"/>
                <w:szCs w:val="26"/>
              </w:rPr>
            </w:pPr>
            <w:r w:rsidRPr="009C4A86">
              <w:rPr>
                <w:bCs/>
                <w:spacing w:val="-4"/>
                <w:sz w:val="26"/>
                <w:szCs w:val="26"/>
                <w:lang w:val="en-GB" w:eastAsia="vi-VN"/>
              </w:rPr>
              <w:t xml:space="preserve">- Ổ cứng: 512GB M.2 PCIe </w:t>
            </w:r>
            <w:proofErr w:type="spellStart"/>
            <w:r w:rsidRPr="009C4A86">
              <w:rPr>
                <w:bCs/>
                <w:spacing w:val="-4"/>
                <w:sz w:val="26"/>
                <w:szCs w:val="26"/>
                <w:lang w:val="en-GB" w:eastAsia="vi-VN"/>
              </w:rPr>
              <w:t>NVMe</w:t>
            </w:r>
            <w:proofErr w:type="spellEnd"/>
          </w:p>
        </w:tc>
      </w:tr>
      <w:tr w:rsidR="009C4A86" w:rsidRPr="009C4A86" w14:paraId="78FA7421"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7F0EE1D4" w14:textId="77777777" w:rsidR="00997FEB" w:rsidRPr="009C4A86" w:rsidRDefault="00997FEB" w:rsidP="00A92749">
            <w:pPr>
              <w:spacing w:before="120"/>
              <w:rPr>
                <w:bCs/>
                <w:sz w:val="26"/>
                <w:szCs w:val="26"/>
              </w:rPr>
            </w:pPr>
            <w:r w:rsidRPr="009C4A86">
              <w:rPr>
                <w:bCs/>
                <w:sz w:val="26"/>
                <w:szCs w:val="26"/>
                <w:lang w:val="en-GB" w:eastAsia="vi-VN"/>
              </w:rPr>
              <w:t>- Kết nối không dây: Wi-Fi 6 MT7920, Bluetooth 5.4, 1 x RJ45 (1 Gbps)</w:t>
            </w:r>
          </w:p>
        </w:tc>
      </w:tr>
      <w:tr w:rsidR="009C4A86" w:rsidRPr="009C4A86" w14:paraId="08BD3F59"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3B460868" w14:textId="77777777" w:rsidR="00997FEB" w:rsidRPr="009C4A86" w:rsidRDefault="00997FEB" w:rsidP="00A92749">
            <w:pPr>
              <w:spacing w:before="120"/>
              <w:rPr>
                <w:bCs/>
                <w:sz w:val="26"/>
                <w:szCs w:val="26"/>
                <w:lang w:val="en-GB" w:eastAsia="vi-VN"/>
              </w:rPr>
            </w:pPr>
            <w:r w:rsidRPr="009C4A86">
              <w:rPr>
                <w:bCs/>
                <w:sz w:val="26"/>
                <w:szCs w:val="26"/>
                <w:lang w:val="en-GB" w:eastAsia="vi-VN"/>
              </w:rPr>
              <w:t>- Bàn phím và chuột: Keyboard &amp; Mouse</w:t>
            </w:r>
          </w:p>
        </w:tc>
      </w:tr>
      <w:tr w:rsidR="009C4A86" w:rsidRPr="009C4A86" w14:paraId="65B1B723"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5F33EA55" w14:textId="77777777" w:rsidR="00997FEB" w:rsidRPr="009C4A86" w:rsidRDefault="00997FEB" w:rsidP="00A92749">
            <w:pPr>
              <w:spacing w:before="120"/>
              <w:rPr>
                <w:bCs/>
                <w:sz w:val="26"/>
                <w:szCs w:val="26"/>
                <w:lang w:val="en-GB" w:eastAsia="vi-VN"/>
              </w:rPr>
            </w:pPr>
            <w:r w:rsidRPr="009C4A86">
              <w:rPr>
                <w:bCs/>
                <w:sz w:val="26"/>
                <w:szCs w:val="26"/>
                <w:lang w:val="en-GB" w:eastAsia="vi-VN"/>
              </w:rPr>
              <w:t>- Card đồ họa: Intel UHD Graphics 730</w:t>
            </w:r>
          </w:p>
        </w:tc>
      </w:tr>
      <w:tr w:rsidR="009C4A86" w:rsidRPr="009C4A86" w14:paraId="38F93CF4"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6DCBA802" w14:textId="77777777" w:rsidR="00997FEB" w:rsidRPr="009C4A86" w:rsidRDefault="00997FEB" w:rsidP="00A92749">
            <w:pPr>
              <w:spacing w:before="120"/>
              <w:rPr>
                <w:bCs/>
                <w:sz w:val="26"/>
                <w:szCs w:val="26"/>
                <w:lang w:val="en-GB" w:eastAsia="vi-VN"/>
              </w:rPr>
            </w:pPr>
            <w:r w:rsidRPr="009C4A86">
              <w:rPr>
                <w:bCs/>
                <w:sz w:val="26"/>
                <w:szCs w:val="26"/>
                <w:lang w:val="en-GB" w:eastAsia="vi-VN"/>
              </w:rPr>
              <w:t>- Hệ điều hành: Windows 11 Home Single Language</w:t>
            </w:r>
          </w:p>
        </w:tc>
      </w:tr>
      <w:tr w:rsidR="009C4A86" w:rsidRPr="009C4A86" w14:paraId="50DC7499"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4CA42997" w14:textId="77777777" w:rsidR="00997FEB" w:rsidRPr="009C4A86" w:rsidRDefault="00997FEB" w:rsidP="00A92749">
            <w:pPr>
              <w:spacing w:before="120"/>
              <w:rPr>
                <w:bCs/>
                <w:sz w:val="26"/>
                <w:szCs w:val="26"/>
                <w:lang w:val="vi-VN"/>
              </w:rPr>
            </w:pPr>
            <w:r w:rsidRPr="009C4A86">
              <w:rPr>
                <w:bCs/>
                <w:sz w:val="26"/>
                <w:szCs w:val="26"/>
                <w:lang w:val="en-GB" w:eastAsia="vi-VN"/>
              </w:rPr>
              <w:t xml:space="preserve">- Màn hình: kích thước </w:t>
            </w:r>
            <w:r w:rsidRPr="009C4A86">
              <w:rPr>
                <w:bCs/>
                <w:sz w:val="26"/>
                <w:szCs w:val="26"/>
                <w:lang w:val="vi-VN"/>
              </w:rPr>
              <w:t xml:space="preserve">≥ </w:t>
            </w:r>
            <w:r w:rsidRPr="009C4A86">
              <w:rPr>
                <w:bCs/>
                <w:sz w:val="26"/>
                <w:szCs w:val="26"/>
                <w:lang w:val="en-GB" w:eastAsia="vi-VN"/>
              </w:rPr>
              <w:t>19,5 inch; Port HDMI</w:t>
            </w:r>
          </w:p>
        </w:tc>
      </w:tr>
      <w:tr w:rsidR="009C4A86" w:rsidRPr="009C4A86" w14:paraId="140D8121" w14:textId="77777777" w:rsidTr="00A9274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471FD41" w14:textId="77777777" w:rsidR="00997FEB" w:rsidRPr="009C4A86" w:rsidRDefault="00997FEB" w:rsidP="00A92749">
            <w:pPr>
              <w:spacing w:before="120"/>
              <w:rPr>
                <w:b/>
                <w:sz w:val="26"/>
                <w:szCs w:val="26"/>
              </w:rPr>
            </w:pPr>
            <w:r w:rsidRPr="009C4A86">
              <w:rPr>
                <w:b/>
                <w:sz w:val="26"/>
                <w:szCs w:val="26"/>
                <w:lang w:val="en-GB"/>
              </w:rPr>
              <w:t>III YÊU CẦU KHÁC</w:t>
            </w:r>
          </w:p>
        </w:tc>
      </w:tr>
      <w:tr w:rsidR="009C4A86" w:rsidRPr="009C4A86" w14:paraId="0749C4F9" w14:textId="77777777" w:rsidTr="00A92749">
        <w:trPr>
          <w:trHeight w:val="20"/>
        </w:trPr>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tcPr>
          <w:p w14:paraId="651F92A6" w14:textId="77777777" w:rsidR="00997FEB" w:rsidRPr="009C4A86" w:rsidRDefault="00997FEB" w:rsidP="00A92749">
            <w:pPr>
              <w:spacing w:before="120"/>
              <w:rPr>
                <w:bCs/>
                <w:sz w:val="26"/>
                <w:szCs w:val="26"/>
              </w:rPr>
            </w:pPr>
            <w:r w:rsidRPr="009C4A86">
              <w:rPr>
                <w:bCs/>
                <w:sz w:val="26"/>
                <w:szCs w:val="26"/>
              </w:rPr>
              <w:t xml:space="preserve">- </w:t>
            </w:r>
            <w:r w:rsidRPr="009C4A86">
              <w:rPr>
                <w:bCs/>
                <w:sz w:val="26"/>
                <w:szCs w:val="26"/>
                <w:lang w:val="vi-VN"/>
              </w:rPr>
              <w:t xml:space="preserve">Thời gian giao hàng ≤ </w:t>
            </w:r>
            <w:r w:rsidRPr="009C4A86">
              <w:rPr>
                <w:bCs/>
                <w:sz w:val="26"/>
                <w:szCs w:val="26"/>
              </w:rPr>
              <w:t>3</w:t>
            </w:r>
            <w:r w:rsidRPr="009C4A86">
              <w:rPr>
                <w:bCs/>
                <w:sz w:val="26"/>
                <w:szCs w:val="26"/>
                <w:lang w:val="vi-VN"/>
              </w:rPr>
              <w:t>0 ngày kể từ ngày ký kết hợp đồng</w:t>
            </w:r>
          </w:p>
        </w:tc>
      </w:tr>
      <w:tr w:rsidR="009C4A86" w:rsidRPr="009C4A86" w14:paraId="52306BB9" w14:textId="77777777" w:rsidTr="00A92749">
        <w:trPr>
          <w:trHeight w:val="20"/>
        </w:trPr>
        <w:tc>
          <w:tcPr>
            <w:tcW w:w="0" w:type="auto"/>
            <w:tcBorders>
              <w:top w:val="single" w:sz="4" w:space="0" w:color="auto"/>
              <w:left w:val="single" w:sz="4" w:space="0" w:color="auto"/>
              <w:bottom w:val="dotted" w:sz="4" w:space="0" w:color="auto"/>
              <w:right w:val="single" w:sz="4" w:space="0" w:color="auto"/>
            </w:tcBorders>
            <w:shd w:val="clear" w:color="auto" w:fill="auto"/>
            <w:noWrap/>
            <w:vAlign w:val="center"/>
          </w:tcPr>
          <w:p w14:paraId="34162FB1" w14:textId="77777777" w:rsidR="00997FEB" w:rsidRPr="009C4A86" w:rsidRDefault="00997FEB" w:rsidP="00A92749">
            <w:pPr>
              <w:spacing w:before="120"/>
              <w:rPr>
                <w:bCs/>
                <w:sz w:val="26"/>
                <w:szCs w:val="26"/>
              </w:rPr>
            </w:pPr>
            <w:r w:rsidRPr="009C4A86">
              <w:rPr>
                <w:sz w:val="26"/>
                <w:szCs w:val="26"/>
              </w:rPr>
              <w:t xml:space="preserve">- </w:t>
            </w:r>
            <w:r w:rsidRPr="009C4A86">
              <w:rPr>
                <w:sz w:val="26"/>
                <w:szCs w:val="26"/>
                <w:lang w:val="vi-VN"/>
              </w:rPr>
              <w:t>Thời gian bảo hành ≥ 12 tháng</w:t>
            </w:r>
            <w:r w:rsidRPr="009C4A86">
              <w:rPr>
                <w:sz w:val="26"/>
                <w:szCs w:val="26"/>
              </w:rPr>
              <w:t>.</w:t>
            </w:r>
          </w:p>
        </w:tc>
      </w:tr>
      <w:tr w:rsidR="009C4A86" w:rsidRPr="009C4A86" w14:paraId="198194F7"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26A16A8E" w14:textId="77777777" w:rsidR="00997FEB" w:rsidRPr="009C4A86" w:rsidRDefault="00997FEB" w:rsidP="00A92749">
            <w:pPr>
              <w:spacing w:before="120"/>
              <w:rPr>
                <w:bCs/>
                <w:spacing w:val="-6"/>
                <w:sz w:val="26"/>
                <w:szCs w:val="26"/>
              </w:rPr>
            </w:pPr>
            <w:r w:rsidRPr="009C4A86">
              <w:rPr>
                <w:bCs/>
                <w:sz w:val="26"/>
                <w:szCs w:val="26"/>
              </w:rPr>
              <w:t xml:space="preserve">- </w:t>
            </w:r>
            <w:r w:rsidRPr="009C4A86">
              <w:rPr>
                <w:bCs/>
                <w:sz w:val="26"/>
                <w:szCs w:val="26"/>
                <w:lang w:val="vi-VN"/>
              </w:rPr>
              <w:t>Lắp đặt, chạy thử và đào tạo chuyển giao công nghệ: Tại nơi sử dụng của Bệnh viện Phong - Da liễu Trung ương Quy Hòa</w:t>
            </w:r>
          </w:p>
        </w:tc>
      </w:tr>
      <w:tr w:rsidR="009C4A86" w:rsidRPr="009C4A86" w14:paraId="7E82818E"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1B3C973B" w14:textId="77777777" w:rsidR="00997FEB" w:rsidRPr="009C4A86" w:rsidRDefault="00997FEB" w:rsidP="00A92749">
            <w:pPr>
              <w:spacing w:before="120"/>
              <w:rPr>
                <w:bCs/>
                <w:sz w:val="26"/>
                <w:szCs w:val="26"/>
              </w:rPr>
            </w:pPr>
            <w:r w:rsidRPr="009C4A86">
              <w:rPr>
                <w:bCs/>
                <w:sz w:val="26"/>
                <w:szCs w:val="26"/>
              </w:rPr>
              <w:t xml:space="preserve">- </w:t>
            </w:r>
            <w:r w:rsidRPr="009C4A86">
              <w:rPr>
                <w:bCs/>
                <w:sz w:val="26"/>
                <w:szCs w:val="26"/>
                <w:lang w:val="vi-VN"/>
              </w:rPr>
              <w:t xml:space="preserve">Thời gian </w:t>
            </w:r>
            <w:r w:rsidRPr="009C4A86">
              <w:rPr>
                <w:bCs/>
                <w:sz w:val="26"/>
                <w:szCs w:val="26"/>
              </w:rPr>
              <w:t>có mặt để</w:t>
            </w:r>
            <w:r w:rsidRPr="009C4A86">
              <w:rPr>
                <w:bCs/>
                <w:sz w:val="26"/>
                <w:szCs w:val="26"/>
                <w:lang w:val="vi-VN"/>
              </w:rPr>
              <w:t xml:space="preserve"> kiểm tra và xử lý sự cố ≤ 48 giờ từ khi nhận được yêu cầu của Bệnh viện</w:t>
            </w:r>
          </w:p>
        </w:tc>
      </w:tr>
      <w:tr w:rsidR="009C4A86" w:rsidRPr="009C4A86" w14:paraId="78C9378B" w14:textId="77777777" w:rsidTr="00A92749">
        <w:trPr>
          <w:trHeight w:val="20"/>
        </w:trPr>
        <w:tc>
          <w:tcPr>
            <w:tcW w:w="0" w:type="auto"/>
            <w:tcBorders>
              <w:top w:val="dotted" w:sz="4" w:space="0" w:color="auto"/>
              <w:left w:val="single" w:sz="4" w:space="0" w:color="auto"/>
              <w:bottom w:val="dotted" w:sz="4" w:space="0" w:color="auto"/>
              <w:right w:val="single" w:sz="4" w:space="0" w:color="auto"/>
            </w:tcBorders>
            <w:shd w:val="clear" w:color="auto" w:fill="auto"/>
            <w:noWrap/>
            <w:vAlign w:val="center"/>
          </w:tcPr>
          <w:p w14:paraId="6FB11D98" w14:textId="77777777" w:rsidR="00997FEB" w:rsidRPr="009C4A86" w:rsidRDefault="00997FEB" w:rsidP="00A92749">
            <w:pPr>
              <w:spacing w:before="120"/>
              <w:rPr>
                <w:sz w:val="26"/>
                <w:szCs w:val="26"/>
              </w:rPr>
            </w:pPr>
            <w:r w:rsidRPr="009C4A86">
              <w:rPr>
                <w:sz w:val="26"/>
                <w:szCs w:val="26"/>
              </w:rPr>
              <w:t>- Có cam kết cung cấp vật tư tiêu hao và phụ tùng thay thế trong vòng ≥ 5 năm sau bán hàng</w:t>
            </w:r>
          </w:p>
        </w:tc>
      </w:tr>
      <w:tr w:rsidR="009C4A86" w:rsidRPr="009C4A86" w14:paraId="6589F9EA" w14:textId="77777777" w:rsidTr="00A92749">
        <w:trPr>
          <w:trHeight w:val="20"/>
        </w:trPr>
        <w:tc>
          <w:tcPr>
            <w:tcW w:w="0" w:type="auto"/>
            <w:tcBorders>
              <w:top w:val="dotted" w:sz="4" w:space="0" w:color="auto"/>
              <w:left w:val="single" w:sz="4" w:space="0" w:color="auto"/>
              <w:bottom w:val="single" w:sz="4" w:space="0" w:color="auto"/>
              <w:right w:val="single" w:sz="4" w:space="0" w:color="auto"/>
            </w:tcBorders>
            <w:shd w:val="clear" w:color="auto" w:fill="auto"/>
            <w:noWrap/>
            <w:vAlign w:val="center"/>
          </w:tcPr>
          <w:p w14:paraId="5A64BBEB" w14:textId="77777777" w:rsidR="00997FEB" w:rsidRPr="009C4A86" w:rsidRDefault="00997FEB" w:rsidP="00A92749">
            <w:pPr>
              <w:spacing w:before="120"/>
              <w:rPr>
                <w:sz w:val="26"/>
                <w:szCs w:val="26"/>
                <w:lang w:val="en-GB"/>
              </w:rPr>
            </w:pPr>
            <w:r w:rsidRPr="009C4A86">
              <w:rPr>
                <w:sz w:val="26"/>
                <w:szCs w:val="26"/>
              </w:rPr>
              <w:t xml:space="preserve">- </w:t>
            </w:r>
            <w:r w:rsidRPr="009C4A86">
              <w:rPr>
                <w:sz w:val="26"/>
                <w:szCs w:val="26"/>
                <w:lang w:val="vi-VN"/>
              </w:rPr>
              <w:t>Tài liệu hướng dẫn sử dụng và bảo quản thiết bị bằng tiếng Anh + tiếng Việt: 01 bộ</w:t>
            </w:r>
          </w:p>
        </w:tc>
      </w:tr>
    </w:tbl>
    <w:p w14:paraId="79457426" w14:textId="77777777" w:rsidR="00997FEB" w:rsidRPr="009C4A86" w:rsidRDefault="00997FEB" w:rsidP="00997FEB">
      <w:pPr>
        <w:spacing w:before="120" w:after="120"/>
        <w:rPr>
          <w:b/>
          <w:sz w:val="26"/>
          <w:szCs w:val="26"/>
          <w:lang w:val="it-IT"/>
        </w:rPr>
      </w:pPr>
      <w:r w:rsidRPr="009C4A86">
        <w:rPr>
          <w:b/>
          <w:sz w:val="26"/>
          <w:szCs w:val="26"/>
          <w:lang w:val="it-IT"/>
        </w:rPr>
        <w:t>2.2. Máy in (Số lượng 20 cái)</w:t>
      </w:r>
    </w:p>
    <w:tbl>
      <w:tblPr>
        <w:tblW w:w="5000" w:type="pct"/>
        <w:tblLook w:val="0000" w:firstRow="0" w:lastRow="0" w:firstColumn="0" w:lastColumn="0" w:noHBand="0" w:noVBand="0"/>
      </w:tblPr>
      <w:tblGrid>
        <w:gridCol w:w="9061"/>
      </w:tblGrid>
      <w:tr w:rsidR="009C4A86" w:rsidRPr="009C4A86" w14:paraId="41811BB3" w14:textId="77777777" w:rsidTr="00A92749">
        <w:trPr>
          <w:trHeight w:val="299"/>
          <w:tblHeader/>
        </w:trPr>
        <w:tc>
          <w:tcPr>
            <w:tcW w:w="5000" w:type="pct"/>
            <w:vMerge w:val="restart"/>
            <w:tcBorders>
              <w:top w:val="single" w:sz="4" w:space="0" w:color="auto"/>
              <w:left w:val="single" w:sz="4" w:space="0" w:color="auto"/>
              <w:right w:val="single" w:sz="4" w:space="0" w:color="auto"/>
            </w:tcBorders>
            <w:shd w:val="clear" w:color="auto" w:fill="auto"/>
            <w:noWrap/>
            <w:vAlign w:val="center"/>
          </w:tcPr>
          <w:p w14:paraId="7885D674" w14:textId="77777777" w:rsidR="00997FEB" w:rsidRPr="009C4A86" w:rsidRDefault="00997FEB" w:rsidP="00A92749">
            <w:pPr>
              <w:jc w:val="center"/>
              <w:rPr>
                <w:sz w:val="26"/>
                <w:szCs w:val="26"/>
              </w:rPr>
            </w:pPr>
            <w:r w:rsidRPr="009C4A86">
              <w:rPr>
                <w:b/>
                <w:sz w:val="26"/>
                <w:szCs w:val="26"/>
              </w:rPr>
              <w:t>Nội dung yêu cầu</w:t>
            </w:r>
          </w:p>
        </w:tc>
      </w:tr>
      <w:tr w:rsidR="009C4A86" w:rsidRPr="009C4A86" w14:paraId="3DB5249E" w14:textId="77777777" w:rsidTr="00A92749">
        <w:trPr>
          <w:trHeight w:val="299"/>
          <w:tblHeader/>
        </w:trPr>
        <w:tc>
          <w:tcPr>
            <w:tcW w:w="5000" w:type="pct"/>
            <w:vMerge/>
            <w:tcBorders>
              <w:left w:val="single" w:sz="4" w:space="0" w:color="auto"/>
              <w:bottom w:val="single" w:sz="4" w:space="0" w:color="auto"/>
              <w:right w:val="single" w:sz="4" w:space="0" w:color="auto"/>
            </w:tcBorders>
            <w:shd w:val="clear" w:color="auto" w:fill="auto"/>
            <w:noWrap/>
            <w:vAlign w:val="center"/>
          </w:tcPr>
          <w:p w14:paraId="111069BD" w14:textId="77777777" w:rsidR="00997FEB" w:rsidRPr="009C4A86" w:rsidRDefault="00997FEB" w:rsidP="00A92749">
            <w:pPr>
              <w:jc w:val="center"/>
              <w:rPr>
                <w:sz w:val="26"/>
                <w:szCs w:val="26"/>
                <w:lang w:val="en-GB"/>
              </w:rPr>
            </w:pPr>
          </w:p>
        </w:tc>
      </w:tr>
      <w:tr w:rsidR="009C4A86" w:rsidRPr="009C4A86" w14:paraId="6E1B45DD" w14:textId="77777777" w:rsidTr="00A9274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4A9AA3" w14:textId="77777777" w:rsidR="00997FEB" w:rsidRPr="009C4A86" w:rsidRDefault="00997FEB" w:rsidP="00A92749">
            <w:pPr>
              <w:spacing w:after="40"/>
              <w:rPr>
                <w:sz w:val="26"/>
                <w:szCs w:val="26"/>
                <w:lang w:val="en-GB"/>
              </w:rPr>
            </w:pPr>
            <w:r w:rsidRPr="009C4A86">
              <w:rPr>
                <w:b/>
                <w:bCs/>
                <w:sz w:val="26"/>
                <w:szCs w:val="26"/>
                <w:lang w:val="en-GB"/>
              </w:rPr>
              <w:t>I. YÊU CẦU CHUNG:</w:t>
            </w:r>
          </w:p>
        </w:tc>
      </w:tr>
      <w:tr w:rsidR="009C4A86" w:rsidRPr="009C4A86" w14:paraId="62CE6A3E" w14:textId="77777777" w:rsidTr="00A9274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429A5" w14:textId="77777777" w:rsidR="00997FEB" w:rsidRPr="009C4A86" w:rsidRDefault="00997FEB" w:rsidP="00A92749">
            <w:pPr>
              <w:spacing w:after="40"/>
              <w:jc w:val="left"/>
              <w:rPr>
                <w:sz w:val="26"/>
                <w:szCs w:val="26"/>
              </w:rPr>
            </w:pPr>
            <w:r w:rsidRPr="009C4A86">
              <w:rPr>
                <w:sz w:val="26"/>
                <w:szCs w:val="26"/>
                <w:lang w:val="en-GB"/>
              </w:rPr>
              <w:t>- Thiết bị mới 100%</w:t>
            </w:r>
          </w:p>
        </w:tc>
      </w:tr>
      <w:tr w:rsidR="009C4A86" w:rsidRPr="009C4A86" w14:paraId="4CF8CB1E" w14:textId="77777777" w:rsidTr="00A92749">
        <w:trPr>
          <w:trHeight w:val="2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23CEBB6B" w14:textId="77777777" w:rsidR="00997FEB" w:rsidRPr="009C4A86" w:rsidRDefault="00997FEB" w:rsidP="00A92749">
            <w:pPr>
              <w:spacing w:after="40"/>
              <w:jc w:val="left"/>
              <w:rPr>
                <w:sz w:val="26"/>
                <w:szCs w:val="26"/>
              </w:rPr>
            </w:pPr>
            <w:r w:rsidRPr="009C4A86">
              <w:rPr>
                <w:sz w:val="26"/>
                <w:szCs w:val="26"/>
                <w:lang w:val="en-GB"/>
              </w:rPr>
              <w:t>- Năm sản xuất: 2025 trở đi</w:t>
            </w:r>
          </w:p>
        </w:tc>
      </w:tr>
      <w:tr w:rsidR="009C4A86" w:rsidRPr="009C4A86" w14:paraId="149A2C66" w14:textId="77777777" w:rsidTr="00A92749">
        <w:trPr>
          <w:trHeight w:val="20"/>
        </w:trPr>
        <w:tc>
          <w:tcPr>
            <w:tcW w:w="5000" w:type="pct"/>
            <w:tcBorders>
              <w:top w:val="nil"/>
              <w:left w:val="single" w:sz="4" w:space="0" w:color="auto"/>
              <w:bottom w:val="single" w:sz="4" w:space="0" w:color="auto"/>
              <w:right w:val="single" w:sz="4" w:space="0" w:color="auto"/>
            </w:tcBorders>
            <w:shd w:val="clear" w:color="auto" w:fill="auto"/>
            <w:noWrap/>
            <w:vAlign w:val="bottom"/>
          </w:tcPr>
          <w:p w14:paraId="7F95102B" w14:textId="77777777" w:rsidR="00997FEB" w:rsidRPr="009C4A86" w:rsidRDefault="00997FEB" w:rsidP="00A92749">
            <w:pPr>
              <w:spacing w:after="40"/>
              <w:rPr>
                <w:sz w:val="26"/>
                <w:szCs w:val="26"/>
              </w:rPr>
            </w:pPr>
            <w:r w:rsidRPr="009C4A86">
              <w:rPr>
                <w:sz w:val="26"/>
                <w:szCs w:val="26"/>
                <w:lang w:val="en-GB"/>
              </w:rPr>
              <w:t xml:space="preserve">- Đạt tiêu chuẩn quản lý chất lượng: </w:t>
            </w:r>
            <w:r w:rsidRPr="009C4A86">
              <w:rPr>
                <w:sz w:val="26"/>
                <w:szCs w:val="26"/>
              </w:rPr>
              <w:t>ISO 9001 hoặc tương đương</w:t>
            </w:r>
          </w:p>
        </w:tc>
      </w:tr>
      <w:tr w:rsidR="009C4A86" w:rsidRPr="009C4A86" w14:paraId="6E5095AE" w14:textId="77777777" w:rsidTr="00A92749">
        <w:trPr>
          <w:trHeight w:val="317"/>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79A5F262" w14:textId="77777777" w:rsidR="00997FEB" w:rsidRPr="009C4A86" w:rsidRDefault="00997FEB" w:rsidP="00A92749">
            <w:pPr>
              <w:spacing w:after="40"/>
              <w:jc w:val="left"/>
              <w:rPr>
                <w:sz w:val="26"/>
                <w:szCs w:val="26"/>
              </w:rPr>
            </w:pPr>
            <w:r w:rsidRPr="009C4A86">
              <w:rPr>
                <w:sz w:val="26"/>
                <w:szCs w:val="26"/>
                <w:lang w:val="en-GB"/>
              </w:rPr>
              <w:t>- Điện thế sử dụng: 220V/50Hz</w:t>
            </w:r>
          </w:p>
        </w:tc>
      </w:tr>
      <w:tr w:rsidR="009C4A86" w:rsidRPr="009C4A86" w14:paraId="0A3BA5B5" w14:textId="77777777" w:rsidTr="00A92749">
        <w:trPr>
          <w:trHeight w:val="20"/>
        </w:trPr>
        <w:tc>
          <w:tcPr>
            <w:tcW w:w="5000" w:type="pct"/>
            <w:tcBorders>
              <w:top w:val="nil"/>
              <w:left w:val="single" w:sz="4" w:space="0" w:color="auto"/>
              <w:bottom w:val="single" w:sz="4" w:space="0" w:color="auto"/>
              <w:right w:val="single" w:sz="4" w:space="0" w:color="auto"/>
            </w:tcBorders>
            <w:shd w:val="clear" w:color="auto" w:fill="auto"/>
            <w:noWrap/>
            <w:vAlign w:val="bottom"/>
          </w:tcPr>
          <w:p w14:paraId="248B2C9F" w14:textId="77777777" w:rsidR="00997FEB" w:rsidRPr="009C4A86" w:rsidRDefault="00997FEB" w:rsidP="00A92749">
            <w:pPr>
              <w:spacing w:after="40"/>
              <w:rPr>
                <w:b/>
                <w:bCs/>
                <w:i/>
                <w:iCs/>
                <w:sz w:val="26"/>
                <w:szCs w:val="26"/>
              </w:rPr>
            </w:pPr>
            <w:r w:rsidRPr="009C4A86">
              <w:rPr>
                <w:b/>
                <w:sz w:val="26"/>
                <w:szCs w:val="26"/>
                <w:lang w:val="en-GB"/>
              </w:rPr>
              <w:t>II.</w:t>
            </w:r>
            <w:r w:rsidRPr="009C4A86">
              <w:rPr>
                <w:b/>
                <w:sz w:val="26"/>
                <w:szCs w:val="26"/>
              </w:rPr>
              <w:t xml:space="preserve"> CẤU HÌNH, THÔNG SỐ KỸ THUẬT: Tối thiểu có</w:t>
            </w:r>
          </w:p>
        </w:tc>
      </w:tr>
      <w:tr w:rsidR="009C4A86" w:rsidRPr="009C4A86" w14:paraId="107BE67A" w14:textId="77777777" w:rsidTr="00A92749">
        <w:trPr>
          <w:trHeight w:val="2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2D50D158" w14:textId="77777777" w:rsidR="00997FEB" w:rsidRPr="009C4A86" w:rsidRDefault="00997FEB" w:rsidP="00A92749">
            <w:pPr>
              <w:spacing w:after="40"/>
              <w:jc w:val="left"/>
              <w:rPr>
                <w:sz w:val="26"/>
                <w:szCs w:val="26"/>
              </w:rPr>
            </w:pPr>
            <w:r w:rsidRPr="009C4A86">
              <w:rPr>
                <w:sz w:val="26"/>
                <w:szCs w:val="26"/>
                <w:lang w:val="pt-BR"/>
              </w:rPr>
              <w:t>- Chức năng: In laser trắng đen, hỗ trợ in 2 mặt tự động (Duplex)</w:t>
            </w:r>
          </w:p>
        </w:tc>
      </w:tr>
      <w:tr w:rsidR="009C4A86" w:rsidRPr="009C4A86" w14:paraId="13DAFC3D" w14:textId="77777777" w:rsidTr="00A92749">
        <w:trPr>
          <w:trHeight w:val="2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7C459110" w14:textId="77777777" w:rsidR="00997FEB" w:rsidRPr="009C4A86" w:rsidRDefault="00997FEB" w:rsidP="00A92749">
            <w:pPr>
              <w:spacing w:after="40"/>
              <w:jc w:val="left"/>
              <w:rPr>
                <w:sz w:val="26"/>
                <w:szCs w:val="26"/>
              </w:rPr>
            </w:pPr>
            <w:r w:rsidRPr="009C4A86">
              <w:rPr>
                <w:sz w:val="26"/>
                <w:szCs w:val="26"/>
                <w:lang w:val="pt-BR"/>
              </w:rPr>
              <w:t>- Tốc độ in: 40 trang/phút (A4) hoặc 42 trang/phút (Letter)</w:t>
            </w:r>
          </w:p>
        </w:tc>
      </w:tr>
      <w:tr w:rsidR="009C4A86" w:rsidRPr="009C4A86" w14:paraId="7A41901F" w14:textId="77777777" w:rsidTr="00A92749">
        <w:trPr>
          <w:trHeight w:val="2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530B7984" w14:textId="77777777" w:rsidR="00997FEB" w:rsidRPr="009C4A86" w:rsidRDefault="00997FEB" w:rsidP="00A92749">
            <w:pPr>
              <w:spacing w:after="40"/>
              <w:jc w:val="left"/>
              <w:rPr>
                <w:sz w:val="26"/>
                <w:szCs w:val="26"/>
              </w:rPr>
            </w:pPr>
            <w:r w:rsidRPr="009C4A86">
              <w:rPr>
                <w:sz w:val="26"/>
                <w:szCs w:val="26"/>
              </w:rPr>
              <w:t>- Độ phân giải: 1200 x 1200 dpi</w:t>
            </w:r>
          </w:p>
        </w:tc>
      </w:tr>
      <w:tr w:rsidR="009C4A86" w:rsidRPr="009C4A86" w14:paraId="61A20111" w14:textId="77777777" w:rsidTr="00A92749">
        <w:trPr>
          <w:trHeight w:val="2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4042E6EE" w14:textId="77777777" w:rsidR="00997FEB" w:rsidRPr="009C4A86" w:rsidRDefault="00997FEB" w:rsidP="00A92749">
            <w:pPr>
              <w:spacing w:after="40"/>
              <w:jc w:val="left"/>
              <w:outlineLvl w:val="0"/>
              <w:rPr>
                <w:sz w:val="26"/>
                <w:szCs w:val="26"/>
              </w:rPr>
            </w:pPr>
            <w:r w:rsidRPr="009C4A86">
              <w:rPr>
                <w:sz w:val="26"/>
                <w:szCs w:val="26"/>
              </w:rPr>
              <w:t>- Bộ nhớ (RAM)P: 256 MB</w:t>
            </w:r>
          </w:p>
        </w:tc>
      </w:tr>
      <w:tr w:rsidR="009C4A86" w:rsidRPr="009C4A86" w14:paraId="3AC7A17B" w14:textId="77777777" w:rsidTr="00A92749">
        <w:trPr>
          <w:trHeight w:val="2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1F0FC364" w14:textId="77777777" w:rsidR="00997FEB" w:rsidRPr="009C4A86" w:rsidRDefault="00997FEB" w:rsidP="00A92749">
            <w:pPr>
              <w:spacing w:after="40"/>
              <w:jc w:val="left"/>
              <w:outlineLvl w:val="0"/>
              <w:rPr>
                <w:sz w:val="26"/>
                <w:szCs w:val="26"/>
              </w:rPr>
            </w:pPr>
            <w:r w:rsidRPr="009C4A86">
              <w:rPr>
                <w:sz w:val="26"/>
                <w:szCs w:val="26"/>
              </w:rPr>
              <w:t>- Bộ vi xử lý: 1200 MHz</w:t>
            </w:r>
          </w:p>
        </w:tc>
      </w:tr>
      <w:tr w:rsidR="009C4A86" w:rsidRPr="009C4A86" w14:paraId="3EA0BBB1" w14:textId="77777777" w:rsidTr="00A92749">
        <w:trPr>
          <w:trHeight w:val="20"/>
        </w:trPr>
        <w:tc>
          <w:tcPr>
            <w:tcW w:w="5000" w:type="pct"/>
            <w:tcBorders>
              <w:top w:val="nil"/>
              <w:left w:val="single" w:sz="4" w:space="0" w:color="auto"/>
              <w:bottom w:val="single" w:sz="4" w:space="0" w:color="auto"/>
              <w:right w:val="single" w:sz="4" w:space="0" w:color="auto"/>
            </w:tcBorders>
            <w:shd w:val="clear" w:color="auto" w:fill="auto"/>
            <w:noWrap/>
            <w:vAlign w:val="center"/>
          </w:tcPr>
          <w:p w14:paraId="178AB078" w14:textId="77777777" w:rsidR="00997FEB" w:rsidRPr="009C4A86" w:rsidRDefault="00997FEB" w:rsidP="00A92749">
            <w:pPr>
              <w:jc w:val="left"/>
              <w:rPr>
                <w:b/>
                <w:bCs/>
                <w:sz w:val="26"/>
                <w:szCs w:val="26"/>
              </w:rPr>
            </w:pPr>
            <w:r w:rsidRPr="009C4A86">
              <w:rPr>
                <w:b/>
                <w:bCs/>
                <w:sz w:val="26"/>
                <w:szCs w:val="26"/>
              </w:rPr>
              <w:lastRenderedPageBreak/>
              <w:t>III. YÊU CẦU KHÁC</w:t>
            </w:r>
          </w:p>
        </w:tc>
      </w:tr>
      <w:tr w:rsidR="009C4A86" w:rsidRPr="009C4A86" w14:paraId="2CE1BE3E" w14:textId="77777777" w:rsidTr="00A9274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D55CF" w14:textId="77777777" w:rsidR="00997FEB" w:rsidRPr="009C4A86" w:rsidRDefault="00997FEB" w:rsidP="00A92749">
            <w:pPr>
              <w:spacing w:before="10"/>
              <w:jc w:val="left"/>
              <w:rPr>
                <w:b/>
                <w:sz w:val="26"/>
                <w:szCs w:val="26"/>
              </w:rPr>
            </w:pPr>
            <w:r w:rsidRPr="009C4A86">
              <w:rPr>
                <w:sz w:val="26"/>
                <w:szCs w:val="26"/>
              </w:rPr>
              <w:t xml:space="preserve">- </w:t>
            </w:r>
            <w:r w:rsidRPr="009C4A86">
              <w:rPr>
                <w:sz w:val="26"/>
                <w:szCs w:val="26"/>
                <w:lang w:val="vi-VN"/>
              </w:rPr>
              <w:t xml:space="preserve">Thời gian giao hàng ≤ </w:t>
            </w:r>
            <w:r w:rsidRPr="009C4A86">
              <w:rPr>
                <w:sz w:val="26"/>
                <w:szCs w:val="26"/>
              </w:rPr>
              <w:t>3</w:t>
            </w:r>
            <w:r w:rsidRPr="009C4A86">
              <w:rPr>
                <w:sz w:val="26"/>
                <w:szCs w:val="26"/>
                <w:lang w:val="vi-VN"/>
              </w:rPr>
              <w:t>0 ngày kể từ ngày ký kết hợp đồng</w:t>
            </w:r>
          </w:p>
        </w:tc>
      </w:tr>
      <w:tr w:rsidR="009C4A86" w:rsidRPr="009C4A86" w14:paraId="60B7C959" w14:textId="77777777" w:rsidTr="00A9274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4C1468" w14:textId="77777777" w:rsidR="00997FEB" w:rsidRPr="009C4A86" w:rsidRDefault="00997FEB" w:rsidP="00A92749">
            <w:pPr>
              <w:spacing w:before="10"/>
              <w:jc w:val="left"/>
              <w:rPr>
                <w:sz w:val="26"/>
                <w:szCs w:val="26"/>
              </w:rPr>
            </w:pPr>
            <w:r w:rsidRPr="009C4A86">
              <w:rPr>
                <w:sz w:val="26"/>
                <w:szCs w:val="26"/>
              </w:rPr>
              <w:t xml:space="preserve">- </w:t>
            </w:r>
            <w:r w:rsidRPr="009C4A86">
              <w:rPr>
                <w:sz w:val="26"/>
                <w:szCs w:val="26"/>
                <w:lang w:val="vi-VN"/>
              </w:rPr>
              <w:t>Thời gian bảo hành ≥ 12 tháng</w:t>
            </w:r>
            <w:r w:rsidRPr="009C4A86">
              <w:rPr>
                <w:sz w:val="26"/>
                <w:szCs w:val="26"/>
              </w:rPr>
              <w:t>.</w:t>
            </w:r>
          </w:p>
        </w:tc>
      </w:tr>
      <w:tr w:rsidR="009C4A86" w:rsidRPr="009C4A86" w14:paraId="7014CBE0" w14:textId="77777777" w:rsidTr="00A9274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44702" w14:textId="77777777" w:rsidR="00997FEB" w:rsidRPr="009C4A86" w:rsidRDefault="00997FEB" w:rsidP="00A92749">
            <w:pPr>
              <w:spacing w:before="10"/>
              <w:jc w:val="left"/>
              <w:rPr>
                <w:b/>
                <w:sz w:val="26"/>
                <w:szCs w:val="26"/>
              </w:rPr>
            </w:pPr>
            <w:r w:rsidRPr="009C4A86">
              <w:rPr>
                <w:sz w:val="26"/>
                <w:szCs w:val="26"/>
              </w:rPr>
              <w:t xml:space="preserve">- </w:t>
            </w:r>
            <w:r w:rsidRPr="009C4A86">
              <w:rPr>
                <w:sz w:val="26"/>
                <w:szCs w:val="26"/>
                <w:lang w:val="vi-VN"/>
              </w:rPr>
              <w:t>Lắp đặt, chạy thử và đào tạo chuyển giao công nghệ: Tại nơi sử dụng của Bệnh viện Phong - Da liễu Trung ương Quy Hòa</w:t>
            </w:r>
          </w:p>
        </w:tc>
      </w:tr>
      <w:tr w:rsidR="009C4A86" w:rsidRPr="009C4A86" w14:paraId="307335CB" w14:textId="77777777" w:rsidTr="00A9274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E3A65" w14:textId="77777777" w:rsidR="00997FEB" w:rsidRPr="009C4A86" w:rsidRDefault="00997FEB" w:rsidP="00A92749">
            <w:pPr>
              <w:spacing w:before="10"/>
              <w:jc w:val="left"/>
              <w:rPr>
                <w:b/>
                <w:sz w:val="26"/>
                <w:szCs w:val="26"/>
              </w:rPr>
            </w:pPr>
            <w:r w:rsidRPr="009C4A86">
              <w:rPr>
                <w:sz w:val="26"/>
                <w:szCs w:val="26"/>
              </w:rPr>
              <w:t xml:space="preserve">- </w:t>
            </w:r>
            <w:r w:rsidRPr="009C4A86">
              <w:rPr>
                <w:sz w:val="26"/>
                <w:szCs w:val="26"/>
                <w:lang w:val="vi-VN"/>
              </w:rPr>
              <w:t xml:space="preserve">Thời gian </w:t>
            </w:r>
            <w:r w:rsidRPr="009C4A86">
              <w:rPr>
                <w:sz w:val="26"/>
                <w:szCs w:val="26"/>
              </w:rPr>
              <w:t>có mặt để</w:t>
            </w:r>
            <w:r w:rsidRPr="009C4A86">
              <w:rPr>
                <w:sz w:val="26"/>
                <w:szCs w:val="26"/>
                <w:lang w:val="vi-VN"/>
              </w:rPr>
              <w:t xml:space="preserve"> kiểm tra và xử lý sự cố ≤ 48 giờ từ khi nhận được yêu cầu của Bệnh viện</w:t>
            </w:r>
          </w:p>
        </w:tc>
      </w:tr>
      <w:tr w:rsidR="009C4A86" w:rsidRPr="009C4A86" w14:paraId="097E1C5E" w14:textId="77777777" w:rsidTr="00A9274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E38550" w14:textId="77777777" w:rsidR="00997FEB" w:rsidRPr="009C4A86" w:rsidRDefault="00997FEB" w:rsidP="00A92749">
            <w:pPr>
              <w:spacing w:before="10"/>
              <w:jc w:val="left"/>
              <w:rPr>
                <w:b/>
                <w:sz w:val="26"/>
                <w:szCs w:val="26"/>
              </w:rPr>
            </w:pPr>
            <w:r w:rsidRPr="009C4A86">
              <w:rPr>
                <w:sz w:val="26"/>
                <w:szCs w:val="26"/>
              </w:rPr>
              <w:t>- Có cam kết cung cấp vật tư tiêu hao và phụ tùng thay thế trong vòng ≥ 5 năm sau bán hàng</w:t>
            </w:r>
          </w:p>
        </w:tc>
      </w:tr>
      <w:tr w:rsidR="009C4A86" w:rsidRPr="009C4A86" w14:paraId="5F54B915" w14:textId="77777777" w:rsidTr="00A92749">
        <w:trPr>
          <w:trHeight w:val="20"/>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2EE82" w14:textId="77777777" w:rsidR="00997FEB" w:rsidRPr="009C4A86" w:rsidRDefault="00997FEB" w:rsidP="00A92749">
            <w:pPr>
              <w:spacing w:before="10"/>
              <w:jc w:val="left"/>
              <w:rPr>
                <w:b/>
                <w:sz w:val="26"/>
                <w:szCs w:val="26"/>
              </w:rPr>
            </w:pPr>
            <w:r w:rsidRPr="009C4A86">
              <w:rPr>
                <w:sz w:val="26"/>
                <w:szCs w:val="26"/>
              </w:rPr>
              <w:t xml:space="preserve">- </w:t>
            </w:r>
            <w:r w:rsidRPr="009C4A86">
              <w:rPr>
                <w:sz w:val="26"/>
                <w:szCs w:val="26"/>
                <w:lang w:val="vi-VN"/>
              </w:rPr>
              <w:t>Tài liệu hướng dẫn sử dụng và bảo quản thiết bị bằng tiếng Anh + tiếng Việt: 01 bộ</w:t>
            </w:r>
          </w:p>
        </w:tc>
      </w:tr>
    </w:tbl>
    <w:p w14:paraId="504D3BE3" w14:textId="77777777" w:rsidR="00997FEB" w:rsidRPr="009C4A86" w:rsidRDefault="00997FEB" w:rsidP="00997FEB">
      <w:pPr>
        <w:widowControl w:val="0"/>
        <w:kinsoku w:val="0"/>
        <w:overflowPunct w:val="0"/>
        <w:autoSpaceDE w:val="0"/>
        <w:autoSpaceDN w:val="0"/>
        <w:adjustRightInd w:val="0"/>
        <w:ind w:firstLine="375"/>
        <w:rPr>
          <w:bCs/>
        </w:rPr>
      </w:pPr>
      <w:r w:rsidRPr="009C4A86">
        <w:rPr>
          <w:b/>
          <w:sz w:val="26"/>
          <w:szCs w:val="26"/>
          <w:lang w:val="nl-NL"/>
        </w:rPr>
        <w:t xml:space="preserve">1.3. Các yêu cầu khác: </w:t>
      </w:r>
      <w:r w:rsidRPr="009C4A86">
        <w:rPr>
          <w:bCs/>
          <w:sz w:val="26"/>
          <w:szCs w:val="26"/>
          <w:lang w:val="nl-NL"/>
        </w:rPr>
        <w:t>Không có</w:t>
      </w:r>
    </w:p>
    <w:p w14:paraId="3DFF4476" w14:textId="77777777" w:rsidR="00997FEB" w:rsidRPr="009C4A86" w:rsidRDefault="00997FEB" w:rsidP="00997FEB">
      <w:pPr>
        <w:widowControl w:val="0"/>
        <w:kinsoku w:val="0"/>
        <w:overflowPunct w:val="0"/>
        <w:autoSpaceDE w:val="0"/>
        <w:autoSpaceDN w:val="0"/>
        <w:adjustRightInd w:val="0"/>
        <w:ind w:left="375"/>
        <w:rPr>
          <w:sz w:val="26"/>
          <w:szCs w:val="26"/>
          <w:lang w:val="nl-NL"/>
        </w:rPr>
      </w:pPr>
      <w:r w:rsidRPr="009C4A86">
        <w:rPr>
          <w:b/>
          <w:sz w:val="26"/>
          <w:szCs w:val="26"/>
          <w:lang w:val="nl-NL"/>
        </w:rPr>
        <w:t>1.4 Quy cách E-HSDT</w:t>
      </w:r>
      <w:r w:rsidRPr="009C4A86">
        <w:rPr>
          <w:b/>
          <w:bCs/>
          <w:sz w:val="26"/>
          <w:szCs w:val="26"/>
          <w:lang w:val="nl-NL"/>
        </w:rPr>
        <w:t>:</w:t>
      </w:r>
    </w:p>
    <w:p w14:paraId="04F24A46" w14:textId="77777777" w:rsidR="00997FEB" w:rsidRPr="009C4A86" w:rsidRDefault="00997FEB" w:rsidP="00997FEB">
      <w:pPr>
        <w:widowControl w:val="0"/>
        <w:kinsoku w:val="0"/>
        <w:overflowPunct w:val="0"/>
        <w:autoSpaceDE w:val="0"/>
        <w:autoSpaceDN w:val="0"/>
        <w:adjustRightInd w:val="0"/>
        <w:spacing w:before="60"/>
        <w:ind w:firstLine="567"/>
        <w:rPr>
          <w:sz w:val="26"/>
          <w:szCs w:val="26"/>
          <w:lang w:val="nl-NL"/>
        </w:rPr>
      </w:pPr>
      <w:r w:rsidRPr="009C4A86">
        <w:rPr>
          <w:sz w:val="26"/>
          <w:szCs w:val="26"/>
          <w:lang w:val="nl-NL"/>
        </w:rPr>
        <w:t>Nhà thầu sắp xếp E-HSDT vào các Folder và nén thành 1 File đính kèm trên Hệ thống.</w:t>
      </w:r>
    </w:p>
    <w:p w14:paraId="5E180604" w14:textId="77777777" w:rsidR="00997FEB" w:rsidRPr="009C4A86" w:rsidRDefault="00997FEB" w:rsidP="00997FEB">
      <w:pPr>
        <w:widowControl w:val="0"/>
        <w:kinsoku w:val="0"/>
        <w:overflowPunct w:val="0"/>
        <w:autoSpaceDE w:val="0"/>
        <w:autoSpaceDN w:val="0"/>
        <w:adjustRightInd w:val="0"/>
        <w:spacing w:before="60"/>
        <w:ind w:firstLine="567"/>
        <w:rPr>
          <w:sz w:val="26"/>
          <w:szCs w:val="26"/>
          <w:lang w:val="nl-NL"/>
        </w:rPr>
      </w:pPr>
      <w:r w:rsidRPr="009C4A86">
        <w:rPr>
          <w:sz w:val="26"/>
          <w:szCs w:val="26"/>
          <w:lang w:val="nl-NL"/>
        </w:rPr>
        <w:t>- Để có thể đánh giá E-HSDT của các nhà thầu thuận tiện, nhanh chóng, khoa học và hạn chế sai sót trong quá trình đánh giá E-HSDT, đề nghị nhà thầu sắp xếp và đánh dấu các tài liệu trong E-HSDT như sau (Lưu ý: Quy định này không phải là tiêu chí để đánh giá E-HSDT của nhà thầu).</w:t>
      </w:r>
    </w:p>
    <w:p w14:paraId="5AABB632" w14:textId="77777777" w:rsidR="00997FEB" w:rsidRPr="009C4A86" w:rsidRDefault="00997FEB" w:rsidP="00997FEB">
      <w:pPr>
        <w:widowControl w:val="0"/>
        <w:kinsoku w:val="0"/>
        <w:overflowPunct w:val="0"/>
        <w:autoSpaceDE w:val="0"/>
        <w:autoSpaceDN w:val="0"/>
        <w:adjustRightInd w:val="0"/>
        <w:spacing w:before="60"/>
        <w:ind w:firstLine="567"/>
        <w:rPr>
          <w:sz w:val="26"/>
          <w:szCs w:val="26"/>
          <w:lang w:val="nl-NL"/>
        </w:rPr>
      </w:pPr>
      <w:r w:rsidRPr="009C4A86">
        <w:rPr>
          <w:sz w:val="26"/>
          <w:szCs w:val="26"/>
          <w:lang w:val="nl-NL"/>
        </w:rPr>
        <w:t>- Đối với nhà thầu Liên danh:</w:t>
      </w:r>
    </w:p>
    <w:p w14:paraId="087987D7" w14:textId="77777777" w:rsidR="00997FEB" w:rsidRPr="009C4A86" w:rsidRDefault="00997FEB" w:rsidP="00997FEB">
      <w:pPr>
        <w:widowControl w:val="0"/>
        <w:tabs>
          <w:tab w:val="left" w:pos="1134"/>
        </w:tabs>
        <w:kinsoku w:val="0"/>
        <w:overflowPunct w:val="0"/>
        <w:autoSpaceDE w:val="0"/>
        <w:autoSpaceDN w:val="0"/>
        <w:adjustRightInd w:val="0"/>
        <w:spacing w:before="58"/>
        <w:rPr>
          <w:sz w:val="26"/>
          <w:szCs w:val="26"/>
          <w:lang w:val="nl-NL"/>
        </w:rPr>
      </w:pPr>
      <w:r w:rsidRPr="009C4A86">
        <w:rPr>
          <w:sz w:val="26"/>
          <w:szCs w:val="26"/>
          <w:lang w:val="nl-NL"/>
        </w:rPr>
        <w:tab/>
        <w:t>+Nhà thầu phải đính kèm bản scan thỏa thuận liên danh có quy định công việc cụ thể của từng thành viên, tỷ lệ liên danh và Danh mục hàng hóa do từng thành viên cung cấp, hoặc tự sản</w:t>
      </w:r>
      <w:r w:rsidRPr="009C4A86">
        <w:rPr>
          <w:spacing w:val="-7"/>
          <w:sz w:val="26"/>
          <w:szCs w:val="26"/>
          <w:lang w:val="nl-NL"/>
        </w:rPr>
        <w:t xml:space="preserve"> </w:t>
      </w:r>
      <w:r w:rsidRPr="009C4A86">
        <w:rPr>
          <w:sz w:val="26"/>
          <w:szCs w:val="26"/>
          <w:lang w:val="nl-NL"/>
        </w:rPr>
        <w:t>xuất.</w:t>
      </w:r>
    </w:p>
    <w:p w14:paraId="395CF742" w14:textId="77777777" w:rsidR="00997FEB" w:rsidRPr="009C4A86" w:rsidRDefault="00997FEB" w:rsidP="00997FEB">
      <w:pPr>
        <w:widowControl w:val="0"/>
        <w:tabs>
          <w:tab w:val="left" w:pos="1134"/>
        </w:tabs>
        <w:kinsoku w:val="0"/>
        <w:overflowPunct w:val="0"/>
        <w:autoSpaceDE w:val="0"/>
        <w:autoSpaceDN w:val="0"/>
        <w:adjustRightInd w:val="0"/>
        <w:spacing w:before="61"/>
        <w:rPr>
          <w:sz w:val="26"/>
          <w:szCs w:val="26"/>
          <w:lang w:val="nl-NL"/>
        </w:rPr>
      </w:pPr>
      <w:r w:rsidRPr="009C4A86">
        <w:rPr>
          <w:sz w:val="26"/>
          <w:szCs w:val="26"/>
          <w:lang w:val="nl-NL"/>
        </w:rPr>
        <w:tab/>
        <w:t>+Đính kèm các tài liệu dự thầu của riêng từng thành viên theo phần công việc đảm nhận đã quy định tại Thỏa thuận liên</w:t>
      </w:r>
      <w:r w:rsidRPr="009C4A86">
        <w:rPr>
          <w:spacing w:val="-9"/>
          <w:sz w:val="26"/>
          <w:szCs w:val="26"/>
          <w:lang w:val="nl-NL"/>
        </w:rPr>
        <w:t xml:space="preserve"> </w:t>
      </w:r>
      <w:r w:rsidRPr="009C4A86">
        <w:rPr>
          <w:sz w:val="26"/>
          <w:szCs w:val="26"/>
          <w:lang w:val="nl-NL"/>
        </w:rPr>
        <w:t>danh.</w:t>
      </w:r>
    </w:p>
    <w:p w14:paraId="3E8662A3" w14:textId="77777777" w:rsidR="00997FEB" w:rsidRPr="009C4A86" w:rsidRDefault="00997FEB" w:rsidP="00997FEB">
      <w:pPr>
        <w:widowControl w:val="0"/>
        <w:kinsoku w:val="0"/>
        <w:overflowPunct w:val="0"/>
        <w:autoSpaceDE w:val="0"/>
        <w:autoSpaceDN w:val="0"/>
        <w:adjustRightInd w:val="0"/>
        <w:spacing w:before="60"/>
        <w:ind w:firstLine="567"/>
        <w:rPr>
          <w:sz w:val="26"/>
          <w:szCs w:val="26"/>
          <w:lang w:val="nl-NL"/>
        </w:rPr>
      </w:pPr>
      <w:r w:rsidRPr="009C4A86">
        <w:rPr>
          <w:sz w:val="26"/>
          <w:szCs w:val="26"/>
          <w:lang w:val="nl-NL"/>
        </w:rPr>
        <w:t>- Các file dữ liệu của hàng hóa đính kèm E-HSDT phải được phân chia riêng biệt theo folder như sau:</w:t>
      </w:r>
    </w:p>
    <w:p w14:paraId="4482E1E1" w14:textId="77777777" w:rsidR="00997FEB" w:rsidRPr="009C4A86" w:rsidRDefault="00997FEB" w:rsidP="00997FEB">
      <w:pPr>
        <w:spacing w:before="120"/>
        <w:ind w:firstLine="709"/>
        <w:rPr>
          <w:b/>
          <w:sz w:val="26"/>
          <w:szCs w:val="26"/>
          <w:lang w:val="nl-NL"/>
        </w:rPr>
      </w:pPr>
      <w:r w:rsidRPr="009C4A86">
        <w:rPr>
          <w:b/>
          <w:sz w:val="26"/>
          <w:szCs w:val="26"/>
          <w:lang w:val="nl-NL"/>
        </w:rPr>
        <w:t>1. Folder 1. Tính hợp lệ:</w:t>
      </w:r>
    </w:p>
    <w:p w14:paraId="6C204655" w14:textId="77777777" w:rsidR="00997FEB" w:rsidRPr="009C4A86" w:rsidRDefault="00997FEB" w:rsidP="00997FEB">
      <w:pPr>
        <w:pStyle w:val="ListParagraph"/>
        <w:numPr>
          <w:ilvl w:val="0"/>
          <w:numId w:val="9"/>
        </w:numPr>
        <w:spacing w:before="120"/>
        <w:ind w:left="1134" w:hanging="153"/>
        <w:contextualSpacing w:val="0"/>
        <w:rPr>
          <w:sz w:val="26"/>
          <w:szCs w:val="26"/>
          <w:lang w:val="nl-NL"/>
        </w:rPr>
      </w:pPr>
      <w:r w:rsidRPr="009C4A86">
        <w:rPr>
          <w:sz w:val="26"/>
          <w:szCs w:val="26"/>
          <w:lang w:val="nl-NL"/>
        </w:rPr>
        <w:t>File Bảo đảm dự thầu + tài liệu chứng minh tính hợp lệ của người ký thư bảo lãnh.</w:t>
      </w:r>
    </w:p>
    <w:p w14:paraId="2D3723AA" w14:textId="77777777" w:rsidR="00997FEB" w:rsidRPr="009C4A86" w:rsidRDefault="00997FEB" w:rsidP="00997FEB">
      <w:pPr>
        <w:pStyle w:val="ListParagraph"/>
        <w:numPr>
          <w:ilvl w:val="0"/>
          <w:numId w:val="9"/>
        </w:numPr>
        <w:spacing w:before="120"/>
        <w:ind w:left="1134" w:hanging="153"/>
        <w:contextualSpacing w:val="0"/>
        <w:rPr>
          <w:sz w:val="26"/>
          <w:szCs w:val="26"/>
          <w:lang w:val="nl-NL"/>
        </w:rPr>
      </w:pPr>
      <w:r w:rsidRPr="009C4A86">
        <w:rPr>
          <w:sz w:val="26"/>
          <w:szCs w:val="26"/>
          <w:lang w:val="nl-NL"/>
        </w:rPr>
        <w:t>Giấy chứng nhận đăng ký doanh nghiệp.</w:t>
      </w:r>
    </w:p>
    <w:p w14:paraId="3760031B" w14:textId="77777777" w:rsidR="00997FEB" w:rsidRPr="009C4A86" w:rsidRDefault="00997FEB" w:rsidP="00997FEB">
      <w:pPr>
        <w:pStyle w:val="ListParagraph"/>
        <w:numPr>
          <w:ilvl w:val="0"/>
          <w:numId w:val="9"/>
        </w:numPr>
        <w:spacing w:before="120"/>
        <w:ind w:left="1134" w:hanging="153"/>
        <w:contextualSpacing w:val="0"/>
        <w:rPr>
          <w:sz w:val="26"/>
          <w:szCs w:val="26"/>
        </w:rPr>
      </w:pPr>
      <w:r w:rsidRPr="009C4A86">
        <w:rPr>
          <w:sz w:val="26"/>
          <w:szCs w:val="26"/>
        </w:rPr>
        <w:t>Cam kết của nhà thầu</w:t>
      </w:r>
    </w:p>
    <w:p w14:paraId="7963EE2F" w14:textId="77777777" w:rsidR="00997FEB" w:rsidRPr="009C4A86" w:rsidRDefault="00997FEB" w:rsidP="00997FEB">
      <w:pPr>
        <w:spacing w:before="120"/>
        <w:ind w:firstLine="709"/>
        <w:rPr>
          <w:b/>
          <w:sz w:val="26"/>
          <w:szCs w:val="26"/>
        </w:rPr>
      </w:pPr>
      <w:r w:rsidRPr="009C4A86">
        <w:rPr>
          <w:b/>
          <w:sz w:val="26"/>
          <w:szCs w:val="26"/>
        </w:rPr>
        <w:t>2. Folder 2. Năng lực – kinh nghiệm:</w:t>
      </w:r>
    </w:p>
    <w:p w14:paraId="09B576F1" w14:textId="77777777" w:rsidR="00997FEB" w:rsidRPr="009C4A86" w:rsidRDefault="00997FEB" w:rsidP="00997FEB">
      <w:pPr>
        <w:pStyle w:val="ListParagraph"/>
        <w:numPr>
          <w:ilvl w:val="0"/>
          <w:numId w:val="10"/>
        </w:numPr>
        <w:spacing w:before="120"/>
        <w:ind w:left="1134" w:hanging="283"/>
        <w:contextualSpacing w:val="0"/>
        <w:rPr>
          <w:sz w:val="26"/>
          <w:szCs w:val="26"/>
        </w:rPr>
      </w:pPr>
      <w:r w:rsidRPr="009C4A86">
        <w:rPr>
          <w:sz w:val="26"/>
          <w:szCs w:val="26"/>
        </w:rPr>
        <w:t>File 1. Báo cáo tài chính năm ___ (ví dụ: 2023)</w:t>
      </w:r>
    </w:p>
    <w:p w14:paraId="11A0A464" w14:textId="77777777" w:rsidR="00997FEB" w:rsidRPr="009C4A86" w:rsidRDefault="00997FEB" w:rsidP="00997FEB">
      <w:pPr>
        <w:pStyle w:val="ListParagraph"/>
        <w:numPr>
          <w:ilvl w:val="0"/>
          <w:numId w:val="10"/>
        </w:numPr>
        <w:spacing w:before="120"/>
        <w:ind w:left="1134" w:hanging="283"/>
        <w:contextualSpacing w:val="0"/>
        <w:rPr>
          <w:sz w:val="26"/>
          <w:szCs w:val="26"/>
        </w:rPr>
      </w:pPr>
      <w:r w:rsidRPr="009C4A86">
        <w:rPr>
          <w:sz w:val="26"/>
          <w:szCs w:val="26"/>
        </w:rPr>
        <w:t>File 2. Báo cáo tài chính năm ___ (ví dụ: 2024)</w:t>
      </w:r>
    </w:p>
    <w:p w14:paraId="5ACF4394" w14:textId="77777777" w:rsidR="00997FEB" w:rsidRPr="009C4A86" w:rsidRDefault="00997FEB" w:rsidP="00997FEB">
      <w:pPr>
        <w:pStyle w:val="ListParagraph"/>
        <w:numPr>
          <w:ilvl w:val="0"/>
          <w:numId w:val="10"/>
        </w:numPr>
        <w:spacing w:before="120"/>
        <w:ind w:left="1134" w:hanging="283"/>
        <w:contextualSpacing w:val="0"/>
        <w:rPr>
          <w:sz w:val="26"/>
          <w:szCs w:val="26"/>
        </w:rPr>
      </w:pPr>
      <w:r w:rsidRPr="009C4A86">
        <w:rPr>
          <w:sz w:val="26"/>
          <w:szCs w:val="26"/>
        </w:rPr>
        <w:t>File 3. Báo cáo tài chính năm ___ (ví dụ: 2025)</w:t>
      </w:r>
    </w:p>
    <w:p w14:paraId="5C6067E5" w14:textId="77777777" w:rsidR="00997FEB" w:rsidRPr="009C4A86" w:rsidRDefault="00997FEB" w:rsidP="00997FEB">
      <w:pPr>
        <w:pStyle w:val="ListParagraph"/>
        <w:numPr>
          <w:ilvl w:val="0"/>
          <w:numId w:val="10"/>
        </w:numPr>
        <w:spacing w:before="120"/>
        <w:ind w:left="1134" w:hanging="283"/>
        <w:contextualSpacing w:val="0"/>
        <w:rPr>
          <w:sz w:val="26"/>
          <w:szCs w:val="26"/>
        </w:rPr>
      </w:pPr>
      <w:r w:rsidRPr="009C4A86">
        <w:rPr>
          <w:sz w:val="26"/>
          <w:szCs w:val="26"/>
        </w:rPr>
        <w:t>File 4. Xác nhận thực hiện nghĩa vụ thuế</w:t>
      </w:r>
    </w:p>
    <w:p w14:paraId="797EA1F1" w14:textId="77777777" w:rsidR="00997FEB" w:rsidRPr="009C4A86" w:rsidRDefault="00997FEB" w:rsidP="00997FEB">
      <w:pPr>
        <w:pStyle w:val="ListParagraph"/>
        <w:numPr>
          <w:ilvl w:val="0"/>
          <w:numId w:val="10"/>
        </w:numPr>
        <w:spacing w:before="120"/>
        <w:ind w:left="1134" w:hanging="283"/>
        <w:contextualSpacing w:val="0"/>
        <w:rPr>
          <w:sz w:val="26"/>
          <w:szCs w:val="26"/>
        </w:rPr>
      </w:pPr>
      <w:r w:rsidRPr="009C4A86">
        <w:rPr>
          <w:sz w:val="26"/>
          <w:szCs w:val="26"/>
        </w:rPr>
        <w:t>File 5. Bảng kê hợp đồng tương tự theo mã HS</w:t>
      </w:r>
    </w:p>
    <w:p w14:paraId="0A178E05" w14:textId="77777777" w:rsidR="00997FEB" w:rsidRPr="009C4A86" w:rsidRDefault="00997FEB" w:rsidP="00997FEB">
      <w:pPr>
        <w:pStyle w:val="ListParagraph"/>
        <w:numPr>
          <w:ilvl w:val="0"/>
          <w:numId w:val="10"/>
        </w:numPr>
        <w:spacing w:before="120"/>
        <w:ind w:left="1134" w:hanging="283"/>
        <w:contextualSpacing w:val="0"/>
        <w:rPr>
          <w:sz w:val="26"/>
          <w:szCs w:val="26"/>
        </w:rPr>
      </w:pPr>
      <w:r w:rsidRPr="009C4A86">
        <w:rPr>
          <w:sz w:val="26"/>
          <w:szCs w:val="26"/>
        </w:rPr>
        <w:t>File 6. Hợp đồng tương tự 1 (bao gồm hợp đồng, biên bản nghiệm thu/ thanh lý/ hóa đơn GTGT...)</w:t>
      </w:r>
    </w:p>
    <w:p w14:paraId="44B005D8" w14:textId="77777777" w:rsidR="00997FEB" w:rsidRPr="009C4A86" w:rsidRDefault="00997FEB" w:rsidP="00997FEB">
      <w:pPr>
        <w:pStyle w:val="ListParagraph"/>
        <w:numPr>
          <w:ilvl w:val="0"/>
          <w:numId w:val="10"/>
        </w:numPr>
        <w:spacing w:before="120"/>
        <w:ind w:left="1134" w:hanging="283"/>
        <w:contextualSpacing w:val="0"/>
        <w:rPr>
          <w:sz w:val="26"/>
          <w:szCs w:val="26"/>
        </w:rPr>
      </w:pPr>
      <w:r w:rsidRPr="009C4A86">
        <w:rPr>
          <w:sz w:val="26"/>
          <w:szCs w:val="26"/>
        </w:rPr>
        <w:lastRenderedPageBreak/>
        <w:t>File 7. Hợp đồng tương tự 2... và các tài liệu liên quan khác (nếu có)</w:t>
      </w:r>
    </w:p>
    <w:p w14:paraId="2FDD19DE" w14:textId="77777777" w:rsidR="00997FEB" w:rsidRPr="009C4A86" w:rsidRDefault="00997FEB" w:rsidP="00997FEB">
      <w:pPr>
        <w:spacing w:before="120"/>
        <w:ind w:firstLine="709"/>
        <w:rPr>
          <w:sz w:val="26"/>
          <w:szCs w:val="26"/>
        </w:rPr>
      </w:pPr>
      <w:r w:rsidRPr="009C4A86">
        <w:rPr>
          <w:b/>
          <w:sz w:val="26"/>
          <w:szCs w:val="26"/>
        </w:rPr>
        <w:t>3. Folder 3. Kỹ thuật:</w:t>
      </w:r>
      <w:r w:rsidRPr="009C4A86">
        <w:rPr>
          <w:sz w:val="26"/>
          <w:szCs w:val="26"/>
        </w:rPr>
        <w:t xml:space="preserve"> ngoài bảng danh mục hàng hóa chung, mỗi folder trong này sẽ bao gồm 01 danh mục hàng hóa, trong mỗi folder đề nghị nhà thầu tách riêng các file tài liệu và đánh số thứ tự</w:t>
      </w:r>
    </w:p>
    <w:p w14:paraId="503630CA" w14:textId="77777777" w:rsidR="00997FEB" w:rsidRPr="009C4A86" w:rsidRDefault="00997FEB" w:rsidP="00997FEB">
      <w:pPr>
        <w:pStyle w:val="ListParagraph"/>
        <w:numPr>
          <w:ilvl w:val="0"/>
          <w:numId w:val="12"/>
        </w:numPr>
        <w:spacing w:before="120"/>
        <w:ind w:left="1134" w:hanging="295"/>
        <w:contextualSpacing w:val="0"/>
        <w:rPr>
          <w:sz w:val="26"/>
          <w:szCs w:val="26"/>
        </w:rPr>
      </w:pPr>
      <w:r w:rsidRPr="009C4A86">
        <w:rPr>
          <w:sz w:val="26"/>
          <w:szCs w:val="26"/>
        </w:rPr>
        <w:t>Bảng danh mục hàng hóa dự thầu (File scan từ bản ký, đóng dấu)</w:t>
      </w:r>
    </w:p>
    <w:p w14:paraId="49FA98BD" w14:textId="77777777" w:rsidR="00997FEB" w:rsidRPr="009C4A86" w:rsidRDefault="00997FEB" w:rsidP="00997FEB">
      <w:pPr>
        <w:pStyle w:val="ListParagraph"/>
        <w:numPr>
          <w:ilvl w:val="0"/>
          <w:numId w:val="12"/>
        </w:numPr>
        <w:spacing w:before="120"/>
        <w:ind w:left="1134" w:hanging="295"/>
        <w:contextualSpacing w:val="0"/>
        <w:rPr>
          <w:sz w:val="26"/>
          <w:szCs w:val="26"/>
        </w:rPr>
      </w:pPr>
      <w:r w:rsidRPr="009C4A86">
        <w:rPr>
          <w:sz w:val="26"/>
          <w:szCs w:val="26"/>
        </w:rPr>
        <w:t>Bảng danh mục hàng hóa dự thầu (File excel)</w:t>
      </w:r>
    </w:p>
    <w:p w14:paraId="2DC25EF5" w14:textId="77777777" w:rsidR="00997FEB" w:rsidRPr="009C4A86" w:rsidRDefault="00997FEB" w:rsidP="00997FEB">
      <w:pPr>
        <w:pStyle w:val="ListParagraph"/>
        <w:numPr>
          <w:ilvl w:val="0"/>
          <w:numId w:val="12"/>
        </w:numPr>
        <w:spacing w:before="120"/>
        <w:ind w:left="1134" w:hanging="295"/>
        <w:contextualSpacing w:val="0"/>
        <w:rPr>
          <w:sz w:val="26"/>
          <w:szCs w:val="26"/>
        </w:rPr>
      </w:pPr>
      <w:r w:rsidRPr="009C4A86">
        <w:rPr>
          <w:sz w:val="26"/>
          <w:szCs w:val="26"/>
        </w:rPr>
        <w:t xml:space="preserve">Các bảng nộp </w:t>
      </w:r>
      <w:proofErr w:type="spellStart"/>
      <w:r w:rsidRPr="009C4A86">
        <w:rPr>
          <w:sz w:val="26"/>
          <w:szCs w:val="26"/>
        </w:rPr>
        <w:t>nộp</w:t>
      </w:r>
      <w:proofErr w:type="spellEnd"/>
      <w:r w:rsidRPr="009C4A86">
        <w:rPr>
          <w:sz w:val="26"/>
          <w:szCs w:val="26"/>
        </w:rPr>
        <w:t xml:space="preserve"> cùng với E-HSDT quy định tại E-CDNT 10.8.</w:t>
      </w:r>
    </w:p>
    <w:p w14:paraId="14C19DBF" w14:textId="77777777" w:rsidR="00997FEB" w:rsidRPr="009C4A86" w:rsidRDefault="00997FEB" w:rsidP="00997FEB">
      <w:pPr>
        <w:spacing w:before="120"/>
        <w:ind w:firstLine="709"/>
        <w:rPr>
          <w:b/>
          <w:i/>
          <w:sz w:val="26"/>
          <w:szCs w:val="26"/>
        </w:rPr>
      </w:pPr>
      <w:r w:rsidRPr="009C4A86">
        <w:rPr>
          <w:b/>
          <w:i/>
          <w:sz w:val="26"/>
          <w:szCs w:val="26"/>
        </w:rPr>
        <w:t>Folder 3.1. Phần 1 theo E-HSMT:</w:t>
      </w:r>
    </w:p>
    <w:p w14:paraId="62CD5977" w14:textId="77777777" w:rsidR="00997FEB" w:rsidRPr="009C4A86" w:rsidRDefault="00997FEB" w:rsidP="00997FEB">
      <w:pPr>
        <w:spacing w:before="120"/>
        <w:ind w:firstLine="709"/>
        <w:rPr>
          <w:b/>
          <w:i/>
          <w:sz w:val="26"/>
          <w:szCs w:val="26"/>
          <w:lang w:val="sv-SE"/>
        </w:rPr>
      </w:pPr>
      <w:r w:rsidRPr="009C4A86">
        <w:rPr>
          <w:rStyle w:val="fontstyle01"/>
          <w:rFonts w:ascii="Times New Roman" w:hAnsi="Times New Roman" w:hint="default"/>
          <w:color w:val="auto"/>
        </w:rPr>
        <w:t>1.1. STT 1, 2:</w:t>
      </w:r>
    </w:p>
    <w:p w14:paraId="7AEE0318" w14:textId="77777777" w:rsidR="00997FEB" w:rsidRPr="009C4A86" w:rsidRDefault="00997FEB" w:rsidP="00997FEB">
      <w:pPr>
        <w:pStyle w:val="ListParagraph"/>
        <w:numPr>
          <w:ilvl w:val="0"/>
          <w:numId w:val="11"/>
        </w:numPr>
        <w:spacing w:after="120"/>
        <w:ind w:left="1134" w:hanging="295"/>
        <w:rPr>
          <w:sz w:val="26"/>
          <w:szCs w:val="26"/>
          <w:lang w:val="sv-SE"/>
        </w:rPr>
      </w:pPr>
      <w:r w:rsidRPr="009C4A86">
        <w:rPr>
          <w:sz w:val="26"/>
          <w:szCs w:val="26"/>
          <w:lang w:val="sv-SE"/>
        </w:rPr>
        <w:t xml:space="preserve">File 1. Giấy ủy quyền </w:t>
      </w:r>
      <w:r w:rsidRPr="009C4A86">
        <w:rPr>
          <w:i/>
          <w:sz w:val="26"/>
          <w:szCs w:val="26"/>
          <w:lang w:val="sv-SE"/>
        </w:rPr>
        <w:t>(bao gồm: ủy quyền từ hãng chủ sở hữu, ủy quyền từ nhà phân phối...</w:t>
      </w:r>
      <w:r w:rsidRPr="009C4A86">
        <w:rPr>
          <w:sz w:val="26"/>
          <w:szCs w:val="26"/>
          <w:lang w:val="sv-SE"/>
        </w:rPr>
        <w:t>) (nếu có).</w:t>
      </w:r>
    </w:p>
    <w:p w14:paraId="17F999E5" w14:textId="77777777" w:rsidR="00997FEB" w:rsidRPr="009C4A86" w:rsidRDefault="00997FEB" w:rsidP="00997FEB">
      <w:pPr>
        <w:pStyle w:val="ListParagraph"/>
        <w:numPr>
          <w:ilvl w:val="0"/>
          <w:numId w:val="11"/>
        </w:numPr>
        <w:spacing w:after="120"/>
        <w:ind w:left="1134" w:hanging="295"/>
        <w:rPr>
          <w:sz w:val="26"/>
          <w:szCs w:val="26"/>
          <w:lang w:val="sv-SE"/>
        </w:rPr>
      </w:pPr>
      <w:r w:rsidRPr="009C4A86">
        <w:rPr>
          <w:sz w:val="26"/>
          <w:szCs w:val="26"/>
          <w:lang w:val="sv-SE"/>
        </w:rPr>
        <w:t xml:space="preserve">File 6. Tài liệu kỹ thuật </w:t>
      </w:r>
      <w:r w:rsidRPr="009C4A86">
        <w:rPr>
          <w:i/>
          <w:sz w:val="26"/>
          <w:szCs w:val="26"/>
          <w:lang w:val="sv-SE"/>
        </w:rPr>
        <w:t xml:space="preserve">(bao gồm: bản gốc và bản dịch catalogue, datasheet, brochure... do nhà sản xuất phát hành, </w:t>
      </w:r>
      <w:r w:rsidRPr="009C4A86">
        <w:rPr>
          <w:b/>
          <w:i/>
          <w:sz w:val="26"/>
          <w:szCs w:val="26"/>
          <w:lang w:val="sv-SE"/>
        </w:rPr>
        <w:t>yêu cầu đặt tên file đúng theo tên tài liệu dùng để tham chiếu trong Bảng chào đáp ứng kỹ thuật và dùng bút đánh dấu</w:t>
      </w:r>
      <w:r w:rsidRPr="009C4A86">
        <w:rPr>
          <w:i/>
          <w:sz w:val="26"/>
          <w:szCs w:val="26"/>
          <w:lang w:val="sv-SE"/>
        </w:rPr>
        <w:t xml:space="preserve"> lên các file cho các nội dung kỹ thuật cụ thể chứng minh đặc tính, thông số kỹ thuật của hàng hóa theo yêu cầu).</w:t>
      </w:r>
    </w:p>
    <w:p w14:paraId="5D91A880" w14:textId="77777777" w:rsidR="00997FEB" w:rsidRPr="009C4A86" w:rsidRDefault="00997FEB" w:rsidP="00997FEB">
      <w:pPr>
        <w:pStyle w:val="ListParagraph"/>
        <w:numPr>
          <w:ilvl w:val="0"/>
          <w:numId w:val="11"/>
        </w:numPr>
        <w:spacing w:after="120"/>
        <w:ind w:left="1134" w:hanging="295"/>
        <w:rPr>
          <w:sz w:val="26"/>
          <w:szCs w:val="26"/>
          <w:lang w:val="sv-SE"/>
        </w:rPr>
      </w:pPr>
      <w:r w:rsidRPr="009C4A86">
        <w:rPr>
          <w:sz w:val="26"/>
          <w:szCs w:val="26"/>
          <w:lang w:val="sv-SE"/>
        </w:rPr>
        <w:t>Các tài liệu liên quan khác (nếu có).</w:t>
      </w:r>
    </w:p>
    <w:p w14:paraId="37FA2D30" w14:textId="77777777" w:rsidR="00997FEB" w:rsidRPr="009C4A86" w:rsidRDefault="00997FEB" w:rsidP="00997FEB">
      <w:pPr>
        <w:pStyle w:val="SectionVIHeader"/>
        <w:spacing w:before="40" w:after="40" w:line="264" w:lineRule="auto"/>
        <w:ind w:firstLine="709"/>
        <w:jc w:val="left"/>
        <w:rPr>
          <w:sz w:val="28"/>
          <w:szCs w:val="28"/>
          <w:lang w:val="nl-NL"/>
        </w:rPr>
      </w:pPr>
      <w:r w:rsidRPr="009C4A86">
        <w:rPr>
          <w:sz w:val="28"/>
          <w:szCs w:val="28"/>
          <w:lang w:val="nl-NL"/>
        </w:rPr>
        <w:t>Mục 2. Bản vẽ</w:t>
      </w:r>
    </w:p>
    <w:p w14:paraId="13A4597D" w14:textId="77777777" w:rsidR="00997FEB" w:rsidRPr="009C4A86" w:rsidRDefault="00997FEB" w:rsidP="00997FEB">
      <w:pPr>
        <w:pStyle w:val="SectionVIHeader"/>
        <w:spacing w:before="40" w:after="40" w:line="264" w:lineRule="auto"/>
        <w:ind w:firstLine="709"/>
        <w:jc w:val="left"/>
        <w:rPr>
          <w:sz w:val="28"/>
          <w:szCs w:val="28"/>
          <w:lang w:val="nl-NL"/>
        </w:rPr>
      </w:pPr>
      <w:r w:rsidRPr="009C4A86">
        <w:rPr>
          <w:b w:val="0"/>
          <w:sz w:val="28"/>
          <w:szCs w:val="28"/>
          <w:lang w:val="nl-NL"/>
        </w:rPr>
        <w:t>Không có bản vẽ</w:t>
      </w:r>
      <w:r w:rsidRPr="009C4A86">
        <w:rPr>
          <w:b w:val="0"/>
          <w:sz w:val="28"/>
          <w:szCs w:val="28"/>
          <w:lang w:val="sv-SE"/>
        </w:rPr>
        <w:t>.</w:t>
      </w:r>
    </w:p>
    <w:p w14:paraId="2309DC17" w14:textId="77777777" w:rsidR="00997FEB" w:rsidRPr="009C4A86" w:rsidRDefault="00997FEB" w:rsidP="00997FEB">
      <w:pPr>
        <w:pStyle w:val="SectionVIHeader"/>
        <w:widowControl w:val="0"/>
        <w:spacing w:before="40" w:after="40" w:line="264" w:lineRule="auto"/>
        <w:ind w:firstLine="709"/>
        <w:jc w:val="left"/>
        <w:rPr>
          <w:sz w:val="32"/>
          <w:szCs w:val="32"/>
          <w:lang w:val="nl-NL"/>
        </w:rPr>
      </w:pPr>
      <w:r w:rsidRPr="009C4A86">
        <w:rPr>
          <w:sz w:val="28"/>
          <w:lang w:val="nl-NL"/>
        </w:rPr>
        <w:t>Mục 3. Kiểm tra và thử nghiệm</w:t>
      </w:r>
    </w:p>
    <w:p w14:paraId="4C4D235D" w14:textId="77777777" w:rsidR="00997FEB" w:rsidRPr="009C4A86" w:rsidRDefault="00997FEB" w:rsidP="00997FEB">
      <w:pPr>
        <w:autoSpaceDE w:val="0"/>
        <w:autoSpaceDN w:val="0"/>
        <w:adjustRightInd w:val="0"/>
        <w:spacing w:before="40" w:after="40" w:line="264" w:lineRule="auto"/>
        <w:ind w:firstLine="709"/>
        <w:rPr>
          <w:sz w:val="28"/>
          <w:szCs w:val="28"/>
          <w:lang w:val="nl-NL"/>
        </w:rPr>
      </w:pPr>
      <w:r w:rsidRPr="009C4A86">
        <w:rPr>
          <w:sz w:val="28"/>
          <w:szCs w:val="28"/>
          <w:lang w:val="nl-NL"/>
        </w:rPr>
        <w:t>- Khi hàng hóa về tại nơi sử dụng, Chủ đầu tư sẽ tiến hành kiểm tra hàng hóa trước khi nghiệm thu, nội dung kiểm tra bao gồm: Bao bì, đóng gói, chủng loại hàng hóa, hãng/ nước sản xuất, năm sản xuất…</w:t>
      </w:r>
    </w:p>
    <w:p w14:paraId="46528BCA" w14:textId="77777777" w:rsidR="00997FEB" w:rsidRPr="009C4A86" w:rsidRDefault="00997FEB" w:rsidP="00997FEB">
      <w:pPr>
        <w:spacing w:before="40" w:after="40" w:line="264" w:lineRule="auto"/>
        <w:ind w:firstLine="709"/>
        <w:jc w:val="left"/>
        <w:rPr>
          <w:i/>
          <w:iCs/>
          <w:sz w:val="28"/>
          <w:lang w:val="nl-NL"/>
        </w:rPr>
      </w:pPr>
      <w:r w:rsidRPr="009C4A86">
        <w:rPr>
          <w:sz w:val="28"/>
          <w:szCs w:val="28"/>
          <w:lang w:val="nl-NL"/>
        </w:rPr>
        <w:t>- Nếu các hàng hóa qua kiểm tra, thử nghiệm mà không phù hợp thì Chủ đầu tư có quyền từ chối nhận hàng và yêu cầu nhà thầu phải phải đổi hàng hóa khác tương ứng.</w:t>
      </w:r>
    </w:p>
    <w:p w14:paraId="3E017B15" w14:textId="77777777" w:rsidR="00AF0C87" w:rsidRPr="009C4A86" w:rsidRDefault="00AF0C87"/>
    <w:sectPr w:rsidR="00AF0C87" w:rsidRPr="009C4A86" w:rsidSect="00063640">
      <w:pgSz w:w="11906" w:h="16838"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48247BB"/>
    <w:multiLevelType w:val="multilevel"/>
    <w:tmpl w:val="22F800D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9317917"/>
    <w:multiLevelType w:val="multilevel"/>
    <w:tmpl w:val="A5F2A5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CF1611D"/>
    <w:multiLevelType w:val="hybridMultilevel"/>
    <w:tmpl w:val="BF522436"/>
    <w:lvl w:ilvl="0" w:tplc="60307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9C7F3F"/>
    <w:multiLevelType w:val="multilevel"/>
    <w:tmpl w:val="0CDE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5"/>
  </w:num>
  <w:num w:numId="6">
    <w:abstractNumId w:val="6"/>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EB"/>
    <w:rsid w:val="00063640"/>
    <w:rsid w:val="002F47A2"/>
    <w:rsid w:val="00403E90"/>
    <w:rsid w:val="0046556C"/>
    <w:rsid w:val="008846B3"/>
    <w:rsid w:val="008F4444"/>
    <w:rsid w:val="00997FEB"/>
    <w:rsid w:val="009C4A86"/>
    <w:rsid w:val="00AF0C87"/>
    <w:rsid w:val="00CC125A"/>
    <w:rsid w:val="00DB273B"/>
    <w:rsid w:val="00DC353D"/>
    <w:rsid w:val="00E0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7FA5"/>
  <w15:chartTrackingRefBased/>
  <w15:docId w15:val="{C66561B7-D871-4291-9406-21F2A640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FEB"/>
    <w:pPr>
      <w:spacing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E01888"/>
    <w:pPr>
      <w:keepNext/>
      <w:numPr>
        <w:numId w:val="7"/>
      </w:numPr>
      <w:outlineLvl w:val="0"/>
    </w:pPr>
    <w:rPr>
      <w:rFonts w:ascii="Times New Roman Bold" w:hAnsi="Times New Roman Bold"/>
      <w:b/>
      <w:caps/>
    </w:rPr>
  </w:style>
  <w:style w:type="paragraph" w:styleId="Heading2">
    <w:name w:val="heading 2"/>
    <w:basedOn w:val="Normal"/>
    <w:next w:val="Normal"/>
    <w:link w:val="Heading2Char"/>
    <w:uiPriority w:val="9"/>
    <w:unhideWhenUsed/>
    <w:qFormat/>
    <w:rsid w:val="00E01888"/>
    <w:pPr>
      <w:keepNext/>
      <w:keepLines/>
      <w:tabs>
        <w:tab w:val="num" w:pos="720"/>
      </w:tabs>
      <w:ind w:left="720" w:hanging="360"/>
      <w:outlineLvl w:val="1"/>
    </w:pPr>
    <w:rPr>
      <w:rFonts w:eastAsiaTheme="majorEastAsia" w:cstheme="majorBidi"/>
      <w:b/>
      <w:bCs/>
      <w:snapToGrid w:val="0"/>
      <w:szCs w:val="26"/>
    </w:rPr>
  </w:style>
  <w:style w:type="paragraph" w:styleId="Heading3">
    <w:name w:val="heading 3"/>
    <w:basedOn w:val="Normal"/>
    <w:next w:val="Normal"/>
    <w:link w:val="Heading3Char"/>
    <w:uiPriority w:val="9"/>
    <w:unhideWhenUsed/>
    <w:qFormat/>
    <w:rsid w:val="002F47A2"/>
    <w:pPr>
      <w:keepNext/>
      <w:keepLines/>
      <w:numPr>
        <w:ilvl w:val="2"/>
        <w:numId w:val="5"/>
      </w:numPr>
      <w:tabs>
        <w:tab w:val="left" w:pos="720"/>
      </w:tabs>
      <w:outlineLvl w:val="2"/>
    </w:pPr>
    <w:rPr>
      <w:rFonts w:ascii="Times New Roman Bold" w:eastAsiaTheme="majorEastAsia" w:hAnsi="Times New Roman Bold" w:cstheme="majorBidi"/>
      <w:b/>
      <w:szCs w:val="24"/>
    </w:rPr>
  </w:style>
  <w:style w:type="paragraph" w:styleId="Heading4">
    <w:name w:val="heading 4"/>
    <w:basedOn w:val="Normal"/>
    <w:next w:val="Normal"/>
    <w:link w:val="Heading4Char"/>
    <w:uiPriority w:val="9"/>
    <w:semiHidden/>
    <w:unhideWhenUsed/>
    <w:qFormat/>
    <w:rsid w:val="002F47A2"/>
    <w:pPr>
      <w:keepNext/>
      <w:keepLines/>
      <w:numPr>
        <w:ilvl w:val="3"/>
        <w:numId w:val="5"/>
      </w:numPr>
      <w:tabs>
        <w:tab w:val="left" w:pos="720"/>
      </w:tabs>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88"/>
    <w:rPr>
      <w:rFonts w:ascii="Times New Roman Bold" w:eastAsia="Times New Roman" w:hAnsi="Times New Roman Bold" w:cs="Times New Roman"/>
      <w:b/>
      <w:caps/>
      <w:szCs w:val="20"/>
    </w:rPr>
  </w:style>
  <w:style w:type="character" w:customStyle="1" w:styleId="Heading2Char">
    <w:name w:val="Heading 2 Char"/>
    <w:basedOn w:val="DefaultParagraphFont"/>
    <w:link w:val="Heading2"/>
    <w:uiPriority w:val="9"/>
    <w:rsid w:val="00E01888"/>
    <w:rPr>
      <w:rFonts w:eastAsiaTheme="majorEastAsia" w:cstheme="majorBidi"/>
      <w:b/>
      <w:bCs/>
      <w:snapToGrid w:val="0"/>
      <w:szCs w:val="26"/>
    </w:rPr>
  </w:style>
  <w:style w:type="character" w:customStyle="1" w:styleId="Heading3Char">
    <w:name w:val="Heading 3 Char"/>
    <w:basedOn w:val="DefaultParagraphFont"/>
    <w:link w:val="Heading3"/>
    <w:uiPriority w:val="9"/>
    <w:rsid w:val="002F47A2"/>
    <w:rPr>
      <w:rFonts w:ascii="Times New Roman Bold" w:eastAsiaTheme="majorEastAsia" w:hAnsi="Times New Roman Bold" w:cstheme="majorBidi"/>
      <w:b/>
      <w:szCs w:val="24"/>
    </w:rPr>
  </w:style>
  <w:style w:type="character" w:customStyle="1" w:styleId="Heading4Char">
    <w:name w:val="Heading 4 Char"/>
    <w:basedOn w:val="DefaultParagraphFont"/>
    <w:link w:val="Heading4"/>
    <w:uiPriority w:val="9"/>
    <w:semiHidden/>
    <w:rsid w:val="002F47A2"/>
    <w:rPr>
      <w:rFonts w:eastAsiaTheme="majorEastAsia" w:cstheme="majorBidi"/>
      <w:i/>
      <w:iCs/>
    </w:rPr>
  </w:style>
  <w:style w:type="paragraph" w:styleId="BodyText2">
    <w:name w:val="Body Text 2"/>
    <w:basedOn w:val="Normal"/>
    <w:link w:val="BodyText2Char"/>
    <w:rsid w:val="00997FEB"/>
    <w:pPr>
      <w:suppressAutoHyphens/>
    </w:pPr>
    <w:rPr>
      <w:i/>
    </w:rPr>
  </w:style>
  <w:style w:type="character" w:customStyle="1" w:styleId="BodyText2Char">
    <w:name w:val="Body Text 2 Char"/>
    <w:basedOn w:val="DefaultParagraphFont"/>
    <w:link w:val="BodyText2"/>
    <w:rsid w:val="00997FEB"/>
    <w:rPr>
      <w:rFonts w:eastAsia="Times New Roman" w:cs="Times New Roman"/>
      <w:i/>
      <w:sz w:val="24"/>
      <w:szCs w:val="20"/>
    </w:rPr>
  </w:style>
  <w:style w:type="paragraph" w:styleId="Subtitle">
    <w:name w:val="Subtitle"/>
    <w:basedOn w:val="Normal"/>
    <w:link w:val="SubtitleChar"/>
    <w:qFormat/>
    <w:rsid w:val="00997FEB"/>
    <w:pPr>
      <w:jc w:val="center"/>
    </w:pPr>
    <w:rPr>
      <w:b/>
      <w:sz w:val="44"/>
    </w:rPr>
  </w:style>
  <w:style w:type="character" w:customStyle="1" w:styleId="SubtitleChar">
    <w:name w:val="Subtitle Char"/>
    <w:basedOn w:val="DefaultParagraphFont"/>
    <w:link w:val="Subtitle"/>
    <w:rsid w:val="00997FEB"/>
    <w:rPr>
      <w:rFonts w:eastAsia="Times New Roman" w:cs="Times New Roman"/>
      <w:b/>
      <w:sz w:val="44"/>
      <w:szCs w:val="20"/>
    </w:rPr>
  </w:style>
  <w:style w:type="paragraph" w:customStyle="1" w:styleId="SectionVIHeader">
    <w:name w:val="Section VI. Header"/>
    <w:basedOn w:val="Normal"/>
    <w:rsid w:val="00997FEB"/>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997FE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97FEB"/>
    <w:rPr>
      <w:rFonts w:eastAsia="Times New Roman" w:cs="Times New Roman"/>
      <w:sz w:val="24"/>
      <w:szCs w:val="20"/>
    </w:rPr>
  </w:style>
  <w:style w:type="character" w:customStyle="1" w:styleId="fontstyle01">
    <w:name w:val="fontstyle01"/>
    <w:basedOn w:val="DefaultParagraphFont"/>
    <w:qFormat/>
    <w:rsid w:val="00997FEB"/>
    <w:rPr>
      <w:rFonts w:ascii="TimesNewRomanPSMT" w:eastAsia="TimesNewRomanPSMT" w:hAnsi="TimesNewRomanPSMT" w:hint="eastAsia"/>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941</Words>
  <Characters>5366</Characters>
  <Application>Microsoft Office Word</Application>
  <DocSecurity>0</DocSecurity>
  <Lines>44</Lines>
  <Paragraphs>12</Paragraphs>
  <ScaleCrop>false</ScaleCrop>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CNTT DL Quy Hòa</dc:creator>
  <cp:keywords/>
  <dc:description/>
  <cp:lastModifiedBy>Việt CNTT DL Quy Hòa</cp:lastModifiedBy>
  <cp:revision>4</cp:revision>
  <dcterms:created xsi:type="dcterms:W3CDTF">2026-04-28T07:15:00Z</dcterms:created>
  <dcterms:modified xsi:type="dcterms:W3CDTF">2026-04-28T07:17:00Z</dcterms:modified>
</cp:coreProperties>
</file>