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05D80" w14:textId="3C06DFB1" w:rsidR="00847464" w:rsidRPr="003D62D0" w:rsidRDefault="00847464" w:rsidP="00D03204">
      <w:pPr>
        <w:spacing w:after="160"/>
        <w:jc w:val="center"/>
        <w:rPr>
          <w:b/>
          <w:sz w:val="28"/>
          <w:szCs w:val="28"/>
        </w:rPr>
      </w:pPr>
      <w:r w:rsidRPr="003D62D0">
        <w:rPr>
          <w:b/>
          <w:sz w:val="28"/>
          <w:szCs w:val="28"/>
        </w:rPr>
        <w:t>Chương III. TIÊU CHUẨN ĐÁNH GIÁ E-HSDT</w:t>
      </w:r>
    </w:p>
    <w:p w14:paraId="476FDC6E" w14:textId="77777777" w:rsidR="00847464" w:rsidRPr="003D62D0" w:rsidRDefault="00847464" w:rsidP="00EA0C25">
      <w:pPr>
        <w:spacing w:before="60" w:after="60"/>
        <w:ind w:firstLine="567"/>
        <w:rPr>
          <w:b/>
          <w:bCs/>
          <w:noProof/>
          <w:sz w:val="28"/>
          <w:szCs w:val="28"/>
        </w:rPr>
      </w:pPr>
    </w:p>
    <w:p w14:paraId="296840C1" w14:textId="77777777" w:rsidR="00847464" w:rsidRPr="003D62D0" w:rsidRDefault="00847464" w:rsidP="00EA0C25">
      <w:pPr>
        <w:spacing w:before="120" w:after="120"/>
        <w:ind w:firstLine="709"/>
        <w:rPr>
          <w:b/>
          <w:sz w:val="28"/>
          <w:szCs w:val="28"/>
        </w:rPr>
      </w:pPr>
      <w:r w:rsidRPr="003D62D0">
        <w:rPr>
          <w:b/>
          <w:sz w:val="28"/>
          <w:szCs w:val="28"/>
        </w:rPr>
        <w:t>Mục 1. Đánh giá tính hợp lệ của E-HSDT</w:t>
      </w:r>
    </w:p>
    <w:p w14:paraId="1F88E8F5" w14:textId="7C0AEAA7" w:rsidR="00847464" w:rsidRPr="003D62D0" w:rsidRDefault="00847464" w:rsidP="00EA0C25">
      <w:pPr>
        <w:spacing w:before="120" w:after="120"/>
        <w:ind w:firstLine="709"/>
        <w:rPr>
          <w:sz w:val="28"/>
          <w:szCs w:val="28"/>
        </w:rPr>
      </w:pPr>
      <w:r w:rsidRPr="003D62D0">
        <w:rPr>
          <w:sz w:val="28"/>
          <w:szCs w:val="28"/>
        </w:rPr>
        <w:t>E-HSDT của nhà thầu được đánh giá là hợp lệ khi đáp ứng đầy đủ các nội dung sau đây:</w:t>
      </w:r>
    </w:p>
    <w:p w14:paraId="2902CF7E" w14:textId="7E901C04" w:rsidR="00F4500E" w:rsidRPr="003D62D0" w:rsidRDefault="007D19EE" w:rsidP="00EA0C25">
      <w:pPr>
        <w:widowControl w:val="0"/>
        <w:spacing w:before="120" w:after="120"/>
        <w:ind w:firstLine="709"/>
        <w:rPr>
          <w:sz w:val="28"/>
          <w:szCs w:val="28"/>
        </w:rPr>
      </w:pPr>
      <w:bookmarkStart w:id="0" w:name="_Hlk154673844"/>
      <w:r w:rsidRPr="00180F17">
        <w:rPr>
          <w:spacing w:val="2"/>
          <w:sz w:val="28"/>
          <w:szCs w:val="28"/>
          <w:lang w:val="vi-VN"/>
        </w:rPr>
        <w:t xml:space="preserve">1. </w:t>
      </w:r>
      <w:r w:rsidRPr="003D62D0">
        <w:rPr>
          <w:sz w:val="28"/>
          <w:szCs w:val="28"/>
        </w:rPr>
        <w:t xml:space="preserve">Có bảo đảm dự thầu không </w:t>
      </w:r>
      <w:proofErr w:type="gramStart"/>
      <w:r w:rsidRPr="003D62D0">
        <w:rPr>
          <w:sz w:val="28"/>
          <w:szCs w:val="28"/>
        </w:rPr>
        <w:t>vi</w:t>
      </w:r>
      <w:proofErr w:type="gramEnd"/>
      <w:r w:rsidRPr="003D62D0">
        <w:rPr>
          <w:sz w:val="28"/>
          <w:szCs w:val="28"/>
        </w:rPr>
        <w:t xml:space="preserve"> phạm một trong các trường hợp quy định tại Mục 18.</w:t>
      </w:r>
      <w:r w:rsidR="008C179D" w:rsidRPr="003D62D0">
        <w:rPr>
          <w:sz w:val="28"/>
          <w:szCs w:val="28"/>
        </w:rPr>
        <w:t>3</w:t>
      </w:r>
      <w:r w:rsidRPr="003D62D0">
        <w:rPr>
          <w:sz w:val="28"/>
          <w:szCs w:val="28"/>
        </w:rPr>
        <w:t xml:space="preserve"> E-CDNT. Thư bảo lãnh phải được đại diện hợp pháp của tổ chức tín dụng </w:t>
      </w:r>
      <w:bookmarkStart w:id="1" w:name="_Hlk154304896"/>
      <w:r w:rsidRPr="003D62D0">
        <w:rPr>
          <w:sz w:val="28"/>
          <w:szCs w:val="28"/>
        </w:rPr>
        <w:t xml:space="preserve">trong nước </w:t>
      </w:r>
      <w:bookmarkEnd w:id="1"/>
      <w:r w:rsidRPr="003D62D0">
        <w:rPr>
          <w:sz w:val="28"/>
          <w:szCs w:val="28"/>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3D62D0">
        <w:rPr>
          <w:sz w:val="28"/>
          <w:szCs w:val="28"/>
        </w:rPr>
        <w:t>Chủ đầu tư</w:t>
      </w:r>
      <w:r w:rsidRPr="003D62D0">
        <w:rPr>
          <w:sz w:val="28"/>
          <w:szCs w:val="28"/>
        </w:rPr>
        <w:t xml:space="preserve"> phát hành E-HSMT; không được kèm </w:t>
      </w:r>
      <w:proofErr w:type="gramStart"/>
      <w:r w:rsidRPr="003D62D0">
        <w:rPr>
          <w:sz w:val="28"/>
          <w:szCs w:val="28"/>
        </w:rPr>
        <w:t>theo</w:t>
      </w:r>
      <w:proofErr w:type="gramEnd"/>
      <w:r w:rsidRPr="003D62D0">
        <w:rPr>
          <w:sz w:val="28"/>
          <w:szCs w:val="28"/>
        </w:rPr>
        <w:t xml:space="preserve"> các điều kiện gây bất lợi cho Chủ đầu tư (trong đó bao gồm việc không đáp ứng đủ các cam kết theo quy định tại Mẫu số </w:t>
      </w:r>
      <w:r w:rsidR="00EB6A15" w:rsidRPr="003D62D0">
        <w:rPr>
          <w:sz w:val="28"/>
          <w:szCs w:val="28"/>
        </w:rPr>
        <w:t>0</w:t>
      </w:r>
      <w:r w:rsidRPr="003D62D0">
        <w:rPr>
          <w:sz w:val="28"/>
          <w:szCs w:val="28"/>
        </w:rPr>
        <w:t xml:space="preserve">4A, Mẫu số </w:t>
      </w:r>
      <w:r w:rsidR="00EB6A15" w:rsidRPr="003D62D0">
        <w:rPr>
          <w:sz w:val="28"/>
          <w:szCs w:val="28"/>
        </w:rPr>
        <w:t>0</w:t>
      </w:r>
      <w:r w:rsidRPr="003D62D0">
        <w:rPr>
          <w:sz w:val="28"/>
          <w:szCs w:val="28"/>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3D62D0">
        <w:rPr>
          <w:sz w:val="28"/>
          <w:szCs w:val="28"/>
        </w:rPr>
        <w:t>.</w:t>
      </w:r>
      <w:r w:rsidR="0009404F" w:rsidRPr="003D62D0">
        <w:rPr>
          <w:sz w:val="28"/>
          <w:szCs w:val="28"/>
        </w:rPr>
        <w:t xml:space="preserve"> </w:t>
      </w:r>
      <w:bookmarkStart w:id="2" w:name="_Hlk154656311"/>
      <w:r w:rsidR="00606850" w:rsidRPr="003D62D0">
        <w:rPr>
          <w:sz w:val="28"/>
          <w:szCs w:val="28"/>
        </w:rPr>
        <w:t>Đối với nhà thầu liên danh, các thành viên liên danh phải sử dụng cùng thể thức bảo lãnh dự thầu: bảo lãnh dự thầu điện tử hoặc bằng giấy.</w:t>
      </w:r>
    </w:p>
    <w:p w14:paraId="201963EA" w14:textId="172CB659" w:rsidR="0009404F" w:rsidRPr="003D62D0" w:rsidRDefault="0009404F" w:rsidP="00EA0C25">
      <w:pPr>
        <w:widowControl w:val="0"/>
        <w:spacing w:before="120" w:after="120"/>
        <w:ind w:firstLine="709"/>
        <w:rPr>
          <w:sz w:val="28"/>
          <w:szCs w:val="28"/>
        </w:rPr>
      </w:pPr>
      <w:r w:rsidRPr="003D62D0">
        <w:rPr>
          <w:sz w:val="28"/>
          <w:szCs w:val="28"/>
        </w:rPr>
        <w:t xml:space="preserve">Đối với gói thầu có giá trị bảo đảm dự thầu </w:t>
      </w:r>
      <w:r w:rsidRPr="00180F17">
        <w:rPr>
          <w:sz w:val="28"/>
          <w:szCs w:val="28"/>
          <w:lang w:val="pl-PL"/>
        </w:rPr>
        <w:t xml:space="preserve">nhỏ hơn </w:t>
      </w:r>
      <w:r w:rsidR="00825430" w:rsidRPr="003D62D0">
        <w:rPr>
          <w:sz w:val="28"/>
          <w:szCs w:val="28"/>
        </w:rPr>
        <w:t xml:space="preserve">50 </w:t>
      </w:r>
      <w:r w:rsidRPr="003D62D0">
        <w:rPr>
          <w:sz w:val="28"/>
          <w:szCs w:val="28"/>
        </w:rPr>
        <w:t>triệu đồng, nhà thầu có cam kết trong đơn dự thầu</w:t>
      </w:r>
      <w:r w:rsidR="00C62A4B" w:rsidRPr="003D62D0">
        <w:rPr>
          <w:sz w:val="28"/>
          <w:szCs w:val="28"/>
        </w:rPr>
        <w:t xml:space="preserve"> </w:t>
      </w:r>
      <w:proofErr w:type="gramStart"/>
      <w:r w:rsidR="00C62A4B" w:rsidRPr="003D62D0">
        <w:rPr>
          <w:sz w:val="28"/>
          <w:szCs w:val="28"/>
        </w:rPr>
        <w:t>theo</w:t>
      </w:r>
      <w:proofErr w:type="gramEnd"/>
      <w:r w:rsidR="00C62A4B" w:rsidRPr="003D62D0">
        <w:rPr>
          <w:sz w:val="28"/>
          <w:szCs w:val="28"/>
        </w:rPr>
        <w:t xml:space="preserve"> quy định tại Mục 18.8 E-CDNT</w:t>
      </w:r>
      <w:r w:rsidRPr="003D62D0">
        <w:rPr>
          <w:sz w:val="28"/>
          <w:szCs w:val="28"/>
        </w:rPr>
        <w:t>.</w:t>
      </w:r>
      <w:bookmarkEnd w:id="2"/>
    </w:p>
    <w:p w14:paraId="7340BDA9" w14:textId="5A7DA99B" w:rsidR="00076DEB" w:rsidRPr="003D62D0" w:rsidRDefault="00847464" w:rsidP="00EA0C25">
      <w:pPr>
        <w:spacing w:before="120" w:after="120"/>
        <w:ind w:firstLine="709"/>
        <w:rPr>
          <w:sz w:val="28"/>
          <w:szCs w:val="28"/>
        </w:rPr>
      </w:pPr>
      <w:r w:rsidRPr="003D62D0">
        <w:rPr>
          <w:sz w:val="28"/>
          <w:szCs w:val="28"/>
        </w:rPr>
        <w:t xml:space="preserve">2. </w:t>
      </w:r>
      <w:bookmarkStart w:id="3" w:name="_Hlk161557278"/>
      <w:r w:rsidR="009766F1" w:rsidRPr="003D62D0">
        <w:rPr>
          <w:sz w:val="28"/>
          <w:szCs w:val="28"/>
        </w:rPr>
        <w:t xml:space="preserve">Trường hợp nhà thầu liên danh thì thỏa </w:t>
      </w:r>
      <w:r w:rsidRPr="003D62D0">
        <w:rPr>
          <w:sz w:val="28"/>
          <w:szCs w:val="28"/>
        </w:rPr>
        <w:t xml:space="preserve">thuận liên danh phải nêu rõ nội dung công việc cụ thể và ước tính giá trị tương ứng mà từng thành viên trong liên danh sẽ thực hiện </w:t>
      </w:r>
      <w:proofErr w:type="gramStart"/>
      <w:r w:rsidRPr="003D62D0">
        <w:rPr>
          <w:sz w:val="28"/>
          <w:szCs w:val="28"/>
        </w:rPr>
        <w:t>theo</w:t>
      </w:r>
      <w:proofErr w:type="gramEnd"/>
      <w:r w:rsidRPr="003D62D0">
        <w:rPr>
          <w:sz w:val="28"/>
          <w:szCs w:val="28"/>
        </w:rPr>
        <w:t xml:space="preserve"> Mẫu số </w:t>
      </w:r>
      <w:r w:rsidR="00EF7E0E" w:rsidRPr="003D62D0">
        <w:rPr>
          <w:sz w:val="28"/>
          <w:szCs w:val="28"/>
        </w:rPr>
        <w:t xml:space="preserve">03 </w:t>
      </w:r>
      <w:r w:rsidRPr="003D62D0">
        <w:rPr>
          <w:sz w:val="28"/>
          <w:szCs w:val="28"/>
        </w:rPr>
        <w:t xml:space="preserve">Chương IV. </w:t>
      </w:r>
      <w:r w:rsidR="00DD4413" w:rsidRPr="003D62D0">
        <w:rPr>
          <w:sz w:val="28"/>
          <w:szCs w:val="28"/>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w:t>
      </w:r>
      <w:proofErr w:type="gramStart"/>
      <w:r w:rsidR="00DD4413" w:rsidRPr="003D62D0">
        <w:rPr>
          <w:sz w:val="28"/>
          <w:szCs w:val="28"/>
        </w:rPr>
        <w:t>các</w:t>
      </w:r>
      <w:proofErr w:type="gramEnd"/>
      <w:r w:rsidR="00DD4413" w:rsidRPr="003D62D0">
        <w:rPr>
          <w:sz w:val="28"/>
          <w:szCs w:val="28"/>
        </w:rPr>
        <w:t xml:space="preserve"> hạng mục này</w:t>
      </w:r>
      <w:r w:rsidR="00076DEB" w:rsidRPr="003D62D0">
        <w:rPr>
          <w:sz w:val="28"/>
          <w:szCs w:val="28"/>
        </w:rPr>
        <w:t xml:space="preserve"> hoặc không thuộc quá trình sản xuất các hạng mục này</w:t>
      </w:r>
      <w:bookmarkEnd w:id="3"/>
      <w:r w:rsidR="00F4500E" w:rsidRPr="003D62D0">
        <w:rPr>
          <w:sz w:val="28"/>
          <w:szCs w:val="28"/>
        </w:rPr>
        <w:t>.</w:t>
      </w:r>
    </w:p>
    <w:p w14:paraId="5C3FBAE5" w14:textId="5A07ACF0" w:rsidR="00847464" w:rsidRPr="003D62D0" w:rsidRDefault="00847464" w:rsidP="00EA0C25">
      <w:pPr>
        <w:spacing w:before="120" w:after="120"/>
        <w:ind w:firstLine="709"/>
        <w:rPr>
          <w:sz w:val="28"/>
          <w:szCs w:val="28"/>
        </w:rPr>
      </w:pPr>
      <w:r w:rsidRPr="003D62D0">
        <w:rPr>
          <w:sz w:val="28"/>
          <w:szCs w:val="28"/>
        </w:rPr>
        <w:t xml:space="preserve">3. Nhà thầu bảo đảm tư cách hợp lệ </w:t>
      </w:r>
      <w:proofErr w:type="gramStart"/>
      <w:r w:rsidRPr="003D62D0">
        <w:rPr>
          <w:sz w:val="28"/>
          <w:szCs w:val="28"/>
        </w:rPr>
        <w:t>theo</w:t>
      </w:r>
      <w:proofErr w:type="gramEnd"/>
      <w:r w:rsidRPr="003D62D0">
        <w:rPr>
          <w:sz w:val="28"/>
          <w:szCs w:val="28"/>
        </w:rPr>
        <w:t xml:space="preserve"> quy định tại Mục 5 E-CDNT.</w:t>
      </w:r>
    </w:p>
    <w:p w14:paraId="20EBE612" w14:textId="73826B5F" w:rsidR="001C0228" w:rsidRPr="00180F17" w:rsidRDefault="001C0228" w:rsidP="00EA0C25">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59A73055" w:rsidR="00CA6C02" w:rsidRPr="00180F17" w:rsidRDefault="00CA6C02" w:rsidP="00EA0C2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14:paraId="13F1C31A" w14:textId="77777777" w:rsidR="00847464" w:rsidRPr="003D62D0" w:rsidRDefault="00847464" w:rsidP="00EA0C25">
      <w:pPr>
        <w:spacing w:before="120" w:after="120"/>
        <w:ind w:firstLine="709"/>
        <w:rPr>
          <w:sz w:val="28"/>
          <w:szCs w:val="28"/>
        </w:rPr>
      </w:pPr>
      <w:r w:rsidRPr="003D62D0">
        <w:rPr>
          <w:sz w:val="28"/>
          <w:szCs w:val="28"/>
        </w:rPr>
        <w:t xml:space="preserve">Nhà thầu có E-HSDT hợp lệ được xem xét, đánh giá trong bước tiếp </w:t>
      </w:r>
      <w:proofErr w:type="gramStart"/>
      <w:r w:rsidRPr="003D62D0">
        <w:rPr>
          <w:sz w:val="28"/>
          <w:szCs w:val="28"/>
        </w:rPr>
        <w:t>theo</w:t>
      </w:r>
      <w:proofErr w:type="gramEnd"/>
      <w:r w:rsidRPr="003D62D0">
        <w:rPr>
          <w:sz w:val="28"/>
          <w:szCs w:val="28"/>
        </w:rPr>
        <w:t>.</w:t>
      </w:r>
    </w:p>
    <w:p w14:paraId="3CD6831A" w14:textId="798FBE02" w:rsidR="00847464" w:rsidRPr="003D62D0" w:rsidRDefault="00847464" w:rsidP="00EA0C25">
      <w:pPr>
        <w:spacing w:before="120" w:after="120"/>
        <w:ind w:firstLine="709"/>
        <w:rPr>
          <w:b/>
          <w:sz w:val="28"/>
          <w:szCs w:val="28"/>
        </w:rPr>
      </w:pPr>
      <w:bookmarkStart w:id="6" w:name="_Hlk163633759"/>
      <w:bookmarkStart w:id="7" w:name="_Hlk163633464"/>
      <w:r w:rsidRPr="003D62D0">
        <w:rPr>
          <w:b/>
          <w:sz w:val="28"/>
          <w:szCs w:val="28"/>
        </w:rPr>
        <w:t>Mục 2. Tiêu chuẩn đánh giá về năng lực và kinh nghiệm</w:t>
      </w:r>
    </w:p>
    <w:p w14:paraId="268266B7" w14:textId="74D4D7A5" w:rsidR="00A309A0" w:rsidRPr="003D62D0" w:rsidRDefault="00A309A0" w:rsidP="00EA0C25">
      <w:pPr>
        <w:pStyle w:val="Style11"/>
        <w:tabs>
          <w:tab w:val="left" w:leader="dot" w:pos="8424"/>
        </w:tabs>
        <w:spacing w:before="120" w:after="120" w:line="240" w:lineRule="auto"/>
        <w:ind w:firstLine="709"/>
        <w:jc w:val="both"/>
        <w:outlineLvl w:val="2"/>
        <w:rPr>
          <w:b/>
          <w:bCs/>
          <w:sz w:val="28"/>
          <w:szCs w:val="28"/>
        </w:rPr>
      </w:pPr>
      <w:r w:rsidRPr="003D62D0">
        <w:rPr>
          <w:b/>
          <w:bCs/>
          <w:sz w:val="28"/>
          <w:szCs w:val="28"/>
        </w:rPr>
        <w:lastRenderedPageBreak/>
        <w:t xml:space="preserve">2.1. </w:t>
      </w:r>
      <w:r w:rsidR="00A44397" w:rsidRPr="003D62D0">
        <w:rPr>
          <w:b/>
          <w:bCs/>
          <w:sz w:val="28"/>
          <w:szCs w:val="28"/>
        </w:rPr>
        <w:t>Tiêu</w:t>
      </w:r>
      <w:r w:rsidRPr="003D62D0">
        <w:rPr>
          <w:b/>
          <w:bCs/>
          <w:sz w:val="28"/>
          <w:szCs w:val="28"/>
        </w:rPr>
        <w:t xml:space="preserve"> chuẩn đánh giá về năng lực và kinh nghiệm</w:t>
      </w:r>
    </w:p>
    <w:p w14:paraId="37DF10BA" w14:textId="3F7B2AEA" w:rsidR="00440088" w:rsidRPr="00D03204" w:rsidRDefault="00847464" w:rsidP="00EA0C25">
      <w:pPr>
        <w:pStyle w:val="Style11"/>
        <w:tabs>
          <w:tab w:val="left" w:leader="dot" w:pos="8424"/>
        </w:tabs>
        <w:spacing w:before="120" w:after="120" w:line="240" w:lineRule="auto"/>
        <w:ind w:firstLine="709"/>
        <w:jc w:val="both"/>
        <w:outlineLvl w:val="2"/>
        <w:rPr>
          <w:spacing w:val="-2"/>
          <w:sz w:val="28"/>
          <w:szCs w:val="28"/>
        </w:rPr>
      </w:pPr>
      <w:bookmarkStart w:id="8" w:name="_Hlk161557529"/>
      <w:r w:rsidRPr="00D03204">
        <w:rPr>
          <w:spacing w:val="-2"/>
          <w:sz w:val="28"/>
          <w:szCs w:val="28"/>
        </w:rPr>
        <w:t>Tiêu chuẩn đánh giá năng lực</w:t>
      </w:r>
      <w:r w:rsidR="007903B4" w:rsidRPr="00D03204">
        <w:rPr>
          <w:spacing w:val="-2"/>
          <w:sz w:val="28"/>
          <w:szCs w:val="28"/>
        </w:rPr>
        <w:t xml:space="preserve"> và</w:t>
      </w:r>
      <w:r w:rsidRPr="00D03204">
        <w:rPr>
          <w:spacing w:val="-2"/>
          <w:sz w:val="28"/>
          <w:szCs w:val="28"/>
        </w:rPr>
        <w:t xml:space="preserve"> kinh nghiệm thực hiện theo quy định tại Bảng số 01 (đối với nhà thầu không phải là nhà sản xuất ra hàng hóa thuộc phạm vi của gói thầu) </w:t>
      </w:r>
      <w:r w:rsidR="00146472" w:rsidRPr="00D03204">
        <w:rPr>
          <w:spacing w:val="-2"/>
          <w:sz w:val="28"/>
          <w:szCs w:val="28"/>
        </w:rPr>
        <w:t xml:space="preserve">hoặc </w:t>
      </w:r>
      <w:r w:rsidRPr="00D03204">
        <w:rPr>
          <w:spacing w:val="-2"/>
          <w:sz w:val="28"/>
          <w:szCs w:val="28"/>
        </w:rPr>
        <w:t xml:space="preserve">Bảng số 02 (đối với nhà thầu là nhà sản xuất ra </w:t>
      </w:r>
      <w:r w:rsidR="00125D34" w:rsidRPr="00D03204">
        <w:rPr>
          <w:spacing w:val="-2"/>
          <w:sz w:val="28"/>
          <w:szCs w:val="28"/>
          <w:lang w:val="nl-NL"/>
        </w:rPr>
        <w:t>hàng hóa thuộc phạm vi của gói thầu</w:t>
      </w:r>
      <w:r w:rsidRPr="00D03204">
        <w:rPr>
          <w:spacing w:val="-2"/>
          <w:sz w:val="28"/>
          <w:szCs w:val="28"/>
        </w:rPr>
        <w:t>) và được số hóa dưới dạng webform trên Hệ thống</w:t>
      </w:r>
      <w:r w:rsidR="00B57486" w:rsidRPr="00D03204">
        <w:rPr>
          <w:spacing w:val="-2"/>
          <w:sz w:val="28"/>
          <w:szCs w:val="28"/>
        </w:rPr>
        <w:t>.</w:t>
      </w:r>
      <w:r w:rsidR="00440088" w:rsidRPr="00D03204">
        <w:rPr>
          <w:spacing w:val="-2"/>
        </w:rPr>
        <w:t xml:space="preserve"> </w:t>
      </w:r>
      <w:r w:rsidR="00440088" w:rsidRPr="00D03204">
        <w:rPr>
          <w:spacing w:val="-2"/>
          <w:sz w:val="28"/>
          <w:szCs w:val="28"/>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3D62D0" w:rsidRDefault="00440088" w:rsidP="00EA0C25">
      <w:pPr>
        <w:pStyle w:val="Style11"/>
        <w:tabs>
          <w:tab w:val="left" w:leader="dot" w:pos="8424"/>
        </w:tabs>
        <w:spacing w:before="120" w:after="120" w:line="240" w:lineRule="auto"/>
        <w:ind w:firstLine="709"/>
        <w:jc w:val="both"/>
        <w:outlineLvl w:val="2"/>
        <w:rPr>
          <w:sz w:val="28"/>
          <w:szCs w:val="28"/>
        </w:rPr>
      </w:pPr>
      <w:bookmarkStart w:id="9" w:name="_Hlk161557755"/>
      <w:bookmarkEnd w:id="8"/>
      <w:r w:rsidRPr="003D62D0">
        <w:rPr>
          <w:sz w:val="28"/>
          <w:szCs w:val="28"/>
        </w:rPr>
        <w:t xml:space="preserve">Việc xác định mức độ yêu cầu cụ thể đối với từng tiêu chuẩn quy định tại </w:t>
      </w:r>
      <w:r w:rsidR="003E17A6" w:rsidRPr="003D62D0">
        <w:rPr>
          <w:sz w:val="28"/>
          <w:szCs w:val="28"/>
        </w:rPr>
        <w:t xml:space="preserve">Mục </w:t>
      </w:r>
      <w:r w:rsidRPr="003D62D0">
        <w:rPr>
          <w:sz w:val="28"/>
          <w:szCs w:val="28"/>
        </w:rPr>
        <w:t xml:space="preserve">này căn cứ </w:t>
      </w:r>
      <w:proofErr w:type="gramStart"/>
      <w:r w:rsidRPr="003D62D0">
        <w:rPr>
          <w:sz w:val="28"/>
          <w:szCs w:val="28"/>
        </w:rPr>
        <w:t>theo</w:t>
      </w:r>
      <w:proofErr w:type="gramEnd"/>
      <w:r w:rsidRPr="003D62D0">
        <w:rPr>
          <w:sz w:val="28"/>
          <w:szCs w:val="28"/>
        </w:rPr>
        <w:t xml:space="preserve">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3D62D0">
        <w:rPr>
          <w:sz w:val="28"/>
          <w:szCs w:val="28"/>
        </w:rPr>
        <w:t>) thì đáp ứng yêu cầu về năng lực và kinh nghiệm.</w:t>
      </w:r>
    </w:p>
    <w:p w14:paraId="0C70614D" w14:textId="1978F3A0" w:rsidR="00847464" w:rsidRPr="003D62D0" w:rsidRDefault="00847464" w:rsidP="00EA0C25">
      <w:pPr>
        <w:pStyle w:val="Style11"/>
        <w:tabs>
          <w:tab w:val="left" w:leader="dot" w:pos="8424"/>
        </w:tabs>
        <w:spacing w:before="120" w:after="120" w:line="240" w:lineRule="auto"/>
        <w:ind w:firstLine="709"/>
        <w:jc w:val="both"/>
        <w:outlineLvl w:val="2"/>
        <w:rPr>
          <w:sz w:val="28"/>
          <w:szCs w:val="28"/>
        </w:rPr>
      </w:pPr>
      <w:bookmarkStart w:id="10" w:name="_Hlk161557800"/>
      <w:bookmarkEnd w:id="9"/>
      <w:r w:rsidRPr="003D62D0">
        <w:rPr>
          <w:sz w:val="28"/>
          <w:szCs w:val="28"/>
        </w:rPr>
        <w:t xml:space="preserve">Năng lực và kinh nghiệm của nhà thầu phụ sẽ không được xem xét khi đánh giá E-HSDT của </w:t>
      </w:r>
      <w:r w:rsidR="00977F6F" w:rsidRPr="003D62D0">
        <w:rPr>
          <w:sz w:val="28"/>
          <w:szCs w:val="28"/>
        </w:rPr>
        <w:t>nhà thầu</w:t>
      </w:r>
      <w:r w:rsidRPr="003D62D0">
        <w:rPr>
          <w:sz w:val="28"/>
          <w:szCs w:val="28"/>
        </w:rPr>
        <w:t xml:space="preserve">. Bản thân </w:t>
      </w:r>
      <w:r w:rsidR="00977F6F" w:rsidRPr="003D62D0">
        <w:rPr>
          <w:sz w:val="28"/>
          <w:szCs w:val="28"/>
        </w:rPr>
        <w:t>nhà thầu</w:t>
      </w:r>
      <w:r w:rsidRPr="003D62D0">
        <w:rPr>
          <w:sz w:val="28"/>
          <w:szCs w:val="28"/>
        </w:rPr>
        <w:t xml:space="preserve"> phải đáp ứng các tiêu chí đánh giá về năng lực và kinh nghiệm. </w:t>
      </w:r>
    </w:p>
    <w:bookmarkEnd w:id="10"/>
    <w:p w14:paraId="4E518D2E" w14:textId="4A613CD0" w:rsidR="00847464" w:rsidRPr="003D62D0" w:rsidRDefault="00847464" w:rsidP="00EA0C25">
      <w:pPr>
        <w:spacing w:before="120" w:after="120"/>
        <w:ind w:firstLine="851"/>
        <w:rPr>
          <w:sz w:val="28"/>
          <w:szCs w:val="28"/>
        </w:rPr>
      </w:pPr>
      <w:r w:rsidRPr="003D62D0">
        <w:rPr>
          <w:sz w:val="28"/>
          <w:szCs w:val="28"/>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D62D0">
        <w:rPr>
          <w:sz w:val="28"/>
          <w:szCs w:val="28"/>
        </w:rPr>
        <w:t xml:space="preserve">như là tiêu chí để loại bỏ </w:t>
      </w:r>
      <w:r w:rsidRPr="00180F17">
        <w:rPr>
          <w:sz w:val="28"/>
          <w:szCs w:val="28"/>
          <w:lang w:val="vi-VN"/>
        </w:rPr>
        <w:t xml:space="preserve">nhà thầu. </w:t>
      </w:r>
    </w:p>
    <w:p w14:paraId="29A1FF1F" w14:textId="0C069AB6" w:rsidR="00847464" w:rsidRPr="003D62D0" w:rsidRDefault="00847464" w:rsidP="00EA0C25">
      <w:pPr>
        <w:spacing w:before="120" w:after="120"/>
        <w:ind w:firstLine="851"/>
        <w:rPr>
          <w:spacing w:val="-2"/>
          <w:sz w:val="28"/>
          <w:szCs w:val="28"/>
        </w:rPr>
      </w:pPr>
      <w:r w:rsidRPr="003D62D0">
        <w:rPr>
          <w:spacing w:val="-2"/>
          <w:sz w:val="28"/>
          <w:szCs w:val="28"/>
        </w:rPr>
        <w:t>Trường hợp đồng tiền nêu trong các hợp đồng tương tự</w:t>
      </w:r>
      <w:r w:rsidRPr="003D62D0">
        <w:rPr>
          <w:sz w:val="28"/>
          <w:szCs w:val="28"/>
        </w:rPr>
        <w:t xml:space="preserve"> hoặc xác nhận thanh toán của Chủ đầu tư đối với những hợp đồng cung cấp hàng hóa đã thực hiện hoặc tờ khai nộp thuế hoặc </w:t>
      </w:r>
      <w:r w:rsidRPr="003D62D0">
        <w:rPr>
          <w:spacing w:val="-2"/>
          <w:sz w:val="28"/>
          <w:szCs w:val="28"/>
        </w:rPr>
        <w:t xml:space="preserve">các tài liệu liên quan chứng minh năng lực, kinh nghiệm của nhà thầu không phải VND thì khi lập </w:t>
      </w:r>
      <w:r w:rsidR="00473A28" w:rsidRPr="003D62D0">
        <w:rPr>
          <w:spacing w:val="-2"/>
          <w:sz w:val="28"/>
          <w:szCs w:val="28"/>
        </w:rPr>
        <w:t>E-HSDT</w:t>
      </w:r>
      <w:r w:rsidRPr="003D62D0">
        <w:rPr>
          <w:spacing w:val="-2"/>
          <w:sz w:val="28"/>
          <w:szCs w:val="28"/>
        </w:rPr>
        <w:t xml:space="preserve">, nhà thầu phải quy đổi về </w:t>
      </w:r>
      <w:r w:rsidR="00CD0CED" w:rsidRPr="003D62D0">
        <w:rPr>
          <w:spacing w:val="-2"/>
          <w:sz w:val="28"/>
          <w:szCs w:val="28"/>
        </w:rPr>
        <w:t>VND</w:t>
      </w:r>
      <w:r w:rsidR="00473A28" w:rsidRPr="003D62D0">
        <w:rPr>
          <w:spacing w:val="-2"/>
          <w:sz w:val="28"/>
          <w:szCs w:val="28"/>
        </w:rPr>
        <w:t xml:space="preserve"> </w:t>
      </w:r>
      <w:r w:rsidRPr="003D62D0">
        <w:rPr>
          <w:spacing w:val="-2"/>
          <w:sz w:val="28"/>
          <w:szCs w:val="28"/>
        </w:rPr>
        <w:t xml:space="preserve">để làm cơ sở đánh giá </w:t>
      </w:r>
      <w:r w:rsidR="00473A28" w:rsidRPr="003D62D0">
        <w:rPr>
          <w:spacing w:val="-2"/>
          <w:sz w:val="28"/>
          <w:szCs w:val="28"/>
        </w:rPr>
        <w:t>E-HSDT</w:t>
      </w:r>
      <w:r w:rsidRPr="003D62D0">
        <w:rPr>
          <w:spacing w:val="-2"/>
          <w:sz w:val="28"/>
          <w:szCs w:val="28"/>
        </w:rPr>
        <w:t>. Việc quy đổi được áp dụng tỷ giá quy đổi của</w:t>
      </w:r>
      <w:r w:rsidR="00F7287A" w:rsidRPr="003D62D0">
        <w:rPr>
          <w:spacing w:val="-2"/>
          <w:sz w:val="28"/>
          <w:szCs w:val="28"/>
        </w:rPr>
        <w:t xml:space="preserve"> </w:t>
      </w:r>
      <w:r w:rsidR="00BE626F" w:rsidRPr="00897025">
        <w:rPr>
          <w:b/>
          <w:bCs/>
          <w:i/>
          <w:iCs/>
          <w:noProof/>
          <w:spacing w:val="-2"/>
          <w:sz w:val="28"/>
          <w:szCs w:val="28"/>
          <w:lang w:val="vi-VN"/>
        </w:rPr>
        <w:t>N</w:t>
      </w:r>
      <w:r w:rsidR="00BE626F" w:rsidRPr="007D04AA">
        <w:rPr>
          <w:b/>
          <w:bCs/>
          <w:i/>
          <w:iCs/>
          <w:noProof/>
          <w:spacing w:val="-2"/>
          <w:sz w:val="28"/>
          <w:szCs w:val="28"/>
          <w:lang w:val="vi-VN"/>
        </w:rPr>
        <w:t xml:space="preserve">gân hàng </w:t>
      </w:r>
      <w:r w:rsidR="00BE626F" w:rsidRPr="00897025">
        <w:rPr>
          <w:b/>
          <w:bCs/>
          <w:i/>
          <w:iCs/>
          <w:noProof/>
          <w:spacing w:val="-2"/>
          <w:sz w:val="28"/>
          <w:szCs w:val="28"/>
          <w:lang w:val="vi-VN"/>
        </w:rPr>
        <w:t xml:space="preserve">TMCP </w:t>
      </w:r>
      <w:r w:rsidR="00BE626F" w:rsidRPr="007D04AA">
        <w:rPr>
          <w:b/>
          <w:bCs/>
          <w:i/>
          <w:iCs/>
          <w:noProof/>
          <w:spacing w:val="-2"/>
          <w:sz w:val="28"/>
          <w:szCs w:val="28"/>
          <w:lang w:val="vi-VN"/>
        </w:rPr>
        <w:t>Quân đội (MB Bank)</w:t>
      </w:r>
      <w:r w:rsidR="00BE626F" w:rsidRPr="007D04AA">
        <w:rPr>
          <w:noProof/>
          <w:spacing w:val="-2"/>
          <w:sz w:val="28"/>
          <w:szCs w:val="28"/>
          <w:lang w:val="vi-VN"/>
        </w:rPr>
        <w:t xml:space="preserve"> </w:t>
      </w:r>
      <w:r w:rsidRPr="003D62D0">
        <w:rPr>
          <w:spacing w:val="-2"/>
          <w:sz w:val="28"/>
          <w:szCs w:val="28"/>
        </w:rPr>
        <w:t>tại ngày ký hợp đồng</w:t>
      </w:r>
      <w:r w:rsidR="0008799B" w:rsidRPr="003D62D0">
        <w:rPr>
          <w:spacing w:val="-2"/>
          <w:sz w:val="28"/>
          <w:szCs w:val="28"/>
        </w:rPr>
        <w:t xml:space="preserve"> tương tự đó</w:t>
      </w:r>
      <w:r w:rsidRPr="003D62D0">
        <w:rPr>
          <w:spacing w:val="-2"/>
          <w:sz w:val="28"/>
          <w:szCs w:val="28"/>
        </w:rPr>
        <w:t>.</w:t>
      </w:r>
    </w:p>
    <w:p w14:paraId="46C500D5" w14:textId="04F85570" w:rsidR="00847464" w:rsidRPr="00180F17" w:rsidRDefault="00847464" w:rsidP="00EA0C25">
      <w:pPr>
        <w:pStyle w:val="Style11"/>
        <w:tabs>
          <w:tab w:val="left" w:leader="dot" w:pos="8424"/>
        </w:tabs>
        <w:spacing w:before="120" w:after="120" w:line="240"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3D62D0">
        <w:rPr>
          <w:sz w:val="28"/>
          <w:szCs w:val="28"/>
        </w:rPr>
        <w:t xml:space="preserve"> </w:t>
      </w:r>
      <w:r w:rsidR="00146472" w:rsidRPr="003D62D0">
        <w:rPr>
          <w:sz w:val="28"/>
          <w:szCs w:val="28"/>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3D62D0">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EA0C25">
      <w:pPr>
        <w:spacing w:after="160"/>
        <w:ind w:firstLine="709"/>
        <w:jc w:val="left"/>
        <w:rPr>
          <w:sz w:val="28"/>
          <w:szCs w:val="28"/>
          <w:lang w:val="vi-VN"/>
        </w:rPr>
      </w:pPr>
      <w:r w:rsidRPr="00180F17">
        <w:rPr>
          <w:sz w:val="28"/>
          <w:szCs w:val="28"/>
          <w:lang w:val="vi-VN"/>
        </w:rPr>
        <w:br w:type="page"/>
      </w:r>
    </w:p>
    <w:p w14:paraId="220FDDD6" w14:textId="77777777" w:rsidR="00847464" w:rsidRPr="00180F17" w:rsidRDefault="00847464" w:rsidP="00EA0C25">
      <w:pPr>
        <w:pStyle w:val="Style11"/>
        <w:tabs>
          <w:tab w:val="left" w:leader="dot" w:pos="8424"/>
        </w:tabs>
        <w:spacing w:before="120" w:after="120" w:line="240" w:lineRule="auto"/>
        <w:ind w:firstLine="709"/>
        <w:jc w:val="both"/>
        <w:outlineLvl w:val="2"/>
        <w:rPr>
          <w:sz w:val="28"/>
          <w:szCs w:val="28"/>
          <w:lang w:val="vi-VN"/>
        </w:rPr>
        <w:sectPr w:rsidR="00847464" w:rsidRPr="00180F17" w:rsidSect="00BA4A86">
          <w:headerReference w:type="default" r:id="rId8"/>
          <w:headerReference w:type="firs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EA0C25">
      <w:pPr>
        <w:spacing w:before="120" w:after="120"/>
        <w:jc w:val="right"/>
        <w:rPr>
          <w:b/>
          <w:sz w:val="28"/>
          <w:szCs w:val="28"/>
          <w:lang w:val="nl-NL"/>
        </w:rPr>
      </w:pPr>
      <w:bookmarkStart w:id="11" w:name="_Hlk163570266"/>
      <w:r w:rsidRPr="00180F17">
        <w:rPr>
          <w:b/>
          <w:sz w:val="28"/>
          <w:szCs w:val="28"/>
          <w:lang w:val="nl-NL"/>
        </w:rPr>
        <w:lastRenderedPageBreak/>
        <w:t>Bảng số 01 (Webform trên Hệ thống)</w:t>
      </w:r>
    </w:p>
    <w:p w14:paraId="79481416" w14:textId="77777777" w:rsidR="00847464" w:rsidRPr="00180F17" w:rsidRDefault="00847464" w:rsidP="00EA0C25">
      <w:pPr>
        <w:spacing w:before="120" w:after="120"/>
        <w:jc w:val="center"/>
        <w:rPr>
          <w:b/>
          <w:sz w:val="8"/>
          <w:szCs w:val="28"/>
          <w:lang w:val="nl-NL"/>
        </w:rPr>
      </w:pPr>
    </w:p>
    <w:p w14:paraId="5D37949D" w14:textId="77777777" w:rsidR="00847464" w:rsidRPr="00180F17" w:rsidRDefault="00847464" w:rsidP="00EA0C25">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EA0C25">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EA0C25">
      <w:pPr>
        <w:pStyle w:val="Style11"/>
        <w:tabs>
          <w:tab w:val="left" w:leader="dot" w:pos="8424"/>
        </w:tabs>
        <w:spacing w:before="120" w:after="120" w:line="240"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EA0C25">
            <w:pPr>
              <w:pStyle w:val="Style11"/>
              <w:tabs>
                <w:tab w:val="left" w:leader="dot" w:pos="8424"/>
              </w:tabs>
              <w:spacing w:before="80" w:after="80" w:line="240" w:lineRule="auto"/>
              <w:jc w:val="center"/>
              <w:rPr>
                <w:szCs w:val="28"/>
                <w:lang w:val="nl-NL"/>
              </w:rPr>
            </w:pPr>
            <w:bookmarkStart w:id="12"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EA0C25">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EA0C25">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EA0C25">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rsidP="00EA0C25">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A6B798E" w:rsidR="00C45BF9" w:rsidRPr="00180F17" w:rsidRDefault="00C45BF9" w:rsidP="00EA0C25">
            <w:pPr>
              <w:pStyle w:val="Style11"/>
              <w:tabs>
                <w:tab w:val="left" w:leader="dot" w:pos="8424"/>
              </w:tabs>
              <w:spacing w:before="80" w:after="80" w:line="240" w:lineRule="auto"/>
              <w:jc w:val="both"/>
              <w:rPr>
                <w:szCs w:val="28"/>
              </w:rPr>
            </w:pPr>
            <w:r w:rsidRPr="00180F17">
              <w:rPr>
                <w:szCs w:val="28"/>
              </w:rPr>
              <w:t xml:space="preserve">Từ ngày 01 tháng 01 năm </w:t>
            </w:r>
            <w:r w:rsidR="00BE626F">
              <w:rPr>
                <w:szCs w:val="28"/>
              </w:rPr>
              <w:t>202</w:t>
            </w:r>
            <w:r w:rsidR="007D3506">
              <w:rPr>
                <w:szCs w:val="28"/>
              </w:rPr>
              <w:t>3</w:t>
            </w:r>
            <w:r w:rsidRPr="00180F17">
              <w:rPr>
                <w:szCs w:val="28"/>
                <w:vertAlign w:val="superscript"/>
              </w:rPr>
              <w:t xml:space="preserve">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EA0C25">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EA0C25">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EA0C25">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EA0C25">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EA0C25">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EA0C25">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proofErr w:type="gramStart"/>
            <w:r w:rsidRPr="00180F17">
              <w:rPr>
                <w:szCs w:val="28"/>
              </w:rPr>
              <w:t>thuế</w:t>
            </w:r>
            <w:r w:rsidRPr="00180F17">
              <w:rPr>
                <w:szCs w:val="28"/>
                <w:vertAlign w:val="superscript"/>
              </w:rPr>
              <w:t>(</w:t>
            </w:r>
            <w:proofErr w:type="gramEnd"/>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EA0C25">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EA0C25">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EA0C25">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EA0C25">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EA0C25">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EA0C25">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rsidP="00EA0C25">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19355120" w14:textId="6525E3B0" w:rsidR="00C45BF9" w:rsidRPr="00860417" w:rsidRDefault="00C45BF9" w:rsidP="009B3D57">
            <w:pPr>
              <w:pStyle w:val="BodyText"/>
              <w:widowControl w:val="0"/>
              <w:spacing w:before="80" w:after="80"/>
              <w:ind w:right="75"/>
              <w:rPr>
                <w:color w:val="FF0000"/>
                <w:highlight w:val="yellow"/>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BE626F">
              <w:rPr>
                <w:rFonts w:eastAsia="Calibri"/>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860417" w:rsidRPr="00860417">
              <w:rPr>
                <w:color w:val="FF0000"/>
                <w:highlight w:val="yellow"/>
              </w:rPr>
              <w:t>3.313.37</w:t>
            </w:r>
            <w:r w:rsidR="009B3D57">
              <w:rPr>
                <w:color w:val="FF0000"/>
                <w:highlight w:val="yellow"/>
              </w:rPr>
              <w:t>1</w:t>
            </w:r>
            <w:r w:rsidR="00860417" w:rsidRPr="00860417">
              <w:rPr>
                <w:color w:val="FF0000"/>
                <w:highlight w:val="yellow"/>
              </w:rPr>
              <w:t>.</w:t>
            </w:r>
            <w:r w:rsidR="009B3D57">
              <w:rPr>
                <w:color w:val="FF0000"/>
                <w:highlight w:val="yellow"/>
              </w:rPr>
              <w:t>000</w:t>
            </w:r>
            <w:r w:rsidR="00860417" w:rsidRPr="00860417">
              <w:rPr>
                <w:color w:val="FF0000"/>
                <w:highlight w:val="yellow"/>
              </w:rPr>
              <w:t xml:space="preserve"> </w:t>
            </w:r>
            <w:r w:rsidRPr="00860417">
              <w:rPr>
                <w:rFonts w:eastAsia="Calibri"/>
                <w:color w:val="FF0000"/>
                <w:highlight w:val="yellow"/>
                <w:vertAlign w:val="superscript"/>
                <w:lang w:val="nl-NL"/>
              </w:rPr>
              <w:t>(</w:t>
            </w:r>
            <w:r w:rsidR="00A20259" w:rsidRPr="00860417">
              <w:rPr>
                <w:rFonts w:eastAsia="Calibri"/>
                <w:color w:val="FF0000"/>
                <w:highlight w:val="yellow"/>
                <w:vertAlign w:val="superscript"/>
                <w:lang w:val="nl-NL"/>
              </w:rPr>
              <w:t>7</w:t>
            </w:r>
            <w:r w:rsidRPr="00860417">
              <w:rPr>
                <w:rFonts w:eastAsia="Calibri"/>
                <w:color w:val="FF0000"/>
                <w:highlight w:val="yellow"/>
                <w:vertAlign w:val="superscript"/>
                <w:lang w:val="nl-NL"/>
              </w:rPr>
              <w:t>)</w:t>
            </w:r>
            <w:r w:rsidRPr="00860417">
              <w:rPr>
                <w:rFonts w:eastAsia="Calibri"/>
                <w:color w:val="FF0000"/>
                <w:highlight w:val="yellow"/>
                <w:lang w:val="nl-NL"/>
              </w:rPr>
              <w:t>VND</w:t>
            </w:r>
            <w:r w:rsidRPr="00860417">
              <w:rPr>
                <w:rFonts w:eastAsia="Calibri"/>
                <w:color w:val="FF0000"/>
                <w:lang w:val="nl-NL"/>
              </w:rPr>
              <w:t>.</w:t>
            </w:r>
          </w:p>
        </w:tc>
        <w:tc>
          <w:tcPr>
            <w:tcW w:w="1276" w:type="dxa"/>
          </w:tcPr>
          <w:p w14:paraId="2D760A00"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246A5F85"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EA0C25">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lastRenderedPageBreak/>
              <w:t>hóa</w:t>
            </w:r>
            <w:r w:rsidRPr="00180F17">
              <w:rPr>
                <w:rFonts w:eastAsia="Calibri"/>
                <w:b/>
                <w:bCs/>
                <w:iCs/>
                <w:szCs w:val="28"/>
                <w:lang w:val="pl-PL"/>
              </w:rPr>
              <w:t xml:space="preserve"> tương tự</w:t>
            </w:r>
          </w:p>
        </w:tc>
        <w:tc>
          <w:tcPr>
            <w:tcW w:w="4824" w:type="dxa"/>
          </w:tcPr>
          <w:p w14:paraId="00AFF128" w14:textId="1A95E2D7" w:rsidR="00C45BF9" w:rsidRPr="00BE626F" w:rsidRDefault="00FB7373" w:rsidP="00EA0C25">
            <w:pPr>
              <w:pStyle w:val="Style11"/>
              <w:tabs>
                <w:tab w:val="left" w:leader="dot" w:pos="8424"/>
              </w:tabs>
              <w:spacing w:before="80" w:after="80" w:line="240" w:lineRule="auto"/>
              <w:jc w:val="both"/>
              <w:rPr>
                <w:szCs w:val="28"/>
              </w:rPr>
            </w:pPr>
            <w:r>
              <w:rPr>
                <w:szCs w:val="28"/>
              </w:rPr>
              <w:lastRenderedPageBreak/>
              <w:t>Không yêu cầu</w:t>
            </w:r>
            <w:r w:rsidR="00A8293F">
              <w:rPr>
                <w:szCs w:val="28"/>
              </w:rPr>
              <w:t>.</w:t>
            </w:r>
          </w:p>
        </w:tc>
        <w:tc>
          <w:tcPr>
            <w:tcW w:w="1276" w:type="dxa"/>
          </w:tcPr>
          <w:p w14:paraId="78C34539" w14:textId="60306B67" w:rsidR="00C45BF9" w:rsidRPr="00180F17" w:rsidRDefault="00C45BF9" w:rsidP="00EA0C25">
            <w:pPr>
              <w:pStyle w:val="Style11"/>
              <w:tabs>
                <w:tab w:val="left" w:leader="dot" w:pos="8424"/>
              </w:tabs>
              <w:spacing w:before="80" w:after="80" w:line="240" w:lineRule="auto"/>
              <w:jc w:val="center"/>
              <w:rPr>
                <w:szCs w:val="28"/>
                <w:lang w:val="nl-NL"/>
              </w:rPr>
            </w:pPr>
          </w:p>
        </w:tc>
        <w:tc>
          <w:tcPr>
            <w:tcW w:w="1871" w:type="dxa"/>
          </w:tcPr>
          <w:p w14:paraId="764396AA" w14:textId="04984234" w:rsidR="00C45BF9" w:rsidRPr="00180F17" w:rsidRDefault="00C45BF9" w:rsidP="00EA0C25">
            <w:pPr>
              <w:pStyle w:val="Style11"/>
              <w:tabs>
                <w:tab w:val="left" w:leader="dot" w:pos="8424"/>
              </w:tabs>
              <w:spacing w:before="80" w:after="80" w:line="240" w:lineRule="auto"/>
              <w:jc w:val="center"/>
              <w:rPr>
                <w:szCs w:val="28"/>
                <w:lang w:val="nl-NL"/>
              </w:rPr>
            </w:pPr>
          </w:p>
        </w:tc>
        <w:tc>
          <w:tcPr>
            <w:tcW w:w="1985" w:type="dxa"/>
          </w:tcPr>
          <w:p w14:paraId="19F7DFFC" w14:textId="1DE2104E" w:rsidR="00C45BF9" w:rsidRPr="00180F17" w:rsidRDefault="00C45BF9" w:rsidP="00EA0C25">
            <w:pPr>
              <w:pStyle w:val="Style11"/>
              <w:tabs>
                <w:tab w:val="left" w:leader="dot" w:pos="8424"/>
              </w:tabs>
              <w:spacing w:before="80" w:after="80" w:line="240" w:lineRule="auto"/>
              <w:jc w:val="center"/>
              <w:rPr>
                <w:szCs w:val="28"/>
                <w:lang w:val="nl-NL"/>
              </w:rPr>
            </w:pPr>
          </w:p>
        </w:tc>
        <w:tc>
          <w:tcPr>
            <w:tcW w:w="1389" w:type="dxa"/>
          </w:tcPr>
          <w:p w14:paraId="5558937F" w14:textId="3E1745EB" w:rsidR="00C45BF9" w:rsidRPr="00180F17" w:rsidRDefault="00C45BF9" w:rsidP="00EA0C25">
            <w:pPr>
              <w:pStyle w:val="Style11"/>
              <w:tabs>
                <w:tab w:val="left" w:leader="dot" w:pos="8424"/>
              </w:tabs>
              <w:spacing w:before="80" w:after="80" w:line="240" w:lineRule="auto"/>
              <w:jc w:val="center"/>
              <w:rPr>
                <w:szCs w:val="28"/>
              </w:rPr>
            </w:pPr>
          </w:p>
        </w:tc>
      </w:tr>
      <w:tr w:rsidR="007B090D" w:rsidRPr="008A5A6A" w14:paraId="77C45F74" w14:textId="77777777" w:rsidTr="00B33D68">
        <w:trPr>
          <w:trHeight w:val="467"/>
        </w:trPr>
        <w:tc>
          <w:tcPr>
            <w:tcW w:w="674" w:type="dxa"/>
          </w:tcPr>
          <w:p w14:paraId="48616C69"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lastRenderedPageBreak/>
              <w:t>5</w:t>
            </w:r>
          </w:p>
        </w:tc>
        <w:tc>
          <w:tcPr>
            <w:tcW w:w="2690" w:type="dxa"/>
          </w:tcPr>
          <w:p w14:paraId="5C88D2A8" w14:textId="496C0419" w:rsidR="00C45BF9" w:rsidRPr="00180F17" w:rsidRDefault="00C45BF9" w:rsidP="00EA0C25">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EA0C25">
            <w:pPr>
              <w:pStyle w:val="Style11"/>
              <w:tabs>
                <w:tab w:val="left" w:leader="dot" w:pos="8424"/>
              </w:tabs>
              <w:spacing w:before="80" w:after="80" w:line="240" w:lineRule="auto"/>
              <w:jc w:val="both"/>
              <w:rPr>
                <w:rFonts w:eastAsia="Calibri"/>
                <w:snapToGrid w:val="0"/>
                <w:szCs w:val="28"/>
                <w:lang w:val="nl-NL"/>
              </w:rPr>
            </w:pPr>
            <w:r w:rsidRPr="003D62D0">
              <w:rPr>
                <w:szCs w:val="28"/>
                <w:lang w:val="pl-PL"/>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EA0C25">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EA0C25">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EA0C25">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12"/>
    </w:tbl>
    <w:p w14:paraId="5BBD1695" w14:textId="21DF8FD4" w:rsidR="00847464" w:rsidRPr="00180F17" w:rsidRDefault="00847464" w:rsidP="00EA0C25">
      <w:pPr>
        <w:spacing w:before="120" w:after="120"/>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EA0C25">
      <w:pPr>
        <w:widowControl w:val="0"/>
        <w:spacing w:before="80" w:after="80"/>
        <w:ind w:firstLine="709"/>
        <w:rPr>
          <w:sz w:val="28"/>
          <w:szCs w:val="28"/>
          <w:lang w:val="pl-PL"/>
        </w:rPr>
      </w:pPr>
      <w:bookmarkStart w:id="13" w:name="_Hlk87136768"/>
      <w:r w:rsidRPr="00180F17">
        <w:rPr>
          <w:sz w:val="28"/>
          <w:szCs w:val="28"/>
          <w:lang w:val="pl-PL"/>
        </w:rPr>
        <w:lastRenderedPageBreak/>
        <w:t>Ghi chú:</w:t>
      </w:r>
    </w:p>
    <w:p w14:paraId="009435F0" w14:textId="1A065292" w:rsidR="003B3959" w:rsidRPr="00180F17" w:rsidRDefault="00C45BF9" w:rsidP="00EA0C25">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EA0C25">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3D62D0">
        <w:rPr>
          <w:sz w:val="28"/>
          <w:szCs w:val="28"/>
          <w:lang w:val="pl-PL"/>
        </w:rPr>
        <w:t xml:space="preserve"> đến thời điểm đóng thầu.</w:t>
      </w:r>
    </w:p>
    <w:p w14:paraId="07DB84DD" w14:textId="6375D99A"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14" w:name="_Hlk154733201"/>
      <w:r w:rsidR="00C62A4B" w:rsidRPr="003D62D0">
        <w:rPr>
          <w:sz w:val="28"/>
          <w:szCs w:val="28"/>
          <w:lang w:val="pl-PL"/>
        </w:rPr>
        <w:t>cung cấp hàng hóa, EPC, EP, PC, chìa khóa trao tay</w:t>
      </w:r>
      <w:bookmarkEnd w:id="14"/>
      <w:r w:rsidR="00C62A4B" w:rsidRPr="003D62D0">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Các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EA0C25">
      <w:pPr>
        <w:widowControl w:val="0"/>
        <w:spacing w:before="80" w:after="80"/>
        <w:ind w:right="140" w:firstLine="709"/>
        <w:rPr>
          <w:sz w:val="28"/>
          <w:szCs w:val="28"/>
          <w:lang w:val="pl-PL"/>
        </w:rPr>
      </w:pPr>
      <w:bookmarkStart w:id="15" w:name="_Hlk161557996"/>
      <w:r w:rsidRPr="00180F17">
        <w:rPr>
          <w:sz w:val="28"/>
          <w:szCs w:val="28"/>
          <w:lang w:val="pl-PL"/>
        </w:rPr>
        <w:t xml:space="preserve">Đối với nhà thầu liên danh mà chỉ có </w:t>
      </w:r>
      <w:bookmarkStart w:id="16" w:name="_Hlk163076321"/>
      <w:r w:rsidRPr="00180F17">
        <w:rPr>
          <w:sz w:val="28"/>
          <w:szCs w:val="28"/>
          <w:lang w:val="pl-PL"/>
        </w:rPr>
        <w:t xml:space="preserve">một hoặc một số </w:t>
      </w:r>
      <w:bookmarkEnd w:id="16"/>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3D62D0">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5"/>
    <w:p w14:paraId="1FC7B57B" w14:textId="62A8CD47" w:rsidR="003D2385" w:rsidRPr="00180F17" w:rsidRDefault="00C45BF9" w:rsidP="00EA0C25">
      <w:pPr>
        <w:widowControl w:val="0"/>
        <w:spacing w:before="120" w:after="120"/>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EA0C25">
      <w:pPr>
        <w:widowControl w:val="0"/>
        <w:spacing w:before="120" w:after="120"/>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rsidP="00EA0C25">
      <w:pPr>
        <w:widowControl w:val="0"/>
        <w:spacing w:before="120" w:after="120"/>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rsidP="00EA0C25">
      <w:pPr>
        <w:widowControl w:val="0"/>
        <w:spacing w:before="120" w:after="120"/>
        <w:ind w:firstLine="709"/>
        <w:rPr>
          <w:sz w:val="28"/>
          <w:szCs w:val="28"/>
          <w:lang w:val="pl-PL"/>
        </w:rPr>
      </w:pPr>
      <w:bookmarkStart w:id="17"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FE7EBCF" w:rsidR="000F3266" w:rsidRPr="00180F17" w:rsidRDefault="000F3266" w:rsidP="00EA0C25">
      <w:pPr>
        <w:widowControl w:val="0"/>
        <w:spacing w:before="120" w:after="120"/>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w:t>
      </w:r>
      <w:r w:rsidR="00F11162">
        <w:rPr>
          <w:i/>
          <w:iCs/>
          <w:sz w:val="28"/>
          <w:szCs w:val="28"/>
          <w:lang w:val="pl-PL"/>
        </w:rPr>
        <w:t>4</w:t>
      </w:r>
      <w:r w:rsidRPr="00180F17">
        <w:rPr>
          <w:i/>
          <w:iCs/>
          <w:sz w:val="28"/>
          <w:szCs w:val="28"/>
          <w:lang w:val="pl-PL"/>
        </w:rPr>
        <w:t>/202</w:t>
      </w:r>
      <w:r w:rsidR="00F11162">
        <w:rPr>
          <w:i/>
          <w:iCs/>
          <w:sz w:val="28"/>
          <w:szCs w:val="28"/>
          <w:lang w:val="pl-PL"/>
        </w:rPr>
        <w:t>6</w:t>
      </w:r>
      <w:r w:rsidRPr="00180F17">
        <w:rPr>
          <w:i/>
          <w:iCs/>
          <w:sz w:val="28"/>
          <w:szCs w:val="28"/>
          <w:lang w:val="pl-PL"/>
        </w:rPr>
        <w:t xml:space="preserve">,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w:t>
      </w:r>
      <w:r w:rsidR="00F11162">
        <w:rPr>
          <w:rFonts w:eastAsia=".VnTime"/>
          <w:i/>
          <w:iCs/>
          <w:sz w:val="28"/>
          <w:szCs w:val="28"/>
          <w:lang w:val="nl-NL"/>
        </w:rPr>
        <w:t>3</w:t>
      </w:r>
      <w:r w:rsidR="00A15226" w:rsidRPr="00180F17">
        <w:rPr>
          <w:rFonts w:eastAsia=".VnTime"/>
          <w:i/>
          <w:iCs/>
          <w:sz w:val="28"/>
          <w:szCs w:val="28"/>
          <w:lang w:val="nl-NL"/>
        </w:rPr>
        <w:t>)</w:t>
      </w:r>
      <w:r w:rsidR="00E024EA" w:rsidRPr="00180F17">
        <w:rPr>
          <w:rFonts w:eastAsia=".VnTime"/>
          <w:i/>
          <w:iCs/>
          <w:sz w:val="28"/>
          <w:szCs w:val="28"/>
          <w:lang w:val="nl-NL"/>
        </w:rPr>
        <w:t>.</w:t>
      </w:r>
    </w:p>
    <w:bookmarkEnd w:id="17"/>
    <w:p w14:paraId="2968FECB" w14:textId="6CB3EEEE" w:rsidR="00B740DB" w:rsidRPr="00180F17" w:rsidRDefault="00A20259" w:rsidP="00EA0C25">
      <w:pPr>
        <w:widowControl w:val="0"/>
        <w:spacing w:before="120" w:after="120"/>
        <w:ind w:firstLine="709"/>
        <w:rPr>
          <w:sz w:val="28"/>
          <w:szCs w:val="28"/>
          <w:lang w:val="pl-PL"/>
        </w:rPr>
      </w:pPr>
      <w:r w:rsidRPr="00180F17">
        <w:rPr>
          <w:sz w:val="28"/>
          <w:szCs w:val="28"/>
          <w:lang w:val="nl-NL"/>
        </w:rPr>
        <w:t xml:space="preserve">(5) </w:t>
      </w:r>
      <w:bookmarkStart w:id="18"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642C00B6" w:rsidR="00B740DB" w:rsidRPr="00180F17" w:rsidRDefault="00B740DB" w:rsidP="00EA0C25">
      <w:pPr>
        <w:widowControl w:val="0"/>
        <w:spacing w:before="120" w:after="120"/>
        <w:ind w:firstLine="709"/>
        <w:rPr>
          <w:iCs/>
          <w:sz w:val="28"/>
          <w:szCs w:val="28"/>
          <w:lang w:val="pl-PL"/>
        </w:rPr>
      </w:pPr>
      <w:r w:rsidRPr="00180F17">
        <w:rPr>
          <w:i/>
          <w:iCs/>
          <w:sz w:val="28"/>
          <w:szCs w:val="28"/>
          <w:lang w:val="pl-PL"/>
        </w:rPr>
        <w:t>Ví dụ: Thời điểm đóng thầu là ngày 20/</w:t>
      </w:r>
      <w:r w:rsidR="00F11162">
        <w:rPr>
          <w:i/>
          <w:iCs/>
          <w:sz w:val="28"/>
          <w:szCs w:val="28"/>
          <w:lang w:val="pl-PL"/>
        </w:rPr>
        <w:t>5</w:t>
      </w:r>
      <w:r w:rsidRPr="00180F17">
        <w:rPr>
          <w:i/>
          <w:iCs/>
          <w:sz w:val="28"/>
          <w:szCs w:val="28"/>
          <w:lang w:val="pl-PL"/>
        </w:rPr>
        <w:t>/202</w:t>
      </w:r>
      <w:r w:rsidR="00F11162">
        <w:rPr>
          <w:i/>
          <w:iCs/>
          <w:sz w:val="28"/>
          <w:szCs w:val="28"/>
          <w:lang w:val="pl-PL"/>
        </w:rPr>
        <w:t>6</w:t>
      </w:r>
      <w:r w:rsidRPr="00180F17">
        <w:rPr>
          <w:i/>
          <w:iCs/>
          <w:sz w:val="28"/>
          <w:szCs w:val="28"/>
          <w:lang w:val="pl-PL"/>
        </w:rPr>
        <w:t xml:space="preserve">,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w:t>
      </w:r>
      <w:r w:rsidR="00F11162">
        <w:rPr>
          <w:i/>
          <w:iCs/>
          <w:sz w:val="28"/>
          <w:szCs w:val="28"/>
          <w:lang w:val="pl-PL"/>
        </w:rPr>
        <w:t>3</w:t>
      </w:r>
      <w:r w:rsidRPr="00180F17">
        <w:rPr>
          <w:i/>
          <w:iCs/>
          <w:sz w:val="28"/>
          <w:szCs w:val="28"/>
          <w:lang w:val="pl-PL"/>
        </w:rPr>
        <w:t>.</w:t>
      </w:r>
      <w:r w:rsidRPr="00180F17">
        <w:rPr>
          <w:iCs/>
          <w:sz w:val="28"/>
          <w:szCs w:val="28"/>
          <w:lang w:val="pl-PL"/>
        </w:rPr>
        <w:t xml:space="preserve"> </w:t>
      </w:r>
    </w:p>
    <w:bookmarkEnd w:id="18"/>
    <w:p w14:paraId="04978F40" w14:textId="5E538AD1" w:rsidR="00B57486" w:rsidRPr="00180F17" w:rsidRDefault="00A20259" w:rsidP="00EA0C25">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19"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19"/>
    </w:p>
    <w:p w14:paraId="5DA45427" w14:textId="45F26987" w:rsidR="001D7F61" w:rsidRPr="00180F17" w:rsidRDefault="001D7F61" w:rsidP="00EA0C25">
      <w:pPr>
        <w:pStyle w:val="BodyText"/>
        <w:widowControl w:val="0"/>
        <w:tabs>
          <w:tab w:val="left" w:pos="426"/>
        </w:tabs>
        <w:spacing w:before="120" w:after="120"/>
        <w:ind w:right="0" w:firstLine="709"/>
        <w:rPr>
          <w:lang w:val="pl-PL"/>
        </w:rPr>
      </w:pPr>
      <w:bookmarkStart w:id="20"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EA0C25">
      <w:pPr>
        <w:widowControl w:val="0"/>
        <w:spacing w:before="120" w:after="12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20"/>
    <w:p w14:paraId="42CF85DE" w14:textId="67756A2B" w:rsidR="00BC327B" w:rsidRPr="00180F17" w:rsidRDefault="00BC327B" w:rsidP="00EA0C25">
      <w:pPr>
        <w:widowControl w:val="0"/>
        <w:spacing w:before="120" w:after="120"/>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w:t>
      </w:r>
      <w:r w:rsidR="00F11162">
        <w:rPr>
          <w:i/>
          <w:iCs/>
          <w:sz w:val="28"/>
          <w:szCs w:val="28"/>
          <w:lang w:val="pl-PL"/>
        </w:rPr>
        <w:t>5</w:t>
      </w:r>
      <w:r w:rsidRPr="00180F17">
        <w:rPr>
          <w:i/>
          <w:iCs/>
          <w:sz w:val="28"/>
          <w:szCs w:val="28"/>
          <w:lang w:val="pl-PL"/>
        </w:rPr>
        <w:t>/202</w:t>
      </w:r>
      <w:r w:rsidR="00F11162">
        <w:rPr>
          <w:i/>
          <w:iCs/>
          <w:sz w:val="28"/>
          <w:szCs w:val="28"/>
          <w:lang w:val="pl-PL"/>
        </w:rPr>
        <w:t>6</w:t>
      </w:r>
      <w:r w:rsidRPr="00180F17">
        <w:rPr>
          <w:i/>
          <w:iCs/>
          <w:sz w:val="28"/>
          <w:szCs w:val="28"/>
          <w:lang w:val="pl-PL"/>
        </w:rPr>
        <w:t>,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w:t>
      </w:r>
      <w:r w:rsidR="00F11162">
        <w:rPr>
          <w:i/>
          <w:iCs/>
          <w:sz w:val="28"/>
          <w:szCs w:val="28"/>
          <w:lang w:val="pl-PL"/>
        </w:rPr>
        <w:t>3</w:t>
      </w:r>
      <w:r w:rsidRPr="00180F17">
        <w:rPr>
          <w:i/>
          <w:iCs/>
          <w:sz w:val="28"/>
          <w:szCs w:val="28"/>
          <w:lang w:val="pl-PL"/>
        </w:rPr>
        <w:t>, 202</w:t>
      </w:r>
      <w:r w:rsidR="00F11162">
        <w:rPr>
          <w:i/>
          <w:iCs/>
          <w:sz w:val="28"/>
          <w:szCs w:val="28"/>
          <w:lang w:val="pl-PL"/>
        </w:rPr>
        <w:t>4</w:t>
      </w:r>
      <w:r w:rsidRPr="00180F17">
        <w:rPr>
          <w:i/>
          <w:iCs/>
          <w:sz w:val="28"/>
          <w:szCs w:val="28"/>
          <w:lang w:val="pl-PL"/>
        </w:rPr>
        <w:t>, 202</w:t>
      </w:r>
      <w:r w:rsidR="00F11162">
        <w:rPr>
          <w:i/>
          <w:iCs/>
          <w:sz w:val="28"/>
          <w:szCs w:val="28"/>
          <w:lang w:val="pl-PL"/>
        </w:rPr>
        <w:t>5</w:t>
      </w:r>
      <w:r w:rsidRPr="00180F17">
        <w:rPr>
          <w:i/>
          <w:iCs/>
          <w:sz w:val="28"/>
          <w:szCs w:val="28"/>
          <w:lang w:val="pl-PL"/>
        </w:rPr>
        <w:t>.</w:t>
      </w:r>
      <w:r w:rsidR="0087445A" w:rsidRPr="00180F17">
        <w:rPr>
          <w:iCs/>
          <w:sz w:val="28"/>
          <w:szCs w:val="28"/>
          <w:lang w:val="pl-PL"/>
        </w:rPr>
        <w:t xml:space="preserve"> </w:t>
      </w:r>
    </w:p>
    <w:p w14:paraId="2D506A86" w14:textId="679C1F52" w:rsidR="00593F5D" w:rsidRPr="00180F17" w:rsidRDefault="00593F5D" w:rsidP="00EA0C25">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F11162">
        <w:rPr>
          <w:i/>
          <w:iCs/>
          <w:sz w:val="28"/>
          <w:szCs w:val="28"/>
          <w:lang w:val="pl-PL"/>
        </w:rPr>
        <w:t>20</w:t>
      </w:r>
      <w:r w:rsidR="00465CCD" w:rsidRPr="00180F17">
        <w:rPr>
          <w:i/>
          <w:iCs/>
          <w:sz w:val="28"/>
          <w:szCs w:val="28"/>
          <w:lang w:val="pl-PL"/>
        </w:rPr>
        <w:t>/</w:t>
      </w:r>
      <w:r w:rsidR="007D3506">
        <w:rPr>
          <w:i/>
          <w:iCs/>
          <w:sz w:val="28"/>
          <w:szCs w:val="28"/>
          <w:lang w:val="pl-PL"/>
        </w:rPr>
        <w:t>5</w:t>
      </w:r>
      <w:r w:rsidR="002E2AFA" w:rsidRPr="00180F17">
        <w:rPr>
          <w:i/>
          <w:iCs/>
          <w:sz w:val="28"/>
          <w:szCs w:val="28"/>
          <w:lang w:val="pl-PL"/>
        </w:rPr>
        <w:t>/202</w:t>
      </w:r>
      <w:r w:rsidR="007D3506">
        <w:rPr>
          <w:i/>
          <w:iCs/>
          <w:sz w:val="28"/>
          <w:szCs w:val="28"/>
          <w:lang w:val="pl-PL"/>
        </w:rPr>
        <w:t>6</w:t>
      </w:r>
      <w:r w:rsidR="002E2AFA" w:rsidRPr="00180F17">
        <w:rPr>
          <w:i/>
          <w:iCs/>
          <w:sz w:val="28"/>
          <w:szCs w:val="28"/>
          <w:lang w:val="pl-PL"/>
        </w:rPr>
        <w:t xml:space="preserve"> </w:t>
      </w:r>
      <w:r w:rsidRPr="00180F17">
        <w:rPr>
          <w:i/>
          <w:iCs/>
          <w:sz w:val="28"/>
          <w:szCs w:val="28"/>
          <w:lang w:val="pl-PL"/>
        </w:rPr>
        <w:t xml:space="preserve">thì nhà thầu phải nộp báo cáo tài chính của các năm </w:t>
      </w:r>
      <w:r w:rsidR="002E2AFA" w:rsidRPr="00180F17">
        <w:rPr>
          <w:i/>
          <w:iCs/>
          <w:sz w:val="28"/>
          <w:szCs w:val="28"/>
          <w:lang w:val="pl-PL"/>
        </w:rPr>
        <w:t>202</w:t>
      </w:r>
      <w:r w:rsidR="007D3506">
        <w:rPr>
          <w:i/>
          <w:iCs/>
          <w:sz w:val="28"/>
          <w:szCs w:val="28"/>
          <w:lang w:val="pl-PL"/>
        </w:rPr>
        <w:t>3</w:t>
      </w:r>
      <w:r w:rsidRPr="00180F17">
        <w:rPr>
          <w:i/>
          <w:iCs/>
          <w:sz w:val="28"/>
          <w:szCs w:val="28"/>
          <w:lang w:val="pl-PL"/>
        </w:rPr>
        <w:t xml:space="preserve">, </w:t>
      </w:r>
      <w:r w:rsidR="002E2AFA" w:rsidRPr="00180F17">
        <w:rPr>
          <w:i/>
          <w:iCs/>
          <w:sz w:val="28"/>
          <w:szCs w:val="28"/>
          <w:lang w:val="pl-PL"/>
        </w:rPr>
        <w:t>202</w:t>
      </w:r>
      <w:r w:rsidR="007D3506">
        <w:rPr>
          <w:i/>
          <w:iCs/>
          <w:sz w:val="28"/>
          <w:szCs w:val="28"/>
          <w:lang w:val="pl-PL"/>
        </w:rPr>
        <w:t>4</w:t>
      </w:r>
      <w:r w:rsidRPr="00180F17">
        <w:rPr>
          <w:i/>
          <w:iCs/>
          <w:sz w:val="28"/>
          <w:szCs w:val="28"/>
          <w:lang w:val="pl-PL"/>
        </w:rPr>
        <w:t xml:space="preserve">, </w:t>
      </w:r>
      <w:r w:rsidR="002E2AFA" w:rsidRPr="00180F17">
        <w:rPr>
          <w:i/>
          <w:iCs/>
          <w:sz w:val="28"/>
          <w:szCs w:val="28"/>
          <w:lang w:val="pl-PL"/>
        </w:rPr>
        <w:t>202</w:t>
      </w:r>
      <w:r w:rsidR="007D3506">
        <w:rPr>
          <w:i/>
          <w:iCs/>
          <w:sz w:val="28"/>
          <w:szCs w:val="28"/>
          <w:lang w:val="pl-PL"/>
        </w:rPr>
        <w:t>5</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w:t>
      </w:r>
      <w:r w:rsidR="007D3506">
        <w:rPr>
          <w:i/>
          <w:iCs/>
          <w:sz w:val="28"/>
          <w:szCs w:val="28"/>
          <w:lang w:val="pl-PL"/>
        </w:rPr>
        <w:t>4</w:t>
      </w:r>
      <w:r w:rsidR="009468BB" w:rsidRPr="00180F17">
        <w:rPr>
          <w:i/>
          <w:iCs/>
          <w:sz w:val="28"/>
          <w:szCs w:val="28"/>
          <w:lang w:val="pl-PL"/>
        </w:rPr>
        <w:t xml:space="preserve"> nhưng doanh thu trung </w:t>
      </w:r>
      <w:r w:rsidR="009468BB" w:rsidRPr="00180F17">
        <w:rPr>
          <w:i/>
          <w:iCs/>
          <w:sz w:val="28"/>
          <w:szCs w:val="28"/>
          <w:lang w:val="pl-PL"/>
        </w:rPr>
        <w:lastRenderedPageBreak/>
        <w:t>bình của năm 202</w:t>
      </w:r>
      <w:r w:rsidR="007D3506">
        <w:rPr>
          <w:i/>
          <w:iCs/>
          <w:sz w:val="28"/>
          <w:szCs w:val="28"/>
          <w:lang w:val="pl-PL"/>
        </w:rPr>
        <w:t>4</w:t>
      </w:r>
      <w:r w:rsidR="009468BB" w:rsidRPr="00180F17">
        <w:rPr>
          <w:i/>
          <w:iCs/>
          <w:sz w:val="28"/>
          <w:szCs w:val="28"/>
          <w:lang w:val="pl-PL"/>
        </w:rPr>
        <w:t xml:space="preserve"> và năm 202</w:t>
      </w:r>
      <w:r w:rsidR="007D3506">
        <w:rPr>
          <w:i/>
          <w:iCs/>
          <w:sz w:val="28"/>
          <w:szCs w:val="28"/>
          <w:lang w:val="pl-PL"/>
        </w:rPr>
        <w:t>5</w:t>
      </w:r>
      <w:r w:rsidR="009468BB" w:rsidRPr="00180F17">
        <w:rPr>
          <w:i/>
          <w:iCs/>
          <w:sz w:val="28"/>
          <w:szCs w:val="28"/>
          <w:lang w:val="pl-PL"/>
        </w:rPr>
        <w:t xml:space="preserve"> đáp ứng yêu cầu thì nhà thầu được tiếp tục đánh giá.</w:t>
      </w:r>
    </w:p>
    <w:p w14:paraId="28896217" w14:textId="5C666B0F"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EA0C25">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3D62D0">
        <w:rPr>
          <w:rFonts w:eastAsia="Calibri"/>
          <w:sz w:val="28"/>
          <w:szCs w:val="28"/>
          <w:lang w:val="pl-P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EA0C25">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3D62D0">
        <w:rPr>
          <w:rFonts w:eastAsia="Calibri"/>
          <w:sz w:val="28"/>
          <w:szCs w:val="28"/>
          <w:lang w:val="pl-P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EA0C25">
      <w:pPr>
        <w:widowControl w:val="0"/>
        <w:spacing w:before="120" w:after="120"/>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1D93BDFD"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w:t>
      </w:r>
      <w:r w:rsidR="00DA1909">
        <w:rPr>
          <w:sz w:val="28"/>
          <w:szCs w:val="28"/>
          <w:lang w:val="pl-PL"/>
        </w:rPr>
        <w:t>20</w:t>
      </w:r>
      <w:r w:rsidRPr="00180F17">
        <w:rPr>
          <w:sz w:val="28"/>
          <w:szCs w:val="28"/>
          <w:lang w:val="pl-PL"/>
        </w:rPr>
        <w:t xml:space="preserve"> đến thời điểm đóng thầu.</w:t>
      </w:r>
    </w:p>
    <w:p w14:paraId="0E21F210" w14:textId="13170C04" w:rsidR="006A4A16" w:rsidRPr="00180F17" w:rsidRDefault="00C76B31"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21" w:name="_Hlk203144275"/>
      <w:r w:rsidR="00D75C78" w:rsidRPr="00180F17">
        <w:rPr>
          <w:sz w:val="28"/>
          <w:szCs w:val="28"/>
          <w:lang w:val="pl-PL"/>
        </w:rPr>
        <w:t>tổ chuyên gia</w:t>
      </w:r>
      <w:bookmarkEnd w:id="21"/>
      <w:r w:rsidR="006A4A16" w:rsidRPr="00180F17">
        <w:rPr>
          <w:sz w:val="28"/>
          <w:szCs w:val="28"/>
          <w:lang w:val="pl-PL"/>
        </w:rPr>
        <w:t xml:space="preserve"> lựa chọn một trong hai cách thức để quy định trong E-HSMT như sau:</w:t>
      </w:r>
      <w:bookmarkStart w:id="22" w:name="_Hlk179534251"/>
    </w:p>
    <w:p w14:paraId="334C1460" w14:textId="1C240A97" w:rsidR="006A4A16" w:rsidRPr="00180F17" w:rsidRDefault="006A4A16" w:rsidP="00EA0C25">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EA0C25">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EA0C25">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22"/>
    <w:p w14:paraId="4588ED79" w14:textId="36F0E29A" w:rsidR="007D61ED" w:rsidRPr="00180F17" w:rsidRDefault="00FF4FF2" w:rsidP="00EA0C25">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EA0C25">
      <w:pPr>
        <w:widowControl w:val="0"/>
        <w:spacing w:before="80" w:after="80"/>
        <w:ind w:right="140" w:firstLine="709"/>
        <w:rPr>
          <w:sz w:val="28"/>
          <w:szCs w:val="28"/>
          <w:lang w:val="pl-PL"/>
        </w:rPr>
      </w:pPr>
      <w:bookmarkStart w:id="23"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24" w:name="_Hlk179534357"/>
      <w:r w:rsidR="007D61ED" w:rsidRPr="00180F17">
        <w:rPr>
          <w:sz w:val="28"/>
          <w:szCs w:val="28"/>
          <w:lang w:val="pl-PL"/>
        </w:rPr>
        <w:t>(Tiêu chí 1)</w:t>
      </w:r>
      <w:r w:rsidRPr="00180F17">
        <w:rPr>
          <w:sz w:val="28"/>
          <w:szCs w:val="28"/>
          <w:lang w:val="pl-PL"/>
        </w:rPr>
        <w:t xml:space="preserve"> </w:t>
      </w:r>
      <w:bookmarkEnd w:id="24"/>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23"/>
      <w:r w:rsidR="007D61ED" w:rsidRPr="00180F17">
        <w:rPr>
          <w:sz w:val="28"/>
          <w:szCs w:val="28"/>
          <w:lang w:val="pl-PL"/>
        </w:rPr>
        <w:t xml:space="preserve"> </w:t>
      </w:r>
      <w:bookmarkStart w:id="25" w:name="_Hlk179534305"/>
      <w:r w:rsidR="007D61ED" w:rsidRPr="00180F17">
        <w:rPr>
          <w:sz w:val="28"/>
          <w:szCs w:val="28"/>
          <w:lang w:val="pl-PL"/>
        </w:rPr>
        <w:t xml:space="preserve">Trường hợp một hạng mục hàng hóa có nhiều mã HS khác nhau, E-HSMT quy định các mã HS này, nhà thầu có hàng hóa </w:t>
      </w:r>
      <w:r w:rsidR="007D61ED" w:rsidRPr="00180F17">
        <w:rPr>
          <w:sz w:val="28"/>
          <w:szCs w:val="28"/>
          <w:lang w:val="pl-PL"/>
        </w:rPr>
        <w:lastRenderedPageBreak/>
        <w:t>đáp ứng một trong các mã HS này được coi là đáp ứng yêu cầu của E-HSMT.</w:t>
      </w:r>
      <w:bookmarkEnd w:id="25"/>
    </w:p>
    <w:p w14:paraId="6E8EC0EC" w14:textId="51B96720" w:rsidR="00C76B31" w:rsidRPr="00180F17" w:rsidRDefault="00C76B31" w:rsidP="00EA0C25">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EA0C25">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26" w:name="_Hlk163632474"/>
      <w:r w:rsidR="00804CEC" w:rsidRPr="00180F17">
        <w:rPr>
          <w:sz w:val="28"/>
          <w:szCs w:val="28"/>
          <w:lang w:val="pl-PL"/>
        </w:rPr>
        <w:t>theo mã HS (xác định theo tiêu chí 2)</w:t>
      </w:r>
      <w:bookmarkEnd w:id="26"/>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EA0C25">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EA0C25">
      <w:pPr>
        <w:widowControl w:val="0"/>
        <w:spacing w:before="80" w:after="80"/>
        <w:ind w:right="140" w:firstLine="709"/>
        <w:rPr>
          <w:sz w:val="28"/>
          <w:szCs w:val="28"/>
          <w:lang w:val="pl-PL"/>
        </w:rPr>
      </w:pPr>
      <w:bookmarkStart w:id="27"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28"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28"/>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27"/>
    <w:p w14:paraId="75E1492A" w14:textId="6569BA75" w:rsidR="007D61ED" w:rsidRPr="00180F17" w:rsidRDefault="004957D1" w:rsidP="00EA0C25">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EA0C25">
      <w:pPr>
        <w:widowControl w:val="0"/>
        <w:spacing w:before="120" w:after="120"/>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EA0C25">
      <w:pPr>
        <w:widowControl w:val="0"/>
        <w:spacing w:before="120" w:after="120"/>
        <w:ind w:right="140" w:firstLine="709"/>
        <w:rPr>
          <w:sz w:val="28"/>
          <w:szCs w:val="28"/>
          <w:lang w:val="pl-PL"/>
        </w:rPr>
      </w:pPr>
      <w:bookmarkStart w:id="29"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29"/>
      <w:r w:rsidRPr="00180F17">
        <w:rPr>
          <w:sz w:val="28"/>
          <w:szCs w:val="28"/>
          <w:lang w:val="pl-PL"/>
        </w:rPr>
        <w:t xml:space="preserve"> </w:t>
      </w:r>
    </w:p>
    <w:p w14:paraId="5C17715E" w14:textId="72C9F50A" w:rsidR="00CA270D" w:rsidRPr="00180F17" w:rsidRDefault="00283D68" w:rsidP="00EA0C25">
      <w:pPr>
        <w:widowControl w:val="0"/>
        <w:spacing w:before="120" w:after="120"/>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30"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30"/>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EA0C25">
      <w:pPr>
        <w:widowControl w:val="0"/>
        <w:spacing w:before="60" w:after="60"/>
        <w:ind w:firstLine="709"/>
        <w:rPr>
          <w:sz w:val="28"/>
          <w:szCs w:val="28"/>
          <w:lang w:val="nl-NL"/>
        </w:rPr>
      </w:pPr>
      <w:bookmarkStart w:id="31" w:name="_Hlk163632797"/>
      <w:r w:rsidRPr="00180F17">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w:t>
      </w:r>
      <w:r w:rsidRPr="00180F17">
        <w:rPr>
          <w:sz w:val="28"/>
          <w:szCs w:val="28"/>
          <w:lang w:val="pl-PL"/>
        </w:rPr>
        <w:lastRenderedPageBreak/>
        <w:t xml:space="preserve">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EA0C25">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31"/>
    <w:p w14:paraId="40310C18" w14:textId="77777777" w:rsidR="00283D68" w:rsidRPr="00180F17" w:rsidRDefault="00283D68" w:rsidP="00EA0C25">
      <w:pPr>
        <w:widowControl w:val="0"/>
        <w:spacing w:before="120" w:after="120"/>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EA0C25">
      <w:pPr>
        <w:widowControl w:val="0"/>
        <w:spacing w:before="120" w:after="120"/>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32"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32"/>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EA0C25">
      <w:pPr>
        <w:widowControl w:val="0"/>
        <w:spacing w:before="120" w:after="120"/>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33"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33"/>
    </w:p>
    <w:p w14:paraId="6A788282"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EA0C25">
      <w:pPr>
        <w:widowControl w:val="0"/>
        <w:spacing w:before="60" w:after="60"/>
        <w:ind w:firstLine="709"/>
        <w:rPr>
          <w:iCs/>
          <w:sz w:val="28"/>
          <w:szCs w:val="28"/>
          <w:lang w:val="pl-PL"/>
        </w:rPr>
      </w:pPr>
      <w:r w:rsidRPr="00180F17">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 xml:space="preserve">Bảng số 02 Chương này. Việc đánh giá kinh nghiệm của nhà thầu sẽ được thực hiện trên cơ sở hợp đồng cung cấp hàng hóa tương </w:t>
      </w:r>
      <w:r w:rsidRPr="00180F17">
        <w:rPr>
          <w:sz w:val="28"/>
          <w:szCs w:val="28"/>
          <w:lang w:val="pl-PL"/>
        </w:rPr>
        <w:lastRenderedPageBreak/>
        <w:t>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EA0C25">
      <w:pPr>
        <w:widowControl w:val="0"/>
        <w:spacing w:before="120" w:after="120"/>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EA0C25">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EA0C25">
      <w:pPr>
        <w:widowControl w:val="0"/>
        <w:spacing w:before="120" w:after="120"/>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EA0C25">
      <w:pPr>
        <w:spacing w:before="120" w:after="120"/>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3D62D0">
        <w:rPr>
          <w:spacing w:val="-8"/>
          <w:sz w:val="28"/>
          <w:szCs w:val="28"/>
          <w:lang w:val="pl-PL"/>
        </w:rPr>
        <w:t xml:space="preserve">khác nhau </w:t>
      </w:r>
      <w:r w:rsidR="00686748" w:rsidRPr="00180F17">
        <w:rPr>
          <w:spacing w:val="-8"/>
          <w:sz w:val="28"/>
          <w:szCs w:val="28"/>
          <w:lang w:val="vi-VN"/>
        </w:rPr>
        <w:t xml:space="preserve">để </w:t>
      </w:r>
      <w:r w:rsidR="00686748" w:rsidRPr="003D62D0">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3D62D0">
        <w:rPr>
          <w:spacing w:val="-8"/>
          <w:sz w:val="28"/>
          <w:szCs w:val="28"/>
          <w:lang w:val="pl-PL"/>
        </w:rPr>
        <w:t xml:space="preserve"> giá trị của hạng mục hàng hóa gói thầu đang xét.</w:t>
      </w:r>
    </w:p>
    <w:bookmarkEnd w:id="13"/>
    <w:p w14:paraId="00AEDAA5" w14:textId="4A2DA94F" w:rsidR="00D57321" w:rsidRPr="00D57321" w:rsidRDefault="00D57321" w:rsidP="00EA0C25">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EA0C25">
      <w:pPr>
        <w:spacing w:before="120" w:after="120"/>
        <w:jc w:val="right"/>
        <w:rPr>
          <w:b/>
          <w:sz w:val="28"/>
          <w:szCs w:val="28"/>
          <w:lang w:val="nl-NL"/>
        </w:rPr>
      </w:pPr>
      <w:bookmarkStart w:id="34" w:name="_Hlk87136843"/>
      <w:r w:rsidRPr="00180F17">
        <w:rPr>
          <w:b/>
          <w:sz w:val="28"/>
          <w:szCs w:val="28"/>
          <w:lang w:val="nl-NL"/>
        </w:rPr>
        <w:lastRenderedPageBreak/>
        <w:t>Bảng số 02 (Webform trên Hệ thống)</w:t>
      </w:r>
    </w:p>
    <w:p w14:paraId="55A6C268" w14:textId="77777777" w:rsidR="002F153A" w:rsidRPr="00180F17" w:rsidRDefault="002F153A" w:rsidP="00EA0C25">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EA0C25">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3D62D0" w:rsidRDefault="002F153A" w:rsidP="00EA0C25">
      <w:pPr>
        <w:spacing w:after="160"/>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EA0C25">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EA0C25">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EA0C25">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EA0C25">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EA0C25">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EA0C25">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EA0C25">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534B9C79" w:rsidR="002F153A" w:rsidRPr="00180F17" w:rsidRDefault="002F153A" w:rsidP="00EA0C25">
            <w:pPr>
              <w:widowControl w:val="0"/>
              <w:tabs>
                <w:tab w:val="left" w:leader="dot" w:pos="8424"/>
              </w:tabs>
              <w:autoSpaceDE w:val="0"/>
              <w:autoSpaceDN w:val="0"/>
              <w:rPr>
                <w:szCs w:val="28"/>
              </w:rPr>
            </w:pPr>
            <w:r w:rsidRPr="00180F17">
              <w:rPr>
                <w:szCs w:val="28"/>
              </w:rPr>
              <w:t xml:space="preserve">Từ ngày 01 tháng 01 năm </w:t>
            </w:r>
            <w:r w:rsidR="00945096">
              <w:rPr>
                <w:szCs w:val="28"/>
              </w:rPr>
              <w:t>202</w:t>
            </w:r>
            <w:r w:rsidR="00DA1909">
              <w:rPr>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EA0C25">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EA0C25">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EA0C25">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EA0C25">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EA0C25">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EA0C25">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EA0C25">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EA0C25">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EA0C25">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EA0C25">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EA0C25">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EA0C25">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EA0C25">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32103E69" w14:textId="6C076931" w:rsidR="002F153A" w:rsidRPr="00945096" w:rsidRDefault="002F153A" w:rsidP="009B3D57">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945096">
              <w:rPr>
                <w:rFonts w:eastAsia="Calibri"/>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860417" w:rsidRPr="00860417">
              <w:rPr>
                <w:color w:val="FF0000"/>
                <w:highlight w:val="yellow"/>
              </w:rPr>
              <w:t>3.</w:t>
            </w:r>
            <w:r w:rsidR="00860417" w:rsidRPr="009B3D57">
              <w:rPr>
                <w:color w:val="FF0000"/>
                <w:highlight w:val="yellow"/>
              </w:rPr>
              <w:t>313.37</w:t>
            </w:r>
            <w:r w:rsidR="009B3D57" w:rsidRPr="009B3D57">
              <w:rPr>
                <w:color w:val="FF0000"/>
                <w:highlight w:val="yellow"/>
              </w:rPr>
              <w:t>1</w:t>
            </w:r>
            <w:r w:rsidR="00860417" w:rsidRPr="009B3D57">
              <w:rPr>
                <w:color w:val="FF0000"/>
                <w:highlight w:val="yellow"/>
              </w:rPr>
              <w:t>.</w:t>
            </w:r>
            <w:r w:rsidR="009B3D57" w:rsidRPr="009B3D57">
              <w:rPr>
                <w:color w:val="FF0000"/>
                <w:highlight w:val="yellow"/>
              </w:rPr>
              <w:t>000</w:t>
            </w:r>
            <w:r w:rsidR="00860417"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tc>
        <w:tc>
          <w:tcPr>
            <w:tcW w:w="1559" w:type="dxa"/>
          </w:tcPr>
          <w:p w14:paraId="34371132"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EA0C25">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EA0C25">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EA0C25">
            <w:pPr>
              <w:widowControl w:val="0"/>
              <w:tabs>
                <w:tab w:val="left" w:leader="dot" w:pos="8424"/>
              </w:tabs>
              <w:autoSpaceDE w:val="0"/>
              <w:autoSpaceDN w:val="0"/>
              <w:rPr>
                <w:szCs w:val="28"/>
                <w:lang w:val="pl-PL"/>
              </w:rPr>
            </w:pPr>
            <w:r w:rsidRPr="00180F17">
              <w:rPr>
                <w:szCs w:val="28"/>
                <w:lang w:val="pl-PL"/>
              </w:rPr>
              <w:t xml:space="preserve">Nhà thầu cung cấp tài liệu chứng minh năng lực sản xuất hàng hóa thuộc </w:t>
            </w:r>
            <w:bookmarkStart w:id="35" w:name="_GoBack"/>
            <w:bookmarkEnd w:id="35"/>
            <w:r w:rsidRPr="00180F17">
              <w:rPr>
                <w:szCs w:val="28"/>
                <w:lang w:val="pl-PL"/>
              </w:rPr>
              <w:t>gói thầu đáp ứng yêu cầu theo một trong hai cách sau đây:</w:t>
            </w:r>
          </w:p>
          <w:p w14:paraId="307DF945" w14:textId="0FF2B0C4" w:rsidR="00B611D2" w:rsidRPr="00945096" w:rsidRDefault="002F153A" w:rsidP="00945096">
            <w:pPr>
              <w:widowControl w:val="0"/>
              <w:tabs>
                <w:tab w:val="left" w:leader="dot" w:pos="8424"/>
              </w:tabs>
              <w:autoSpaceDE w:val="0"/>
              <w:autoSpaceDN w:val="0"/>
              <w:rPr>
                <w:szCs w:val="24"/>
                <w:lang w:val="pl-PL"/>
              </w:rPr>
            </w:pPr>
            <w:r w:rsidRPr="00180F17">
              <w:rPr>
                <w:szCs w:val="24"/>
                <w:lang w:val="pl-PL"/>
              </w:rPr>
              <w:lastRenderedPageBreak/>
              <w:t>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945096">
              <w:rPr>
                <w:szCs w:val="24"/>
                <w:lang w:val="pl-PL"/>
              </w:rPr>
              <w:t xml:space="preserve"> 02 </w:t>
            </w:r>
            <w:r w:rsidRPr="00180F17">
              <w:rPr>
                <w:szCs w:val="24"/>
                <w:lang w:val="pl-PL"/>
              </w:rPr>
              <w:t>sản phẩm</w:t>
            </w:r>
            <w:r w:rsidR="004D3F0E" w:rsidRPr="00180F17">
              <w:rPr>
                <w:szCs w:val="24"/>
                <w:lang w:val="pl-PL"/>
              </w:rPr>
              <w:t xml:space="preserve"> hoặc sản lượng sản xuất cao nhất của 01 năm trong vòng 05 năm gần nhất tính đến thời điểm đóng thầu đạt tối thiểu:</w:t>
            </w:r>
            <w:r w:rsidR="00945096">
              <w:rPr>
                <w:szCs w:val="24"/>
                <w:lang w:val="pl-PL"/>
              </w:rPr>
              <w:t xml:space="preserve"> 18 </w:t>
            </w:r>
            <w:r w:rsidR="004D3F0E" w:rsidRPr="00180F17">
              <w:rPr>
                <w:szCs w:val="24"/>
                <w:lang w:val="pl-PL"/>
              </w:rPr>
              <w:t>sản phẩm</w:t>
            </w:r>
            <w:r w:rsidRPr="00180F17">
              <w:rPr>
                <w:szCs w:val="24"/>
                <w:lang w:val="pl-PL"/>
              </w:rPr>
              <w:t>.</w:t>
            </w:r>
          </w:p>
        </w:tc>
        <w:tc>
          <w:tcPr>
            <w:tcW w:w="1559" w:type="dxa"/>
          </w:tcPr>
          <w:p w14:paraId="6BD091AC" w14:textId="77777777" w:rsidR="002F153A" w:rsidRPr="003D62D0" w:rsidRDefault="002F153A" w:rsidP="00EA0C25">
            <w:pPr>
              <w:widowControl w:val="0"/>
              <w:tabs>
                <w:tab w:val="left" w:leader="dot" w:pos="8424"/>
              </w:tabs>
              <w:autoSpaceDE w:val="0"/>
              <w:autoSpaceDN w:val="0"/>
              <w:jc w:val="center"/>
              <w:rPr>
                <w:b/>
                <w:szCs w:val="28"/>
                <w:lang w:val="nl-NL"/>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EA0C25">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EA0C25">
            <w:pPr>
              <w:widowControl w:val="0"/>
              <w:tabs>
                <w:tab w:val="left" w:leader="dot" w:pos="8424"/>
              </w:tabs>
              <w:autoSpaceDE w:val="0"/>
              <w:autoSpaceDN w:val="0"/>
              <w:jc w:val="center"/>
              <w:rPr>
                <w:b/>
                <w:szCs w:val="28"/>
                <w:lang w:val="es-ES"/>
              </w:rPr>
            </w:pPr>
            <w:r w:rsidRPr="00180F17">
              <w:rPr>
                <w:szCs w:val="28"/>
                <w:lang w:val="es-ES"/>
              </w:rPr>
              <w:t xml:space="preserve">Phải thỏa mãn yêu cầu (tương đương với phần công việc đảm </w:t>
            </w:r>
            <w:r w:rsidRPr="00180F17">
              <w:rPr>
                <w:szCs w:val="28"/>
                <w:lang w:val="es-ES"/>
              </w:rPr>
              <w:lastRenderedPageBreak/>
              <w:t>nhận)</w:t>
            </w:r>
          </w:p>
        </w:tc>
        <w:tc>
          <w:tcPr>
            <w:tcW w:w="1134" w:type="dxa"/>
          </w:tcPr>
          <w:p w14:paraId="16992263"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lang w:val="es-ES"/>
              </w:rPr>
              <w:lastRenderedPageBreak/>
              <w:t>Mẫu số 05B</w:t>
            </w:r>
          </w:p>
        </w:tc>
      </w:tr>
      <w:tr w:rsidR="00951E06" w:rsidRPr="008A5A6A" w14:paraId="70D28B05" w14:textId="77777777" w:rsidTr="003B0EFE">
        <w:trPr>
          <w:trHeight w:val="533"/>
        </w:trPr>
        <w:tc>
          <w:tcPr>
            <w:tcW w:w="705" w:type="dxa"/>
          </w:tcPr>
          <w:p w14:paraId="37315C0C"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EA0C25">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EA0C25">
            <w:pPr>
              <w:widowControl w:val="0"/>
              <w:tabs>
                <w:tab w:val="left" w:leader="dot" w:pos="8424"/>
              </w:tabs>
              <w:autoSpaceDE w:val="0"/>
              <w:autoSpaceDN w:val="0"/>
              <w:rPr>
                <w:rFonts w:eastAsia="Calibri"/>
                <w:snapToGrid w:val="0"/>
                <w:szCs w:val="28"/>
                <w:lang w:val="nl-NL"/>
              </w:rPr>
            </w:pPr>
            <w:r w:rsidRPr="003D62D0">
              <w:rPr>
                <w:szCs w:val="28"/>
                <w:lang w:val="pl-PL"/>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EA0C25">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EA0C25">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3D62D0"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037BEDF8"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3D62D0" w:rsidRDefault="002F153A" w:rsidP="00EA0C25">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EA0C25">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EA0C25">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EA0C25">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EA0C25">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EA0C25">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3D62D0">
        <w:rPr>
          <w:sz w:val="28"/>
          <w:szCs w:val="28"/>
          <w:lang w:val="pl-PL"/>
        </w:rPr>
        <w:t xml:space="preserve"> đến thời điểm đóng thầu.</w:t>
      </w:r>
    </w:p>
    <w:p w14:paraId="56C8BED7" w14:textId="31328D29"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3D62D0">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3D62D0">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3D62D0">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EA0C25">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3D62D0">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EA0C25">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3D62D0">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EA0C25">
      <w:pPr>
        <w:widowControl w:val="0"/>
        <w:spacing w:before="120" w:after="120"/>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EA0C25">
      <w:pPr>
        <w:widowControl w:val="0"/>
        <w:spacing w:before="120" w:after="120"/>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EA0C25">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EA0C25">
      <w:pPr>
        <w:widowControl w:val="0"/>
        <w:spacing w:before="120" w:after="12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5A632E2" w:rsidR="005F41C2" w:rsidRPr="00180F17" w:rsidRDefault="005F41C2" w:rsidP="00EA0C25">
      <w:pPr>
        <w:widowControl w:val="0"/>
        <w:spacing w:before="120" w:after="120"/>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w:t>
      </w:r>
      <w:r w:rsidR="00F11162">
        <w:rPr>
          <w:i/>
          <w:iCs/>
          <w:sz w:val="28"/>
          <w:szCs w:val="28"/>
          <w:lang w:val="pl-PL"/>
        </w:rPr>
        <w:t>5</w:t>
      </w:r>
      <w:r w:rsidRPr="00180F17">
        <w:rPr>
          <w:i/>
          <w:iCs/>
          <w:sz w:val="28"/>
          <w:szCs w:val="28"/>
          <w:lang w:val="pl-PL"/>
        </w:rPr>
        <w:t>/202</w:t>
      </w:r>
      <w:r w:rsidR="00F11162">
        <w:rPr>
          <w:i/>
          <w:iCs/>
          <w:sz w:val="28"/>
          <w:szCs w:val="28"/>
          <w:lang w:val="pl-PL"/>
        </w:rPr>
        <w:t>5</w:t>
      </w:r>
      <w:r w:rsidRPr="00180F17">
        <w:rPr>
          <w:i/>
          <w:iCs/>
          <w:sz w:val="28"/>
          <w:szCs w:val="28"/>
          <w:lang w:val="pl-PL"/>
        </w:rPr>
        <w:t xml:space="preserve">,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w:t>
      </w:r>
      <w:r w:rsidR="00F11162">
        <w:rPr>
          <w:rFonts w:eastAsia=".VnTime"/>
          <w:i/>
          <w:iCs/>
          <w:sz w:val="28"/>
          <w:szCs w:val="28"/>
          <w:lang w:val="nl-NL"/>
        </w:rPr>
        <w:t>3</w:t>
      </w:r>
      <w:r w:rsidRPr="00180F17">
        <w:rPr>
          <w:rFonts w:eastAsia=".VnTime"/>
          <w:i/>
          <w:iCs/>
          <w:sz w:val="28"/>
          <w:szCs w:val="28"/>
          <w:lang w:val="nl-NL"/>
        </w:rPr>
        <w:t>).</w:t>
      </w:r>
    </w:p>
    <w:p w14:paraId="3CD2D624" w14:textId="5652F790" w:rsidR="000445B9" w:rsidRPr="003D62D0" w:rsidRDefault="000445B9" w:rsidP="00EA0C25">
      <w:pPr>
        <w:widowControl w:val="0"/>
        <w:spacing w:before="120" w:after="120"/>
        <w:ind w:firstLine="709"/>
        <w:rPr>
          <w:sz w:val="28"/>
          <w:szCs w:val="28"/>
          <w:lang w:val="nl-NL" w:eastAsia="x-none"/>
        </w:rPr>
      </w:pPr>
      <w:bookmarkStart w:id="36"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3D62D0">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3D62D0">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6"/>
    <w:p w14:paraId="4630BF85" w14:textId="20FF228D" w:rsidR="00B0329A" w:rsidRPr="00180F17" w:rsidRDefault="008B4CFF" w:rsidP="00EA0C25">
      <w:pPr>
        <w:widowControl w:val="0"/>
        <w:spacing w:before="120" w:after="120"/>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37"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7782E222" w:rsidR="00B0329A" w:rsidRPr="00180F17" w:rsidRDefault="00B0329A" w:rsidP="00EA0C25">
      <w:pPr>
        <w:widowControl w:val="0"/>
        <w:spacing w:before="120" w:after="120"/>
        <w:ind w:firstLine="709"/>
        <w:rPr>
          <w:iCs/>
          <w:sz w:val="28"/>
          <w:szCs w:val="28"/>
          <w:lang w:val="pl-PL"/>
        </w:rPr>
      </w:pPr>
      <w:r w:rsidRPr="00180F17">
        <w:rPr>
          <w:i/>
          <w:iCs/>
          <w:sz w:val="28"/>
          <w:szCs w:val="28"/>
          <w:lang w:val="pl-PL"/>
        </w:rPr>
        <w:t>Ví dụ: Thời điểm đóng thầu là ngày 20/</w:t>
      </w:r>
      <w:r w:rsidR="00F11162">
        <w:rPr>
          <w:i/>
          <w:iCs/>
          <w:sz w:val="28"/>
          <w:szCs w:val="28"/>
          <w:lang w:val="pl-PL"/>
        </w:rPr>
        <w:t>5</w:t>
      </w:r>
      <w:r w:rsidRPr="00180F17">
        <w:rPr>
          <w:i/>
          <w:iCs/>
          <w:sz w:val="28"/>
          <w:szCs w:val="28"/>
          <w:lang w:val="pl-PL"/>
        </w:rPr>
        <w:t>/202</w:t>
      </w:r>
      <w:r w:rsidR="00F11162">
        <w:rPr>
          <w:i/>
          <w:iCs/>
          <w:sz w:val="28"/>
          <w:szCs w:val="28"/>
          <w:lang w:val="pl-PL"/>
        </w:rPr>
        <w:t>5</w:t>
      </w:r>
      <w:r w:rsidRPr="00180F17">
        <w:rPr>
          <w:i/>
          <w:iCs/>
          <w:sz w:val="28"/>
          <w:szCs w:val="28"/>
          <w:lang w:val="pl-PL"/>
        </w:rPr>
        <w:t xml:space="preserve">,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w:t>
      </w:r>
      <w:r w:rsidR="00B1274E">
        <w:rPr>
          <w:i/>
          <w:iCs/>
          <w:sz w:val="28"/>
          <w:szCs w:val="28"/>
          <w:lang w:val="pl-PL"/>
        </w:rPr>
        <w:t>3</w:t>
      </w:r>
      <w:r w:rsidRPr="00180F17">
        <w:rPr>
          <w:i/>
          <w:iCs/>
          <w:sz w:val="28"/>
          <w:szCs w:val="28"/>
          <w:lang w:val="pl-PL"/>
        </w:rPr>
        <w:t>.</w:t>
      </w:r>
      <w:r w:rsidRPr="00180F17">
        <w:rPr>
          <w:iCs/>
          <w:sz w:val="28"/>
          <w:szCs w:val="28"/>
          <w:lang w:val="pl-PL"/>
        </w:rPr>
        <w:t xml:space="preserve"> </w:t>
      </w:r>
    </w:p>
    <w:bookmarkEnd w:id="37"/>
    <w:p w14:paraId="775268BF" w14:textId="6C0BC530" w:rsidR="008B4CFF" w:rsidRPr="00180F17" w:rsidRDefault="008B4CFF" w:rsidP="00EA0C25">
      <w:pPr>
        <w:widowControl w:val="0"/>
        <w:spacing w:before="120" w:after="120"/>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EA0C25">
      <w:pPr>
        <w:widowControl w:val="0"/>
        <w:spacing w:before="120" w:after="120"/>
        <w:ind w:firstLine="709"/>
        <w:rPr>
          <w:sz w:val="28"/>
          <w:szCs w:val="28"/>
          <w:lang w:val="nl-NL"/>
        </w:rPr>
      </w:pPr>
      <w:bookmarkStart w:id="38"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3D62D0">
        <w:rPr>
          <w:spacing w:val="-8"/>
          <w:sz w:val="28"/>
          <w:szCs w:val="28"/>
          <w:lang w:val="nl-NL"/>
        </w:rPr>
        <w:t xml:space="preserve"> </w:t>
      </w:r>
      <w:bookmarkStart w:id="39" w:name="_Hlk204012274"/>
      <w:r w:rsidR="00886D69" w:rsidRPr="003D62D0">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3D62D0">
        <w:rPr>
          <w:spacing w:val="-8"/>
          <w:sz w:val="28"/>
          <w:szCs w:val="28"/>
          <w:lang w:val="nl-NL"/>
        </w:rPr>
        <w:t>được cơ quan có thẩm quyền công nhận</w:t>
      </w:r>
      <w:r w:rsidR="00886D69" w:rsidRPr="003D62D0">
        <w:rPr>
          <w:spacing w:val="-8"/>
          <w:sz w:val="28"/>
          <w:szCs w:val="28"/>
          <w:lang w:val="nl-NL"/>
        </w:rPr>
        <w:t>.</w:t>
      </w:r>
      <w:bookmarkEnd w:id="39"/>
      <w:r w:rsidR="002658C4" w:rsidRPr="00180F17">
        <w:rPr>
          <w:sz w:val="28"/>
          <w:szCs w:val="28"/>
          <w:lang w:val="nl-NL"/>
        </w:rPr>
        <w:t xml:space="preserve"> </w:t>
      </w:r>
      <w:bookmarkStart w:id="40"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40"/>
    </w:p>
    <w:p w14:paraId="62AB0E16" w14:textId="44D2F9BE" w:rsidR="00F2664D" w:rsidRPr="00180F17" w:rsidRDefault="00BE681F" w:rsidP="00EA0C25">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t>Đối với nhà thầu trong nước được chuyển giao công nghệ để sản xuất hàng hóa có xuất xứ Việt Nam phù hợp với E-HSMT</w:t>
      </w:r>
      <w:r w:rsidRPr="003D62D0">
        <w:rPr>
          <w:rFonts w:eastAsia="Arial"/>
          <w:kern w:val="2"/>
          <w:sz w:val="28"/>
          <w:szCs w:val="28"/>
          <w:lang w:val="nl-NL" w:eastAsia="x-none"/>
        </w:rPr>
        <w:t xml:space="preserve"> </w:t>
      </w:r>
      <w:r w:rsidRPr="00180F17">
        <w:rPr>
          <w:rFonts w:eastAsia="Arial"/>
          <w:kern w:val="2"/>
          <w:sz w:val="28"/>
          <w:szCs w:val="28"/>
          <w:lang w:val="vi-VN" w:eastAsia="x-none"/>
        </w:rPr>
        <w:t xml:space="preserve">không phải đáp ứng tiêu chí này </w:t>
      </w:r>
      <w:r w:rsidRPr="00180F17">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3D62D0">
        <w:rPr>
          <w:rFonts w:eastAsia="Arial"/>
          <w:kern w:val="2"/>
          <w:sz w:val="28"/>
          <w:szCs w:val="28"/>
          <w:lang w:val="vi-VN" w:eastAsia="x-none"/>
        </w:rPr>
        <w:t>.</w:t>
      </w:r>
    </w:p>
    <w:p w14:paraId="6BDE4CC5" w14:textId="6E3DF2EA" w:rsidR="000445B9" w:rsidRPr="00180F17" w:rsidRDefault="000445B9" w:rsidP="00EA0C25">
      <w:pPr>
        <w:widowControl w:val="0"/>
        <w:spacing w:before="120" w:after="120"/>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8"/>
    <w:p w14:paraId="1FE904AF" w14:textId="77DCB729" w:rsidR="00C803A5" w:rsidRPr="00180F17" w:rsidRDefault="00F61151" w:rsidP="00EA0C25">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EA0C25">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EA0C25">
      <w:pPr>
        <w:widowControl w:val="0"/>
        <w:spacing w:before="120" w:after="120"/>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5AF4C2B5" w:rsidR="00C803A5" w:rsidRPr="00180F17" w:rsidRDefault="00C803A5" w:rsidP="00EA0C25">
      <w:pPr>
        <w:widowControl w:val="0"/>
        <w:spacing w:before="120" w:after="120"/>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là ngày 20/</w:t>
      </w:r>
      <w:r w:rsidR="00B1274E">
        <w:rPr>
          <w:i/>
          <w:iCs/>
          <w:sz w:val="28"/>
          <w:szCs w:val="28"/>
          <w:lang w:val="pl-PL"/>
        </w:rPr>
        <w:t>5</w:t>
      </w:r>
      <w:r w:rsidRPr="00180F17">
        <w:rPr>
          <w:i/>
          <w:iCs/>
          <w:sz w:val="28"/>
          <w:szCs w:val="28"/>
          <w:lang w:val="pl-PL"/>
        </w:rPr>
        <w:t>/202</w:t>
      </w:r>
      <w:r w:rsidR="00B1274E">
        <w:rPr>
          <w:i/>
          <w:iCs/>
          <w:sz w:val="28"/>
          <w:szCs w:val="28"/>
          <w:lang w:val="pl-PL"/>
        </w:rPr>
        <w:t>6</w:t>
      </w:r>
      <w:r w:rsidRPr="00180F17">
        <w:rPr>
          <w:i/>
          <w:iCs/>
          <w:sz w:val="28"/>
          <w:szCs w:val="28"/>
          <w:lang w:val="pl-PL"/>
        </w:rPr>
        <w:t xml:space="preserve">,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w:t>
      </w:r>
      <w:r w:rsidR="00B1274E">
        <w:rPr>
          <w:i/>
          <w:iCs/>
          <w:sz w:val="28"/>
          <w:szCs w:val="28"/>
          <w:lang w:val="pl-PL"/>
        </w:rPr>
        <w:t>3</w:t>
      </w:r>
      <w:r w:rsidRPr="00180F17">
        <w:rPr>
          <w:i/>
          <w:iCs/>
          <w:sz w:val="28"/>
          <w:szCs w:val="28"/>
          <w:lang w:val="pl-PL"/>
        </w:rPr>
        <w:t>, 202</w:t>
      </w:r>
      <w:r w:rsidR="00B1274E">
        <w:rPr>
          <w:i/>
          <w:iCs/>
          <w:sz w:val="28"/>
          <w:szCs w:val="28"/>
          <w:lang w:val="pl-PL"/>
        </w:rPr>
        <w:t>4</w:t>
      </w:r>
      <w:r w:rsidRPr="00180F17">
        <w:rPr>
          <w:i/>
          <w:iCs/>
          <w:sz w:val="28"/>
          <w:szCs w:val="28"/>
          <w:lang w:val="pl-PL"/>
        </w:rPr>
        <w:t>, 202</w:t>
      </w:r>
      <w:r w:rsidR="00B1274E">
        <w:rPr>
          <w:i/>
          <w:iCs/>
          <w:sz w:val="28"/>
          <w:szCs w:val="28"/>
          <w:lang w:val="pl-PL"/>
        </w:rPr>
        <w:t>5</w:t>
      </w:r>
      <w:r w:rsidRPr="00180F17">
        <w:rPr>
          <w:i/>
          <w:iCs/>
          <w:sz w:val="28"/>
          <w:szCs w:val="28"/>
          <w:lang w:val="pl-PL"/>
        </w:rPr>
        <w:t>.</w:t>
      </w:r>
      <w:r w:rsidR="0087445A" w:rsidRPr="00180F17">
        <w:rPr>
          <w:iCs/>
          <w:sz w:val="28"/>
          <w:szCs w:val="28"/>
          <w:lang w:val="pl-PL"/>
        </w:rPr>
        <w:t xml:space="preserve"> </w:t>
      </w:r>
    </w:p>
    <w:p w14:paraId="05AF9E54" w14:textId="03726352" w:rsidR="005F41C2" w:rsidRPr="00180F17" w:rsidRDefault="00C803A5" w:rsidP="00EA0C25">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 xml:space="preserve">ngày </w:t>
      </w:r>
      <w:r w:rsidR="00B1274E" w:rsidRPr="00180F17">
        <w:rPr>
          <w:i/>
          <w:iCs/>
          <w:sz w:val="28"/>
          <w:szCs w:val="28"/>
          <w:lang w:val="pl-PL"/>
        </w:rPr>
        <w:t>20/</w:t>
      </w:r>
      <w:r w:rsidR="00B1274E">
        <w:rPr>
          <w:i/>
          <w:iCs/>
          <w:sz w:val="28"/>
          <w:szCs w:val="28"/>
          <w:lang w:val="pl-PL"/>
        </w:rPr>
        <w:t>5</w:t>
      </w:r>
      <w:r w:rsidR="00B1274E" w:rsidRPr="00180F17">
        <w:rPr>
          <w:i/>
          <w:iCs/>
          <w:sz w:val="28"/>
          <w:szCs w:val="28"/>
          <w:lang w:val="pl-PL"/>
        </w:rPr>
        <w:t>/202</w:t>
      </w:r>
      <w:r w:rsidR="00B1274E">
        <w:rPr>
          <w:i/>
          <w:iCs/>
          <w:sz w:val="28"/>
          <w:szCs w:val="28"/>
          <w:lang w:val="pl-PL"/>
        </w:rPr>
        <w:t xml:space="preserve">6 </w:t>
      </w:r>
      <w:r w:rsidRPr="00180F17">
        <w:rPr>
          <w:i/>
          <w:iCs/>
          <w:sz w:val="28"/>
          <w:szCs w:val="28"/>
          <w:lang w:val="pl-PL"/>
        </w:rPr>
        <w:t xml:space="preserve">thì nhà thầu phải nộp báo cáo tài chính của các năm </w:t>
      </w:r>
      <w:r w:rsidR="00D5605F" w:rsidRPr="00180F17">
        <w:rPr>
          <w:i/>
          <w:iCs/>
          <w:sz w:val="28"/>
          <w:szCs w:val="28"/>
          <w:lang w:val="pl-PL"/>
        </w:rPr>
        <w:t>202</w:t>
      </w:r>
      <w:r w:rsidR="00B1274E">
        <w:rPr>
          <w:i/>
          <w:iCs/>
          <w:sz w:val="28"/>
          <w:szCs w:val="28"/>
          <w:lang w:val="pl-PL"/>
        </w:rPr>
        <w:t>3</w:t>
      </w:r>
      <w:r w:rsidRPr="00180F17">
        <w:rPr>
          <w:i/>
          <w:iCs/>
          <w:sz w:val="28"/>
          <w:szCs w:val="28"/>
          <w:lang w:val="pl-PL"/>
        </w:rPr>
        <w:t>, 202</w:t>
      </w:r>
      <w:r w:rsidR="00B1274E">
        <w:rPr>
          <w:i/>
          <w:iCs/>
          <w:sz w:val="28"/>
          <w:szCs w:val="28"/>
          <w:lang w:val="pl-PL"/>
        </w:rPr>
        <w:t>4</w:t>
      </w:r>
      <w:r w:rsidRPr="00180F17">
        <w:rPr>
          <w:i/>
          <w:iCs/>
          <w:sz w:val="28"/>
          <w:szCs w:val="28"/>
          <w:lang w:val="pl-PL"/>
        </w:rPr>
        <w:t>, 202</w:t>
      </w:r>
      <w:r w:rsidR="00B1274E">
        <w:rPr>
          <w:i/>
          <w:iCs/>
          <w:sz w:val="28"/>
          <w:szCs w:val="28"/>
          <w:lang w:val="pl-PL"/>
        </w:rPr>
        <w:t>5</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w:t>
      </w:r>
      <w:r w:rsidR="00B1274E">
        <w:rPr>
          <w:i/>
          <w:iCs/>
          <w:sz w:val="28"/>
          <w:szCs w:val="28"/>
          <w:lang w:val="pl-PL"/>
        </w:rPr>
        <w:t>4</w:t>
      </w:r>
      <w:r w:rsidR="007C64AB" w:rsidRPr="00180F17">
        <w:rPr>
          <w:i/>
          <w:iCs/>
          <w:sz w:val="28"/>
          <w:szCs w:val="28"/>
          <w:lang w:val="pl-PL"/>
        </w:rPr>
        <w:t xml:space="preserve"> nhưng doanh thu trung bình của năm 202</w:t>
      </w:r>
      <w:r w:rsidR="00B1274E">
        <w:rPr>
          <w:i/>
          <w:iCs/>
          <w:sz w:val="28"/>
          <w:szCs w:val="28"/>
          <w:lang w:val="pl-PL"/>
        </w:rPr>
        <w:t>4</w:t>
      </w:r>
      <w:r w:rsidR="007C64AB" w:rsidRPr="00180F17">
        <w:rPr>
          <w:i/>
          <w:iCs/>
          <w:sz w:val="28"/>
          <w:szCs w:val="28"/>
          <w:lang w:val="pl-PL"/>
        </w:rPr>
        <w:t xml:space="preserve"> và năm 202</w:t>
      </w:r>
      <w:r w:rsidR="00B1274E">
        <w:rPr>
          <w:i/>
          <w:iCs/>
          <w:sz w:val="28"/>
          <w:szCs w:val="28"/>
          <w:lang w:val="pl-PL"/>
        </w:rPr>
        <w:t>5</w:t>
      </w:r>
      <w:r w:rsidR="007C64AB" w:rsidRPr="00180F17">
        <w:rPr>
          <w:i/>
          <w:iCs/>
          <w:sz w:val="28"/>
          <w:szCs w:val="28"/>
          <w:lang w:val="pl-PL"/>
        </w:rPr>
        <w:t xml:space="preserve"> đáp ứng yêu cầu thì nhà thầu được tiếp tục đánh giá.</w:t>
      </w:r>
    </w:p>
    <w:p w14:paraId="6768D4FD" w14:textId="4919A79D" w:rsidR="00D843B3" w:rsidRPr="00180F17" w:rsidRDefault="00D843B3" w:rsidP="00EA0C25">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41" w:name="_Hlk101100223"/>
      <w:r w:rsidRPr="00180F17">
        <w:rPr>
          <w:rFonts w:eastAsia="Calibri"/>
          <w:sz w:val="28"/>
          <w:szCs w:val="28"/>
          <w:lang w:val="nl-NL"/>
        </w:rPr>
        <w:t>(không bao gồm thuế VAT)</w:t>
      </w:r>
      <w:bookmarkEnd w:id="41"/>
      <w:r w:rsidRPr="00180F17">
        <w:rPr>
          <w:sz w:val="28"/>
          <w:szCs w:val="28"/>
          <w:lang w:val="nl-NL"/>
        </w:rPr>
        <w:t xml:space="preserve">: </w:t>
      </w:r>
    </w:p>
    <w:p w14:paraId="4A1691E5" w14:textId="4DDB7C80" w:rsidR="00B04A9F" w:rsidRPr="00180F17" w:rsidRDefault="00D843B3" w:rsidP="00EA0C25">
      <w:pPr>
        <w:pStyle w:val="FootnoteText"/>
        <w:widowControl w:val="0"/>
        <w:tabs>
          <w:tab w:val="clear" w:pos="360"/>
          <w:tab w:val="left" w:pos="0"/>
        </w:tabs>
        <w:spacing w:before="80" w:after="80"/>
        <w:ind w:left="0" w:right="140" w:firstLine="709"/>
        <w:rPr>
          <w:sz w:val="28"/>
          <w:szCs w:val="28"/>
          <w:lang w:val="nl-NL"/>
        </w:rPr>
      </w:pPr>
      <w:bookmarkStart w:id="42" w:name="_Hlk101100292"/>
      <w:r w:rsidRPr="00180F17">
        <w:rPr>
          <w:sz w:val="28"/>
          <w:szCs w:val="28"/>
          <w:lang w:val="nl-NL"/>
        </w:rPr>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EA0C25">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lastRenderedPageBreak/>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3D62D0">
        <w:rPr>
          <w:rFonts w:eastAsia="Calibri"/>
          <w:sz w:val="28"/>
          <w:szCs w:val="28"/>
          <w:lang w:val="nl-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EA0C25">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EA0C25">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3D62D0">
        <w:rPr>
          <w:rFonts w:eastAsia="Calibri"/>
          <w:spacing w:val="-6"/>
          <w:sz w:val="28"/>
          <w:szCs w:val="28"/>
          <w:lang w:val="nl-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42"/>
      <w:r w:rsidRPr="00180F17">
        <w:rPr>
          <w:spacing w:val="-6"/>
          <w:sz w:val="28"/>
          <w:szCs w:val="28"/>
          <w:lang w:val="nl-NL"/>
        </w:rPr>
        <w:t>.</w:t>
      </w:r>
    </w:p>
    <w:p w14:paraId="1B0E3D80" w14:textId="04CF7C6F" w:rsidR="00BE681F" w:rsidRPr="00180F17" w:rsidRDefault="00BE681F" w:rsidP="00EA0C25">
      <w:pPr>
        <w:widowControl w:val="0"/>
        <w:spacing w:before="120" w:after="120"/>
        <w:ind w:firstLine="709"/>
        <w:rPr>
          <w:sz w:val="28"/>
          <w:szCs w:val="28"/>
          <w:lang w:val="nl-NL"/>
        </w:rPr>
      </w:pPr>
      <w:bookmarkStart w:id="43"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43"/>
    <w:p w14:paraId="074A6314" w14:textId="74886874" w:rsidR="00992472" w:rsidRPr="00180F17" w:rsidRDefault="00D843B3" w:rsidP="00EA0C25">
      <w:pPr>
        <w:widowControl w:val="0"/>
        <w:spacing w:before="120" w:after="120"/>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44" w:name="_Hlk163633215"/>
      <w:r w:rsidR="007F0D95" w:rsidRPr="00180F17">
        <w:rPr>
          <w:sz w:val="28"/>
          <w:szCs w:val="28"/>
          <w:lang w:val="pl-PL"/>
        </w:rPr>
        <w:t>trong 05 năm</w:t>
      </w:r>
      <w:r w:rsidR="00706195" w:rsidRPr="00180F17">
        <w:rPr>
          <w:sz w:val="28"/>
          <w:szCs w:val="28"/>
          <w:lang w:val="pl-PL"/>
        </w:rPr>
        <w:t xml:space="preserve"> </w:t>
      </w:r>
      <w:bookmarkStart w:id="45" w:name="_Hlk202364490"/>
      <w:r w:rsidR="00706195" w:rsidRPr="00180F17">
        <w:rPr>
          <w:sz w:val="28"/>
          <w:szCs w:val="28"/>
          <w:lang w:val="pl-PL"/>
        </w:rPr>
        <w:t>hoặc sản lượng sản xuất cao nhất của 01 năm trong 05 năm</w:t>
      </w:r>
      <w:bookmarkEnd w:id="45"/>
      <w:r w:rsidR="007F0D95" w:rsidRPr="00180F17">
        <w:rPr>
          <w:sz w:val="28"/>
          <w:szCs w:val="28"/>
          <w:lang w:val="pl-PL"/>
        </w:rPr>
        <w:t xml:space="preserve"> gần nhất tính đến thời điểm đóng thầu </w:t>
      </w:r>
      <w:bookmarkEnd w:id="44"/>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EA0C25">
      <w:pPr>
        <w:spacing w:before="120" w:after="120"/>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46" w:name="_Hlk202622906"/>
      <w:bookmarkStart w:id="47" w:name="_Hlk203740294"/>
      <w:r w:rsidR="00706195" w:rsidRPr="00180F17">
        <w:rPr>
          <w:rFonts w:eastAsia=".VnTime"/>
          <w:spacing w:val="-2"/>
          <w:sz w:val="28"/>
          <w:szCs w:val="28"/>
          <w:lang w:val="nl-NL"/>
        </w:rPr>
        <w:t>, hoặc</w:t>
      </w:r>
      <w:bookmarkEnd w:id="46"/>
      <w:r w:rsidR="00706195" w:rsidRPr="00180F17">
        <w:rPr>
          <w:rFonts w:eastAsia=".VnTime"/>
          <w:spacing w:val="-2"/>
          <w:sz w:val="28"/>
          <w:szCs w:val="28"/>
          <w:lang w:val="nl-NL"/>
        </w:rPr>
        <w:t>:</w:t>
      </w:r>
    </w:p>
    <w:p w14:paraId="36F4EE37" w14:textId="4B1BAF8C" w:rsidR="00B067DE" w:rsidRPr="00180F17" w:rsidRDefault="00706195" w:rsidP="00EA0C25">
      <w:pPr>
        <w:spacing w:before="120" w:after="120"/>
        <w:ind w:firstLine="709"/>
        <w:rPr>
          <w:rFonts w:eastAsia=".VnTime"/>
          <w:spacing w:val="-2"/>
          <w:sz w:val="28"/>
          <w:szCs w:val="28"/>
          <w:lang w:val="nl-NL"/>
        </w:rPr>
      </w:pPr>
      <w:bookmarkStart w:id="4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7"/>
      <w:bookmarkEnd w:id="48"/>
    </w:p>
    <w:p w14:paraId="6D639768" w14:textId="3B974F44" w:rsidR="00B067DE" w:rsidRPr="00180F17" w:rsidRDefault="00B067DE" w:rsidP="00EA0C25">
      <w:pPr>
        <w:spacing w:before="120" w:after="120"/>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49" w:name="_Hlk202364547"/>
      <w:r w:rsidR="00706195" w:rsidRPr="00180F17">
        <w:rPr>
          <w:rFonts w:eastAsia=".VnTime"/>
          <w:i/>
          <w:iCs/>
          <w:sz w:val="28"/>
          <w:szCs w:val="28"/>
          <w:lang w:val="nl-NL"/>
        </w:rPr>
        <w:t xml:space="preserve"> </w:t>
      </w:r>
      <w:bookmarkStart w:id="5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50"/>
    </w:p>
    <w:bookmarkEnd w:id="49"/>
    <w:p w14:paraId="20B47269" w14:textId="77777777" w:rsidR="00B067DE" w:rsidRPr="00180F17" w:rsidRDefault="00B067DE" w:rsidP="00EA0C25">
      <w:pPr>
        <w:spacing w:before="120" w:after="120"/>
        <w:ind w:firstLine="709"/>
        <w:rPr>
          <w:rFonts w:eastAsia=".VnTime"/>
          <w:sz w:val="28"/>
          <w:szCs w:val="28"/>
          <w:lang w:val="nl-NL"/>
        </w:rPr>
      </w:pPr>
      <w:r w:rsidRPr="00180F17">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EA0C25">
      <w:pPr>
        <w:spacing w:before="120" w:after="120"/>
        <w:ind w:firstLine="709"/>
        <w:rPr>
          <w:rFonts w:eastAsia=".VnTime"/>
          <w:sz w:val="28"/>
          <w:szCs w:val="28"/>
          <w:lang w:val="nl-NL"/>
        </w:rPr>
      </w:pPr>
      <w:r w:rsidRPr="00180F17">
        <w:rPr>
          <w:rFonts w:eastAsia=".VnTime"/>
          <w:sz w:val="28"/>
          <w:szCs w:val="28"/>
          <w:lang w:val="nl-NL"/>
        </w:rPr>
        <w:lastRenderedPageBreak/>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EA0C25">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EA0C25">
      <w:pPr>
        <w:widowControl w:val="0"/>
        <w:spacing w:before="120" w:after="120"/>
        <w:ind w:firstLine="709"/>
        <w:rPr>
          <w:sz w:val="28"/>
          <w:szCs w:val="28"/>
          <w:lang w:val="pl-PL"/>
        </w:rPr>
      </w:pPr>
      <w:bookmarkStart w:id="51"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EA0C25">
      <w:pPr>
        <w:widowControl w:val="0"/>
        <w:spacing w:before="120" w:after="120"/>
        <w:ind w:firstLine="709"/>
        <w:rPr>
          <w:sz w:val="28"/>
          <w:szCs w:val="28"/>
          <w:lang w:val="pl-PL"/>
        </w:rPr>
      </w:pPr>
      <w:bookmarkStart w:id="52" w:name="_Hlk204012379"/>
      <w:r w:rsidRPr="003D62D0">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3D62D0">
        <w:rPr>
          <w:spacing w:val="-8"/>
          <w:sz w:val="28"/>
          <w:szCs w:val="28"/>
          <w:lang w:val="pl-PL"/>
        </w:rPr>
        <w:t>được cơ quan có thẩm quyền công nhận</w:t>
      </w:r>
      <w:r w:rsidRPr="003D62D0">
        <w:rPr>
          <w:spacing w:val="-8"/>
          <w:sz w:val="28"/>
          <w:szCs w:val="28"/>
          <w:lang w:val="pl-PL"/>
        </w:rPr>
        <w:t>.</w:t>
      </w:r>
      <w:bookmarkEnd w:id="52"/>
    </w:p>
    <w:bookmarkEnd w:id="51"/>
    <w:p w14:paraId="48EEC285" w14:textId="4C700270" w:rsidR="00847464" w:rsidRPr="00180F17" w:rsidRDefault="00D843B3" w:rsidP="00EA0C25">
      <w:pPr>
        <w:spacing w:before="120" w:after="120"/>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4"/>
      <w:r w:rsidR="00C5240E" w:rsidRPr="00180F17">
        <w:rPr>
          <w:sz w:val="28"/>
          <w:szCs w:val="28"/>
          <w:lang w:val="nl-NL"/>
        </w:rPr>
        <w:t>.</w:t>
      </w:r>
    </w:p>
    <w:p w14:paraId="7D1CE8E0" w14:textId="6996C5DF" w:rsidR="00D42787" w:rsidRPr="00180F17" w:rsidRDefault="00D42787" w:rsidP="00EA0C25">
      <w:pPr>
        <w:spacing w:after="160"/>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sidRPr="00180F17">
        <w:rPr>
          <w:b/>
          <w:bCs/>
          <w:sz w:val="28"/>
          <w:szCs w:val="28"/>
          <w:lang w:val="nl-NL"/>
        </w:rPr>
        <w:br w:type="page"/>
      </w:r>
    </w:p>
    <w:bookmarkEnd w:id="6"/>
    <w:bookmarkEnd w:id="7"/>
    <w:bookmarkEnd w:id="11"/>
    <w:p w14:paraId="55DA457F" w14:textId="62297DE4" w:rsidR="00A309A0" w:rsidRPr="009C3864" w:rsidRDefault="00A309A0" w:rsidP="00EA0C25">
      <w:pPr>
        <w:pStyle w:val="FootnoteText"/>
        <w:widowControl w:val="0"/>
        <w:spacing w:before="80" w:after="80"/>
        <w:ind w:left="0" w:firstLine="709"/>
        <w:rPr>
          <w:bCs/>
          <w:sz w:val="28"/>
          <w:szCs w:val="28"/>
          <w:lang w:val="nl-N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9C3864" w:rsidRPr="009C3864">
        <w:rPr>
          <w:bCs/>
          <w:sz w:val="28"/>
          <w:szCs w:val="28"/>
          <w:lang w:val="nl-NL"/>
        </w:rPr>
        <w:t>Không yêu cầu.</w:t>
      </w:r>
    </w:p>
    <w:p w14:paraId="1A504AB9" w14:textId="2F9A1838" w:rsidR="00847464" w:rsidRPr="00180F17" w:rsidRDefault="00847464" w:rsidP="00EA0C25">
      <w:pPr>
        <w:pStyle w:val="TOC1"/>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C9C49B0" w14:textId="77777777" w:rsidR="00F22091" w:rsidRPr="007D04AA" w:rsidRDefault="00F22091" w:rsidP="00C76F96">
      <w:pPr>
        <w:tabs>
          <w:tab w:val="left" w:pos="284"/>
        </w:tabs>
        <w:spacing w:line="288" w:lineRule="auto"/>
        <w:ind w:firstLine="709"/>
        <w:rPr>
          <w:sz w:val="28"/>
          <w:szCs w:val="28"/>
          <w:lang w:val="vi-VN"/>
        </w:rPr>
      </w:pPr>
      <w:r w:rsidRPr="007D04AA">
        <w:rPr>
          <w:sz w:val="28"/>
          <w:szCs w:val="28"/>
          <w:lang w:val="vi-VN"/>
        </w:rPr>
        <w:t>Sử dụng phương pháp đánh giá theo tiêu chí “đạt”, “không đạt”. Việc đánh giá được thực hiện cho từng hạng mục hàng hóa của gói thầu.</w:t>
      </w:r>
    </w:p>
    <w:p w14:paraId="02C3B63D" w14:textId="77777777" w:rsidR="00F22091" w:rsidRPr="007D04AA" w:rsidRDefault="00F22091" w:rsidP="00F22091">
      <w:pPr>
        <w:tabs>
          <w:tab w:val="left" w:pos="284"/>
        </w:tabs>
        <w:spacing w:after="40" w:line="288" w:lineRule="auto"/>
        <w:ind w:firstLine="709"/>
        <w:rPr>
          <w:sz w:val="28"/>
          <w:szCs w:val="28"/>
          <w:lang w:val="vi-VN"/>
        </w:rPr>
      </w:pPr>
      <w:r w:rsidRPr="007D04AA">
        <w:rPr>
          <w:sz w:val="28"/>
          <w:szCs w:val="28"/>
          <w:lang w:val="vi-VN"/>
        </w:rPr>
        <w:t>Các tiêu chuẩn đánh giá tổng quát bao gồm:</w:t>
      </w:r>
    </w:p>
    <w:tbl>
      <w:tblPr>
        <w:tblW w:w="5079" w:type="pct"/>
        <w:jc w:val="center"/>
        <w:tblCellMar>
          <w:left w:w="10" w:type="dxa"/>
          <w:right w:w="10" w:type="dxa"/>
        </w:tblCellMar>
        <w:tblLook w:val="0000" w:firstRow="0" w:lastRow="0" w:firstColumn="0" w:lastColumn="0" w:noHBand="0" w:noVBand="0"/>
      </w:tblPr>
      <w:tblGrid>
        <w:gridCol w:w="754"/>
        <w:gridCol w:w="2219"/>
        <w:gridCol w:w="2437"/>
        <w:gridCol w:w="1248"/>
        <w:gridCol w:w="2546"/>
      </w:tblGrid>
      <w:tr w:rsidR="00F22091" w:rsidRPr="007D04AA" w14:paraId="717517B9" w14:textId="77777777" w:rsidTr="00F22091">
        <w:trPr>
          <w:trHeight w:val="20"/>
          <w:jc w:val="center"/>
        </w:trPr>
        <w:tc>
          <w:tcPr>
            <w:tcW w:w="4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FB3AF" w14:textId="77777777" w:rsidR="00F22091" w:rsidRPr="007D04AA" w:rsidRDefault="00F22091" w:rsidP="00F22091">
            <w:pPr>
              <w:suppressAutoHyphens/>
              <w:ind w:left="-68" w:right="-79"/>
              <w:jc w:val="center"/>
              <w:rPr>
                <w:sz w:val="26"/>
                <w:szCs w:val="26"/>
                <w:lang w:val="vi-VN"/>
              </w:rPr>
            </w:pPr>
            <w:r w:rsidRPr="007D04AA">
              <w:rPr>
                <w:b/>
                <w:sz w:val="26"/>
                <w:szCs w:val="26"/>
                <w:lang w:val="vi-VN"/>
              </w:rPr>
              <w:t>TT</w:t>
            </w:r>
          </w:p>
        </w:tc>
        <w:tc>
          <w:tcPr>
            <w:tcW w:w="120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D1D69" w14:textId="77777777" w:rsidR="00F22091" w:rsidRPr="007D04AA" w:rsidRDefault="00F22091" w:rsidP="00F22091">
            <w:pPr>
              <w:suppressAutoHyphens/>
              <w:ind w:left="-68" w:right="-79"/>
              <w:jc w:val="center"/>
              <w:rPr>
                <w:sz w:val="26"/>
                <w:szCs w:val="26"/>
                <w:lang w:val="vi-VN"/>
              </w:rPr>
            </w:pPr>
            <w:r w:rsidRPr="007D04AA">
              <w:rPr>
                <w:b/>
                <w:sz w:val="26"/>
                <w:szCs w:val="26"/>
                <w:lang w:val="vi-VN"/>
              </w:rPr>
              <w:t>Nội dung yêu cầu</w:t>
            </w:r>
          </w:p>
        </w:tc>
        <w:tc>
          <w:tcPr>
            <w:tcW w:w="33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E2101" w14:textId="77777777" w:rsidR="00F22091" w:rsidRPr="007D04AA" w:rsidRDefault="00F22091" w:rsidP="00F22091">
            <w:pPr>
              <w:suppressAutoHyphens/>
              <w:ind w:left="-68" w:right="-79"/>
              <w:jc w:val="center"/>
              <w:rPr>
                <w:sz w:val="26"/>
                <w:szCs w:val="26"/>
                <w:lang w:val="vi-VN"/>
              </w:rPr>
            </w:pPr>
            <w:r w:rsidRPr="007D04AA">
              <w:rPr>
                <w:b/>
                <w:sz w:val="26"/>
                <w:szCs w:val="26"/>
                <w:lang w:val="vi-VN"/>
              </w:rPr>
              <w:t>Mức độ đáp ứng</w:t>
            </w:r>
          </w:p>
        </w:tc>
      </w:tr>
      <w:tr w:rsidR="00F22091" w:rsidRPr="007D04AA" w14:paraId="7CAFB900" w14:textId="77777777" w:rsidTr="00F22091">
        <w:trPr>
          <w:trHeight w:val="20"/>
          <w:jc w:val="center"/>
        </w:trPr>
        <w:tc>
          <w:tcPr>
            <w:tcW w:w="40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17C8" w14:textId="77777777" w:rsidR="00F22091" w:rsidRPr="007D04AA" w:rsidRDefault="00F22091" w:rsidP="00F22091">
            <w:pPr>
              <w:rPr>
                <w:rFonts w:eastAsia="Calibri" w:cs="Calibri"/>
                <w:sz w:val="26"/>
                <w:szCs w:val="26"/>
                <w:lang w:val="vi-VN"/>
              </w:rPr>
            </w:pPr>
          </w:p>
        </w:tc>
        <w:tc>
          <w:tcPr>
            <w:tcW w:w="120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92BFF" w14:textId="77777777" w:rsidR="00F22091" w:rsidRPr="007D04AA" w:rsidRDefault="00F22091" w:rsidP="00F22091">
            <w:pPr>
              <w:rPr>
                <w:rFonts w:eastAsia="Calibri" w:cs="Calibri"/>
                <w:sz w:val="26"/>
                <w:szCs w:val="26"/>
                <w:lang w:val="vi-VN"/>
              </w:rPr>
            </w:pP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9B566" w14:textId="77777777" w:rsidR="00F22091" w:rsidRPr="007D04AA" w:rsidRDefault="00F22091" w:rsidP="00F22091">
            <w:pPr>
              <w:ind w:left="-68" w:right="-79"/>
              <w:jc w:val="center"/>
              <w:rPr>
                <w:sz w:val="26"/>
                <w:szCs w:val="26"/>
                <w:lang w:val="vi-VN"/>
              </w:rPr>
            </w:pPr>
            <w:r w:rsidRPr="007D04AA">
              <w:rPr>
                <w:b/>
                <w:i/>
                <w:sz w:val="26"/>
                <w:szCs w:val="26"/>
                <w:lang w:val="vi-VN"/>
              </w:rPr>
              <w:t>Đạt</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A0C2C7" w14:textId="77777777" w:rsidR="00F22091" w:rsidRPr="007D04AA" w:rsidRDefault="00F22091" w:rsidP="00F22091">
            <w:pPr>
              <w:ind w:left="-68" w:right="-79"/>
              <w:jc w:val="center"/>
              <w:rPr>
                <w:sz w:val="26"/>
                <w:szCs w:val="26"/>
                <w:lang w:val="vi-VN"/>
              </w:rPr>
            </w:pPr>
            <w:r w:rsidRPr="007D04AA">
              <w:rPr>
                <w:b/>
                <w:i/>
                <w:sz w:val="26"/>
                <w:szCs w:val="26"/>
                <w:lang w:val="vi-VN"/>
              </w:rPr>
              <w:t>Chấp nhận được</w:t>
            </w: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D1307" w14:textId="77777777" w:rsidR="00F22091" w:rsidRPr="007D04AA" w:rsidRDefault="00F22091" w:rsidP="00F22091">
            <w:pPr>
              <w:ind w:left="-68" w:right="-79"/>
              <w:jc w:val="center"/>
              <w:rPr>
                <w:sz w:val="26"/>
                <w:szCs w:val="26"/>
                <w:lang w:val="vi-VN"/>
              </w:rPr>
            </w:pPr>
            <w:r w:rsidRPr="007D04AA">
              <w:rPr>
                <w:b/>
                <w:i/>
                <w:sz w:val="26"/>
                <w:szCs w:val="26"/>
                <w:lang w:val="vi-VN"/>
              </w:rPr>
              <w:t>Không đạt</w:t>
            </w:r>
          </w:p>
        </w:tc>
      </w:tr>
      <w:tr w:rsidR="00F22091" w:rsidRPr="008A5A6A" w14:paraId="7CE8B918"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A4CDE" w14:textId="77777777" w:rsidR="00F22091" w:rsidRPr="007D04AA" w:rsidRDefault="00F22091" w:rsidP="00F22091">
            <w:pPr>
              <w:ind w:left="-68" w:right="-79"/>
              <w:jc w:val="center"/>
              <w:rPr>
                <w:sz w:val="26"/>
                <w:szCs w:val="26"/>
                <w:lang w:val="vi-VN"/>
              </w:rPr>
            </w:pPr>
            <w:r w:rsidRPr="007D04AA">
              <w:rPr>
                <w:b/>
                <w:sz w:val="26"/>
                <w:szCs w:val="26"/>
                <w:lang w:val="vi-VN"/>
              </w:rPr>
              <w:t>1</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B7B7" w14:textId="77777777" w:rsidR="00F22091" w:rsidRPr="007D04AA" w:rsidRDefault="00F22091" w:rsidP="00F22091">
            <w:pPr>
              <w:ind w:left="-68" w:right="29"/>
              <w:rPr>
                <w:sz w:val="26"/>
                <w:szCs w:val="26"/>
                <w:lang w:val="vi-VN"/>
              </w:rPr>
            </w:pPr>
            <w:r w:rsidRPr="007D04AA">
              <w:rPr>
                <w:b/>
                <w:sz w:val="26"/>
                <w:szCs w:val="26"/>
                <w:lang w:val="vi-VN"/>
              </w:rPr>
              <w:t>Về đặc tính, thông số kỹ thuật của hàng hóa</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BC3DF" w14:textId="77777777" w:rsidR="00F22091" w:rsidRPr="007D04AA" w:rsidRDefault="00F22091" w:rsidP="00F22091">
            <w:pPr>
              <w:rPr>
                <w:sz w:val="26"/>
                <w:szCs w:val="26"/>
                <w:lang w:val="vi-VN"/>
              </w:rPr>
            </w:pPr>
            <w:r w:rsidRPr="007D04AA">
              <w:rPr>
                <w:sz w:val="26"/>
                <w:szCs w:val="26"/>
                <w:lang w:val="vi-VN"/>
              </w:rPr>
              <w:t xml:space="preserve">Hàng hóa chào thầu đáp ứng đầy đủ các thông số kỹ thuật theo yêu cầu nêu tại Chương V, có hàng mẫu để chứng minh. </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5F410" w14:textId="77777777" w:rsidR="00F22091" w:rsidRPr="007D04AA" w:rsidRDefault="00F22091" w:rsidP="00F22091">
            <w:pPr>
              <w:ind w:left="-68" w:right="-79"/>
              <w:rPr>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0F08A" w14:textId="77777777" w:rsidR="00F22091" w:rsidRPr="007D04AA" w:rsidRDefault="00F22091" w:rsidP="00F22091">
            <w:pPr>
              <w:ind w:left="-45" w:right="-60"/>
              <w:rPr>
                <w:sz w:val="26"/>
                <w:szCs w:val="26"/>
                <w:lang w:val="vi-VN"/>
              </w:rPr>
            </w:pPr>
            <w:r w:rsidRPr="007D04AA">
              <w:rPr>
                <w:sz w:val="26"/>
                <w:szCs w:val="26"/>
                <w:lang w:val="vi-VN"/>
              </w:rPr>
              <w:t>Không mô tả đặc tính kỹ thuật của hàng hóa chào thầu hoặc một trong các thông số kỹ thuật chính không đạt yêu cầu nêu tại Chương V, hoặc không có hàng mẫu để chứng minh.</w:t>
            </w:r>
          </w:p>
        </w:tc>
      </w:tr>
      <w:tr w:rsidR="00F22091" w:rsidRPr="008A5A6A" w14:paraId="313C6940"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1BB31" w14:textId="77777777" w:rsidR="00F22091" w:rsidRPr="007D04AA" w:rsidRDefault="00F22091" w:rsidP="00F22091">
            <w:pPr>
              <w:ind w:left="-68" w:right="-79"/>
              <w:jc w:val="center"/>
              <w:rPr>
                <w:sz w:val="26"/>
                <w:szCs w:val="26"/>
                <w:lang w:val="vi-VN"/>
              </w:rPr>
            </w:pPr>
            <w:r w:rsidRPr="007D04AA">
              <w:rPr>
                <w:b/>
                <w:sz w:val="26"/>
                <w:szCs w:val="26"/>
                <w:lang w:val="vi-VN"/>
              </w:rPr>
              <w:t>2</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708D0" w14:textId="77777777" w:rsidR="00F22091" w:rsidRPr="007D04AA" w:rsidRDefault="00F22091" w:rsidP="00F22091">
            <w:pPr>
              <w:ind w:left="-68" w:right="29"/>
              <w:rPr>
                <w:sz w:val="26"/>
                <w:szCs w:val="26"/>
                <w:lang w:val="vi-VN"/>
              </w:rPr>
            </w:pPr>
            <w:r w:rsidRPr="007D04AA">
              <w:rPr>
                <w:b/>
                <w:sz w:val="26"/>
                <w:szCs w:val="26"/>
                <w:lang w:val="vi-VN"/>
              </w:rPr>
              <w:t>Mức độ đáp ứng các yêu cầu về bảo hành, bảo trì</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Pr>
          <w:p w14:paraId="1629EE61" w14:textId="77777777" w:rsidR="00F22091" w:rsidRPr="007D04AA" w:rsidRDefault="00F22091" w:rsidP="00F22091">
            <w:pPr>
              <w:ind w:left="140" w:right="127"/>
              <w:rPr>
                <w:sz w:val="26"/>
                <w:szCs w:val="26"/>
                <w:lang w:val="vi-VN"/>
              </w:rPr>
            </w:pPr>
            <w:r w:rsidRPr="007D04AA">
              <w:rPr>
                <w:sz w:val="26"/>
                <w:szCs w:val="26"/>
                <w:lang w:val="vi-VN"/>
              </w:rPr>
              <w:t>Toàn bộ hàng hóa của gói thầu được bảo hành ≥ 12 tháng kể từ ngày hoàn tất thủ tục giao hàng</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Pr>
          <w:p w14:paraId="61AAB868" w14:textId="77777777" w:rsidR="00F22091" w:rsidRPr="007D04AA" w:rsidRDefault="00F22091" w:rsidP="00F22091">
            <w:pPr>
              <w:ind w:left="-68" w:right="-79"/>
              <w:rPr>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15E52" w14:textId="77777777" w:rsidR="00F22091" w:rsidRPr="007D04AA" w:rsidRDefault="00F22091" w:rsidP="00F22091">
            <w:pPr>
              <w:ind w:left="-68" w:right="-79"/>
              <w:rPr>
                <w:rFonts w:eastAsia="Calibri" w:cs="Calibri"/>
                <w:sz w:val="26"/>
                <w:szCs w:val="26"/>
                <w:lang w:val="vi-VN"/>
              </w:rPr>
            </w:pPr>
            <w:r w:rsidRPr="007D04AA">
              <w:rPr>
                <w:sz w:val="26"/>
                <w:szCs w:val="26"/>
                <w:lang w:val="vi-VN"/>
              </w:rPr>
              <w:t>Không chào thời gian bảo hành hoặc chào thời gian bảo hành nhỏ hơn 12 tháng kể từ ngày hoàn tất thủ tục giao hàng</w:t>
            </w:r>
          </w:p>
        </w:tc>
      </w:tr>
      <w:tr w:rsidR="00F22091" w:rsidRPr="008A5A6A" w14:paraId="2FCECCCC"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E80A8" w14:textId="77777777" w:rsidR="00F22091" w:rsidRPr="007D04AA" w:rsidRDefault="00F22091" w:rsidP="00F22091">
            <w:pPr>
              <w:ind w:left="-68" w:right="-79"/>
              <w:jc w:val="center"/>
              <w:rPr>
                <w:b/>
                <w:bCs/>
                <w:sz w:val="26"/>
                <w:szCs w:val="26"/>
                <w:lang w:val="vi-VN"/>
              </w:rPr>
            </w:pPr>
            <w:r w:rsidRPr="007D04AA">
              <w:rPr>
                <w:b/>
                <w:bCs/>
                <w:sz w:val="26"/>
                <w:szCs w:val="26"/>
                <w:lang w:val="vi-VN"/>
              </w:rPr>
              <w:t>3</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AA703" w14:textId="77777777" w:rsidR="00F22091" w:rsidRPr="007D04AA" w:rsidRDefault="00F22091" w:rsidP="00F22091">
            <w:pPr>
              <w:ind w:left="-68" w:right="29"/>
              <w:rPr>
                <w:b/>
                <w:bCs/>
                <w:sz w:val="26"/>
                <w:szCs w:val="26"/>
                <w:lang w:val="vi-VN"/>
              </w:rPr>
            </w:pPr>
            <w:r w:rsidRPr="007D04AA">
              <w:rPr>
                <w:b/>
                <w:bCs/>
                <w:sz w:val="26"/>
                <w:szCs w:val="26"/>
                <w:lang w:val="vi-VN"/>
              </w:rPr>
              <w:t>Tiến độ và địa điểm giao hàng</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61333" w14:textId="77777777" w:rsidR="00F22091" w:rsidRPr="007D04AA" w:rsidRDefault="00F22091" w:rsidP="00F22091">
            <w:pPr>
              <w:ind w:left="-68" w:right="-79"/>
              <w:rPr>
                <w:sz w:val="26"/>
                <w:szCs w:val="26"/>
                <w:lang w:val="vi-VN"/>
              </w:rPr>
            </w:pPr>
            <w:r w:rsidRPr="007D04AA">
              <w:rPr>
                <w:sz w:val="26"/>
                <w:szCs w:val="26"/>
                <w:lang w:val="vi-VN"/>
              </w:rPr>
              <w:t>Thời gian giao hàng ngắn hơn hoặc bằng 10 ngày kể từ ngày ký hợp đồng; địa điểm giao hàng đáp ứng yêu cầu của E-HSMT.</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880F" w14:textId="77777777" w:rsidR="00F22091" w:rsidRPr="007D04AA" w:rsidRDefault="00F22091" w:rsidP="00F22091">
            <w:pPr>
              <w:ind w:left="-68" w:right="-79"/>
              <w:rPr>
                <w:rFonts w:eastAsia="Calibri" w:cs="Calibri"/>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F7D19" w14:textId="77777777" w:rsidR="00F22091" w:rsidRPr="007D04AA" w:rsidRDefault="00F22091" w:rsidP="00F22091">
            <w:pPr>
              <w:ind w:left="-68" w:right="-79"/>
              <w:rPr>
                <w:sz w:val="26"/>
                <w:szCs w:val="26"/>
                <w:lang w:val="vi-VN"/>
              </w:rPr>
            </w:pPr>
            <w:r w:rsidRPr="007D04AA">
              <w:rPr>
                <w:sz w:val="26"/>
                <w:szCs w:val="26"/>
                <w:lang w:val="vi-VN"/>
              </w:rPr>
              <w:t>Không chào thời gian giao hàng hoặc chào thời gian giao hàng dài hơn thời gian yêu cầu; không chào địa điểm giao hàng hoặc chào nhưng không đáp ứng yêu cầu của E-HSMT.</w:t>
            </w:r>
          </w:p>
        </w:tc>
      </w:tr>
      <w:tr w:rsidR="00F22091" w:rsidRPr="008A5A6A" w14:paraId="6A265BC0"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3881A" w14:textId="77777777" w:rsidR="00F22091" w:rsidRPr="007D04AA" w:rsidRDefault="00F22091" w:rsidP="00F22091">
            <w:pPr>
              <w:ind w:left="-68" w:right="-79"/>
              <w:jc w:val="center"/>
              <w:rPr>
                <w:sz w:val="26"/>
                <w:szCs w:val="26"/>
                <w:lang w:val="vi-VN"/>
              </w:rPr>
            </w:pP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D906B1" w14:textId="77777777" w:rsidR="00F22091" w:rsidRPr="007D04AA" w:rsidRDefault="00F22091" w:rsidP="00F22091">
            <w:pPr>
              <w:ind w:left="-68" w:right="-79"/>
              <w:jc w:val="center"/>
              <w:rPr>
                <w:sz w:val="26"/>
                <w:szCs w:val="26"/>
                <w:lang w:val="vi-VN"/>
              </w:rPr>
            </w:pPr>
            <w:r w:rsidRPr="007D04AA">
              <w:rPr>
                <w:b/>
                <w:sz w:val="26"/>
                <w:szCs w:val="26"/>
                <w:lang w:val="vi-VN"/>
              </w:rPr>
              <w:t>Kết luận</w:t>
            </w:r>
          </w:p>
        </w:tc>
        <w:tc>
          <w:tcPr>
            <w:tcW w:w="33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E28574" w14:textId="77777777" w:rsidR="00F22091" w:rsidRPr="007D04AA" w:rsidRDefault="00F22091" w:rsidP="00F22091">
            <w:pPr>
              <w:ind w:left="-68" w:right="-79"/>
              <w:rPr>
                <w:sz w:val="26"/>
                <w:szCs w:val="26"/>
                <w:lang w:val="vi-VN"/>
              </w:rPr>
            </w:pPr>
            <w:r w:rsidRPr="007D04AA">
              <w:rPr>
                <w:sz w:val="26"/>
                <w:szCs w:val="26"/>
                <w:lang w:val="vi-VN"/>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137088E0" w14:textId="37144565" w:rsidR="00847464" w:rsidRPr="00180F17" w:rsidRDefault="00847464" w:rsidP="00EA0C25">
      <w:pPr>
        <w:pStyle w:val="TOC1"/>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F9E4098" w14:textId="77777777" w:rsidR="003907DD" w:rsidRPr="007D04AA" w:rsidRDefault="003907DD" w:rsidP="003907DD">
      <w:pPr>
        <w:spacing w:line="288" w:lineRule="auto"/>
        <w:ind w:firstLine="709"/>
        <w:rPr>
          <w:noProof/>
          <w:sz w:val="28"/>
          <w:szCs w:val="28"/>
          <w:lang w:val="vi-VN"/>
        </w:rPr>
      </w:pPr>
      <w:r w:rsidRPr="007D04AA">
        <w:rPr>
          <w:rStyle w:val="fontstyle01"/>
          <w:lang w:val="vi-VN"/>
        </w:rPr>
        <w:t>Chọn phương pháp đánh giá về giá: Phương pháp giá thấp nhất.</w:t>
      </w:r>
    </w:p>
    <w:p w14:paraId="116816A6" w14:textId="77777777" w:rsidR="00847464" w:rsidRPr="003D62D0" w:rsidRDefault="00847464" w:rsidP="00EA0C25">
      <w:pPr>
        <w:spacing w:before="80" w:after="80"/>
        <w:ind w:firstLine="709"/>
        <w:rPr>
          <w:sz w:val="28"/>
          <w:szCs w:val="28"/>
          <w:lang w:val="nl-NL"/>
        </w:rPr>
      </w:pPr>
      <w:r w:rsidRPr="003D62D0">
        <w:rPr>
          <w:sz w:val="28"/>
          <w:szCs w:val="28"/>
          <w:lang w:val="nl-NL"/>
        </w:rPr>
        <w:t>Cách xác định giá thấp nhất theo các bước sau đây:</w:t>
      </w:r>
    </w:p>
    <w:p w14:paraId="37177AAE" w14:textId="77777777" w:rsidR="002E691A" w:rsidRPr="003D62D0" w:rsidRDefault="002E691A" w:rsidP="00EA0C25">
      <w:pPr>
        <w:spacing w:before="120" w:after="120"/>
        <w:ind w:firstLine="709"/>
        <w:rPr>
          <w:sz w:val="28"/>
          <w:szCs w:val="28"/>
          <w:lang w:val="nl-NL"/>
        </w:rPr>
      </w:pPr>
      <w:r w:rsidRPr="003D62D0">
        <w:rPr>
          <w:sz w:val="28"/>
          <w:szCs w:val="28"/>
          <w:lang w:val="nl-NL"/>
        </w:rPr>
        <w:t>Bước 1. Xác định giá dự thầu, giá dự thầu sau giảm giá (nếu có);</w:t>
      </w:r>
    </w:p>
    <w:p w14:paraId="1ACA3816" w14:textId="21022E4E" w:rsidR="002E691A" w:rsidRPr="003D62D0" w:rsidRDefault="002E691A" w:rsidP="00EA0C25">
      <w:pPr>
        <w:spacing w:before="120" w:after="120"/>
        <w:ind w:firstLine="709"/>
        <w:rPr>
          <w:sz w:val="28"/>
          <w:szCs w:val="28"/>
          <w:lang w:val="nl-NL"/>
        </w:rPr>
      </w:pPr>
      <w:r w:rsidRPr="003D62D0">
        <w:rPr>
          <w:sz w:val="28"/>
          <w:szCs w:val="28"/>
          <w:lang w:val="nl-NL"/>
        </w:rPr>
        <w:t xml:space="preserve">Bước 2. Xác định giá trị ưu đãi (nếu có) theo quy định tại Mục </w:t>
      </w:r>
      <w:r w:rsidR="00452202" w:rsidRPr="003D62D0">
        <w:rPr>
          <w:sz w:val="28"/>
          <w:szCs w:val="28"/>
          <w:lang w:val="nl-NL"/>
        </w:rPr>
        <w:t xml:space="preserve">28 </w:t>
      </w:r>
      <w:r w:rsidRPr="003D62D0">
        <w:rPr>
          <w:sz w:val="28"/>
          <w:szCs w:val="28"/>
          <w:lang w:val="nl-NL"/>
        </w:rPr>
        <w:t>E-CDNT;</w:t>
      </w:r>
    </w:p>
    <w:p w14:paraId="60B9DF02" w14:textId="49C87686" w:rsidR="00A33153" w:rsidRPr="00E951D2" w:rsidRDefault="002E691A" w:rsidP="008A5A6A">
      <w:pPr>
        <w:tabs>
          <w:tab w:val="center" w:pos="4961"/>
        </w:tabs>
        <w:spacing w:before="120" w:after="120"/>
        <w:ind w:firstLine="709"/>
        <w:rPr>
          <w:vanish/>
          <w:sz w:val="28"/>
          <w:szCs w:val="28"/>
          <w:lang w:val="vi-VN"/>
        </w:rPr>
      </w:pPr>
      <w:r w:rsidRPr="003D62D0">
        <w:rPr>
          <w:spacing w:val="-6"/>
          <w:sz w:val="28"/>
          <w:szCs w:val="28"/>
          <w:lang w:val="nl-NL"/>
        </w:rPr>
        <w:t>Bước 3. Xếp hạng nhà thầu: E-HSDT có giá dự thầu sau khi trừ đi giá trị giảm giá (nếu có), cộng giá trị ưu đãi (nếu có) thấp nhất được xếp hạng thứ nhất.</w:t>
      </w:r>
      <w:bookmarkStart w:id="53" w:name="RANGE!A1:I8"/>
      <w:bookmarkEnd w:id="53"/>
    </w:p>
    <w:sectPr w:rsidR="00A33153" w:rsidRPr="00E951D2" w:rsidSect="00AA10F7">
      <w:footerReference w:type="default" r:id="rId1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CE69D" w14:textId="77777777" w:rsidR="005C1672" w:rsidRDefault="005C1672" w:rsidP="0005772F">
      <w:r>
        <w:separator/>
      </w:r>
    </w:p>
  </w:endnote>
  <w:endnote w:type="continuationSeparator" w:id="0">
    <w:p w14:paraId="5CA5C64F" w14:textId="77777777" w:rsidR="005C1672" w:rsidRDefault="005C16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A8293F" w:rsidRDefault="00A82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A8293F" w:rsidRDefault="00A82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8C20" w14:textId="77777777" w:rsidR="005C1672" w:rsidRDefault="005C1672" w:rsidP="0005772F">
      <w:r>
        <w:separator/>
      </w:r>
    </w:p>
  </w:footnote>
  <w:footnote w:type="continuationSeparator" w:id="0">
    <w:p w14:paraId="64B9E544" w14:textId="77777777" w:rsidR="005C1672" w:rsidRDefault="005C1672"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52863960" w14:textId="59D4F61E" w:rsidR="00A8293F" w:rsidRPr="00DC7A39" w:rsidRDefault="00A8293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9B3D57">
          <w:rPr>
            <w:noProof/>
            <w:sz w:val="28"/>
            <w:szCs w:val="28"/>
          </w:rPr>
          <w:t>18</w:t>
        </w:r>
        <w:r w:rsidRPr="00DC7A39">
          <w:rPr>
            <w:noProof/>
            <w:sz w:val="28"/>
            <w:szCs w:val="28"/>
          </w:rPr>
          <w:fldChar w:fldCharType="end"/>
        </w:r>
      </w:p>
    </w:sdtContent>
  </w:sdt>
  <w:p w14:paraId="0253FBFC" w14:textId="77777777" w:rsidR="00A8293F" w:rsidRDefault="00A82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827133"/>
      <w:docPartObj>
        <w:docPartGallery w:val="Page Numbers (Top of Page)"/>
        <w:docPartUnique/>
      </w:docPartObj>
    </w:sdtPr>
    <w:sdtEndPr>
      <w:rPr>
        <w:noProof/>
      </w:rPr>
    </w:sdtEndPr>
    <w:sdtContent>
      <w:p w14:paraId="4B4A02B5" w14:textId="240CB8B9" w:rsidR="00A8293F" w:rsidRDefault="00A8293F">
        <w:pPr>
          <w:pStyle w:val="Header"/>
          <w:jc w:val="center"/>
        </w:pPr>
        <w:r>
          <w:fldChar w:fldCharType="begin"/>
        </w:r>
        <w:r>
          <w:instrText xml:space="preserve"> PAGE   \* MERGEFORMAT </w:instrText>
        </w:r>
        <w:r>
          <w:fldChar w:fldCharType="separate"/>
        </w:r>
        <w:r w:rsidR="009B3D57">
          <w:rPr>
            <w:noProof/>
          </w:rPr>
          <w:t>1</w:t>
        </w:r>
        <w:r>
          <w:rPr>
            <w:noProof/>
          </w:rPr>
          <w:fldChar w:fldCharType="end"/>
        </w:r>
      </w:p>
    </w:sdtContent>
  </w:sdt>
  <w:p w14:paraId="50CC8F09" w14:textId="77777777" w:rsidR="00A8293F" w:rsidRDefault="00A82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0B3"/>
    <w:multiLevelType w:val="hybridMultilevel"/>
    <w:tmpl w:val="3018741E"/>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1F7041D3"/>
    <w:multiLevelType w:val="hybridMultilevel"/>
    <w:tmpl w:val="9ABCA646"/>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0D95D1C"/>
    <w:multiLevelType w:val="hybridMultilevel"/>
    <w:tmpl w:val="9760B7C2"/>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8"/>
  </w:num>
  <w:num w:numId="5">
    <w:abstractNumId w:val="19"/>
  </w:num>
  <w:num w:numId="6">
    <w:abstractNumId w:val="2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4"/>
  </w:num>
  <w:num w:numId="13">
    <w:abstractNumId w:val="12"/>
  </w:num>
  <w:num w:numId="14">
    <w:abstractNumId w:val="25"/>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7"/>
  </w:num>
  <w:num w:numId="28">
    <w:abstractNumId w:val="26"/>
  </w:num>
  <w:num w:numId="29">
    <w:abstractNumId w:val="22"/>
  </w:num>
  <w:num w:numId="30">
    <w:abstractNumId w:val="16"/>
  </w:num>
  <w:num w:numId="31">
    <w:abstractNumId w:val="24"/>
  </w:num>
  <w:num w:numId="32">
    <w:abstractNumId w:val="3"/>
  </w:num>
  <w:num w:numId="33">
    <w:abstractNumId w:val="10"/>
  </w:num>
  <w:num w:numId="34">
    <w:abstractNumId w:val="37"/>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0"/>
  </w:num>
  <w:num w:numId="39">
    <w:abstractNumId w:val="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579"/>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5F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1B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1A2"/>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C6D"/>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1C0B"/>
    <w:rsid w:val="00122120"/>
    <w:rsid w:val="001227D9"/>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0B3"/>
    <w:rsid w:val="00142BB3"/>
    <w:rsid w:val="00142C56"/>
    <w:rsid w:val="00142E35"/>
    <w:rsid w:val="00142E60"/>
    <w:rsid w:val="00144343"/>
    <w:rsid w:val="00144CA0"/>
    <w:rsid w:val="001450AD"/>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DA4"/>
    <w:rsid w:val="001721A4"/>
    <w:rsid w:val="00172306"/>
    <w:rsid w:val="001734FA"/>
    <w:rsid w:val="00173584"/>
    <w:rsid w:val="00173AA8"/>
    <w:rsid w:val="00173FD3"/>
    <w:rsid w:val="00175AE9"/>
    <w:rsid w:val="00175DB7"/>
    <w:rsid w:val="00175E06"/>
    <w:rsid w:val="00176A92"/>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5D40"/>
    <w:rsid w:val="00196361"/>
    <w:rsid w:val="00196710"/>
    <w:rsid w:val="00196852"/>
    <w:rsid w:val="00196AAC"/>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3FC"/>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74"/>
    <w:rsid w:val="001D1BF8"/>
    <w:rsid w:val="001D373B"/>
    <w:rsid w:val="001D37F0"/>
    <w:rsid w:val="001D4F84"/>
    <w:rsid w:val="001D6BEB"/>
    <w:rsid w:val="001D71E0"/>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3F0"/>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A96"/>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C7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071"/>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E1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1"/>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5A"/>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8A"/>
    <w:rsid w:val="003851F9"/>
    <w:rsid w:val="003873EE"/>
    <w:rsid w:val="00390270"/>
    <w:rsid w:val="003907DD"/>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5C2A"/>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D81"/>
    <w:rsid w:val="003D3EE1"/>
    <w:rsid w:val="003D5105"/>
    <w:rsid w:val="003D62D0"/>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5BB"/>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49"/>
    <w:rsid w:val="00414E33"/>
    <w:rsid w:val="00415432"/>
    <w:rsid w:val="00415F81"/>
    <w:rsid w:val="0041667C"/>
    <w:rsid w:val="00416DA7"/>
    <w:rsid w:val="00420D94"/>
    <w:rsid w:val="00421A52"/>
    <w:rsid w:val="00421BB4"/>
    <w:rsid w:val="00421F0D"/>
    <w:rsid w:val="004226D1"/>
    <w:rsid w:val="004235B9"/>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569"/>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39"/>
    <w:rsid w:val="00466CE4"/>
    <w:rsid w:val="00467283"/>
    <w:rsid w:val="004676E3"/>
    <w:rsid w:val="00467B17"/>
    <w:rsid w:val="0047020A"/>
    <w:rsid w:val="00471680"/>
    <w:rsid w:val="00473710"/>
    <w:rsid w:val="00473A28"/>
    <w:rsid w:val="004743ED"/>
    <w:rsid w:val="0047450A"/>
    <w:rsid w:val="0047553B"/>
    <w:rsid w:val="00475F3C"/>
    <w:rsid w:val="00476CAE"/>
    <w:rsid w:val="00476D2C"/>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288"/>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018"/>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814"/>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0F"/>
    <w:rsid w:val="0051687A"/>
    <w:rsid w:val="005177B7"/>
    <w:rsid w:val="005204BF"/>
    <w:rsid w:val="005204FB"/>
    <w:rsid w:val="00520A8D"/>
    <w:rsid w:val="00520D62"/>
    <w:rsid w:val="0052179A"/>
    <w:rsid w:val="005218E0"/>
    <w:rsid w:val="005222D7"/>
    <w:rsid w:val="0052261C"/>
    <w:rsid w:val="005226B5"/>
    <w:rsid w:val="00522CAB"/>
    <w:rsid w:val="00524982"/>
    <w:rsid w:val="00524B8D"/>
    <w:rsid w:val="005259D8"/>
    <w:rsid w:val="00527BB0"/>
    <w:rsid w:val="005301DE"/>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4D36"/>
    <w:rsid w:val="00575CA8"/>
    <w:rsid w:val="00576248"/>
    <w:rsid w:val="00577999"/>
    <w:rsid w:val="005806AD"/>
    <w:rsid w:val="0058207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0B"/>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672"/>
    <w:rsid w:val="005C1A76"/>
    <w:rsid w:val="005C27BF"/>
    <w:rsid w:val="005C37FE"/>
    <w:rsid w:val="005C3A33"/>
    <w:rsid w:val="005C47F7"/>
    <w:rsid w:val="005C4842"/>
    <w:rsid w:val="005C4A5A"/>
    <w:rsid w:val="005C5781"/>
    <w:rsid w:val="005C6834"/>
    <w:rsid w:val="005C746A"/>
    <w:rsid w:val="005C775F"/>
    <w:rsid w:val="005D0577"/>
    <w:rsid w:val="005D0A51"/>
    <w:rsid w:val="005D0C24"/>
    <w:rsid w:val="005D0E77"/>
    <w:rsid w:val="005D150E"/>
    <w:rsid w:val="005D1D00"/>
    <w:rsid w:val="005D2002"/>
    <w:rsid w:val="005D3944"/>
    <w:rsid w:val="005D4C19"/>
    <w:rsid w:val="005D4C8D"/>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76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48"/>
    <w:rsid w:val="00624B7F"/>
    <w:rsid w:val="0062573A"/>
    <w:rsid w:val="0062608D"/>
    <w:rsid w:val="00626412"/>
    <w:rsid w:val="0062777C"/>
    <w:rsid w:val="00630317"/>
    <w:rsid w:val="00630600"/>
    <w:rsid w:val="00630A57"/>
    <w:rsid w:val="00632FA4"/>
    <w:rsid w:val="00633040"/>
    <w:rsid w:val="00633F4E"/>
    <w:rsid w:val="00634331"/>
    <w:rsid w:val="00634541"/>
    <w:rsid w:val="0063492C"/>
    <w:rsid w:val="00634EA3"/>
    <w:rsid w:val="00635264"/>
    <w:rsid w:val="00635330"/>
    <w:rsid w:val="00635C16"/>
    <w:rsid w:val="00636663"/>
    <w:rsid w:val="00636F96"/>
    <w:rsid w:val="00637D34"/>
    <w:rsid w:val="0064060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088B"/>
    <w:rsid w:val="00671CB5"/>
    <w:rsid w:val="0067300A"/>
    <w:rsid w:val="00673B75"/>
    <w:rsid w:val="00673E7A"/>
    <w:rsid w:val="00673F13"/>
    <w:rsid w:val="006749CF"/>
    <w:rsid w:val="00674CD3"/>
    <w:rsid w:val="00674EB0"/>
    <w:rsid w:val="006759EA"/>
    <w:rsid w:val="00675A18"/>
    <w:rsid w:val="00675A95"/>
    <w:rsid w:val="006765BF"/>
    <w:rsid w:val="006777CA"/>
    <w:rsid w:val="006778DE"/>
    <w:rsid w:val="00677C6A"/>
    <w:rsid w:val="00677DD0"/>
    <w:rsid w:val="0068066C"/>
    <w:rsid w:val="00680C18"/>
    <w:rsid w:val="00681157"/>
    <w:rsid w:val="006813C6"/>
    <w:rsid w:val="006815C9"/>
    <w:rsid w:val="0068182C"/>
    <w:rsid w:val="006821F3"/>
    <w:rsid w:val="006822BE"/>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3832"/>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237"/>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CE"/>
    <w:rsid w:val="006F1137"/>
    <w:rsid w:val="006F12CB"/>
    <w:rsid w:val="006F2929"/>
    <w:rsid w:val="006F32E0"/>
    <w:rsid w:val="006F4CB7"/>
    <w:rsid w:val="006F7978"/>
    <w:rsid w:val="006F7A13"/>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D5D"/>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6"/>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7C8"/>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506"/>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0417"/>
    <w:rsid w:val="00861860"/>
    <w:rsid w:val="00861ED0"/>
    <w:rsid w:val="00862325"/>
    <w:rsid w:val="0086286D"/>
    <w:rsid w:val="00862BB7"/>
    <w:rsid w:val="00863E1E"/>
    <w:rsid w:val="00864027"/>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A6A"/>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8E"/>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96"/>
    <w:rsid w:val="009450BC"/>
    <w:rsid w:val="00945FE9"/>
    <w:rsid w:val="00946762"/>
    <w:rsid w:val="009468BB"/>
    <w:rsid w:val="009471CF"/>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41B"/>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B28"/>
    <w:rsid w:val="00992199"/>
    <w:rsid w:val="00992472"/>
    <w:rsid w:val="009929B3"/>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D57"/>
    <w:rsid w:val="009B634F"/>
    <w:rsid w:val="009B660D"/>
    <w:rsid w:val="009B69A0"/>
    <w:rsid w:val="009B6BBE"/>
    <w:rsid w:val="009C0115"/>
    <w:rsid w:val="009C1047"/>
    <w:rsid w:val="009C1534"/>
    <w:rsid w:val="009C1E1E"/>
    <w:rsid w:val="009C315F"/>
    <w:rsid w:val="009C3864"/>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BF2"/>
    <w:rsid w:val="00A06C73"/>
    <w:rsid w:val="00A079D2"/>
    <w:rsid w:val="00A1110E"/>
    <w:rsid w:val="00A11A48"/>
    <w:rsid w:val="00A12986"/>
    <w:rsid w:val="00A12F0B"/>
    <w:rsid w:val="00A137F1"/>
    <w:rsid w:val="00A1386D"/>
    <w:rsid w:val="00A13B5F"/>
    <w:rsid w:val="00A13D75"/>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93F"/>
    <w:rsid w:val="00A82B19"/>
    <w:rsid w:val="00A837D1"/>
    <w:rsid w:val="00A83E0E"/>
    <w:rsid w:val="00A847FF"/>
    <w:rsid w:val="00A854AF"/>
    <w:rsid w:val="00A85692"/>
    <w:rsid w:val="00A85C62"/>
    <w:rsid w:val="00A876FD"/>
    <w:rsid w:val="00A87A0F"/>
    <w:rsid w:val="00A90983"/>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54"/>
    <w:rsid w:val="00AB32FC"/>
    <w:rsid w:val="00AB3BBC"/>
    <w:rsid w:val="00AB42F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6C3A"/>
    <w:rsid w:val="00AF182B"/>
    <w:rsid w:val="00AF1DF7"/>
    <w:rsid w:val="00AF25F9"/>
    <w:rsid w:val="00AF2975"/>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4E"/>
    <w:rsid w:val="00B127B6"/>
    <w:rsid w:val="00B12863"/>
    <w:rsid w:val="00B133C6"/>
    <w:rsid w:val="00B14DD4"/>
    <w:rsid w:val="00B153E7"/>
    <w:rsid w:val="00B15A5E"/>
    <w:rsid w:val="00B1675A"/>
    <w:rsid w:val="00B171F8"/>
    <w:rsid w:val="00B17A8A"/>
    <w:rsid w:val="00B17C79"/>
    <w:rsid w:val="00B200E6"/>
    <w:rsid w:val="00B203E5"/>
    <w:rsid w:val="00B21914"/>
    <w:rsid w:val="00B21978"/>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0A3"/>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4AD"/>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26F"/>
    <w:rsid w:val="00BE6429"/>
    <w:rsid w:val="00BE6718"/>
    <w:rsid w:val="00BE681F"/>
    <w:rsid w:val="00BE7BFB"/>
    <w:rsid w:val="00BF15EE"/>
    <w:rsid w:val="00BF2A8F"/>
    <w:rsid w:val="00BF2DA0"/>
    <w:rsid w:val="00BF2E8F"/>
    <w:rsid w:val="00BF37B3"/>
    <w:rsid w:val="00BF49FE"/>
    <w:rsid w:val="00BF500F"/>
    <w:rsid w:val="00BF50CF"/>
    <w:rsid w:val="00BF5422"/>
    <w:rsid w:val="00BF5A0B"/>
    <w:rsid w:val="00BF5BC1"/>
    <w:rsid w:val="00BF5DB5"/>
    <w:rsid w:val="00BF6325"/>
    <w:rsid w:val="00BF654F"/>
    <w:rsid w:val="00BF6C4A"/>
    <w:rsid w:val="00BF79E3"/>
    <w:rsid w:val="00BF7D0D"/>
    <w:rsid w:val="00C00E91"/>
    <w:rsid w:val="00C0221F"/>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2AC"/>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6F96"/>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F5"/>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004"/>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27F5"/>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204"/>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B1A"/>
    <w:rsid w:val="00D376A0"/>
    <w:rsid w:val="00D37B0A"/>
    <w:rsid w:val="00D37DC9"/>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280"/>
    <w:rsid w:val="00D97F3E"/>
    <w:rsid w:val="00D97F83"/>
    <w:rsid w:val="00DA04B5"/>
    <w:rsid w:val="00DA18B3"/>
    <w:rsid w:val="00DA1909"/>
    <w:rsid w:val="00DA1E80"/>
    <w:rsid w:val="00DA1EAB"/>
    <w:rsid w:val="00DA2C1A"/>
    <w:rsid w:val="00DA31C5"/>
    <w:rsid w:val="00DA3387"/>
    <w:rsid w:val="00DA34A7"/>
    <w:rsid w:val="00DA3924"/>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59"/>
    <w:rsid w:val="00DB4BF5"/>
    <w:rsid w:val="00DB4CD6"/>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5B3"/>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330"/>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AB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B21"/>
    <w:rsid w:val="00E60DD1"/>
    <w:rsid w:val="00E60FF0"/>
    <w:rsid w:val="00E60FF3"/>
    <w:rsid w:val="00E62A7A"/>
    <w:rsid w:val="00E62DB7"/>
    <w:rsid w:val="00E643BE"/>
    <w:rsid w:val="00E656C5"/>
    <w:rsid w:val="00E66AEF"/>
    <w:rsid w:val="00E700A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6E21"/>
    <w:rsid w:val="00E9149A"/>
    <w:rsid w:val="00E91AA4"/>
    <w:rsid w:val="00E92062"/>
    <w:rsid w:val="00E94BCD"/>
    <w:rsid w:val="00E94FC5"/>
    <w:rsid w:val="00E951D2"/>
    <w:rsid w:val="00E9592C"/>
    <w:rsid w:val="00E96158"/>
    <w:rsid w:val="00E96CE4"/>
    <w:rsid w:val="00E96EBC"/>
    <w:rsid w:val="00E97813"/>
    <w:rsid w:val="00E979DC"/>
    <w:rsid w:val="00EA05CD"/>
    <w:rsid w:val="00EA0C25"/>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282"/>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044"/>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4473"/>
    <w:rsid w:val="00F05069"/>
    <w:rsid w:val="00F05CE3"/>
    <w:rsid w:val="00F05EB7"/>
    <w:rsid w:val="00F063C0"/>
    <w:rsid w:val="00F067FC"/>
    <w:rsid w:val="00F06B73"/>
    <w:rsid w:val="00F071EC"/>
    <w:rsid w:val="00F07499"/>
    <w:rsid w:val="00F07890"/>
    <w:rsid w:val="00F10099"/>
    <w:rsid w:val="00F10AC5"/>
    <w:rsid w:val="00F10CE4"/>
    <w:rsid w:val="00F10E47"/>
    <w:rsid w:val="00F11162"/>
    <w:rsid w:val="00F1116D"/>
    <w:rsid w:val="00F1218A"/>
    <w:rsid w:val="00F12230"/>
    <w:rsid w:val="00F1354A"/>
    <w:rsid w:val="00F143C4"/>
    <w:rsid w:val="00F14504"/>
    <w:rsid w:val="00F14876"/>
    <w:rsid w:val="00F148A7"/>
    <w:rsid w:val="00F166DC"/>
    <w:rsid w:val="00F16EE2"/>
    <w:rsid w:val="00F173C9"/>
    <w:rsid w:val="00F210D6"/>
    <w:rsid w:val="00F22091"/>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EAC"/>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2ED"/>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373"/>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729"/>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3A5C2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25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53117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82194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223910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276067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437201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077066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F0CE-8C1C-403E-8E0A-58B78CD5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TotalTime>
  <Pages>18</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VMC-Test</cp:lastModifiedBy>
  <cp:revision>131</cp:revision>
  <cp:lastPrinted>2025-08-04T12:40:00Z</cp:lastPrinted>
  <dcterms:created xsi:type="dcterms:W3CDTF">2025-07-15T08:35:00Z</dcterms:created>
  <dcterms:modified xsi:type="dcterms:W3CDTF">2026-04-22T02:27:00Z</dcterms:modified>
</cp:coreProperties>
</file>