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E2" w:rsidRPr="00D066E2" w:rsidRDefault="00D066E2" w:rsidP="00D066E2">
      <w:pPr>
        <w:pStyle w:val="Style11"/>
        <w:tabs>
          <w:tab w:val="left" w:pos="0"/>
          <w:tab w:val="left" w:pos="851"/>
          <w:tab w:val="left" w:pos="1418"/>
        </w:tabs>
        <w:spacing w:before="120" w:after="120" w:line="264" w:lineRule="auto"/>
        <w:ind w:firstLine="567"/>
        <w:jc w:val="center"/>
        <w:rPr>
          <w:b/>
          <w:sz w:val="28"/>
          <w:szCs w:val="28"/>
          <w:lang w:val="vi-VN"/>
        </w:rPr>
      </w:pPr>
      <w:r w:rsidRPr="00D066E2">
        <w:rPr>
          <w:sz w:val="28"/>
          <w:szCs w:val="28"/>
          <w:lang w:val="nl-NL"/>
        </w:rPr>
        <w:t xml:space="preserve"> </w:t>
      </w:r>
      <w:r w:rsidRPr="00D066E2">
        <w:rPr>
          <w:b/>
          <w:sz w:val="28"/>
          <w:szCs w:val="28"/>
          <w:lang w:val="vi-VN"/>
        </w:rPr>
        <w:t>Chương V. YÊU CẦU VỀ KỸ THUẬT</w:t>
      </w:r>
    </w:p>
    <w:p w:rsidR="00D066E2" w:rsidRPr="00D066E2" w:rsidRDefault="00D066E2" w:rsidP="00D066E2">
      <w:pPr>
        <w:pStyle w:val="Style11"/>
        <w:tabs>
          <w:tab w:val="left" w:pos="0"/>
          <w:tab w:val="left" w:pos="851"/>
          <w:tab w:val="left" w:pos="1418"/>
        </w:tabs>
        <w:spacing w:before="120" w:after="120" w:line="264" w:lineRule="auto"/>
        <w:ind w:firstLine="567"/>
        <w:jc w:val="center"/>
        <w:rPr>
          <w:b/>
          <w:sz w:val="28"/>
          <w:szCs w:val="28"/>
          <w:lang w:val="vi-VN"/>
        </w:rPr>
      </w:pPr>
    </w:p>
    <w:p w:rsidR="00D066E2" w:rsidRPr="00D066E2" w:rsidRDefault="00D066E2" w:rsidP="00D066E2">
      <w:pPr>
        <w:tabs>
          <w:tab w:val="left" w:pos="1418"/>
        </w:tabs>
        <w:spacing w:before="120" w:after="120" w:line="264" w:lineRule="auto"/>
        <w:ind w:firstLine="709"/>
        <w:rPr>
          <w:b/>
          <w:szCs w:val="28"/>
          <w:lang w:val="vi-VN"/>
        </w:rPr>
      </w:pPr>
      <w:r w:rsidRPr="00D066E2">
        <w:rPr>
          <w:b/>
          <w:szCs w:val="28"/>
          <w:lang w:val="vi-VN"/>
        </w:rPr>
        <w:t>I. Giới thiệu về gói thầu</w:t>
      </w:r>
    </w:p>
    <w:p w:rsidR="00D066E2" w:rsidRPr="00D066E2" w:rsidRDefault="00D066E2" w:rsidP="00D066E2">
      <w:pPr>
        <w:tabs>
          <w:tab w:val="left" w:pos="1418"/>
        </w:tabs>
        <w:spacing w:before="120" w:after="120" w:line="264" w:lineRule="auto"/>
        <w:ind w:firstLine="709"/>
        <w:rPr>
          <w:szCs w:val="28"/>
        </w:rPr>
      </w:pPr>
      <w:r w:rsidRPr="00D066E2">
        <w:rPr>
          <w:szCs w:val="28"/>
          <w:lang w:val="vi-VN"/>
        </w:rPr>
        <w:t>1. Phạm vi công việc của gói thầu.</w:t>
      </w:r>
    </w:p>
    <w:p w:rsidR="00D066E2" w:rsidRPr="00D066E2" w:rsidRDefault="00D066E2" w:rsidP="00D066E2">
      <w:pPr>
        <w:tabs>
          <w:tab w:val="left" w:pos="1418"/>
        </w:tabs>
        <w:spacing w:before="120" w:after="120" w:line="264" w:lineRule="auto"/>
        <w:ind w:firstLine="709"/>
        <w:rPr>
          <w:szCs w:val="28"/>
        </w:rPr>
      </w:pPr>
      <w:r w:rsidRPr="00D066E2">
        <w:rPr>
          <w:szCs w:val="28"/>
        </w:rPr>
        <w:t xml:space="preserve">1.1. Tên gói thầu: Gói thầu số 06: Thi công xây dựng </w:t>
      </w:r>
    </w:p>
    <w:p w:rsidR="00D066E2" w:rsidRPr="00D066E2" w:rsidRDefault="00D066E2" w:rsidP="00D066E2">
      <w:pPr>
        <w:tabs>
          <w:tab w:val="left" w:pos="1418"/>
        </w:tabs>
        <w:spacing w:before="120" w:after="120" w:line="264" w:lineRule="auto"/>
        <w:ind w:firstLine="709"/>
        <w:rPr>
          <w:szCs w:val="28"/>
        </w:rPr>
      </w:pPr>
      <w:r w:rsidRPr="00D066E2">
        <w:rPr>
          <w:szCs w:val="28"/>
        </w:rPr>
        <w:t>1.2. Giá gói thầu: 21.121.541.000 đồng (đã bao gồm 10% thuế GTGT)</w:t>
      </w:r>
    </w:p>
    <w:p w:rsidR="00D066E2" w:rsidRPr="00D066E2" w:rsidRDefault="00D066E2" w:rsidP="00D066E2">
      <w:pPr>
        <w:tabs>
          <w:tab w:val="left" w:pos="1418"/>
        </w:tabs>
        <w:spacing w:before="120" w:after="120" w:line="264" w:lineRule="auto"/>
        <w:ind w:firstLine="709"/>
        <w:rPr>
          <w:szCs w:val="28"/>
        </w:rPr>
      </w:pPr>
      <w:r w:rsidRPr="00D066E2">
        <w:rPr>
          <w:szCs w:val="28"/>
        </w:rPr>
        <w:t>1.3. Quy mô và giải pháp thiết kế</w:t>
      </w:r>
    </w:p>
    <w:p w:rsidR="00D066E2" w:rsidRPr="00D066E2" w:rsidRDefault="00D066E2" w:rsidP="00D066E2">
      <w:pPr>
        <w:tabs>
          <w:tab w:val="left" w:pos="1418"/>
        </w:tabs>
        <w:spacing w:line="288" w:lineRule="auto"/>
        <w:ind w:firstLine="709"/>
        <w:rPr>
          <w:szCs w:val="28"/>
        </w:rPr>
      </w:pPr>
      <w:r w:rsidRPr="00D066E2">
        <w:rPr>
          <w:szCs w:val="28"/>
        </w:rPr>
        <w:t>1.3.1. Quy mô dự án:</w:t>
      </w:r>
    </w:p>
    <w:p w:rsidR="00D066E2" w:rsidRPr="00D066E2" w:rsidRDefault="00D066E2" w:rsidP="00D066E2">
      <w:pPr>
        <w:tabs>
          <w:tab w:val="left" w:pos="1418"/>
        </w:tabs>
        <w:spacing w:line="288" w:lineRule="auto"/>
        <w:ind w:firstLine="709"/>
        <w:rPr>
          <w:szCs w:val="28"/>
        </w:rPr>
      </w:pPr>
      <w:r w:rsidRPr="00D066E2">
        <w:rPr>
          <w:szCs w:val="28"/>
        </w:rPr>
        <w:t>- Xây dựng nhà lớp học 3 tầng gồm 10 phòng học chức năng và 01 phòng y tế;</w:t>
      </w:r>
    </w:p>
    <w:p w:rsidR="00D066E2" w:rsidRPr="00D066E2" w:rsidRDefault="00D066E2" w:rsidP="00D066E2">
      <w:pPr>
        <w:tabs>
          <w:tab w:val="left" w:pos="1418"/>
        </w:tabs>
        <w:spacing w:line="288" w:lineRule="auto"/>
        <w:ind w:firstLine="709"/>
        <w:rPr>
          <w:szCs w:val="28"/>
        </w:rPr>
      </w:pPr>
      <w:r w:rsidRPr="00D066E2">
        <w:rPr>
          <w:szCs w:val="28"/>
        </w:rPr>
        <w:t>- Xây dựng các công trình phụ trợ: Cổng, tường dậu, sân, bồn cây, rãnh nước, nhà bảo vệ, lán để xe, đường giao thông... và một số công trình phụ trợ khác đảm bảo công năng sử dụng;</w:t>
      </w:r>
    </w:p>
    <w:p w:rsidR="00D066E2" w:rsidRPr="00D066E2" w:rsidRDefault="00D066E2" w:rsidP="00D066E2">
      <w:pPr>
        <w:tabs>
          <w:tab w:val="left" w:pos="1418"/>
        </w:tabs>
        <w:spacing w:line="288" w:lineRule="auto"/>
        <w:ind w:firstLine="709"/>
        <w:rPr>
          <w:szCs w:val="28"/>
        </w:rPr>
      </w:pPr>
      <w:r w:rsidRPr="00D066E2">
        <w:rPr>
          <w:szCs w:val="28"/>
        </w:rPr>
        <w:t>- Tháo dỡ tường bao đã xuống cấp.</w:t>
      </w:r>
    </w:p>
    <w:p w:rsidR="00D066E2" w:rsidRPr="00D066E2" w:rsidRDefault="00D066E2" w:rsidP="00D066E2">
      <w:pPr>
        <w:tabs>
          <w:tab w:val="left" w:pos="1418"/>
        </w:tabs>
        <w:spacing w:line="288" w:lineRule="auto"/>
        <w:ind w:firstLine="709"/>
        <w:rPr>
          <w:szCs w:val="28"/>
        </w:rPr>
      </w:pPr>
      <w:r w:rsidRPr="00D066E2">
        <w:rPr>
          <w:szCs w:val="28"/>
        </w:rPr>
        <w:t>1.3.2.</w:t>
      </w:r>
      <w:r w:rsidRPr="00D066E2">
        <w:rPr>
          <w:szCs w:val="28"/>
        </w:rPr>
        <w:tab/>
        <w:t>Nhà lớp học 3 tầng 10 phòng học chức năng và 01 phòng y tế:</w:t>
      </w:r>
    </w:p>
    <w:p w:rsidR="00D066E2" w:rsidRPr="00D066E2" w:rsidRDefault="00D066E2" w:rsidP="00D066E2">
      <w:pPr>
        <w:tabs>
          <w:tab w:val="left" w:pos="1418"/>
        </w:tabs>
        <w:spacing w:line="288" w:lineRule="auto"/>
        <w:ind w:firstLine="709"/>
        <w:rPr>
          <w:szCs w:val="28"/>
        </w:rPr>
      </w:pPr>
      <w:r w:rsidRPr="00D066E2">
        <w:rPr>
          <w:szCs w:val="28"/>
        </w:rPr>
        <w:t>a. Giải pháp thiết kế kiến trúc:</w:t>
      </w:r>
    </w:p>
    <w:p w:rsidR="00D066E2" w:rsidRPr="00D066E2" w:rsidRDefault="00D066E2" w:rsidP="00D066E2">
      <w:pPr>
        <w:tabs>
          <w:tab w:val="left" w:pos="1418"/>
        </w:tabs>
        <w:spacing w:line="288" w:lineRule="auto"/>
        <w:ind w:firstLine="709"/>
        <w:rPr>
          <w:szCs w:val="28"/>
        </w:rPr>
      </w:pPr>
      <w:r w:rsidRPr="00D066E2">
        <w:rPr>
          <w:szCs w:val="28"/>
        </w:rPr>
        <w:t>- Mặt bằng: Chọn giải pháp đơn giản, với khối lớp học được bố trí bên trong, phía trước là sân và cổng cũng như hệ thống sân chơi, vườn cây tạo cảnh quan phù hợp với môi trường của trường mầm non và sự phát triển của trẻ nhỏ; Lấy sảnh chính làm trọng tâm, cấu trúc hành lang bên, nhằm tiết kiệm diện tích giao thông và rút ngắn các khoảng cách liên lạc giữa các phòng, tạo cảm giác gần gũi, trang nghiêm đồ sộ của một công trình với công năng điều hành;</w:t>
      </w:r>
    </w:p>
    <w:p w:rsidR="00D066E2" w:rsidRPr="00D066E2" w:rsidRDefault="00D066E2" w:rsidP="00D066E2">
      <w:pPr>
        <w:tabs>
          <w:tab w:val="left" w:pos="1418"/>
        </w:tabs>
        <w:spacing w:line="288" w:lineRule="auto"/>
        <w:ind w:firstLine="709"/>
        <w:rPr>
          <w:szCs w:val="28"/>
        </w:rPr>
      </w:pPr>
      <w:r w:rsidRPr="00D066E2">
        <w:rPr>
          <w:szCs w:val="28"/>
        </w:rPr>
        <w:t>- Tầng 1 cao 3,6m gồm: 03 phòng học, 01 phòng y tế</w:t>
      </w:r>
    </w:p>
    <w:p w:rsidR="00D066E2" w:rsidRPr="00D066E2" w:rsidRDefault="00D066E2" w:rsidP="00D066E2">
      <w:pPr>
        <w:tabs>
          <w:tab w:val="left" w:pos="1418"/>
        </w:tabs>
        <w:spacing w:line="288" w:lineRule="auto"/>
        <w:ind w:firstLine="709"/>
        <w:rPr>
          <w:szCs w:val="28"/>
        </w:rPr>
      </w:pPr>
      <w:r w:rsidRPr="00D066E2">
        <w:rPr>
          <w:szCs w:val="28"/>
        </w:rPr>
        <w:t>- Tầng 2 cao 3,6m gồm: 03 phòng học</w:t>
      </w:r>
    </w:p>
    <w:p w:rsidR="00D066E2" w:rsidRPr="00D066E2" w:rsidRDefault="00D066E2" w:rsidP="00D066E2">
      <w:pPr>
        <w:tabs>
          <w:tab w:val="left" w:pos="1418"/>
        </w:tabs>
        <w:spacing w:line="288" w:lineRule="auto"/>
        <w:ind w:firstLine="709"/>
        <w:rPr>
          <w:szCs w:val="28"/>
        </w:rPr>
      </w:pPr>
      <w:r w:rsidRPr="00D066E2">
        <w:rPr>
          <w:szCs w:val="28"/>
        </w:rPr>
        <w:t>- Tầng 3 cao 3,6m gồm: 04 phòng học</w:t>
      </w:r>
    </w:p>
    <w:p w:rsidR="00D066E2" w:rsidRPr="00D066E2" w:rsidRDefault="00D066E2" w:rsidP="00D066E2">
      <w:pPr>
        <w:tabs>
          <w:tab w:val="left" w:pos="1418"/>
        </w:tabs>
        <w:spacing w:line="288" w:lineRule="auto"/>
        <w:ind w:firstLine="709"/>
        <w:rPr>
          <w:szCs w:val="28"/>
        </w:rPr>
      </w:pPr>
      <w:r w:rsidRPr="00D066E2">
        <w:rPr>
          <w:szCs w:val="28"/>
        </w:rPr>
        <w:t>- Tầng áp mái là diện tích dành cho công tác kỹ thuật (bao gồm mái tôn chống nóng, téc chứa nước … vv để phục vụ cho việc vận hành toà nhà).</w:t>
      </w:r>
    </w:p>
    <w:p w:rsidR="00D066E2" w:rsidRPr="00D066E2" w:rsidRDefault="00D066E2" w:rsidP="00D066E2">
      <w:pPr>
        <w:tabs>
          <w:tab w:val="left" w:pos="1418"/>
        </w:tabs>
        <w:spacing w:line="288" w:lineRule="auto"/>
        <w:ind w:firstLine="709"/>
        <w:rPr>
          <w:szCs w:val="28"/>
        </w:rPr>
      </w:pPr>
      <w:r w:rsidRPr="00D066E2">
        <w:rPr>
          <w:szCs w:val="28"/>
        </w:rPr>
        <w:t>- Mặt đứng: Khai thác phong cách hiện đại và đơn giản với những vòm cong chính giũa được phân bởi kết cấu trụ đứng chạy suốt từ tầng 1 đến tầng 3. Hình thức kiến trúc đăng đối, mềm mại, phù hợp với chức năng sử dụng là nhà học của một trường mầm non.</w:t>
      </w:r>
    </w:p>
    <w:p w:rsidR="00D066E2" w:rsidRPr="00D066E2" w:rsidRDefault="00D066E2" w:rsidP="00D066E2">
      <w:pPr>
        <w:tabs>
          <w:tab w:val="left" w:pos="1418"/>
        </w:tabs>
        <w:spacing w:line="288" w:lineRule="auto"/>
        <w:ind w:firstLine="709"/>
        <w:rPr>
          <w:szCs w:val="28"/>
        </w:rPr>
      </w:pPr>
      <w:r w:rsidRPr="00D066E2">
        <w:rPr>
          <w:szCs w:val="28"/>
        </w:rPr>
        <w:t>b. Kết cấu:</w:t>
      </w:r>
    </w:p>
    <w:p w:rsidR="00D066E2" w:rsidRPr="00D066E2" w:rsidRDefault="00D066E2" w:rsidP="00D066E2">
      <w:pPr>
        <w:tabs>
          <w:tab w:val="left" w:pos="1418"/>
        </w:tabs>
        <w:spacing w:line="288" w:lineRule="auto"/>
        <w:ind w:firstLine="709"/>
        <w:rPr>
          <w:szCs w:val="28"/>
        </w:rPr>
      </w:pPr>
      <w:r w:rsidRPr="00D066E2">
        <w:rPr>
          <w:szCs w:val="28"/>
        </w:rPr>
        <w:t xml:space="preserve">* Phần móng: Trên cơ sở quy mô tải trọng và đặc điểm địa chất của hạng mục công trình, chọn giải pháp móng cọc bê tông cốt thép, sử dụng cọc bê tông </w:t>
      </w:r>
      <w:r w:rsidRPr="00D066E2">
        <w:rPr>
          <w:szCs w:val="28"/>
        </w:rPr>
        <w:lastRenderedPageBreak/>
        <w:t>đúc sẵn kích thước cọc 25*25cm, cọc dùng bê tông mác 300#, hạ cọc bằng phương pháp ép tĩnh.</w:t>
      </w:r>
    </w:p>
    <w:p w:rsidR="00D066E2" w:rsidRPr="00D066E2" w:rsidRDefault="00D066E2" w:rsidP="00D066E2">
      <w:pPr>
        <w:tabs>
          <w:tab w:val="left" w:pos="1418"/>
        </w:tabs>
        <w:spacing w:line="288" w:lineRule="auto"/>
        <w:ind w:firstLine="709"/>
        <w:rPr>
          <w:szCs w:val="28"/>
        </w:rPr>
      </w:pPr>
      <w:r w:rsidRPr="00D066E2">
        <w:rPr>
          <w:szCs w:val="28"/>
        </w:rPr>
        <w:t>- Cọc thí nghiệm ép 25m:</w:t>
      </w:r>
    </w:p>
    <w:p w:rsidR="00D066E2" w:rsidRPr="00D066E2" w:rsidRDefault="00D066E2" w:rsidP="00D066E2">
      <w:pPr>
        <w:tabs>
          <w:tab w:val="left" w:pos="1418"/>
        </w:tabs>
        <w:spacing w:line="288" w:lineRule="auto"/>
        <w:ind w:firstLine="709"/>
        <w:rPr>
          <w:szCs w:val="28"/>
        </w:rPr>
      </w:pPr>
      <w:r w:rsidRPr="00D066E2">
        <w:rPr>
          <w:szCs w:val="28"/>
        </w:rPr>
        <w:t xml:space="preserve">+ Tổ hợp 1 ( đốt 1= 8m; đốt 2= 9m; đốt 3= 8m) số lượng 1 tim </w:t>
      </w:r>
    </w:p>
    <w:p w:rsidR="00D066E2" w:rsidRPr="00D066E2" w:rsidRDefault="00D066E2" w:rsidP="00D066E2">
      <w:pPr>
        <w:tabs>
          <w:tab w:val="left" w:pos="1418"/>
        </w:tabs>
        <w:spacing w:line="288" w:lineRule="auto"/>
        <w:ind w:firstLine="709"/>
        <w:rPr>
          <w:szCs w:val="28"/>
        </w:rPr>
      </w:pPr>
      <w:r w:rsidRPr="00D066E2">
        <w:rPr>
          <w:szCs w:val="28"/>
        </w:rPr>
        <w:t>+ Tổ hợp 2 ( đốt 1= 8m; đốt 2= 9m; đốt 3= 9m) số lượng 1 tim</w:t>
      </w:r>
    </w:p>
    <w:p w:rsidR="00D066E2" w:rsidRPr="00D066E2" w:rsidRDefault="00D066E2" w:rsidP="00D066E2">
      <w:pPr>
        <w:tabs>
          <w:tab w:val="left" w:pos="1418"/>
        </w:tabs>
        <w:spacing w:line="288" w:lineRule="auto"/>
        <w:ind w:firstLine="709"/>
        <w:rPr>
          <w:szCs w:val="28"/>
        </w:rPr>
      </w:pPr>
      <w:r w:rsidRPr="00D066E2">
        <w:rPr>
          <w:szCs w:val="28"/>
        </w:rPr>
        <w:t>- Cọc đại trà ép 24m:</w:t>
      </w:r>
    </w:p>
    <w:p w:rsidR="00D066E2" w:rsidRPr="00D066E2" w:rsidRDefault="00D066E2" w:rsidP="00D066E2">
      <w:pPr>
        <w:tabs>
          <w:tab w:val="left" w:pos="1418"/>
        </w:tabs>
        <w:spacing w:line="288" w:lineRule="auto"/>
        <w:ind w:firstLine="709"/>
        <w:rPr>
          <w:szCs w:val="28"/>
        </w:rPr>
      </w:pPr>
      <w:r w:rsidRPr="00D066E2">
        <w:rPr>
          <w:szCs w:val="28"/>
        </w:rPr>
        <w:t>+ Tổ hợp 1 ( đốt 1= 7m; đốt 2= 8m; đốt 3= 9m) số lượng 64 tim</w:t>
      </w:r>
    </w:p>
    <w:p w:rsidR="00D066E2" w:rsidRPr="00D066E2" w:rsidRDefault="00D066E2" w:rsidP="00D066E2">
      <w:pPr>
        <w:tabs>
          <w:tab w:val="left" w:pos="1418"/>
        </w:tabs>
        <w:spacing w:line="288" w:lineRule="auto"/>
        <w:ind w:firstLine="709"/>
        <w:rPr>
          <w:szCs w:val="28"/>
        </w:rPr>
      </w:pPr>
      <w:r w:rsidRPr="00D066E2">
        <w:rPr>
          <w:szCs w:val="28"/>
        </w:rPr>
        <w:t>+ Tổ hợp 2 ( đốt 1= 8m; đốt 2= 9m; đốt 3= 7m) số lượng 64 tim</w:t>
      </w:r>
    </w:p>
    <w:p w:rsidR="00D066E2" w:rsidRPr="00D066E2" w:rsidRDefault="00D066E2" w:rsidP="00D066E2">
      <w:pPr>
        <w:tabs>
          <w:tab w:val="left" w:pos="1418"/>
        </w:tabs>
        <w:spacing w:line="288" w:lineRule="auto"/>
        <w:ind w:firstLine="709"/>
        <w:rPr>
          <w:szCs w:val="28"/>
        </w:rPr>
      </w:pPr>
      <w:r w:rsidRPr="00D066E2">
        <w:rPr>
          <w:szCs w:val="28"/>
        </w:rPr>
        <w:t>+ Tổ hợp 3 ( đốt 1= 9m; đốt 2= 7m; đốt 3= 8m) số lượng 50 tim</w:t>
      </w:r>
    </w:p>
    <w:p w:rsidR="00D066E2" w:rsidRPr="00D066E2" w:rsidRDefault="00D066E2" w:rsidP="00D066E2">
      <w:pPr>
        <w:tabs>
          <w:tab w:val="left" w:pos="1418"/>
        </w:tabs>
        <w:spacing w:line="288" w:lineRule="auto"/>
        <w:ind w:firstLine="709"/>
        <w:rPr>
          <w:szCs w:val="28"/>
        </w:rPr>
      </w:pPr>
      <w:r w:rsidRPr="00D066E2">
        <w:rPr>
          <w:szCs w:val="28"/>
        </w:rPr>
        <w:t>- Kết cấu móng là các đài móng độc lập đổ liền khối trên nền cọc, các đài móng được liên kết bằng hhệ dầm móng BTCT.</w:t>
      </w:r>
    </w:p>
    <w:p w:rsidR="00D066E2" w:rsidRPr="00D066E2" w:rsidRDefault="00D066E2" w:rsidP="00D066E2">
      <w:pPr>
        <w:tabs>
          <w:tab w:val="left" w:pos="1418"/>
        </w:tabs>
        <w:spacing w:line="288" w:lineRule="auto"/>
        <w:ind w:firstLine="709"/>
        <w:rPr>
          <w:szCs w:val="28"/>
        </w:rPr>
      </w:pPr>
      <w:r w:rsidRPr="00D066E2">
        <w:rPr>
          <w:szCs w:val="28"/>
        </w:rPr>
        <w:t xml:space="preserve">* Phần thân: </w:t>
      </w:r>
    </w:p>
    <w:p w:rsidR="00D066E2" w:rsidRPr="00D066E2" w:rsidRDefault="00D066E2" w:rsidP="00D066E2">
      <w:pPr>
        <w:tabs>
          <w:tab w:val="left" w:pos="1418"/>
        </w:tabs>
        <w:spacing w:line="288" w:lineRule="auto"/>
        <w:ind w:firstLine="709"/>
        <w:rPr>
          <w:szCs w:val="28"/>
        </w:rPr>
      </w:pPr>
      <w:r w:rsidRPr="00D066E2">
        <w:rPr>
          <w:szCs w:val="28"/>
        </w:rPr>
        <w:t>- Kết cấu được sử dụng ở đây là kết cấu khung BTCT chịu lực, dầm, sàn đổ toàn khối, tường xây gạch không nung là kết cấu bao che.</w:t>
      </w:r>
    </w:p>
    <w:p w:rsidR="00D066E2" w:rsidRPr="00D066E2" w:rsidRDefault="00D066E2" w:rsidP="00D066E2">
      <w:pPr>
        <w:tabs>
          <w:tab w:val="left" w:pos="1418"/>
        </w:tabs>
        <w:spacing w:line="288" w:lineRule="auto"/>
        <w:ind w:firstLine="709"/>
        <w:rPr>
          <w:szCs w:val="28"/>
        </w:rPr>
      </w:pPr>
      <w:r w:rsidRPr="00D066E2">
        <w:rPr>
          <w:szCs w:val="28"/>
        </w:rPr>
        <w:t>- Với hệ kết cấu như trên, dầm chính có kích thước 220x600mm, 220x400mm; cột có kích thước 220x500mm, 220x220mm phù hợp với tải trọng tác dụng, bản sàn dày 12 cm.</w:t>
      </w:r>
    </w:p>
    <w:p w:rsidR="00D066E2" w:rsidRPr="00D066E2" w:rsidRDefault="00D066E2" w:rsidP="00D066E2">
      <w:pPr>
        <w:tabs>
          <w:tab w:val="left" w:pos="1418"/>
        </w:tabs>
        <w:spacing w:line="288" w:lineRule="auto"/>
        <w:ind w:firstLine="709"/>
        <w:rPr>
          <w:szCs w:val="28"/>
        </w:rPr>
      </w:pPr>
      <w:r w:rsidRPr="00D066E2">
        <w:rPr>
          <w:szCs w:val="28"/>
        </w:rPr>
        <w:t>c. Hoàn thiện:</w:t>
      </w:r>
    </w:p>
    <w:p w:rsidR="00D066E2" w:rsidRPr="00D066E2" w:rsidRDefault="00D066E2" w:rsidP="00D066E2">
      <w:pPr>
        <w:tabs>
          <w:tab w:val="left" w:pos="1418"/>
        </w:tabs>
        <w:spacing w:line="288" w:lineRule="auto"/>
        <w:ind w:firstLine="709"/>
        <w:rPr>
          <w:szCs w:val="28"/>
        </w:rPr>
      </w:pPr>
      <w:r w:rsidRPr="00D066E2">
        <w:rPr>
          <w:szCs w:val="28"/>
        </w:rPr>
        <w:t>- Phần tường nhà xây tường bằng gạch không nung VXM M75#; trát tường trong và ngoài nhà VXM M75#; trát trần, trát má cửa, phào chỉ, trang trí cột hiên VXM M75#; toàn bộ phần trong nhà, ngoài nhà sơn theo màu chỉ định (sử dụng sơn không bả 01 nước lót + 02 nước phủ).</w:t>
      </w:r>
    </w:p>
    <w:p w:rsidR="00D066E2" w:rsidRPr="00D066E2" w:rsidRDefault="00D066E2" w:rsidP="00D066E2">
      <w:pPr>
        <w:tabs>
          <w:tab w:val="left" w:pos="1418"/>
        </w:tabs>
        <w:spacing w:line="288" w:lineRule="auto"/>
        <w:ind w:firstLine="709"/>
        <w:rPr>
          <w:szCs w:val="28"/>
        </w:rPr>
      </w:pPr>
      <w:r w:rsidRPr="00D066E2">
        <w:rPr>
          <w:szCs w:val="28"/>
        </w:rPr>
        <w:t xml:space="preserve">- Lát nền gạch KT 60x60cm; gạch ốp tường lớp học KT 30x60cm; chân tường ốp gạch KT 12x60cm; cầu thang, tam cấp trát granito. </w:t>
      </w:r>
    </w:p>
    <w:p w:rsidR="00D066E2" w:rsidRPr="00D066E2" w:rsidRDefault="00D066E2" w:rsidP="00D066E2">
      <w:pPr>
        <w:tabs>
          <w:tab w:val="left" w:pos="1418"/>
        </w:tabs>
        <w:spacing w:line="288" w:lineRule="auto"/>
        <w:ind w:firstLine="709"/>
        <w:rPr>
          <w:szCs w:val="28"/>
        </w:rPr>
      </w:pPr>
      <w:r w:rsidRPr="00D066E2">
        <w:rPr>
          <w:szCs w:val="28"/>
        </w:rPr>
        <w:t xml:space="preserve">- Láng sàn mái VXM M75# dày 3cm và quét dung dịch chống thấm. </w:t>
      </w:r>
    </w:p>
    <w:p w:rsidR="00D066E2" w:rsidRPr="00D066E2" w:rsidRDefault="00D066E2" w:rsidP="00D066E2">
      <w:pPr>
        <w:tabs>
          <w:tab w:val="left" w:pos="1418"/>
        </w:tabs>
        <w:spacing w:line="288" w:lineRule="auto"/>
        <w:ind w:firstLine="709"/>
        <w:rPr>
          <w:szCs w:val="28"/>
        </w:rPr>
      </w:pPr>
      <w:r w:rsidRPr="00D066E2">
        <w:rPr>
          <w:szCs w:val="28"/>
        </w:rPr>
        <w:t>- Vách kính sử dụng thanh nhôm hệ Xingfa 55 dày 1,4mm; dùng kính dán 2 lớp an toàn phản quang màu xanh dày 6,38mm. Cửa đi ra sảnh bố trí 01 bộ khóa đa điểm và 03 bản lề 3D.</w:t>
      </w:r>
    </w:p>
    <w:p w:rsidR="00D066E2" w:rsidRPr="00D066E2" w:rsidRDefault="00D066E2" w:rsidP="00D066E2">
      <w:pPr>
        <w:tabs>
          <w:tab w:val="left" w:pos="1418"/>
        </w:tabs>
        <w:spacing w:line="288" w:lineRule="auto"/>
        <w:ind w:firstLine="709"/>
        <w:rPr>
          <w:szCs w:val="28"/>
        </w:rPr>
      </w:pPr>
      <w:r w:rsidRPr="00D066E2">
        <w:rPr>
          <w:szCs w:val="28"/>
        </w:rPr>
        <w:t xml:space="preserve">- Toàn bộ kính có gioăng cao su chống thấm ngược. Giằng ngang chống bão dùng thép hộp KT 40x80x2,0mm; bơm keo silicone để che khe chống nước. </w:t>
      </w:r>
    </w:p>
    <w:p w:rsidR="00D066E2" w:rsidRPr="00D066E2" w:rsidRDefault="00D066E2" w:rsidP="00D066E2">
      <w:pPr>
        <w:tabs>
          <w:tab w:val="left" w:pos="1418"/>
        </w:tabs>
        <w:spacing w:line="288" w:lineRule="auto"/>
        <w:ind w:firstLine="709"/>
        <w:rPr>
          <w:szCs w:val="28"/>
        </w:rPr>
      </w:pPr>
      <w:r w:rsidRPr="00D066E2">
        <w:rPr>
          <w:szCs w:val="28"/>
        </w:rPr>
        <w:t xml:space="preserve">- Hoa cửa sổ sản xuất bằng inox hộp vuông 12x12x1,2mm; lan can hành lang sản xuất bằng inox 304; </w:t>
      </w:r>
    </w:p>
    <w:p w:rsidR="00D066E2" w:rsidRPr="00D066E2" w:rsidRDefault="00D066E2" w:rsidP="00D066E2">
      <w:pPr>
        <w:tabs>
          <w:tab w:val="left" w:pos="1418"/>
        </w:tabs>
        <w:spacing w:line="288" w:lineRule="auto"/>
        <w:ind w:firstLine="709"/>
        <w:rPr>
          <w:szCs w:val="28"/>
        </w:rPr>
      </w:pPr>
      <w:r w:rsidRPr="00D066E2">
        <w:rPr>
          <w:szCs w:val="28"/>
        </w:rPr>
        <w:t xml:space="preserve">- Cửa đi các loại được làm bằng thanh nhôm hệ 55, thanh chịu lực dày 2,0mm; cửa sổ các loại được làm bằng thanh nhôm hệ 55, thanh chịu lực dày 1,4mm; vật liệu kính an toàn dày 6,38mm (phụ kiện đồng bộ). </w:t>
      </w:r>
    </w:p>
    <w:p w:rsidR="00D066E2" w:rsidRPr="00D066E2" w:rsidRDefault="00D066E2" w:rsidP="00D066E2">
      <w:pPr>
        <w:tabs>
          <w:tab w:val="left" w:pos="1418"/>
        </w:tabs>
        <w:spacing w:line="288" w:lineRule="auto"/>
        <w:ind w:firstLine="709"/>
        <w:rPr>
          <w:szCs w:val="28"/>
        </w:rPr>
      </w:pPr>
      <w:r w:rsidRPr="00D066E2">
        <w:rPr>
          <w:szCs w:val="28"/>
        </w:rPr>
        <w:t>- Các cửa chống cháy EI60 làm đúng loại đảm bảo an toàn, đúng kỹ thuật theo yêu cầu phòng cháy chữa cháy</w:t>
      </w:r>
    </w:p>
    <w:p w:rsidR="00D066E2" w:rsidRPr="00D066E2" w:rsidRDefault="00D066E2" w:rsidP="00D066E2">
      <w:pPr>
        <w:tabs>
          <w:tab w:val="left" w:pos="1418"/>
        </w:tabs>
        <w:spacing w:line="288" w:lineRule="auto"/>
        <w:ind w:firstLine="709"/>
        <w:rPr>
          <w:szCs w:val="28"/>
        </w:rPr>
      </w:pPr>
      <w:r w:rsidRPr="00D066E2">
        <w:rPr>
          <w:szCs w:val="28"/>
        </w:rPr>
        <w:lastRenderedPageBreak/>
        <w:t xml:space="preserve">- Cầu thang tay vịn dùng inox 304; mặt bậc trát granito theo bản vẽ; bậc xây gạch không nung VXM M75#; lan can cầu thang dùng inox 304 hộp </w:t>
      </w:r>
    </w:p>
    <w:p w:rsidR="00D066E2" w:rsidRPr="00D066E2" w:rsidRDefault="00D066E2" w:rsidP="00D066E2">
      <w:pPr>
        <w:tabs>
          <w:tab w:val="left" w:pos="1418"/>
        </w:tabs>
        <w:spacing w:line="288" w:lineRule="auto"/>
        <w:ind w:firstLine="709"/>
        <w:rPr>
          <w:szCs w:val="28"/>
        </w:rPr>
      </w:pPr>
      <w:r w:rsidRPr="00D066E2">
        <w:rPr>
          <w:szCs w:val="28"/>
        </w:rPr>
        <w:t>- Khu vệ sinh: xây tường bằng gạch không nung VXM M75#; trát tường trong và ngoài nhà VXM M75#; trát má cửa, phào chỉ trang trí cột hiên VXM M75#; hoàn thiện theo thiết kế.</w:t>
      </w:r>
    </w:p>
    <w:p w:rsidR="00D066E2" w:rsidRPr="00D066E2" w:rsidRDefault="00D066E2" w:rsidP="00D066E2">
      <w:pPr>
        <w:tabs>
          <w:tab w:val="left" w:pos="1418"/>
        </w:tabs>
        <w:spacing w:line="288" w:lineRule="auto"/>
        <w:ind w:firstLine="709"/>
        <w:rPr>
          <w:szCs w:val="28"/>
        </w:rPr>
      </w:pPr>
      <w:r w:rsidRPr="00D066E2">
        <w:rPr>
          <w:szCs w:val="28"/>
        </w:rPr>
        <w:t>d. Giải pháp thiết kế điện:</w:t>
      </w:r>
    </w:p>
    <w:p w:rsidR="00D066E2" w:rsidRPr="00D066E2" w:rsidRDefault="00D066E2" w:rsidP="00D066E2">
      <w:pPr>
        <w:tabs>
          <w:tab w:val="left" w:pos="1418"/>
        </w:tabs>
        <w:spacing w:line="288" w:lineRule="auto"/>
        <w:ind w:firstLine="709"/>
        <w:rPr>
          <w:szCs w:val="28"/>
        </w:rPr>
      </w:pPr>
      <w:r w:rsidRPr="00D066E2">
        <w:rPr>
          <w:szCs w:val="28"/>
        </w:rPr>
        <w:t>- Nguồn điện: Nguồn điện được lấy từ tủ điện tổng nhà học 3 tầng GĐ1 sang.</w:t>
      </w:r>
    </w:p>
    <w:p w:rsidR="00D066E2" w:rsidRPr="00D066E2" w:rsidRDefault="00D066E2" w:rsidP="00D066E2">
      <w:pPr>
        <w:tabs>
          <w:tab w:val="left" w:pos="1418"/>
        </w:tabs>
        <w:spacing w:line="288" w:lineRule="auto"/>
        <w:ind w:firstLine="709"/>
        <w:rPr>
          <w:szCs w:val="28"/>
        </w:rPr>
      </w:pPr>
      <w:r w:rsidRPr="00D066E2">
        <w:rPr>
          <w:szCs w:val="28"/>
        </w:rPr>
        <w:t>- Hệ thống cáp điện trục chính: Cáp trục chính từ tủ tổng dùng cáp ngầm 2Cu/XLPE/PVC (3x35 +1x25)mm2 (cáp đi trong ống nhựa cứng để đảm bảo độ an toàn và tránh những va chạm cơ học.</w:t>
      </w:r>
    </w:p>
    <w:p w:rsidR="00D066E2" w:rsidRPr="00D066E2" w:rsidRDefault="00D066E2" w:rsidP="00D066E2">
      <w:pPr>
        <w:tabs>
          <w:tab w:val="left" w:pos="1418"/>
        </w:tabs>
        <w:spacing w:line="288" w:lineRule="auto"/>
        <w:ind w:firstLine="709"/>
        <w:rPr>
          <w:szCs w:val="28"/>
        </w:rPr>
      </w:pPr>
      <w:r w:rsidRPr="00D066E2">
        <w:rPr>
          <w:szCs w:val="28"/>
        </w:rPr>
        <w:t>- Cáp từ tủ tổng đi đến tủ tầng dùng cáp Cu/XLPE/PVC (4x16) mm2 đi trong máng cáp đi lên các tủ tầng, dây từ tủ tầng đi đến các phòng dùng cáp dây Cu /PVC(2x16) mm2, tại các phòng có các bảng điện phòng trong đo đặt các thiết bị bảo vệ (aptomat, …) và đi đến các thiết bị tiêu thụ điện (ĐHKK, đèn, ổ cắm, …). Tất cả các đầu cáp đều dùng các đầu cốt khi đấu nối với các thiết bị bảo vệ, các thiết bị khác.</w:t>
      </w:r>
    </w:p>
    <w:p w:rsidR="00D066E2" w:rsidRPr="00D066E2" w:rsidRDefault="00D066E2" w:rsidP="00D066E2">
      <w:pPr>
        <w:tabs>
          <w:tab w:val="left" w:pos="1418"/>
        </w:tabs>
        <w:spacing w:line="288" w:lineRule="auto"/>
        <w:ind w:firstLine="709"/>
        <w:rPr>
          <w:szCs w:val="28"/>
        </w:rPr>
      </w:pPr>
      <w:r w:rsidRPr="00D066E2">
        <w:rPr>
          <w:szCs w:val="28"/>
        </w:rPr>
        <w:t>- Hệ thống tủ tổng: Tại tủ tổng đặt các thiết bị bảo vệ (aptomat, ….),</w:t>
      </w:r>
    </w:p>
    <w:p w:rsidR="00D066E2" w:rsidRPr="00D066E2" w:rsidRDefault="00D066E2" w:rsidP="00D066E2">
      <w:pPr>
        <w:tabs>
          <w:tab w:val="left" w:pos="1418"/>
        </w:tabs>
        <w:spacing w:line="288" w:lineRule="auto"/>
        <w:ind w:firstLine="709"/>
        <w:rPr>
          <w:szCs w:val="28"/>
        </w:rPr>
      </w:pPr>
      <w:r w:rsidRPr="00D066E2">
        <w:rPr>
          <w:szCs w:val="28"/>
        </w:rPr>
        <w:t>- Các thiết bị điện chính:</w:t>
      </w:r>
    </w:p>
    <w:p w:rsidR="00D066E2" w:rsidRPr="00D066E2" w:rsidRDefault="00D066E2" w:rsidP="00D066E2">
      <w:pPr>
        <w:tabs>
          <w:tab w:val="left" w:pos="1418"/>
        </w:tabs>
        <w:spacing w:line="288" w:lineRule="auto"/>
        <w:ind w:firstLine="709"/>
        <w:rPr>
          <w:szCs w:val="28"/>
        </w:rPr>
      </w:pPr>
      <w:r w:rsidRPr="00D066E2">
        <w:rPr>
          <w:szCs w:val="28"/>
        </w:rPr>
        <w:t xml:space="preserve">+ Dây dẫn dùng cho ổ cắm loại 2x2,5mm2. Dây dẫn dùng cho đèn loại 2x1,5mm2. Các dây đi trong ống nhựa cứng đặt ngầm trong tường, trần, tại các điểm nối hay rẽ nhánh dùng các hộp nối và hộp rẽ nhánh. </w:t>
      </w:r>
    </w:p>
    <w:p w:rsidR="00D066E2" w:rsidRPr="00D066E2" w:rsidRDefault="00D066E2" w:rsidP="00D066E2">
      <w:pPr>
        <w:tabs>
          <w:tab w:val="left" w:pos="1418"/>
        </w:tabs>
        <w:spacing w:line="288" w:lineRule="auto"/>
        <w:ind w:firstLine="709"/>
        <w:rPr>
          <w:szCs w:val="28"/>
        </w:rPr>
      </w:pPr>
      <w:r w:rsidRPr="00D066E2">
        <w:rPr>
          <w:szCs w:val="28"/>
        </w:rPr>
        <w:t>+ Đèn chiếu sáng phòng dùng đèn huỳnh quang lắp trong máng treo trên trần nhà. Đèn chiếu sáng hành lang, sảnh tầng, khu WC dùng đèn compact hoặc đèn sát trần.</w:t>
      </w:r>
    </w:p>
    <w:p w:rsidR="00D066E2" w:rsidRPr="00D066E2" w:rsidRDefault="00D066E2" w:rsidP="00D066E2">
      <w:pPr>
        <w:tabs>
          <w:tab w:val="left" w:pos="1418"/>
        </w:tabs>
        <w:spacing w:line="288" w:lineRule="auto"/>
        <w:ind w:firstLine="709"/>
        <w:rPr>
          <w:szCs w:val="28"/>
        </w:rPr>
      </w:pPr>
      <w:r w:rsidRPr="00D066E2">
        <w:rPr>
          <w:szCs w:val="28"/>
        </w:rPr>
        <w:t>+ Các Aptomat, ổ cắm, ….. dùng của hãng có chất lượng cao.</w:t>
      </w:r>
    </w:p>
    <w:p w:rsidR="00D066E2" w:rsidRPr="00D066E2" w:rsidRDefault="00D066E2" w:rsidP="00D066E2">
      <w:pPr>
        <w:tabs>
          <w:tab w:val="left" w:pos="1418"/>
        </w:tabs>
        <w:spacing w:line="288" w:lineRule="auto"/>
        <w:ind w:firstLine="709"/>
        <w:rPr>
          <w:szCs w:val="28"/>
        </w:rPr>
      </w:pPr>
      <w:r w:rsidRPr="00D066E2">
        <w:rPr>
          <w:szCs w:val="28"/>
        </w:rPr>
        <w:t>- Hệ thống đèn chiếu sáng sử dụng trong công trình:</w:t>
      </w:r>
    </w:p>
    <w:p w:rsidR="00D066E2" w:rsidRPr="00D066E2" w:rsidRDefault="00D066E2" w:rsidP="00D066E2">
      <w:pPr>
        <w:tabs>
          <w:tab w:val="left" w:pos="1418"/>
        </w:tabs>
        <w:spacing w:line="288" w:lineRule="auto"/>
        <w:ind w:firstLine="709"/>
        <w:rPr>
          <w:szCs w:val="28"/>
        </w:rPr>
      </w:pPr>
      <w:r w:rsidRPr="00D066E2">
        <w:rPr>
          <w:szCs w:val="28"/>
        </w:rPr>
        <w:t>+ Đối với tầng 1 đến tầng 3 là các tầng cho các phòng học bố trí các thiết bị hợp lý phù hợp với công năng của từng phòng dùng đèn tuýp còn phòng chờ sử dụng đèn phân quang 2x36W.</w:t>
      </w:r>
    </w:p>
    <w:p w:rsidR="00D066E2" w:rsidRPr="00D066E2" w:rsidRDefault="00D066E2" w:rsidP="00D066E2">
      <w:pPr>
        <w:tabs>
          <w:tab w:val="left" w:pos="1418"/>
        </w:tabs>
        <w:spacing w:line="288" w:lineRule="auto"/>
        <w:ind w:firstLine="709"/>
        <w:rPr>
          <w:szCs w:val="28"/>
        </w:rPr>
      </w:pPr>
      <w:r w:rsidRPr="00D066E2">
        <w:rPr>
          <w:szCs w:val="28"/>
        </w:rPr>
        <w:t>+ Đối với các khu sảnh, hành lang: Các khu sảnh trong nhà sử dụng chiếu sáng bằng đèn led bóng 20W ốp trần được điều khiển bằng các công tắc bố trí tại những vị trí hợp lý và được cấp điện từ tủ điện sự cố .</w:t>
      </w:r>
    </w:p>
    <w:p w:rsidR="00D066E2" w:rsidRPr="00D066E2" w:rsidRDefault="00D066E2" w:rsidP="00D066E2">
      <w:pPr>
        <w:tabs>
          <w:tab w:val="left" w:pos="1418"/>
        </w:tabs>
        <w:spacing w:line="288" w:lineRule="auto"/>
        <w:ind w:firstLine="709"/>
        <w:rPr>
          <w:szCs w:val="28"/>
        </w:rPr>
      </w:pPr>
      <w:r w:rsidRPr="00D066E2">
        <w:rPr>
          <w:szCs w:val="28"/>
        </w:rPr>
        <w:t>+ Đối với khu cầu thang WC: Thiết bị chiếu sáng cho cầu thang và khu WC dùng đèn ốp trần chụp nhựa bóng led 20W.</w:t>
      </w:r>
    </w:p>
    <w:p w:rsidR="00D066E2" w:rsidRPr="00D066E2" w:rsidRDefault="00D066E2" w:rsidP="00D066E2">
      <w:pPr>
        <w:tabs>
          <w:tab w:val="left" w:pos="1418"/>
        </w:tabs>
        <w:spacing w:line="288" w:lineRule="auto"/>
        <w:ind w:firstLine="709"/>
        <w:rPr>
          <w:szCs w:val="28"/>
        </w:rPr>
      </w:pPr>
      <w:r w:rsidRPr="00D066E2">
        <w:rPr>
          <w:szCs w:val="28"/>
        </w:rPr>
        <w:t>+ Trong các phòng có bố trí các ổ cắm điện phục vụ cho chiếu sáng cục bộ, máy tính cá nhân hay các mục đích phục vụ cho công việc khác.</w:t>
      </w:r>
    </w:p>
    <w:p w:rsidR="00D066E2" w:rsidRPr="00D066E2" w:rsidRDefault="00D066E2" w:rsidP="00D066E2">
      <w:pPr>
        <w:tabs>
          <w:tab w:val="left" w:pos="1418"/>
        </w:tabs>
        <w:spacing w:line="288" w:lineRule="auto"/>
        <w:ind w:firstLine="709"/>
        <w:rPr>
          <w:szCs w:val="28"/>
        </w:rPr>
      </w:pPr>
      <w:r w:rsidRPr="00D066E2">
        <w:rPr>
          <w:szCs w:val="28"/>
        </w:rPr>
        <w:lastRenderedPageBreak/>
        <w:t>* Tính toán, lựa chọn thiết bị bảo vệ:</w:t>
      </w:r>
    </w:p>
    <w:p w:rsidR="00D066E2" w:rsidRPr="00D066E2" w:rsidRDefault="00D066E2" w:rsidP="00D066E2">
      <w:pPr>
        <w:tabs>
          <w:tab w:val="left" w:pos="1418"/>
        </w:tabs>
        <w:spacing w:line="288" w:lineRule="auto"/>
        <w:ind w:firstLine="709"/>
        <w:rPr>
          <w:szCs w:val="28"/>
        </w:rPr>
      </w:pPr>
      <w:r w:rsidRPr="00D066E2">
        <w:rPr>
          <w:szCs w:val="28"/>
        </w:rPr>
        <w:t>- Các thiết bị bảo vệ, đo lường, đều được đặt trong các tủ điện được gia công lắp đặt đồng bộ. Tất cả các thiết bị này đều được nối đất và nối không an toàn điện.</w:t>
      </w:r>
    </w:p>
    <w:p w:rsidR="00D066E2" w:rsidRPr="00D066E2" w:rsidRDefault="00D066E2" w:rsidP="00D066E2">
      <w:pPr>
        <w:tabs>
          <w:tab w:val="left" w:pos="1418"/>
        </w:tabs>
        <w:spacing w:line="288" w:lineRule="auto"/>
        <w:ind w:firstLine="709"/>
        <w:rPr>
          <w:szCs w:val="28"/>
        </w:rPr>
      </w:pPr>
      <w:r w:rsidRPr="00D066E2">
        <w:rPr>
          <w:szCs w:val="28"/>
        </w:rPr>
        <w:t>- Tủ điện bằng kim loại sơn tĩnh điện, có các hệ thống đèn báo pha, đồng hồ vôn kế, am pe kế. Các tủ điện được đặt tại các vị trí trên bản vẽ thiết kế, đảm bảo thuận tiện cho việc vận hành, bảo dưỡng và sửa chữa thay thế.</w:t>
      </w:r>
    </w:p>
    <w:p w:rsidR="00D066E2" w:rsidRPr="00D066E2" w:rsidRDefault="00D066E2" w:rsidP="00D066E2">
      <w:pPr>
        <w:tabs>
          <w:tab w:val="left" w:pos="1418"/>
        </w:tabs>
        <w:spacing w:line="288" w:lineRule="auto"/>
        <w:ind w:firstLine="709"/>
        <w:rPr>
          <w:szCs w:val="28"/>
        </w:rPr>
      </w:pPr>
      <w:r w:rsidRPr="00D066E2">
        <w:rPr>
          <w:szCs w:val="28"/>
        </w:rPr>
        <w:t>- Toàn bộ các tủ điện, vỏ tủ điện, các thiết bị như ổ cắm, quạt trần đều được nối đất và nối không. Các vị trí nối đất an toàn điện đều được thực hiện tại các hạng mục công trình và đảm bảo điện trở tiếp địa không được vượt quá 4Ω.</w:t>
      </w:r>
    </w:p>
    <w:p w:rsidR="00D066E2" w:rsidRPr="00D066E2" w:rsidRDefault="00D066E2" w:rsidP="00D066E2">
      <w:pPr>
        <w:tabs>
          <w:tab w:val="left" w:pos="1418"/>
        </w:tabs>
        <w:spacing w:line="288" w:lineRule="auto"/>
        <w:ind w:firstLine="709"/>
        <w:rPr>
          <w:szCs w:val="28"/>
        </w:rPr>
      </w:pPr>
      <w:r w:rsidRPr="00D066E2">
        <w:rPr>
          <w:szCs w:val="28"/>
        </w:rPr>
        <w:t>- Các thiết bị điều khiển như công tắc, chiết áp vv… dự kiến được lắp ngầm tường, cách sàn 1,5m.</w:t>
      </w:r>
    </w:p>
    <w:p w:rsidR="00D066E2" w:rsidRPr="00D066E2" w:rsidRDefault="00D066E2" w:rsidP="00D066E2">
      <w:pPr>
        <w:tabs>
          <w:tab w:val="left" w:pos="1418"/>
        </w:tabs>
        <w:spacing w:line="288" w:lineRule="auto"/>
        <w:ind w:firstLine="709"/>
        <w:rPr>
          <w:szCs w:val="28"/>
        </w:rPr>
      </w:pPr>
      <w:r w:rsidRPr="00D066E2">
        <w:rPr>
          <w:szCs w:val="28"/>
        </w:rPr>
        <w:t>- Các ổ cắm được lắp ngầm tường và cách sàn 1,5m.</w:t>
      </w:r>
    </w:p>
    <w:p w:rsidR="00D066E2" w:rsidRPr="00D066E2" w:rsidRDefault="00D066E2" w:rsidP="00D066E2">
      <w:pPr>
        <w:tabs>
          <w:tab w:val="left" w:pos="1418"/>
        </w:tabs>
        <w:spacing w:line="288" w:lineRule="auto"/>
        <w:ind w:firstLine="709"/>
        <w:rPr>
          <w:szCs w:val="28"/>
        </w:rPr>
      </w:pPr>
      <w:r w:rsidRPr="00D066E2">
        <w:rPr>
          <w:szCs w:val="28"/>
        </w:rPr>
        <w:t xml:space="preserve">- Các thiết bị bảo vệ và tủ điện </w:t>
      </w:r>
      <w:bookmarkStart w:id="0" w:name="_GoBack"/>
      <w:bookmarkEnd w:id="0"/>
      <w:r w:rsidRPr="00D066E2">
        <w:rPr>
          <w:szCs w:val="28"/>
        </w:rPr>
        <w:t>đều phải đảm bảo các tiêu chuẩn quy phạm hiện hành về lắp đặt thiết bị điện của Việt nam và thế giới, cũng như đạt các chứng chỉ chất lượng của nhà sản xuất.</w:t>
      </w:r>
    </w:p>
    <w:p w:rsidR="00D066E2" w:rsidRPr="00D066E2" w:rsidRDefault="00D066E2" w:rsidP="00D066E2">
      <w:pPr>
        <w:tabs>
          <w:tab w:val="left" w:pos="1418"/>
        </w:tabs>
        <w:spacing w:line="288" w:lineRule="auto"/>
        <w:ind w:firstLine="709"/>
        <w:rPr>
          <w:szCs w:val="28"/>
        </w:rPr>
      </w:pPr>
      <w:r w:rsidRPr="00D066E2">
        <w:rPr>
          <w:szCs w:val="28"/>
        </w:rPr>
        <w:t>* Tính toán chọn tiết diện dây dẫn, cáp dẫn: Hệ thống cáp điện được sử dụng chủ yếu là loại cáp lõi đồng bọc PVC cách điện, có các chỉ tiêu kỹ thuật 0,6/1Kv được cấp từ tủ điện tầng đến các tủ điện khu vực.</w:t>
      </w:r>
    </w:p>
    <w:p w:rsidR="00D066E2" w:rsidRPr="00D066E2" w:rsidRDefault="00D066E2" w:rsidP="00D066E2">
      <w:pPr>
        <w:tabs>
          <w:tab w:val="left" w:pos="1418"/>
        </w:tabs>
        <w:spacing w:line="288" w:lineRule="auto"/>
        <w:ind w:firstLine="709"/>
        <w:rPr>
          <w:szCs w:val="28"/>
        </w:rPr>
      </w:pPr>
      <w:r w:rsidRPr="00D066E2">
        <w:rPr>
          <w:szCs w:val="28"/>
        </w:rPr>
        <w:t>- Hệ thống dây dẫn trong công trình được sử dụng là loại lõi đồng bọc PVC cách điện, có các chỉ tiêu kỹ thuật 0,6/1Kv, có các tiết diện từ 1,5mm2 đến 16mm2.</w:t>
      </w:r>
    </w:p>
    <w:p w:rsidR="00D066E2" w:rsidRPr="00D066E2" w:rsidRDefault="00D066E2" w:rsidP="00D066E2">
      <w:pPr>
        <w:tabs>
          <w:tab w:val="left" w:pos="1418"/>
        </w:tabs>
        <w:spacing w:line="288" w:lineRule="auto"/>
        <w:ind w:firstLine="709"/>
        <w:rPr>
          <w:szCs w:val="28"/>
        </w:rPr>
      </w:pPr>
      <w:r w:rsidRPr="00D066E2">
        <w:rPr>
          <w:szCs w:val="28"/>
        </w:rPr>
        <w:t>- Các cáp điện, dây dẫn đến các thiết bị được đi ngầm tường, đi trên máng cáp điện kỹ thuật và được luồn trong ống gen bảo vệ.</w:t>
      </w:r>
    </w:p>
    <w:p w:rsidR="00D066E2" w:rsidRPr="00D066E2" w:rsidRDefault="00D066E2" w:rsidP="00D066E2">
      <w:pPr>
        <w:tabs>
          <w:tab w:val="left" w:pos="1418"/>
        </w:tabs>
        <w:spacing w:line="288" w:lineRule="auto"/>
        <w:ind w:firstLine="709"/>
        <w:rPr>
          <w:szCs w:val="28"/>
        </w:rPr>
      </w:pPr>
      <w:r w:rsidRPr="00D066E2">
        <w:rPr>
          <w:szCs w:val="28"/>
        </w:rPr>
        <w:t>- Việc thiết kế, lắp đặt hệ thống cáp điện, dây dẫn tuyệt đối tuân theo tiêu chuẩn về lắp đặt thiết bị điện trong nhà ở và công trình công cộng.</w:t>
      </w:r>
    </w:p>
    <w:p w:rsidR="00D066E2" w:rsidRPr="00D066E2" w:rsidRDefault="00D066E2" w:rsidP="00D066E2">
      <w:pPr>
        <w:tabs>
          <w:tab w:val="left" w:pos="1418"/>
        </w:tabs>
        <w:spacing w:line="288" w:lineRule="auto"/>
        <w:ind w:firstLine="709"/>
        <w:rPr>
          <w:szCs w:val="28"/>
        </w:rPr>
      </w:pPr>
      <w:r w:rsidRPr="00D066E2">
        <w:rPr>
          <w:szCs w:val="28"/>
        </w:rPr>
        <w:t>* Yêu cầu về lắp đặt:</w:t>
      </w:r>
    </w:p>
    <w:p w:rsidR="00D066E2" w:rsidRPr="00D066E2" w:rsidRDefault="00D066E2" w:rsidP="00D066E2">
      <w:pPr>
        <w:tabs>
          <w:tab w:val="left" w:pos="1418"/>
        </w:tabs>
        <w:spacing w:line="288" w:lineRule="auto"/>
        <w:ind w:firstLine="709"/>
        <w:rPr>
          <w:szCs w:val="28"/>
        </w:rPr>
      </w:pPr>
      <w:r w:rsidRPr="00D066E2">
        <w:rPr>
          <w:szCs w:val="28"/>
        </w:rPr>
        <w:t>- Ống luồn dây sử dụng loại PVC chống cháy. Đường kính tối thiểu của ống là 20mm. Các phụ kiện đi kèm như: hộp nối dây, hộp rẽ nhánh, kẹp giữ… là loại đồng bộ với ống.</w:t>
      </w:r>
    </w:p>
    <w:p w:rsidR="00D066E2" w:rsidRPr="00D066E2" w:rsidRDefault="00D066E2" w:rsidP="00D066E2">
      <w:pPr>
        <w:tabs>
          <w:tab w:val="left" w:pos="1418"/>
        </w:tabs>
        <w:spacing w:line="288" w:lineRule="auto"/>
        <w:ind w:firstLine="709"/>
        <w:rPr>
          <w:szCs w:val="28"/>
        </w:rPr>
      </w:pPr>
      <w:r w:rsidRPr="00D066E2">
        <w:rPr>
          <w:szCs w:val="28"/>
        </w:rPr>
        <w:t>- Ống luồn dây được lắp chìm trong tường, trần và sàn nhà. Tại các vị trí có trần giả, ống luồn dây được lắp nổi. Tại các vị trí nối dây, rẽ nhánh phải sử dụng hộp nối dây.</w:t>
      </w:r>
    </w:p>
    <w:p w:rsidR="00D066E2" w:rsidRPr="00D066E2" w:rsidRDefault="00D066E2" w:rsidP="00D066E2">
      <w:pPr>
        <w:tabs>
          <w:tab w:val="left" w:pos="1418"/>
        </w:tabs>
        <w:spacing w:line="288" w:lineRule="auto"/>
        <w:ind w:firstLine="709"/>
        <w:rPr>
          <w:szCs w:val="28"/>
        </w:rPr>
      </w:pPr>
      <w:r w:rsidRPr="00D066E2">
        <w:rPr>
          <w:szCs w:val="28"/>
        </w:rPr>
        <w:t>- Ống luồn dây phải được bịt kín ở các đầu cuối, các mối nối đảm bảo chặt và cố định chắc chắn trên bề mặt của kết cấu xây dựng.</w:t>
      </w:r>
    </w:p>
    <w:p w:rsidR="00D066E2" w:rsidRPr="00D066E2" w:rsidRDefault="00D066E2" w:rsidP="00D066E2">
      <w:pPr>
        <w:tabs>
          <w:tab w:val="left" w:pos="1418"/>
        </w:tabs>
        <w:spacing w:line="288" w:lineRule="auto"/>
        <w:ind w:firstLine="709"/>
        <w:rPr>
          <w:szCs w:val="28"/>
        </w:rPr>
      </w:pPr>
      <w:r w:rsidRPr="00D066E2">
        <w:rPr>
          <w:szCs w:val="28"/>
        </w:rPr>
        <w:lastRenderedPageBreak/>
        <w:t>* Lắp đèn chiếu sáng: Vị trí đèn chiếu sáng được chỉ ra trên bản vẽ. Khi thi công vị trí đèn cần được điều chỉnh cho phù hợp với bố trí của trần giả và các thiết bị khác trên trần.</w:t>
      </w:r>
    </w:p>
    <w:p w:rsidR="00D066E2" w:rsidRPr="00D066E2" w:rsidRDefault="00D066E2" w:rsidP="00D066E2">
      <w:pPr>
        <w:tabs>
          <w:tab w:val="left" w:pos="1418"/>
        </w:tabs>
        <w:spacing w:line="288" w:lineRule="auto"/>
        <w:ind w:firstLine="709"/>
        <w:rPr>
          <w:szCs w:val="28"/>
        </w:rPr>
      </w:pPr>
      <w:r w:rsidRPr="00D066E2">
        <w:rPr>
          <w:szCs w:val="28"/>
        </w:rPr>
        <w:t>- Đèn chiếu sáng được lắp đặt bằng các giá treo riêng, độc lập với hệ thống treo đỡ của trần giả và các hệ thống kỹ thuật khác.</w:t>
      </w:r>
    </w:p>
    <w:p w:rsidR="00D066E2" w:rsidRPr="00D066E2" w:rsidRDefault="00D066E2" w:rsidP="00D066E2">
      <w:pPr>
        <w:tabs>
          <w:tab w:val="left" w:pos="1418"/>
        </w:tabs>
        <w:spacing w:line="288" w:lineRule="auto"/>
        <w:ind w:firstLine="709"/>
        <w:rPr>
          <w:szCs w:val="28"/>
        </w:rPr>
      </w:pPr>
      <w:r w:rsidRPr="00D066E2">
        <w:rPr>
          <w:szCs w:val="28"/>
        </w:rPr>
        <w:t>* Lắp tủ bảng điện, công tắc và ổ cắm điện: Tủ bảng điện trong các phòng là loại chế tạo sẵn, lắp chìm tường. Tủ điện được chế tạo bằng kim loại có độ dày tối thiểu 1,6mm, sơn tĩnh điện. Các thiết bị lắp trong tủ như mô tả trong sơ đồ thiết kế.</w:t>
      </w:r>
    </w:p>
    <w:p w:rsidR="00D066E2" w:rsidRPr="00D066E2" w:rsidRDefault="00D066E2" w:rsidP="00D066E2">
      <w:pPr>
        <w:tabs>
          <w:tab w:val="left" w:pos="1418"/>
        </w:tabs>
        <w:spacing w:line="288" w:lineRule="auto"/>
        <w:ind w:firstLine="709"/>
        <w:rPr>
          <w:szCs w:val="28"/>
        </w:rPr>
      </w:pPr>
      <w:r w:rsidRPr="00D066E2">
        <w:rPr>
          <w:szCs w:val="28"/>
        </w:rPr>
        <w:t>e. Giải pháp thiết kế chống sét:</w:t>
      </w:r>
    </w:p>
    <w:p w:rsidR="00D066E2" w:rsidRPr="00D066E2" w:rsidRDefault="00D066E2" w:rsidP="00D066E2">
      <w:pPr>
        <w:tabs>
          <w:tab w:val="left" w:pos="1418"/>
        </w:tabs>
        <w:spacing w:line="288" w:lineRule="auto"/>
        <w:ind w:firstLine="709"/>
        <w:rPr>
          <w:szCs w:val="28"/>
        </w:rPr>
      </w:pPr>
      <w:r w:rsidRPr="00D066E2">
        <w:rPr>
          <w:szCs w:val="28"/>
        </w:rPr>
        <w:t>- Chủ động chống sét đánh trực tiếp: phạm vi hẹp, dẫn sét xuống đất an toàn.</w:t>
      </w:r>
    </w:p>
    <w:p w:rsidR="00D066E2" w:rsidRPr="00D066E2" w:rsidRDefault="00D066E2" w:rsidP="00D066E2">
      <w:pPr>
        <w:tabs>
          <w:tab w:val="left" w:pos="1418"/>
        </w:tabs>
        <w:spacing w:line="288" w:lineRule="auto"/>
        <w:ind w:firstLine="709"/>
        <w:rPr>
          <w:szCs w:val="28"/>
        </w:rPr>
      </w:pPr>
      <w:r w:rsidRPr="00D066E2">
        <w:rPr>
          <w:szCs w:val="28"/>
        </w:rPr>
        <w:t>- Lắp đặt hệ thống chống sét trực tiếp trên nóc nhà.</w:t>
      </w:r>
    </w:p>
    <w:p w:rsidR="00D066E2" w:rsidRPr="00D066E2" w:rsidRDefault="00D066E2" w:rsidP="00D066E2">
      <w:pPr>
        <w:tabs>
          <w:tab w:val="left" w:pos="1418"/>
        </w:tabs>
        <w:spacing w:line="288" w:lineRule="auto"/>
        <w:ind w:firstLine="709"/>
        <w:rPr>
          <w:szCs w:val="28"/>
        </w:rPr>
      </w:pPr>
      <w:r w:rsidRPr="00D066E2">
        <w:rPr>
          <w:szCs w:val="28"/>
        </w:rPr>
        <w:t>f. Giải pháp thiết kế hệ thống cấp, thoát nước:</w:t>
      </w:r>
    </w:p>
    <w:p w:rsidR="00D066E2" w:rsidRPr="00D066E2" w:rsidRDefault="00D066E2" w:rsidP="00D066E2">
      <w:pPr>
        <w:tabs>
          <w:tab w:val="left" w:pos="1418"/>
        </w:tabs>
        <w:spacing w:line="288" w:lineRule="auto"/>
        <w:ind w:firstLine="709"/>
        <w:rPr>
          <w:szCs w:val="28"/>
        </w:rPr>
      </w:pPr>
      <w:r w:rsidRPr="00D066E2">
        <w:rPr>
          <w:szCs w:val="28"/>
        </w:rPr>
        <w:t>- Nguồn cấp nước: Nước cấp cho công trình được lấy từ mạng cấp nước chung của Trường.</w:t>
      </w:r>
    </w:p>
    <w:p w:rsidR="00D066E2" w:rsidRPr="00D066E2" w:rsidRDefault="00D066E2" w:rsidP="00D066E2">
      <w:pPr>
        <w:tabs>
          <w:tab w:val="left" w:pos="1418"/>
        </w:tabs>
        <w:spacing w:line="288" w:lineRule="auto"/>
        <w:ind w:firstLine="709"/>
        <w:rPr>
          <w:szCs w:val="28"/>
        </w:rPr>
      </w:pPr>
      <w:r w:rsidRPr="00D066E2">
        <w:rPr>
          <w:szCs w:val="28"/>
        </w:rPr>
        <w:t>* Cấp nước:</w:t>
      </w:r>
    </w:p>
    <w:p w:rsidR="00D066E2" w:rsidRPr="00D066E2" w:rsidRDefault="00D066E2" w:rsidP="00D066E2">
      <w:pPr>
        <w:tabs>
          <w:tab w:val="left" w:pos="1418"/>
        </w:tabs>
        <w:spacing w:line="288" w:lineRule="auto"/>
        <w:ind w:firstLine="709"/>
        <w:rPr>
          <w:szCs w:val="28"/>
        </w:rPr>
      </w:pPr>
      <w:r w:rsidRPr="00D066E2">
        <w:rPr>
          <w:szCs w:val="28"/>
        </w:rPr>
        <w:t>- Tốc độ dòng chảy tính toán: từ 0,5 tới 2 m/s;</w:t>
      </w:r>
    </w:p>
    <w:p w:rsidR="00D066E2" w:rsidRPr="00D066E2" w:rsidRDefault="00D066E2" w:rsidP="00D066E2">
      <w:pPr>
        <w:tabs>
          <w:tab w:val="left" w:pos="1418"/>
        </w:tabs>
        <w:spacing w:line="288" w:lineRule="auto"/>
        <w:ind w:firstLine="709"/>
        <w:rPr>
          <w:szCs w:val="28"/>
        </w:rPr>
      </w:pPr>
      <w:r w:rsidRPr="00D066E2">
        <w:rPr>
          <w:szCs w:val="28"/>
        </w:rPr>
        <w:t>- Áp lực nước tại đầu sử dụng tính toán: từ 0,8 tới 1,5 Atmotphe.</w:t>
      </w:r>
    </w:p>
    <w:p w:rsidR="00D066E2" w:rsidRPr="00D066E2" w:rsidRDefault="00D066E2" w:rsidP="00D066E2">
      <w:pPr>
        <w:tabs>
          <w:tab w:val="left" w:pos="1418"/>
        </w:tabs>
        <w:spacing w:line="288" w:lineRule="auto"/>
        <w:ind w:firstLine="709"/>
        <w:rPr>
          <w:szCs w:val="28"/>
        </w:rPr>
      </w:pPr>
      <w:r w:rsidRPr="00D066E2">
        <w:rPr>
          <w:szCs w:val="28"/>
        </w:rPr>
        <w:t>* Thoát nước:</w:t>
      </w:r>
    </w:p>
    <w:p w:rsidR="00D066E2" w:rsidRPr="00D066E2" w:rsidRDefault="00D066E2" w:rsidP="00D066E2">
      <w:pPr>
        <w:tabs>
          <w:tab w:val="left" w:pos="1418"/>
        </w:tabs>
        <w:spacing w:line="288" w:lineRule="auto"/>
        <w:ind w:firstLine="709"/>
        <w:rPr>
          <w:szCs w:val="28"/>
        </w:rPr>
      </w:pPr>
      <w:r w:rsidRPr="00D066E2">
        <w:rPr>
          <w:szCs w:val="28"/>
        </w:rPr>
        <w:t>- Lưu lượng tính toán, đường kính ống, độ dốc của ống thoát, các đoạn xử lý chống va và giảm áp được thể hiện trong bảng tính và trên bản vẽ;</w:t>
      </w:r>
    </w:p>
    <w:p w:rsidR="00D066E2" w:rsidRPr="00D066E2" w:rsidRDefault="00D066E2" w:rsidP="00D066E2">
      <w:pPr>
        <w:tabs>
          <w:tab w:val="left" w:pos="1418"/>
        </w:tabs>
        <w:spacing w:line="288" w:lineRule="auto"/>
        <w:ind w:firstLine="709"/>
        <w:rPr>
          <w:szCs w:val="28"/>
        </w:rPr>
      </w:pPr>
      <w:r w:rsidRPr="00D066E2">
        <w:rPr>
          <w:szCs w:val="28"/>
        </w:rPr>
        <w:t>- Để đảm bảo đường ống tự cọ sạch thì tốc độ tối thiểu nước chảy trong ống không hơn Vmin =0,7m/s. Đối với các máng hở Vmin=0,4m/s;</w:t>
      </w:r>
    </w:p>
    <w:p w:rsidR="00D066E2" w:rsidRPr="00D066E2" w:rsidRDefault="00D066E2" w:rsidP="00D066E2">
      <w:pPr>
        <w:tabs>
          <w:tab w:val="left" w:pos="1418"/>
        </w:tabs>
        <w:spacing w:line="288" w:lineRule="auto"/>
        <w:ind w:firstLine="709"/>
        <w:rPr>
          <w:szCs w:val="28"/>
        </w:rPr>
      </w:pPr>
      <w:r w:rsidRPr="00D066E2">
        <w:rPr>
          <w:szCs w:val="28"/>
        </w:rPr>
        <w:t>- Độ đầy cho phép tối đa là 0,5D đối với ống có đường danh định nhỏ hơn hoặc bằng 125mm và 0,6D đối với ống có đường kính danh định lớn hơn hoặc bằng 150mm;</w:t>
      </w:r>
    </w:p>
    <w:p w:rsidR="00D066E2" w:rsidRPr="00D066E2" w:rsidRDefault="00D066E2" w:rsidP="00D066E2">
      <w:pPr>
        <w:tabs>
          <w:tab w:val="left" w:pos="1418"/>
        </w:tabs>
        <w:spacing w:line="288" w:lineRule="auto"/>
        <w:ind w:firstLine="709"/>
        <w:rPr>
          <w:szCs w:val="28"/>
        </w:rPr>
      </w:pPr>
      <w:r w:rsidRPr="00D066E2">
        <w:rPr>
          <w:szCs w:val="28"/>
        </w:rPr>
        <w:t>- Độ dốc tính toán của đường ống được thể hiện trên bản vẽ. Những đoạn ống không thể hiện được trên bản vẽ thì nhà thầu tự tính nhưng không được nhỏ hơn độ dốc tối thiểu là 1/D.</w:t>
      </w:r>
    </w:p>
    <w:p w:rsidR="00D066E2" w:rsidRPr="00D066E2" w:rsidRDefault="00D066E2" w:rsidP="00D066E2">
      <w:pPr>
        <w:tabs>
          <w:tab w:val="left" w:pos="1418"/>
        </w:tabs>
        <w:spacing w:line="288" w:lineRule="auto"/>
        <w:ind w:firstLine="709"/>
        <w:rPr>
          <w:szCs w:val="28"/>
        </w:rPr>
      </w:pPr>
      <w:r w:rsidRPr="00D066E2">
        <w:rPr>
          <w:szCs w:val="28"/>
        </w:rPr>
        <w:t>* Két mái và bể phốt:</w:t>
      </w:r>
    </w:p>
    <w:p w:rsidR="00D066E2" w:rsidRPr="00D066E2" w:rsidRDefault="00D066E2" w:rsidP="00D066E2">
      <w:pPr>
        <w:tabs>
          <w:tab w:val="left" w:pos="1418"/>
        </w:tabs>
        <w:spacing w:line="288" w:lineRule="auto"/>
        <w:ind w:firstLine="709"/>
        <w:rPr>
          <w:szCs w:val="28"/>
        </w:rPr>
      </w:pPr>
      <w:r w:rsidRPr="00D066E2">
        <w:rPr>
          <w:szCs w:val="28"/>
        </w:rPr>
        <w:t>+ Bể phốt: Bể xây gạch, bên trong thành bể có chống thấm, đan nắp bể đổ BTCT. Quy trình vận hành: Nước thải xí, tiểu được thu gom bằng đường ống riêng, dẫn về bể phốt. Tại đây nước thải được lưu với thời gian lưu là 36 giờ, thời gian giữa hai lần hút cặn là 6 tháng. Nước thải sau khi qua bể phốt được thải ra mạng thoát nước thải chung;</w:t>
      </w:r>
    </w:p>
    <w:p w:rsidR="00D066E2" w:rsidRPr="00D066E2" w:rsidRDefault="00D066E2" w:rsidP="00D066E2">
      <w:pPr>
        <w:tabs>
          <w:tab w:val="left" w:pos="1418"/>
        </w:tabs>
        <w:spacing w:line="288" w:lineRule="auto"/>
        <w:ind w:firstLine="709"/>
        <w:rPr>
          <w:szCs w:val="28"/>
        </w:rPr>
      </w:pPr>
      <w:r w:rsidRPr="00D066E2">
        <w:rPr>
          <w:szCs w:val="28"/>
        </w:rPr>
        <w:t>+ Két nước trên mái: 6 bồn chứa INOX dung tích mỗi bồn là Q=2m3.</w:t>
      </w:r>
    </w:p>
    <w:p w:rsidR="00D066E2" w:rsidRPr="00D066E2" w:rsidRDefault="00D066E2" w:rsidP="00D066E2">
      <w:pPr>
        <w:tabs>
          <w:tab w:val="left" w:pos="1418"/>
        </w:tabs>
        <w:spacing w:line="288" w:lineRule="auto"/>
        <w:ind w:firstLine="709"/>
        <w:rPr>
          <w:szCs w:val="28"/>
        </w:rPr>
      </w:pPr>
      <w:r w:rsidRPr="00D066E2">
        <w:rPr>
          <w:szCs w:val="28"/>
        </w:rPr>
        <w:lastRenderedPageBreak/>
        <w:t>1.3.3. Các công trình phụ trợ</w:t>
      </w:r>
    </w:p>
    <w:p w:rsidR="00D066E2" w:rsidRPr="00D066E2" w:rsidRDefault="00D066E2" w:rsidP="00D066E2">
      <w:pPr>
        <w:tabs>
          <w:tab w:val="left" w:pos="1418"/>
        </w:tabs>
        <w:spacing w:line="288" w:lineRule="auto"/>
        <w:ind w:firstLine="709"/>
        <w:rPr>
          <w:szCs w:val="28"/>
        </w:rPr>
      </w:pPr>
      <w:r w:rsidRPr="00D066E2">
        <w:rPr>
          <w:szCs w:val="28"/>
        </w:rPr>
        <w:t>a. San lấp mặt bằng:</w:t>
      </w:r>
    </w:p>
    <w:p w:rsidR="00D066E2" w:rsidRPr="00D066E2" w:rsidRDefault="00D066E2" w:rsidP="00D066E2">
      <w:pPr>
        <w:tabs>
          <w:tab w:val="left" w:pos="1418"/>
        </w:tabs>
        <w:spacing w:line="288" w:lineRule="auto"/>
        <w:ind w:firstLine="709"/>
        <w:rPr>
          <w:szCs w:val="28"/>
        </w:rPr>
      </w:pPr>
      <w:r w:rsidRPr="00D066E2">
        <w:rPr>
          <w:szCs w:val="28"/>
        </w:rPr>
        <w:t>- Công tác san lấp mặt bằng được thực hiện nhằm tạo cao độ nền đồng bộ cho toàn khu đất, phù hợp với cao trình thiết kế tổng thể, đảm bảo sự liên kết hài hòa giữa các khối nhà chính và các hạng mục phụ trợ. Việc san lấp góp phần tạo mặt bằng ổn định, thuận lợi cho tổ chức không gian kiến trúc, giao thông nội bộ và thoát nước mặt;</w:t>
      </w:r>
    </w:p>
    <w:p w:rsidR="00D066E2" w:rsidRPr="00D066E2" w:rsidRDefault="00D066E2" w:rsidP="00D066E2">
      <w:pPr>
        <w:tabs>
          <w:tab w:val="left" w:pos="1418"/>
        </w:tabs>
        <w:spacing w:line="288" w:lineRule="auto"/>
        <w:ind w:firstLine="709"/>
        <w:rPr>
          <w:szCs w:val="28"/>
        </w:rPr>
      </w:pPr>
      <w:r w:rsidRPr="00D066E2">
        <w:rPr>
          <w:szCs w:val="28"/>
        </w:rPr>
        <w:t>- Khu vực đất trũng được san lấp bằng cát đen;</w:t>
      </w:r>
    </w:p>
    <w:p w:rsidR="00D066E2" w:rsidRPr="00D066E2" w:rsidRDefault="00D066E2" w:rsidP="00D066E2">
      <w:pPr>
        <w:tabs>
          <w:tab w:val="left" w:pos="1418"/>
        </w:tabs>
        <w:spacing w:line="288" w:lineRule="auto"/>
        <w:ind w:firstLine="709"/>
        <w:rPr>
          <w:szCs w:val="28"/>
        </w:rPr>
      </w:pPr>
      <w:r w:rsidRPr="00D066E2">
        <w:rPr>
          <w:szCs w:val="28"/>
        </w:rPr>
        <w:t>- Vật liệu san lấp được thi công theo từng lớp, đầm chặt đạt yêu cầu kỹ thuật;</w:t>
      </w:r>
    </w:p>
    <w:p w:rsidR="00D066E2" w:rsidRPr="00D066E2" w:rsidRDefault="00D066E2" w:rsidP="00D066E2">
      <w:pPr>
        <w:tabs>
          <w:tab w:val="left" w:pos="1418"/>
        </w:tabs>
        <w:spacing w:line="288" w:lineRule="auto"/>
        <w:ind w:firstLine="709"/>
        <w:rPr>
          <w:szCs w:val="28"/>
        </w:rPr>
      </w:pPr>
      <w:r w:rsidRPr="00D066E2">
        <w:rPr>
          <w:szCs w:val="28"/>
        </w:rPr>
        <w:t>- Cao độ hoàn thiện nền đảm bảo đúng thiết kế, hạn chế lún không đều và tạo điều kiện thuận lợi cho các hạng mục xây dựng tiếp theo.</w:t>
      </w:r>
    </w:p>
    <w:p w:rsidR="00D066E2" w:rsidRPr="00D066E2" w:rsidRDefault="00D066E2" w:rsidP="00D066E2">
      <w:pPr>
        <w:tabs>
          <w:tab w:val="left" w:pos="1418"/>
        </w:tabs>
        <w:spacing w:line="288" w:lineRule="auto"/>
        <w:ind w:firstLine="709"/>
        <w:rPr>
          <w:szCs w:val="28"/>
        </w:rPr>
      </w:pPr>
      <w:r w:rsidRPr="00D066E2">
        <w:rPr>
          <w:szCs w:val="28"/>
        </w:rPr>
        <w:t>b. Rãnh thoát nước:</w:t>
      </w:r>
    </w:p>
    <w:p w:rsidR="00D066E2" w:rsidRPr="00D066E2" w:rsidRDefault="00D066E2" w:rsidP="00D066E2">
      <w:pPr>
        <w:tabs>
          <w:tab w:val="left" w:pos="1418"/>
        </w:tabs>
        <w:spacing w:line="288" w:lineRule="auto"/>
        <w:ind w:firstLine="709"/>
        <w:rPr>
          <w:szCs w:val="28"/>
        </w:rPr>
      </w:pPr>
      <w:r w:rsidRPr="00D066E2">
        <w:rPr>
          <w:szCs w:val="28"/>
        </w:rPr>
        <w:t>Hệ thống rãnh thoát nước được bố trí bao quanh các khối nhà và khu vực sân với tổng chiều dài 230m kết hợp rãnh thoát nước vườn với tổng chiều dài là 116m, chiều rộng thông thủy của rãnh thoát nước là 300mm kết hợp với 20 hố ga tại các điểm giao cắt  nhằm đảm bảo thoát nước mưa, nước bề mặt nhanh chóng, tránh ngập úng, giữ gìn vệ sinh môi trường và mỹ quan khuôn viên. Rãnh được che phủ bằng tấm đan bê tông, đảm bảo an toàn và thuận tiện trong quá trình sử dụng.</w:t>
      </w:r>
    </w:p>
    <w:p w:rsidR="00D066E2" w:rsidRPr="00D066E2" w:rsidRDefault="00D066E2" w:rsidP="00D066E2">
      <w:pPr>
        <w:tabs>
          <w:tab w:val="left" w:pos="1418"/>
        </w:tabs>
        <w:spacing w:line="288" w:lineRule="auto"/>
        <w:ind w:firstLine="709"/>
        <w:rPr>
          <w:szCs w:val="28"/>
        </w:rPr>
      </w:pPr>
      <w:r w:rsidRPr="00D066E2">
        <w:rPr>
          <w:szCs w:val="28"/>
        </w:rPr>
        <w:t>* Giải pháp kết cấu</w:t>
      </w:r>
    </w:p>
    <w:p w:rsidR="00D066E2" w:rsidRPr="00D066E2" w:rsidRDefault="00D066E2" w:rsidP="00D066E2">
      <w:pPr>
        <w:tabs>
          <w:tab w:val="left" w:pos="1418"/>
        </w:tabs>
        <w:spacing w:line="288" w:lineRule="auto"/>
        <w:ind w:firstLine="709"/>
        <w:rPr>
          <w:szCs w:val="28"/>
        </w:rPr>
      </w:pPr>
      <w:r w:rsidRPr="00D066E2">
        <w:rPr>
          <w:szCs w:val="28"/>
        </w:rPr>
        <w:t>- Đào đất theo cao trình thiết kế;</w:t>
      </w:r>
    </w:p>
    <w:p w:rsidR="00D066E2" w:rsidRPr="00D066E2" w:rsidRDefault="00D066E2" w:rsidP="00D066E2">
      <w:pPr>
        <w:tabs>
          <w:tab w:val="left" w:pos="1418"/>
        </w:tabs>
        <w:spacing w:line="288" w:lineRule="auto"/>
        <w:ind w:firstLine="709"/>
        <w:rPr>
          <w:szCs w:val="28"/>
        </w:rPr>
      </w:pPr>
      <w:r w:rsidRPr="00D066E2">
        <w:rPr>
          <w:szCs w:val="28"/>
        </w:rPr>
        <w:t>- Trải ni lông chống mất nước xi măng;</w:t>
      </w:r>
    </w:p>
    <w:p w:rsidR="00D066E2" w:rsidRPr="00D066E2" w:rsidRDefault="00D066E2" w:rsidP="00D066E2">
      <w:pPr>
        <w:tabs>
          <w:tab w:val="left" w:pos="1418"/>
        </w:tabs>
        <w:spacing w:line="288" w:lineRule="auto"/>
        <w:ind w:firstLine="709"/>
        <w:rPr>
          <w:szCs w:val="28"/>
        </w:rPr>
      </w:pPr>
      <w:r w:rsidRPr="00D066E2">
        <w:rPr>
          <w:szCs w:val="28"/>
        </w:rPr>
        <w:t>- Đổ bê tông đáy rãnh mác 200 đá 1×2, dày 10cm;</w:t>
      </w:r>
    </w:p>
    <w:p w:rsidR="00D066E2" w:rsidRPr="00D066E2" w:rsidRDefault="00D066E2" w:rsidP="00D066E2">
      <w:pPr>
        <w:tabs>
          <w:tab w:val="left" w:pos="1418"/>
        </w:tabs>
        <w:spacing w:line="288" w:lineRule="auto"/>
        <w:ind w:firstLine="709"/>
        <w:rPr>
          <w:szCs w:val="28"/>
        </w:rPr>
      </w:pPr>
      <w:r w:rsidRPr="00D066E2">
        <w:rPr>
          <w:szCs w:val="28"/>
        </w:rPr>
        <w:t>- Xây tường rãnh dày 110mm bằng gạch không nung, vữa mác 75;</w:t>
      </w:r>
    </w:p>
    <w:p w:rsidR="00D066E2" w:rsidRPr="00D066E2" w:rsidRDefault="00D066E2" w:rsidP="00D066E2">
      <w:pPr>
        <w:tabs>
          <w:tab w:val="left" w:pos="1418"/>
        </w:tabs>
        <w:spacing w:line="288" w:lineRule="auto"/>
        <w:ind w:firstLine="709"/>
        <w:rPr>
          <w:szCs w:val="28"/>
        </w:rPr>
      </w:pPr>
      <w:r w:rsidRPr="00D066E2">
        <w:rPr>
          <w:szCs w:val="28"/>
        </w:rPr>
        <w:t>- Trát hoàn thiện bằng vữa xi măng mác 75;</w:t>
      </w:r>
    </w:p>
    <w:p w:rsidR="00D066E2" w:rsidRPr="00D066E2" w:rsidRDefault="00D066E2" w:rsidP="00D066E2">
      <w:pPr>
        <w:tabs>
          <w:tab w:val="left" w:pos="1418"/>
        </w:tabs>
        <w:spacing w:line="288" w:lineRule="auto"/>
        <w:ind w:firstLine="709"/>
        <w:rPr>
          <w:szCs w:val="28"/>
        </w:rPr>
      </w:pPr>
      <w:r w:rsidRPr="00D066E2">
        <w:rPr>
          <w:szCs w:val="28"/>
        </w:rPr>
        <w:t>- Lắp đặt tấm đan bê tông cốt thép mác 250, dày 10cm, đảm bảo khả năng chịu tải và độ bền lâu dài.</w:t>
      </w:r>
    </w:p>
    <w:p w:rsidR="00D066E2" w:rsidRPr="00D066E2" w:rsidRDefault="00D066E2" w:rsidP="00D066E2">
      <w:pPr>
        <w:tabs>
          <w:tab w:val="left" w:pos="1418"/>
        </w:tabs>
        <w:spacing w:line="288" w:lineRule="auto"/>
        <w:ind w:firstLine="709"/>
        <w:rPr>
          <w:szCs w:val="28"/>
        </w:rPr>
      </w:pPr>
      <w:r w:rsidRPr="00D066E2">
        <w:rPr>
          <w:szCs w:val="28"/>
        </w:rPr>
        <w:t>c. Sân nội bộ</w:t>
      </w:r>
    </w:p>
    <w:p w:rsidR="00D066E2" w:rsidRPr="00D066E2" w:rsidRDefault="00D066E2" w:rsidP="00D066E2">
      <w:pPr>
        <w:tabs>
          <w:tab w:val="left" w:pos="1418"/>
        </w:tabs>
        <w:spacing w:line="288" w:lineRule="auto"/>
        <w:ind w:firstLine="709"/>
        <w:rPr>
          <w:szCs w:val="28"/>
        </w:rPr>
      </w:pPr>
      <w:r w:rsidRPr="00D066E2">
        <w:rPr>
          <w:szCs w:val="28"/>
        </w:rPr>
        <w:t>Sân nội bộ là không gian phục vụ sinh hoạt, vui chơi và giao thông nội bộ, được thiết kế đảm bảo thông thoáng, an toàn, chống trơn trượt và hài hòa với tổng thể kiến trúc cảnh quan của công trình với diện tích sân vào xấp xỉ 1750m2 được lát gạch coric giả đá phần sân chơi được trải cỏ nhân tạo với diện tích xấp xỉ 138m2. Vật liệu hoàn thiện được lựa chọn phù hợp với công trình giáo dục mầm non.</w:t>
      </w:r>
    </w:p>
    <w:p w:rsidR="00D066E2" w:rsidRPr="00D066E2" w:rsidRDefault="00D066E2" w:rsidP="00D066E2">
      <w:pPr>
        <w:tabs>
          <w:tab w:val="left" w:pos="1418"/>
        </w:tabs>
        <w:spacing w:line="288" w:lineRule="auto"/>
        <w:ind w:firstLine="709"/>
        <w:rPr>
          <w:szCs w:val="28"/>
        </w:rPr>
      </w:pPr>
      <w:r w:rsidRPr="00D066E2">
        <w:rPr>
          <w:szCs w:val="28"/>
        </w:rPr>
        <w:t>* Giải pháp kết cấu</w:t>
      </w:r>
    </w:p>
    <w:p w:rsidR="00D066E2" w:rsidRPr="00D066E2" w:rsidRDefault="00D066E2" w:rsidP="00D066E2">
      <w:pPr>
        <w:tabs>
          <w:tab w:val="left" w:pos="1418"/>
        </w:tabs>
        <w:spacing w:line="288" w:lineRule="auto"/>
        <w:ind w:firstLine="709"/>
        <w:rPr>
          <w:szCs w:val="28"/>
        </w:rPr>
      </w:pPr>
      <w:r w:rsidRPr="00D066E2">
        <w:rPr>
          <w:szCs w:val="28"/>
        </w:rPr>
        <w:t>Các lớp kết cấu của sân bao gồm:</w:t>
      </w:r>
    </w:p>
    <w:p w:rsidR="00D066E2" w:rsidRPr="00D066E2" w:rsidRDefault="00D066E2" w:rsidP="00D066E2">
      <w:pPr>
        <w:tabs>
          <w:tab w:val="left" w:pos="1418"/>
        </w:tabs>
        <w:spacing w:line="288" w:lineRule="auto"/>
        <w:ind w:firstLine="709"/>
        <w:rPr>
          <w:szCs w:val="28"/>
        </w:rPr>
      </w:pPr>
      <w:r w:rsidRPr="00D066E2">
        <w:rPr>
          <w:szCs w:val="28"/>
        </w:rPr>
        <w:lastRenderedPageBreak/>
        <w:t>- Dưới cùng là lớp cát san lấp trung bình dày 15cm;</w:t>
      </w:r>
    </w:p>
    <w:p w:rsidR="00D066E2" w:rsidRPr="00D066E2" w:rsidRDefault="00D066E2" w:rsidP="00D066E2">
      <w:pPr>
        <w:tabs>
          <w:tab w:val="left" w:pos="1418"/>
        </w:tabs>
        <w:spacing w:line="288" w:lineRule="auto"/>
        <w:ind w:firstLine="709"/>
        <w:rPr>
          <w:szCs w:val="28"/>
        </w:rPr>
      </w:pPr>
      <w:r w:rsidRPr="00D066E2">
        <w:rPr>
          <w:szCs w:val="28"/>
        </w:rPr>
        <w:t>- Nền lót bằng bê tông gạch vỡ mác 50, dày 10cm;</w:t>
      </w:r>
    </w:p>
    <w:p w:rsidR="00D066E2" w:rsidRPr="00D066E2" w:rsidRDefault="00D066E2" w:rsidP="00D066E2">
      <w:pPr>
        <w:tabs>
          <w:tab w:val="left" w:pos="1418"/>
        </w:tabs>
        <w:spacing w:line="288" w:lineRule="auto"/>
        <w:ind w:firstLine="709"/>
        <w:rPr>
          <w:szCs w:val="28"/>
        </w:rPr>
      </w:pPr>
      <w:r w:rsidRPr="00D066E2">
        <w:rPr>
          <w:szCs w:val="28"/>
        </w:rPr>
        <w:t>- Lớp bê tông mặt sân mác 250 đá 1×2, dày 10cm. Cắt mạch 5m một mạch;</w:t>
      </w:r>
    </w:p>
    <w:p w:rsidR="00D066E2" w:rsidRPr="00D066E2" w:rsidRDefault="00D066E2" w:rsidP="00D066E2">
      <w:pPr>
        <w:tabs>
          <w:tab w:val="left" w:pos="1418"/>
        </w:tabs>
        <w:spacing w:line="288" w:lineRule="auto"/>
        <w:ind w:firstLine="709"/>
        <w:rPr>
          <w:szCs w:val="28"/>
        </w:rPr>
      </w:pPr>
      <w:r w:rsidRPr="00D066E2">
        <w:rPr>
          <w:szCs w:val="28"/>
        </w:rPr>
        <w:t>- Hoàn thiện bằng lát gạch Coric giả đá kích thước 40×40×4,5mm, đảm bảo độ bền và khả năng chịu lực.</w:t>
      </w:r>
    </w:p>
    <w:p w:rsidR="00D066E2" w:rsidRPr="00D066E2" w:rsidRDefault="00D066E2" w:rsidP="00D066E2">
      <w:pPr>
        <w:tabs>
          <w:tab w:val="left" w:pos="1418"/>
        </w:tabs>
        <w:spacing w:line="288" w:lineRule="auto"/>
        <w:ind w:firstLine="709"/>
        <w:rPr>
          <w:szCs w:val="28"/>
        </w:rPr>
      </w:pPr>
      <w:r w:rsidRPr="00D066E2">
        <w:rPr>
          <w:szCs w:val="28"/>
        </w:rPr>
        <w:t>d. Bồn hoa trang trí và tường chắn vườn hoa</w:t>
      </w:r>
    </w:p>
    <w:p w:rsidR="00D066E2" w:rsidRPr="00D066E2" w:rsidRDefault="00D066E2" w:rsidP="00D066E2">
      <w:pPr>
        <w:tabs>
          <w:tab w:val="left" w:pos="1418"/>
        </w:tabs>
        <w:spacing w:line="288" w:lineRule="auto"/>
        <w:ind w:firstLine="709"/>
        <w:rPr>
          <w:szCs w:val="28"/>
        </w:rPr>
      </w:pPr>
      <w:r w:rsidRPr="00D066E2">
        <w:rPr>
          <w:szCs w:val="28"/>
        </w:rPr>
        <w:t>Bồn hoa được bố trí tại các vị trí hợp lý trong khuôn viên nhằm tăng cường mảng xanh, cải thiện vi khí hậu và tạo điểm nhấn thẩm mỹ cho công trình. Hình thức bồn hoa đơn giản, màu sắc hài hòa với cảnh quan chung. Phía đằng sau lớp học là khu vườn được thiết kế tạo lớp đệm không gian phân cách giữa trường học với các công trình lân cận.</w:t>
      </w:r>
    </w:p>
    <w:p w:rsidR="00D066E2" w:rsidRPr="00D066E2" w:rsidRDefault="00D066E2" w:rsidP="00D066E2">
      <w:pPr>
        <w:tabs>
          <w:tab w:val="left" w:pos="1418"/>
        </w:tabs>
        <w:spacing w:line="288" w:lineRule="auto"/>
        <w:ind w:firstLine="709"/>
        <w:rPr>
          <w:szCs w:val="28"/>
        </w:rPr>
      </w:pPr>
      <w:r w:rsidRPr="00D066E2">
        <w:rPr>
          <w:szCs w:val="28"/>
        </w:rPr>
        <w:t>* Giải pháp kết cấu</w:t>
      </w:r>
    </w:p>
    <w:p w:rsidR="00D066E2" w:rsidRPr="00D066E2" w:rsidRDefault="00D066E2" w:rsidP="00D066E2">
      <w:pPr>
        <w:tabs>
          <w:tab w:val="left" w:pos="1418"/>
        </w:tabs>
        <w:spacing w:line="288" w:lineRule="auto"/>
        <w:ind w:firstLine="709"/>
        <w:rPr>
          <w:szCs w:val="28"/>
        </w:rPr>
      </w:pPr>
      <w:r w:rsidRPr="00D066E2">
        <w:rPr>
          <w:szCs w:val="28"/>
        </w:rPr>
        <w:t>- Các lớp kết cấu cơ bản của bồn hoa và tường chắn vườn hoa bao gồm:</w:t>
      </w:r>
    </w:p>
    <w:p w:rsidR="00D066E2" w:rsidRPr="00D066E2" w:rsidRDefault="00D066E2" w:rsidP="00D066E2">
      <w:pPr>
        <w:tabs>
          <w:tab w:val="left" w:pos="1418"/>
        </w:tabs>
        <w:spacing w:line="288" w:lineRule="auto"/>
        <w:ind w:firstLine="709"/>
        <w:rPr>
          <w:szCs w:val="28"/>
        </w:rPr>
      </w:pPr>
      <w:r w:rsidRPr="00D066E2">
        <w:rPr>
          <w:szCs w:val="28"/>
        </w:rPr>
        <w:t>+ Đào đất theo cao trình thiết kế;</w:t>
      </w:r>
    </w:p>
    <w:p w:rsidR="00D066E2" w:rsidRPr="00D066E2" w:rsidRDefault="00D066E2" w:rsidP="00D066E2">
      <w:pPr>
        <w:tabs>
          <w:tab w:val="left" w:pos="1418"/>
        </w:tabs>
        <w:spacing w:line="288" w:lineRule="auto"/>
        <w:ind w:firstLine="709"/>
        <w:rPr>
          <w:szCs w:val="28"/>
        </w:rPr>
      </w:pPr>
      <w:r w:rsidRPr="00D066E2">
        <w:rPr>
          <w:szCs w:val="28"/>
        </w:rPr>
        <w:t>+ Lớp bê tông lót mác 100mm dày 100mm;</w:t>
      </w:r>
    </w:p>
    <w:p w:rsidR="00D066E2" w:rsidRPr="00D066E2" w:rsidRDefault="00D066E2" w:rsidP="00D066E2">
      <w:pPr>
        <w:tabs>
          <w:tab w:val="left" w:pos="1418"/>
        </w:tabs>
        <w:spacing w:line="288" w:lineRule="auto"/>
        <w:ind w:firstLine="709"/>
        <w:rPr>
          <w:szCs w:val="28"/>
        </w:rPr>
      </w:pPr>
      <w:r w:rsidRPr="00D066E2">
        <w:rPr>
          <w:szCs w:val="28"/>
        </w:rPr>
        <w:t>+ Xây tường bồn hoa dày 220mm bằng gạch không nung, vữa mác 75;</w:t>
      </w:r>
    </w:p>
    <w:p w:rsidR="00D066E2" w:rsidRPr="00D066E2" w:rsidRDefault="00D066E2" w:rsidP="00D066E2">
      <w:pPr>
        <w:tabs>
          <w:tab w:val="left" w:pos="1418"/>
        </w:tabs>
        <w:spacing w:line="288" w:lineRule="auto"/>
        <w:ind w:firstLine="709"/>
        <w:rPr>
          <w:szCs w:val="28"/>
        </w:rPr>
      </w:pPr>
      <w:r w:rsidRPr="00D066E2">
        <w:rPr>
          <w:szCs w:val="28"/>
        </w:rPr>
        <w:t>+ Trát tường bằng vữa xi măng mác 75;</w:t>
      </w:r>
    </w:p>
    <w:p w:rsidR="00D066E2" w:rsidRPr="00D066E2" w:rsidRDefault="00D066E2" w:rsidP="00D066E2">
      <w:pPr>
        <w:tabs>
          <w:tab w:val="left" w:pos="1418"/>
        </w:tabs>
        <w:spacing w:line="288" w:lineRule="auto"/>
        <w:ind w:firstLine="709"/>
        <w:rPr>
          <w:szCs w:val="28"/>
        </w:rPr>
      </w:pPr>
      <w:r w:rsidRPr="00D066E2">
        <w:rPr>
          <w:szCs w:val="28"/>
        </w:rPr>
        <w:t>+ Ốp hoàn thiện bằng gạch thẻ màu đỏ kích thước 250×60×9mm.</w:t>
      </w:r>
    </w:p>
    <w:p w:rsidR="00D066E2" w:rsidRPr="00D066E2" w:rsidRDefault="00D066E2" w:rsidP="00D066E2">
      <w:pPr>
        <w:tabs>
          <w:tab w:val="left" w:pos="1418"/>
        </w:tabs>
        <w:spacing w:line="288" w:lineRule="auto"/>
        <w:ind w:firstLine="709"/>
        <w:rPr>
          <w:szCs w:val="28"/>
        </w:rPr>
      </w:pPr>
      <w:r w:rsidRPr="00D066E2">
        <w:rPr>
          <w:szCs w:val="28"/>
        </w:rPr>
        <w:t>đ. Nhà bảo vệ</w:t>
      </w:r>
    </w:p>
    <w:p w:rsidR="00D066E2" w:rsidRPr="00D066E2" w:rsidRDefault="00D066E2" w:rsidP="00D066E2">
      <w:pPr>
        <w:tabs>
          <w:tab w:val="left" w:pos="1418"/>
        </w:tabs>
        <w:spacing w:line="288" w:lineRule="auto"/>
        <w:ind w:firstLine="709"/>
        <w:rPr>
          <w:szCs w:val="28"/>
        </w:rPr>
      </w:pPr>
      <w:r w:rsidRPr="00D066E2">
        <w:rPr>
          <w:szCs w:val="28"/>
        </w:rPr>
        <w:t>* Giải pháp kiến trúc</w:t>
      </w:r>
    </w:p>
    <w:p w:rsidR="00D066E2" w:rsidRPr="00D066E2" w:rsidRDefault="00D066E2" w:rsidP="00D066E2">
      <w:pPr>
        <w:tabs>
          <w:tab w:val="left" w:pos="1418"/>
        </w:tabs>
        <w:spacing w:line="288" w:lineRule="auto"/>
        <w:ind w:firstLine="709"/>
        <w:rPr>
          <w:szCs w:val="28"/>
        </w:rPr>
      </w:pPr>
      <w:r w:rsidRPr="00D066E2">
        <w:rPr>
          <w:szCs w:val="28"/>
        </w:rPr>
        <w:t>Nhà bảo vệ được bố trí tại vị trí thuận lợi cho việc kiểm soát ra vào công trình, với kích thước 4x5m và nhà vệ sinh khép kín kết hợp mái chống nóng và hệ thống cửa đi, cửa sổ quan sát có hình thức kiến trúc đơn giản, gọn gàng, phù hợp với tổng thể khu trường học. Không gian sử dụng đáp ứng nhu cầu làm việc và nghỉ trực của nhân viên bảo vệ.</w:t>
      </w:r>
    </w:p>
    <w:p w:rsidR="00D066E2" w:rsidRPr="00D066E2" w:rsidRDefault="00D066E2" w:rsidP="00D066E2">
      <w:pPr>
        <w:tabs>
          <w:tab w:val="left" w:pos="1418"/>
        </w:tabs>
        <w:spacing w:line="288" w:lineRule="auto"/>
        <w:ind w:firstLine="709"/>
        <w:rPr>
          <w:szCs w:val="28"/>
        </w:rPr>
      </w:pPr>
      <w:r w:rsidRPr="00D066E2">
        <w:rPr>
          <w:szCs w:val="28"/>
        </w:rPr>
        <w:t>* Giải pháp kết cấu</w:t>
      </w:r>
    </w:p>
    <w:p w:rsidR="00D066E2" w:rsidRPr="00D066E2" w:rsidRDefault="00D066E2" w:rsidP="00D066E2">
      <w:pPr>
        <w:tabs>
          <w:tab w:val="left" w:pos="1418"/>
        </w:tabs>
        <w:spacing w:line="288" w:lineRule="auto"/>
        <w:ind w:firstLine="709"/>
        <w:rPr>
          <w:szCs w:val="28"/>
        </w:rPr>
      </w:pPr>
      <w:r w:rsidRPr="00D066E2">
        <w:rPr>
          <w:szCs w:val="28"/>
        </w:rPr>
        <w:t>- Phần móng là móng gạch kết hợp giằng móng;</w:t>
      </w:r>
    </w:p>
    <w:p w:rsidR="00D066E2" w:rsidRPr="00D066E2" w:rsidRDefault="00D066E2" w:rsidP="00D066E2">
      <w:pPr>
        <w:tabs>
          <w:tab w:val="left" w:pos="1418"/>
        </w:tabs>
        <w:spacing w:line="288" w:lineRule="auto"/>
        <w:ind w:firstLine="709"/>
        <w:rPr>
          <w:szCs w:val="28"/>
        </w:rPr>
      </w:pPr>
      <w:r w:rsidRPr="00D066E2">
        <w:rPr>
          <w:szCs w:val="28"/>
        </w:rPr>
        <w:t>- Nhà bảo vệ được xây bằng tường 220 chịu lực;</w:t>
      </w:r>
    </w:p>
    <w:p w:rsidR="00D066E2" w:rsidRPr="00D066E2" w:rsidRDefault="00D066E2" w:rsidP="00D066E2">
      <w:pPr>
        <w:tabs>
          <w:tab w:val="left" w:pos="1418"/>
        </w:tabs>
        <w:spacing w:line="288" w:lineRule="auto"/>
        <w:ind w:firstLine="709"/>
        <w:rPr>
          <w:szCs w:val="28"/>
        </w:rPr>
      </w:pPr>
      <w:r w:rsidRPr="00D066E2">
        <w:rPr>
          <w:szCs w:val="28"/>
        </w:rPr>
        <w:t>- Bên trên là hệ thống dầm ngang và dầm dọc cùng mái bê tông cốt thép liền khối;</w:t>
      </w:r>
    </w:p>
    <w:p w:rsidR="00D066E2" w:rsidRPr="00D066E2" w:rsidRDefault="00D066E2" w:rsidP="00D066E2">
      <w:pPr>
        <w:tabs>
          <w:tab w:val="left" w:pos="1418"/>
        </w:tabs>
        <w:spacing w:line="288" w:lineRule="auto"/>
        <w:ind w:firstLine="709"/>
        <w:rPr>
          <w:szCs w:val="28"/>
        </w:rPr>
      </w:pPr>
      <w:r w:rsidRPr="00D066E2">
        <w:rPr>
          <w:szCs w:val="28"/>
        </w:rPr>
        <w:t>- Trên cùng là hệ thống mái tôn chống nóng;</w:t>
      </w:r>
    </w:p>
    <w:p w:rsidR="00D066E2" w:rsidRPr="00D066E2" w:rsidRDefault="00D066E2" w:rsidP="00D066E2">
      <w:pPr>
        <w:tabs>
          <w:tab w:val="left" w:pos="1418"/>
        </w:tabs>
        <w:spacing w:line="288" w:lineRule="auto"/>
        <w:ind w:firstLine="709"/>
        <w:rPr>
          <w:szCs w:val="28"/>
        </w:rPr>
      </w:pPr>
      <w:r w:rsidRPr="00D066E2">
        <w:rPr>
          <w:szCs w:val="28"/>
        </w:rPr>
        <w:t>- Đào đất hố móng đến cao trình thiết kế;</w:t>
      </w:r>
    </w:p>
    <w:p w:rsidR="00D066E2" w:rsidRPr="00D066E2" w:rsidRDefault="00D066E2" w:rsidP="00D066E2">
      <w:pPr>
        <w:tabs>
          <w:tab w:val="left" w:pos="1418"/>
        </w:tabs>
        <w:spacing w:line="288" w:lineRule="auto"/>
        <w:ind w:firstLine="709"/>
        <w:rPr>
          <w:szCs w:val="28"/>
        </w:rPr>
      </w:pPr>
      <w:r w:rsidRPr="00D066E2">
        <w:rPr>
          <w:szCs w:val="28"/>
        </w:rPr>
        <w:t>- Các thông số kỹ thuật của các cấu kiện bao gồm:</w:t>
      </w:r>
    </w:p>
    <w:p w:rsidR="00D066E2" w:rsidRPr="00D066E2" w:rsidRDefault="00D066E2" w:rsidP="00D066E2">
      <w:pPr>
        <w:tabs>
          <w:tab w:val="left" w:pos="1418"/>
        </w:tabs>
        <w:spacing w:line="288" w:lineRule="auto"/>
        <w:ind w:firstLine="709"/>
        <w:rPr>
          <w:szCs w:val="28"/>
        </w:rPr>
      </w:pPr>
      <w:r w:rsidRPr="00D066E2">
        <w:rPr>
          <w:szCs w:val="28"/>
        </w:rPr>
        <w:t>+ Đổ bê tông lót mác 100, dày 10cm;</w:t>
      </w:r>
    </w:p>
    <w:p w:rsidR="00D066E2" w:rsidRPr="00D066E2" w:rsidRDefault="00D066E2" w:rsidP="00D066E2">
      <w:pPr>
        <w:tabs>
          <w:tab w:val="left" w:pos="1418"/>
        </w:tabs>
        <w:spacing w:line="288" w:lineRule="auto"/>
        <w:ind w:firstLine="709"/>
        <w:rPr>
          <w:szCs w:val="28"/>
        </w:rPr>
      </w:pPr>
      <w:r w:rsidRPr="00D066E2">
        <w:rPr>
          <w:szCs w:val="28"/>
        </w:rPr>
        <w:t>+ Xây móng bằng gạch không nung, vữa mác 75;</w:t>
      </w:r>
    </w:p>
    <w:p w:rsidR="00D066E2" w:rsidRPr="00D066E2" w:rsidRDefault="00D066E2" w:rsidP="00D066E2">
      <w:pPr>
        <w:tabs>
          <w:tab w:val="left" w:pos="1418"/>
        </w:tabs>
        <w:spacing w:line="288" w:lineRule="auto"/>
        <w:ind w:firstLine="709"/>
        <w:rPr>
          <w:szCs w:val="28"/>
        </w:rPr>
      </w:pPr>
      <w:r w:rsidRPr="00D066E2">
        <w:rPr>
          <w:szCs w:val="28"/>
        </w:rPr>
        <w:t>+ Tường xây 220 bằng gạch không nung, vữa mác 75;</w:t>
      </w:r>
    </w:p>
    <w:p w:rsidR="00D066E2" w:rsidRPr="00D066E2" w:rsidRDefault="00D066E2" w:rsidP="00D066E2">
      <w:pPr>
        <w:tabs>
          <w:tab w:val="left" w:pos="1418"/>
        </w:tabs>
        <w:spacing w:line="288" w:lineRule="auto"/>
        <w:ind w:firstLine="709"/>
        <w:rPr>
          <w:szCs w:val="28"/>
        </w:rPr>
      </w:pPr>
      <w:r w:rsidRPr="00D066E2">
        <w:rPr>
          <w:szCs w:val="28"/>
        </w:rPr>
        <w:lastRenderedPageBreak/>
        <w:t>+ Dầm bê tông cốt thép mác 250 đá 1×2;</w:t>
      </w:r>
    </w:p>
    <w:p w:rsidR="00D066E2" w:rsidRPr="00D066E2" w:rsidRDefault="00D066E2" w:rsidP="00D066E2">
      <w:pPr>
        <w:tabs>
          <w:tab w:val="left" w:pos="1418"/>
        </w:tabs>
        <w:spacing w:line="288" w:lineRule="auto"/>
        <w:ind w:firstLine="709"/>
        <w:rPr>
          <w:szCs w:val="28"/>
        </w:rPr>
      </w:pPr>
      <w:r w:rsidRPr="00D066E2">
        <w:rPr>
          <w:szCs w:val="28"/>
        </w:rPr>
        <w:t>+  Mái bê tông cốt thép mác 250, dày 10cm;</w:t>
      </w:r>
    </w:p>
    <w:p w:rsidR="00D066E2" w:rsidRPr="00D066E2" w:rsidRDefault="00D066E2" w:rsidP="00D066E2">
      <w:pPr>
        <w:tabs>
          <w:tab w:val="left" w:pos="1418"/>
        </w:tabs>
        <w:spacing w:line="288" w:lineRule="auto"/>
        <w:ind w:firstLine="709"/>
        <w:rPr>
          <w:szCs w:val="28"/>
        </w:rPr>
      </w:pPr>
      <w:r w:rsidRPr="00D066E2">
        <w:rPr>
          <w:szCs w:val="28"/>
        </w:rPr>
        <w:t>+ Chống nóng bằng xây tường thu hồi và lợp mái tôn phía trên;</w:t>
      </w:r>
    </w:p>
    <w:p w:rsidR="00D066E2" w:rsidRPr="00D066E2" w:rsidRDefault="00D066E2" w:rsidP="00D066E2">
      <w:pPr>
        <w:tabs>
          <w:tab w:val="left" w:pos="1418"/>
        </w:tabs>
        <w:spacing w:line="288" w:lineRule="auto"/>
        <w:ind w:firstLine="709"/>
        <w:rPr>
          <w:szCs w:val="28"/>
        </w:rPr>
      </w:pPr>
      <w:r w:rsidRPr="00D066E2">
        <w:rPr>
          <w:szCs w:val="28"/>
        </w:rPr>
        <w:t>+ Trát tường, dầm, trần, sê-nô bằng vữa xi măng mác 75;</w:t>
      </w:r>
    </w:p>
    <w:p w:rsidR="00D066E2" w:rsidRPr="00D066E2" w:rsidRDefault="00D066E2" w:rsidP="00D066E2">
      <w:pPr>
        <w:tabs>
          <w:tab w:val="left" w:pos="1418"/>
        </w:tabs>
        <w:spacing w:line="288" w:lineRule="auto"/>
        <w:ind w:firstLine="709"/>
        <w:rPr>
          <w:szCs w:val="28"/>
        </w:rPr>
      </w:pPr>
      <w:r w:rsidRPr="00D066E2">
        <w:rPr>
          <w:szCs w:val="28"/>
        </w:rPr>
        <w:t>+  Lát nền bằng gạch Ceramix 60×60cm;</w:t>
      </w:r>
    </w:p>
    <w:p w:rsidR="00D066E2" w:rsidRPr="00D066E2" w:rsidRDefault="00D066E2" w:rsidP="00D066E2">
      <w:pPr>
        <w:tabs>
          <w:tab w:val="left" w:pos="1418"/>
        </w:tabs>
        <w:spacing w:line="288" w:lineRule="auto"/>
        <w:ind w:firstLine="709"/>
        <w:rPr>
          <w:szCs w:val="28"/>
        </w:rPr>
      </w:pPr>
      <w:r w:rsidRPr="00D066E2">
        <w:rPr>
          <w:szCs w:val="28"/>
        </w:rPr>
        <w:t>+ Lắp dựng hoa sắt vuông đặc 12×12mm;</w:t>
      </w:r>
    </w:p>
    <w:p w:rsidR="00D066E2" w:rsidRPr="00D066E2" w:rsidRDefault="00D066E2" w:rsidP="00D066E2">
      <w:pPr>
        <w:tabs>
          <w:tab w:val="left" w:pos="1418"/>
        </w:tabs>
        <w:spacing w:line="288" w:lineRule="auto"/>
        <w:ind w:firstLine="709"/>
        <w:rPr>
          <w:szCs w:val="28"/>
        </w:rPr>
      </w:pPr>
      <w:r w:rsidRPr="00D066E2">
        <w:rPr>
          <w:szCs w:val="28"/>
        </w:rPr>
        <w:t>+ Lắp đặt cửa đi, cửa sổ nhôm hệ 55 màu ghi;</w:t>
      </w:r>
    </w:p>
    <w:p w:rsidR="00D066E2" w:rsidRPr="00D066E2" w:rsidRDefault="00D066E2" w:rsidP="00D066E2">
      <w:pPr>
        <w:tabs>
          <w:tab w:val="left" w:pos="1418"/>
        </w:tabs>
        <w:spacing w:line="288" w:lineRule="auto"/>
        <w:ind w:firstLine="709"/>
        <w:rPr>
          <w:szCs w:val="28"/>
        </w:rPr>
      </w:pPr>
      <w:r w:rsidRPr="00D066E2">
        <w:rPr>
          <w:szCs w:val="28"/>
        </w:rPr>
        <w:t>+ Sơn hoàn thiện tường;</w:t>
      </w:r>
    </w:p>
    <w:p w:rsidR="00D066E2" w:rsidRPr="00D066E2" w:rsidRDefault="00D066E2" w:rsidP="00D066E2">
      <w:pPr>
        <w:tabs>
          <w:tab w:val="left" w:pos="1418"/>
        </w:tabs>
        <w:spacing w:line="288" w:lineRule="auto"/>
        <w:ind w:firstLine="709"/>
        <w:rPr>
          <w:szCs w:val="28"/>
        </w:rPr>
      </w:pPr>
      <w:r w:rsidRPr="00D066E2">
        <w:rPr>
          <w:szCs w:val="28"/>
        </w:rPr>
        <w:t>+ Lắp đặt hệ thống thoát nước mái và hệ thống điện chiếu sáng đấu nối vào nguồn điện hiện có.</w:t>
      </w:r>
    </w:p>
    <w:p w:rsidR="00D066E2" w:rsidRPr="00D066E2" w:rsidRDefault="00D066E2" w:rsidP="00D066E2">
      <w:pPr>
        <w:tabs>
          <w:tab w:val="left" w:pos="1418"/>
        </w:tabs>
        <w:spacing w:line="288" w:lineRule="auto"/>
        <w:ind w:firstLine="709"/>
        <w:rPr>
          <w:szCs w:val="28"/>
        </w:rPr>
      </w:pPr>
      <w:r w:rsidRPr="00D066E2">
        <w:rPr>
          <w:szCs w:val="28"/>
        </w:rPr>
        <w:t>e. Lán để xe</w:t>
      </w:r>
    </w:p>
    <w:p w:rsidR="00D066E2" w:rsidRPr="00D066E2" w:rsidRDefault="00D066E2" w:rsidP="00D066E2">
      <w:pPr>
        <w:tabs>
          <w:tab w:val="left" w:pos="1418"/>
        </w:tabs>
        <w:spacing w:line="288" w:lineRule="auto"/>
        <w:ind w:firstLine="709"/>
        <w:rPr>
          <w:szCs w:val="28"/>
        </w:rPr>
      </w:pPr>
      <w:r w:rsidRPr="00D066E2">
        <w:rPr>
          <w:szCs w:val="28"/>
        </w:rPr>
        <w:t>Để đáp ứng nhu cầu sắp xếp chỗ để xe cho cán bộ giáo viên nhà trường thì lán để xe cần được bố trí gọn gàng, đảm bảo che mưa nắng cho phương tiện của cán bộ, giáo viên, không ảnh hưởng đến giao thông nội bộ và mỹ quan chung.</w:t>
      </w:r>
    </w:p>
    <w:p w:rsidR="00D066E2" w:rsidRPr="00D066E2" w:rsidRDefault="00D066E2" w:rsidP="00D066E2">
      <w:pPr>
        <w:tabs>
          <w:tab w:val="left" w:pos="1418"/>
        </w:tabs>
        <w:spacing w:line="288" w:lineRule="auto"/>
        <w:ind w:firstLine="709"/>
        <w:rPr>
          <w:szCs w:val="28"/>
        </w:rPr>
      </w:pPr>
      <w:r w:rsidRPr="00D066E2">
        <w:rPr>
          <w:szCs w:val="28"/>
        </w:rPr>
        <w:t>*  Giải pháp kết cấu</w:t>
      </w:r>
    </w:p>
    <w:p w:rsidR="00D066E2" w:rsidRPr="00D066E2" w:rsidRDefault="00D066E2" w:rsidP="00D066E2">
      <w:pPr>
        <w:tabs>
          <w:tab w:val="left" w:pos="1418"/>
        </w:tabs>
        <w:spacing w:line="288" w:lineRule="auto"/>
        <w:ind w:firstLine="709"/>
        <w:rPr>
          <w:szCs w:val="28"/>
        </w:rPr>
      </w:pPr>
      <w:r w:rsidRPr="00D066E2">
        <w:rPr>
          <w:szCs w:val="28"/>
        </w:rPr>
        <w:t>- Kích thước 30×3,0m;</w:t>
      </w:r>
    </w:p>
    <w:p w:rsidR="00D066E2" w:rsidRPr="00D066E2" w:rsidRDefault="00D066E2" w:rsidP="00D066E2">
      <w:pPr>
        <w:tabs>
          <w:tab w:val="left" w:pos="1418"/>
        </w:tabs>
        <w:spacing w:line="288" w:lineRule="auto"/>
        <w:ind w:firstLine="709"/>
        <w:rPr>
          <w:szCs w:val="28"/>
        </w:rPr>
      </w:pPr>
      <w:r w:rsidRPr="00D066E2">
        <w:rPr>
          <w:szCs w:val="28"/>
        </w:rPr>
        <w:t>- Trụ thép ống D110;</w:t>
      </w:r>
    </w:p>
    <w:p w:rsidR="00D066E2" w:rsidRPr="00D066E2" w:rsidRDefault="00D066E2" w:rsidP="00D066E2">
      <w:pPr>
        <w:tabs>
          <w:tab w:val="left" w:pos="1418"/>
        </w:tabs>
        <w:spacing w:line="288" w:lineRule="auto"/>
        <w:ind w:firstLine="709"/>
        <w:rPr>
          <w:szCs w:val="28"/>
        </w:rPr>
      </w:pPr>
      <w:r w:rsidRPr="00D066E2">
        <w:rPr>
          <w:szCs w:val="28"/>
        </w:rPr>
        <w:t>- Vì kèo thép ống D90;</w:t>
      </w:r>
    </w:p>
    <w:p w:rsidR="00D066E2" w:rsidRPr="00D066E2" w:rsidRDefault="00D066E2" w:rsidP="00D066E2">
      <w:pPr>
        <w:tabs>
          <w:tab w:val="left" w:pos="1418"/>
        </w:tabs>
        <w:spacing w:line="288" w:lineRule="auto"/>
        <w:ind w:firstLine="709"/>
        <w:rPr>
          <w:szCs w:val="28"/>
        </w:rPr>
      </w:pPr>
      <w:r w:rsidRPr="00D066E2">
        <w:rPr>
          <w:szCs w:val="28"/>
        </w:rPr>
        <w:t>- Xà gồ thép ống D42mm;</w:t>
      </w:r>
    </w:p>
    <w:p w:rsidR="00D066E2" w:rsidRPr="00D066E2" w:rsidRDefault="00D066E2" w:rsidP="00D066E2">
      <w:pPr>
        <w:tabs>
          <w:tab w:val="left" w:pos="1418"/>
        </w:tabs>
        <w:spacing w:line="288" w:lineRule="auto"/>
        <w:ind w:firstLine="709"/>
        <w:rPr>
          <w:szCs w:val="28"/>
        </w:rPr>
      </w:pPr>
      <w:r w:rsidRPr="00D066E2">
        <w:rPr>
          <w:szCs w:val="28"/>
        </w:rPr>
        <w:t>- Mái lợp tôn liên doanh dày 0,45mm.</w:t>
      </w:r>
    </w:p>
    <w:p w:rsidR="00D066E2" w:rsidRPr="00D066E2" w:rsidRDefault="00D066E2" w:rsidP="00D066E2">
      <w:pPr>
        <w:tabs>
          <w:tab w:val="left" w:pos="1418"/>
        </w:tabs>
        <w:spacing w:line="288" w:lineRule="auto"/>
        <w:ind w:firstLine="709"/>
        <w:rPr>
          <w:szCs w:val="28"/>
        </w:rPr>
      </w:pPr>
      <w:r w:rsidRPr="00D066E2">
        <w:rPr>
          <w:szCs w:val="28"/>
        </w:rPr>
        <w:t>f. Tường rào, tường dậu</w:t>
      </w:r>
    </w:p>
    <w:p w:rsidR="00D066E2" w:rsidRPr="00D066E2" w:rsidRDefault="00D066E2" w:rsidP="00D066E2">
      <w:pPr>
        <w:tabs>
          <w:tab w:val="left" w:pos="1418"/>
        </w:tabs>
        <w:spacing w:line="288" w:lineRule="auto"/>
        <w:ind w:firstLine="709"/>
        <w:rPr>
          <w:szCs w:val="28"/>
        </w:rPr>
      </w:pPr>
      <w:r w:rsidRPr="00D066E2">
        <w:rPr>
          <w:szCs w:val="28"/>
        </w:rPr>
        <w:t>- Tường rào được thiết kế kết hợp giữa dậu thoáng và tường xây đặc, vừa đảm bảo an ninh, vừa tạo sự thông thoáng và phù hợp với cảnh quan khu vực;</w:t>
      </w:r>
    </w:p>
    <w:p w:rsidR="00D066E2" w:rsidRPr="00D066E2" w:rsidRDefault="00D066E2" w:rsidP="00D066E2">
      <w:pPr>
        <w:tabs>
          <w:tab w:val="left" w:pos="1418"/>
        </w:tabs>
        <w:spacing w:line="288" w:lineRule="auto"/>
        <w:ind w:firstLine="709"/>
        <w:rPr>
          <w:szCs w:val="28"/>
        </w:rPr>
      </w:pPr>
      <w:r w:rsidRPr="00D066E2">
        <w:rPr>
          <w:szCs w:val="28"/>
        </w:rPr>
        <w:t>- Mặt trước: dậu thoáng bằng thanh bê tông;</w:t>
      </w:r>
    </w:p>
    <w:p w:rsidR="00D066E2" w:rsidRPr="00D066E2" w:rsidRDefault="00D066E2" w:rsidP="00D066E2">
      <w:pPr>
        <w:tabs>
          <w:tab w:val="left" w:pos="1418"/>
        </w:tabs>
        <w:spacing w:line="288" w:lineRule="auto"/>
        <w:ind w:firstLine="709"/>
        <w:rPr>
          <w:szCs w:val="28"/>
        </w:rPr>
      </w:pPr>
      <w:r w:rsidRPr="00D066E2">
        <w:rPr>
          <w:szCs w:val="28"/>
        </w:rPr>
        <w:t>- Mặt bên: tường xây đặc;</w:t>
      </w:r>
    </w:p>
    <w:p w:rsidR="00D066E2" w:rsidRPr="00D066E2" w:rsidRDefault="00D066E2" w:rsidP="00D066E2">
      <w:pPr>
        <w:tabs>
          <w:tab w:val="left" w:pos="1418"/>
        </w:tabs>
        <w:spacing w:line="288" w:lineRule="auto"/>
        <w:ind w:firstLine="709"/>
        <w:rPr>
          <w:szCs w:val="28"/>
        </w:rPr>
      </w:pPr>
      <w:r w:rsidRPr="00D066E2">
        <w:rPr>
          <w:szCs w:val="28"/>
        </w:rPr>
        <w:t>- Chiều cao tường 2,2m so với mặt sân bê tông hoàn thiện.</w:t>
      </w:r>
    </w:p>
    <w:p w:rsidR="00D066E2" w:rsidRPr="00D066E2" w:rsidRDefault="00D066E2" w:rsidP="00D066E2">
      <w:pPr>
        <w:tabs>
          <w:tab w:val="left" w:pos="1418"/>
        </w:tabs>
        <w:spacing w:line="288" w:lineRule="auto"/>
        <w:ind w:firstLine="709"/>
        <w:rPr>
          <w:szCs w:val="28"/>
        </w:rPr>
      </w:pPr>
      <w:r w:rsidRPr="00D066E2">
        <w:rPr>
          <w:szCs w:val="28"/>
        </w:rPr>
        <w:t>g. Đường vào công trình và tổ chức giao thông</w:t>
      </w:r>
    </w:p>
    <w:p w:rsidR="00D066E2" w:rsidRPr="00D066E2" w:rsidRDefault="00D066E2" w:rsidP="00D066E2">
      <w:pPr>
        <w:tabs>
          <w:tab w:val="left" w:pos="1418"/>
        </w:tabs>
        <w:spacing w:line="288" w:lineRule="auto"/>
        <w:ind w:firstLine="709"/>
        <w:rPr>
          <w:szCs w:val="28"/>
        </w:rPr>
      </w:pPr>
      <w:r w:rsidRPr="00D066E2">
        <w:rPr>
          <w:szCs w:val="28"/>
        </w:rPr>
        <w:t>- Chiều dài khoảng 145m;</w:t>
      </w:r>
    </w:p>
    <w:p w:rsidR="00D066E2" w:rsidRPr="00D066E2" w:rsidRDefault="00D066E2" w:rsidP="00D066E2">
      <w:pPr>
        <w:tabs>
          <w:tab w:val="left" w:pos="1418"/>
        </w:tabs>
        <w:spacing w:line="288" w:lineRule="auto"/>
        <w:ind w:firstLine="709"/>
        <w:rPr>
          <w:szCs w:val="28"/>
        </w:rPr>
      </w:pPr>
      <w:r w:rsidRPr="00D066E2">
        <w:rPr>
          <w:szCs w:val="28"/>
        </w:rPr>
        <w:t>- Mặt đường trải bê tông nhựa, rộng 7m;</w:t>
      </w:r>
    </w:p>
    <w:p w:rsidR="00D066E2" w:rsidRPr="00D066E2" w:rsidRDefault="00D066E2" w:rsidP="00D066E2">
      <w:pPr>
        <w:tabs>
          <w:tab w:val="left" w:pos="1418"/>
        </w:tabs>
        <w:spacing w:line="288" w:lineRule="auto"/>
        <w:ind w:firstLine="709"/>
        <w:rPr>
          <w:szCs w:val="28"/>
        </w:rPr>
      </w:pPr>
      <w:r w:rsidRPr="00D066E2">
        <w:rPr>
          <w:szCs w:val="28"/>
        </w:rPr>
        <w:t>- Điểm đầu tuyến giao với ĐT.217;</w:t>
      </w:r>
    </w:p>
    <w:p w:rsidR="00D066E2" w:rsidRPr="00D066E2" w:rsidRDefault="00D066E2" w:rsidP="00D066E2">
      <w:pPr>
        <w:tabs>
          <w:tab w:val="left" w:pos="1418"/>
        </w:tabs>
        <w:spacing w:line="288" w:lineRule="auto"/>
        <w:ind w:firstLine="709"/>
        <w:rPr>
          <w:szCs w:val="28"/>
        </w:rPr>
      </w:pPr>
      <w:r w:rsidRPr="00D066E2">
        <w:rPr>
          <w:szCs w:val="28"/>
        </w:rPr>
        <w:t>- Điểm cuối giao với đường trục thôn;</w:t>
      </w:r>
    </w:p>
    <w:p w:rsidR="00D066E2" w:rsidRPr="00D066E2" w:rsidRDefault="00D066E2" w:rsidP="00D066E2">
      <w:pPr>
        <w:tabs>
          <w:tab w:val="left" w:pos="1418"/>
        </w:tabs>
        <w:spacing w:line="288" w:lineRule="auto"/>
        <w:ind w:firstLine="709"/>
        <w:rPr>
          <w:szCs w:val="28"/>
        </w:rPr>
      </w:pPr>
      <w:r w:rsidRPr="00D066E2">
        <w:rPr>
          <w:szCs w:val="28"/>
        </w:rPr>
        <w:t>- Cấp kỹ thuật: Đường cấp V đồng bằng, Vtk=40km/h (theo TCVN 4054-2023), thiết kế mặt cắt ngang như sau:</w:t>
      </w:r>
    </w:p>
    <w:p w:rsidR="00D066E2" w:rsidRPr="00D066E2" w:rsidRDefault="00D066E2" w:rsidP="00D066E2">
      <w:pPr>
        <w:tabs>
          <w:tab w:val="left" w:pos="1418"/>
        </w:tabs>
        <w:spacing w:line="288" w:lineRule="auto"/>
        <w:ind w:firstLine="709"/>
        <w:rPr>
          <w:szCs w:val="28"/>
        </w:rPr>
      </w:pPr>
      <w:r w:rsidRPr="00D066E2">
        <w:rPr>
          <w:szCs w:val="28"/>
        </w:rPr>
        <w:t>+ Bề rộng mặt đường: Bmặt=5,5m;</w:t>
      </w:r>
    </w:p>
    <w:p w:rsidR="00D066E2" w:rsidRPr="00D066E2" w:rsidRDefault="00D066E2" w:rsidP="00D066E2">
      <w:pPr>
        <w:tabs>
          <w:tab w:val="left" w:pos="1418"/>
        </w:tabs>
        <w:spacing w:line="288" w:lineRule="auto"/>
        <w:ind w:firstLine="709"/>
        <w:rPr>
          <w:szCs w:val="28"/>
        </w:rPr>
      </w:pPr>
      <w:r w:rsidRPr="00D066E2">
        <w:rPr>
          <w:szCs w:val="28"/>
        </w:rPr>
        <w:t>+ B lề gia cố: B lề gia cố =2*0,75=1,5m;</w:t>
      </w:r>
    </w:p>
    <w:p w:rsidR="00D066E2" w:rsidRPr="00D066E2" w:rsidRDefault="00D066E2" w:rsidP="00D066E2">
      <w:pPr>
        <w:tabs>
          <w:tab w:val="left" w:pos="1418"/>
        </w:tabs>
        <w:spacing w:line="288" w:lineRule="auto"/>
        <w:ind w:firstLine="709"/>
        <w:rPr>
          <w:szCs w:val="28"/>
        </w:rPr>
      </w:pPr>
      <w:r w:rsidRPr="00D066E2">
        <w:rPr>
          <w:szCs w:val="28"/>
        </w:rPr>
        <w:t>+ Bề rộng nền đường: Bnền=7,0m.</w:t>
      </w:r>
    </w:p>
    <w:p w:rsidR="00D066E2" w:rsidRPr="00D066E2" w:rsidRDefault="00D066E2" w:rsidP="00D066E2">
      <w:pPr>
        <w:tabs>
          <w:tab w:val="left" w:pos="1418"/>
        </w:tabs>
        <w:spacing w:line="288" w:lineRule="auto"/>
        <w:ind w:firstLine="709"/>
        <w:rPr>
          <w:szCs w:val="28"/>
        </w:rPr>
      </w:pPr>
      <w:r w:rsidRPr="00D066E2">
        <w:rPr>
          <w:szCs w:val="28"/>
        </w:rPr>
        <w:t>Giải pháp thiết kế:</w:t>
      </w:r>
    </w:p>
    <w:p w:rsidR="00D066E2" w:rsidRPr="00D066E2" w:rsidRDefault="00D066E2" w:rsidP="00D066E2">
      <w:pPr>
        <w:tabs>
          <w:tab w:val="left" w:pos="1418"/>
        </w:tabs>
        <w:spacing w:line="288" w:lineRule="auto"/>
        <w:ind w:firstLine="709"/>
        <w:rPr>
          <w:szCs w:val="28"/>
        </w:rPr>
      </w:pPr>
      <w:r w:rsidRPr="00D066E2">
        <w:rPr>
          <w:szCs w:val="28"/>
        </w:rPr>
        <w:lastRenderedPageBreak/>
        <w:t>Kết cấu 1: Kết cấu mặt đường mới:</w:t>
      </w:r>
    </w:p>
    <w:p w:rsidR="00D066E2" w:rsidRPr="00D066E2" w:rsidRDefault="00D066E2" w:rsidP="00D066E2">
      <w:pPr>
        <w:tabs>
          <w:tab w:val="left" w:pos="1418"/>
        </w:tabs>
        <w:spacing w:line="288" w:lineRule="auto"/>
        <w:ind w:firstLine="709"/>
        <w:rPr>
          <w:szCs w:val="28"/>
        </w:rPr>
      </w:pPr>
      <w:r w:rsidRPr="00D066E2">
        <w:rPr>
          <w:szCs w:val="28"/>
        </w:rPr>
        <w:t>+ Bê tông nhựa C16 dày 7cm;</w:t>
      </w:r>
    </w:p>
    <w:p w:rsidR="00D066E2" w:rsidRPr="00D066E2" w:rsidRDefault="00D066E2" w:rsidP="00D066E2">
      <w:pPr>
        <w:tabs>
          <w:tab w:val="left" w:pos="1418"/>
        </w:tabs>
        <w:spacing w:line="288" w:lineRule="auto"/>
        <w:ind w:firstLine="709"/>
        <w:rPr>
          <w:szCs w:val="28"/>
        </w:rPr>
      </w:pPr>
      <w:r w:rsidRPr="00D066E2">
        <w:rPr>
          <w:szCs w:val="28"/>
        </w:rPr>
        <w:t>+ Tưới nhựa bám dính 0,8kg/m2;</w:t>
      </w:r>
    </w:p>
    <w:p w:rsidR="00D066E2" w:rsidRPr="00D066E2" w:rsidRDefault="00D066E2" w:rsidP="00D066E2">
      <w:pPr>
        <w:tabs>
          <w:tab w:val="left" w:pos="1418"/>
        </w:tabs>
        <w:spacing w:line="288" w:lineRule="auto"/>
        <w:ind w:firstLine="709"/>
        <w:rPr>
          <w:szCs w:val="28"/>
        </w:rPr>
      </w:pPr>
      <w:r w:rsidRPr="00D066E2">
        <w:rPr>
          <w:szCs w:val="28"/>
        </w:rPr>
        <w:t>+ Láng nhựa 1 lớp dày 1,5cm, nhựa tiêu chuẩn 1,8kg/m2;</w:t>
      </w:r>
    </w:p>
    <w:p w:rsidR="00D066E2" w:rsidRPr="00D066E2" w:rsidRDefault="00D066E2" w:rsidP="00D066E2">
      <w:pPr>
        <w:tabs>
          <w:tab w:val="left" w:pos="1418"/>
        </w:tabs>
        <w:spacing w:line="288" w:lineRule="auto"/>
        <w:ind w:firstLine="709"/>
        <w:rPr>
          <w:szCs w:val="28"/>
        </w:rPr>
      </w:pPr>
      <w:r w:rsidRPr="00D066E2">
        <w:rPr>
          <w:szCs w:val="28"/>
        </w:rPr>
        <w:t>+ Lớp đá dăm lớp mặt dày 15cm;</w:t>
      </w:r>
    </w:p>
    <w:p w:rsidR="00D066E2" w:rsidRPr="00D066E2" w:rsidRDefault="00D066E2" w:rsidP="00D066E2">
      <w:pPr>
        <w:tabs>
          <w:tab w:val="left" w:pos="1418"/>
        </w:tabs>
        <w:spacing w:line="288" w:lineRule="auto"/>
        <w:ind w:firstLine="709"/>
        <w:rPr>
          <w:szCs w:val="28"/>
        </w:rPr>
      </w:pPr>
      <w:r w:rsidRPr="00D066E2">
        <w:rPr>
          <w:szCs w:val="28"/>
        </w:rPr>
        <w:t>+ Lớp cấp phối đá dăm lớp dưới dày 25cm;</w:t>
      </w:r>
    </w:p>
    <w:p w:rsidR="00D066E2" w:rsidRPr="00D066E2" w:rsidRDefault="00D066E2" w:rsidP="00D066E2">
      <w:pPr>
        <w:tabs>
          <w:tab w:val="left" w:pos="1418"/>
        </w:tabs>
        <w:spacing w:line="288" w:lineRule="auto"/>
        <w:ind w:firstLine="709"/>
        <w:rPr>
          <w:szCs w:val="28"/>
        </w:rPr>
      </w:pPr>
      <w:r w:rsidRPr="00D066E2">
        <w:rPr>
          <w:szCs w:val="28"/>
        </w:rPr>
        <w:t>+ Lớp cát đen lu lèn chặt K98 dày 50cm.</w:t>
      </w:r>
    </w:p>
    <w:p w:rsidR="00D066E2" w:rsidRPr="00D066E2" w:rsidRDefault="00D066E2" w:rsidP="00D066E2">
      <w:pPr>
        <w:tabs>
          <w:tab w:val="left" w:pos="1418"/>
        </w:tabs>
        <w:spacing w:line="288" w:lineRule="auto"/>
        <w:ind w:firstLine="709"/>
        <w:rPr>
          <w:szCs w:val="28"/>
        </w:rPr>
      </w:pPr>
      <w:r w:rsidRPr="00D066E2">
        <w:rPr>
          <w:szCs w:val="28"/>
        </w:rPr>
        <w:t>- Cống xây B50 qua đường:</w:t>
      </w:r>
    </w:p>
    <w:p w:rsidR="00D066E2" w:rsidRPr="00D066E2" w:rsidRDefault="00D066E2" w:rsidP="00D066E2">
      <w:pPr>
        <w:tabs>
          <w:tab w:val="left" w:pos="1418"/>
        </w:tabs>
        <w:spacing w:line="288" w:lineRule="auto"/>
        <w:ind w:firstLine="709"/>
        <w:rPr>
          <w:szCs w:val="28"/>
        </w:rPr>
      </w:pPr>
      <w:r w:rsidRPr="00D066E2">
        <w:rPr>
          <w:szCs w:val="28"/>
        </w:rPr>
        <w:t>+ Đá dăm đệm dày 10cm gia cường thêm cọc tre D8-10, L=2m, 25 cọc/m2;</w:t>
      </w:r>
    </w:p>
    <w:p w:rsidR="00D066E2" w:rsidRPr="00D066E2" w:rsidRDefault="00D066E2" w:rsidP="00D066E2">
      <w:pPr>
        <w:tabs>
          <w:tab w:val="left" w:pos="1418"/>
        </w:tabs>
        <w:spacing w:line="288" w:lineRule="auto"/>
        <w:ind w:firstLine="709"/>
        <w:rPr>
          <w:szCs w:val="28"/>
        </w:rPr>
      </w:pPr>
      <w:r w:rsidRPr="00D066E2">
        <w:rPr>
          <w:szCs w:val="28"/>
        </w:rPr>
        <w:t>+ Móng bê tông M200 đá 1x2 dày 15cm;</w:t>
      </w:r>
    </w:p>
    <w:p w:rsidR="00D066E2" w:rsidRPr="00D066E2" w:rsidRDefault="00D066E2" w:rsidP="00D066E2">
      <w:pPr>
        <w:tabs>
          <w:tab w:val="left" w:pos="1418"/>
        </w:tabs>
        <w:spacing w:line="288" w:lineRule="auto"/>
        <w:ind w:firstLine="709"/>
        <w:rPr>
          <w:szCs w:val="28"/>
        </w:rPr>
      </w:pPr>
      <w:r w:rsidRPr="00D066E2">
        <w:rPr>
          <w:szCs w:val="28"/>
        </w:rPr>
        <w:t>+ Thân cống xây gạch không nung VXM M75. Trát VXM M75 dày 1,5cm, láng nền 2cm;</w:t>
      </w:r>
    </w:p>
    <w:p w:rsidR="00D066E2" w:rsidRPr="00D066E2" w:rsidRDefault="00D066E2" w:rsidP="00D066E2">
      <w:pPr>
        <w:tabs>
          <w:tab w:val="left" w:pos="1418"/>
        </w:tabs>
        <w:spacing w:line="288" w:lineRule="auto"/>
        <w:ind w:firstLine="709"/>
        <w:rPr>
          <w:szCs w:val="28"/>
        </w:rPr>
      </w:pPr>
      <w:r w:rsidRPr="00D066E2">
        <w:rPr>
          <w:szCs w:val="28"/>
        </w:rPr>
        <w:t>+ Giằng BTCT M250 đá 1x2 đổ tại chỗ;</w:t>
      </w:r>
    </w:p>
    <w:p w:rsidR="00D066E2" w:rsidRPr="00D066E2" w:rsidRDefault="00D066E2" w:rsidP="00D066E2">
      <w:pPr>
        <w:tabs>
          <w:tab w:val="left" w:pos="1418"/>
        </w:tabs>
        <w:spacing w:line="288" w:lineRule="auto"/>
        <w:ind w:firstLine="709"/>
        <w:rPr>
          <w:szCs w:val="28"/>
        </w:rPr>
      </w:pPr>
      <w:r w:rsidRPr="00D066E2">
        <w:rPr>
          <w:szCs w:val="28"/>
        </w:rPr>
        <w:t>+ Tấm đan chịu lực BTCT M250 đá 1x2 đúc sẵn và lắp đặt.</w:t>
      </w:r>
    </w:p>
    <w:p w:rsidR="00D066E2" w:rsidRPr="00D066E2" w:rsidRDefault="00D066E2" w:rsidP="00D066E2">
      <w:pPr>
        <w:tabs>
          <w:tab w:val="left" w:pos="1418"/>
        </w:tabs>
        <w:spacing w:line="288" w:lineRule="auto"/>
        <w:ind w:firstLine="709"/>
        <w:rPr>
          <w:szCs w:val="28"/>
        </w:rPr>
      </w:pPr>
      <w:r w:rsidRPr="00D066E2">
        <w:rPr>
          <w:szCs w:val="28"/>
        </w:rPr>
        <w:t>1.3.4. Tháo dỡ tường bao đã xuống cấp.</w:t>
      </w:r>
    </w:p>
    <w:p w:rsidR="00D066E2" w:rsidRPr="00D066E2" w:rsidRDefault="00D066E2" w:rsidP="00D066E2">
      <w:pPr>
        <w:widowControl w:val="0"/>
        <w:tabs>
          <w:tab w:val="left" w:pos="1418"/>
        </w:tabs>
        <w:spacing w:before="120" w:after="120" w:line="264" w:lineRule="auto"/>
        <w:ind w:firstLine="709"/>
        <w:rPr>
          <w:szCs w:val="28"/>
          <w:lang w:val="vi-VN"/>
        </w:rPr>
      </w:pPr>
      <w:r w:rsidRPr="00D066E2">
        <w:rPr>
          <w:szCs w:val="28"/>
          <w:lang w:val="vi-VN"/>
        </w:rPr>
        <w:t>2. Thời hạn hoàn thành</w:t>
      </w:r>
      <w:r w:rsidRPr="00D066E2">
        <w:rPr>
          <w:szCs w:val="28"/>
        </w:rPr>
        <w:t xml:space="preserve">: </w:t>
      </w:r>
      <w:r w:rsidRPr="00D066E2">
        <w:rPr>
          <w:szCs w:val="28"/>
          <w:lang w:val="vi-VN"/>
        </w:rPr>
        <w:t>≤</w:t>
      </w:r>
      <w:r w:rsidRPr="00D066E2">
        <w:rPr>
          <w:szCs w:val="28"/>
        </w:rPr>
        <w:t xml:space="preserve"> 390</w:t>
      </w:r>
      <w:r w:rsidRPr="00D066E2">
        <w:rPr>
          <w:szCs w:val="28"/>
          <w:lang w:val="vi-VN"/>
        </w:rPr>
        <w:t xml:space="preserve"> ngày (tính từ ngày hợp đồng có hiệu lực, kể cả ngày Lễ, thứ Bảy và Chủ nhật).</w:t>
      </w:r>
    </w:p>
    <w:p w:rsidR="00D066E2" w:rsidRPr="00D066E2" w:rsidRDefault="00D066E2" w:rsidP="00D066E2">
      <w:pPr>
        <w:widowControl w:val="0"/>
        <w:spacing w:before="120" w:after="120" w:line="264" w:lineRule="auto"/>
        <w:ind w:firstLine="709"/>
        <w:rPr>
          <w:b/>
          <w:szCs w:val="28"/>
          <w:lang w:val="vi-VN"/>
        </w:rPr>
      </w:pPr>
      <w:r w:rsidRPr="00D066E2">
        <w:rPr>
          <w:b/>
          <w:szCs w:val="28"/>
          <w:lang w:val="vi-VN"/>
        </w:rPr>
        <w:t>II. Yêu cầu về tiến độ thực hiện</w:t>
      </w:r>
    </w:p>
    <w:p w:rsidR="00D066E2" w:rsidRPr="00D066E2" w:rsidRDefault="00D066E2" w:rsidP="00D066E2">
      <w:pPr>
        <w:widowControl w:val="0"/>
        <w:spacing w:before="120" w:after="120" w:line="264" w:lineRule="auto"/>
        <w:ind w:firstLine="709"/>
        <w:rPr>
          <w:szCs w:val="28"/>
          <w:lang w:val="es-ES"/>
        </w:rPr>
      </w:pPr>
      <w:r w:rsidRPr="00D066E2">
        <w:rPr>
          <w:spacing w:val="-4"/>
          <w:szCs w:val="28"/>
          <w:lang w:val="es-ES"/>
        </w:rPr>
        <w:t>Nhà thầu căn cứ vào khả năng và năng lực, trên cơ sở yêu cầu kỹ thuật trong thi công đưa ra tiến độ thi công của mình theo biểu tiến độ thi công theo sơ đồ ngang. Việc đề xuất tiến độ thi công phải phù hợp với đề xuất tiến độ theo sơ đồ</w:t>
      </w:r>
      <w:r w:rsidRPr="00D066E2">
        <w:rPr>
          <w:szCs w:val="28"/>
          <w:lang w:val="es-ES"/>
        </w:rPr>
        <w:t>.</w:t>
      </w:r>
    </w:p>
    <w:p w:rsidR="00D066E2" w:rsidRPr="00D066E2" w:rsidRDefault="00D066E2" w:rsidP="00D066E2">
      <w:pPr>
        <w:widowControl w:val="0"/>
        <w:tabs>
          <w:tab w:val="left" w:pos="700"/>
        </w:tabs>
        <w:spacing w:before="120" w:after="120" w:line="264" w:lineRule="auto"/>
        <w:ind w:firstLine="709"/>
        <w:rPr>
          <w:b/>
          <w:bCs/>
          <w:szCs w:val="28"/>
          <w:lang w:val="es-ES"/>
        </w:rPr>
      </w:pPr>
      <w:r w:rsidRPr="00D066E2">
        <w:rPr>
          <w:b/>
          <w:bCs/>
          <w:szCs w:val="28"/>
          <w:lang w:val="es-ES"/>
        </w:rPr>
        <w:t>III. Yêu cầu về kỹ thuật/chỉ dẫn kỹ thuật</w:t>
      </w:r>
    </w:p>
    <w:p w:rsidR="00D066E2" w:rsidRPr="00D066E2" w:rsidRDefault="00D066E2" w:rsidP="00D066E2">
      <w:pPr>
        <w:widowControl w:val="0"/>
        <w:spacing w:before="120" w:line="320" w:lineRule="exact"/>
        <w:ind w:firstLine="720"/>
        <w:contextualSpacing/>
        <w:rPr>
          <w:b/>
          <w:szCs w:val="28"/>
          <w:lang w:val="nl-NL"/>
        </w:rPr>
      </w:pPr>
      <w:r w:rsidRPr="00D066E2">
        <w:rPr>
          <w:b/>
          <w:szCs w:val="28"/>
          <w:lang w:val="nl-NL"/>
        </w:rPr>
        <w:t>1. Quy trình, quy phạm, tiêu chuẩn áp dụng cho việc thi công, nghiệm thu công trình</w:t>
      </w:r>
    </w:p>
    <w:p w:rsidR="00D066E2" w:rsidRPr="00D066E2" w:rsidRDefault="00D066E2" w:rsidP="00D066E2">
      <w:pPr>
        <w:widowControl w:val="0"/>
        <w:spacing w:before="120" w:line="320" w:lineRule="exact"/>
        <w:rPr>
          <w:szCs w:val="28"/>
          <w:lang w:val="nl-NL"/>
        </w:rPr>
      </w:pPr>
      <w:r w:rsidRPr="00D066E2">
        <w:rPr>
          <w:b/>
          <w:szCs w:val="28"/>
          <w:lang w:val="nl-NL"/>
        </w:rPr>
        <w:tab/>
      </w:r>
      <w:r w:rsidRPr="00D066E2">
        <w:rPr>
          <w:szCs w:val="28"/>
          <w:lang w:val="nl-NL"/>
        </w:rPr>
        <w:t>Nhà thầu phải thực hiện đầy đủ, chính xác và đúng trình tự các yêu cầu kỹ thuật đã được chỉ ra trong hồ sơ thiết kế bản vẽ thi công đã được phê duyệt và tuân thủ các tiêu chuẩn, quy trình, quy phạm thi công và nghiệm thu được nêu ở dưới đây hoặc có liên quan .</w:t>
      </w:r>
    </w:p>
    <w:p w:rsidR="00D066E2" w:rsidRPr="00D066E2" w:rsidRDefault="00D066E2" w:rsidP="00D066E2">
      <w:pPr>
        <w:widowControl w:val="0"/>
        <w:spacing w:before="120" w:line="320" w:lineRule="exact"/>
        <w:rPr>
          <w:szCs w:val="28"/>
          <w:lang w:val="nl-NL"/>
        </w:rPr>
      </w:pPr>
      <w:r w:rsidRPr="00D066E2">
        <w:rPr>
          <w:szCs w:val="28"/>
          <w:lang w:val="nl-NL"/>
        </w:rPr>
        <w:tab/>
        <w:t>Các yêu cầu về vật tư, về kỹ thuật không thể hiện trong hồ sơ thiết kế được phê duyệt thì thực hiện theo các tiêu chuẩn hiện hành và chỉ định của đơn vị thiết kế.</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 xml:space="preserve">  </w:t>
      </w:r>
      <w:r w:rsidRPr="00D066E2">
        <w:rPr>
          <w:spacing w:val="-4"/>
          <w:szCs w:val="28"/>
          <w:lang w:val="nl-NL"/>
        </w:rPr>
        <w:tab/>
        <w:t>Nhà thầu phải chịu hoàn toàn trách nhiệm về chất lượng thi công công trình do mình đảm nhiệm trước Pháp luật và Chủ đầu tư.</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 xml:space="preserve">   </w:t>
      </w:r>
      <w:r w:rsidRPr="00D066E2">
        <w:rPr>
          <w:spacing w:val="-4"/>
          <w:szCs w:val="28"/>
          <w:lang w:val="nl-NL"/>
        </w:rPr>
        <w:tab/>
        <w:t>Phải thực hiện đầy đủ các nội dung yêu cầu của hồ sơ thiết kế đã được cấp thẩm quyền phê duyệt.</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 xml:space="preserve">   </w:t>
      </w:r>
      <w:r w:rsidRPr="00D066E2">
        <w:rPr>
          <w:spacing w:val="-4"/>
          <w:szCs w:val="28"/>
          <w:lang w:val="nl-NL"/>
        </w:rPr>
        <w:tab/>
        <w:t xml:space="preserve">Phải thực hiện đúng và đủ các quy định về tiêu chuẩn kỹ thuật nêu ra trong </w:t>
      </w:r>
      <w:r w:rsidRPr="00D066E2">
        <w:rPr>
          <w:spacing w:val="-4"/>
          <w:szCs w:val="28"/>
          <w:lang w:val="nl-NL"/>
        </w:rPr>
        <w:lastRenderedPageBreak/>
        <w:t>các quy trình thi công và nghiệm thu, các quy định về thí nghiệm kiểm tra công trình hiện hành của các cơ quan nhà nước có thẩm quyền.</w:t>
      </w:r>
    </w:p>
    <w:p w:rsidR="00D066E2" w:rsidRPr="00D066E2" w:rsidRDefault="00D066E2" w:rsidP="00D066E2">
      <w:pPr>
        <w:widowControl w:val="0"/>
        <w:spacing w:before="120" w:after="120" w:line="320" w:lineRule="exact"/>
        <w:rPr>
          <w:spacing w:val="-4"/>
          <w:szCs w:val="28"/>
          <w:lang w:val="nl-NL"/>
        </w:rPr>
      </w:pPr>
      <w:r w:rsidRPr="00D066E2">
        <w:rPr>
          <w:spacing w:val="-4"/>
          <w:szCs w:val="28"/>
          <w:lang w:val="nl-NL"/>
        </w:rPr>
        <w:tab/>
        <w:t>Các chỉ dẫn, trình tự thủ tục thi công và nghiệm thu đều phải tuân thủ theo Nghị định số 06/2021/NĐ-CP ngày 26/01/2021 của Chính phủ về quản lý chất lượng và bảo trì công trình xây dựng và các quy định hiện hành khác có liên quan.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279"/>
        <w:gridCol w:w="2789"/>
      </w:tblGrid>
      <w:tr w:rsidR="00D066E2" w:rsidRPr="00D066E2" w:rsidTr="003D5ADB">
        <w:trPr>
          <w:trHeight w:val="618"/>
        </w:trPr>
        <w:tc>
          <w:tcPr>
            <w:tcW w:w="707" w:type="dxa"/>
            <w:vAlign w:val="center"/>
          </w:tcPr>
          <w:p w:rsidR="00D066E2" w:rsidRPr="00D066E2" w:rsidRDefault="00D066E2" w:rsidP="003D5ADB">
            <w:pPr>
              <w:widowControl w:val="0"/>
              <w:spacing w:before="140" w:line="320" w:lineRule="exact"/>
              <w:jc w:val="center"/>
              <w:rPr>
                <w:b/>
                <w:spacing w:val="-4"/>
                <w:szCs w:val="28"/>
                <w:lang w:val="nl-NL"/>
              </w:rPr>
            </w:pPr>
            <w:r w:rsidRPr="00D066E2">
              <w:rPr>
                <w:b/>
                <w:spacing w:val="-4"/>
                <w:szCs w:val="28"/>
                <w:lang w:val="nl-NL"/>
              </w:rPr>
              <w:t>TT</w:t>
            </w:r>
          </w:p>
        </w:tc>
        <w:tc>
          <w:tcPr>
            <w:tcW w:w="5315" w:type="dxa"/>
            <w:vAlign w:val="center"/>
          </w:tcPr>
          <w:p w:rsidR="00D066E2" w:rsidRPr="00D066E2" w:rsidRDefault="00D066E2" w:rsidP="003D5ADB">
            <w:pPr>
              <w:widowControl w:val="0"/>
              <w:spacing w:before="140" w:line="320" w:lineRule="exact"/>
              <w:jc w:val="center"/>
              <w:rPr>
                <w:b/>
                <w:spacing w:val="-4"/>
                <w:szCs w:val="28"/>
                <w:lang w:val="nl-NL"/>
              </w:rPr>
            </w:pPr>
            <w:r w:rsidRPr="00D066E2">
              <w:rPr>
                <w:b/>
                <w:spacing w:val="-4"/>
                <w:szCs w:val="28"/>
                <w:lang w:val="nl-NL"/>
              </w:rPr>
              <w:t>Nội dung yêu cầu</w:t>
            </w:r>
          </w:p>
        </w:tc>
        <w:tc>
          <w:tcPr>
            <w:tcW w:w="2798" w:type="dxa"/>
            <w:vAlign w:val="center"/>
          </w:tcPr>
          <w:p w:rsidR="00D066E2" w:rsidRPr="00D066E2" w:rsidRDefault="00D066E2" w:rsidP="003D5ADB">
            <w:pPr>
              <w:widowControl w:val="0"/>
              <w:spacing w:before="140" w:line="320" w:lineRule="exact"/>
              <w:jc w:val="center"/>
              <w:rPr>
                <w:b/>
                <w:spacing w:val="-4"/>
                <w:szCs w:val="28"/>
                <w:lang w:val="nl-NL"/>
              </w:rPr>
            </w:pPr>
            <w:r w:rsidRPr="00D066E2">
              <w:rPr>
                <w:b/>
                <w:spacing w:val="-4"/>
                <w:szCs w:val="28"/>
                <w:lang w:val="nl-NL"/>
              </w:rPr>
              <w:t>Tiêu chuẩn áp dụng</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Công tác trắc địa trong công trình xây dựng.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9398:2012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Tổ chức thi công</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4055:2012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3</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Công tác đất. Quy phạm thi công và nghiệm thu</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4447:2012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4</w:t>
            </w:r>
          </w:p>
        </w:tc>
        <w:tc>
          <w:tcPr>
            <w:tcW w:w="5315" w:type="dxa"/>
          </w:tcPr>
          <w:p w:rsidR="00D066E2" w:rsidRPr="00D066E2" w:rsidRDefault="00D066E2" w:rsidP="003D5ADB">
            <w:pPr>
              <w:widowControl w:val="0"/>
              <w:spacing w:before="140" w:line="320" w:lineRule="exact"/>
              <w:rPr>
                <w:spacing w:val="-4"/>
                <w:szCs w:val="28"/>
                <w:lang w:val="nl-NL"/>
              </w:rPr>
            </w:pPr>
            <w:r w:rsidRPr="00D066E2">
              <w:rPr>
                <w:rFonts w:eastAsia="Calibri"/>
                <w:spacing w:val="-4"/>
                <w:szCs w:val="28"/>
                <w:lang w:val="nl-NL"/>
              </w:rPr>
              <w:t>Công tác nền móng - thi công và nghiệm thu</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9361:2012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5</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Kết cấu bê tông cốt thép toàn khối. Quy phạm thi công và nghiệm thu</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4453:1995</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6</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Bê tông khối lớn - Thi công và nghiệm thu</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9341:2012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7</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Đá dăm, sỏi dăm, sỏi dùng trong xây dựng,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7570:2006</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8</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Xi măng Portland.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2682:2020</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9</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Xi măng Portland hỗn hợp.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6260:2020</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10</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Cát xây dựng.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7570:2006</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11</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Cát nghiền cho bê tông và vữa</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9205:2012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12</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Thép cốt bê tông. Phần 1 Thép thanh tròn trơn</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1651-1:2018</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13</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Thép cốt bê tông. Phần 2 Thép thanh vằn</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1651-2:2018</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14</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Nước cho bê tông và vữa.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4506:2012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15</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Xi măng xây trát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9202:2012</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16</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Hàn. Các liên kết hàn nóng chảy ở thép</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7472:2018</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17</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Kết cấu thép. Quy phạm thi công, lắp đặt và nghiệm thu. Yêu cầu kỹ thuật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1651-1:2018</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18</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Mối hàn thép</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12425-1:2018</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19</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Sơn bảo vệ kết cấu thép. Quy trình thi công và nghiệm thu</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8790:2011</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20</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Công tác hoàn thiện trong xây dựng – Thi công và nghiệm thu</w:t>
            </w:r>
          </w:p>
        </w:tc>
        <w:tc>
          <w:tcPr>
            <w:tcW w:w="2798"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(1) TCVN 9377-1:2012 – Công tác lát và láng trong xây dựng</w:t>
            </w:r>
          </w:p>
          <w:p w:rsidR="00D066E2" w:rsidRPr="00D066E2" w:rsidRDefault="00D066E2" w:rsidP="003D5ADB">
            <w:pPr>
              <w:rPr>
                <w:rFonts w:eastAsia="Calibri"/>
                <w:lang w:val="nl-NL"/>
              </w:rPr>
            </w:pPr>
            <w:r w:rsidRPr="00D066E2">
              <w:rPr>
                <w:rFonts w:eastAsia="Calibri"/>
                <w:lang w:val="nl-NL"/>
              </w:rPr>
              <w:lastRenderedPageBreak/>
              <w:t>(2) TCVN 9377-2:2012 – Công tác trát trong xây dựng</w:t>
            </w:r>
          </w:p>
          <w:p w:rsidR="00D066E2" w:rsidRPr="00D066E2" w:rsidRDefault="00D066E2" w:rsidP="003D5ADB">
            <w:pPr>
              <w:rPr>
                <w:rFonts w:eastAsia="Calibri"/>
                <w:lang w:val="nl-NL"/>
              </w:rPr>
            </w:pPr>
            <w:r w:rsidRPr="00D066E2">
              <w:rPr>
                <w:rFonts w:eastAsia="Calibri"/>
                <w:lang w:val="nl-NL"/>
              </w:rPr>
              <w:t>(3) TCVN 9377-3:2012 – Công tác ốp trong xây dựng</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lastRenderedPageBreak/>
              <w:t>21</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Giàn giáo. Các yêu cầu về an toàn</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13662:2023</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22</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An toàn trong xây dựng. Yêu cầu chung</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QCVN 18:2021/BXD</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23</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Hệ thống tiêu chuẩn an toàn lao động. Quy định cơ bản</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3255:1986</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24</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Nghiệm thu thiết bị đã lắp đặt xong</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5639:1991</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25</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Quy phạm sử dụng kính trong xây dựng. Lựa chọn và lắp đặt</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7455:2013</w:t>
            </w:r>
          </w:p>
        </w:tc>
      </w:tr>
      <w:tr w:rsidR="00D066E2" w:rsidRPr="00D066E2" w:rsidTr="003D5ADB">
        <w:tc>
          <w:tcPr>
            <w:tcW w:w="707" w:type="dxa"/>
          </w:tcPr>
          <w:p w:rsidR="00D066E2" w:rsidRPr="00D066E2" w:rsidRDefault="00D066E2" w:rsidP="003D5ADB">
            <w:pPr>
              <w:widowControl w:val="0"/>
              <w:spacing w:before="140" w:line="320" w:lineRule="exact"/>
              <w:jc w:val="center"/>
              <w:rPr>
                <w:spacing w:val="-4"/>
                <w:szCs w:val="28"/>
                <w:lang w:val="nl-NL"/>
              </w:rPr>
            </w:pPr>
            <w:r w:rsidRPr="00D066E2">
              <w:rPr>
                <w:spacing w:val="-4"/>
                <w:szCs w:val="28"/>
                <w:lang w:val="nl-NL"/>
              </w:rPr>
              <w:t>26</w:t>
            </w:r>
          </w:p>
        </w:tc>
        <w:tc>
          <w:tcPr>
            <w:tcW w:w="5315" w:type="dxa"/>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Phòng cháy chữa cháy cho nhà và công trình</w:t>
            </w:r>
          </w:p>
        </w:tc>
        <w:tc>
          <w:tcPr>
            <w:tcW w:w="2798" w:type="dxa"/>
            <w:vAlign w:val="center"/>
          </w:tcPr>
          <w:p w:rsidR="00D066E2" w:rsidRPr="00D066E2" w:rsidRDefault="00D066E2" w:rsidP="003D5ADB">
            <w:pPr>
              <w:widowControl w:val="0"/>
              <w:spacing w:before="140" w:line="320" w:lineRule="exact"/>
              <w:rPr>
                <w:spacing w:val="-4"/>
                <w:szCs w:val="28"/>
                <w:lang w:val="nl-NL"/>
              </w:rPr>
            </w:pPr>
            <w:r w:rsidRPr="00D066E2">
              <w:rPr>
                <w:spacing w:val="-4"/>
                <w:szCs w:val="28"/>
                <w:lang w:val="nl-NL"/>
              </w:rPr>
              <w:t>TCVN 3890:2023</w:t>
            </w:r>
          </w:p>
        </w:tc>
      </w:tr>
    </w:tbl>
    <w:p w:rsidR="00D066E2" w:rsidRPr="00D066E2" w:rsidRDefault="00D066E2" w:rsidP="00D066E2">
      <w:pPr>
        <w:widowControl w:val="0"/>
        <w:spacing w:before="360" w:line="320" w:lineRule="exact"/>
        <w:ind w:left="709"/>
        <w:contextualSpacing/>
        <w:rPr>
          <w:b/>
          <w:spacing w:val="-4"/>
          <w:szCs w:val="28"/>
          <w:lang w:val="nl-NL"/>
        </w:rPr>
      </w:pPr>
    </w:p>
    <w:p w:rsidR="00D066E2" w:rsidRPr="00D066E2" w:rsidRDefault="00D066E2" w:rsidP="00D066E2">
      <w:pPr>
        <w:widowControl w:val="0"/>
        <w:spacing w:before="360" w:line="320" w:lineRule="exact"/>
        <w:ind w:left="709"/>
        <w:contextualSpacing/>
        <w:rPr>
          <w:b/>
          <w:spacing w:val="-4"/>
          <w:szCs w:val="28"/>
          <w:lang w:val="nl-NL"/>
        </w:rPr>
      </w:pPr>
      <w:r w:rsidRPr="00D066E2">
        <w:rPr>
          <w:b/>
          <w:spacing w:val="-4"/>
          <w:szCs w:val="28"/>
          <w:lang w:val="nl-NL"/>
        </w:rPr>
        <w:t>2. Yêu cầu về tổ chức kỹ thuật thi công, giám sát:</w:t>
      </w:r>
    </w:p>
    <w:p w:rsidR="00D066E2" w:rsidRPr="00D066E2" w:rsidRDefault="00D066E2" w:rsidP="00D066E2">
      <w:pPr>
        <w:widowControl w:val="0"/>
        <w:spacing w:before="120" w:line="320" w:lineRule="exact"/>
        <w:rPr>
          <w:i/>
          <w:spacing w:val="-4"/>
          <w:szCs w:val="28"/>
          <w:lang w:val="nl-NL"/>
        </w:rPr>
      </w:pPr>
      <w:r w:rsidRPr="00D066E2">
        <w:rPr>
          <w:b/>
          <w:i/>
          <w:spacing w:val="-4"/>
          <w:szCs w:val="28"/>
          <w:lang w:val="nl-NL"/>
        </w:rPr>
        <w:tab/>
      </w:r>
      <w:r w:rsidRPr="00D066E2">
        <w:rPr>
          <w:i/>
          <w:spacing w:val="-4"/>
          <w:szCs w:val="28"/>
          <w:lang w:val="nl-NL"/>
        </w:rPr>
        <w:t>2.1. Tiếp nhận mặt bằng công trình:</w:t>
      </w:r>
    </w:p>
    <w:p w:rsidR="00D066E2" w:rsidRPr="00D066E2" w:rsidRDefault="00D066E2" w:rsidP="00D066E2">
      <w:pPr>
        <w:spacing w:before="120" w:line="320" w:lineRule="exact"/>
        <w:rPr>
          <w:rFonts w:eastAsia="Calibri"/>
          <w:szCs w:val="28"/>
          <w:lang w:val="nl-NL"/>
        </w:rPr>
      </w:pPr>
      <w:r w:rsidRPr="00D066E2">
        <w:rPr>
          <w:szCs w:val="28"/>
          <w:lang w:val="nl-NL"/>
        </w:rPr>
        <w:tab/>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D066E2" w:rsidRPr="00D066E2" w:rsidRDefault="00D066E2" w:rsidP="00D066E2">
      <w:pPr>
        <w:spacing w:before="120" w:line="320" w:lineRule="exact"/>
        <w:rPr>
          <w:szCs w:val="28"/>
          <w:lang w:val="nl-NL"/>
        </w:rPr>
      </w:pPr>
      <w:r w:rsidRPr="00D066E2">
        <w:rPr>
          <w:szCs w:val="28"/>
          <w:lang w:val="nl-NL"/>
        </w:rPr>
        <w:tab/>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2.2. Biển báo thi công:</w:t>
      </w:r>
    </w:p>
    <w:p w:rsidR="00D066E2" w:rsidRPr="00D066E2" w:rsidRDefault="00D066E2" w:rsidP="00D066E2">
      <w:pPr>
        <w:spacing w:before="120" w:line="320" w:lineRule="exact"/>
        <w:rPr>
          <w:szCs w:val="28"/>
          <w:lang w:val="nl-NL"/>
        </w:rPr>
      </w:pPr>
      <w:r w:rsidRPr="00D066E2">
        <w:rPr>
          <w:b/>
          <w:i/>
          <w:szCs w:val="28"/>
          <w:lang w:val="nl-NL"/>
        </w:rPr>
        <w:tab/>
      </w:r>
      <w:r w:rsidRPr="00D066E2">
        <w:rPr>
          <w:szCs w:val="28"/>
          <w:lang w:val="nl-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2.3. Các công trình tạm:</w:t>
      </w:r>
    </w:p>
    <w:p w:rsidR="00D066E2" w:rsidRPr="00D066E2" w:rsidRDefault="00D066E2" w:rsidP="00D066E2">
      <w:pPr>
        <w:spacing w:before="120" w:line="320" w:lineRule="exact"/>
        <w:rPr>
          <w:szCs w:val="28"/>
          <w:lang w:val="nl-NL"/>
        </w:rPr>
      </w:pPr>
      <w:r w:rsidRPr="00D066E2">
        <w:rPr>
          <w:b/>
          <w:i/>
          <w:szCs w:val="28"/>
          <w:lang w:val="nl-NL"/>
        </w:rPr>
        <w:tab/>
      </w:r>
      <w:r w:rsidRPr="00D066E2">
        <w:rPr>
          <w:szCs w:val="28"/>
          <w:lang w:val="nl-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2.4. Cấp điện, nước thi công:</w:t>
      </w:r>
    </w:p>
    <w:p w:rsidR="00D066E2" w:rsidRPr="00D066E2" w:rsidRDefault="00D066E2" w:rsidP="00D066E2">
      <w:pPr>
        <w:spacing w:before="120" w:line="320" w:lineRule="exact"/>
        <w:rPr>
          <w:szCs w:val="28"/>
          <w:lang w:val="nl-NL"/>
        </w:rPr>
      </w:pPr>
      <w:r w:rsidRPr="00D066E2">
        <w:rPr>
          <w:b/>
          <w:i/>
          <w:szCs w:val="28"/>
          <w:lang w:val="nl-NL"/>
        </w:rPr>
        <w:tab/>
      </w:r>
      <w:r w:rsidRPr="00D066E2">
        <w:rPr>
          <w:szCs w:val="28"/>
          <w:lang w:val="nl-NL"/>
        </w:rPr>
        <w:t xml:space="preserve">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w:t>
      </w:r>
      <w:r w:rsidRPr="00D066E2">
        <w:rPr>
          <w:szCs w:val="28"/>
          <w:lang w:val="nl-NL"/>
        </w:rPr>
        <w:lastRenderedPageBreak/>
        <w:t>máy phát điện dự phòng tại công trình để đảm bảo việc thi công được liên tục trong trường hợp công trường mất điện</w:t>
      </w:r>
    </w:p>
    <w:p w:rsidR="00D066E2" w:rsidRPr="00D066E2" w:rsidRDefault="00D066E2" w:rsidP="00D066E2">
      <w:pPr>
        <w:spacing w:before="120" w:line="320" w:lineRule="exact"/>
        <w:rPr>
          <w:szCs w:val="28"/>
          <w:lang w:val="nl-NL"/>
        </w:rPr>
      </w:pPr>
      <w:r w:rsidRPr="00D066E2">
        <w:rPr>
          <w:szCs w:val="28"/>
          <w:lang w:val="nl-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2.5. Đường tạm phục vụ thi công:</w:t>
      </w:r>
    </w:p>
    <w:p w:rsidR="00D066E2" w:rsidRPr="00D066E2" w:rsidRDefault="00D066E2" w:rsidP="00D066E2">
      <w:pPr>
        <w:spacing w:before="120" w:line="320" w:lineRule="exact"/>
        <w:rPr>
          <w:szCs w:val="28"/>
          <w:lang w:val="nl-NL"/>
        </w:rPr>
      </w:pPr>
      <w:r w:rsidRPr="00D066E2">
        <w:rPr>
          <w:b/>
          <w:i/>
          <w:szCs w:val="28"/>
          <w:lang w:val="nl-NL"/>
        </w:rPr>
        <w:tab/>
      </w:r>
      <w:r w:rsidRPr="00D066E2">
        <w:rPr>
          <w:szCs w:val="28"/>
          <w:lang w:val="nl-NL"/>
        </w:rPr>
        <w:t>Nhà thầu phải tự làm đường tạm để phục vụ thi công nếu cần thiết, các chi phí cho việc này do nhà thầu tự chi trả.</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2.6. Thông tin liên lạc:</w:t>
      </w:r>
    </w:p>
    <w:p w:rsidR="00D066E2" w:rsidRPr="00D066E2" w:rsidRDefault="00D066E2" w:rsidP="00D066E2">
      <w:pPr>
        <w:spacing w:before="120" w:line="320" w:lineRule="exact"/>
        <w:rPr>
          <w:szCs w:val="28"/>
          <w:lang w:val="nl-NL"/>
        </w:rPr>
      </w:pPr>
      <w:r w:rsidRPr="00D066E2">
        <w:rPr>
          <w:b/>
          <w:i/>
          <w:szCs w:val="28"/>
          <w:lang w:val="nl-NL"/>
        </w:rPr>
        <w:tab/>
      </w:r>
      <w:r w:rsidRPr="00D066E2">
        <w:rPr>
          <w:szCs w:val="28"/>
          <w:lang w:val="nl-NL"/>
        </w:rPr>
        <w:t>Nhà thầu cần phải lắp đặt hệ thống thông tin liên lạc tại công trường để đảm bảo cho việc liên lạc với các bên liên quan liên tục 24/24 giờ.</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2.7. Các yêu cầu khác:</w:t>
      </w:r>
    </w:p>
    <w:p w:rsidR="00D066E2" w:rsidRPr="00D066E2" w:rsidRDefault="00D066E2" w:rsidP="00D066E2">
      <w:pPr>
        <w:spacing w:before="120" w:line="320" w:lineRule="exact"/>
        <w:rPr>
          <w:szCs w:val="28"/>
          <w:lang w:val="nl-NL"/>
        </w:rPr>
      </w:pPr>
      <w:r w:rsidRPr="00D066E2">
        <w:rPr>
          <w:b/>
          <w:i/>
          <w:szCs w:val="28"/>
          <w:lang w:val="nl-NL"/>
        </w:rPr>
        <w:tab/>
      </w:r>
      <w:r w:rsidRPr="00D066E2">
        <w:rPr>
          <w:szCs w:val="28"/>
          <w:lang w:val="nl-NL"/>
        </w:rPr>
        <w:t>Nhà thầu phải có biện pháp tổ chức bộ máy chỉ huy trưởng công trường</w:t>
      </w:r>
    </w:p>
    <w:p w:rsidR="00D066E2" w:rsidRPr="00D066E2" w:rsidRDefault="00D066E2" w:rsidP="00D066E2">
      <w:pPr>
        <w:spacing w:before="120" w:line="320" w:lineRule="exact"/>
        <w:rPr>
          <w:szCs w:val="28"/>
          <w:lang w:val="nl-NL"/>
        </w:rPr>
      </w:pPr>
      <w:r w:rsidRPr="00D066E2">
        <w:rPr>
          <w:szCs w:val="28"/>
          <w:lang w:val="nl-NL"/>
        </w:rPr>
        <w:tab/>
        <w:t>Nhà thầu phải có biện pháp tổ chức quản lý nhân lực, vật tư, thiết bị tại công trường và bố trí công nhân phù hợp với yêu cầu từng công việc cụ thể.</w:t>
      </w:r>
    </w:p>
    <w:p w:rsidR="00D066E2" w:rsidRPr="00D066E2" w:rsidRDefault="00D066E2" w:rsidP="00D066E2">
      <w:pPr>
        <w:spacing w:before="120" w:line="320" w:lineRule="exact"/>
        <w:rPr>
          <w:szCs w:val="28"/>
          <w:lang w:val="nl-NL"/>
        </w:rPr>
      </w:pPr>
      <w:r w:rsidRPr="00D066E2">
        <w:rPr>
          <w:szCs w:val="28"/>
          <w:lang w:val="nl-NL"/>
        </w:rPr>
        <w:tab/>
        <w:t>Nhà thầu phải có biện pháp quản lý chất lượng thi công và được Chủ đầu tư, tư vấn giám sát chấp nhận.</w:t>
      </w:r>
    </w:p>
    <w:p w:rsidR="00D066E2" w:rsidRPr="00D066E2" w:rsidRDefault="00D066E2" w:rsidP="00D066E2">
      <w:pPr>
        <w:spacing w:before="120" w:line="320" w:lineRule="exact"/>
        <w:rPr>
          <w:b/>
          <w:szCs w:val="28"/>
          <w:lang w:val="nl-NL"/>
        </w:rPr>
      </w:pPr>
      <w:r w:rsidRPr="00D066E2">
        <w:rPr>
          <w:b/>
          <w:szCs w:val="28"/>
          <w:lang w:val="nl-NL"/>
        </w:rPr>
        <w:tab/>
        <w:t>3. Yêu cầu về chủng loại, chất lượng vật tư, máy móc thiết bị (kèm theo các tiêu chuẩn về phương pháp thử):</w:t>
      </w:r>
    </w:p>
    <w:p w:rsidR="00D066E2" w:rsidRPr="00D066E2" w:rsidRDefault="00D066E2" w:rsidP="00D066E2">
      <w:pPr>
        <w:spacing w:before="120" w:line="320" w:lineRule="exact"/>
        <w:rPr>
          <w:b/>
          <w:i/>
          <w:szCs w:val="28"/>
          <w:lang w:val="nl-NL"/>
        </w:rPr>
      </w:pPr>
      <w:r w:rsidRPr="00D066E2">
        <w:rPr>
          <w:szCs w:val="28"/>
          <w:lang w:val="nl-NL"/>
        </w:rPr>
        <w:tab/>
      </w:r>
      <w:r w:rsidRPr="00D066E2">
        <w:rPr>
          <w:b/>
          <w:i/>
          <w:szCs w:val="28"/>
          <w:lang w:val="nl-NL"/>
        </w:rPr>
        <w:t>3.1. Yêu cầu chung</w:t>
      </w:r>
    </w:p>
    <w:p w:rsidR="00D066E2" w:rsidRPr="00D066E2" w:rsidRDefault="00D066E2" w:rsidP="00D066E2">
      <w:pPr>
        <w:spacing w:before="120" w:line="320" w:lineRule="exact"/>
        <w:rPr>
          <w:szCs w:val="28"/>
          <w:lang w:val="nl-NL"/>
        </w:rPr>
      </w:pPr>
      <w:r w:rsidRPr="00D066E2">
        <w:rPr>
          <w:szCs w:val="28"/>
          <w:lang w:val="nl-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D066E2" w:rsidRPr="00D066E2" w:rsidRDefault="00D066E2" w:rsidP="00D066E2">
      <w:pPr>
        <w:spacing w:before="120" w:line="320" w:lineRule="exact"/>
        <w:rPr>
          <w:szCs w:val="28"/>
          <w:lang w:val="nl-NL"/>
        </w:rPr>
      </w:pPr>
      <w:r w:rsidRPr="00D066E2">
        <w:rPr>
          <w:szCs w:val="28"/>
          <w:lang w:val="nl-NL"/>
        </w:rPr>
        <w:tab/>
        <w:t>Nguồn cung cấp vật tư cho công trình Nhà thầu có thể dùng từ nhiều nguồn nếu thấy nguồn cung cấp nào có lợi và phải đảm bảo yêu cầu thiết kế và hồ sơ mời thầu đã nêu trên.</w:t>
      </w:r>
    </w:p>
    <w:p w:rsidR="00D066E2" w:rsidRPr="00D066E2" w:rsidRDefault="00D066E2" w:rsidP="00D066E2">
      <w:pPr>
        <w:spacing w:before="120" w:after="120" w:line="320" w:lineRule="exact"/>
        <w:rPr>
          <w:szCs w:val="28"/>
          <w:lang w:val="nl-NL"/>
        </w:rPr>
      </w:pPr>
      <w:r w:rsidRPr="00D066E2">
        <w:rPr>
          <w:szCs w:val="28"/>
          <w:lang w:val="nl-NL"/>
        </w:rPr>
        <w:tab/>
        <w:t>Các loại vật liệu, vật tư thiết bị chủ yếu đưa vào sử dụng cho công trình phải đáp ứng yêu cầu tối thiểu về thông số, tính năng kỹ thuật theo bảng dưới đây: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59"/>
        <w:gridCol w:w="4345"/>
      </w:tblGrid>
      <w:tr w:rsidR="00D066E2" w:rsidRPr="00D066E2" w:rsidTr="003D5ADB">
        <w:trPr>
          <w:trHeight w:val="591"/>
        </w:trPr>
        <w:tc>
          <w:tcPr>
            <w:tcW w:w="779" w:type="dxa"/>
          </w:tcPr>
          <w:p w:rsidR="00D066E2" w:rsidRPr="00D066E2" w:rsidRDefault="00D066E2" w:rsidP="003D5ADB">
            <w:pPr>
              <w:widowControl w:val="0"/>
              <w:spacing w:before="140" w:line="320" w:lineRule="exact"/>
              <w:jc w:val="center"/>
              <w:rPr>
                <w:rFonts w:eastAsia="Calibri"/>
                <w:b/>
                <w:szCs w:val="28"/>
                <w:lang w:val="nl-NL"/>
              </w:rPr>
            </w:pPr>
            <w:r w:rsidRPr="00D066E2">
              <w:rPr>
                <w:rFonts w:eastAsia="Calibri"/>
                <w:b/>
                <w:szCs w:val="28"/>
                <w:lang w:val="nl-NL"/>
              </w:rPr>
              <w:t>TT</w:t>
            </w:r>
          </w:p>
        </w:tc>
        <w:tc>
          <w:tcPr>
            <w:tcW w:w="3742" w:type="dxa"/>
          </w:tcPr>
          <w:p w:rsidR="00D066E2" w:rsidRPr="00D066E2" w:rsidRDefault="00D066E2" w:rsidP="003D5ADB">
            <w:pPr>
              <w:widowControl w:val="0"/>
              <w:spacing w:before="140" w:line="320" w:lineRule="exact"/>
              <w:jc w:val="center"/>
              <w:rPr>
                <w:rFonts w:eastAsia="Calibri"/>
                <w:b/>
                <w:szCs w:val="28"/>
                <w:lang w:val="nl-NL"/>
              </w:rPr>
            </w:pPr>
            <w:r w:rsidRPr="00D066E2">
              <w:rPr>
                <w:rFonts w:eastAsia="Calibri"/>
                <w:b/>
                <w:szCs w:val="28"/>
                <w:lang w:val="nl-NL"/>
              </w:rPr>
              <w:t>Danh mục vật liệu, vật tư, thiết bị chủ yếu</w:t>
            </w:r>
          </w:p>
        </w:tc>
        <w:tc>
          <w:tcPr>
            <w:tcW w:w="4479" w:type="dxa"/>
          </w:tcPr>
          <w:p w:rsidR="00D066E2" w:rsidRPr="00D066E2" w:rsidRDefault="00D066E2" w:rsidP="003D5ADB">
            <w:pPr>
              <w:widowControl w:val="0"/>
              <w:spacing w:before="140" w:line="320" w:lineRule="exact"/>
              <w:jc w:val="center"/>
              <w:rPr>
                <w:rFonts w:eastAsia="Calibri"/>
                <w:b/>
                <w:szCs w:val="28"/>
                <w:lang w:val="nl-NL"/>
              </w:rPr>
            </w:pPr>
            <w:r w:rsidRPr="00D066E2">
              <w:rPr>
                <w:rFonts w:eastAsia="Calibri"/>
                <w:b/>
                <w:szCs w:val="28"/>
                <w:lang w:val="nl-NL"/>
              </w:rPr>
              <w:t>Yêu cầu tối thiểu về thông số, tính năng kỹ thuật của vật tư, thiết bị</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b/>
                <w:spacing w:val="-4"/>
                <w:szCs w:val="28"/>
                <w:lang w:val="nl-NL"/>
              </w:rPr>
            </w:pPr>
            <w:r w:rsidRPr="00D066E2">
              <w:rPr>
                <w:rFonts w:eastAsia="Calibri"/>
                <w:b/>
                <w:spacing w:val="-4"/>
                <w:szCs w:val="28"/>
                <w:lang w:val="nl-NL"/>
              </w:rPr>
              <w:t>I</w:t>
            </w:r>
          </w:p>
        </w:tc>
        <w:tc>
          <w:tcPr>
            <w:tcW w:w="8221" w:type="dxa"/>
            <w:gridSpan w:val="2"/>
          </w:tcPr>
          <w:p w:rsidR="00D066E2" w:rsidRPr="00D066E2" w:rsidRDefault="00D066E2" w:rsidP="003D5ADB">
            <w:pPr>
              <w:widowControl w:val="0"/>
              <w:spacing w:before="140" w:line="320" w:lineRule="exact"/>
              <w:rPr>
                <w:rFonts w:eastAsia="Calibri"/>
                <w:b/>
                <w:spacing w:val="-4"/>
                <w:szCs w:val="28"/>
                <w:lang w:val="nl-NL"/>
              </w:rPr>
            </w:pPr>
            <w:r w:rsidRPr="00D066E2">
              <w:rPr>
                <w:rFonts w:eastAsia="Calibri"/>
                <w:b/>
                <w:spacing w:val="-4"/>
                <w:szCs w:val="28"/>
                <w:lang w:val="nl-NL"/>
              </w:rPr>
              <w:t>Nhóm vật liệu, vật tư xây lắp</w:t>
            </w:r>
          </w:p>
        </w:tc>
      </w:tr>
      <w:tr w:rsidR="00D066E2" w:rsidRPr="00D066E2" w:rsidTr="003D5ADB">
        <w:trPr>
          <w:trHeight w:val="609"/>
        </w:trPr>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1</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Xi măng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2682:2020</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lastRenderedPageBreak/>
              <w:t>2</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Cát các loại (cát vàng, cát xây, trát)</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7570:2006</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3</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Gạch xây không nung</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6477:2016</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4</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Đá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7570:2006</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5</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Thép tròn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1651-1:2018</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6</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Thép hình, thép tấm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10358:2014</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7</w:t>
            </w:r>
          </w:p>
        </w:tc>
        <w:tc>
          <w:tcPr>
            <w:tcW w:w="3742"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 xml:space="preserve">Bê tông </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9340:2012</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b/>
                <w:spacing w:val="-4"/>
                <w:szCs w:val="28"/>
                <w:lang w:val="nl-NL"/>
              </w:rPr>
            </w:pPr>
            <w:r w:rsidRPr="00D066E2">
              <w:rPr>
                <w:rFonts w:eastAsia="Calibri"/>
                <w:b/>
                <w:spacing w:val="-4"/>
                <w:szCs w:val="28"/>
                <w:lang w:val="nl-NL"/>
              </w:rPr>
              <w:t>II</w:t>
            </w:r>
          </w:p>
        </w:tc>
        <w:tc>
          <w:tcPr>
            <w:tcW w:w="8221" w:type="dxa"/>
            <w:gridSpan w:val="2"/>
          </w:tcPr>
          <w:p w:rsidR="00D066E2" w:rsidRPr="00D066E2" w:rsidRDefault="00D066E2" w:rsidP="003D5ADB">
            <w:pPr>
              <w:widowControl w:val="0"/>
              <w:spacing w:before="140" w:line="320" w:lineRule="exact"/>
              <w:rPr>
                <w:rFonts w:eastAsia="Calibri"/>
                <w:b/>
                <w:spacing w:val="-4"/>
                <w:szCs w:val="28"/>
                <w:lang w:val="nl-NL"/>
              </w:rPr>
            </w:pPr>
            <w:r w:rsidRPr="00D066E2">
              <w:rPr>
                <w:rFonts w:eastAsia="Calibri"/>
                <w:b/>
                <w:spacing w:val="-4"/>
                <w:szCs w:val="28"/>
                <w:lang w:val="nl-NL"/>
              </w:rPr>
              <w:t>Nhóm vật liệu, vật tư hoàn thiện:</w:t>
            </w:r>
          </w:p>
        </w:tc>
      </w:tr>
      <w:tr w:rsidR="00D066E2" w:rsidRPr="00D066E2" w:rsidTr="003D5ADB">
        <w:tc>
          <w:tcPr>
            <w:tcW w:w="779" w:type="dxa"/>
            <w:vAlign w:val="center"/>
          </w:tcPr>
          <w:p w:rsidR="00D066E2" w:rsidRPr="00D066E2" w:rsidRDefault="00D066E2" w:rsidP="003D5ADB">
            <w:pPr>
              <w:widowControl w:val="0"/>
              <w:spacing w:line="320" w:lineRule="exact"/>
              <w:jc w:val="center"/>
              <w:rPr>
                <w:rFonts w:eastAsia="Calibri"/>
                <w:spacing w:val="-4"/>
                <w:szCs w:val="28"/>
                <w:lang w:val="nl-NL"/>
              </w:rPr>
            </w:pPr>
            <w:r w:rsidRPr="00D066E2">
              <w:rPr>
                <w:rFonts w:eastAsia="Calibri"/>
                <w:spacing w:val="-4"/>
                <w:szCs w:val="28"/>
                <w:lang w:val="nl-NL"/>
              </w:rPr>
              <w:t>1</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Gạch Ceramic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6415-1:2016</w:t>
            </w:r>
          </w:p>
        </w:tc>
      </w:tr>
      <w:tr w:rsidR="00D066E2" w:rsidRPr="00D066E2" w:rsidTr="003D5ADB">
        <w:tc>
          <w:tcPr>
            <w:tcW w:w="779" w:type="dxa"/>
            <w:vAlign w:val="center"/>
          </w:tcPr>
          <w:p w:rsidR="00D066E2" w:rsidRPr="00D066E2" w:rsidRDefault="00D066E2" w:rsidP="003D5ADB">
            <w:pPr>
              <w:widowControl w:val="0"/>
              <w:spacing w:line="320" w:lineRule="exact"/>
              <w:jc w:val="center"/>
              <w:rPr>
                <w:rFonts w:eastAsia="Calibri"/>
                <w:spacing w:val="-4"/>
                <w:szCs w:val="28"/>
                <w:lang w:val="nl-NL"/>
              </w:rPr>
            </w:pPr>
            <w:r w:rsidRPr="00D066E2">
              <w:rPr>
                <w:rFonts w:eastAsia="Calibri"/>
                <w:spacing w:val="-4"/>
                <w:szCs w:val="28"/>
                <w:lang w:val="nl-NL"/>
              </w:rPr>
              <w:t>2</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Gạch Granite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 xml:space="preserve">Đảm bảo TCVN 4732:2016 </w:t>
            </w:r>
          </w:p>
        </w:tc>
      </w:tr>
      <w:tr w:rsidR="00D066E2" w:rsidRPr="00D066E2" w:rsidTr="003D5ADB">
        <w:tc>
          <w:tcPr>
            <w:tcW w:w="779" w:type="dxa"/>
            <w:vAlign w:val="center"/>
          </w:tcPr>
          <w:p w:rsidR="00D066E2" w:rsidRPr="00D066E2" w:rsidRDefault="00D066E2" w:rsidP="003D5ADB">
            <w:pPr>
              <w:widowControl w:val="0"/>
              <w:spacing w:line="320" w:lineRule="exact"/>
              <w:jc w:val="center"/>
              <w:rPr>
                <w:rFonts w:eastAsia="Calibri"/>
                <w:spacing w:val="-4"/>
                <w:szCs w:val="28"/>
                <w:lang w:val="nl-NL"/>
              </w:rPr>
            </w:pPr>
            <w:r w:rsidRPr="00D066E2">
              <w:rPr>
                <w:rFonts w:eastAsia="Calibri"/>
                <w:spacing w:val="-4"/>
                <w:szCs w:val="28"/>
                <w:lang w:val="nl-NL"/>
              </w:rPr>
              <w:t>3</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Cửa xingfa hoặc tương đương</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 xml:space="preserve">Theo hồ sơ thiết kế được phê duyệt </w:t>
            </w:r>
          </w:p>
        </w:tc>
      </w:tr>
      <w:tr w:rsidR="00D066E2" w:rsidRPr="00D066E2" w:rsidTr="003D5ADB">
        <w:tc>
          <w:tcPr>
            <w:tcW w:w="779" w:type="dxa"/>
            <w:vAlign w:val="center"/>
          </w:tcPr>
          <w:p w:rsidR="00D066E2" w:rsidRPr="00D066E2" w:rsidRDefault="00D066E2" w:rsidP="003D5ADB">
            <w:pPr>
              <w:widowControl w:val="0"/>
              <w:spacing w:line="320" w:lineRule="exact"/>
              <w:jc w:val="center"/>
              <w:rPr>
                <w:rFonts w:eastAsia="Calibri"/>
                <w:spacing w:val="-4"/>
                <w:szCs w:val="28"/>
                <w:lang w:val="nl-NL"/>
              </w:rPr>
            </w:pPr>
            <w:r w:rsidRPr="00D066E2">
              <w:rPr>
                <w:rFonts w:eastAsia="Calibri"/>
                <w:spacing w:val="-4"/>
                <w:szCs w:val="28"/>
                <w:lang w:val="nl-NL"/>
              </w:rPr>
              <w:t>4</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Tôn lợp mái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8053:2019</w:t>
            </w:r>
          </w:p>
        </w:tc>
      </w:tr>
      <w:tr w:rsidR="00D066E2" w:rsidRPr="00D066E2" w:rsidTr="003D5ADB">
        <w:tc>
          <w:tcPr>
            <w:tcW w:w="779" w:type="dxa"/>
            <w:vAlign w:val="center"/>
          </w:tcPr>
          <w:p w:rsidR="00D066E2" w:rsidRPr="00D066E2" w:rsidRDefault="00D066E2" w:rsidP="003D5ADB">
            <w:pPr>
              <w:widowControl w:val="0"/>
              <w:spacing w:line="320" w:lineRule="exact"/>
              <w:jc w:val="center"/>
              <w:rPr>
                <w:rFonts w:eastAsia="Calibri"/>
                <w:spacing w:val="-4"/>
                <w:szCs w:val="28"/>
                <w:lang w:val="nl-NL"/>
              </w:rPr>
            </w:pPr>
            <w:r w:rsidRPr="00D066E2">
              <w:rPr>
                <w:rFonts w:eastAsia="Calibri"/>
                <w:spacing w:val="-4"/>
                <w:szCs w:val="28"/>
                <w:lang w:val="nl-NL"/>
              </w:rPr>
              <w:t>5</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Sơn tường các loại</w:t>
            </w:r>
          </w:p>
        </w:tc>
        <w:tc>
          <w:tcPr>
            <w:tcW w:w="4479"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8652:2012</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b/>
                <w:spacing w:val="-4"/>
                <w:szCs w:val="28"/>
                <w:lang w:val="nl-NL"/>
              </w:rPr>
            </w:pPr>
            <w:r w:rsidRPr="00D066E2">
              <w:rPr>
                <w:rFonts w:eastAsia="Calibri"/>
                <w:b/>
                <w:spacing w:val="-4"/>
                <w:szCs w:val="28"/>
                <w:lang w:val="nl-NL"/>
              </w:rPr>
              <w:t>III</w:t>
            </w:r>
          </w:p>
        </w:tc>
        <w:tc>
          <w:tcPr>
            <w:tcW w:w="8221" w:type="dxa"/>
            <w:gridSpan w:val="2"/>
          </w:tcPr>
          <w:p w:rsidR="00D066E2" w:rsidRPr="00D066E2" w:rsidRDefault="00D066E2" w:rsidP="003D5ADB">
            <w:pPr>
              <w:widowControl w:val="0"/>
              <w:spacing w:before="140" w:line="320" w:lineRule="exact"/>
              <w:rPr>
                <w:rFonts w:eastAsia="Calibri"/>
                <w:b/>
                <w:spacing w:val="-4"/>
                <w:szCs w:val="28"/>
                <w:lang w:val="nl-NL"/>
              </w:rPr>
            </w:pPr>
            <w:r w:rsidRPr="00D066E2">
              <w:rPr>
                <w:rFonts w:eastAsia="Calibri"/>
                <w:b/>
                <w:spacing w:val="-4"/>
                <w:szCs w:val="28"/>
                <w:lang w:val="nl-NL"/>
              </w:rPr>
              <w:t>Nhóm vật liệu, vật tư, thiết bị nước</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1</w:t>
            </w:r>
          </w:p>
        </w:tc>
        <w:tc>
          <w:tcPr>
            <w:tcW w:w="3742" w:type="dxa"/>
          </w:tcPr>
          <w:p w:rsidR="00D066E2" w:rsidRPr="00D066E2" w:rsidRDefault="00D066E2" w:rsidP="003D5ADB">
            <w:pPr>
              <w:widowControl w:val="0"/>
              <w:spacing w:before="140" w:line="320" w:lineRule="exact"/>
              <w:rPr>
                <w:rFonts w:eastAsia="Calibri"/>
                <w:spacing w:val="-4"/>
                <w:szCs w:val="28"/>
                <w:lang w:val="nl-NL"/>
              </w:rPr>
            </w:pPr>
            <w:r w:rsidRPr="00D066E2">
              <w:rPr>
                <w:rFonts w:eastAsia="Calibri"/>
                <w:spacing w:val="-4"/>
                <w:szCs w:val="28"/>
                <w:lang w:val="nl-NL"/>
              </w:rPr>
              <w:t>Ống cấp, thoát nước và các loại phụ kiện</w:t>
            </w:r>
          </w:p>
        </w:tc>
        <w:tc>
          <w:tcPr>
            <w:tcW w:w="4479" w:type="dxa"/>
          </w:tcPr>
          <w:p w:rsidR="00D066E2" w:rsidRPr="00D066E2" w:rsidRDefault="00D066E2" w:rsidP="003D5ADB">
            <w:pPr>
              <w:widowControl w:val="0"/>
              <w:spacing w:before="140" w:line="320" w:lineRule="exact"/>
              <w:rPr>
                <w:rFonts w:eastAsia="Calibri"/>
                <w:spacing w:val="-4"/>
                <w:szCs w:val="28"/>
                <w:lang w:val="nl-NL"/>
              </w:rPr>
            </w:pPr>
            <w:r w:rsidRPr="00D066E2">
              <w:rPr>
                <w:rFonts w:eastAsia="Calibri"/>
                <w:spacing w:val="-4"/>
                <w:szCs w:val="28"/>
                <w:lang w:val="nl-NL"/>
              </w:rPr>
              <w:t>Đảm bảo TCVN 8491-2:2011</w:t>
            </w:r>
          </w:p>
          <w:p w:rsidR="00D066E2" w:rsidRPr="00D066E2" w:rsidRDefault="00D066E2" w:rsidP="003D5ADB">
            <w:pPr>
              <w:widowControl w:val="0"/>
              <w:spacing w:before="140" w:line="320" w:lineRule="exact"/>
              <w:rPr>
                <w:rFonts w:eastAsia="Calibri"/>
                <w:spacing w:val="-4"/>
                <w:szCs w:val="28"/>
                <w:lang w:val="nl-NL"/>
              </w:rPr>
            </w:pP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2</w:t>
            </w:r>
          </w:p>
        </w:tc>
        <w:tc>
          <w:tcPr>
            <w:tcW w:w="3742" w:type="dxa"/>
          </w:tcPr>
          <w:p w:rsidR="00D066E2" w:rsidRPr="00D066E2" w:rsidRDefault="00D066E2" w:rsidP="003D5ADB">
            <w:pPr>
              <w:widowControl w:val="0"/>
              <w:spacing w:before="140" w:line="320" w:lineRule="exact"/>
              <w:rPr>
                <w:rFonts w:eastAsia="Calibri"/>
                <w:spacing w:val="-4"/>
                <w:szCs w:val="28"/>
                <w:lang w:val="nl-NL"/>
              </w:rPr>
            </w:pPr>
            <w:r w:rsidRPr="00D066E2">
              <w:rPr>
                <w:rFonts w:eastAsia="Calibri"/>
                <w:spacing w:val="-4"/>
                <w:szCs w:val="28"/>
                <w:lang w:val="nl-NL"/>
              </w:rPr>
              <w:t>Thiết bị van, vòi, khóa, côn, ren...</w:t>
            </w:r>
          </w:p>
        </w:tc>
        <w:tc>
          <w:tcPr>
            <w:tcW w:w="4479" w:type="dxa"/>
          </w:tcPr>
          <w:p w:rsidR="00D066E2" w:rsidRPr="00D066E2" w:rsidRDefault="00D066E2" w:rsidP="003D5ADB">
            <w:pPr>
              <w:widowControl w:val="0"/>
              <w:spacing w:before="140" w:line="320" w:lineRule="exact"/>
              <w:rPr>
                <w:rFonts w:eastAsia="Calibri"/>
                <w:spacing w:val="-4"/>
                <w:szCs w:val="28"/>
                <w:lang w:val="nl-NL"/>
              </w:rPr>
            </w:pPr>
            <w:r w:rsidRPr="00D066E2">
              <w:rPr>
                <w:rFonts w:eastAsia="Calibri"/>
                <w:spacing w:val="-4"/>
                <w:szCs w:val="28"/>
                <w:lang w:val="nl-NL"/>
              </w:rPr>
              <w:t>Đảm bảo TCVN 8491-3:2011</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b/>
                <w:spacing w:val="-4"/>
                <w:szCs w:val="28"/>
                <w:lang w:val="nl-NL"/>
              </w:rPr>
            </w:pPr>
            <w:r w:rsidRPr="00D066E2">
              <w:rPr>
                <w:rFonts w:eastAsia="Calibri"/>
                <w:b/>
                <w:spacing w:val="-4"/>
                <w:szCs w:val="28"/>
                <w:lang w:val="nl-NL"/>
              </w:rPr>
              <w:t>IV</w:t>
            </w:r>
          </w:p>
        </w:tc>
        <w:tc>
          <w:tcPr>
            <w:tcW w:w="8221" w:type="dxa"/>
            <w:gridSpan w:val="2"/>
          </w:tcPr>
          <w:p w:rsidR="00D066E2" w:rsidRPr="00D066E2" w:rsidRDefault="00D066E2" w:rsidP="003D5ADB">
            <w:pPr>
              <w:widowControl w:val="0"/>
              <w:spacing w:before="140" w:line="320" w:lineRule="exact"/>
              <w:rPr>
                <w:rFonts w:eastAsia="Calibri"/>
                <w:b/>
                <w:spacing w:val="-4"/>
                <w:szCs w:val="28"/>
                <w:lang w:val="nl-NL"/>
              </w:rPr>
            </w:pPr>
            <w:r w:rsidRPr="00D066E2">
              <w:rPr>
                <w:rFonts w:eastAsia="Calibri"/>
                <w:b/>
                <w:spacing w:val="-4"/>
                <w:szCs w:val="28"/>
                <w:lang w:val="nl-NL"/>
              </w:rPr>
              <w:t>Nhóm vật liệu, vật tư, thiết bị hệ thống điện</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1</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Ống dẫn (ống gen) các loại</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yêu cầu TCVN 7417-1:2010 (IEC 61386-1:2008)</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2</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Máng cáp các loại</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9208:2012</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3</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Cáp điện Cu/PVC các loại</w:t>
            </w:r>
          </w:p>
        </w:tc>
        <w:tc>
          <w:tcPr>
            <w:tcW w:w="4479" w:type="dxa"/>
          </w:tcPr>
          <w:p w:rsidR="00D066E2" w:rsidRPr="00D066E2" w:rsidRDefault="00D066E2" w:rsidP="003D5ADB">
            <w:pPr>
              <w:widowControl w:val="0"/>
              <w:spacing w:before="60" w:line="320" w:lineRule="exact"/>
              <w:rPr>
                <w:rFonts w:eastAsia="Calibri"/>
                <w:lang w:val="nl-NL"/>
              </w:rPr>
            </w:pPr>
            <w:r w:rsidRPr="00D066E2">
              <w:rPr>
                <w:rFonts w:eastAsia="Calibri"/>
                <w:spacing w:val="-4"/>
                <w:szCs w:val="28"/>
                <w:lang w:val="nl-NL"/>
              </w:rPr>
              <w:t>Đảm bảo TCVN 5935-1:2013</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4</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Dây điện Cu/XLPE/PVC các loại</w:t>
            </w:r>
          </w:p>
        </w:tc>
        <w:tc>
          <w:tcPr>
            <w:tcW w:w="4479" w:type="dxa"/>
          </w:tcPr>
          <w:p w:rsidR="00D066E2" w:rsidRPr="00D066E2" w:rsidRDefault="00D066E2" w:rsidP="003D5ADB">
            <w:pPr>
              <w:widowControl w:val="0"/>
              <w:spacing w:before="60" w:line="320" w:lineRule="exact"/>
              <w:rPr>
                <w:rFonts w:eastAsia="Calibri"/>
                <w:lang w:val="nl-NL"/>
              </w:rPr>
            </w:pPr>
            <w:r w:rsidRPr="00D066E2">
              <w:rPr>
                <w:rFonts w:eastAsia="Calibri"/>
                <w:spacing w:val="-4"/>
                <w:szCs w:val="28"/>
                <w:lang w:val="nl-NL"/>
              </w:rPr>
              <w:t>Đảm bảo TCVN 5935-1:2013</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5</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Công tắc, ổ cắm các loại</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13590-1:2013</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6</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Bóng đèn các loại</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11844:2017</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7</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Aptomat các loại</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6434-1:2018 (IEC 60898-1:2015)</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8</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Quạt điện các loại</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7826:2015</w:t>
            </w:r>
          </w:p>
        </w:tc>
      </w:tr>
      <w:tr w:rsidR="00D066E2" w:rsidRPr="00D066E2" w:rsidTr="003D5ADB">
        <w:tc>
          <w:tcPr>
            <w:tcW w:w="779" w:type="dxa"/>
            <w:vAlign w:val="center"/>
          </w:tcPr>
          <w:p w:rsidR="00D066E2" w:rsidRPr="00D066E2" w:rsidRDefault="00D066E2" w:rsidP="003D5ADB">
            <w:pPr>
              <w:widowControl w:val="0"/>
              <w:spacing w:before="140" w:line="320" w:lineRule="exact"/>
              <w:jc w:val="center"/>
              <w:rPr>
                <w:rFonts w:eastAsia="Calibri"/>
                <w:spacing w:val="-4"/>
                <w:szCs w:val="28"/>
                <w:lang w:val="nl-NL"/>
              </w:rPr>
            </w:pPr>
            <w:r w:rsidRPr="00D066E2">
              <w:rPr>
                <w:rFonts w:eastAsia="Calibri"/>
                <w:spacing w:val="-4"/>
                <w:szCs w:val="28"/>
                <w:lang w:val="nl-NL"/>
              </w:rPr>
              <w:t>9</w:t>
            </w:r>
          </w:p>
        </w:tc>
        <w:tc>
          <w:tcPr>
            <w:tcW w:w="3742" w:type="dxa"/>
            <w:vAlign w:val="center"/>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Tủ điện</w:t>
            </w:r>
          </w:p>
        </w:tc>
        <w:tc>
          <w:tcPr>
            <w:tcW w:w="4479" w:type="dxa"/>
          </w:tcPr>
          <w:p w:rsidR="00D066E2" w:rsidRPr="00D066E2" w:rsidRDefault="00D066E2" w:rsidP="003D5ADB">
            <w:pPr>
              <w:widowControl w:val="0"/>
              <w:spacing w:before="60" w:line="320" w:lineRule="exact"/>
              <w:rPr>
                <w:rFonts w:eastAsia="Calibri"/>
                <w:spacing w:val="-4"/>
                <w:szCs w:val="28"/>
                <w:lang w:val="nl-NL"/>
              </w:rPr>
            </w:pPr>
            <w:r w:rsidRPr="00D066E2">
              <w:rPr>
                <w:rFonts w:eastAsia="Calibri"/>
                <w:spacing w:val="-4"/>
                <w:szCs w:val="28"/>
                <w:lang w:val="nl-NL"/>
              </w:rPr>
              <w:t>Đảm bảo TCVN 13725:2023</w:t>
            </w:r>
          </w:p>
        </w:tc>
      </w:tr>
      <w:tr w:rsidR="00D066E2" w:rsidRPr="00D066E2" w:rsidTr="003D5ADB">
        <w:tc>
          <w:tcPr>
            <w:tcW w:w="779" w:type="dxa"/>
          </w:tcPr>
          <w:p w:rsidR="00D066E2" w:rsidRPr="00D066E2" w:rsidRDefault="00D066E2" w:rsidP="003D5ADB">
            <w:pPr>
              <w:widowControl w:val="0"/>
              <w:spacing w:before="140" w:line="320" w:lineRule="exact"/>
              <w:jc w:val="center"/>
              <w:rPr>
                <w:rFonts w:eastAsia="Calibri"/>
                <w:b/>
                <w:spacing w:val="-4"/>
                <w:szCs w:val="28"/>
                <w:lang w:val="nl-NL"/>
              </w:rPr>
            </w:pPr>
            <w:r w:rsidRPr="00D066E2">
              <w:rPr>
                <w:rFonts w:eastAsia="Calibri"/>
                <w:b/>
                <w:spacing w:val="-4"/>
                <w:szCs w:val="28"/>
                <w:lang w:val="nl-NL"/>
              </w:rPr>
              <w:t>V</w:t>
            </w:r>
          </w:p>
        </w:tc>
        <w:tc>
          <w:tcPr>
            <w:tcW w:w="3742" w:type="dxa"/>
            <w:vAlign w:val="center"/>
          </w:tcPr>
          <w:p w:rsidR="00D066E2" w:rsidRPr="00D066E2" w:rsidRDefault="00D066E2" w:rsidP="003D5ADB">
            <w:pPr>
              <w:widowControl w:val="0"/>
              <w:spacing w:line="340" w:lineRule="exact"/>
              <w:rPr>
                <w:rFonts w:eastAsia="Calibri"/>
                <w:b/>
                <w:szCs w:val="28"/>
                <w:lang w:val="nl-NL"/>
              </w:rPr>
            </w:pPr>
            <w:r w:rsidRPr="00D066E2">
              <w:rPr>
                <w:rFonts w:eastAsia="Calibri"/>
                <w:b/>
                <w:szCs w:val="28"/>
                <w:lang w:val="nl-NL"/>
              </w:rPr>
              <w:t>Các loại vật liệu, vật tư, thiết bị khác sử dụng cho công trình</w:t>
            </w:r>
          </w:p>
        </w:tc>
        <w:tc>
          <w:tcPr>
            <w:tcW w:w="4479" w:type="dxa"/>
            <w:vAlign w:val="center"/>
          </w:tcPr>
          <w:p w:rsidR="00D066E2" w:rsidRPr="00D066E2" w:rsidRDefault="00D066E2" w:rsidP="003D5ADB">
            <w:pPr>
              <w:widowControl w:val="0"/>
              <w:spacing w:line="340" w:lineRule="exact"/>
              <w:rPr>
                <w:rFonts w:eastAsia="Calibri"/>
                <w:spacing w:val="-4"/>
                <w:szCs w:val="28"/>
                <w:lang w:val="nl-NL"/>
              </w:rPr>
            </w:pPr>
            <w:r w:rsidRPr="00D066E2">
              <w:rPr>
                <w:rFonts w:eastAsia="Calibri"/>
                <w:spacing w:val="-4"/>
                <w:szCs w:val="28"/>
                <w:lang w:val="nl-NL"/>
              </w:rPr>
              <w:t>Theo hồ sơ thiết kế được phê duyệt và các quy phạm hiện hành</w:t>
            </w:r>
          </w:p>
        </w:tc>
      </w:tr>
    </w:tbl>
    <w:p w:rsidR="00D066E2" w:rsidRPr="00D066E2" w:rsidRDefault="00D066E2" w:rsidP="00D066E2">
      <w:pPr>
        <w:widowControl w:val="0"/>
        <w:spacing w:before="120" w:line="320" w:lineRule="exact"/>
        <w:rPr>
          <w:spacing w:val="-4"/>
          <w:szCs w:val="28"/>
          <w:lang w:val="nl-NL"/>
        </w:rPr>
      </w:pPr>
      <w:r w:rsidRPr="00D066E2">
        <w:rPr>
          <w:b/>
          <w:i/>
          <w:spacing w:val="-4"/>
          <w:szCs w:val="28"/>
          <w:lang w:val="nl-NL"/>
        </w:rPr>
        <w:tab/>
      </w:r>
      <w:r w:rsidRPr="00D066E2">
        <w:rPr>
          <w:spacing w:val="-4"/>
          <w:szCs w:val="28"/>
          <w:lang w:val="nl-NL"/>
        </w:rPr>
        <w:t xml:space="preserve">Yêu cầu trên tại bảng trên chỉ là hướng dẫn (sử dụng cho một số vật liệu </w:t>
      </w:r>
      <w:r w:rsidRPr="00D066E2">
        <w:rPr>
          <w:spacing w:val="-4"/>
          <w:szCs w:val="28"/>
          <w:lang w:val="nl-NL"/>
        </w:rPr>
        <w:lastRenderedPageBreak/>
        <w:t>chính), nhà thầu phải đảm bảo các yêu cầu ở trên (nguồn gốc, xuất xứ trong bảng trên chỉ là hướng dẫn, nhà thầu có thể sử dụng các nguồn gốc khác tương đương)</w:t>
      </w:r>
    </w:p>
    <w:p w:rsidR="00D066E2" w:rsidRPr="00D066E2" w:rsidRDefault="00D066E2" w:rsidP="00D066E2">
      <w:pPr>
        <w:widowControl w:val="0"/>
        <w:spacing w:before="120" w:line="320" w:lineRule="exact"/>
        <w:rPr>
          <w:b/>
          <w:i/>
          <w:spacing w:val="-4"/>
          <w:szCs w:val="28"/>
          <w:lang w:val="nl-NL"/>
        </w:rPr>
      </w:pPr>
      <w:r w:rsidRPr="00D066E2">
        <w:rPr>
          <w:spacing w:val="-4"/>
          <w:szCs w:val="28"/>
          <w:lang w:val="nl-NL"/>
        </w:rPr>
        <w:tab/>
      </w:r>
      <w:r w:rsidRPr="00D066E2">
        <w:rPr>
          <w:b/>
          <w:i/>
          <w:spacing w:val="-4"/>
          <w:szCs w:val="28"/>
          <w:lang w:val="nl-NL"/>
        </w:rPr>
        <w:t>3.2. Yêu cầu cụ thể của một số loại vật tư, vật liệu chủ yếu</w:t>
      </w:r>
    </w:p>
    <w:p w:rsidR="00D066E2" w:rsidRPr="00D066E2" w:rsidRDefault="00D066E2" w:rsidP="00D066E2">
      <w:pPr>
        <w:widowControl w:val="0"/>
        <w:spacing w:before="120" w:line="320" w:lineRule="exact"/>
        <w:rPr>
          <w:i/>
          <w:spacing w:val="-4"/>
          <w:szCs w:val="28"/>
          <w:lang w:val="nl-NL"/>
        </w:rPr>
      </w:pPr>
      <w:r w:rsidRPr="00D066E2">
        <w:rPr>
          <w:b/>
          <w:spacing w:val="-4"/>
          <w:szCs w:val="28"/>
          <w:lang w:val="nl-NL"/>
        </w:rPr>
        <w:tab/>
      </w:r>
      <w:r w:rsidRPr="00D066E2">
        <w:rPr>
          <w:i/>
          <w:spacing w:val="-4"/>
          <w:szCs w:val="28"/>
          <w:lang w:val="nl-NL"/>
        </w:rPr>
        <w:t>3.2.1. Xi măng</w:t>
      </w:r>
    </w:p>
    <w:p w:rsidR="00D066E2" w:rsidRPr="00D066E2" w:rsidRDefault="00D066E2" w:rsidP="00D066E2">
      <w:pPr>
        <w:widowControl w:val="0"/>
        <w:spacing w:before="120" w:line="320" w:lineRule="exact"/>
        <w:rPr>
          <w:spacing w:val="-4"/>
          <w:szCs w:val="28"/>
          <w:lang w:val="nl-NL"/>
        </w:rPr>
      </w:pPr>
      <w:r w:rsidRPr="00D066E2">
        <w:rPr>
          <w:b/>
          <w:spacing w:val="-4"/>
          <w:szCs w:val="28"/>
          <w:lang w:val="nl-NL"/>
        </w:rPr>
        <w:tab/>
      </w:r>
      <w:r w:rsidRPr="00D066E2">
        <w:rPr>
          <w:spacing w:val="-4"/>
          <w:szCs w:val="28"/>
          <w:lang w:val="nl-NL"/>
        </w:rPr>
        <w:t>Xi măng sử dụng là loại xi măng PCB30. Nhà thầu phải xuất trình chứng từ của nhà sản xuất cho mỗi lô xi măng. Chứng từ được coi là kết quả thí nghiệm đợt 1. Tư vấn giám sát công trình có quyền yêu cầu nhà thầu tiến hành thử nghiệm bất kỳ tiêu chuẩn nào của xi măng nếu có nghi ngờ về chất lượng xi măng. Chi phí này do nhà thầu chịu</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Mặc dù các thí nghiệm đã được tiến hành, tổ chức giám sát công trình vẫn có quyền yêu cầu không được sử dụng xi măng hư hỏng và chuyển các bao này ra khỏi công trường, nhà thầu phải có biện pháp bảo quản xi măng tốt.</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Xi măng khi xuất xưởng phải có giấy chứng nhận chất lượng kèm theo với nội dung:</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Tên cơ sở sản xuất;</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Tên gọi, ký hiệu mác và chất lượng xi măng theo tiêu chuẩn này;</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Loại và hàm lượng phụ gia (nếu có);</w:t>
      </w:r>
    </w:p>
    <w:p w:rsidR="00D066E2" w:rsidRPr="00D066E2" w:rsidRDefault="00D066E2" w:rsidP="00D066E2">
      <w:pPr>
        <w:spacing w:before="120" w:line="320" w:lineRule="exact"/>
        <w:rPr>
          <w:rFonts w:eastAsia="Calibri"/>
          <w:szCs w:val="28"/>
          <w:lang w:val="nl-NL"/>
        </w:rPr>
      </w:pPr>
      <w:r w:rsidRPr="00D066E2">
        <w:rPr>
          <w:szCs w:val="28"/>
          <w:lang w:val="nl-NL"/>
        </w:rPr>
        <w:tab/>
        <w:t>- Khối lượng xi măng xuất xưởng và số lô;</w:t>
      </w:r>
    </w:p>
    <w:p w:rsidR="00D066E2" w:rsidRPr="00D066E2" w:rsidRDefault="00D066E2" w:rsidP="00D066E2">
      <w:pPr>
        <w:spacing w:before="120" w:line="320" w:lineRule="exact"/>
        <w:rPr>
          <w:szCs w:val="28"/>
          <w:lang w:val="nl-NL"/>
        </w:rPr>
      </w:pPr>
      <w:r w:rsidRPr="00D066E2">
        <w:rPr>
          <w:szCs w:val="28"/>
          <w:lang w:val="nl-NL"/>
        </w:rPr>
        <w:tab/>
        <w:t>- Ngày, tháng, năm sản xuất xi măng</w:t>
      </w:r>
    </w:p>
    <w:p w:rsidR="00D066E2" w:rsidRPr="00D066E2" w:rsidRDefault="00D066E2" w:rsidP="00D066E2">
      <w:pPr>
        <w:spacing w:before="120" w:line="320" w:lineRule="exact"/>
        <w:rPr>
          <w:i/>
          <w:szCs w:val="28"/>
          <w:lang w:val="nl-NL"/>
        </w:rPr>
      </w:pPr>
      <w:r w:rsidRPr="00D066E2">
        <w:rPr>
          <w:b/>
          <w:szCs w:val="28"/>
          <w:lang w:val="nl-NL"/>
        </w:rPr>
        <w:tab/>
      </w:r>
      <w:r w:rsidRPr="00D066E2">
        <w:rPr>
          <w:i/>
          <w:szCs w:val="28"/>
          <w:lang w:val="nl-NL"/>
        </w:rPr>
        <w:t>3.2.2.Cát</w:t>
      </w:r>
    </w:p>
    <w:p w:rsidR="00D066E2" w:rsidRPr="00D066E2" w:rsidRDefault="00D066E2" w:rsidP="00D066E2">
      <w:pPr>
        <w:spacing w:before="120" w:line="320" w:lineRule="exact"/>
        <w:rPr>
          <w:szCs w:val="28"/>
          <w:lang w:val="nl-NL"/>
        </w:rPr>
      </w:pPr>
      <w:r w:rsidRPr="00D066E2">
        <w:rPr>
          <w:szCs w:val="28"/>
          <w:lang w:val="nl-NL"/>
        </w:rPr>
        <w:tab/>
        <w:t>Cát sử dụng trong công trình phải được lấy mẫu thí nghiệm các chỉ tiêu cơ lí đạt tiêu chuẩn mới được phép sử dụng cho các cấu kiện trong công trình.</w:t>
      </w:r>
    </w:p>
    <w:p w:rsidR="00D066E2" w:rsidRPr="00D066E2" w:rsidRDefault="00D066E2" w:rsidP="00D066E2">
      <w:pPr>
        <w:spacing w:before="120" w:line="320" w:lineRule="exact"/>
        <w:rPr>
          <w:szCs w:val="28"/>
          <w:lang w:val="nl-NL"/>
        </w:rPr>
      </w:pPr>
      <w:r w:rsidRPr="00D066E2">
        <w:rPr>
          <w:szCs w:val="28"/>
          <w:lang w:val="nl-NL"/>
        </w:rPr>
        <w:tab/>
        <w:t>Cát để ở kho bãi hoặc trong khi vận chuyển phải tránh để đất, rác hoặc các tạp chất khác lẫn vào.</w:t>
      </w:r>
    </w:p>
    <w:p w:rsidR="00D066E2" w:rsidRPr="00D066E2" w:rsidRDefault="00D066E2" w:rsidP="00D066E2">
      <w:pPr>
        <w:spacing w:before="120" w:line="320" w:lineRule="exact"/>
        <w:rPr>
          <w:i/>
          <w:szCs w:val="28"/>
          <w:lang w:val="nl-NL"/>
        </w:rPr>
      </w:pPr>
      <w:r w:rsidRPr="00D066E2">
        <w:rPr>
          <w:b/>
          <w:szCs w:val="28"/>
          <w:lang w:val="nl-NL"/>
        </w:rPr>
        <w:tab/>
      </w:r>
      <w:r w:rsidRPr="00D066E2">
        <w:rPr>
          <w:i/>
          <w:szCs w:val="28"/>
          <w:lang w:val="nl-NL"/>
        </w:rPr>
        <w:t>3.2.3. Đá dăm các loại</w:t>
      </w:r>
    </w:p>
    <w:p w:rsidR="00D066E2" w:rsidRPr="00D066E2" w:rsidRDefault="00D066E2" w:rsidP="00D066E2">
      <w:pPr>
        <w:spacing w:before="120" w:line="320" w:lineRule="exact"/>
        <w:rPr>
          <w:szCs w:val="28"/>
          <w:lang w:val="nl-NL"/>
        </w:rPr>
      </w:pPr>
      <w:r w:rsidRPr="00D066E2">
        <w:rPr>
          <w:szCs w:val="28"/>
          <w:lang w:val="nl-NL"/>
        </w:rPr>
        <w:tab/>
        <w:t>Đá dăm các loại dùng trong kết cấu bê tông phải thỏa mãn các yêu cầu theo tiêu chuẩn mới được phép sử dụng trong công trình.</w:t>
      </w:r>
    </w:p>
    <w:p w:rsidR="00D066E2" w:rsidRPr="00D066E2" w:rsidRDefault="00D066E2" w:rsidP="00D066E2">
      <w:pPr>
        <w:spacing w:before="120" w:line="320" w:lineRule="exact"/>
        <w:rPr>
          <w:szCs w:val="28"/>
          <w:lang w:val="nl-NL"/>
        </w:rPr>
      </w:pPr>
      <w:r w:rsidRPr="00D066E2">
        <w:rPr>
          <w:szCs w:val="28"/>
          <w:lang w:val="nl-NL"/>
        </w:rPr>
        <w:tab/>
        <w:t>Đá các loại dùng trong kết cấu đường phải thỏa mãn các yêu cầu theo tiêu chuẩn quy định mới được phép sử dụng trong công trình.</w:t>
      </w:r>
    </w:p>
    <w:p w:rsidR="00D066E2" w:rsidRPr="00D066E2" w:rsidRDefault="00D066E2" w:rsidP="00D066E2">
      <w:pPr>
        <w:spacing w:before="120" w:line="320" w:lineRule="exact"/>
        <w:rPr>
          <w:szCs w:val="28"/>
          <w:lang w:val="nl-NL"/>
        </w:rPr>
      </w:pPr>
      <w:r w:rsidRPr="00D066E2">
        <w:rPr>
          <w:szCs w:val="28"/>
          <w:lang w:val="nl-NL"/>
        </w:rPr>
        <w:tab/>
        <w:t>Đá để ở kho bãi hoặc trong khi vận chuyển phải tránh để đất, rác hoặc các tạp chất khác lẫn vào.</w:t>
      </w:r>
    </w:p>
    <w:p w:rsidR="00D066E2" w:rsidRPr="00D066E2" w:rsidRDefault="00D066E2" w:rsidP="00D066E2">
      <w:pPr>
        <w:spacing w:before="120" w:line="320" w:lineRule="exact"/>
        <w:rPr>
          <w:i/>
          <w:szCs w:val="28"/>
          <w:lang w:val="nl-NL"/>
        </w:rPr>
      </w:pPr>
      <w:r w:rsidRPr="00D066E2">
        <w:rPr>
          <w:szCs w:val="28"/>
          <w:lang w:val="nl-NL"/>
        </w:rPr>
        <w:tab/>
      </w:r>
      <w:r w:rsidRPr="00D066E2">
        <w:rPr>
          <w:i/>
          <w:szCs w:val="28"/>
          <w:lang w:val="nl-NL"/>
        </w:rPr>
        <w:t>3.2.4. Gạch xây không nung</w:t>
      </w:r>
    </w:p>
    <w:p w:rsidR="00D066E2" w:rsidRPr="00D066E2" w:rsidRDefault="00D066E2" w:rsidP="00D066E2">
      <w:pPr>
        <w:spacing w:before="120" w:line="320" w:lineRule="exact"/>
        <w:rPr>
          <w:szCs w:val="28"/>
          <w:lang w:val="nl-NL"/>
        </w:rPr>
      </w:pPr>
      <w:r w:rsidRPr="00D066E2">
        <w:rPr>
          <w:i/>
          <w:szCs w:val="28"/>
          <w:lang w:val="nl-NL"/>
        </w:rPr>
        <w:tab/>
      </w:r>
      <w:r w:rsidRPr="00D066E2">
        <w:rPr>
          <w:szCs w:val="28"/>
          <w:lang w:val="nl-NL"/>
        </w:rPr>
        <w:t>Gạch xây không nung phải đảm bảo kích thước 6,5x10,5x22cm, không cong vênh sứt mẻ, đáp ứng TCVN 6477:2016 khi đưa về công trường phải được xếp thành hàng đống ngay ngắn, không vứt bừa bãi ra công trường.</w:t>
      </w:r>
    </w:p>
    <w:p w:rsidR="00D066E2" w:rsidRPr="00D066E2" w:rsidRDefault="00D066E2" w:rsidP="00D066E2">
      <w:pPr>
        <w:spacing w:before="120" w:line="320" w:lineRule="exact"/>
        <w:rPr>
          <w:i/>
          <w:szCs w:val="28"/>
          <w:lang w:val="nl-NL"/>
        </w:rPr>
      </w:pPr>
      <w:r w:rsidRPr="00D066E2">
        <w:rPr>
          <w:b/>
          <w:szCs w:val="28"/>
          <w:lang w:val="nl-NL"/>
        </w:rPr>
        <w:tab/>
      </w:r>
      <w:r w:rsidRPr="00D066E2">
        <w:rPr>
          <w:i/>
          <w:szCs w:val="28"/>
          <w:lang w:val="nl-NL"/>
        </w:rPr>
        <w:t>3.2.5. Nước</w:t>
      </w:r>
    </w:p>
    <w:p w:rsidR="00D066E2" w:rsidRPr="00D066E2" w:rsidRDefault="00D066E2" w:rsidP="00D066E2">
      <w:pPr>
        <w:spacing w:before="120" w:line="320" w:lineRule="exact"/>
        <w:rPr>
          <w:szCs w:val="28"/>
          <w:lang w:val="nl-NL"/>
        </w:rPr>
      </w:pPr>
      <w:r w:rsidRPr="00D066E2">
        <w:rPr>
          <w:szCs w:val="28"/>
          <w:lang w:val="nl-NL"/>
        </w:rPr>
        <w:lastRenderedPageBreak/>
        <w:tab/>
        <w:t>Nước sử dụng cho công tác bê tông phải sạch và không có các tạp chất ảnh hưởng chất lượng bê tông, thỏa mãn TCVN 4506-2012: Nước trộn cho bê tông và vữa. Yêu cầu kỹ thuật. Tốt nhất là sử dụng từ nguồn nước sinh hoạt.</w:t>
      </w:r>
    </w:p>
    <w:p w:rsidR="00D066E2" w:rsidRPr="00D066E2" w:rsidRDefault="00D066E2" w:rsidP="00D066E2">
      <w:pPr>
        <w:spacing w:before="120" w:line="320" w:lineRule="exact"/>
        <w:rPr>
          <w:szCs w:val="28"/>
          <w:lang w:val="nl-NL"/>
        </w:rPr>
      </w:pPr>
      <w:r w:rsidRPr="00D066E2">
        <w:rPr>
          <w:szCs w:val="28"/>
          <w:lang w:val="nl-NL"/>
        </w:rPr>
        <w:tab/>
        <w:t>Mẫu cốt liệu đúng tiêu chuẩn do nhà thầu để trình sau khi được phê chuẩn sẽ lưu lại công trường làm tiêu chuẩn so sánh với các đợt cung cấp về sau trong quá trình thi công. Bất kỳ cốt liệu nào không được nghiệm thu sẽ phải chuyển khỏi công trình.</w:t>
      </w:r>
    </w:p>
    <w:p w:rsidR="00D066E2" w:rsidRPr="00D066E2" w:rsidRDefault="00D066E2" w:rsidP="00D066E2">
      <w:pPr>
        <w:spacing w:before="120" w:line="320" w:lineRule="exact"/>
        <w:rPr>
          <w:i/>
          <w:szCs w:val="28"/>
          <w:lang w:val="nl-NL"/>
        </w:rPr>
      </w:pPr>
      <w:r w:rsidRPr="00D066E2">
        <w:rPr>
          <w:b/>
          <w:szCs w:val="28"/>
          <w:lang w:val="nl-NL"/>
        </w:rPr>
        <w:tab/>
      </w:r>
      <w:r w:rsidRPr="00D066E2">
        <w:rPr>
          <w:i/>
          <w:szCs w:val="28"/>
          <w:lang w:val="nl-NL"/>
        </w:rPr>
        <w:t>3.2.6. Bê tông</w:t>
      </w:r>
    </w:p>
    <w:p w:rsidR="00D066E2" w:rsidRPr="00D066E2" w:rsidRDefault="00D066E2" w:rsidP="00D066E2">
      <w:pPr>
        <w:spacing w:before="120" w:line="320" w:lineRule="exact"/>
        <w:rPr>
          <w:i/>
          <w:szCs w:val="28"/>
          <w:lang w:val="vi-VN"/>
        </w:rPr>
      </w:pPr>
      <w:r w:rsidRPr="00D066E2">
        <w:rPr>
          <w:i/>
          <w:szCs w:val="28"/>
          <w:lang w:val="vi-VN"/>
        </w:rPr>
        <w:tab/>
        <w:t>Chế tạo bê tông:</w:t>
      </w:r>
    </w:p>
    <w:p w:rsidR="00D066E2" w:rsidRPr="00D066E2" w:rsidRDefault="00D066E2" w:rsidP="00D066E2">
      <w:pPr>
        <w:spacing w:before="120" w:line="320" w:lineRule="exact"/>
        <w:rPr>
          <w:szCs w:val="28"/>
          <w:lang w:val="vi-VN"/>
        </w:rPr>
      </w:pPr>
      <w:r w:rsidRPr="00D066E2">
        <w:rPr>
          <w:szCs w:val="28"/>
          <w:lang w:val="vi-VN"/>
        </w:rPr>
        <w:tab/>
        <w:t>Cấp phối cốt liệu cho công tác bê tông. Sau khi thiết kế xong thành phần cấp phối bê tông nhà thầu phải tiến hành lấy mẫu thí nghiệm trực tiếp tại hiện trường để kiểm tính.</w:t>
      </w:r>
    </w:p>
    <w:p w:rsidR="00D066E2" w:rsidRPr="00D066E2" w:rsidRDefault="00D066E2" w:rsidP="00D066E2">
      <w:pPr>
        <w:spacing w:before="120" w:line="320" w:lineRule="exact"/>
        <w:ind w:firstLine="709"/>
        <w:rPr>
          <w:szCs w:val="28"/>
          <w:lang w:val="vi-VN"/>
        </w:rPr>
      </w:pPr>
      <w:r w:rsidRPr="00D066E2">
        <w:rPr>
          <w:szCs w:val="28"/>
          <w:lang w:val="vi-VN"/>
        </w:rPr>
        <w:tab/>
        <w:t>Khi thiết kế cấp phối bê tông phải đảm bảo nguyên tắc: Độ sụt, mác, các yếu tố này phải được xác định tùy thuộc vào tính chất của các hạng mục công trình, hàm lượng cốt thép, phương pháp vận chuyển, phương pháp đầm, điều kiện thời tiết…</w:t>
      </w:r>
    </w:p>
    <w:p w:rsidR="00D066E2" w:rsidRPr="00D066E2" w:rsidRDefault="00D066E2" w:rsidP="00D066E2">
      <w:pPr>
        <w:spacing w:before="120" w:line="320" w:lineRule="exact"/>
        <w:ind w:firstLine="709"/>
        <w:rPr>
          <w:szCs w:val="28"/>
          <w:lang w:val="vi-VN"/>
        </w:rPr>
      </w:pPr>
      <w:r w:rsidRPr="00D066E2">
        <w:rPr>
          <w:szCs w:val="28"/>
          <w:lang w:val="vi-VN"/>
        </w:rPr>
        <w:tab/>
        <w:t>Đảm bảo hàm lượng xi măng tối thiểu theo quy định.</w:t>
      </w:r>
    </w:p>
    <w:p w:rsidR="00D066E2" w:rsidRPr="00D066E2" w:rsidRDefault="00D066E2" w:rsidP="00D066E2">
      <w:pPr>
        <w:spacing w:before="120" w:line="320" w:lineRule="exact"/>
        <w:ind w:firstLine="709"/>
        <w:rPr>
          <w:szCs w:val="28"/>
          <w:lang w:val="vi-VN"/>
        </w:rPr>
      </w:pPr>
      <w:r w:rsidRPr="00D066E2">
        <w:rPr>
          <w:szCs w:val="28"/>
          <w:lang w:val="vi-VN"/>
        </w:rPr>
        <w:tab/>
        <w:t>Chế tạo hỗn hợp: Nhà thầu phải trình tư vấn giám sát bản thiết kế hỗn hợp bê tông được sử dụng trong công trình để tư vấn giám sát xem xét trước khi sử dụng. Bản thiết kế này gồm những chi tiết sau:</w:t>
      </w:r>
    </w:p>
    <w:p w:rsidR="00D066E2" w:rsidRPr="00D066E2" w:rsidRDefault="00D066E2" w:rsidP="00D066E2">
      <w:pPr>
        <w:spacing w:before="120" w:line="320" w:lineRule="exact"/>
        <w:ind w:firstLine="709"/>
        <w:rPr>
          <w:szCs w:val="28"/>
          <w:lang w:val="vi-VN"/>
        </w:rPr>
      </w:pPr>
      <w:r w:rsidRPr="00D066E2">
        <w:rPr>
          <w:szCs w:val="28"/>
          <w:lang w:val="vi-VN"/>
        </w:rPr>
        <w:tab/>
        <w:t>- Loại và nguồn xi măng.</w:t>
      </w:r>
    </w:p>
    <w:p w:rsidR="00D066E2" w:rsidRPr="00D066E2" w:rsidRDefault="00D066E2" w:rsidP="00D066E2">
      <w:pPr>
        <w:spacing w:before="120" w:line="320" w:lineRule="exact"/>
        <w:ind w:firstLine="709"/>
        <w:rPr>
          <w:szCs w:val="28"/>
          <w:lang w:val="vi-VN"/>
        </w:rPr>
      </w:pPr>
      <w:r w:rsidRPr="00D066E2">
        <w:rPr>
          <w:szCs w:val="28"/>
          <w:lang w:val="vi-VN"/>
        </w:rPr>
        <w:tab/>
        <w:t>- Loại và nguồn cốt liệu.</w:t>
      </w:r>
    </w:p>
    <w:p w:rsidR="00D066E2" w:rsidRPr="00D066E2" w:rsidRDefault="00D066E2" w:rsidP="00D066E2">
      <w:pPr>
        <w:spacing w:before="120" w:line="320" w:lineRule="exact"/>
        <w:ind w:firstLine="709"/>
        <w:rPr>
          <w:szCs w:val="28"/>
          <w:lang w:val="vi-VN"/>
        </w:rPr>
      </w:pPr>
      <w:r w:rsidRPr="00D066E2">
        <w:rPr>
          <w:szCs w:val="28"/>
          <w:lang w:val="vi-VN"/>
        </w:rPr>
        <w:tab/>
        <w:t>- Biểu đồ thành phần hạt của cát và cấp phối đá dăm.</w:t>
      </w:r>
    </w:p>
    <w:p w:rsidR="00D066E2" w:rsidRPr="00D066E2" w:rsidRDefault="00D066E2" w:rsidP="00D066E2">
      <w:pPr>
        <w:spacing w:before="120" w:line="320" w:lineRule="exact"/>
        <w:ind w:firstLine="709"/>
        <w:rPr>
          <w:szCs w:val="28"/>
          <w:lang w:val="vi-VN"/>
        </w:rPr>
      </w:pPr>
      <w:r w:rsidRPr="00D066E2">
        <w:rPr>
          <w:szCs w:val="28"/>
          <w:lang w:val="vi-VN"/>
        </w:rPr>
        <w:tab/>
        <w:t>- Tỷ lệ nước- xi măng theo trọng lượng cấp phối.</w:t>
      </w:r>
    </w:p>
    <w:p w:rsidR="00D066E2" w:rsidRPr="00D066E2" w:rsidRDefault="00D066E2" w:rsidP="00D066E2">
      <w:pPr>
        <w:spacing w:before="120" w:line="320" w:lineRule="exact"/>
        <w:ind w:firstLine="709"/>
        <w:rPr>
          <w:szCs w:val="28"/>
          <w:lang w:val="vi-VN"/>
        </w:rPr>
      </w:pPr>
      <w:r w:rsidRPr="00D066E2">
        <w:rPr>
          <w:szCs w:val="28"/>
          <w:lang w:val="vi-VN"/>
        </w:rPr>
        <w:tab/>
        <w:t>- Độ sụt quy định cho hỗn hợp bê tông khi thi công.</w:t>
      </w:r>
    </w:p>
    <w:p w:rsidR="00D066E2" w:rsidRPr="00D066E2" w:rsidRDefault="00D066E2" w:rsidP="00D066E2">
      <w:pPr>
        <w:spacing w:before="120" w:line="320" w:lineRule="exact"/>
        <w:ind w:firstLine="709"/>
        <w:rPr>
          <w:szCs w:val="28"/>
          <w:lang w:val="vi-VN"/>
        </w:rPr>
      </w:pPr>
      <w:r w:rsidRPr="00D066E2">
        <w:rPr>
          <w:szCs w:val="28"/>
          <w:lang w:val="vi-VN"/>
        </w:rPr>
        <w:tab/>
        <w:t>- Thành phần vật liệu cho 1m</w:t>
      </w:r>
      <w:r w:rsidRPr="00D066E2">
        <w:rPr>
          <w:szCs w:val="28"/>
          <w:vertAlign w:val="superscript"/>
          <w:lang w:val="vi-VN"/>
        </w:rPr>
        <w:t>3</w:t>
      </w:r>
      <w:r w:rsidRPr="00D066E2">
        <w:rPr>
          <w:szCs w:val="28"/>
          <w:lang w:val="vi-VN"/>
        </w:rPr>
        <w:t xml:space="preserve"> bê tông.</w:t>
      </w:r>
    </w:p>
    <w:p w:rsidR="00D066E2" w:rsidRPr="00D066E2" w:rsidRDefault="00D066E2" w:rsidP="00D066E2">
      <w:pPr>
        <w:spacing w:before="120" w:line="320" w:lineRule="exact"/>
        <w:ind w:firstLine="709"/>
        <w:rPr>
          <w:szCs w:val="28"/>
          <w:lang w:val="vi-VN"/>
        </w:rPr>
      </w:pPr>
      <w:r w:rsidRPr="00D066E2">
        <w:rPr>
          <w:szCs w:val="28"/>
          <w:lang w:val="vi-VN"/>
        </w:rPr>
        <w:tab/>
        <w:t>Xi măng, cát, đá dăm và phụ gia bột được cân theo khối lượng. Nước và chất phụ gia lỏng được cân đong theo khối lượng thể tích. Sai lệch cho phép khi cân đong:</w:t>
      </w:r>
    </w:p>
    <w:p w:rsidR="00D066E2" w:rsidRPr="00D066E2" w:rsidRDefault="00D066E2" w:rsidP="00D066E2">
      <w:pPr>
        <w:spacing w:before="120" w:line="320" w:lineRule="exact"/>
        <w:ind w:firstLine="709"/>
        <w:rPr>
          <w:szCs w:val="28"/>
          <w:lang w:val="vi-VN"/>
        </w:rPr>
      </w:pPr>
      <w:r w:rsidRPr="00D066E2">
        <w:rPr>
          <w:szCs w:val="28"/>
          <w:lang w:val="vi-VN"/>
        </w:rPr>
        <w:tab/>
        <w:t>- Xi măng và phụ gia dạng bột</w:t>
      </w:r>
      <w:r w:rsidRPr="00D066E2">
        <w:rPr>
          <w:szCs w:val="28"/>
          <w:lang w:val="vi-VN"/>
        </w:rPr>
        <w:tab/>
        <w:t>: ±1%</w:t>
      </w:r>
    </w:p>
    <w:p w:rsidR="00D066E2" w:rsidRPr="00D066E2" w:rsidRDefault="00D066E2" w:rsidP="00D066E2">
      <w:pPr>
        <w:spacing w:before="120" w:line="320" w:lineRule="exact"/>
        <w:ind w:firstLine="709"/>
        <w:rPr>
          <w:szCs w:val="28"/>
          <w:lang w:val="vi-VN"/>
        </w:rPr>
      </w:pPr>
      <w:r w:rsidRPr="00D066E2">
        <w:rPr>
          <w:szCs w:val="28"/>
          <w:lang w:val="vi-VN"/>
        </w:rPr>
        <w:tab/>
        <w:t>- Cát, đá dăm</w:t>
      </w:r>
      <w:r w:rsidRPr="00D066E2">
        <w:rPr>
          <w:szCs w:val="28"/>
          <w:lang w:val="vi-VN"/>
        </w:rPr>
        <w:tab/>
      </w:r>
      <w:r w:rsidRPr="00D066E2">
        <w:rPr>
          <w:szCs w:val="28"/>
          <w:lang w:val="vi-VN"/>
        </w:rPr>
        <w:tab/>
      </w:r>
      <w:r w:rsidRPr="00D066E2">
        <w:rPr>
          <w:szCs w:val="28"/>
          <w:lang w:val="vi-VN"/>
        </w:rPr>
        <w:tab/>
        <w:t>: ±1%</w:t>
      </w:r>
    </w:p>
    <w:p w:rsidR="00D066E2" w:rsidRPr="00D066E2" w:rsidRDefault="00D066E2" w:rsidP="00D066E2">
      <w:pPr>
        <w:spacing w:before="120" w:line="320" w:lineRule="exact"/>
        <w:ind w:firstLine="709"/>
        <w:rPr>
          <w:szCs w:val="28"/>
          <w:lang w:val="vi-VN"/>
        </w:rPr>
      </w:pPr>
      <w:r w:rsidRPr="00D066E2">
        <w:rPr>
          <w:szCs w:val="28"/>
          <w:lang w:val="vi-VN"/>
        </w:rPr>
        <w:tab/>
        <w:t>- Nước và phụ gia lỏng</w:t>
      </w:r>
      <w:r w:rsidRPr="00D066E2">
        <w:rPr>
          <w:szCs w:val="28"/>
          <w:lang w:val="vi-VN"/>
        </w:rPr>
        <w:tab/>
      </w:r>
      <w:r w:rsidRPr="00D066E2">
        <w:rPr>
          <w:szCs w:val="28"/>
          <w:lang w:val="vi-VN"/>
        </w:rPr>
        <w:tab/>
        <w:t>: ±1%</w:t>
      </w:r>
    </w:p>
    <w:p w:rsidR="00D066E2" w:rsidRPr="00D066E2" w:rsidRDefault="00D066E2" w:rsidP="00D066E2">
      <w:pPr>
        <w:spacing w:before="120" w:line="320" w:lineRule="exact"/>
        <w:ind w:firstLine="709"/>
        <w:rPr>
          <w:i/>
          <w:szCs w:val="28"/>
          <w:lang w:val="vi-VN"/>
        </w:rPr>
      </w:pPr>
      <w:r w:rsidRPr="00D066E2">
        <w:rPr>
          <w:i/>
          <w:szCs w:val="28"/>
          <w:lang w:val="vi-VN"/>
        </w:rPr>
        <w:tab/>
        <w:t>Mẻ trộn thi công:</w:t>
      </w:r>
    </w:p>
    <w:p w:rsidR="00D066E2" w:rsidRPr="00D066E2" w:rsidRDefault="00D066E2" w:rsidP="00D066E2">
      <w:pPr>
        <w:spacing w:before="120" w:line="320" w:lineRule="exact"/>
        <w:ind w:firstLine="709"/>
        <w:rPr>
          <w:szCs w:val="28"/>
          <w:lang w:val="vi-VN"/>
        </w:rPr>
      </w:pPr>
      <w:r w:rsidRPr="00D066E2">
        <w:rPr>
          <w:szCs w:val="28"/>
          <w:lang w:val="vi-VN"/>
        </w:rPr>
        <w:tab/>
        <w:t>Cốt liệu thô và cốt liệu mịn được định lượng riêng biệt bằng thiết bị cân đông. Xi măng trộn theo bao có trọng lượng đóng gói sẵn của nhà sản xuất, phải định kỳ kiểm tra trọng lượng tịnh của xi măng trong bao.</w:t>
      </w:r>
    </w:p>
    <w:p w:rsidR="00D066E2" w:rsidRPr="00D066E2" w:rsidRDefault="00D066E2" w:rsidP="00D066E2">
      <w:pPr>
        <w:spacing w:before="120" w:line="320" w:lineRule="exact"/>
        <w:ind w:firstLine="709"/>
        <w:rPr>
          <w:szCs w:val="28"/>
          <w:lang w:val="vi-VN"/>
        </w:rPr>
      </w:pPr>
      <w:r w:rsidRPr="00D066E2">
        <w:rPr>
          <w:szCs w:val="28"/>
          <w:lang w:val="vi-VN"/>
        </w:rPr>
        <w:lastRenderedPageBreak/>
        <w:tab/>
        <w:t>Tỷ lệ nước tối ưu sẽ được xác định theo các nguyên tắc nêu ở trên. Do độ ẩm của cốt liệu thường xuyên thay đổi, lượng nước sẽ được điều chỉnh có tính đến độ ẩm này cũng như tính đến độ hút nước của cốt liệu.</w:t>
      </w:r>
    </w:p>
    <w:p w:rsidR="00D066E2" w:rsidRPr="00D066E2" w:rsidRDefault="00D066E2" w:rsidP="00D066E2">
      <w:pPr>
        <w:spacing w:before="120" w:line="320" w:lineRule="exact"/>
        <w:ind w:firstLine="709"/>
        <w:rPr>
          <w:i/>
          <w:szCs w:val="28"/>
          <w:lang w:val="vi-VN"/>
        </w:rPr>
      </w:pPr>
      <w:r w:rsidRPr="00D066E2">
        <w:rPr>
          <w:i/>
          <w:szCs w:val="28"/>
          <w:lang w:val="vi-VN"/>
        </w:rPr>
        <w:tab/>
        <w:t>Trộn bê tông:</w:t>
      </w:r>
    </w:p>
    <w:p w:rsidR="00D066E2" w:rsidRPr="00D066E2" w:rsidRDefault="00D066E2" w:rsidP="00D066E2">
      <w:pPr>
        <w:spacing w:before="120" w:line="320" w:lineRule="exact"/>
        <w:ind w:firstLine="709"/>
        <w:rPr>
          <w:szCs w:val="28"/>
          <w:lang w:val="vi-VN"/>
        </w:rPr>
      </w:pPr>
      <w:r w:rsidRPr="00D066E2">
        <w:rPr>
          <w:szCs w:val="28"/>
          <w:lang w:val="vi-VN"/>
        </w:rPr>
        <w:tab/>
        <w:t>Bê tông phải được trộn bằng máy, quy trình trộn phải tuân theo “Quy phạm thi công và nghiệm thu bê tông cốt thép”</w:t>
      </w:r>
    </w:p>
    <w:p w:rsidR="00D066E2" w:rsidRPr="00D066E2" w:rsidRDefault="00D066E2" w:rsidP="00D066E2">
      <w:pPr>
        <w:spacing w:before="120" w:line="320" w:lineRule="exact"/>
        <w:ind w:firstLine="709"/>
        <w:rPr>
          <w:szCs w:val="28"/>
          <w:lang w:val="vi-VN"/>
        </w:rPr>
      </w:pPr>
      <w:r w:rsidRPr="00D066E2">
        <w:rPr>
          <w:szCs w:val="28"/>
          <w:lang w:val="vi-VN"/>
        </w:rPr>
        <w:tab/>
        <w:t>Chỉ được phép trộn tay đối với khối lượng rất nhỏ cho các chi tiết quy định cụ thể và trong các trường hợp như thế lượng xi măng phải tăng thêm 10%.</w:t>
      </w:r>
    </w:p>
    <w:p w:rsidR="00D066E2" w:rsidRPr="00D066E2" w:rsidRDefault="00D066E2" w:rsidP="00D066E2">
      <w:pPr>
        <w:spacing w:before="120" w:line="320" w:lineRule="exact"/>
        <w:ind w:firstLine="709"/>
        <w:rPr>
          <w:i/>
          <w:szCs w:val="28"/>
          <w:lang w:val="vi-VN"/>
        </w:rPr>
      </w:pPr>
      <w:r w:rsidRPr="00D066E2">
        <w:rPr>
          <w:i/>
          <w:szCs w:val="28"/>
          <w:lang w:val="vi-VN"/>
        </w:rPr>
        <w:tab/>
        <w:t>Độ sụt:</w:t>
      </w:r>
    </w:p>
    <w:p w:rsidR="00D066E2" w:rsidRPr="00D066E2" w:rsidRDefault="00D066E2" w:rsidP="00D066E2">
      <w:pPr>
        <w:spacing w:before="120" w:line="320" w:lineRule="exact"/>
        <w:ind w:firstLine="709"/>
        <w:rPr>
          <w:szCs w:val="28"/>
          <w:lang w:val="vi-VN"/>
        </w:rPr>
      </w:pPr>
      <w:r w:rsidRPr="00D066E2">
        <w:rPr>
          <w:szCs w:val="28"/>
          <w:lang w:val="vi-VN"/>
        </w:rPr>
        <w:tab/>
        <w:t>Độ sụt của bê tông phải được kiểm tra thường xuyên bằng thiết bị thử độ sụt chuyên dụng theo TCVN 3105-93 và độ sụt bê tông trong quá trình thi công phải đảm bảo theo độ sụt đã quy định trong bản thiết kế cấp phối bê tông.</w:t>
      </w:r>
    </w:p>
    <w:p w:rsidR="00D066E2" w:rsidRPr="00D066E2" w:rsidRDefault="00D066E2" w:rsidP="00D066E2">
      <w:pPr>
        <w:tabs>
          <w:tab w:val="left" w:pos="567"/>
          <w:tab w:val="left" w:pos="709"/>
        </w:tabs>
        <w:spacing w:before="120" w:line="320" w:lineRule="exact"/>
        <w:ind w:firstLine="709"/>
        <w:rPr>
          <w:i/>
          <w:szCs w:val="28"/>
          <w:lang w:val="vi-VN"/>
        </w:rPr>
      </w:pPr>
      <w:r w:rsidRPr="00D066E2">
        <w:rPr>
          <w:i/>
          <w:szCs w:val="28"/>
          <w:lang w:val="vi-VN"/>
        </w:rPr>
        <w:tab/>
        <w:t>Vận chuyển và đổ bê tông:</w:t>
      </w:r>
    </w:p>
    <w:p w:rsidR="00D066E2" w:rsidRPr="00D066E2" w:rsidRDefault="00D066E2" w:rsidP="00D066E2">
      <w:pPr>
        <w:spacing w:before="120" w:line="320" w:lineRule="exact"/>
        <w:ind w:firstLine="709"/>
        <w:rPr>
          <w:szCs w:val="28"/>
          <w:lang w:val="vi-VN"/>
        </w:rPr>
      </w:pPr>
      <w:r w:rsidRPr="00D066E2">
        <w:rPr>
          <w:szCs w:val="28"/>
          <w:lang w:val="vi-VN"/>
        </w:rPr>
        <w:tab/>
        <w:t xml:space="preserve"> Hỗn hợp bê tông sẽ được chuyển đến vị trí cuối cùng càng nhanh càng tốt bằng phương tiện có khả năng ngăn ngừa hiện tượng phân tầng. Thời gian vận chuyển theo quy định trong phạm vi kỹ thuật.</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Việc vận chuyển hỗn hợp bê tông phải đảm bảo không bị phân tầng, chảy nước xi măng, mất nước.</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Thời gian lưu giữ bê tông &lt; 30 phút.</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Khi dùng thùng treo để vận chuyển bê tông thì hỗn hợp bê tông không quá 90% dung tích thùng.</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Nghiêm cấm không cho thêm nước vào bê tông sau khi vận chuyển đến nơi đổ.</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Việc đổ bê tông phải đảm bảo không làm sai lệch vị trí cốt thép, vị trí cốt pha và chiều dày lớp bê tông bảo vệ cốt thép.</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Không được tiến hành đổ bê tông vào phần công trình nào mà chưa có biên bản nghiệm thu cốt thép và ván khuôn.</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Bê tông đổ vào công trình theo phương thức được quy định và được đầm chặt bằng tay hay máy. Chiều dày một lớp đổ bê tông trong ván khuôn không quá 40cm đối với kết cấu cột và đầm sâu. Không được dùng đầm để chuyển bê tông từ nơi này đến nơi khác.</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Không được ngừng quá trình đổ liền khối theo phân khối thiết kế. Nếu bị dừng do nguyên nhân không thể xác định trước thì phải có báo cáo lập tại hiện trường chỉ rõ vị trí, ngày, giờ để có biện pháp xử lý.</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Bê tông phải được đổ liên tục cho đến khi hoàn thành một kết cấu hoặc đến mạch dừng kỹ thuật của cấu kiện.</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Bề mặt tiếp xúc của bê tông cũ phải sạch, nhám, làm ẩm. Đầm nén kỹ vữa bê tông mới để đảm bảo tính liền khối.</w:t>
      </w:r>
    </w:p>
    <w:p w:rsidR="00D066E2" w:rsidRPr="00D066E2" w:rsidRDefault="00D066E2" w:rsidP="00D066E2">
      <w:pPr>
        <w:tabs>
          <w:tab w:val="left" w:pos="567"/>
          <w:tab w:val="left" w:pos="709"/>
        </w:tabs>
        <w:spacing w:before="120" w:line="320" w:lineRule="exact"/>
        <w:ind w:firstLine="709"/>
        <w:rPr>
          <w:i/>
          <w:szCs w:val="28"/>
          <w:lang w:val="vi-VN"/>
        </w:rPr>
      </w:pPr>
      <w:r w:rsidRPr="00D066E2">
        <w:rPr>
          <w:i/>
          <w:szCs w:val="28"/>
          <w:lang w:val="vi-VN"/>
        </w:rPr>
        <w:lastRenderedPageBreak/>
        <w:tab/>
        <w:t>Đầm bê tông:</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Sử dụng đầm bằng máy hoặc đầm bằng tay, đầm sâu bê tông đúng hướng dẫn trong quy phạm kỹ thuật của Việt Nam.</w:t>
      </w:r>
    </w:p>
    <w:p w:rsidR="00D066E2" w:rsidRPr="00D066E2" w:rsidRDefault="00D066E2" w:rsidP="00D066E2">
      <w:pPr>
        <w:spacing w:before="120" w:line="320" w:lineRule="exact"/>
        <w:ind w:firstLine="709"/>
        <w:rPr>
          <w:i/>
          <w:szCs w:val="28"/>
          <w:lang w:val="vi-VN"/>
        </w:rPr>
      </w:pPr>
      <w:r w:rsidRPr="00D066E2">
        <w:rPr>
          <w:i/>
          <w:szCs w:val="28"/>
          <w:lang w:val="vi-VN"/>
        </w:rPr>
        <w:tab/>
        <w:t>Bảo dưỡng bê tông:</w:t>
      </w:r>
    </w:p>
    <w:p w:rsidR="00D066E2" w:rsidRPr="00D066E2" w:rsidRDefault="00D066E2" w:rsidP="00D066E2">
      <w:pPr>
        <w:spacing w:before="120" w:line="320" w:lineRule="exact"/>
        <w:ind w:firstLine="709"/>
        <w:rPr>
          <w:szCs w:val="28"/>
          <w:lang w:val="vi-VN"/>
        </w:rPr>
      </w:pPr>
      <w:r w:rsidRPr="00D066E2">
        <w:rPr>
          <w:szCs w:val="28"/>
          <w:lang w:val="vi-VN"/>
        </w:rPr>
        <w:tab/>
        <w:t>Ngay sau khi bê tông được đổ và hoàn thiện bề mặt, phải áp dụng các biện pháp bảo vệ bề mặt chống các tác dụng trực tiếp của ánh sáng mặt trời. Thông thường sau một ngày có thể phủ và giữ ẩm bề mặt bằng bao đay sạch, giấy thống thấm, tấm plastic hoặc nếu có điều kiện cho phép thì phun màng mỏng chống thấm lên bề mặt bê tông.</w:t>
      </w:r>
    </w:p>
    <w:p w:rsidR="00D066E2" w:rsidRPr="00D066E2" w:rsidRDefault="00D066E2" w:rsidP="00D066E2">
      <w:pPr>
        <w:spacing w:before="120" w:line="320" w:lineRule="exact"/>
        <w:ind w:firstLine="709"/>
        <w:rPr>
          <w:szCs w:val="28"/>
          <w:lang w:val="vi-VN"/>
        </w:rPr>
      </w:pPr>
      <w:r w:rsidRPr="00D066E2">
        <w:rPr>
          <w:szCs w:val="28"/>
          <w:lang w:val="vi-VN"/>
        </w:rPr>
        <w:tab/>
        <w:t>Bê tông được dưỡng hộ liên tục ít nhất 07 ngày và được tưới nước trong suốt thời gian đó. Nếu các lỗ rỗng và lỗ tổ ong thấm được trong bê tông sau khi tháo ván khuôn thì phải đục lỗ các phần rỗng sau đó chèn bằng hỗn hợp vữa bê tông chất lượng dính bám cao hơn.</w:t>
      </w:r>
    </w:p>
    <w:p w:rsidR="00D066E2" w:rsidRPr="00D066E2" w:rsidRDefault="00D066E2" w:rsidP="00D066E2">
      <w:pPr>
        <w:spacing w:before="120" w:line="320" w:lineRule="exact"/>
        <w:ind w:firstLine="709"/>
        <w:rPr>
          <w:i/>
          <w:szCs w:val="28"/>
          <w:lang w:val="vi-VN"/>
        </w:rPr>
      </w:pPr>
      <w:r w:rsidRPr="00D066E2">
        <w:rPr>
          <w:i/>
          <w:szCs w:val="28"/>
          <w:lang w:val="vi-VN"/>
        </w:rPr>
        <w:tab/>
        <w:t>Thủ tục thử nghiệm bê tông:</w:t>
      </w:r>
    </w:p>
    <w:p w:rsidR="00D066E2" w:rsidRPr="00D066E2" w:rsidRDefault="00D066E2" w:rsidP="00D066E2">
      <w:pPr>
        <w:spacing w:before="120" w:line="320" w:lineRule="exact"/>
        <w:ind w:firstLine="709"/>
        <w:rPr>
          <w:szCs w:val="28"/>
          <w:lang w:val="vi-VN"/>
        </w:rPr>
      </w:pPr>
      <w:r w:rsidRPr="00D066E2">
        <w:rPr>
          <w:szCs w:val="28"/>
          <w:lang w:val="vi-VN"/>
        </w:rPr>
        <w:t>Sau khi tiến hành đổ bê tông công trình phải lấy mẫu bê tông công trình tại công trường. Mẫu phải ghi rõ ngày, tháng, tên công trình. Báo cáo kết quả thí nghiệm công trình là một bộ phận của công tác bàn giao công trình. Công tác lấy mẫu bảo dưỡng mẫu thí nghiệm gồm 06 viên kích thước tiêu chuẩn 03 viên thí nghiệm ở tuổi 07 ngày, 03 viên thí nghiệm ở tuổi 28 ngày.</w:t>
      </w:r>
    </w:p>
    <w:p w:rsidR="00D066E2" w:rsidRPr="00D066E2" w:rsidRDefault="00D066E2" w:rsidP="00D066E2">
      <w:pPr>
        <w:spacing w:before="120" w:line="320" w:lineRule="exact"/>
        <w:ind w:firstLine="709"/>
        <w:rPr>
          <w:szCs w:val="28"/>
          <w:lang w:val="vi-VN"/>
        </w:rPr>
      </w:pPr>
      <w:r w:rsidRPr="00D066E2">
        <w:rPr>
          <w:szCs w:val="28"/>
          <w:lang w:val="vi-VN"/>
        </w:rPr>
        <w:tab/>
        <w:t>Lượng mẫu lấy sẽ căn cứ theo nguyên tắc sau: Ít nhất một cấu kiện chức năng độc lập có một tổ mẫu thí nghiệm.</w:t>
      </w:r>
    </w:p>
    <w:p w:rsidR="00D066E2" w:rsidRPr="00D066E2" w:rsidRDefault="00D066E2" w:rsidP="00D066E2">
      <w:pPr>
        <w:tabs>
          <w:tab w:val="left" w:pos="567"/>
          <w:tab w:val="left" w:pos="709"/>
        </w:tabs>
        <w:spacing w:before="120" w:line="320" w:lineRule="exact"/>
        <w:rPr>
          <w:i/>
          <w:szCs w:val="28"/>
          <w:lang w:val="vi-VN"/>
        </w:rPr>
      </w:pPr>
      <w:r w:rsidRPr="00D066E2">
        <w:rPr>
          <w:b/>
          <w:szCs w:val="28"/>
          <w:lang w:val="vi-VN"/>
        </w:rPr>
        <w:tab/>
      </w:r>
      <w:r w:rsidRPr="00D066E2">
        <w:rPr>
          <w:i/>
          <w:szCs w:val="28"/>
          <w:lang w:val="vi-VN"/>
        </w:rPr>
        <w:t>3.2.</w:t>
      </w:r>
      <w:r w:rsidRPr="00D066E2">
        <w:rPr>
          <w:i/>
          <w:szCs w:val="28"/>
        </w:rPr>
        <w:t>7</w:t>
      </w:r>
      <w:r w:rsidRPr="00D066E2">
        <w:rPr>
          <w:i/>
          <w:szCs w:val="28"/>
          <w:lang w:val="vi-VN"/>
        </w:rPr>
        <w:t>. Ván khuôn</w:t>
      </w:r>
    </w:p>
    <w:p w:rsidR="00D066E2" w:rsidRPr="00D066E2" w:rsidRDefault="00D066E2" w:rsidP="00D066E2">
      <w:pPr>
        <w:tabs>
          <w:tab w:val="left" w:pos="567"/>
          <w:tab w:val="left" w:pos="709"/>
        </w:tabs>
        <w:spacing w:before="120" w:line="320" w:lineRule="exact"/>
        <w:rPr>
          <w:szCs w:val="28"/>
          <w:lang w:val="vi-VN"/>
        </w:rPr>
      </w:pPr>
      <w:r w:rsidRPr="00D066E2">
        <w:rPr>
          <w:szCs w:val="28"/>
          <w:lang w:val="vi-VN"/>
        </w:rPr>
        <w:tab/>
        <w:t>Ván khuôn phải đáp ứng yêu cầu chủ yếu sau:</w:t>
      </w:r>
    </w:p>
    <w:p w:rsidR="00D066E2" w:rsidRPr="00D066E2" w:rsidRDefault="00D066E2" w:rsidP="00D066E2">
      <w:pPr>
        <w:tabs>
          <w:tab w:val="left" w:pos="567"/>
          <w:tab w:val="left" w:pos="709"/>
        </w:tabs>
        <w:spacing w:before="120" w:line="320" w:lineRule="exact"/>
        <w:rPr>
          <w:szCs w:val="28"/>
          <w:lang w:val="vi-VN"/>
        </w:rPr>
      </w:pPr>
      <w:r w:rsidRPr="00D066E2">
        <w:rPr>
          <w:szCs w:val="28"/>
          <w:lang w:val="vi-VN"/>
        </w:rPr>
        <w:tab/>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 Phải khép kín để không cho vữa chảy ra.</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 Bảo đảm đúng hình dạng, kích thước và trình tự đổ bê tông các phần công trình.</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 Bảo đảm đặt cốt thép và đổ bê tông được thuận tiện và an toàn; khi tháo dỡ ít chạm đến vật liệu và không rung chuyển để khỏi gây cho bê tông trạng thái ứng suất quá mức.</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ab/>
        <w:t>- Phải bôi dầu vào ván khuôn để giảm bớt sức dính bám giữa ván khuôn và bê tông.</w:t>
      </w:r>
    </w:p>
    <w:p w:rsidR="00D066E2" w:rsidRPr="00D066E2" w:rsidRDefault="00D066E2" w:rsidP="00D066E2">
      <w:pPr>
        <w:tabs>
          <w:tab w:val="left" w:pos="567"/>
          <w:tab w:val="left" w:pos="709"/>
        </w:tabs>
        <w:spacing w:before="120" w:line="320" w:lineRule="exact"/>
        <w:ind w:firstLine="709"/>
        <w:rPr>
          <w:szCs w:val="28"/>
        </w:rPr>
      </w:pPr>
      <w:r w:rsidRPr="00D066E2">
        <w:rPr>
          <w:szCs w:val="28"/>
          <w:lang w:val="vi-VN"/>
        </w:rPr>
        <w:tab/>
        <w:t>- Phải dùng bu lông hoặc thép tròn để làm thanh giằng cho ván khuôn, chỉ cho phép dùng dây giằng đối với các kết cấu không quan trọng. Bu lông và thanh giằng phải có rông đen có kích thước quy định theo tính toán.</w:t>
      </w:r>
    </w:p>
    <w:p w:rsidR="00D066E2" w:rsidRPr="00D066E2" w:rsidRDefault="00D066E2" w:rsidP="00D066E2">
      <w:pPr>
        <w:tabs>
          <w:tab w:val="left" w:pos="567"/>
          <w:tab w:val="left" w:pos="709"/>
        </w:tabs>
        <w:spacing w:before="120" w:line="320" w:lineRule="exact"/>
        <w:ind w:firstLine="709"/>
        <w:rPr>
          <w:i/>
          <w:szCs w:val="28"/>
        </w:rPr>
      </w:pPr>
      <w:r w:rsidRPr="00D066E2">
        <w:rPr>
          <w:i/>
          <w:szCs w:val="28"/>
        </w:rPr>
        <w:t>3.2.8. Cấp phối đá dăm</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lastRenderedPageBreak/>
        <w:t>- Cấp phối đá dăm phải đảm bảo sạch sẽ, không lẫn tạp chất bẩn như rác, lá cây…</w:t>
      </w:r>
    </w:p>
    <w:p w:rsidR="00D066E2" w:rsidRPr="00D066E2" w:rsidRDefault="00D066E2" w:rsidP="00D066E2">
      <w:pPr>
        <w:tabs>
          <w:tab w:val="left" w:pos="567"/>
          <w:tab w:val="left" w:pos="709"/>
        </w:tabs>
        <w:spacing w:before="120" w:line="320" w:lineRule="exact"/>
        <w:ind w:firstLine="709"/>
        <w:rPr>
          <w:szCs w:val="28"/>
          <w:lang w:val="vi-VN"/>
        </w:rPr>
      </w:pPr>
      <w:r w:rsidRPr="00D066E2">
        <w:rPr>
          <w:szCs w:val="28"/>
          <w:lang w:val="vi-VN"/>
        </w:rPr>
        <w:t>- Kích thước hạt đá đảm bảo theo yêu cầu thiết kế.</w:t>
      </w:r>
    </w:p>
    <w:p w:rsidR="00D066E2" w:rsidRPr="00D066E2" w:rsidRDefault="00D066E2" w:rsidP="00D066E2">
      <w:pPr>
        <w:tabs>
          <w:tab w:val="left" w:pos="567"/>
          <w:tab w:val="left" w:pos="709"/>
        </w:tabs>
        <w:spacing w:before="120" w:line="320" w:lineRule="exact"/>
        <w:ind w:firstLine="709"/>
        <w:rPr>
          <w:b/>
          <w:i/>
          <w:szCs w:val="28"/>
          <w:lang w:val="vi-VN"/>
        </w:rPr>
      </w:pPr>
      <w:r w:rsidRPr="00D066E2">
        <w:rPr>
          <w:b/>
          <w:szCs w:val="28"/>
          <w:lang w:val="vi-VN"/>
        </w:rPr>
        <w:tab/>
      </w:r>
      <w:r w:rsidRPr="00D066E2">
        <w:rPr>
          <w:b/>
          <w:i/>
          <w:szCs w:val="28"/>
          <w:lang w:val="vi-VN"/>
        </w:rPr>
        <w:t>3.3. Các loại vật liệu khác</w:t>
      </w:r>
    </w:p>
    <w:p w:rsidR="00D066E2" w:rsidRPr="00D066E2" w:rsidRDefault="00D066E2" w:rsidP="00D066E2">
      <w:pPr>
        <w:widowControl w:val="0"/>
        <w:spacing w:before="120" w:line="320" w:lineRule="exact"/>
        <w:ind w:firstLine="709"/>
        <w:rPr>
          <w:spacing w:val="-4"/>
          <w:szCs w:val="28"/>
          <w:lang w:val="vi-VN"/>
        </w:rPr>
      </w:pPr>
      <w:r w:rsidRPr="00D066E2">
        <w:rPr>
          <w:szCs w:val="28"/>
          <w:lang w:val="vi-VN"/>
        </w:rPr>
        <w:t xml:space="preserve"> Phải đáp ứng các yêu cầu tiêu chuẩn kỹ thuật có liên quan theo quy định hiện hành.</w:t>
      </w:r>
    </w:p>
    <w:p w:rsidR="00D066E2" w:rsidRPr="00D066E2" w:rsidRDefault="00D066E2" w:rsidP="00D066E2">
      <w:pPr>
        <w:tabs>
          <w:tab w:val="left" w:pos="567"/>
          <w:tab w:val="left" w:pos="709"/>
        </w:tabs>
        <w:spacing w:before="120" w:line="320" w:lineRule="exact"/>
        <w:ind w:firstLine="709"/>
        <w:rPr>
          <w:rFonts w:eastAsia="Calibri"/>
          <w:b/>
          <w:szCs w:val="28"/>
          <w:lang w:val="nl-NL"/>
        </w:rPr>
      </w:pPr>
      <w:r w:rsidRPr="00D066E2">
        <w:rPr>
          <w:b/>
          <w:szCs w:val="28"/>
          <w:lang w:val="nl-NL"/>
        </w:rPr>
        <w:tab/>
        <w:t>4. Yêu cầu về trình tự thi công, lắp đặt một số công tác thi công chính:</w:t>
      </w:r>
    </w:p>
    <w:p w:rsidR="00D066E2" w:rsidRPr="00D066E2" w:rsidRDefault="00D066E2" w:rsidP="00D066E2">
      <w:pPr>
        <w:spacing w:before="120" w:line="320" w:lineRule="exact"/>
        <w:ind w:firstLine="709"/>
        <w:rPr>
          <w:b/>
          <w:i/>
          <w:szCs w:val="28"/>
          <w:lang w:val="nl-NL"/>
        </w:rPr>
      </w:pPr>
      <w:r w:rsidRPr="00D066E2">
        <w:rPr>
          <w:b/>
          <w:i/>
          <w:szCs w:val="28"/>
          <w:lang w:val="nl-NL"/>
        </w:rPr>
        <w:t>4.1. Một số yêu cầu chủ yếu</w:t>
      </w:r>
    </w:p>
    <w:p w:rsidR="00D066E2" w:rsidRPr="00D066E2" w:rsidRDefault="00D066E2" w:rsidP="00D066E2">
      <w:pPr>
        <w:tabs>
          <w:tab w:val="left" w:pos="567"/>
          <w:tab w:val="left" w:pos="709"/>
        </w:tabs>
        <w:spacing w:before="120" w:line="320" w:lineRule="exact"/>
        <w:ind w:firstLine="709"/>
        <w:rPr>
          <w:rFonts w:eastAsia="Calibri"/>
          <w:lang w:val="nl-NL"/>
        </w:rPr>
      </w:pPr>
      <w:r w:rsidRPr="00D066E2">
        <w:rPr>
          <w:rFonts w:eastAsia="Calibri"/>
          <w:i/>
          <w:lang w:val="nl-NL"/>
        </w:rPr>
        <w:t>4.1.1. Mốc cao độ, hệ tọa độ, tim tuyến và mốc định vị biên công trình</w:t>
      </w:r>
    </w:p>
    <w:p w:rsidR="00D066E2" w:rsidRPr="00D066E2" w:rsidRDefault="00D066E2" w:rsidP="00D066E2">
      <w:pPr>
        <w:tabs>
          <w:tab w:val="left" w:pos="567"/>
          <w:tab w:val="left" w:pos="709"/>
        </w:tabs>
        <w:spacing w:before="120" w:line="320" w:lineRule="exact"/>
        <w:ind w:firstLine="709"/>
        <w:rPr>
          <w:rFonts w:eastAsia="Calibri"/>
          <w:lang w:val="nl-NL"/>
        </w:rPr>
      </w:pPr>
      <w:r w:rsidRPr="00D066E2">
        <w:rPr>
          <w:rFonts w:eastAsia="Calibri"/>
          <w:lang w:val="nl-NL"/>
        </w:rPr>
        <w:tab/>
        <w:t>Mốc cao độ chuẩn phục vụ cho thiết kế cũng đồng thời là phục vụ cho thi công, mốc cao độ sẽ được Chủ đầu tư phối hợp với tư vấn thiết kế bàn giao cho nhà thầu thi công khi triển khai thi công.</w:t>
      </w:r>
    </w:p>
    <w:p w:rsidR="00D066E2" w:rsidRPr="00D066E2" w:rsidRDefault="00D066E2" w:rsidP="00D066E2">
      <w:pPr>
        <w:tabs>
          <w:tab w:val="left" w:pos="567"/>
          <w:tab w:val="left" w:pos="709"/>
        </w:tabs>
        <w:spacing w:before="120" w:line="320" w:lineRule="exact"/>
        <w:ind w:firstLine="709"/>
        <w:rPr>
          <w:rFonts w:eastAsia="Calibri"/>
          <w:lang w:val="nl-NL"/>
        </w:rPr>
      </w:pPr>
      <w:r w:rsidRPr="00D066E2">
        <w:rPr>
          <w:rFonts w:eastAsia="Calibri"/>
          <w:lang w:val="nl-NL"/>
        </w:rPr>
        <w:t>Nhà thầu thi công phải có các biện pháp đám bảo công trình thi công đúng vị trí đã được định vị theo hồ sơ thiết kế được phê duyệt.</w:t>
      </w:r>
    </w:p>
    <w:p w:rsidR="00D066E2" w:rsidRPr="00D066E2" w:rsidRDefault="00D066E2" w:rsidP="00D066E2">
      <w:pPr>
        <w:tabs>
          <w:tab w:val="left" w:pos="567"/>
          <w:tab w:val="left" w:pos="709"/>
        </w:tabs>
        <w:spacing w:before="120" w:line="320" w:lineRule="exact"/>
        <w:ind w:firstLine="709"/>
        <w:rPr>
          <w:rFonts w:eastAsia="Calibri"/>
          <w:i/>
          <w:lang w:val="nl-NL"/>
        </w:rPr>
      </w:pPr>
      <w:r w:rsidRPr="00D066E2">
        <w:rPr>
          <w:rFonts w:eastAsia="Calibri"/>
          <w:b/>
          <w:i/>
          <w:lang w:val="nl-NL"/>
        </w:rPr>
        <w:tab/>
      </w:r>
      <w:r w:rsidRPr="00D066E2">
        <w:rPr>
          <w:rFonts w:eastAsia="Calibri"/>
          <w:i/>
          <w:lang w:val="nl-NL"/>
        </w:rPr>
        <w:t>4.1.2. Công tác ép cọc BTCT móng (TCVN 9394:2012)</w:t>
      </w:r>
    </w:p>
    <w:p w:rsidR="00D066E2" w:rsidRPr="00D066E2" w:rsidRDefault="00D066E2" w:rsidP="00D066E2">
      <w:pPr>
        <w:tabs>
          <w:tab w:val="left" w:pos="567"/>
          <w:tab w:val="left" w:pos="709"/>
        </w:tabs>
        <w:spacing w:before="120" w:line="320" w:lineRule="exact"/>
        <w:ind w:firstLine="709"/>
        <w:rPr>
          <w:rFonts w:eastAsia="Calibri"/>
          <w:i/>
          <w:lang w:val="nl-NL"/>
        </w:rPr>
      </w:pPr>
      <w:r w:rsidRPr="00D066E2">
        <w:rPr>
          <w:rFonts w:eastAsia="Calibri"/>
          <w:i/>
          <w:lang w:val="nl-NL"/>
        </w:rPr>
        <w:tab/>
        <w:t>a, Mặt bằng thi công ép cọc:</w:t>
      </w:r>
    </w:p>
    <w:p w:rsidR="00D066E2" w:rsidRPr="00D066E2" w:rsidRDefault="00D066E2" w:rsidP="00D066E2">
      <w:pPr>
        <w:spacing w:before="120" w:line="320" w:lineRule="exact"/>
        <w:ind w:firstLine="709"/>
        <w:rPr>
          <w:rFonts w:eastAsia="Calibri"/>
          <w:szCs w:val="28"/>
          <w:shd w:val="clear" w:color="auto" w:fill="FFFFFF"/>
          <w:lang w:val="vi-VN"/>
        </w:rPr>
      </w:pPr>
      <w:r w:rsidRPr="00D066E2">
        <w:rPr>
          <w:rFonts w:eastAsia="Calibri"/>
          <w:b/>
          <w:lang w:val="nl-NL"/>
        </w:rPr>
        <w:tab/>
      </w:r>
      <w:r w:rsidRPr="00D066E2">
        <w:rPr>
          <w:rFonts w:eastAsia="Calibri"/>
          <w:sz w:val="21"/>
          <w:szCs w:val="21"/>
          <w:shd w:val="clear" w:color="auto" w:fill="FFFFFF"/>
          <w:lang w:val="vi-VN"/>
        </w:rPr>
        <w:t> </w:t>
      </w:r>
      <w:r w:rsidRPr="00D066E2">
        <w:rPr>
          <w:rFonts w:eastAsia="Calibri"/>
          <w:szCs w:val="28"/>
          <w:shd w:val="clear" w:color="auto" w:fill="FFFFFF"/>
          <w:lang w:val="vi-VN"/>
        </w:rPr>
        <w:t>Nơi xếp cọc bê tông cốt thép không ở trong nơi thi công ép bê tông, chỗ đi cọc ra chỗ máy ép bê tông</w:t>
      </w:r>
      <w:r w:rsidRPr="00D066E2">
        <w:rPr>
          <w:rFonts w:eastAsia="Calibri"/>
          <w:szCs w:val="28"/>
          <w:shd w:val="clear" w:color="auto" w:fill="FFFFFF"/>
          <w:lang w:val="nl-NL"/>
        </w:rPr>
        <w:t xml:space="preserve"> phải</w:t>
      </w:r>
      <w:r w:rsidRPr="00D066E2">
        <w:rPr>
          <w:rFonts w:eastAsia="Calibri"/>
          <w:szCs w:val="28"/>
          <w:shd w:val="clear" w:color="auto" w:fill="FFFFFF"/>
          <w:lang w:val="vi-VN"/>
        </w:rPr>
        <w:t xml:space="preserve"> đẹp và bằng phẳng</w:t>
      </w:r>
    </w:p>
    <w:p w:rsidR="00D066E2" w:rsidRPr="00D066E2" w:rsidRDefault="00D066E2" w:rsidP="00D066E2">
      <w:pPr>
        <w:spacing w:before="120" w:line="320" w:lineRule="exact"/>
        <w:ind w:firstLine="709"/>
        <w:rPr>
          <w:rFonts w:eastAsia="Calibri"/>
          <w:szCs w:val="28"/>
          <w:shd w:val="clear" w:color="auto" w:fill="FFFFFF"/>
          <w:lang w:val="vi-VN"/>
        </w:rPr>
      </w:pPr>
      <w:r w:rsidRPr="00D066E2">
        <w:rPr>
          <w:rFonts w:eastAsia="Calibri"/>
          <w:szCs w:val="28"/>
          <w:shd w:val="clear" w:color="auto" w:fill="FFFFFF"/>
          <w:lang w:val="vi-VN"/>
        </w:rPr>
        <w:tab/>
        <w:t>+ Cọc cốt thép phải vạch sẵn đường tâm và không dùng những cọc bê tông không đảm bảo chất lượng cho công trình thi công ép cọc</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vi-VN"/>
        </w:rPr>
        <w:tab/>
        <w:t>+ Chuẩn bị bản báo cáo thông số yêu cầu kỹ thuật trong quá trình khảo sát công trình</w:t>
      </w:r>
      <w:r w:rsidRPr="00D066E2">
        <w:rPr>
          <w:rFonts w:eastAsia="Calibri"/>
          <w:szCs w:val="28"/>
          <w:lang w:val="vi-VN"/>
        </w:rPr>
        <w:br/>
      </w:r>
      <w:r w:rsidRPr="00D066E2">
        <w:rPr>
          <w:rFonts w:eastAsia="Calibri"/>
          <w:szCs w:val="28"/>
          <w:shd w:val="clear" w:color="auto" w:fill="FFFFFF"/>
          <w:lang w:val="vi-VN"/>
        </w:rPr>
        <w:tab/>
        <w:t>+ Định vị và giác móng công trình ép cọc cốt thép</w:t>
      </w:r>
      <w:r w:rsidRPr="00D066E2">
        <w:rPr>
          <w:rFonts w:eastAsia="Calibri"/>
          <w:szCs w:val="28"/>
          <w:shd w:val="clear" w:color="auto" w:fill="FFFFFF"/>
          <w:lang w:val="nl-NL"/>
        </w:rPr>
        <w:t>.</w:t>
      </w:r>
    </w:p>
    <w:p w:rsidR="00D066E2" w:rsidRPr="00D066E2" w:rsidRDefault="00D066E2" w:rsidP="00D066E2">
      <w:pPr>
        <w:spacing w:before="120" w:line="320" w:lineRule="exact"/>
        <w:ind w:firstLine="709"/>
        <w:rPr>
          <w:rFonts w:eastAsia="Calibri"/>
          <w:i/>
          <w:szCs w:val="28"/>
          <w:shd w:val="clear" w:color="auto" w:fill="FFFFFF"/>
          <w:lang w:val="nl-NL"/>
        </w:rPr>
      </w:pPr>
      <w:r w:rsidRPr="00D066E2">
        <w:rPr>
          <w:rFonts w:eastAsia="Calibri"/>
          <w:i/>
          <w:szCs w:val="28"/>
          <w:shd w:val="clear" w:color="auto" w:fill="FFFFFF"/>
          <w:lang w:val="nl-NL"/>
        </w:rPr>
        <w:tab/>
        <w:t>b, Thiết bị ép cọc bê tông:</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b/>
          <w:szCs w:val="28"/>
          <w:shd w:val="clear" w:color="auto" w:fill="FFFFFF"/>
          <w:lang w:val="nl-NL"/>
        </w:rPr>
        <w:tab/>
      </w:r>
      <w:r w:rsidRPr="00D066E2">
        <w:rPr>
          <w:rFonts w:eastAsia="Calibri"/>
          <w:szCs w:val="28"/>
          <w:shd w:val="clear" w:color="auto" w:fill="FFFFFF"/>
          <w:lang w:val="vi-VN"/>
        </w:rPr>
        <w:t>Máy móc ép cọc bê tông cốt thép đảm bảo những tiêu chuẩn về máy để đảm bảo chất lượng tốt chất cho công trình, xem xét thiết bị ép cọc bê tông cốt thép đủ tiêu chuẩn sau đây:</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nl-NL"/>
        </w:rPr>
        <w:tab/>
      </w:r>
      <w:r w:rsidRPr="00D066E2">
        <w:rPr>
          <w:rFonts w:eastAsia="Calibri"/>
          <w:szCs w:val="28"/>
          <w:shd w:val="clear" w:color="auto" w:fill="FFFFFF"/>
          <w:lang w:val="vi-VN"/>
        </w:rPr>
        <w:t>+ Lực máy ép cọc max không bé hơn 1</w:t>
      </w:r>
      <w:r w:rsidRPr="00D066E2">
        <w:rPr>
          <w:rFonts w:eastAsia="Calibri"/>
          <w:szCs w:val="28"/>
          <w:shd w:val="clear" w:color="auto" w:fill="FFFFFF"/>
          <w:lang w:val="nl-NL"/>
        </w:rPr>
        <w:t>,</w:t>
      </w:r>
      <w:r w:rsidRPr="00D066E2">
        <w:rPr>
          <w:rFonts w:eastAsia="Calibri"/>
          <w:szCs w:val="28"/>
          <w:shd w:val="clear" w:color="auto" w:fill="FFFFFF"/>
          <w:lang w:val="vi-VN"/>
        </w:rPr>
        <w:t>4 lần lực máy ép cọc BT</w:t>
      </w:r>
      <w:r w:rsidRPr="00D066E2">
        <w:rPr>
          <w:rFonts w:eastAsia="Calibri"/>
          <w:szCs w:val="28"/>
          <w:shd w:val="clear" w:color="auto" w:fill="FFFFFF"/>
          <w:lang w:val="nl-NL"/>
        </w:rPr>
        <w:t xml:space="preserve">CT </w:t>
      </w:r>
      <w:r w:rsidRPr="00D066E2">
        <w:rPr>
          <w:rFonts w:eastAsia="Calibri"/>
          <w:szCs w:val="28"/>
          <w:shd w:val="clear" w:color="auto" w:fill="FFFFFF"/>
          <w:lang w:val="vi-VN"/>
        </w:rPr>
        <w:t>lớn nhất (Pep)max ảnh hưởng lên đỉnh cọc bê tông cốt thép do kỹ thuật quy đ</w:t>
      </w:r>
      <w:r w:rsidRPr="00D066E2">
        <w:rPr>
          <w:rFonts w:eastAsia="Calibri"/>
          <w:szCs w:val="28"/>
          <w:shd w:val="clear" w:color="auto" w:fill="FFFFFF"/>
          <w:lang w:val="nl-NL"/>
        </w:rPr>
        <w:t>ị</w:t>
      </w:r>
      <w:r w:rsidRPr="00D066E2">
        <w:rPr>
          <w:rFonts w:eastAsia="Calibri"/>
          <w:szCs w:val="28"/>
          <w:shd w:val="clear" w:color="auto" w:fill="FFFFFF"/>
          <w:lang w:val="vi-VN"/>
        </w:rPr>
        <w:t>nh</w:t>
      </w:r>
      <w:r w:rsidRPr="00D066E2">
        <w:rPr>
          <w:rFonts w:eastAsia="Calibri"/>
          <w:szCs w:val="28"/>
          <w:shd w:val="clear" w:color="auto" w:fill="FFFFFF"/>
          <w:lang w:val="nl-NL"/>
        </w:rPr>
        <w:t xml:space="preserve"> (Lực ép P</w:t>
      </w:r>
      <w:r w:rsidRPr="00D066E2">
        <w:rPr>
          <w:rFonts w:eastAsia="Calibri"/>
          <w:szCs w:val="28"/>
          <w:shd w:val="clear" w:color="auto" w:fill="FFFFFF"/>
          <w:vertAlign w:val="subscript"/>
          <w:lang w:val="nl-NL"/>
        </w:rPr>
        <w:t>min</w:t>
      </w:r>
      <w:r w:rsidRPr="00D066E2">
        <w:rPr>
          <w:rFonts w:eastAsia="Calibri"/>
          <w:szCs w:val="28"/>
          <w:shd w:val="clear" w:color="auto" w:fill="FFFFFF"/>
          <w:lang w:val="nl-NL"/>
        </w:rPr>
        <w:t xml:space="preserve"> = 16 tấn, P</w:t>
      </w:r>
      <w:r w:rsidRPr="00D066E2">
        <w:rPr>
          <w:rFonts w:eastAsia="Calibri"/>
          <w:szCs w:val="28"/>
          <w:shd w:val="clear" w:color="auto" w:fill="FFFFFF"/>
          <w:vertAlign w:val="subscript"/>
          <w:lang w:val="nl-NL"/>
        </w:rPr>
        <w:t>max</w:t>
      </w:r>
      <w:r w:rsidRPr="00D066E2">
        <w:rPr>
          <w:rFonts w:eastAsia="Calibri"/>
          <w:szCs w:val="28"/>
          <w:shd w:val="clear" w:color="auto" w:fill="FFFFFF"/>
          <w:lang w:val="nl-NL"/>
        </w:rPr>
        <w:t xml:space="preserve"> = 24 tấn)</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nl-NL"/>
        </w:rPr>
        <w:tab/>
      </w:r>
      <w:r w:rsidRPr="00D066E2">
        <w:rPr>
          <w:rFonts w:eastAsia="Calibri"/>
          <w:szCs w:val="28"/>
          <w:shd w:val="clear" w:color="auto" w:fill="FFFFFF"/>
          <w:lang w:val="vi-VN"/>
        </w:rPr>
        <w:t>+ Lực máy ép cọc bê tông phải bảo đảm tác dụng đúng dọc trục cọc khi ép đỉnh cọc bê tông cốt thép hoặc tương tác đều trên các mặt bên cọc cốt thép khi ép ôm.</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nl-NL"/>
        </w:rPr>
        <w:tab/>
      </w:r>
      <w:r w:rsidRPr="00D066E2">
        <w:rPr>
          <w:rFonts w:eastAsia="Calibri"/>
          <w:szCs w:val="28"/>
          <w:shd w:val="clear" w:color="auto" w:fill="FFFFFF"/>
          <w:lang w:val="vi-VN"/>
        </w:rPr>
        <w:t>+ Quá trình ép cọc không gây ra lực ngang tác động vào cọc BT</w:t>
      </w:r>
      <w:r w:rsidRPr="00D066E2">
        <w:rPr>
          <w:rFonts w:eastAsia="Calibri"/>
          <w:szCs w:val="28"/>
          <w:shd w:val="clear" w:color="auto" w:fill="FFFFFF"/>
          <w:lang w:val="nl-NL"/>
        </w:rPr>
        <w:t>CT.</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nl-NL"/>
        </w:rPr>
        <w:tab/>
      </w:r>
      <w:r w:rsidRPr="00D066E2">
        <w:rPr>
          <w:rFonts w:eastAsia="Calibri"/>
          <w:szCs w:val="28"/>
          <w:shd w:val="clear" w:color="auto" w:fill="FFFFFF"/>
          <w:lang w:val="vi-VN"/>
        </w:rPr>
        <w:t>+ Chuyển động của pittông của máy ép cọc bê tông kích hoặc tời cá phải đều và khống chế được tốc độ ép cọc BT cốt thép.</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nl-NL"/>
        </w:rPr>
        <w:lastRenderedPageBreak/>
        <w:tab/>
      </w:r>
      <w:r w:rsidRPr="00D066E2">
        <w:rPr>
          <w:rFonts w:eastAsia="Calibri"/>
          <w:szCs w:val="28"/>
          <w:shd w:val="clear" w:color="auto" w:fill="FFFFFF"/>
          <w:lang w:val="vi-VN"/>
        </w:rPr>
        <w:t>+ Thiết bị ép cọc cốt thép phải có van giữ nó khi không cho máy hoạt động</w:t>
      </w:r>
      <w:r w:rsidRPr="00D066E2">
        <w:rPr>
          <w:rFonts w:eastAsia="Calibri"/>
          <w:szCs w:val="28"/>
          <w:shd w:val="clear" w:color="auto" w:fill="FFFFFF"/>
          <w:lang w:val="nl-NL"/>
        </w:rPr>
        <w:t>.</w:t>
      </w:r>
    </w:p>
    <w:p w:rsidR="00D066E2" w:rsidRPr="00D066E2" w:rsidRDefault="00D066E2" w:rsidP="00D066E2">
      <w:pPr>
        <w:spacing w:before="120" w:line="320" w:lineRule="exact"/>
        <w:ind w:firstLine="709"/>
        <w:rPr>
          <w:rFonts w:eastAsia="Calibri"/>
          <w:szCs w:val="28"/>
          <w:shd w:val="clear" w:color="auto" w:fill="FFFFFF"/>
          <w:lang w:val="nl-NL"/>
        </w:rPr>
      </w:pPr>
      <w:r w:rsidRPr="00D066E2">
        <w:rPr>
          <w:rFonts w:eastAsia="Calibri"/>
          <w:szCs w:val="28"/>
          <w:shd w:val="clear" w:color="auto" w:fill="FFFFFF"/>
          <w:lang w:val="nl-NL"/>
        </w:rPr>
        <w:tab/>
      </w:r>
      <w:r w:rsidRPr="00D066E2">
        <w:rPr>
          <w:rFonts w:eastAsia="Calibri"/>
          <w:szCs w:val="28"/>
          <w:shd w:val="clear" w:color="auto" w:fill="FFFFFF"/>
          <w:lang w:val="vi-VN"/>
        </w:rPr>
        <w:t>+ Thiết bị ép bê tông cốt thép phải bảo đảm các tiêu chuẩn trong lao động</w:t>
      </w:r>
      <w:r w:rsidRPr="00D066E2">
        <w:rPr>
          <w:rFonts w:eastAsia="Calibri"/>
          <w:szCs w:val="28"/>
          <w:shd w:val="clear" w:color="auto" w:fill="FFFFFF"/>
          <w:lang w:val="nl-NL"/>
        </w:rPr>
        <w:t>.</w:t>
      </w:r>
    </w:p>
    <w:p w:rsidR="00D066E2" w:rsidRPr="00D066E2" w:rsidRDefault="00D066E2" w:rsidP="00D066E2">
      <w:pPr>
        <w:shd w:val="clear" w:color="auto" w:fill="FFFFFF"/>
        <w:spacing w:before="120" w:line="320" w:lineRule="exact"/>
        <w:ind w:firstLine="709"/>
        <w:rPr>
          <w:b/>
          <w:i/>
          <w:szCs w:val="28"/>
          <w:lang w:val="nl-NL"/>
        </w:rPr>
      </w:pPr>
      <w:r w:rsidRPr="00D066E2">
        <w:rPr>
          <w:rFonts w:ascii="Cambria" w:hAnsi="Cambria" w:cs="Cambria"/>
          <w:bCs/>
          <w:i/>
          <w:szCs w:val="28"/>
          <w:lang w:val="nl-NL"/>
        </w:rPr>
        <w:tab/>
      </w:r>
      <w:r w:rsidRPr="00D066E2">
        <w:rPr>
          <w:bCs/>
          <w:i/>
          <w:szCs w:val="28"/>
          <w:lang w:val="nl-NL"/>
        </w:rPr>
        <w:t>c, Quá trình thi công ép cọc bê tông cốt thép </w:t>
      </w:r>
    </w:p>
    <w:p w:rsidR="00D066E2" w:rsidRPr="00D066E2" w:rsidRDefault="00D066E2" w:rsidP="00D066E2">
      <w:pPr>
        <w:shd w:val="clear" w:color="auto" w:fill="FFFFFF"/>
        <w:spacing w:line="288" w:lineRule="auto"/>
        <w:ind w:firstLine="709"/>
        <w:rPr>
          <w:bCs/>
          <w:szCs w:val="28"/>
          <w:lang w:val="nl-NL"/>
        </w:rPr>
      </w:pPr>
      <w:r w:rsidRPr="00D066E2">
        <w:rPr>
          <w:bCs/>
          <w:szCs w:val="28"/>
          <w:lang w:val="nl-NL"/>
        </w:rPr>
        <w:tab/>
        <w:t>* Chuẩn bị ép bê tông cốt thép</w:t>
      </w:r>
    </w:p>
    <w:p w:rsidR="00D066E2" w:rsidRPr="00D066E2" w:rsidRDefault="00D066E2" w:rsidP="00D066E2">
      <w:pPr>
        <w:shd w:val="clear" w:color="auto" w:fill="FFFFFF"/>
        <w:spacing w:line="288" w:lineRule="auto"/>
        <w:ind w:firstLine="709"/>
        <w:rPr>
          <w:szCs w:val="28"/>
          <w:lang w:val="nl-NL"/>
        </w:rPr>
      </w:pPr>
      <w:r w:rsidRPr="00D066E2">
        <w:rPr>
          <w:szCs w:val="28"/>
          <w:lang w:val="nl-NL"/>
        </w:rPr>
        <w:tab/>
        <w:t>- Định vị chính xác các cọc cần ép qua công tác định vị và giác móng.</w:t>
      </w:r>
      <w:r w:rsidRPr="00D066E2">
        <w:rPr>
          <w:szCs w:val="28"/>
          <w:lang w:val="nl-NL"/>
        </w:rPr>
        <w:br/>
      </w:r>
      <w:r w:rsidRPr="00D066E2">
        <w:rPr>
          <w:szCs w:val="28"/>
          <w:lang w:val="nl-NL"/>
        </w:rPr>
        <w:tab/>
        <w:t>- Nếu có hiện tượng sụt lún thì dùng gỗ chèn xuống chân máy ép cọc bê tông để đảm bảo máy chắc chắn trong quá trình thi công ép cọc bê tông cốt thép</w:t>
      </w:r>
      <w:r w:rsidRPr="00D066E2">
        <w:rPr>
          <w:szCs w:val="28"/>
          <w:lang w:val="nl-NL"/>
        </w:rPr>
        <w:br/>
      </w:r>
      <w:r w:rsidRPr="00D066E2">
        <w:rPr>
          <w:szCs w:val="28"/>
          <w:lang w:val="nl-NL"/>
        </w:rPr>
        <w:tab/>
        <w:t>- Cẩu lắp khung của máy ép neo ép tải đế vào đúng vị trí thiết kế.</w:t>
      </w:r>
      <w:r w:rsidRPr="00D066E2">
        <w:rPr>
          <w:szCs w:val="28"/>
          <w:lang w:val="nl-NL"/>
        </w:rPr>
        <w:br/>
      </w:r>
      <w:r w:rsidRPr="00D066E2">
        <w:rPr>
          <w:szCs w:val="28"/>
          <w:lang w:val="nl-NL"/>
        </w:rPr>
        <w:tab/>
        <w:t>- Cẩu lắp giá ép của máy ép cọc bê tông vào khung đế, định vị vịtrí chính xác và điều chỉnh cho giá ép cọc bê tông đứng thẳng.</w:t>
      </w:r>
    </w:p>
    <w:p w:rsidR="00D066E2" w:rsidRPr="00D066E2" w:rsidRDefault="00D066E2" w:rsidP="00D066E2">
      <w:pPr>
        <w:spacing w:line="288" w:lineRule="auto"/>
        <w:ind w:firstLine="709"/>
        <w:rPr>
          <w:rFonts w:eastAsia="Calibri"/>
          <w:szCs w:val="28"/>
          <w:lang w:val="vi-VN"/>
        </w:rPr>
      </w:pPr>
      <w:r w:rsidRPr="00D066E2">
        <w:rPr>
          <w:rFonts w:eastAsia="Calibri"/>
          <w:szCs w:val="28"/>
          <w:lang w:val="vi-VN"/>
        </w:rPr>
        <w:tab/>
        <w:t>* Thi công ép cọc bê tông:</w:t>
      </w:r>
    </w:p>
    <w:p w:rsidR="00D066E2" w:rsidRPr="00D066E2" w:rsidRDefault="00D066E2" w:rsidP="00D066E2">
      <w:pPr>
        <w:shd w:val="clear" w:color="auto" w:fill="FFFFFF"/>
        <w:spacing w:line="288" w:lineRule="auto"/>
        <w:ind w:firstLine="709"/>
        <w:rPr>
          <w:szCs w:val="28"/>
          <w:lang w:val="nl-NL"/>
        </w:rPr>
      </w:pPr>
      <w:r w:rsidRPr="00D066E2">
        <w:rPr>
          <w:szCs w:val="28"/>
          <w:lang w:val="nl-NL"/>
        </w:rPr>
        <w:tab/>
        <w:t>+ Độ dài cọc BTCT được máy ép cọc bê tông cốt thép ép sâu trong đất không vượt quá độ dài Min máy ép neo ép tải theo yêu cầu bản thiết kế.</w:t>
      </w:r>
    </w:p>
    <w:p w:rsidR="00D066E2" w:rsidRPr="00D066E2" w:rsidRDefault="00D066E2" w:rsidP="00D066E2">
      <w:pPr>
        <w:shd w:val="clear" w:color="auto" w:fill="FFFFFF"/>
        <w:spacing w:before="120" w:line="320" w:lineRule="exact"/>
        <w:ind w:firstLine="709"/>
        <w:rPr>
          <w:szCs w:val="28"/>
          <w:lang w:val="nl-NL"/>
        </w:rPr>
      </w:pPr>
      <w:r w:rsidRPr="00D066E2">
        <w:rPr>
          <w:szCs w:val="28"/>
          <w:lang w:val="nl-NL"/>
        </w:rPr>
        <w:tab/>
        <w:t>+ Trọng lượng  nén tại thời điểm cuối cùng có chiều sâu xuyên gấp ba lần đường kính cọc. Trong lúc đó vận tốc ép xuống phải không quá 1 cm/s.</w:t>
      </w:r>
    </w:p>
    <w:p w:rsidR="00D066E2" w:rsidRPr="00D066E2" w:rsidRDefault="00D066E2" w:rsidP="00D066E2">
      <w:pPr>
        <w:tabs>
          <w:tab w:val="left" w:pos="567"/>
          <w:tab w:val="left" w:pos="709"/>
        </w:tabs>
        <w:spacing w:before="120" w:line="320" w:lineRule="exact"/>
        <w:ind w:firstLine="709"/>
        <w:rPr>
          <w:rFonts w:eastAsia="Calibri"/>
          <w:i/>
          <w:lang w:val="nl-NL"/>
        </w:rPr>
      </w:pPr>
      <w:r w:rsidRPr="00D066E2">
        <w:rPr>
          <w:rFonts w:eastAsia="Calibri"/>
          <w:i/>
          <w:lang w:val="nl-NL"/>
        </w:rPr>
        <w:t>4.1.3. Công tác đào đắp hố móng công trình</w:t>
      </w:r>
    </w:p>
    <w:p w:rsidR="00D066E2" w:rsidRPr="00D066E2" w:rsidRDefault="00D066E2" w:rsidP="00D066E2">
      <w:pPr>
        <w:widowControl w:val="0"/>
        <w:spacing w:line="340" w:lineRule="exact"/>
        <w:ind w:firstLine="709"/>
        <w:rPr>
          <w:i/>
          <w:szCs w:val="28"/>
          <w:lang w:val="nl-NL"/>
        </w:rPr>
      </w:pPr>
      <w:r w:rsidRPr="00D066E2">
        <w:rPr>
          <w:i/>
          <w:szCs w:val="28"/>
          <w:lang w:val="nl-NL"/>
        </w:rPr>
        <w:t>a, Công tác đào móng:</w:t>
      </w:r>
    </w:p>
    <w:p w:rsidR="00D066E2" w:rsidRPr="00D066E2" w:rsidRDefault="00D066E2" w:rsidP="00D066E2">
      <w:pPr>
        <w:widowControl w:val="0"/>
        <w:spacing w:before="120" w:line="320" w:lineRule="exact"/>
        <w:rPr>
          <w:szCs w:val="28"/>
          <w:lang w:val="nl-NL"/>
        </w:rPr>
      </w:pPr>
      <w:r w:rsidRPr="00D066E2">
        <w:rPr>
          <w:szCs w:val="28"/>
          <w:lang w:val="nl-NL"/>
        </w:rPr>
        <w:tab/>
        <w:t>Việc đào đất móng phải tiến hành phù hợp với "Quy phạm thi công công tác đất" phải đảm bảo ổn định của các mái dốc. Nhà thầu phải đảm bảo an toàn cho người và thiết bị, công trình... trong công tác đào hố móng.</w:t>
      </w:r>
    </w:p>
    <w:p w:rsidR="00D066E2" w:rsidRPr="00D066E2" w:rsidRDefault="00D066E2" w:rsidP="00D066E2">
      <w:pPr>
        <w:widowControl w:val="0"/>
        <w:spacing w:before="120" w:line="320" w:lineRule="exact"/>
        <w:rPr>
          <w:szCs w:val="28"/>
          <w:lang w:val="nl-NL"/>
        </w:rPr>
      </w:pPr>
      <w:r w:rsidRPr="00D066E2">
        <w:rPr>
          <w:szCs w:val="28"/>
          <w:lang w:val="nl-NL"/>
        </w:rPr>
        <w:tab/>
        <w:t>Mặt bằng đáy hố móng phải được dọn sạch làm bằng phẳng, giữ khô để tránh sai số. Phải có máy bơm đủ công xuất để hút toàn bộ nước có thể có trong hố móng.</w:t>
      </w:r>
    </w:p>
    <w:p w:rsidR="00D066E2" w:rsidRPr="00D066E2" w:rsidRDefault="00D066E2" w:rsidP="00D066E2">
      <w:pPr>
        <w:widowControl w:val="0"/>
        <w:spacing w:before="120" w:line="320" w:lineRule="exact"/>
        <w:rPr>
          <w:szCs w:val="28"/>
          <w:lang w:val="nl-NL"/>
        </w:rPr>
      </w:pPr>
      <w:r w:rsidRPr="00D066E2">
        <w:rPr>
          <w:szCs w:val="28"/>
          <w:lang w:val="nl-NL"/>
        </w:rPr>
        <w:tab/>
        <w:t>Hình dạng, kích thước của hố móng phải phù hợp với hình dạng kích thước thiết kế của từng hạng mục và phải được hoàn công nghiệm thu trước khi chuyển sang công đoạn tiếp theo. Cao độ của đáy hố móng phải đúng cao độ thiết kế.</w:t>
      </w:r>
    </w:p>
    <w:p w:rsidR="00D066E2" w:rsidRPr="00D066E2" w:rsidRDefault="00D066E2" w:rsidP="00D066E2">
      <w:pPr>
        <w:widowControl w:val="0"/>
        <w:spacing w:before="120" w:line="340" w:lineRule="exact"/>
        <w:rPr>
          <w:szCs w:val="28"/>
          <w:lang w:val="nl-NL"/>
        </w:rPr>
      </w:pPr>
      <w:r w:rsidRPr="00D066E2">
        <w:rPr>
          <w:szCs w:val="28"/>
          <w:lang w:val="nl-NL"/>
        </w:rPr>
        <w:tab/>
        <w:t>Nhà thầu phải đảm bảo tính nguyên vẹn của hố móng theo đúng các yêu cầu kỹ thuật cho đến khi nghiệm thu hố móng để chuyển sang các công đoạn tiếp theo. Nếu hố móng đào có độ sâu lớn, nhà thầu phải có biện pháp thi công kè, chống đảm bảo an toàn cho người và phương tiện thi công, phương án này phải được CBKT đồng ý. Bất kỳ việc đổ bê tông nào tiến hành trước khi được CBKT nghiệm thu đều phải loại bỏ và nhà thầu phải chịu mọi kinh phí để làm lại việc đó.</w:t>
      </w:r>
    </w:p>
    <w:p w:rsidR="00D066E2" w:rsidRPr="00D066E2" w:rsidRDefault="00D066E2" w:rsidP="00D066E2">
      <w:pPr>
        <w:widowControl w:val="0"/>
        <w:spacing w:before="120" w:line="340" w:lineRule="exact"/>
        <w:rPr>
          <w:i/>
          <w:szCs w:val="28"/>
          <w:lang w:val="nl-NL"/>
        </w:rPr>
      </w:pPr>
      <w:r w:rsidRPr="00D066E2">
        <w:rPr>
          <w:szCs w:val="28"/>
          <w:lang w:val="nl-NL"/>
        </w:rPr>
        <w:tab/>
      </w:r>
      <w:r w:rsidRPr="00D066E2">
        <w:rPr>
          <w:i/>
          <w:szCs w:val="28"/>
          <w:lang w:val="nl-NL"/>
        </w:rPr>
        <w:t>4.1.4. Công tác thi công đắp cát nền móng</w:t>
      </w:r>
    </w:p>
    <w:p w:rsidR="00D066E2" w:rsidRPr="00D066E2" w:rsidRDefault="00D066E2" w:rsidP="00D066E2">
      <w:pPr>
        <w:widowControl w:val="0"/>
        <w:spacing w:before="120" w:line="340" w:lineRule="exact"/>
        <w:rPr>
          <w:szCs w:val="28"/>
          <w:lang w:val="nl-NL"/>
        </w:rPr>
      </w:pPr>
      <w:r w:rsidRPr="00D066E2">
        <w:rPr>
          <w:szCs w:val="28"/>
          <w:lang w:val="nl-NL"/>
        </w:rPr>
        <w:tab/>
        <w:t xml:space="preserve">Việc thi công đắp cát đáy móng của nhà thầu phải đúng yêu cầu kỹ thuật </w:t>
      </w:r>
      <w:r w:rsidRPr="00D066E2">
        <w:rPr>
          <w:szCs w:val="28"/>
          <w:lang w:val="nl-NL"/>
        </w:rPr>
        <w:lastRenderedPageBreak/>
        <w:t xml:space="preserve">đảm bảo được độ chặt, độ dày lớp đắp theo yêu cầu thiết kế. Khi thi công đắp cát phải được thí nghiệm để kiểm tra hệ số đầm chặt theo yêu cầu thiết kế </w:t>
      </w:r>
    </w:p>
    <w:p w:rsidR="00D066E2" w:rsidRPr="00D066E2" w:rsidRDefault="00D066E2" w:rsidP="00D066E2">
      <w:pPr>
        <w:widowControl w:val="0"/>
        <w:spacing w:before="120" w:line="340" w:lineRule="exact"/>
        <w:rPr>
          <w:szCs w:val="28"/>
          <w:lang w:val="nl-NL"/>
        </w:rPr>
      </w:pPr>
      <w:r w:rsidRPr="00D066E2">
        <w:rPr>
          <w:szCs w:val="28"/>
          <w:lang w:val="nl-NL"/>
        </w:rPr>
        <w:tab/>
        <w:t>Nhà thầu phải được tư vấn giám sát nghiệm thu công việc trên mới được triển khai công việc tiếp theo.</w:t>
      </w:r>
    </w:p>
    <w:p w:rsidR="00D066E2" w:rsidRPr="00D066E2" w:rsidRDefault="00D066E2" w:rsidP="00D066E2">
      <w:pPr>
        <w:widowControl w:val="0"/>
        <w:spacing w:line="340" w:lineRule="exact"/>
        <w:ind w:firstLine="720"/>
        <w:rPr>
          <w:i/>
          <w:szCs w:val="28"/>
          <w:lang w:val="nl-NL"/>
        </w:rPr>
      </w:pPr>
      <w:r w:rsidRPr="00D066E2">
        <w:rPr>
          <w:i/>
          <w:szCs w:val="28"/>
          <w:lang w:val="nl-NL"/>
        </w:rPr>
        <w:t>4.1.5. Công tác cốp pha và đà giáo</w:t>
      </w:r>
    </w:p>
    <w:p w:rsidR="00D066E2" w:rsidRPr="00D066E2" w:rsidRDefault="00D066E2" w:rsidP="00D066E2">
      <w:pPr>
        <w:widowControl w:val="0"/>
        <w:spacing w:before="120" w:line="340" w:lineRule="exact"/>
        <w:rPr>
          <w:szCs w:val="28"/>
          <w:lang w:val="nl-NL"/>
        </w:rPr>
      </w:pPr>
      <w:r w:rsidRPr="00D066E2">
        <w:rPr>
          <w:szCs w:val="28"/>
          <w:lang w:val="nl-NL"/>
        </w:rPr>
        <w:tab/>
        <w:t>- Cốp pha và đà giáo cần được thiết kế và thi công đảm bảo độ cứng, ổn định, dễ tháo lắp, không gây khó khăn cho việc đặt cốt thép, đổ và đầm bê tông.</w:t>
      </w:r>
    </w:p>
    <w:p w:rsidR="00D066E2" w:rsidRPr="00D066E2" w:rsidRDefault="00D066E2" w:rsidP="00D066E2">
      <w:pPr>
        <w:widowControl w:val="0"/>
        <w:spacing w:before="120" w:line="340" w:lineRule="exact"/>
        <w:rPr>
          <w:szCs w:val="28"/>
          <w:lang w:val="nl-NL"/>
        </w:rPr>
      </w:pPr>
      <w:r w:rsidRPr="00D066E2">
        <w:rPr>
          <w:szCs w:val="28"/>
          <w:lang w:val="nl-NL"/>
        </w:rPr>
        <w:tab/>
        <w:t>- Cốp pha phải được ghép kín, khít để không làm mất nước xi măng khi đổ và đầm bê tông, đồng thời bảo vệ được bê tông mới đổ dưới tác động của thời tiết.</w:t>
      </w:r>
    </w:p>
    <w:p w:rsidR="00D066E2" w:rsidRPr="00D066E2" w:rsidRDefault="00D066E2" w:rsidP="00D066E2">
      <w:pPr>
        <w:widowControl w:val="0"/>
        <w:spacing w:before="120" w:line="340" w:lineRule="exact"/>
        <w:rPr>
          <w:szCs w:val="28"/>
          <w:lang w:val="nl-NL"/>
        </w:rPr>
      </w:pPr>
      <w:r w:rsidRPr="00D066E2">
        <w:rPr>
          <w:szCs w:val="28"/>
          <w:lang w:val="nl-NL"/>
        </w:rPr>
        <w:tab/>
        <w:t>- Cốp pha và đà giáo cần được gia công, lắp dựng sao cho đảm bảo đúng hình dáng và kích thước của kết cấu theo quy định thiết kế.</w:t>
      </w:r>
    </w:p>
    <w:p w:rsidR="00D066E2" w:rsidRPr="00D066E2" w:rsidRDefault="00D066E2" w:rsidP="00D066E2">
      <w:pPr>
        <w:widowControl w:val="0"/>
        <w:spacing w:before="120" w:line="340" w:lineRule="exact"/>
        <w:rPr>
          <w:szCs w:val="28"/>
          <w:lang w:val="nl-NL"/>
        </w:rPr>
      </w:pPr>
      <w:r w:rsidRPr="00D066E2">
        <w:rPr>
          <w:szCs w:val="28"/>
          <w:lang w:val="nl-NL"/>
        </w:rPr>
        <w:tab/>
        <w:t>- Cốp pha và đà giáo có thể chế tạo tại nhà máy hoặc gia công tại hiện trường. Các loại cốp pha đà giáo tiêu chuẩn được sử dụng theo chỉ dẫn của đơn vị chế tạo.</w:t>
      </w:r>
    </w:p>
    <w:p w:rsidR="00D066E2" w:rsidRPr="00D066E2" w:rsidRDefault="00D066E2" w:rsidP="00D066E2">
      <w:pPr>
        <w:widowControl w:val="0"/>
        <w:spacing w:before="120" w:line="340" w:lineRule="exact"/>
        <w:rPr>
          <w:szCs w:val="28"/>
          <w:lang w:val="nl-NL"/>
        </w:rPr>
      </w:pPr>
      <w:r w:rsidRPr="00D066E2">
        <w:rPr>
          <w:szCs w:val="28"/>
          <w:lang w:val="nl-NL"/>
        </w:rPr>
        <w:tab/>
        <w:t>- Gỗ làm cốp pha đà giáo được sử dụng phù hợp với tiêu chuẩn gỗ xây dựng TCVN 8164:2015 và các tiêu chuẩn hiện hành.</w:t>
      </w:r>
    </w:p>
    <w:p w:rsidR="00D066E2" w:rsidRPr="00D066E2" w:rsidRDefault="00D066E2" w:rsidP="00D066E2">
      <w:pPr>
        <w:widowControl w:val="0"/>
        <w:spacing w:before="120" w:line="320" w:lineRule="exact"/>
        <w:rPr>
          <w:szCs w:val="28"/>
          <w:lang w:val="nl-NL"/>
        </w:rPr>
      </w:pPr>
      <w:r w:rsidRPr="00D066E2">
        <w:rPr>
          <w:szCs w:val="28"/>
          <w:lang w:val="nl-NL"/>
        </w:rPr>
        <w:tab/>
        <w:t>- Cốp pha đà giáo bằng kim loại nên sử dụng sao cho phù hợp với khả năng luân chuyển nhiều lần đối với các loại kết cấu khác nhau.</w:t>
      </w:r>
    </w:p>
    <w:p w:rsidR="00D066E2" w:rsidRPr="00D066E2" w:rsidRDefault="00D066E2" w:rsidP="00D066E2">
      <w:pPr>
        <w:widowControl w:val="0"/>
        <w:spacing w:before="120" w:line="320" w:lineRule="exact"/>
        <w:rPr>
          <w:szCs w:val="28"/>
          <w:lang w:val="nl-NL"/>
        </w:rPr>
      </w:pPr>
      <w:r w:rsidRPr="00D066E2">
        <w:rPr>
          <w:szCs w:val="28"/>
          <w:lang w:val="nl-NL"/>
        </w:rPr>
        <w:t xml:space="preserve"> </w:t>
      </w:r>
      <w:r w:rsidRPr="00D066E2">
        <w:rPr>
          <w:szCs w:val="28"/>
          <w:lang w:val="nl-NL"/>
        </w:rPr>
        <w:tab/>
        <w:t>-  Bề mặt cốp pha tiếp xúc với bê tông cần được chống dính;</w:t>
      </w:r>
    </w:p>
    <w:p w:rsidR="00D066E2" w:rsidRPr="00D066E2" w:rsidRDefault="00D066E2" w:rsidP="00D066E2">
      <w:pPr>
        <w:widowControl w:val="0"/>
        <w:spacing w:before="120" w:line="320" w:lineRule="exact"/>
        <w:rPr>
          <w:szCs w:val="28"/>
          <w:lang w:val="nl-NL"/>
        </w:rPr>
      </w:pPr>
      <w:r w:rsidRPr="00D066E2">
        <w:rPr>
          <w:szCs w:val="28"/>
          <w:lang w:val="nl-NL"/>
        </w:rPr>
        <w:tab/>
        <w:t>- Cốp pha thành bên của các kết cấu tường, sàn, dầm và cột nên lắp dựng sao cho phù hợp với việc tháo dỡ sớm mà không ảnh hưởng đến các phần cốp pha và đà giáo còn lưu lại để chống đỡ (như cốp pha đáy dầm, sàn và cột chống);</w:t>
      </w:r>
    </w:p>
    <w:p w:rsidR="00D066E2" w:rsidRPr="00D066E2" w:rsidRDefault="00D066E2" w:rsidP="00D066E2">
      <w:pPr>
        <w:widowControl w:val="0"/>
        <w:spacing w:before="120" w:line="320" w:lineRule="exact"/>
        <w:rPr>
          <w:szCs w:val="28"/>
          <w:lang w:val="nl-NL"/>
        </w:rPr>
      </w:pPr>
      <w:r w:rsidRPr="00D066E2">
        <w:rPr>
          <w:szCs w:val="28"/>
          <w:lang w:val="nl-NL"/>
        </w:rPr>
        <w:tab/>
        <w:t>- Trụ chống của đà giáo phải đặt vững chắc trên nền cứng, không bị trượt và không bị biến dạng khi chịu tải trọng và tác động trong quá trình thi công.</w:t>
      </w:r>
    </w:p>
    <w:p w:rsidR="00D066E2" w:rsidRPr="00D066E2" w:rsidRDefault="00D066E2" w:rsidP="00D066E2">
      <w:pPr>
        <w:widowControl w:val="0"/>
        <w:spacing w:before="120" w:line="320" w:lineRule="exact"/>
        <w:rPr>
          <w:szCs w:val="28"/>
          <w:lang w:val="nl-NL"/>
        </w:rPr>
      </w:pPr>
      <w:r w:rsidRPr="00D066E2">
        <w:rPr>
          <w:rFonts w:ascii="Helvetica Neue" w:eastAsia="Calibri" w:hAnsi="Helvetica Neue"/>
          <w:sz w:val="21"/>
          <w:szCs w:val="21"/>
          <w:lang w:val="nl-NL"/>
        </w:rPr>
        <w:tab/>
        <w:t xml:space="preserve">- </w:t>
      </w:r>
      <w:r w:rsidRPr="00D066E2">
        <w:rPr>
          <w:szCs w:val="28"/>
          <w:lang w:val="nl-NL"/>
        </w:rPr>
        <w:t>Khi lắp dựng cốp pha cần có các mốc trắc đạc hoặc các biện pháp thích hợp để thuận lợi cho việc kiểm tra tim trục và cao độ của các kết cấu.</w:t>
      </w:r>
    </w:p>
    <w:p w:rsidR="00D066E2" w:rsidRPr="00D066E2" w:rsidRDefault="00D066E2" w:rsidP="00D066E2">
      <w:pPr>
        <w:widowControl w:val="0"/>
        <w:spacing w:before="120" w:line="320" w:lineRule="exact"/>
        <w:rPr>
          <w:szCs w:val="28"/>
          <w:lang w:val="nl-NL"/>
        </w:rPr>
      </w:pPr>
      <w:r w:rsidRPr="00D066E2">
        <w:rPr>
          <w:szCs w:val="28"/>
          <w:lang w:val="nl-NL"/>
        </w:rPr>
        <w:tab/>
        <w:t>- Khi ổn định cốp pha bằng dây chằng và móc neo thì phải tính toán, xác định số lượng và vị trí để giữ ổn định hệ thống cốp pha khi chịu tải trọng và tác động trong quá trình thi công.</w:t>
      </w:r>
    </w:p>
    <w:p w:rsidR="00D066E2" w:rsidRPr="00D066E2" w:rsidRDefault="00D066E2" w:rsidP="00D066E2">
      <w:pPr>
        <w:widowControl w:val="0"/>
        <w:spacing w:before="120" w:line="320" w:lineRule="exact"/>
        <w:rPr>
          <w:szCs w:val="28"/>
          <w:lang w:val="nl-NL"/>
        </w:rPr>
      </w:pPr>
      <w:r w:rsidRPr="00D066E2">
        <w:rPr>
          <w:szCs w:val="28"/>
          <w:lang w:val="nl-NL"/>
        </w:rPr>
        <w:tab/>
        <w:t>- Trong quá trình lắp dựng cốp pha cần cấu tạo một số lỗ thích hợp ở phía dưới để khi cọ rửa mặt nền nước và rác bẩn có chỗ thoát ra ngoài. Trước khi đổ bê tông, các lỗ này được bịt kín lại.</w:t>
      </w:r>
    </w:p>
    <w:p w:rsidR="00D066E2" w:rsidRPr="00D066E2" w:rsidRDefault="00D066E2" w:rsidP="00D066E2">
      <w:pPr>
        <w:widowControl w:val="0"/>
        <w:spacing w:before="120" w:line="320" w:lineRule="exact"/>
        <w:rPr>
          <w:szCs w:val="28"/>
          <w:lang w:val="nl-NL"/>
        </w:rPr>
      </w:pPr>
      <w:r w:rsidRPr="00D066E2">
        <w:rPr>
          <w:szCs w:val="28"/>
          <w:lang w:val="nl-NL"/>
        </w:rPr>
        <w:tab/>
        <w:t>- Cốp pha đà giáo khi lắp dựng xong cần được kiểm tra và nghiệm thu theo TCVN 4453-1995.</w:t>
      </w:r>
    </w:p>
    <w:p w:rsidR="00D066E2" w:rsidRPr="00D066E2" w:rsidRDefault="00D066E2" w:rsidP="00D066E2">
      <w:pPr>
        <w:widowControl w:val="0"/>
        <w:spacing w:before="120" w:line="320" w:lineRule="exact"/>
        <w:rPr>
          <w:szCs w:val="28"/>
          <w:lang w:val="nl-NL"/>
        </w:rPr>
      </w:pPr>
      <w:r w:rsidRPr="00D066E2">
        <w:rPr>
          <w:spacing w:val="-6"/>
          <w:szCs w:val="28"/>
          <w:lang w:val="nl-NL"/>
        </w:rPr>
        <w:tab/>
      </w:r>
      <w:r w:rsidRPr="00D066E2">
        <w:rPr>
          <w:szCs w:val="28"/>
          <w:lang w:val="nl-NL"/>
        </w:rPr>
        <w:t>- Cường độ bê tông khi được tháo dỡ cốp phải phải tuân theo TCVN 4453-1995.</w:t>
      </w:r>
    </w:p>
    <w:p w:rsidR="00D066E2" w:rsidRPr="00D066E2" w:rsidRDefault="00D066E2" w:rsidP="00D066E2">
      <w:pPr>
        <w:widowControl w:val="0"/>
        <w:spacing w:before="120" w:line="320" w:lineRule="exact"/>
        <w:rPr>
          <w:i/>
          <w:szCs w:val="28"/>
          <w:lang w:val="nl-NL"/>
        </w:rPr>
      </w:pPr>
      <w:r w:rsidRPr="00D066E2">
        <w:rPr>
          <w:b/>
          <w:szCs w:val="28"/>
          <w:lang w:val="nl-NL"/>
        </w:rPr>
        <w:lastRenderedPageBreak/>
        <w:tab/>
      </w:r>
      <w:r w:rsidRPr="00D066E2">
        <w:rPr>
          <w:i/>
          <w:szCs w:val="28"/>
          <w:lang w:val="nl-NL"/>
        </w:rPr>
        <w:t>4.1.6. Gia công cốt thép:</w:t>
      </w:r>
    </w:p>
    <w:p w:rsidR="00D066E2" w:rsidRPr="00D066E2" w:rsidRDefault="00D066E2" w:rsidP="00D066E2">
      <w:pPr>
        <w:widowControl w:val="0"/>
        <w:spacing w:before="120" w:line="320" w:lineRule="exact"/>
        <w:rPr>
          <w:szCs w:val="28"/>
          <w:lang w:val="nl-NL"/>
        </w:rPr>
      </w:pPr>
      <w:r w:rsidRPr="00D066E2">
        <w:rPr>
          <w:szCs w:val="28"/>
          <w:lang w:val="nl-NL"/>
        </w:rPr>
        <w:tab/>
        <w:t>* Yêu cầu chung:</w:t>
      </w:r>
    </w:p>
    <w:p w:rsidR="00D066E2" w:rsidRPr="00D066E2" w:rsidRDefault="00D066E2" w:rsidP="00D066E2">
      <w:pPr>
        <w:widowControl w:val="0"/>
        <w:spacing w:before="120" w:line="320" w:lineRule="exact"/>
        <w:rPr>
          <w:szCs w:val="28"/>
          <w:lang w:val="nl-NL"/>
        </w:rPr>
      </w:pPr>
      <w:r w:rsidRPr="00D066E2">
        <w:rPr>
          <w:szCs w:val="28"/>
          <w:lang w:val="nl-NL"/>
        </w:rPr>
        <w:tab/>
        <w:t>- Cốt thép dùng trong thiết kế bê tông cốt thép phải đảm bảo các yêu cầu của thiết kế, đồng thời phù hợp với tiêu chuẩn thiết kế.</w:t>
      </w:r>
    </w:p>
    <w:p w:rsidR="00D066E2" w:rsidRPr="00D066E2" w:rsidRDefault="00D066E2" w:rsidP="00D066E2">
      <w:pPr>
        <w:widowControl w:val="0"/>
        <w:spacing w:before="120" w:line="320" w:lineRule="exact"/>
        <w:rPr>
          <w:szCs w:val="28"/>
          <w:lang w:val="nl-NL"/>
        </w:rPr>
      </w:pPr>
      <w:r w:rsidRPr="00D066E2">
        <w:rPr>
          <w:szCs w:val="28"/>
          <w:lang w:val="nl-NL"/>
        </w:rPr>
        <w:tab/>
        <w:t>- Đối với thép nhập khẩu cần có các chứng chỉ kỹ thuật kèm theo và cần lấy mẫu thí nghiệm kiểm tra theo tiêu chuẩn hiện hành.</w:t>
      </w:r>
    </w:p>
    <w:p w:rsidR="00D066E2" w:rsidRPr="00D066E2" w:rsidRDefault="00D066E2" w:rsidP="00D066E2">
      <w:pPr>
        <w:widowControl w:val="0"/>
        <w:spacing w:before="120" w:line="320" w:lineRule="exact"/>
        <w:rPr>
          <w:szCs w:val="28"/>
          <w:lang w:val="nl-NL"/>
        </w:rPr>
      </w:pPr>
      <w:r w:rsidRPr="00D066E2">
        <w:rPr>
          <w:szCs w:val="28"/>
          <w:lang w:val="nl-NL"/>
        </w:rPr>
        <w:tab/>
        <w:t>- Cốt thép có thể gia công tại hiện trường hoặc tại nhà máy nhưng nên đảm bảo mức độ cơ giới phù hợp với khối lượng thép tương ứng cần gia công.</w:t>
      </w:r>
    </w:p>
    <w:p w:rsidR="00D066E2" w:rsidRPr="00D066E2" w:rsidRDefault="00D066E2" w:rsidP="00D066E2">
      <w:pPr>
        <w:widowControl w:val="0"/>
        <w:spacing w:before="120" w:line="320" w:lineRule="exact"/>
        <w:rPr>
          <w:szCs w:val="28"/>
          <w:lang w:val="nl-NL"/>
        </w:rPr>
      </w:pPr>
      <w:r w:rsidRPr="00D066E2">
        <w:rPr>
          <w:szCs w:val="28"/>
          <w:lang w:val="nl-NL"/>
        </w:rPr>
        <w:tab/>
        <w:t>- Không nên sử dụng trong cùng một công trình nhiều loại thép có hình dáng và kích thước hình học như nhau, nhưng tính chất cơ lý khác nhau.</w:t>
      </w:r>
    </w:p>
    <w:p w:rsidR="00D066E2" w:rsidRPr="00D066E2" w:rsidRDefault="00D066E2" w:rsidP="00D066E2">
      <w:pPr>
        <w:widowControl w:val="0"/>
        <w:spacing w:before="120" w:line="320" w:lineRule="exact"/>
        <w:rPr>
          <w:szCs w:val="28"/>
          <w:lang w:val="nl-NL"/>
        </w:rPr>
      </w:pPr>
      <w:r w:rsidRPr="00D066E2">
        <w:rPr>
          <w:szCs w:val="28"/>
          <w:lang w:val="nl-NL"/>
        </w:rPr>
        <w:tab/>
        <w:t>- Cốt thép trước khi gia công và trước khi đổ bê tông cần đảm bảo:</w:t>
      </w:r>
    </w:p>
    <w:p w:rsidR="00D066E2" w:rsidRPr="00D066E2" w:rsidRDefault="00D066E2" w:rsidP="00D066E2">
      <w:pPr>
        <w:widowControl w:val="0"/>
        <w:spacing w:before="120" w:line="320" w:lineRule="exact"/>
        <w:rPr>
          <w:szCs w:val="28"/>
          <w:lang w:val="nl-NL"/>
        </w:rPr>
      </w:pPr>
      <w:r w:rsidRPr="00D066E2">
        <w:rPr>
          <w:szCs w:val="28"/>
          <w:lang w:val="nl-NL"/>
        </w:rPr>
        <w:tab/>
        <w:t>+ Bề mặt sạch, không dính bùn đất, dầu mỡ, không có vẩy sắt và các lớp gỉ;</w:t>
      </w:r>
    </w:p>
    <w:p w:rsidR="00D066E2" w:rsidRPr="00D066E2" w:rsidRDefault="00D066E2" w:rsidP="00D066E2">
      <w:pPr>
        <w:widowControl w:val="0"/>
        <w:spacing w:before="120" w:line="320" w:lineRule="exact"/>
        <w:rPr>
          <w:szCs w:val="28"/>
          <w:lang w:val="nl-NL"/>
        </w:rPr>
      </w:pPr>
      <w:r w:rsidRPr="00D066E2">
        <w:rPr>
          <w:szCs w:val="28"/>
          <w:lang w:val="nl-NL"/>
        </w:rPr>
        <w:tab/>
        <w:t>+ Các thanh thép bị bẹp, bị giảm tiết diện do làm sạch hoặc do các nguyên nhân khác không vượt quá giới hạn cho phép là 2% đường kính. Nếu vượt quá giới hạn này thì loại thép đó được sử dụng theo diện tích tiết diện thực tế còn lại;</w:t>
      </w:r>
    </w:p>
    <w:p w:rsidR="00D066E2" w:rsidRPr="00D066E2" w:rsidRDefault="00D066E2" w:rsidP="00D066E2">
      <w:pPr>
        <w:widowControl w:val="0"/>
        <w:spacing w:before="120" w:line="320" w:lineRule="exact"/>
        <w:rPr>
          <w:szCs w:val="28"/>
          <w:lang w:val="nl-NL"/>
        </w:rPr>
      </w:pPr>
      <w:r w:rsidRPr="00D066E2">
        <w:rPr>
          <w:szCs w:val="28"/>
          <w:lang w:val="nl-NL"/>
        </w:rPr>
        <w:tab/>
        <w:t>+ Cốt thép cần được kéo, uốn và nắn thẳng.</w:t>
      </w:r>
    </w:p>
    <w:p w:rsidR="00D066E2" w:rsidRPr="00D066E2" w:rsidRDefault="00D066E2" w:rsidP="00D066E2">
      <w:pPr>
        <w:tabs>
          <w:tab w:val="left" w:pos="567"/>
          <w:tab w:val="left" w:pos="709"/>
        </w:tabs>
        <w:spacing w:before="120" w:line="320" w:lineRule="exact"/>
        <w:rPr>
          <w:rFonts w:eastAsia="Calibri"/>
          <w:lang w:val="nl-NL"/>
        </w:rPr>
      </w:pPr>
      <w:r w:rsidRPr="00D066E2">
        <w:rPr>
          <w:rFonts w:eastAsia="Calibri"/>
          <w:lang w:val="nl-NL"/>
        </w:rPr>
        <w:tab/>
        <w:t>* Gia công cốt thép</w:t>
      </w:r>
    </w:p>
    <w:p w:rsidR="00D066E2" w:rsidRPr="00D066E2" w:rsidRDefault="00D066E2" w:rsidP="00D066E2">
      <w:pPr>
        <w:widowControl w:val="0"/>
        <w:spacing w:before="120" w:line="320" w:lineRule="exact"/>
        <w:rPr>
          <w:szCs w:val="28"/>
          <w:lang w:val="nl-NL"/>
        </w:rPr>
      </w:pPr>
      <w:r w:rsidRPr="00D066E2">
        <w:rPr>
          <w:rFonts w:ascii="Helvetica Neue" w:hAnsi="Helvetica Neue"/>
          <w:sz w:val="21"/>
          <w:szCs w:val="21"/>
          <w:lang w:val="nl-NL"/>
        </w:rPr>
        <w:tab/>
      </w:r>
      <w:r w:rsidRPr="00D066E2">
        <w:rPr>
          <w:szCs w:val="28"/>
          <w:lang w:val="nl-NL"/>
        </w:rPr>
        <w:t>- Cắt và uốn cốt thép chỉ được thực hiện bằng các phương pháp cơ học.</w:t>
      </w:r>
    </w:p>
    <w:p w:rsidR="00D066E2" w:rsidRPr="00D066E2" w:rsidRDefault="00D066E2" w:rsidP="00D066E2">
      <w:pPr>
        <w:widowControl w:val="0"/>
        <w:spacing w:before="120" w:line="320" w:lineRule="exact"/>
        <w:rPr>
          <w:szCs w:val="28"/>
          <w:lang w:val="nl-NL"/>
        </w:rPr>
      </w:pPr>
      <w:r w:rsidRPr="00D066E2">
        <w:rPr>
          <w:szCs w:val="28"/>
          <w:lang w:val="nl-NL"/>
        </w:rPr>
        <w:tab/>
        <w:t>- Cốt thép phải được cắt uốn phù hợp với hình dáng, kích thước của thiết kế. Sản phẩm cốt thép đã cắt và uốn được tiến hành kiểm tra theo từng lô. Mỗi lô gồm 100 thanh thép cùng loại đã cắt và uốn, cứ mỗi lô lấy 5 thành bất kỳ để kiểm tra. Trị số sai lệch không vượt quá các trị số ở bảng sau:</w:t>
      </w:r>
    </w:p>
    <w:p w:rsidR="00D066E2" w:rsidRPr="00D066E2" w:rsidRDefault="00D066E2" w:rsidP="00D066E2">
      <w:pPr>
        <w:shd w:val="clear" w:color="auto" w:fill="FFFFFF"/>
        <w:spacing w:before="120" w:after="120" w:line="320" w:lineRule="exact"/>
        <w:jc w:val="center"/>
        <w:rPr>
          <w:szCs w:val="28"/>
          <w:lang w:val="nl-NL"/>
        </w:rPr>
      </w:pPr>
      <w:r w:rsidRPr="00D066E2">
        <w:rPr>
          <w:b/>
          <w:bCs/>
          <w:szCs w:val="28"/>
          <w:lang w:val="nl-NL"/>
        </w:rPr>
        <w:t>Bảng  – Kích thước sai lệch của cốt thép đã gia công</w:t>
      </w:r>
    </w:p>
    <w:tbl>
      <w:tblPr>
        <w:tblW w:w="90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78"/>
        <w:gridCol w:w="2430"/>
      </w:tblGrid>
      <w:tr w:rsidR="00D066E2" w:rsidRPr="00D066E2" w:rsidTr="003D5ADB">
        <w:trPr>
          <w:trHeight w:val="395"/>
        </w:trPr>
        <w:tc>
          <w:tcPr>
            <w:tcW w:w="65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66E2" w:rsidRPr="00D066E2" w:rsidRDefault="00D066E2" w:rsidP="003D5ADB">
            <w:pPr>
              <w:spacing w:before="240" w:after="240"/>
              <w:jc w:val="center"/>
              <w:rPr>
                <w:b/>
                <w:szCs w:val="28"/>
              </w:rPr>
            </w:pPr>
            <w:r w:rsidRPr="00D066E2">
              <w:rPr>
                <w:b/>
                <w:szCs w:val="28"/>
              </w:rPr>
              <w:t>Các sai lệch</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66E2" w:rsidRPr="00D066E2" w:rsidRDefault="00D066E2" w:rsidP="003D5ADB">
            <w:pPr>
              <w:spacing w:before="240" w:after="240"/>
              <w:jc w:val="center"/>
              <w:rPr>
                <w:b/>
                <w:szCs w:val="28"/>
              </w:rPr>
            </w:pPr>
            <w:r w:rsidRPr="00D066E2">
              <w:rPr>
                <w:b/>
                <w:szCs w:val="28"/>
              </w:rPr>
              <w:t>Mức cho phép, mm</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1. Sai lệch về kích thước theo chiều dài của cốt thép chịu lực</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a) Mỗi mét dài</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5</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b) Toàn bộ chiều dài</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20</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2. Sai lệch về vị trí điểm uốn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20</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3. Sai lệch về chiều dài cốt thép trong kết cấu bê tông khối lớn: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a) Khi chiều dài nhỏ hơn 10m</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 d</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lastRenderedPageBreak/>
              <w:t>b) Khi chiều dài lớn hơn 10m</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 (d + 0,2a)</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4. Sai lệch về góc uốn của cốt thép</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3</w:t>
            </w:r>
            <w:r w:rsidRPr="00D066E2">
              <w:rPr>
                <w:szCs w:val="28"/>
                <w:vertAlign w:val="superscript"/>
              </w:rPr>
              <w:t>0</w:t>
            </w:r>
          </w:p>
        </w:tc>
      </w:tr>
      <w:tr w:rsidR="00D066E2" w:rsidRPr="00D066E2" w:rsidTr="003D5ADB">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rPr>
                <w:szCs w:val="28"/>
              </w:rPr>
            </w:pPr>
            <w:r w:rsidRPr="00D066E2">
              <w:rPr>
                <w:szCs w:val="28"/>
              </w:rPr>
              <w:t>5. Sai lệch về kích thước móc uốn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spacing w:before="120" w:after="120" w:line="320" w:lineRule="exact"/>
              <w:jc w:val="center"/>
              <w:rPr>
                <w:szCs w:val="28"/>
              </w:rPr>
            </w:pPr>
            <w:r w:rsidRPr="00D066E2">
              <w:rPr>
                <w:szCs w:val="28"/>
              </w:rPr>
              <w:t>+ a</w:t>
            </w:r>
          </w:p>
        </w:tc>
      </w:tr>
    </w:tbl>
    <w:p w:rsidR="00D066E2" w:rsidRPr="00D066E2" w:rsidRDefault="00D066E2" w:rsidP="00D066E2">
      <w:pPr>
        <w:shd w:val="clear" w:color="auto" w:fill="FFFFFF"/>
        <w:spacing w:before="120" w:line="320" w:lineRule="exact"/>
        <w:ind w:firstLine="709"/>
        <w:rPr>
          <w:szCs w:val="28"/>
        </w:rPr>
      </w:pPr>
      <w:r w:rsidRPr="00D066E2">
        <w:rPr>
          <w:szCs w:val="28"/>
        </w:rPr>
        <w:t xml:space="preserve"> Trong đó: </w:t>
      </w:r>
      <w:r w:rsidRPr="00D066E2">
        <w:rPr>
          <w:szCs w:val="28"/>
        </w:rPr>
        <w:tab/>
        <w:t>d) Đường kính cốt thép;</w:t>
      </w:r>
    </w:p>
    <w:p w:rsidR="00D066E2" w:rsidRPr="00D066E2" w:rsidRDefault="00D066E2" w:rsidP="00D066E2">
      <w:pPr>
        <w:shd w:val="clear" w:color="auto" w:fill="FFFFFF"/>
        <w:spacing w:before="120" w:line="320" w:lineRule="exact"/>
        <w:ind w:firstLine="709"/>
        <w:rPr>
          <w:szCs w:val="28"/>
        </w:rPr>
      </w:pPr>
      <w:r w:rsidRPr="00D066E2">
        <w:rPr>
          <w:szCs w:val="28"/>
        </w:rPr>
        <w:tab/>
      </w:r>
      <w:r w:rsidRPr="00D066E2">
        <w:rPr>
          <w:szCs w:val="28"/>
        </w:rPr>
        <w:tab/>
      </w:r>
      <w:r w:rsidRPr="00D066E2">
        <w:rPr>
          <w:szCs w:val="28"/>
        </w:rPr>
        <w:tab/>
        <w:t>a) Chiều dày lớp bê tông bảo vệ cốt thép.</w:t>
      </w:r>
    </w:p>
    <w:p w:rsidR="00D066E2" w:rsidRPr="00D066E2" w:rsidRDefault="00D066E2" w:rsidP="00D066E2">
      <w:pPr>
        <w:shd w:val="clear" w:color="auto" w:fill="FFFFFF"/>
        <w:spacing w:before="120" w:line="320" w:lineRule="exact"/>
        <w:ind w:firstLine="709"/>
        <w:rPr>
          <w:szCs w:val="28"/>
        </w:rPr>
      </w:pPr>
      <w:r w:rsidRPr="00D066E2">
        <w:rPr>
          <w:szCs w:val="28"/>
        </w:rPr>
        <w:t>* Nối buộc cốt thép:</w:t>
      </w:r>
    </w:p>
    <w:p w:rsidR="00D066E2" w:rsidRPr="00D066E2" w:rsidRDefault="00D066E2" w:rsidP="00D066E2">
      <w:pPr>
        <w:shd w:val="clear" w:color="auto" w:fill="FFFFFF"/>
        <w:spacing w:before="120" w:line="320" w:lineRule="exact"/>
        <w:ind w:firstLine="709"/>
        <w:rPr>
          <w:szCs w:val="28"/>
        </w:rPr>
      </w:pPr>
      <w:r w:rsidRPr="00D066E2">
        <w:rPr>
          <w:szCs w:val="28"/>
        </w:rPr>
        <w:t>- Việc nối buộc (nối chồng lên nhau) đối với các loại thép được thực hiện theo quy định của thiết kế. Không nối ở các vị trí chịu lực lớn và chỗ uốn cong. Trong một mặt cắt ngang của tiết diện kết cấu không nối quá 25% diện tích tổng cộng của cốt thép chịu lực đối với thép tròn trơn và không quá 50% đối với thép có gờ.</w:t>
      </w:r>
    </w:p>
    <w:p w:rsidR="00D066E2" w:rsidRPr="00D066E2" w:rsidRDefault="00D066E2" w:rsidP="00D066E2">
      <w:pPr>
        <w:shd w:val="clear" w:color="auto" w:fill="FFFFFF"/>
        <w:spacing w:before="120" w:line="320" w:lineRule="exact"/>
        <w:ind w:firstLine="709"/>
        <w:rPr>
          <w:szCs w:val="28"/>
        </w:rPr>
      </w:pPr>
      <w:r w:rsidRPr="00D066E2">
        <w:rPr>
          <w:szCs w:val="28"/>
        </w:rPr>
        <w:t>- Việc nối buộc cốt thép phải thỏa mãn các yêu cầu sau:</w:t>
      </w:r>
    </w:p>
    <w:p w:rsidR="00D066E2" w:rsidRPr="00D066E2" w:rsidRDefault="00D066E2" w:rsidP="00D066E2">
      <w:pPr>
        <w:shd w:val="clear" w:color="auto" w:fill="FFFFFF"/>
        <w:spacing w:before="120" w:line="320" w:lineRule="exact"/>
        <w:ind w:firstLine="709"/>
        <w:rPr>
          <w:szCs w:val="28"/>
        </w:rPr>
      </w:pPr>
      <w:r w:rsidRPr="00D066E2">
        <w:rPr>
          <w:szCs w:val="28"/>
        </w:rPr>
        <w:t>+ Chiều dài nối buộc của cốt thép chịu lực trong các khung và lưới thép cốt thép không được nhỏ hơn 250mm đối với thép chịu kéo và không nhỏ hơn 200mm đối với thép chịu nén. Các kết cấu khác chiều dài nối buộc không nhỏ hơn các trị số ở bảng 6;</w:t>
      </w:r>
    </w:p>
    <w:p w:rsidR="00D066E2" w:rsidRPr="00D066E2" w:rsidRDefault="00D066E2" w:rsidP="00D066E2">
      <w:pPr>
        <w:shd w:val="clear" w:color="auto" w:fill="FFFFFF"/>
        <w:spacing w:before="120" w:line="320" w:lineRule="exact"/>
        <w:ind w:firstLine="709"/>
        <w:rPr>
          <w:szCs w:val="28"/>
        </w:rPr>
      </w:pPr>
      <w:r w:rsidRPr="00D066E2">
        <w:rPr>
          <w:szCs w:val="28"/>
        </w:rPr>
        <w:t>+ Khi nối buộc, cốt thép ở vùng chịu kéo phải uốn móc đối với thép tròn trơn, cốt thép có gờ không uốn móc;</w:t>
      </w:r>
    </w:p>
    <w:p w:rsidR="00D066E2" w:rsidRPr="00D066E2" w:rsidRDefault="00D066E2" w:rsidP="00D066E2">
      <w:pPr>
        <w:shd w:val="clear" w:color="auto" w:fill="FFFFFF"/>
        <w:spacing w:before="120" w:line="320" w:lineRule="exact"/>
        <w:ind w:firstLine="709"/>
        <w:rPr>
          <w:szCs w:val="28"/>
        </w:rPr>
      </w:pPr>
      <w:r w:rsidRPr="00D066E2">
        <w:rPr>
          <w:szCs w:val="28"/>
        </w:rPr>
        <w:t>+ Dây buộc dùng loại dây thép mềm có đường kính 1mm;</w:t>
      </w:r>
    </w:p>
    <w:p w:rsidR="00D066E2" w:rsidRPr="00D066E2" w:rsidRDefault="00D066E2" w:rsidP="00D066E2">
      <w:pPr>
        <w:shd w:val="clear" w:color="auto" w:fill="FFFFFF"/>
        <w:spacing w:before="120" w:line="320" w:lineRule="exact"/>
        <w:ind w:firstLine="709"/>
        <w:rPr>
          <w:szCs w:val="28"/>
        </w:rPr>
      </w:pPr>
      <w:r w:rsidRPr="00D066E2">
        <w:rPr>
          <w:szCs w:val="28"/>
        </w:rPr>
        <w:t>+ Trong các mối nối cần buộc ít nhất là 3 vị trí (ở giữa và hai đầu).</w:t>
      </w:r>
    </w:p>
    <w:p w:rsidR="00D066E2" w:rsidRPr="00D066E2" w:rsidRDefault="00D066E2" w:rsidP="00D066E2">
      <w:pPr>
        <w:shd w:val="clear" w:color="auto" w:fill="FFFFFF"/>
        <w:spacing w:before="120" w:line="320" w:lineRule="exact"/>
        <w:ind w:firstLine="709"/>
        <w:rPr>
          <w:szCs w:val="28"/>
        </w:rPr>
      </w:pPr>
      <w:r w:rsidRPr="00D066E2">
        <w:rPr>
          <w:szCs w:val="28"/>
        </w:rPr>
        <w:t>* Thay đổi cốt thép trên công trường.</w:t>
      </w:r>
    </w:p>
    <w:p w:rsidR="00D066E2" w:rsidRPr="00D066E2" w:rsidRDefault="00D066E2" w:rsidP="00D066E2">
      <w:pPr>
        <w:shd w:val="clear" w:color="auto" w:fill="FFFFFF"/>
        <w:spacing w:before="120" w:line="320" w:lineRule="exact"/>
        <w:ind w:firstLine="709"/>
        <w:rPr>
          <w:szCs w:val="28"/>
        </w:rPr>
      </w:pPr>
      <w:r w:rsidRPr="00D066E2">
        <w:rPr>
          <w:szCs w:val="28"/>
        </w:rPr>
        <w:t>Trong mọi trường hợp việc thay đổi cốt thép phải được sự đồng ý của thiết kế. Trường hợp sử dụng cốt thép xử lý nguội thay thế cốt thép cán nóng thì nhất thiết phải được sự đồng ý của cơ quan thiết kế và chủ đầu tư.</w:t>
      </w:r>
    </w:p>
    <w:p w:rsidR="00D066E2" w:rsidRPr="00D066E2" w:rsidRDefault="00D066E2" w:rsidP="00D066E2">
      <w:pPr>
        <w:shd w:val="clear" w:color="auto" w:fill="FFFFFF"/>
        <w:spacing w:before="120" w:line="320" w:lineRule="exact"/>
        <w:ind w:firstLine="709"/>
        <w:rPr>
          <w:szCs w:val="28"/>
        </w:rPr>
      </w:pPr>
      <w:r w:rsidRPr="00D066E2">
        <w:rPr>
          <w:szCs w:val="28"/>
        </w:rPr>
        <w:t>* Vận chuyển và lắp dựng cốt thép.</w:t>
      </w:r>
    </w:p>
    <w:p w:rsidR="00D066E2" w:rsidRPr="00D066E2" w:rsidRDefault="00D066E2" w:rsidP="00D066E2">
      <w:pPr>
        <w:shd w:val="clear" w:color="auto" w:fill="FFFFFF"/>
        <w:spacing w:before="120" w:line="320" w:lineRule="exact"/>
        <w:ind w:firstLine="709"/>
        <w:rPr>
          <w:szCs w:val="28"/>
        </w:rPr>
      </w:pPr>
      <w:r w:rsidRPr="00D066E2">
        <w:rPr>
          <w:szCs w:val="28"/>
        </w:rPr>
        <w:t>- Việc vận chuyển cốt thép đã gia công đảm bảo các yêu cầu sau:</w:t>
      </w:r>
    </w:p>
    <w:p w:rsidR="00D066E2" w:rsidRPr="00D066E2" w:rsidRDefault="00D066E2" w:rsidP="00D066E2">
      <w:pPr>
        <w:shd w:val="clear" w:color="auto" w:fill="FFFFFF"/>
        <w:spacing w:before="120" w:line="320" w:lineRule="exact"/>
        <w:ind w:firstLine="709"/>
        <w:rPr>
          <w:szCs w:val="28"/>
        </w:rPr>
      </w:pPr>
      <w:r w:rsidRPr="00D066E2">
        <w:rPr>
          <w:szCs w:val="28"/>
        </w:rPr>
        <w:t>+ Không làm hư hỏng và biến dạng sản phẩm cốt thép;</w:t>
      </w:r>
    </w:p>
    <w:p w:rsidR="00D066E2" w:rsidRPr="00D066E2" w:rsidRDefault="00D066E2" w:rsidP="00D066E2">
      <w:pPr>
        <w:shd w:val="clear" w:color="auto" w:fill="FFFFFF"/>
        <w:spacing w:before="120" w:line="320" w:lineRule="exact"/>
        <w:ind w:firstLine="709"/>
        <w:rPr>
          <w:szCs w:val="28"/>
        </w:rPr>
      </w:pPr>
      <w:r w:rsidRPr="00D066E2">
        <w:rPr>
          <w:szCs w:val="28"/>
        </w:rPr>
        <w:t>+ Cốt thép từng thanh nên buộc thành từng lô theo chủng loại và số lượng để tránh nhầm lẫn khi sử dụng;</w:t>
      </w:r>
    </w:p>
    <w:p w:rsidR="00D066E2" w:rsidRPr="00D066E2" w:rsidRDefault="00D066E2" w:rsidP="00D066E2">
      <w:pPr>
        <w:shd w:val="clear" w:color="auto" w:fill="FFFFFF"/>
        <w:spacing w:before="120" w:line="320" w:lineRule="exact"/>
        <w:ind w:firstLine="709"/>
        <w:rPr>
          <w:szCs w:val="28"/>
        </w:rPr>
      </w:pPr>
      <w:r w:rsidRPr="00D066E2">
        <w:rPr>
          <w:szCs w:val="28"/>
        </w:rPr>
        <w:t>+ Các khung, lưới cốt thép lớn nên có biện pháp phân chia thành từng bộ phận nhỏ phù hợp với phương tiện vận chuyển.</w:t>
      </w:r>
    </w:p>
    <w:p w:rsidR="00D066E2" w:rsidRPr="00D066E2" w:rsidRDefault="00D066E2" w:rsidP="00D066E2">
      <w:pPr>
        <w:shd w:val="clear" w:color="auto" w:fill="FFFFFF"/>
        <w:spacing w:before="120" w:line="320" w:lineRule="exact"/>
        <w:ind w:firstLine="709"/>
        <w:rPr>
          <w:szCs w:val="28"/>
        </w:rPr>
      </w:pPr>
      <w:r w:rsidRPr="00D066E2">
        <w:rPr>
          <w:rFonts w:ascii="Helvetica Neue" w:hAnsi="Helvetica Neue"/>
          <w:sz w:val="21"/>
          <w:szCs w:val="21"/>
        </w:rPr>
        <w:tab/>
      </w:r>
      <w:r w:rsidRPr="00D066E2">
        <w:rPr>
          <w:szCs w:val="28"/>
        </w:rPr>
        <w:t>- Công tác lắp dựng cốt thép cần thỏa mãn các yêu cầu sau:</w:t>
      </w:r>
    </w:p>
    <w:p w:rsidR="00D066E2" w:rsidRPr="00D066E2" w:rsidRDefault="00D066E2" w:rsidP="00D066E2">
      <w:pPr>
        <w:shd w:val="clear" w:color="auto" w:fill="FFFFFF"/>
        <w:spacing w:before="120" w:line="320" w:lineRule="exact"/>
        <w:ind w:firstLine="709"/>
        <w:rPr>
          <w:szCs w:val="28"/>
        </w:rPr>
      </w:pPr>
      <w:r w:rsidRPr="00D066E2">
        <w:rPr>
          <w:szCs w:val="28"/>
        </w:rPr>
        <w:t>+ Các bộ phần lắp dựng trước, không gây trở ngại cho các bộ phận lắp dựng sau;</w:t>
      </w:r>
    </w:p>
    <w:p w:rsidR="00D066E2" w:rsidRPr="00D066E2" w:rsidRDefault="00D066E2" w:rsidP="00D066E2">
      <w:pPr>
        <w:shd w:val="clear" w:color="auto" w:fill="FFFFFF"/>
        <w:spacing w:before="120" w:line="320" w:lineRule="exact"/>
        <w:ind w:firstLine="709"/>
        <w:rPr>
          <w:szCs w:val="28"/>
        </w:rPr>
      </w:pPr>
      <w:r w:rsidRPr="00D066E2">
        <w:rPr>
          <w:szCs w:val="28"/>
        </w:rPr>
        <w:lastRenderedPageBreak/>
        <w:t>+ Có biện pháp ổn định vị trí cốt thép không để biến dạng trong quá trình đổ bê tông;</w:t>
      </w:r>
    </w:p>
    <w:p w:rsidR="00D066E2" w:rsidRPr="00D066E2" w:rsidRDefault="00D066E2" w:rsidP="00D066E2">
      <w:pPr>
        <w:shd w:val="clear" w:color="auto" w:fill="FFFFFF"/>
        <w:spacing w:before="120" w:line="320" w:lineRule="exact"/>
        <w:ind w:firstLine="709"/>
        <w:rPr>
          <w:szCs w:val="28"/>
        </w:rPr>
      </w:pPr>
      <w:r w:rsidRPr="00D066E2">
        <w:rPr>
          <w:szCs w:val="28"/>
        </w:rPr>
        <w:t>+ Khi đặt cốt thép và cốt pha tựa vào nhau tạo thành một tổ hợp cứng thì cốp pha chỉ được đặt trên các giao điểm của cốt thép chịu lực và theo đúng vị trí quy định của thiết kế.</w:t>
      </w:r>
    </w:p>
    <w:p w:rsidR="00D066E2" w:rsidRPr="00D066E2" w:rsidRDefault="00D066E2" w:rsidP="00D066E2">
      <w:pPr>
        <w:shd w:val="clear" w:color="auto" w:fill="FFFFFF"/>
        <w:spacing w:before="120" w:line="320" w:lineRule="exact"/>
        <w:ind w:firstLine="709"/>
        <w:rPr>
          <w:szCs w:val="28"/>
        </w:rPr>
      </w:pPr>
      <w:r w:rsidRPr="00D066E2">
        <w:rPr>
          <w:szCs w:val="28"/>
        </w:rPr>
        <w:t>- Các con kê cần đặt tại các vị trí thích hợp tuỳ theo mật độ cốt thép nhưng không lớn hơn 1m một điểm kê. Con kê có chiều dày bằng lớp bê tông bảo vệ cốt thép và được làm bằng các loại vật liệu không ăn mòn cốt thép, không phá huỷ bê tông. Sai lệch chiều dày lớp bê tông bảo vệ so với thiết kế không vượt quá 3mm đối với lớp bê tông bảo vệ có chiều dày a nhỏ hơn 15mm và 5mm đối với lớp bê tông bảo vệ a lớn hơn 15mm.</w:t>
      </w:r>
    </w:p>
    <w:p w:rsidR="00D066E2" w:rsidRPr="00D066E2" w:rsidRDefault="00D066E2" w:rsidP="00D066E2">
      <w:pPr>
        <w:shd w:val="clear" w:color="auto" w:fill="FFFFFF"/>
        <w:spacing w:before="120" w:line="320" w:lineRule="exact"/>
        <w:ind w:firstLine="709"/>
        <w:rPr>
          <w:szCs w:val="28"/>
        </w:rPr>
      </w:pPr>
      <w:r w:rsidRPr="00D066E2">
        <w:rPr>
          <w:szCs w:val="28"/>
        </w:rPr>
        <w:t>- Việc liên kết các thanh cốt thép khi lắp dựng cần được thực hiện theo các yêu cầu sau:</w:t>
      </w:r>
    </w:p>
    <w:p w:rsidR="00D066E2" w:rsidRPr="00D066E2" w:rsidRDefault="00D066E2" w:rsidP="00D066E2">
      <w:pPr>
        <w:shd w:val="clear" w:color="auto" w:fill="FFFFFF"/>
        <w:spacing w:before="120" w:line="320" w:lineRule="exact"/>
        <w:ind w:firstLine="709"/>
        <w:rPr>
          <w:szCs w:val="28"/>
        </w:rPr>
      </w:pPr>
      <w:r w:rsidRPr="00D066E2">
        <w:rPr>
          <w:szCs w:val="28"/>
        </w:rPr>
        <w:t>+ Số lượng mối nối buộc hay hàn dính không nhỏ hơn 50% số điểm giao nhau, theo thứ tự xen kẽ;</w:t>
      </w:r>
    </w:p>
    <w:p w:rsidR="00D066E2" w:rsidRPr="00D066E2" w:rsidRDefault="00D066E2" w:rsidP="00D066E2">
      <w:pPr>
        <w:shd w:val="clear" w:color="auto" w:fill="FFFFFF"/>
        <w:spacing w:before="120" w:line="320" w:lineRule="exact"/>
        <w:ind w:firstLine="709"/>
        <w:rPr>
          <w:szCs w:val="28"/>
        </w:rPr>
      </w:pPr>
      <w:r w:rsidRPr="00D066E2">
        <w:rPr>
          <w:szCs w:val="28"/>
        </w:rPr>
        <w:t>+ Trong mọi trường hợp, các góc của đại thép với thép chịu lực phải buộc hoặc hàn dính 100%.</w:t>
      </w:r>
    </w:p>
    <w:p w:rsidR="00D066E2" w:rsidRPr="00D066E2" w:rsidRDefault="00D066E2" w:rsidP="00D066E2">
      <w:pPr>
        <w:shd w:val="clear" w:color="auto" w:fill="FFFFFF"/>
        <w:spacing w:before="120" w:line="320" w:lineRule="exact"/>
        <w:ind w:firstLine="709"/>
        <w:rPr>
          <w:szCs w:val="28"/>
        </w:rPr>
      </w:pPr>
      <w:r w:rsidRPr="00D066E2">
        <w:rPr>
          <w:szCs w:val="28"/>
        </w:rPr>
        <w:t>- Việc nối các thanh cốt thép đơn vào khung và lưới cốt thép phải được thực hiện theo đúng quy định của thiết kế. Khi nối buộc khung và lưới cốt thép theo phương làm việc của kết cấu thì chiều dài nối chồng thực hiện theo quy định, nhưng không nhỏ hơn 25mm.</w:t>
      </w:r>
    </w:p>
    <w:p w:rsidR="00D066E2" w:rsidRPr="00D066E2" w:rsidRDefault="00D066E2" w:rsidP="00D066E2">
      <w:pPr>
        <w:shd w:val="clear" w:color="auto" w:fill="FFFFFF"/>
        <w:spacing w:before="120" w:line="320" w:lineRule="exact"/>
        <w:rPr>
          <w:rFonts w:eastAsia="Calibri"/>
          <w:i/>
          <w:lang w:val="nl-NL"/>
        </w:rPr>
      </w:pPr>
      <w:r w:rsidRPr="00D066E2">
        <w:rPr>
          <w:rFonts w:ascii="Helvetica Neue" w:hAnsi="Helvetica Neue"/>
          <w:sz w:val="21"/>
          <w:szCs w:val="21"/>
        </w:rPr>
        <w:t> </w:t>
      </w:r>
      <w:r w:rsidRPr="00D066E2">
        <w:rPr>
          <w:rFonts w:eastAsia="Calibri"/>
          <w:b/>
          <w:lang w:val="nl-NL"/>
        </w:rPr>
        <w:tab/>
      </w:r>
      <w:r w:rsidRPr="00D066E2">
        <w:rPr>
          <w:rFonts w:eastAsia="Calibri"/>
          <w:i/>
          <w:lang w:val="nl-NL"/>
        </w:rPr>
        <w:t>4.1.7. Công tác thi công bê tông:</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Chọn thành phần bê tông (bắt buộc áp dụng).</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Để đảm bảo chất lượng của bê tông, tuỳ theo tầm quan trọng của từng loại công trình hoặc từng bộ phận công trình, trên cơ sở quy định mác bê tông của thiết kế thành phần bê tông được chọn như sau:</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Đối với bê tông mác 100 có thể sử dụng bảng tính sẵn;</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Đối với bê tông mác 150 trở lên thì thành phần vật liệu trong bê tông phải được thiết kế thông qua phòng thí nghiệm (tính toán và đúc mẫu thí nghiệm).</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-Thiết kế thành phần bê tông</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Công tác thiết kế thành phần bê tông do các cơ sở thí nghiệm có tư cách pháp nhân thực hiện. Khi thiết kế thành phần bê tông phải đảm bảo các nguyên tác:</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Sử dụng đúng các vật liệu sẽ dùng để thi công;</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Độ sụt hoặc độ cứng của hỗn hợp bê tông xác định tuỳ thuộc tính chất của công trình, hàm lượng cốt thép, phương pháp vận chuyển, điều kiện thời tiết. Khi chọn độ sụt của hỗn hợp bê tông để thiết kế cần tính tới sự tổn thất độ sụt trong thời gian lưu giữ và vận chuyển. Độ sụt của hỗn hợp bê tông tại vị trí đổ có thể tham khảo theo quy định hiện hành</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Hiệu chỉnh thành phần bê tông tại hiện trường.</w:t>
      </w:r>
    </w:p>
    <w:p w:rsidR="00D066E2" w:rsidRPr="00D066E2" w:rsidRDefault="00D066E2" w:rsidP="00D066E2">
      <w:pPr>
        <w:widowControl w:val="0"/>
        <w:spacing w:before="120" w:line="320" w:lineRule="exact"/>
        <w:ind w:firstLine="709"/>
        <w:rPr>
          <w:spacing w:val="-4"/>
          <w:szCs w:val="28"/>
          <w:lang w:val="nl-NL"/>
        </w:rPr>
      </w:pPr>
      <w:r w:rsidRPr="00D066E2">
        <w:rPr>
          <w:spacing w:val="-4"/>
          <w:szCs w:val="28"/>
          <w:lang w:val="nl-NL"/>
        </w:rPr>
        <w:lastRenderedPageBreak/>
        <w:tab/>
        <w:t>+ Việc hiệu chỉnh thành phần bê tông tại hiện trường được tiến hành theo nguyên tác không làm thay đổi tỷ lệ N/X của thành phần bê tông đã thiết kế.</w:t>
      </w:r>
    </w:p>
    <w:p w:rsidR="00D066E2" w:rsidRPr="00D066E2" w:rsidRDefault="00D066E2" w:rsidP="00D066E2">
      <w:pPr>
        <w:widowControl w:val="0"/>
        <w:spacing w:before="120" w:line="320" w:lineRule="exact"/>
        <w:ind w:firstLine="709"/>
        <w:rPr>
          <w:spacing w:val="-4"/>
          <w:szCs w:val="28"/>
          <w:lang w:val="nl-NL"/>
        </w:rPr>
      </w:pPr>
      <w:r w:rsidRPr="00D066E2">
        <w:rPr>
          <w:spacing w:val="-4"/>
          <w:szCs w:val="28"/>
          <w:lang w:val="nl-NL"/>
        </w:rPr>
        <w:t>+ Khi cốt liệu ẩm cần giảm bớt lượng nước trộn, giữ nguyên độ sụt yêu cầu.</w:t>
      </w:r>
    </w:p>
    <w:p w:rsidR="00D066E2" w:rsidRPr="00D066E2" w:rsidRDefault="00D066E2" w:rsidP="00D066E2">
      <w:pPr>
        <w:widowControl w:val="0"/>
        <w:spacing w:before="120" w:line="320" w:lineRule="exact"/>
        <w:ind w:firstLine="709"/>
        <w:rPr>
          <w:spacing w:val="-4"/>
          <w:szCs w:val="28"/>
          <w:lang w:val="nl-NL"/>
        </w:rPr>
      </w:pPr>
      <w:r w:rsidRPr="00D066E2">
        <w:rPr>
          <w:spacing w:val="-4"/>
          <w:szCs w:val="28"/>
          <w:lang w:val="nl-NL"/>
        </w:rPr>
        <w:t>+ Khi cần tăng độ sụt hỗn hợp bê tông cho phù hợp với điều kiện thi công thì có thể đồng thời thêm nước và xi măng để giữ nguyên tỷ lệ N/X.</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Tuỳ thuộc quy mô và mức độ của công trình mà xác định các loại hồ sơ thí nghiệm bê tông theo quy định hiện hành.</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Chế tạo hỗn hợp bê tông</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Xi măng, cát, đá dăm hoặc sỏi và các chất phụ gia lỏng để chế tạo hỗn hợp bê tông được cân theo khối lượng. Nước và chất phụ gia cân đong theo thể tích. Sai số cho phép khi cân, đong không vượt quá các trị số ghi trong bảng 12.</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Cát rửa xong, để khô ráo mới tiến hành cân đong nhằm giảm lượng nước ngậm trong cát.</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Độ chính xác của thiết bị cân đong phải kiểm tra trước mỗi đợt đổ bê tông. Trong quá trình cân đong thường xuyên theo dõi để phát hiện và khắc phụ kịp thời.</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Hỗn hợp bê tông cần được trộn bằng máy. Chỉ khi nào khối lượng ít mới trộn bằng tay.</w:t>
      </w:r>
    </w:p>
    <w:p w:rsidR="00D066E2" w:rsidRPr="00D066E2" w:rsidRDefault="00D066E2" w:rsidP="00D066E2">
      <w:pPr>
        <w:widowControl w:val="0"/>
        <w:spacing w:before="120" w:line="320" w:lineRule="exact"/>
        <w:rPr>
          <w:spacing w:val="-4"/>
          <w:szCs w:val="28"/>
          <w:lang w:val="nl-NL"/>
        </w:rPr>
      </w:pPr>
      <w:r w:rsidRPr="00D066E2">
        <w:rPr>
          <w:b/>
          <w:bCs/>
          <w:spacing w:val="-4"/>
          <w:szCs w:val="28"/>
          <w:lang w:val="nl-NL"/>
        </w:rPr>
        <w:tab/>
        <w:t>-</w:t>
      </w:r>
      <w:r w:rsidRPr="00D066E2">
        <w:rPr>
          <w:spacing w:val="-4"/>
          <w:szCs w:val="28"/>
          <w:lang w:val="nl-NL"/>
        </w:rPr>
        <w:t xml:space="preserve"> Trình tự đổ vật liệu vào máy trộn cần theo quy định sau:</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Trước hết đổ 15% - 20% lượng nước, sau đó đổ xi măng và cốt liệu cùng một lúc đồng thời đổ dần và liên tục phần nước còn lại;</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Khi dùng phụ gia thì việc trộn phụ gia phải thực hiện theo chỉ dẫn của người sản xuất phụ gia.</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Thời gian trộn hỗn hợp bê tông được xác định theo đặc trưng kỹ thuật của thiết bị dùng để trộn. Trong trường hợp không có các thông số kỹ thuật chuẩn xác thì thời gian ít nhất để trộn đều một mẻ bê tông ở máy trộn có thể lấy theo các trị số ghi ở bảng sau:</w:t>
      </w:r>
    </w:p>
    <w:p w:rsidR="00D066E2" w:rsidRPr="00D066E2" w:rsidRDefault="00D066E2" w:rsidP="00D066E2">
      <w:pPr>
        <w:widowControl w:val="0"/>
        <w:spacing w:before="120" w:line="320" w:lineRule="exact"/>
        <w:jc w:val="center"/>
        <w:rPr>
          <w:spacing w:val="-4"/>
          <w:szCs w:val="28"/>
          <w:lang w:val="nl-NL"/>
        </w:rPr>
      </w:pPr>
      <w:r w:rsidRPr="00D066E2">
        <w:rPr>
          <w:b/>
          <w:bCs/>
          <w:spacing w:val="-4"/>
          <w:szCs w:val="28"/>
          <w:lang w:val="nl-NL"/>
        </w:rPr>
        <w:t>Thời gian trộn hỗn hợp bê tông (phút)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8"/>
        <w:gridCol w:w="2103"/>
        <w:gridCol w:w="2130"/>
        <w:gridCol w:w="1895"/>
      </w:tblGrid>
      <w:tr w:rsidR="00D066E2" w:rsidRPr="00D066E2" w:rsidTr="003D5ADB">
        <w:tc>
          <w:tcPr>
            <w:tcW w:w="312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lang w:val="nl-NL"/>
              </w:rPr>
            </w:pPr>
            <w:r w:rsidRPr="00D066E2">
              <w:rPr>
                <w:spacing w:val="-4"/>
                <w:szCs w:val="28"/>
                <w:lang w:val="nl-NL"/>
              </w:rPr>
              <w:t>Độ sụt bê tông (mm)</w:t>
            </w:r>
          </w:p>
        </w:tc>
        <w:tc>
          <w:tcPr>
            <w:tcW w:w="65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lang w:val="nl-NL"/>
              </w:rPr>
            </w:pPr>
            <w:r w:rsidRPr="00D066E2">
              <w:rPr>
                <w:spacing w:val="-4"/>
                <w:szCs w:val="28"/>
                <w:lang w:val="nl-NL"/>
              </w:rPr>
              <w:t>Dung tích máy trộn, lít</w:t>
            </w:r>
          </w:p>
        </w:tc>
      </w:tr>
      <w:tr w:rsidR="00D066E2" w:rsidRPr="00D066E2" w:rsidTr="003D5ADB">
        <w:tc>
          <w:tcPr>
            <w:tcW w:w="3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066E2" w:rsidRPr="00D066E2" w:rsidRDefault="00D066E2" w:rsidP="003D5ADB">
            <w:pPr>
              <w:widowControl w:val="0"/>
              <w:spacing w:before="120" w:line="320" w:lineRule="exact"/>
              <w:jc w:val="center"/>
              <w:rPr>
                <w:spacing w:val="-4"/>
                <w:szCs w:val="28"/>
                <w:lang w:val="nl-NL"/>
              </w:rPr>
            </w:pP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Dưới 500</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Từ 500 đến 1000</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Trên 1000</w:t>
            </w:r>
          </w:p>
        </w:tc>
      </w:tr>
      <w:tr w:rsidR="00D066E2" w:rsidRPr="00D066E2" w:rsidTr="003D5ADB">
        <w:tc>
          <w:tcPr>
            <w:tcW w:w="3127"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Nhỏ hơn 10</w:t>
            </w:r>
          </w:p>
          <w:p w:rsidR="00D066E2" w:rsidRPr="00D066E2" w:rsidRDefault="00D066E2" w:rsidP="003D5ADB">
            <w:pPr>
              <w:widowControl w:val="0"/>
              <w:spacing w:before="120" w:line="320" w:lineRule="exact"/>
              <w:jc w:val="center"/>
              <w:rPr>
                <w:spacing w:val="-4"/>
                <w:szCs w:val="28"/>
              </w:rPr>
            </w:pPr>
            <w:r w:rsidRPr="00D066E2">
              <w:rPr>
                <w:spacing w:val="-4"/>
                <w:szCs w:val="28"/>
              </w:rPr>
              <w:t>10 – 50</w:t>
            </w:r>
          </w:p>
          <w:p w:rsidR="00D066E2" w:rsidRPr="00D066E2" w:rsidRDefault="00D066E2" w:rsidP="003D5ADB">
            <w:pPr>
              <w:widowControl w:val="0"/>
              <w:spacing w:before="120" w:line="320" w:lineRule="exact"/>
              <w:jc w:val="center"/>
              <w:rPr>
                <w:spacing w:val="-4"/>
                <w:szCs w:val="28"/>
              </w:rPr>
            </w:pPr>
            <w:r w:rsidRPr="00D066E2">
              <w:rPr>
                <w:spacing w:val="-4"/>
                <w:szCs w:val="28"/>
              </w:rPr>
              <w:t>trên 50</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2,0</w:t>
            </w:r>
          </w:p>
          <w:p w:rsidR="00D066E2" w:rsidRPr="00D066E2" w:rsidRDefault="00D066E2" w:rsidP="003D5ADB">
            <w:pPr>
              <w:widowControl w:val="0"/>
              <w:spacing w:before="120" w:line="320" w:lineRule="exact"/>
              <w:jc w:val="center"/>
              <w:rPr>
                <w:spacing w:val="-4"/>
                <w:szCs w:val="28"/>
              </w:rPr>
            </w:pPr>
            <w:r w:rsidRPr="00D066E2">
              <w:rPr>
                <w:spacing w:val="-4"/>
                <w:szCs w:val="28"/>
              </w:rPr>
              <w:t>1,5</w:t>
            </w:r>
          </w:p>
          <w:p w:rsidR="00D066E2" w:rsidRPr="00D066E2" w:rsidRDefault="00D066E2" w:rsidP="003D5ADB">
            <w:pPr>
              <w:widowControl w:val="0"/>
              <w:spacing w:before="120" w:line="320" w:lineRule="exact"/>
              <w:jc w:val="center"/>
              <w:rPr>
                <w:spacing w:val="-4"/>
                <w:szCs w:val="28"/>
              </w:rPr>
            </w:pPr>
            <w:r w:rsidRPr="00D066E2">
              <w:rPr>
                <w:spacing w:val="-4"/>
                <w:szCs w:val="28"/>
              </w:rPr>
              <w:t>1,0</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2,5</w:t>
            </w:r>
          </w:p>
          <w:p w:rsidR="00D066E2" w:rsidRPr="00D066E2" w:rsidRDefault="00D066E2" w:rsidP="003D5ADB">
            <w:pPr>
              <w:widowControl w:val="0"/>
              <w:spacing w:before="120" w:line="320" w:lineRule="exact"/>
              <w:jc w:val="center"/>
              <w:rPr>
                <w:spacing w:val="-4"/>
                <w:szCs w:val="28"/>
              </w:rPr>
            </w:pPr>
            <w:r w:rsidRPr="00D066E2">
              <w:rPr>
                <w:spacing w:val="-4"/>
                <w:szCs w:val="28"/>
              </w:rPr>
              <w:t>2,0</w:t>
            </w:r>
          </w:p>
          <w:p w:rsidR="00D066E2" w:rsidRPr="00D066E2" w:rsidRDefault="00D066E2" w:rsidP="003D5ADB">
            <w:pPr>
              <w:widowControl w:val="0"/>
              <w:spacing w:before="120" w:line="320" w:lineRule="exact"/>
              <w:jc w:val="center"/>
              <w:rPr>
                <w:spacing w:val="-4"/>
                <w:szCs w:val="28"/>
              </w:rPr>
            </w:pPr>
            <w:r w:rsidRPr="00D066E2">
              <w:rPr>
                <w:spacing w:val="-4"/>
                <w:szCs w:val="28"/>
              </w:rPr>
              <w:t>1,5</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3,0</w:t>
            </w:r>
          </w:p>
          <w:p w:rsidR="00D066E2" w:rsidRPr="00D066E2" w:rsidRDefault="00D066E2" w:rsidP="003D5ADB">
            <w:pPr>
              <w:widowControl w:val="0"/>
              <w:spacing w:before="120" w:line="320" w:lineRule="exact"/>
              <w:jc w:val="center"/>
              <w:rPr>
                <w:spacing w:val="-4"/>
                <w:szCs w:val="28"/>
              </w:rPr>
            </w:pPr>
            <w:r w:rsidRPr="00D066E2">
              <w:rPr>
                <w:spacing w:val="-4"/>
                <w:szCs w:val="28"/>
              </w:rPr>
              <w:t>2,5</w:t>
            </w:r>
          </w:p>
          <w:p w:rsidR="00D066E2" w:rsidRPr="00D066E2" w:rsidRDefault="00D066E2" w:rsidP="003D5ADB">
            <w:pPr>
              <w:widowControl w:val="0"/>
              <w:spacing w:before="120" w:line="320" w:lineRule="exact"/>
              <w:jc w:val="center"/>
              <w:rPr>
                <w:spacing w:val="-4"/>
                <w:szCs w:val="28"/>
              </w:rPr>
            </w:pPr>
            <w:r w:rsidRPr="00D066E2">
              <w:rPr>
                <w:spacing w:val="-4"/>
                <w:szCs w:val="28"/>
              </w:rPr>
              <w:t>2,0</w:t>
            </w:r>
          </w:p>
        </w:tc>
      </w:tr>
    </w:tbl>
    <w:p w:rsidR="00D066E2" w:rsidRPr="00D066E2" w:rsidRDefault="00D066E2" w:rsidP="00D066E2">
      <w:pPr>
        <w:widowControl w:val="0"/>
        <w:spacing w:before="120" w:line="320" w:lineRule="exact"/>
        <w:rPr>
          <w:spacing w:val="-4"/>
          <w:szCs w:val="28"/>
        </w:rPr>
      </w:pPr>
      <w:r w:rsidRPr="00D066E2">
        <w:rPr>
          <w:spacing w:val="-4"/>
          <w:szCs w:val="28"/>
        </w:rPr>
        <w:t> </w:t>
      </w:r>
      <w:r w:rsidRPr="00D066E2">
        <w:rPr>
          <w:spacing w:val="-4"/>
          <w:szCs w:val="28"/>
        </w:rPr>
        <w:tab/>
        <w:t>- Trong quá trình trộn để tránh hỗn hợp bám dính vào thùng trộn, cứ sau 2 giờ làm việc cần đổ vào thùng trộn toàn bộ cốt liệu lớn và nước của một mẻ trộn và quay máy trộn khoảng 5 phút, sau đó cho cát và xi măng vào trộn tiếp theo thời gian đã quy định.</w:t>
      </w:r>
    </w:p>
    <w:p w:rsidR="00D066E2" w:rsidRPr="00D066E2" w:rsidRDefault="00D066E2" w:rsidP="00D066E2">
      <w:pPr>
        <w:widowControl w:val="0"/>
        <w:spacing w:before="120" w:line="320" w:lineRule="exact"/>
        <w:rPr>
          <w:spacing w:val="-4"/>
          <w:szCs w:val="28"/>
        </w:rPr>
      </w:pPr>
      <w:r w:rsidRPr="00D066E2">
        <w:rPr>
          <w:spacing w:val="-4"/>
          <w:szCs w:val="28"/>
        </w:rPr>
        <w:tab/>
        <w:t xml:space="preserve">- Nếu trộn bê tông bằng thủ công thì sàn trộn phải đủ cứng, sạch và không </w:t>
      </w:r>
      <w:r w:rsidRPr="00D066E2">
        <w:rPr>
          <w:spacing w:val="-4"/>
          <w:szCs w:val="28"/>
        </w:rPr>
        <w:lastRenderedPageBreak/>
        <w:t>hút nước. Trước khi trộn cần tưới ẩm sàn trộn để chống hút nước từ hỗn hợp bê tông. Thứ tự trộn hỗn hợp bằng thủ công như sau: Trộn đều cát và xi măng, sau đó cho và trộn đều thành hỗn hợp khô, cuối cùng cho nước và trộn đều cho đến khi được hỗn hợp đồng màu và có độ sụt như quy định.</w:t>
      </w:r>
    </w:p>
    <w:p w:rsidR="00D066E2" w:rsidRPr="00D066E2" w:rsidRDefault="00D066E2" w:rsidP="00D066E2">
      <w:pPr>
        <w:widowControl w:val="0"/>
        <w:spacing w:before="120" w:line="320" w:lineRule="exact"/>
        <w:rPr>
          <w:spacing w:val="-4"/>
          <w:szCs w:val="28"/>
        </w:rPr>
      </w:pPr>
      <w:r w:rsidRPr="00D066E2">
        <w:rPr>
          <w:spacing w:val="-4"/>
          <w:szCs w:val="28"/>
        </w:rPr>
        <w:tab/>
        <w:t>* Vận chuyển hỗn hợp bê tông.</w:t>
      </w:r>
    </w:p>
    <w:p w:rsidR="00D066E2" w:rsidRPr="00D066E2" w:rsidRDefault="00D066E2" w:rsidP="00D066E2">
      <w:pPr>
        <w:widowControl w:val="0"/>
        <w:spacing w:before="120" w:line="320" w:lineRule="exact"/>
        <w:rPr>
          <w:spacing w:val="-4"/>
          <w:szCs w:val="28"/>
        </w:rPr>
      </w:pPr>
      <w:r w:rsidRPr="00D066E2">
        <w:rPr>
          <w:spacing w:val="-4"/>
          <w:szCs w:val="28"/>
        </w:rPr>
        <w:tab/>
        <w:t>- Việc vận chuyển hỗn hợp bê tông từ nơi trộn đến nơi đổ cần đảm bảo các yêu cầu:</w:t>
      </w:r>
    </w:p>
    <w:p w:rsidR="00D066E2" w:rsidRPr="00D066E2" w:rsidRDefault="00D066E2" w:rsidP="00D066E2">
      <w:pPr>
        <w:widowControl w:val="0"/>
        <w:spacing w:before="120" w:line="320" w:lineRule="exact"/>
        <w:rPr>
          <w:spacing w:val="-4"/>
          <w:szCs w:val="28"/>
        </w:rPr>
      </w:pPr>
      <w:r w:rsidRPr="00D066E2">
        <w:rPr>
          <w:spacing w:val="-4"/>
          <w:szCs w:val="28"/>
        </w:rPr>
        <w:tab/>
        <w:t>+ Sử dụng phương tiện vận chuyển hợp lý, tránh để hỗn hợp bê tông bị phân tầng, bị chảy nước xi măng và bị mất nước do gió nắng.</w:t>
      </w:r>
    </w:p>
    <w:p w:rsidR="00D066E2" w:rsidRPr="00D066E2" w:rsidRDefault="00D066E2" w:rsidP="00D066E2">
      <w:pPr>
        <w:widowControl w:val="0"/>
        <w:spacing w:before="120" w:line="320" w:lineRule="exact"/>
        <w:rPr>
          <w:spacing w:val="-4"/>
          <w:szCs w:val="28"/>
        </w:rPr>
      </w:pPr>
      <w:r w:rsidRPr="00D066E2">
        <w:rPr>
          <w:spacing w:val="-4"/>
          <w:szCs w:val="28"/>
        </w:rPr>
        <w:tab/>
        <w:t>+ Sử dụng thiết bị, nhân lực hỗn hợp và phương tiện vận chuyển cần bố trí phù hợp với khối lượng, tốc độ trộn, đổ và đầm bê tông;</w:t>
      </w:r>
    </w:p>
    <w:p w:rsidR="00D066E2" w:rsidRPr="00D066E2" w:rsidRDefault="00D066E2" w:rsidP="00D066E2">
      <w:pPr>
        <w:widowControl w:val="0"/>
        <w:spacing w:before="120" w:line="320" w:lineRule="exact"/>
        <w:rPr>
          <w:spacing w:val="-4"/>
          <w:szCs w:val="28"/>
        </w:rPr>
      </w:pPr>
      <w:r w:rsidRPr="00D066E2">
        <w:rPr>
          <w:spacing w:val="-4"/>
          <w:szCs w:val="28"/>
        </w:rPr>
        <w:tab/>
        <w:t>+ Thời gian cho phép lưu hỗn hợp bê tông trong quá trình vận chuyển cần được xác định bằng thí nghiệm trên cơ sở điều kiện thời tiết, loại xi măng và loại phụ gia sử dụng. Nếu không có các số liệu thí nghiệm có thể tham khoả các trị số ghi ở bảng sau.</w:t>
      </w:r>
    </w:p>
    <w:p w:rsidR="00D066E2" w:rsidRPr="00D066E2" w:rsidRDefault="00D066E2" w:rsidP="00D066E2">
      <w:pPr>
        <w:widowControl w:val="0"/>
        <w:spacing w:before="120" w:line="320" w:lineRule="exact"/>
        <w:jc w:val="center"/>
        <w:rPr>
          <w:spacing w:val="-4"/>
          <w:szCs w:val="28"/>
        </w:rPr>
      </w:pPr>
      <w:r w:rsidRPr="00D066E2">
        <w:rPr>
          <w:b/>
          <w:bCs/>
          <w:spacing w:val="-4"/>
          <w:szCs w:val="28"/>
        </w:rPr>
        <w:t>Thời gian lưu hỗn hợp bê tông không có phụ gia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2"/>
        <w:gridCol w:w="4134"/>
      </w:tblGrid>
      <w:tr w:rsidR="00D066E2" w:rsidRPr="00D066E2" w:rsidTr="003D5ADB">
        <w:tc>
          <w:tcPr>
            <w:tcW w:w="5395"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Nhiệt độ (</w:t>
            </w:r>
            <w:r w:rsidRPr="00D066E2">
              <w:rPr>
                <w:spacing w:val="-4"/>
                <w:szCs w:val="28"/>
                <w:vertAlign w:val="superscript"/>
              </w:rPr>
              <w:t>0</w:t>
            </w:r>
            <w:r w:rsidRPr="00D066E2">
              <w:rPr>
                <w:spacing w:val="-4"/>
                <w:szCs w:val="28"/>
              </w:rPr>
              <w:t>C)</w:t>
            </w:r>
          </w:p>
        </w:tc>
        <w:tc>
          <w:tcPr>
            <w:tcW w:w="450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Thời gian vận chuyển cho phép, phút</w:t>
            </w:r>
          </w:p>
        </w:tc>
      </w:tr>
      <w:tr w:rsidR="00D066E2" w:rsidRPr="00D066E2" w:rsidTr="003D5ADB">
        <w:tc>
          <w:tcPr>
            <w:tcW w:w="5395"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Lớn hơn 30</w:t>
            </w:r>
          </w:p>
          <w:p w:rsidR="00D066E2" w:rsidRPr="00D066E2" w:rsidRDefault="00D066E2" w:rsidP="003D5ADB">
            <w:pPr>
              <w:widowControl w:val="0"/>
              <w:spacing w:before="120" w:line="320" w:lineRule="exact"/>
              <w:jc w:val="center"/>
              <w:rPr>
                <w:spacing w:val="-4"/>
                <w:szCs w:val="28"/>
              </w:rPr>
            </w:pPr>
            <w:r w:rsidRPr="00D066E2">
              <w:rPr>
                <w:spacing w:val="-4"/>
                <w:szCs w:val="28"/>
              </w:rPr>
              <w:t>20 – 30</w:t>
            </w:r>
          </w:p>
          <w:p w:rsidR="00D066E2" w:rsidRPr="00D066E2" w:rsidRDefault="00D066E2" w:rsidP="003D5ADB">
            <w:pPr>
              <w:widowControl w:val="0"/>
              <w:spacing w:before="120" w:line="320" w:lineRule="exact"/>
              <w:jc w:val="center"/>
              <w:rPr>
                <w:spacing w:val="-4"/>
                <w:szCs w:val="28"/>
              </w:rPr>
            </w:pPr>
            <w:r w:rsidRPr="00D066E2">
              <w:rPr>
                <w:spacing w:val="-4"/>
                <w:szCs w:val="28"/>
              </w:rPr>
              <w:t>10 – 20</w:t>
            </w:r>
          </w:p>
          <w:p w:rsidR="00D066E2" w:rsidRPr="00D066E2" w:rsidRDefault="00D066E2" w:rsidP="003D5ADB">
            <w:pPr>
              <w:widowControl w:val="0"/>
              <w:spacing w:before="120" w:line="320" w:lineRule="exact"/>
              <w:jc w:val="center"/>
              <w:rPr>
                <w:spacing w:val="-4"/>
                <w:szCs w:val="28"/>
              </w:rPr>
            </w:pPr>
            <w:r w:rsidRPr="00D066E2">
              <w:rPr>
                <w:spacing w:val="-4"/>
                <w:szCs w:val="28"/>
              </w:rPr>
              <w:t>5 – 10</w:t>
            </w:r>
          </w:p>
        </w:tc>
        <w:tc>
          <w:tcPr>
            <w:tcW w:w="4500" w:type="dxa"/>
            <w:tcBorders>
              <w:top w:val="outset" w:sz="6" w:space="0" w:color="auto"/>
              <w:left w:val="outset" w:sz="6" w:space="0" w:color="auto"/>
              <w:bottom w:val="outset" w:sz="6" w:space="0" w:color="auto"/>
              <w:right w:val="outset" w:sz="6" w:space="0" w:color="auto"/>
            </w:tcBorders>
            <w:shd w:val="clear" w:color="auto" w:fill="FFFFFF"/>
            <w:hideMark/>
          </w:tcPr>
          <w:p w:rsidR="00D066E2" w:rsidRPr="00D066E2" w:rsidRDefault="00D066E2" w:rsidP="003D5ADB">
            <w:pPr>
              <w:widowControl w:val="0"/>
              <w:spacing w:before="120" w:line="320" w:lineRule="exact"/>
              <w:jc w:val="center"/>
              <w:rPr>
                <w:spacing w:val="-4"/>
                <w:szCs w:val="28"/>
              </w:rPr>
            </w:pPr>
            <w:r w:rsidRPr="00D066E2">
              <w:rPr>
                <w:spacing w:val="-4"/>
                <w:szCs w:val="28"/>
              </w:rPr>
              <w:t>30</w:t>
            </w:r>
          </w:p>
          <w:p w:rsidR="00D066E2" w:rsidRPr="00D066E2" w:rsidRDefault="00D066E2" w:rsidP="003D5ADB">
            <w:pPr>
              <w:widowControl w:val="0"/>
              <w:spacing w:before="120" w:line="320" w:lineRule="exact"/>
              <w:jc w:val="center"/>
              <w:rPr>
                <w:spacing w:val="-4"/>
                <w:szCs w:val="28"/>
              </w:rPr>
            </w:pPr>
            <w:r w:rsidRPr="00D066E2">
              <w:rPr>
                <w:spacing w:val="-4"/>
                <w:szCs w:val="28"/>
              </w:rPr>
              <w:t>45</w:t>
            </w:r>
          </w:p>
          <w:p w:rsidR="00D066E2" w:rsidRPr="00D066E2" w:rsidRDefault="00D066E2" w:rsidP="003D5ADB">
            <w:pPr>
              <w:widowControl w:val="0"/>
              <w:spacing w:before="120" w:line="320" w:lineRule="exact"/>
              <w:jc w:val="center"/>
              <w:rPr>
                <w:spacing w:val="-4"/>
                <w:szCs w:val="28"/>
              </w:rPr>
            </w:pPr>
            <w:r w:rsidRPr="00D066E2">
              <w:rPr>
                <w:spacing w:val="-4"/>
                <w:szCs w:val="28"/>
              </w:rPr>
              <w:t>60</w:t>
            </w:r>
          </w:p>
          <w:p w:rsidR="00D066E2" w:rsidRPr="00D066E2" w:rsidRDefault="00D066E2" w:rsidP="003D5ADB">
            <w:pPr>
              <w:widowControl w:val="0"/>
              <w:spacing w:before="120" w:line="320" w:lineRule="exact"/>
              <w:jc w:val="center"/>
              <w:rPr>
                <w:spacing w:val="-4"/>
                <w:szCs w:val="28"/>
              </w:rPr>
            </w:pPr>
            <w:r w:rsidRPr="00D066E2">
              <w:rPr>
                <w:spacing w:val="-4"/>
                <w:szCs w:val="28"/>
              </w:rPr>
              <w:t>90</w:t>
            </w:r>
          </w:p>
        </w:tc>
      </w:tr>
    </w:tbl>
    <w:p w:rsidR="00D066E2" w:rsidRPr="00D066E2" w:rsidRDefault="00D066E2" w:rsidP="00D066E2">
      <w:pPr>
        <w:widowControl w:val="0"/>
        <w:spacing w:before="120" w:line="320" w:lineRule="exact"/>
        <w:rPr>
          <w:spacing w:val="-4"/>
          <w:szCs w:val="28"/>
        </w:rPr>
      </w:pPr>
      <w:r w:rsidRPr="00D066E2">
        <w:rPr>
          <w:spacing w:val="-4"/>
          <w:szCs w:val="28"/>
        </w:rPr>
        <w:t> </w:t>
      </w:r>
      <w:r w:rsidRPr="00D066E2">
        <w:rPr>
          <w:spacing w:val="-4"/>
          <w:szCs w:val="28"/>
        </w:rPr>
        <w:tab/>
        <w:t>- Vận chuyển hỗn hợp bê tông bằng thủ công chỉ áp dụng với cự ly không xa quá 200m. Nếu hỗn hợp bê tông bị phân tầng cần trộn lại trước khi đổ vào cốp pha.</w:t>
      </w:r>
    </w:p>
    <w:p w:rsidR="00D066E2" w:rsidRPr="00D066E2" w:rsidRDefault="00D066E2" w:rsidP="00D066E2">
      <w:pPr>
        <w:widowControl w:val="0"/>
        <w:spacing w:before="120" w:line="320" w:lineRule="exact"/>
        <w:rPr>
          <w:spacing w:val="-4"/>
          <w:szCs w:val="28"/>
        </w:rPr>
      </w:pPr>
      <w:r w:rsidRPr="00D066E2">
        <w:rPr>
          <w:spacing w:val="-4"/>
          <w:szCs w:val="28"/>
        </w:rPr>
        <w:tab/>
        <w:t>- Khi dùng thùng treo để vận chuyển hỗn hợp bê tông thì hỗn hợp bê tông đổ vào thùng treo không vượt quá 90 – 95% dung tích của thùng.</w:t>
      </w:r>
    </w:p>
    <w:p w:rsidR="00D066E2" w:rsidRPr="00D066E2" w:rsidRDefault="00D066E2" w:rsidP="00D066E2">
      <w:pPr>
        <w:widowControl w:val="0"/>
        <w:spacing w:before="120" w:line="320" w:lineRule="exact"/>
        <w:rPr>
          <w:spacing w:val="-4"/>
          <w:szCs w:val="28"/>
        </w:rPr>
      </w:pPr>
      <w:r w:rsidRPr="00D066E2">
        <w:rPr>
          <w:spacing w:val="-4"/>
          <w:szCs w:val="28"/>
        </w:rPr>
        <w:tab/>
        <w:t>- Vận chuyển hỗn hợp bê tông bằng ô tô hoặc thiết bị chuyên dùng cần đảm bảo các quy định trên và các yêu cầu sau:</w:t>
      </w:r>
    </w:p>
    <w:p w:rsidR="00D066E2" w:rsidRPr="00D066E2" w:rsidRDefault="00D066E2" w:rsidP="00D066E2">
      <w:pPr>
        <w:widowControl w:val="0"/>
        <w:spacing w:before="120" w:line="320" w:lineRule="exact"/>
        <w:rPr>
          <w:spacing w:val="-4"/>
          <w:szCs w:val="28"/>
        </w:rPr>
      </w:pPr>
      <w:r w:rsidRPr="00D066E2">
        <w:rPr>
          <w:spacing w:val="-4"/>
          <w:szCs w:val="28"/>
        </w:rPr>
        <w:tab/>
        <w:t>+ Chiều dày lớp bê tông trong thùng xe cần lớn hơn 40cm nếu dùng ô tô ben tự đổ;</w:t>
      </w:r>
    </w:p>
    <w:p w:rsidR="00D066E2" w:rsidRPr="00D066E2" w:rsidRDefault="00D066E2" w:rsidP="00D066E2">
      <w:pPr>
        <w:widowControl w:val="0"/>
        <w:spacing w:before="120" w:line="320" w:lineRule="exact"/>
        <w:rPr>
          <w:spacing w:val="-4"/>
          <w:szCs w:val="28"/>
        </w:rPr>
      </w:pPr>
      <w:r w:rsidRPr="00D066E2">
        <w:rPr>
          <w:spacing w:val="-4"/>
          <w:szCs w:val="28"/>
        </w:rPr>
        <w:tab/>
        <w:t>+ Nếu vận chuyển bằng thiết bị chuyên dùng vừa đi vừa trộn thì công nghệ vận chuyển được xác định theo các thông số kỹ thuật của thiết bị sử dụng.</w:t>
      </w:r>
    </w:p>
    <w:p w:rsidR="00D066E2" w:rsidRPr="00D066E2" w:rsidRDefault="00D066E2" w:rsidP="00D066E2">
      <w:pPr>
        <w:widowControl w:val="0"/>
        <w:spacing w:before="120" w:line="320" w:lineRule="exact"/>
        <w:rPr>
          <w:spacing w:val="-4"/>
          <w:szCs w:val="28"/>
        </w:rPr>
      </w:pPr>
      <w:r w:rsidRPr="00D066E2">
        <w:rPr>
          <w:spacing w:val="-4"/>
          <w:szCs w:val="28"/>
        </w:rPr>
        <w:tab/>
        <w:t>* Đổ và đầm bê tông</w:t>
      </w:r>
    </w:p>
    <w:p w:rsidR="00D066E2" w:rsidRPr="00D066E2" w:rsidRDefault="00D066E2" w:rsidP="00D066E2">
      <w:pPr>
        <w:widowControl w:val="0"/>
        <w:spacing w:before="120" w:line="320" w:lineRule="exact"/>
        <w:rPr>
          <w:spacing w:val="-4"/>
          <w:szCs w:val="28"/>
        </w:rPr>
      </w:pPr>
      <w:r w:rsidRPr="00D066E2">
        <w:rPr>
          <w:spacing w:val="-4"/>
          <w:szCs w:val="28"/>
        </w:rPr>
        <w:tab/>
        <w:t>- Việc đổ bê tông phải đảm bảo các yêu cầu:</w:t>
      </w:r>
    </w:p>
    <w:p w:rsidR="00D066E2" w:rsidRPr="00D066E2" w:rsidRDefault="00D066E2" w:rsidP="00D066E2">
      <w:pPr>
        <w:widowControl w:val="0"/>
        <w:spacing w:before="120" w:line="320" w:lineRule="exact"/>
        <w:rPr>
          <w:spacing w:val="-4"/>
          <w:szCs w:val="28"/>
        </w:rPr>
      </w:pPr>
      <w:r w:rsidRPr="00D066E2">
        <w:rPr>
          <w:spacing w:val="-4"/>
          <w:szCs w:val="28"/>
        </w:rPr>
        <w:tab/>
        <w:t>+ Không làm sai lệch vị trí cốt thép, vị trí cốt pha và chiều dày lớp bê tông bảo vệ cốt thép.</w:t>
      </w:r>
    </w:p>
    <w:p w:rsidR="00D066E2" w:rsidRPr="00D066E2" w:rsidRDefault="00D066E2" w:rsidP="00D066E2">
      <w:pPr>
        <w:widowControl w:val="0"/>
        <w:spacing w:before="120" w:line="320" w:lineRule="exact"/>
        <w:rPr>
          <w:spacing w:val="-4"/>
          <w:szCs w:val="28"/>
        </w:rPr>
      </w:pPr>
      <w:r w:rsidRPr="00D066E2">
        <w:rPr>
          <w:spacing w:val="-4"/>
          <w:szCs w:val="28"/>
        </w:rPr>
        <w:tab/>
        <w:t>+ Không dùng đầm dùi để dịch chuyển ngang bê tông trong cốp pha;</w:t>
      </w:r>
    </w:p>
    <w:p w:rsidR="00D066E2" w:rsidRPr="00D066E2" w:rsidRDefault="00D066E2" w:rsidP="00D066E2">
      <w:pPr>
        <w:widowControl w:val="0"/>
        <w:spacing w:before="120" w:line="320" w:lineRule="exact"/>
        <w:rPr>
          <w:spacing w:val="-4"/>
          <w:szCs w:val="28"/>
        </w:rPr>
      </w:pPr>
      <w:r w:rsidRPr="00D066E2">
        <w:rPr>
          <w:spacing w:val="-4"/>
          <w:szCs w:val="28"/>
        </w:rPr>
        <w:tab/>
        <w:t xml:space="preserve">+ Bê tông phải được đổ liên tục cho tới khi hoàn thành một kết cấu nào đó </w:t>
      </w:r>
      <w:r w:rsidRPr="00D066E2">
        <w:rPr>
          <w:spacing w:val="-4"/>
          <w:szCs w:val="28"/>
        </w:rPr>
        <w:lastRenderedPageBreak/>
        <w:t>theo quy định của thiết kế.</w:t>
      </w:r>
    </w:p>
    <w:p w:rsidR="00D066E2" w:rsidRPr="00D066E2" w:rsidRDefault="00D066E2" w:rsidP="00D066E2">
      <w:pPr>
        <w:widowControl w:val="0"/>
        <w:spacing w:before="120" w:line="320" w:lineRule="exact"/>
        <w:rPr>
          <w:spacing w:val="-4"/>
          <w:szCs w:val="28"/>
        </w:rPr>
      </w:pPr>
      <w:r w:rsidRPr="00D066E2">
        <w:rPr>
          <w:spacing w:val="-4"/>
          <w:szCs w:val="28"/>
        </w:rPr>
        <w:tab/>
        <w:t>+ Để tránh sự phân tầng, chiều cao rơi tự do của hỗn hợp bê tông khi đổ không vượt quá 1,5m.</w:t>
      </w:r>
    </w:p>
    <w:p w:rsidR="00D066E2" w:rsidRPr="00D066E2" w:rsidRDefault="00D066E2" w:rsidP="00D066E2">
      <w:pPr>
        <w:widowControl w:val="0"/>
        <w:spacing w:before="120" w:line="320" w:lineRule="exact"/>
        <w:rPr>
          <w:spacing w:val="-4"/>
          <w:szCs w:val="28"/>
        </w:rPr>
      </w:pPr>
      <w:r w:rsidRPr="00D066E2">
        <w:rPr>
          <w:spacing w:val="-4"/>
          <w:szCs w:val="28"/>
        </w:rPr>
        <w:tab/>
        <w:t>- Khi đổ bê tông có chiều cao rơi tự do lớn hơn 1,5m phải dùng máng nghiêng hoặc ống vòi voi. Nếu chiều cao rơi trên 10m phải dúng ống vòi voi có thiết bị chấn động.</w:t>
      </w:r>
    </w:p>
    <w:p w:rsidR="00D066E2" w:rsidRPr="00D066E2" w:rsidRDefault="00D066E2" w:rsidP="00D066E2">
      <w:pPr>
        <w:widowControl w:val="0"/>
        <w:spacing w:before="120" w:line="320" w:lineRule="exact"/>
        <w:rPr>
          <w:spacing w:val="-4"/>
          <w:szCs w:val="28"/>
        </w:rPr>
      </w:pPr>
      <w:r w:rsidRPr="00D066E2">
        <w:rPr>
          <w:spacing w:val="-4"/>
          <w:szCs w:val="28"/>
        </w:rPr>
        <w:tab/>
        <w:t>- Khi dùng ống vòi voi thì ống lệch nghiêng so với phương thẳng đứng không quá 0,25m trên 1m chiều cao, trong mọi trường hợp phải đảm bảo đoạn ống dưới cùng thảng đứng.</w:t>
      </w:r>
    </w:p>
    <w:p w:rsidR="00D066E2" w:rsidRPr="00D066E2" w:rsidRDefault="00D066E2" w:rsidP="00D066E2">
      <w:pPr>
        <w:widowControl w:val="0"/>
        <w:spacing w:before="120" w:line="320" w:lineRule="exact"/>
        <w:rPr>
          <w:spacing w:val="-4"/>
          <w:szCs w:val="28"/>
        </w:rPr>
      </w:pPr>
      <w:r w:rsidRPr="00D066E2">
        <w:rPr>
          <w:spacing w:val="-4"/>
          <w:szCs w:val="28"/>
        </w:rPr>
        <w:tab/>
        <w:t>- Khi dùng máng nghiêng thì máng phải kín và nhẵn. Chiều rộng của máng không được nhỏ hơn 3 – 3,5 lần đường kính hạt cốt liệu lớn nhất. Độ dốc của máng cần đảm bảo để hỗn hợp bê tông không bị tắc, không trượt nhanh sinh ra hiện tượng phân tầng. Cuối máng cần đặt phễu thẳng đứng để hướng hỗn hợp bê tông rơi thẳng đứng vào vị trí đổ và thường xuyên vệ sinh sạch vữa xi măng trong lòng máng nghiêng.</w:t>
      </w:r>
    </w:p>
    <w:p w:rsidR="00D066E2" w:rsidRPr="00D066E2" w:rsidRDefault="00D066E2" w:rsidP="00D066E2">
      <w:pPr>
        <w:widowControl w:val="0"/>
        <w:spacing w:before="120" w:line="320" w:lineRule="exact"/>
        <w:rPr>
          <w:spacing w:val="-4"/>
          <w:szCs w:val="28"/>
        </w:rPr>
      </w:pPr>
      <w:r w:rsidRPr="00D066E2">
        <w:rPr>
          <w:spacing w:val="-4"/>
          <w:szCs w:val="28"/>
        </w:rPr>
        <w:tab/>
        <w:t>- Khi đổ bê tông phải đảm bảo các yêu cầu:</w:t>
      </w:r>
    </w:p>
    <w:p w:rsidR="00D066E2" w:rsidRPr="00D066E2" w:rsidRDefault="00D066E2" w:rsidP="00D066E2">
      <w:pPr>
        <w:widowControl w:val="0"/>
        <w:spacing w:before="120" w:line="320" w:lineRule="exact"/>
        <w:rPr>
          <w:spacing w:val="-4"/>
          <w:szCs w:val="28"/>
        </w:rPr>
      </w:pPr>
      <w:r w:rsidRPr="00D066E2">
        <w:rPr>
          <w:spacing w:val="-4"/>
          <w:szCs w:val="28"/>
        </w:rPr>
        <w:tab/>
        <w:t>+ Giám sát chặt chẽ hiện trạng cốp pha đà giáo và cốt thép trong quá trình thi công để xử lý kịp thời nếu có sự cố xảy ra;</w:t>
      </w:r>
    </w:p>
    <w:p w:rsidR="00D066E2" w:rsidRPr="00D066E2" w:rsidRDefault="00D066E2" w:rsidP="00D066E2">
      <w:pPr>
        <w:widowControl w:val="0"/>
        <w:spacing w:before="120" w:line="320" w:lineRule="exact"/>
        <w:rPr>
          <w:spacing w:val="-4"/>
          <w:szCs w:val="28"/>
        </w:rPr>
      </w:pPr>
      <w:r w:rsidRPr="00D066E2">
        <w:rPr>
          <w:spacing w:val="-4"/>
          <w:szCs w:val="28"/>
        </w:rPr>
        <w:tab/>
        <w:t>+ Mức độ đổ đầy hỗn hợp bê tông vào cốp pha phải phù hợp với số liệu tính toán độ cứng chịu áp lực ngang của cốp pha do hỗn hợp bê tông mới đổ gây ra;</w:t>
      </w:r>
    </w:p>
    <w:p w:rsidR="00D066E2" w:rsidRPr="00D066E2" w:rsidRDefault="00D066E2" w:rsidP="00D066E2">
      <w:pPr>
        <w:widowControl w:val="0"/>
        <w:spacing w:before="120" w:line="320" w:lineRule="exact"/>
        <w:rPr>
          <w:spacing w:val="-4"/>
          <w:szCs w:val="28"/>
        </w:rPr>
      </w:pPr>
      <w:r w:rsidRPr="00D066E2">
        <w:rPr>
          <w:spacing w:val="-4"/>
          <w:szCs w:val="28"/>
        </w:rPr>
        <w:tab/>
        <w:t>+ Ở những vị trí mà cấu tạo cốt thép và cốp pha không cho phép đầm máy mới đầm thủ công;</w:t>
      </w:r>
    </w:p>
    <w:p w:rsidR="00D066E2" w:rsidRPr="00D066E2" w:rsidRDefault="00D066E2" w:rsidP="00D066E2">
      <w:pPr>
        <w:widowControl w:val="0"/>
        <w:spacing w:before="120" w:line="320" w:lineRule="exact"/>
        <w:rPr>
          <w:spacing w:val="-4"/>
          <w:szCs w:val="28"/>
        </w:rPr>
      </w:pPr>
      <w:r w:rsidRPr="00D066E2">
        <w:rPr>
          <w:spacing w:val="-4"/>
          <w:szCs w:val="28"/>
        </w:rPr>
        <w:tab/>
        <w:t>+ Khi trời mưa phải che chắn, không để nước mưa rơi vào bê tông. Trong trường hợp ngừng đổ bê tông quá thời gian quy định phải đợi đến khi bê tông đạt 25 daN/cm</w:t>
      </w:r>
      <w:r w:rsidRPr="00D066E2">
        <w:rPr>
          <w:spacing w:val="-4"/>
          <w:szCs w:val="28"/>
          <w:vertAlign w:val="superscript"/>
        </w:rPr>
        <w:t>2</w:t>
      </w:r>
      <w:r w:rsidRPr="00D066E2">
        <w:rPr>
          <w:spacing w:val="-4"/>
          <w:szCs w:val="28"/>
        </w:rPr>
        <w:t> mới được đổ bê tông, trước khi đổ lại bê tông phải xả lý làm nhám mặt. Đổ bê tông vào ban đêm và khi có sương mù phải đảm bảo đủ ánh sáng ở nơi trộn và đổ bê tông.</w:t>
      </w:r>
    </w:p>
    <w:p w:rsidR="00D066E2" w:rsidRPr="00D066E2" w:rsidRDefault="00D066E2" w:rsidP="00D066E2">
      <w:pPr>
        <w:widowControl w:val="0"/>
        <w:spacing w:before="120" w:line="320" w:lineRule="exact"/>
        <w:rPr>
          <w:spacing w:val="-4"/>
          <w:szCs w:val="28"/>
        </w:rPr>
      </w:pPr>
      <w:r w:rsidRPr="00D066E2">
        <w:rPr>
          <w:spacing w:val="-4"/>
          <w:szCs w:val="28"/>
        </w:rPr>
        <w:tab/>
        <w:t>- Chiều dày mỗi lớp đổ bê tông phải căn cứ vào năng lực trộn, cư li vận chuyển, khả năng đầm, tính chất của kết cấu và điều kiện thời tiết để quyết định</w:t>
      </w:r>
    </w:p>
    <w:p w:rsidR="00D066E2" w:rsidRPr="00D066E2" w:rsidRDefault="00D066E2" w:rsidP="00D066E2">
      <w:pPr>
        <w:widowControl w:val="0"/>
        <w:spacing w:before="120" w:line="320" w:lineRule="exact"/>
        <w:rPr>
          <w:spacing w:val="-4"/>
          <w:szCs w:val="28"/>
        </w:rPr>
      </w:pPr>
      <w:r w:rsidRPr="00D066E2">
        <w:rPr>
          <w:spacing w:val="-4"/>
          <w:szCs w:val="28"/>
        </w:rPr>
        <w:tab/>
        <w:t>* Đầm bê tông.</w:t>
      </w:r>
    </w:p>
    <w:p w:rsidR="00D066E2" w:rsidRPr="00D066E2" w:rsidRDefault="00D066E2" w:rsidP="00D066E2">
      <w:pPr>
        <w:widowControl w:val="0"/>
        <w:spacing w:before="120" w:line="320" w:lineRule="exact"/>
        <w:rPr>
          <w:spacing w:val="-4"/>
          <w:szCs w:val="28"/>
        </w:rPr>
      </w:pPr>
      <w:r w:rsidRPr="00D066E2">
        <w:rPr>
          <w:spacing w:val="-4"/>
          <w:szCs w:val="28"/>
        </w:rPr>
        <w:tab/>
        <w:t>Việc đầm bê tông phải đảm bảo các yêu cầu sau:</w:t>
      </w:r>
    </w:p>
    <w:p w:rsidR="00D066E2" w:rsidRPr="00D066E2" w:rsidRDefault="00D066E2" w:rsidP="00D066E2">
      <w:pPr>
        <w:widowControl w:val="0"/>
        <w:spacing w:before="120" w:line="320" w:lineRule="exact"/>
        <w:rPr>
          <w:spacing w:val="-4"/>
          <w:szCs w:val="28"/>
        </w:rPr>
      </w:pPr>
      <w:r w:rsidRPr="00D066E2">
        <w:rPr>
          <w:spacing w:val="-4"/>
          <w:szCs w:val="28"/>
        </w:rPr>
        <w:tab/>
        <w:t>- Có thể dùng các loại đầm khác nhau, nhưng phải đảm bảo sao cho sau khi đầm bê tông được đầm chặt và không bị rỗ.</w:t>
      </w:r>
    </w:p>
    <w:p w:rsidR="00D066E2" w:rsidRPr="00D066E2" w:rsidRDefault="00D066E2" w:rsidP="00D066E2">
      <w:pPr>
        <w:widowControl w:val="0"/>
        <w:spacing w:before="120" w:line="320" w:lineRule="exact"/>
        <w:rPr>
          <w:spacing w:val="-4"/>
          <w:szCs w:val="28"/>
        </w:rPr>
      </w:pPr>
      <w:r w:rsidRPr="00D066E2">
        <w:rPr>
          <w:spacing w:val="-4"/>
          <w:szCs w:val="28"/>
        </w:rPr>
        <w:tab/>
        <w:t>- Thời gian đầm tại mỗi vị trí phải đảm bảo cho bê tông được đầm kỹ. Dấu hiện để nhận biết bê tông đã được đầm kỹ là vữa xi măng nổi lên bê mặt và bộ khí không còn nữa;</w:t>
      </w:r>
    </w:p>
    <w:p w:rsidR="00D066E2" w:rsidRPr="00D066E2" w:rsidRDefault="00D066E2" w:rsidP="00D066E2">
      <w:pPr>
        <w:widowControl w:val="0"/>
        <w:spacing w:before="120" w:line="320" w:lineRule="exact"/>
        <w:rPr>
          <w:spacing w:val="-4"/>
          <w:szCs w:val="28"/>
        </w:rPr>
      </w:pPr>
      <w:r w:rsidRPr="00D066E2">
        <w:rPr>
          <w:spacing w:val="-4"/>
          <w:szCs w:val="28"/>
        </w:rPr>
        <w:tab/>
        <w:t>- Khi sử dụng đầm dùi, bước di chuyển của đầm không vượt quá 1,5 bán kính tác dụng của đầm và phải cắm sâu vào lớp bê tông đã đổ trước 10cm;</w:t>
      </w:r>
    </w:p>
    <w:p w:rsidR="00D066E2" w:rsidRPr="00D066E2" w:rsidRDefault="00D066E2" w:rsidP="00D066E2">
      <w:pPr>
        <w:widowControl w:val="0"/>
        <w:spacing w:before="120" w:line="320" w:lineRule="exact"/>
        <w:rPr>
          <w:spacing w:val="-4"/>
          <w:szCs w:val="28"/>
        </w:rPr>
      </w:pPr>
      <w:r w:rsidRPr="00D066E2">
        <w:rPr>
          <w:spacing w:val="-4"/>
          <w:szCs w:val="28"/>
        </w:rPr>
        <w:tab/>
        <w:t>* Bảo dưỡng bê tông (bắt buộc áp dụng)</w:t>
      </w:r>
    </w:p>
    <w:p w:rsidR="00D066E2" w:rsidRPr="00D066E2" w:rsidRDefault="00D066E2" w:rsidP="00D066E2">
      <w:pPr>
        <w:widowControl w:val="0"/>
        <w:spacing w:before="120" w:line="320" w:lineRule="exact"/>
        <w:rPr>
          <w:spacing w:val="-4"/>
          <w:szCs w:val="28"/>
        </w:rPr>
      </w:pPr>
      <w:r w:rsidRPr="00D066E2">
        <w:rPr>
          <w:spacing w:val="-4"/>
          <w:szCs w:val="28"/>
        </w:rPr>
        <w:lastRenderedPageBreak/>
        <w:tab/>
        <w:t>- Sau khi đổ bê tông phải được bảo dưỡng trong điều kiện có độ ẩm và nhiệt độ cần thiết để đóng rắn và ngăn ngừa các ảnh hưởng có hại trong quá trình đóng rắn của bê tông.</w:t>
      </w:r>
    </w:p>
    <w:p w:rsidR="00D066E2" w:rsidRPr="00D066E2" w:rsidRDefault="00D066E2" w:rsidP="00D066E2">
      <w:pPr>
        <w:widowControl w:val="0"/>
        <w:spacing w:before="120" w:line="320" w:lineRule="exact"/>
        <w:rPr>
          <w:spacing w:val="-4"/>
          <w:szCs w:val="28"/>
        </w:rPr>
      </w:pPr>
      <w:r w:rsidRPr="00D066E2">
        <w:rPr>
          <w:spacing w:val="-4"/>
          <w:szCs w:val="28"/>
        </w:rPr>
        <w:tab/>
        <w:t>- Bảo dưỡng ẩm: Bảo dưỡng ẩm là quá trình giữ cho bê tông có đủ độ ẩm cần thiết để ninh kết và đóng rắn sau khi tạo hình. Phương pháp và quy trình bảo dưỡng ẩm thực hiện theo TCVN 5592:1991 “Bê tông nặng – yêu cầu bảo dưỡng ẩm tự nhiên. Trong thời kỳ bảo dưỡng, bê tông phải được bảo vệ chống các tác động cơ học như rung động, lực xung kích, tải trọng và các tác động có khả năng gây hư hại khác.</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4.1.8. Công tác xây:</w:t>
      </w:r>
    </w:p>
    <w:p w:rsidR="00D066E2" w:rsidRPr="00D066E2" w:rsidRDefault="00D066E2" w:rsidP="00D066E2">
      <w:pPr>
        <w:widowControl w:val="0"/>
        <w:spacing w:before="120" w:after="120" w:line="320" w:lineRule="exact"/>
        <w:rPr>
          <w:i/>
          <w:szCs w:val="28"/>
          <w:lang w:val="nl-NL"/>
        </w:rPr>
      </w:pPr>
      <w:r w:rsidRPr="00D066E2">
        <w:rPr>
          <w:i/>
          <w:szCs w:val="28"/>
          <w:lang w:val="nl-NL"/>
        </w:rPr>
        <w:tab/>
        <w:t xml:space="preserve">a, Yêu cầu chung về vật liệu: </w:t>
      </w:r>
    </w:p>
    <w:p w:rsidR="00D066E2" w:rsidRPr="00D066E2" w:rsidRDefault="00D066E2" w:rsidP="00D066E2">
      <w:pPr>
        <w:widowControl w:val="0"/>
        <w:spacing w:line="340" w:lineRule="exact"/>
        <w:rPr>
          <w:szCs w:val="28"/>
          <w:lang w:val="nl-NL"/>
        </w:rPr>
      </w:pPr>
      <w:r w:rsidRPr="00D066E2">
        <w:rPr>
          <w:szCs w:val="28"/>
          <w:lang w:val="nl-NL"/>
        </w:rPr>
        <w:tab/>
        <w:t xml:space="preserve">- Phải thảo mãn yêu cầu chủng loại, chất lượng chỉ ra trong thiết kế </w:t>
      </w:r>
    </w:p>
    <w:p w:rsidR="00D066E2" w:rsidRPr="00D066E2" w:rsidRDefault="00D066E2" w:rsidP="00D066E2">
      <w:pPr>
        <w:widowControl w:val="0"/>
        <w:spacing w:line="340" w:lineRule="exact"/>
        <w:rPr>
          <w:szCs w:val="28"/>
          <w:lang w:val="nl-NL"/>
        </w:rPr>
      </w:pPr>
      <w:r w:rsidRPr="00D066E2">
        <w:rPr>
          <w:szCs w:val="28"/>
          <w:lang w:val="nl-NL"/>
        </w:rPr>
        <w:tab/>
        <w:t xml:space="preserve">- Dùng gạch không nung xi măng chịu lực chống thấm, kích thước và chất lượng đảm bảo theo yêu cầu thiết kế. </w:t>
      </w:r>
    </w:p>
    <w:p w:rsidR="00D066E2" w:rsidRPr="00D066E2" w:rsidRDefault="00D066E2" w:rsidP="00D066E2">
      <w:pPr>
        <w:widowControl w:val="0"/>
        <w:spacing w:line="340" w:lineRule="exact"/>
        <w:rPr>
          <w:szCs w:val="28"/>
          <w:lang w:val="nl-NL"/>
        </w:rPr>
      </w:pPr>
      <w:r w:rsidRPr="00D066E2">
        <w:rPr>
          <w:szCs w:val="28"/>
          <w:lang w:val="nl-NL"/>
        </w:rPr>
        <w:tab/>
        <w:t>- Vữa xây: Xi măng theo quy định thiết kế. Cát để trộn vữa phải có màu sáng và loại bỏ các hợp chất hữu cơ. Khi CBKT yêu cầu phải sàng hay rửa. Nước để trộn phải là nước sạch. Vữa được trộn theo mác tương ứng chỉ ra trong bản vẽ thiết kế cho từng loại công việc cụ thể và phải tuân theo các quy định trong TCVN 4314:2003. Vữa không được phép sử dụng sau khi trộn quá 2 giờ.</w:t>
      </w:r>
    </w:p>
    <w:p w:rsidR="00D066E2" w:rsidRPr="00D066E2" w:rsidRDefault="00D066E2" w:rsidP="00D066E2">
      <w:pPr>
        <w:widowControl w:val="0"/>
        <w:spacing w:line="340" w:lineRule="exact"/>
        <w:rPr>
          <w:i/>
          <w:szCs w:val="28"/>
          <w:lang w:val="nl-NL"/>
        </w:rPr>
      </w:pPr>
      <w:r w:rsidRPr="00D066E2">
        <w:rPr>
          <w:b/>
          <w:szCs w:val="28"/>
          <w:lang w:val="nl-NL"/>
        </w:rPr>
        <w:t xml:space="preserve">  </w:t>
      </w:r>
      <w:r w:rsidRPr="00D066E2">
        <w:rPr>
          <w:b/>
          <w:szCs w:val="28"/>
          <w:lang w:val="nl-NL"/>
        </w:rPr>
        <w:tab/>
      </w:r>
      <w:r w:rsidRPr="00D066E2">
        <w:rPr>
          <w:i/>
          <w:szCs w:val="28"/>
          <w:lang w:val="nl-NL"/>
        </w:rPr>
        <w:t>b, Định vị khối xây:</w:t>
      </w:r>
    </w:p>
    <w:p w:rsidR="00D066E2" w:rsidRPr="00D066E2" w:rsidRDefault="00D066E2" w:rsidP="00D066E2">
      <w:pPr>
        <w:widowControl w:val="0"/>
        <w:spacing w:line="340" w:lineRule="exact"/>
        <w:rPr>
          <w:szCs w:val="28"/>
          <w:lang w:val="nl-NL"/>
        </w:rPr>
      </w:pPr>
      <w:r w:rsidRPr="00D066E2">
        <w:rPr>
          <w:szCs w:val="28"/>
          <w:lang w:val="nl-NL"/>
        </w:rPr>
        <w:t xml:space="preserve">  </w:t>
      </w:r>
      <w:r w:rsidRPr="00D066E2">
        <w:rPr>
          <w:szCs w:val="28"/>
          <w:lang w:val="nl-NL"/>
        </w:rPr>
        <w:tab/>
        <w:t xml:space="preserve">Cần phải tiến hành định vị tường khối xây và xác định vị trí các lỗ chờ, chiều cao của cửa, giằng... </w:t>
      </w:r>
    </w:p>
    <w:p w:rsidR="00D066E2" w:rsidRPr="00D066E2" w:rsidRDefault="00D066E2" w:rsidP="00D066E2">
      <w:pPr>
        <w:widowControl w:val="0"/>
        <w:spacing w:line="340" w:lineRule="exact"/>
        <w:rPr>
          <w:spacing w:val="-4"/>
          <w:szCs w:val="28"/>
          <w:lang w:val="nl-NL"/>
        </w:rPr>
      </w:pPr>
      <w:r w:rsidRPr="00D066E2">
        <w:rPr>
          <w:spacing w:val="-4"/>
          <w:szCs w:val="28"/>
          <w:lang w:val="nl-NL"/>
        </w:rPr>
        <w:t xml:space="preserve">  </w:t>
      </w:r>
      <w:r w:rsidRPr="00D066E2">
        <w:rPr>
          <w:spacing w:val="-4"/>
          <w:szCs w:val="28"/>
          <w:lang w:val="nl-NL"/>
        </w:rPr>
        <w:tab/>
        <w:t xml:space="preserve">Khối xây phải đảm bảo các sai số như </w:t>
      </w:r>
      <w:r w:rsidRPr="00D066E2">
        <w:rPr>
          <w:szCs w:val="28"/>
          <w:lang w:val="nl-NL"/>
        </w:rPr>
        <w:t>trong</w:t>
      </w:r>
      <w:r w:rsidRPr="00D066E2">
        <w:rPr>
          <w:spacing w:val="-4"/>
          <w:szCs w:val="28"/>
          <w:lang w:val="nl-NL"/>
        </w:rPr>
        <w:t xml:space="preserve"> TCVN 4085:2011.</w:t>
      </w:r>
    </w:p>
    <w:p w:rsidR="00D066E2" w:rsidRPr="00D066E2" w:rsidRDefault="00D066E2" w:rsidP="00D066E2">
      <w:pPr>
        <w:widowControl w:val="0"/>
        <w:spacing w:line="340" w:lineRule="exact"/>
        <w:rPr>
          <w:i/>
          <w:szCs w:val="28"/>
          <w:lang w:val="nl-NL"/>
        </w:rPr>
      </w:pPr>
      <w:r w:rsidRPr="00D066E2">
        <w:rPr>
          <w:b/>
          <w:szCs w:val="28"/>
          <w:lang w:val="nl-NL"/>
        </w:rPr>
        <w:t xml:space="preserve"> </w:t>
      </w:r>
      <w:r w:rsidRPr="00D066E2">
        <w:rPr>
          <w:b/>
          <w:szCs w:val="28"/>
          <w:lang w:val="nl-NL"/>
        </w:rPr>
        <w:tab/>
      </w:r>
      <w:r w:rsidRPr="00D066E2">
        <w:rPr>
          <w:i/>
          <w:szCs w:val="28"/>
          <w:lang w:val="nl-NL"/>
        </w:rPr>
        <w:t xml:space="preserve"> c, Yêu cầu về khối xây:</w:t>
      </w:r>
    </w:p>
    <w:p w:rsidR="00D066E2" w:rsidRPr="00D066E2" w:rsidRDefault="00D066E2" w:rsidP="00D066E2">
      <w:pPr>
        <w:widowControl w:val="0"/>
        <w:spacing w:line="340" w:lineRule="exact"/>
        <w:rPr>
          <w:spacing w:val="-2"/>
          <w:szCs w:val="28"/>
          <w:lang w:val="nl-NL"/>
        </w:rPr>
      </w:pPr>
      <w:r w:rsidRPr="00D066E2">
        <w:rPr>
          <w:spacing w:val="-2"/>
          <w:szCs w:val="28"/>
          <w:lang w:val="nl-NL"/>
        </w:rPr>
        <w:t xml:space="preserve">  </w:t>
      </w:r>
      <w:r w:rsidRPr="00D066E2">
        <w:rPr>
          <w:spacing w:val="-2"/>
          <w:szCs w:val="28"/>
          <w:lang w:val="nl-NL"/>
        </w:rPr>
        <w:tab/>
        <w:t>Các khối xây phải đặc chắc không trùng mạch. Các mạch đứng phải so le nhau ít nhất là 1/4 chiều dài viên gạch. Mạch xây phải ngang bằng. Mặt phẳng của khối xây cả 2 mặt, phải phẳng đứng theo phươ</w:t>
      </w:r>
      <w:r w:rsidRPr="00D066E2">
        <w:rPr>
          <w:szCs w:val="28"/>
          <w:lang w:val="nl-NL"/>
        </w:rPr>
        <w:t>ng</w:t>
      </w:r>
      <w:r w:rsidRPr="00D066E2">
        <w:rPr>
          <w:spacing w:val="-2"/>
          <w:szCs w:val="28"/>
          <w:lang w:val="nl-NL"/>
        </w:rPr>
        <w:t xml:space="preserve"> dây dọi, không được lồi lõm vặn vỏ đổ hay nghiêng. </w:t>
      </w:r>
    </w:p>
    <w:p w:rsidR="00D066E2" w:rsidRPr="00D066E2" w:rsidRDefault="00D066E2" w:rsidP="00D066E2">
      <w:pPr>
        <w:widowControl w:val="0"/>
        <w:spacing w:line="340" w:lineRule="exact"/>
        <w:rPr>
          <w:szCs w:val="28"/>
          <w:lang w:val="nl-NL"/>
        </w:rPr>
      </w:pPr>
      <w:r w:rsidRPr="00D066E2">
        <w:rPr>
          <w:szCs w:val="28"/>
          <w:lang w:val="nl-NL"/>
        </w:rPr>
        <w:t xml:space="preserve">  </w:t>
      </w:r>
      <w:r w:rsidRPr="00D066E2">
        <w:rPr>
          <w:szCs w:val="28"/>
          <w:lang w:val="nl-NL"/>
        </w:rPr>
        <w:tab/>
        <w:t>Các hàng ngang bắt buộc phải xây đúng ở các vị trí trong bản vẽ thiết kế quy định.</w:t>
      </w:r>
    </w:p>
    <w:p w:rsidR="00D066E2" w:rsidRPr="00D066E2" w:rsidRDefault="00D066E2" w:rsidP="00D066E2">
      <w:pPr>
        <w:widowControl w:val="0"/>
        <w:spacing w:line="340" w:lineRule="exact"/>
        <w:rPr>
          <w:szCs w:val="28"/>
          <w:lang w:val="nl-NL"/>
        </w:rPr>
      </w:pPr>
      <w:r w:rsidRPr="00D066E2">
        <w:rPr>
          <w:szCs w:val="28"/>
          <w:lang w:val="nl-NL"/>
        </w:rPr>
        <w:tab/>
        <w:t>Trước khi đặt gạch cần phải đảm bảo đã định vị tất cả các lỗ chờ, bu lông neo... trong thiết kế. Cần phải được nhúng nước trước khi xây. Các mặt tiếp giáp giữa các lần xây phải được tưới nước và làm sạch. Gạch phải được đặt nằm ngang, đầy vữa ở các mạch và bề dầy của các mạch không kém hơn 10mm. Tường phải có sai số không vượt quá quy định trong TCVN 4085:2011. Tại các góc phải sử dụng rọi và thước góc khi xây.</w:t>
      </w:r>
    </w:p>
    <w:p w:rsidR="00D066E2" w:rsidRPr="00D066E2" w:rsidRDefault="00D066E2" w:rsidP="00D066E2">
      <w:pPr>
        <w:widowControl w:val="0"/>
        <w:spacing w:line="340" w:lineRule="exact"/>
        <w:rPr>
          <w:szCs w:val="28"/>
          <w:lang w:val="nl-NL"/>
        </w:rPr>
      </w:pPr>
      <w:r w:rsidRPr="00D066E2">
        <w:rPr>
          <w:szCs w:val="28"/>
          <w:lang w:val="nl-NL"/>
        </w:rPr>
        <w:tab/>
        <w:t>Các hàng ngang không được xây bằng gạch vỡ. Khi xây cần căng dây 2 mặt tường, sử dụng thước tầm để đảm bảo độ phẳng của 2 mặt tường.</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4.1.9. Công tác trát</w:t>
      </w:r>
    </w:p>
    <w:p w:rsidR="00D066E2" w:rsidRPr="00D066E2" w:rsidRDefault="00D066E2" w:rsidP="00D066E2">
      <w:pPr>
        <w:widowControl w:val="0"/>
        <w:spacing w:before="120" w:line="320" w:lineRule="exact"/>
        <w:rPr>
          <w:szCs w:val="28"/>
          <w:lang w:val="nl-NL"/>
        </w:rPr>
      </w:pPr>
      <w:r w:rsidRPr="00D066E2">
        <w:rPr>
          <w:szCs w:val="28"/>
          <w:lang w:val="nl-NL"/>
        </w:rPr>
        <w:tab/>
        <w:t xml:space="preserve">Lớp trát (Các lớp trát của công trình chủ yếu là vữa xi măng) để cho bọc các kết cấu gạch đá, kết cấu bê tông và bê tông cốt thép, kết cấu thép (Khi cần), </w:t>
      </w:r>
      <w:r w:rsidRPr="00D066E2">
        <w:rPr>
          <w:szCs w:val="28"/>
          <w:lang w:val="nl-NL"/>
        </w:rPr>
        <w:lastRenderedPageBreak/>
        <w:t>kết cấu tre, gỗ... cần phải có những quy định cụ thể cho mỗi loại kết cấu và loại vữa và chất lượng trát và trình tự thi công...trước khi trát, bề mặt kết cấu phải được làm sạch, cọ sạch hết bụi bẩn, các vết dầu mỡ và tưới ẩm.</w:t>
      </w:r>
    </w:p>
    <w:p w:rsidR="00D066E2" w:rsidRPr="00D066E2" w:rsidRDefault="00D066E2" w:rsidP="00D066E2">
      <w:pPr>
        <w:widowControl w:val="0"/>
        <w:spacing w:before="120" w:line="320" w:lineRule="exact"/>
        <w:rPr>
          <w:szCs w:val="28"/>
          <w:lang w:val="nl-NL"/>
        </w:rPr>
      </w:pPr>
      <w:r w:rsidRPr="00D066E2">
        <w:rPr>
          <w:szCs w:val="28"/>
          <w:lang w:val="nl-NL"/>
        </w:rPr>
        <w:tab/>
        <w:t>Độ sụt của vữa lúc bắt đầu trát lên các kết cấu phụ thuộc vào điều kiện và phương tiện thi công được quy định trong tiêu chuẩn của bảng 3 trong TCVN 5674-2012.</w:t>
      </w:r>
    </w:p>
    <w:p w:rsidR="00D066E2" w:rsidRPr="00D066E2" w:rsidRDefault="00D066E2" w:rsidP="00D066E2">
      <w:pPr>
        <w:widowControl w:val="0"/>
        <w:spacing w:before="120" w:line="320" w:lineRule="exact"/>
        <w:rPr>
          <w:szCs w:val="28"/>
          <w:lang w:val="nl-NL"/>
        </w:rPr>
      </w:pPr>
      <w:r w:rsidRPr="00D066E2">
        <w:rPr>
          <w:szCs w:val="28"/>
          <w:lang w:val="nl-NL"/>
        </w:rPr>
        <w:tab/>
        <w:t>Trước khi trát phải trát các điểm làm mốc định vị hay khống chế chiều dầy lớp vữa trát, vữa làm mốc chuẩn cho việc thi công.</w:t>
      </w:r>
    </w:p>
    <w:p w:rsidR="00D066E2" w:rsidRPr="00D066E2" w:rsidRDefault="00D066E2" w:rsidP="00D066E2">
      <w:pPr>
        <w:widowControl w:val="0"/>
        <w:spacing w:before="120" w:line="320" w:lineRule="exact"/>
        <w:rPr>
          <w:szCs w:val="28"/>
          <w:lang w:val="nl-NL"/>
        </w:rPr>
      </w:pPr>
      <w:r w:rsidRPr="00D066E2">
        <w:rPr>
          <w:szCs w:val="28"/>
          <w:lang w:val="nl-NL"/>
        </w:rPr>
        <w:tab/>
        <w:t xml:space="preserve"> Khi nghiệm thu công tác trát phải thoả mãn các yêu cầu sau:</w:t>
      </w:r>
    </w:p>
    <w:p w:rsidR="00D066E2" w:rsidRPr="00D066E2" w:rsidRDefault="00D066E2" w:rsidP="00D066E2">
      <w:pPr>
        <w:widowControl w:val="0"/>
        <w:spacing w:before="120" w:line="320" w:lineRule="exact"/>
        <w:rPr>
          <w:szCs w:val="28"/>
          <w:lang w:val="nl-NL"/>
        </w:rPr>
      </w:pPr>
      <w:r w:rsidRPr="00D066E2">
        <w:rPr>
          <w:szCs w:val="28"/>
          <w:lang w:val="nl-NL"/>
        </w:rPr>
        <w:tab/>
        <w:t>Lớp vữa trát phải bám dính chắc với các kết cấu, không bị long, bộp. Kiểm tra độ bám dính thực hiện bằng cách gõ nhẹ lên mặt trát, tất cả những chỗ có tiếng bộp phải phá ra trát lại.</w:t>
      </w:r>
    </w:p>
    <w:p w:rsidR="00D066E2" w:rsidRPr="00D066E2" w:rsidRDefault="00D066E2" w:rsidP="00D066E2">
      <w:pPr>
        <w:widowControl w:val="0"/>
        <w:spacing w:before="120" w:line="320" w:lineRule="exact"/>
        <w:rPr>
          <w:szCs w:val="28"/>
          <w:lang w:val="nl-NL"/>
        </w:rPr>
      </w:pPr>
      <w:r w:rsidRPr="00D066E2">
        <w:rPr>
          <w:szCs w:val="28"/>
          <w:lang w:val="nl-NL"/>
        </w:rPr>
        <w:tab/>
        <w:t>Để mặt vữa trát không có vết rạn chân chim, không có vết vữa chảy vét hàn của dụng cụ trát, vết lồi lõm, gồ gề cục bộ, cũng như các khuyết tật khác ở góc, cạnh, gờ chân tường, gờ chân cửa, chỗ tiếp giáp với các vị trí đặt thiết bị điện, thoát nước...</w:t>
      </w:r>
    </w:p>
    <w:p w:rsidR="00D066E2" w:rsidRPr="00D066E2" w:rsidRDefault="00D066E2" w:rsidP="00D066E2">
      <w:pPr>
        <w:widowControl w:val="0"/>
        <w:spacing w:before="120" w:line="320" w:lineRule="exact"/>
        <w:rPr>
          <w:szCs w:val="28"/>
          <w:lang w:val="nl-NL"/>
        </w:rPr>
      </w:pPr>
      <w:r w:rsidRPr="00D066E2">
        <w:rPr>
          <w:szCs w:val="28"/>
          <w:lang w:val="nl-NL"/>
        </w:rPr>
        <w:tab/>
        <w:t xml:space="preserve">Các đường gờ cạnh của tường phải phẳng, sắc nét. Các đường vuông góc phải kiểm tra bằng thước kẻ vuông, các cạnh của cửa sổ, cửa đi phải song song nhau, mặt trên của bệ cửa phải có độ dốc theo thiết kế. </w:t>
      </w:r>
    </w:p>
    <w:p w:rsidR="00D066E2" w:rsidRPr="00D066E2" w:rsidRDefault="00D066E2" w:rsidP="00D066E2">
      <w:pPr>
        <w:widowControl w:val="0"/>
        <w:spacing w:before="120" w:line="320" w:lineRule="exact"/>
        <w:rPr>
          <w:szCs w:val="28"/>
          <w:lang w:val="nl-NL"/>
        </w:rPr>
      </w:pPr>
      <w:r w:rsidRPr="00D066E2">
        <w:rPr>
          <w:szCs w:val="28"/>
          <w:lang w:val="nl-NL"/>
        </w:rPr>
        <w:tab/>
        <w:t>Độ sai lệch cho phép của bề mặt kiểm tra theo TCVN 9259-1:2012.</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4.1.10. Công tác lát:</w:t>
      </w:r>
    </w:p>
    <w:p w:rsidR="00D066E2" w:rsidRPr="00D066E2" w:rsidRDefault="00D066E2" w:rsidP="00D066E2">
      <w:pPr>
        <w:widowControl w:val="0"/>
        <w:spacing w:before="120" w:line="320" w:lineRule="exact"/>
        <w:rPr>
          <w:szCs w:val="28"/>
          <w:lang w:val="nl-NL"/>
        </w:rPr>
      </w:pPr>
      <w:r w:rsidRPr="00D066E2">
        <w:rPr>
          <w:szCs w:val="28"/>
          <w:lang w:val="nl-NL"/>
        </w:rPr>
        <w:tab/>
        <w:t>Công tác lát chỉ được bắt đầu khi đã hoàn thành công việc ở phần kết cấu bên trên và xung quanh, bao gồm: Công tác trát trần hay lớp ghép trần treo, công tác trát và ốp tường. Mặt lát phải phẳng và được làm sạch.</w:t>
      </w:r>
    </w:p>
    <w:p w:rsidR="00D066E2" w:rsidRPr="00D066E2" w:rsidRDefault="00D066E2" w:rsidP="00D066E2">
      <w:pPr>
        <w:widowControl w:val="0"/>
        <w:spacing w:before="120" w:line="320" w:lineRule="exact"/>
        <w:rPr>
          <w:szCs w:val="28"/>
          <w:lang w:val="nl-NL"/>
        </w:rPr>
      </w:pPr>
      <w:r w:rsidRPr="00D066E2">
        <w:rPr>
          <w:szCs w:val="28"/>
          <w:lang w:val="nl-NL"/>
        </w:rPr>
        <w:tab/>
        <w:t>Vật liệu phải đúng chủng loại và kích thước, màu sắc và tạo được hoa văn thiết kế, các tấm lát hay gạch lát phải vuông vắn, không cong vênh, sứt góc, không có các khuyết tật khác trên mặt. Những viên gạch lẻ bị chặt, thì cạnh chặt phải phẳng.</w:t>
      </w:r>
    </w:p>
    <w:p w:rsidR="00D066E2" w:rsidRPr="00D066E2" w:rsidRDefault="00D066E2" w:rsidP="00D066E2">
      <w:pPr>
        <w:widowControl w:val="0"/>
        <w:spacing w:before="120" w:line="320" w:lineRule="exact"/>
        <w:rPr>
          <w:szCs w:val="28"/>
          <w:lang w:val="nl-NL"/>
        </w:rPr>
      </w:pPr>
      <w:r w:rsidRPr="00D066E2">
        <w:rPr>
          <w:szCs w:val="28"/>
          <w:lang w:val="nl-NL"/>
        </w:rPr>
        <w:tab/>
        <w:t>Mặt lát phải phẳng, không ghồ ghề, lồi lõm, cục bộ. Kiểm tra bằng thước có chiều dài 2m.</w:t>
      </w:r>
    </w:p>
    <w:p w:rsidR="00D066E2" w:rsidRPr="00D066E2" w:rsidRDefault="00D066E2" w:rsidP="00D066E2">
      <w:pPr>
        <w:widowControl w:val="0"/>
        <w:spacing w:before="120" w:line="320" w:lineRule="exact"/>
        <w:rPr>
          <w:szCs w:val="28"/>
          <w:lang w:val="nl-NL"/>
        </w:rPr>
      </w:pPr>
      <w:r w:rsidRPr="00D066E2">
        <w:rPr>
          <w:szCs w:val="28"/>
          <w:lang w:val="nl-NL"/>
        </w:rPr>
        <w:tab/>
        <w:t>Khe hở giữa mặt lát và thước không quá 3mm. Độ dốc có phương dốc của mặt lát phải theo đúng thiết kế. Kiểm tra độ dốc được thực hiện bằng ni vô, đổ nước thử hay cho lăn viên bi thép 10mm, Nếu có chỗ lõm tạo vũng đọng nước phải bóc lên lát lại.</w:t>
      </w:r>
    </w:p>
    <w:p w:rsidR="00D066E2" w:rsidRPr="00D066E2" w:rsidRDefault="00D066E2" w:rsidP="00D066E2">
      <w:pPr>
        <w:widowControl w:val="0"/>
        <w:spacing w:before="120" w:line="320" w:lineRule="exact"/>
        <w:rPr>
          <w:szCs w:val="28"/>
          <w:lang w:val="nl-NL"/>
        </w:rPr>
      </w:pPr>
      <w:r w:rsidRPr="00D066E2">
        <w:rPr>
          <w:szCs w:val="28"/>
          <w:lang w:val="nl-NL"/>
        </w:rPr>
        <w:tab/>
        <w:t>Mặt lát phải đảm bảo các yêu cầu về độ cao, độ phẳng, độ dốc, độ dính kết với mặt nền lát. Chiều dầy lớp vữa lót, chiều dầy mạch vữa, mầu sắc, hình dáng trang trí. phải theo đúng thiết kế.</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4.1.11. Công tác láng:</w:t>
      </w:r>
    </w:p>
    <w:p w:rsidR="00D066E2" w:rsidRPr="00D066E2" w:rsidRDefault="00D066E2" w:rsidP="00D066E2">
      <w:pPr>
        <w:widowControl w:val="0"/>
        <w:spacing w:before="120" w:line="320" w:lineRule="exact"/>
        <w:rPr>
          <w:szCs w:val="28"/>
          <w:lang w:val="nl-NL"/>
        </w:rPr>
      </w:pPr>
      <w:r w:rsidRPr="00D066E2">
        <w:rPr>
          <w:szCs w:val="28"/>
          <w:lang w:val="nl-NL"/>
        </w:rPr>
        <w:tab/>
        <w:t xml:space="preserve">Lớp láng thực hiện trên nền gạch, bê tông các loại hay BTCT: Trước khi </w:t>
      </w:r>
      <w:r w:rsidRPr="00D066E2">
        <w:rPr>
          <w:szCs w:val="28"/>
          <w:lang w:val="nl-NL"/>
        </w:rPr>
        <w:lastRenderedPageBreak/>
        <w:t>láng, kết cấu nền phải ổn định và phẳng, cọ sạch các vết dầu, rêu và bụi bẩn.</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Để đảm bảo độ bám dính tốt giữa lớp vữa láng và nền nếu mặt nền khô phải tưới nước và băm nhám bề mặt. Nếu lớp vữa lót thì mặt phải khía ô có cạnh 10 - 15cm.</w:t>
      </w:r>
    </w:p>
    <w:p w:rsidR="00D066E2" w:rsidRPr="00D066E2" w:rsidRDefault="00D066E2" w:rsidP="00D066E2">
      <w:pPr>
        <w:widowControl w:val="0"/>
        <w:spacing w:before="120" w:line="320" w:lineRule="exact"/>
        <w:rPr>
          <w:szCs w:val="28"/>
          <w:lang w:val="nl-NL"/>
        </w:rPr>
      </w:pPr>
      <w:r w:rsidRPr="00D066E2">
        <w:rPr>
          <w:szCs w:val="28"/>
          <w:lang w:val="nl-NL"/>
        </w:rPr>
        <w:tab/>
        <w:t>Mặt láng phải đảm bảo độ bóng theo thiết kế. Quá trình mài bóng được tiến hành đồng thời với việc là các vết lõm cục bộ và các vết xước gợn trên bề mặt. Công việc kẻ chỉ được thực hiện ngay sau khi đánh màu xong, đường kẻ chỉ cần đều về chiều rộng, chiều sâu và sắc nét. Nếu dùng quả lăn có hạt chống trơn cùng lăn ngay khi lớp xi măng màu chưa rắn.</w:t>
      </w:r>
    </w:p>
    <w:p w:rsidR="00D066E2" w:rsidRPr="00D066E2" w:rsidRDefault="00D066E2" w:rsidP="00D066E2">
      <w:pPr>
        <w:widowControl w:val="0"/>
        <w:spacing w:before="120" w:line="320" w:lineRule="exact"/>
        <w:rPr>
          <w:szCs w:val="28"/>
          <w:lang w:val="nl-NL"/>
        </w:rPr>
      </w:pPr>
      <w:r w:rsidRPr="00D066E2">
        <w:rPr>
          <w:szCs w:val="28"/>
          <w:lang w:val="nl-NL"/>
        </w:rPr>
        <w:tab/>
        <w:t>Chất lượng mặt láng phải bảo đảm và yêu cầu về độ phẳng, độ dốc và những yêu cầu khác giống như đối với bề mặt trát.</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4.1.12. Công tác ốp:</w:t>
      </w:r>
    </w:p>
    <w:p w:rsidR="00D066E2" w:rsidRPr="00D066E2" w:rsidRDefault="00D066E2" w:rsidP="00D066E2">
      <w:pPr>
        <w:widowControl w:val="0"/>
        <w:spacing w:before="120" w:line="320" w:lineRule="exact"/>
        <w:rPr>
          <w:szCs w:val="28"/>
          <w:lang w:val="nl-NL"/>
        </w:rPr>
      </w:pPr>
      <w:r w:rsidRPr="00D066E2">
        <w:rPr>
          <w:szCs w:val="28"/>
          <w:lang w:val="nl-NL"/>
        </w:rPr>
        <w:tab/>
        <w:t>Công tác ốp bảo vệ và ốp trang trí có thể tiến hành sau khi lắp ghép kết cấu và phụ thuộc vào đặc điểm của loại vật liệu ốp, quy trình công nghệ chế tạo kết cấu và trình tự công việc ghi trong thiết kế thi công công trình.</w:t>
      </w:r>
    </w:p>
    <w:p w:rsidR="00D066E2" w:rsidRPr="00D066E2" w:rsidRDefault="00D066E2" w:rsidP="00D066E2">
      <w:pPr>
        <w:widowControl w:val="0"/>
        <w:spacing w:before="120" w:line="320" w:lineRule="exact"/>
        <w:rPr>
          <w:szCs w:val="28"/>
          <w:lang w:val="nl-NL"/>
        </w:rPr>
      </w:pPr>
      <w:r w:rsidRPr="00D066E2">
        <w:rPr>
          <w:szCs w:val="28"/>
          <w:lang w:val="nl-NL"/>
        </w:rPr>
        <w:tab/>
        <w:t xml:space="preserve">Trước khi thi công ốp, phải kiểm tra độ phẳng của mặt ốp. Nếu mặt ốp có độ lồi lõm lớn hơn 15mm cần phải trát phẳng bằng vữa XM. </w:t>
      </w:r>
    </w:p>
    <w:p w:rsidR="00D066E2" w:rsidRPr="00D066E2" w:rsidRDefault="00D066E2" w:rsidP="00D066E2">
      <w:pPr>
        <w:widowControl w:val="0"/>
        <w:spacing w:before="120" w:line="320" w:lineRule="exact"/>
        <w:rPr>
          <w:szCs w:val="28"/>
          <w:lang w:val="nl-NL"/>
        </w:rPr>
      </w:pPr>
      <w:r w:rsidRPr="00D066E2">
        <w:rPr>
          <w:szCs w:val="28"/>
          <w:lang w:val="nl-NL"/>
        </w:rPr>
        <w:tab/>
        <w:t>Sau khi thi công xong, mặt ốp phải đạt các yêu cầu sau:</w:t>
      </w:r>
    </w:p>
    <w:p w:rsidR="00D066E2" w:rsidRPr="00D066E2" w:rsidRDefault="00D066E2" w:rsidP="00D066E2">
      <w:pPr>
        <w:widowControl w:val="0"/>
        <w:spacing w:before="120" w:line="320" w:lineRule="exact"/>
        <w:rPr>
          <w:szCs w:val="28"/>
          <w:lang w:val="nl-NL"/>
        </w:rPr>
      </w:pPr>
      <w:r w:rsidRPr="00D066E2">
        <w:rPr>
          <w:szCs w:val="28"/>
          <w:lang w:val="nl-NL"/>
        </w:rPr>
        <w:tab/>
        <w:t>- Tổng thể mặt ốp phải đảm bảo đúng hình dáng và kích thước hình học.</w:t>
      </w:r>
    </w:p>
    <w:p w:rsidR="00D066E2" w:rsidRPr="00D066E2" w:rsidRDefault="00D066E2" w:rsidP="00D066E2">
      <w:pPr>
        <w:widowControl w:val="0"/>
        <w:spacing w:before="120" w:line="320" w:lineRule="exact"/>
        <w:rPr>
          <w:szCs w:val="28"/>
          <w:lang w:val="nl-NL"/>
        </w:rPr>
      </w:pPr>
      <w:r w:rsidRPr="00D066E2">
        <w:rPr>
          <w:szCs w:val="28"/>
          <w:lang w:val="nl-NL"/>
        </w:rPr>
        <w:tab/>
        <w:t>- Vật liệu ốp (Gạch tấm các loại) phải đúng quy cách về kích thước và màu sắc không cong vênh, sứt mẻ, kích thước khuyết tật trên mặt ốp không được vượt quá các chỉ số cho phép trong tiêu chuẩn hay quy định của thiết kế.</w:t>
      </w:r>
    </w:p>
    <w:p w:rsidR="00D066E2" w:rsidRPr="00D066E2" w:rsidRDefault="00D066E2" w:rsidP="00D066E2">
      <w:pPr>
        <w:widowControl w:val="0"/>
        <w:spacing w:before="120" w:line="320" w:lineRule="exact"/>
        <w:rPr>
          <w:spacing w:val="-4"/>
          <w:szCs w:val="28"/>
          <w:lang w:val="nl-NL"/>
        </w:rPr>
      </w:pPr>
      <w:r w:rsidRPr="00D066E2">
        <w:rPr>
          <w:spacing w:val="-4"/>
          <w:szCs w:val="28"/>
          <w:lang w:val="nl-NL"/>
        </w:rPr>
        <w:tab/>
        <w:t>- Những hình thức ốp, đường nét hoa văn trên bề mặt ốp phải đúng theo thiết kế.</w:t>
      </w:r>
    </w:p>
    <w:p w:rsidR="00D066E2" w:rsidRPr="00D066E2" w:rsidRDefault="00D066E2" w:rsidP="00D066E2">
      <w:pPr>
        <w:widowControl w:val="0"/>
        <w:spacing w:before="120" w:line="320" w:lineRule="exact"/>
        <w:rPr>
          <w:szCs w:val="28"/>
          <w:lang w:val="nl-NL"/>
        </w:rPr>
      </w:pPr>
      <w:r w:rsidRPr="00D066E2">
        <w:rPr>
          <w:szCs w:val="28"/>
          <w:lang w:val="nl-NL"/>
        </w:rPr>
        <w:tab/>
        <w:t>- Màu sắc của mặt ốp bằng vật liệu nhân tạo phải đồng nhất. Mặt ốp bằng vật liệu thiên nhiên cũng phải đồng nhất và sắp xếp các tấm sao hài hoà về màu sắc và đường vân.</w:t>
      </w:r>
    </w:p>
    <w:p w:rsidR="00D066E2" w:rsidRPr="00D066E2" w:rsidRDefault="00D066E2" w:rsidP="00D066E2">
      <w:pPr>
        <w:widowControl w:val="0"/>
        <w:spacing w:before="120" w:line="320" w:lineRule="exact"/>
        <w:rPr>
          <w:i/>
          <w:szCs w:val="28"/>
          <w:lang w:val="nl-NL"/>
        </w:rPr>
      </w:pPr>
      <w:r w:rsidRPr="00D066E2">
        <w:rPr>
          <w:szCs w:val="28"/>
          <w:lang w:val="nl-NL"/>
        </w:rPr>
        <w:tab/>
      </w:r>
      <w:r w:rsidRPr="00D066E2">
        <w:rPr>
          <w:i/>
          <w:szCs w:val="28"/>
          <w:lang w:val="nl-NL"/>
        </w:rPr>
        <w:t>4.1.13. Công tác lắp dựng xà gồ mái tôn</w:t>
      </w:r>
    </w:p>
    <w:p w:rsidR="00D066E2" w:rsidRPr="00D066E2" w:rsidRDefault="00D066E2" w:rsidP="00D066E2">
      <w:pPr>
        <w:widowControl w:val="0"/>
        <w:spacing w:before="120" w:line="320" w:lineRule="exact"/>
        <w:ind w:firstLine="720"/>
        <w:rPr>
          <w:szCs w:val="28"/>
          <w:lang w:val="nl-NL"/>
        </w:rPr>
      </w:pPr>
      <w:r w:rsidRPr="00D066E2">
        <w:rPr>
          <w:szCs w:val="28"/>
          <w:lang w:val="nl-NL"/>
        </w:rPr>
        <w:t xml:space="preserve">Việc sản xuất vì kèo thép phải tuyệt đối tuân thủ yêu cầu của thiết kế, đúng chủng loại vật liệu, đảm bảo an toàn, đặc biệt là các mối hàn phải được kiểm tra đáp ứng yêu cầu tiêu chuẩn kỹ thuật và phải được nghiệm thu trước khi lắp dựng. </w:t>
      </w:r>
    </w:p>
    <w:p w:rsidR="00D066E2" w:rsidRPr="00D066E2" w:rsidRDefault="00D066E2" w:rsidP="00D066E2">
      <w:pPr>
        <w:widowControl w:val="0"/>
        <w:spacing w:before="120" w:line="320" w:lineRule="exact"/>
        <w:ind w:firstLine="720"/>
        <w:rPr>
          <w:szCs w:val="28"/>
          <w:lang w:val="nl-NL"/>
        </w:rPr>
      </w:pPr>
      <w:r w:rsidRPr="00D066E2">
        <w:rPr>
          <w:szCs w:val="28"/>
          <w:lang w:val="nl-NL"/>
        </w:rPr>
        <w:t>Việc lắp dựng vì kèo, xà ghồ phải đảm bảo tuyệt đối an toàn, có thể sử dụng cần cầu để lắp dựng. Đối với công tác thi công lắp dựng vì kèo, xà ghồ yêu cầu nhà thầu phải chú trọng đến các yêu cầu kỹ thuật như sau:</w:t>
      </w:r>
    </w:p>
    <w:p w:rsidR="00D066E2" w:rsidRPr="00D066E2" w:rsidRDefault="00D066E2" w:rsidP="00D066E2">
      <w:pPr>
        <w:widowControl w:val="0"/>
        <w:spacing w:before="120" w:line="320" w:lineRule="exact"/>
        <w:ind w:firstLine="720"/>
        <w:rPr>
          <w:szCs w:val="28"/>
          <w:lang w:val="nl-NL"/>
        </w:rPr>
      </w:pPr>
      <w:r w:rsidRPr="00D066E2">
        <w:rPr>
          <w:szCs w:val="28"/>
          <w:lang w:val="nl-NL"/>
        </w:rPr>
        <w:t>+ Về độ chính xác: Nhà thầu phải có các máy móc hỗ trợ về thi công như máy đo cos, máy đo thăng bằng để có độ chính xác cao liên quan đến việc thi công lắp đặt hệ thống vì kèo và các công việc khác có liên quan.</w:t>
      </w:r>
    </w:p>
    <w:p w:rsidR="00D066E2" w:rsidRPr="00D066E2" w:rsidRDefault="00D066E2" w:rsidP="00D066E2">
      <w:pPr>
        <w:widowControl w:val="0"/>
        <w:spacing w:before="120" w:line="320" w:lineRule="exact"/>
        <w:ind w:firstLine="720"/>
        <w:rPr>
          <w:szCs w:val="28"/>
          <w:lang w:val="nl-NL"/>
        </w:rPr>
      </w:pPr>
      <w:r w:rsidRPr="00D066E2">
        <w:rPr>
          <w:szCs w:val="28"/>
          <w:lang w:val="nl-NL"/>
        </w:rPr>
        <w:t xml:space="preserve">+ Về kỹ thuật hàn: Nhà thầu phải có các máy hàn chuyên dụng kết hợp là </w:t>
      </w:r>
      <w:r w:rsidRPr="00D066E2">
        <w:rPr>
          <w:szCs w:val="28"/>
          <w:lang w:val="nl-NL"/>
        </w:rPr>
        <w:lastRenderedPageBreak/>
        <w:t>các công nhân có tay nghề, đảm bảo các mối hàn mối nối vì kèo xà ghồ có độ ngấu độ kết dính, chịu được các lực tác động lớn như gió bão, lốc xoáy...</w:t>
      </w:r>
    </w:p>
    <w:p w:rsidR="00D066E2" w:rsidRPr="00D066E2" w:rsidRDefault="00D066E2" w:rsidP="00D066E2">
      <w:pPr>
        <w:widowControl w:val="0"/>
        <w:spacing w:before="120" w:line="320" w:lineRule="exact"/>
        <w:ind w:firstLine="720"/>
        <w:rPr>
          <w:szCs w:val="28"/>
          <w:lang w:val="nl-NL"/>
        </w:rPr>
      </w:pPr>
      <w:r w:rsidRPr="00D066E2">
        <w:rPr>
          <w:szCs w:val="28"/>
          <w:lang w:val="nl-NL"/>
        </w:rPr>
        <w:t>+ Về kỹ thuật lắp dựng: Nhà thầu phải có các máy cẩu chuyên dụng, trước khi lắp đặt các cấu kiện phải được tập kết đến gần công trình, đảm bảo được độ chính xác, tránh va đập làm cong vênh các cấu kiện.</w:t>
      </w:r>
    </w:p>
    <w:p w:rsidR="00D066E2" w:rsidRPr="00D066E2" w:rsidRDefault="00D066E2" w:rsidP="00D066E2">
      <w:pPr>
        <w:widowControl w:val="0"/>
        <w:spacing w:before="120" w:line="320" w:lineRule="exact"/>
        <w:ind w:firstLine="720"/>
        <w:rPr>
          <w:szCs w:val="28"/>
          <w:lang w:val="nl-NL"/>
        </w:rPr>
      </w:pPr>
      <w:r w:rsidRPr="00D066E2">
        <w:rPr>
          <w:szCs w:val="28"/>
          <w:lang w:val="nl-NL"/>
        </w:rPr>
        <w:t>+ Về an toàn trong thi công lắp dựng: Nhà thầu phải có các biện pháp an toàn cho cán bộ kỹ thuật và công nhân trong thời gian thi công lắp dựng, các cán bộ công nhân phải được trang bị các thiết bị bảo hộ lao động như: Mũ, áo, kính...ngoài ra khi thi công ở trên cao tuyệt đối các cán bộ và công nhân phải thắt dây an toàn và tuân thủ các quy định an toàn lao động do tư vấn giám sát quản lý.</w:t>
      </w:r>
    </w:p>
    <w:p w:rsidR="00D066E2" w:rsidRPr="00D066E2" w:rsidRDefault="00D066E2" w:rsidP="00D066E2">
      <w:pPr>
        <w:widowControl w:val="0"/>
        <w:spacing w:before="120" w:line="320" w:lineRule="exact"/>
        <w:ind w:firstLine="720"/>
        <w:rPr>
          <w:szCs w:val="28"/>
          <w:lang w:val="nl-NL"/>
        </w:rPr>
      </w:pPr>
      <w:r w:rsidRPr="00D066E2">
        <w:rPr>
          <w:szCs w:val="28"/>
          <w:lang w:val="nl-NL"/>
        </w:rPr>
        <w:t>Việc lợp mái tôn phải tuân thủ các bước thi công theo yêu cầu của hồ sơ thiết kế và của giám sát công trình:</w:t>
      </w:r>
    </w:p>
    <w:p w:rsidR="00D066E2" w:rsidRPr="00D066E2" w:rsidRDefault="00D066E2" w:rsidP="00D066E2">
      <w:pPr>
        <w:widowControl w:val="0"/>
        <w:spacing w:before="120" w:line="320" w:lineRule="exact"/>
        <w:ind w:firstLine="720"/>
        <w:rPr>
          <w:szCs w:val="28"/>
          <w:lang w:val="nl-NL"/>
        </w:rPr>
      </w:pPr>
      <w:r w:rsidRPr="00D066E2">
        <w:rPr>
          <w:szCs w:val="28"/>
          <w:lang w:val="nl-NL"/>
        </w:rPr>
        <w:t>- Tôn đưa lên cao phải được khoan lỗ và móc dây, sau đó dùng cẩu đưa lên, tuyệt đối không buộc dây ngang tấm tôn, tránh trường hợp tôn sắc làm dây đứt.</w:t>
      </w:r>
    </w:p>
    <w:p w:rsidR="00D066E2" w:rsidRPr="00D066E2" w:rsidRDefault="00D066E2" w:rsidP="00D066E2">
      <w:pPr>
        <w:widowControl w:val="0"/>
        <w:spacing w:before="120" w:line="320" w:lineRule="exact"/>
        <w:ind w:firstLine="720"/>
        <w:rPr>
          <w:szCs w:val="28"/>
          <w:lang w:val="nl-NL"/>
        </w:rPr>
      </w:pPr>
      <w:r w:rsidRPr="00D066E2">
        <w:rPr>
          <w:szCs w:val="28"/>
          <w:lang w:val="nl-NL"/>
        </w:rPr>
        <w:t>- Khi đưa tôn lên cao phải chú ý xung quanh, chỉ được đưa tấm tôn lên khi ở dưới không có công nhân hoặc cán bộ kỹ thuật thi công.</w:t>
      </w:r>
    </w:p>
    <w:p w:rsidR="00D066E2" w:rsidRPr="00D066E2" w:rsidRDefault="00D066E2" w:rsidP="00D066E2">
      <w:pPr>
        <w:widowControl w:val="0"/>
        <w:spacing w:before="120" w:line="320" w:lineRule="exact"/>
        <w:ind w:firstLine="720"/>
        <w:rPr>
          <w:szCs w:val="28"/>
          <w:lang w:val="nl-NL"/>
        </w:rPr>
      </w:pPr>
      <w:r w:rsidRPr="00D066E2">
        <w:rPr>
          <w:szCs w:val="28"/>
          <w:lang w:val="nl-NL"/>
        </w:rPr>
        <w:t>- Tôn đưa lên phải lần lượt, không đưa lên quá nhiều chồng chéo các tấm lên nhau, tránh trường hợp gió to sẽ thổi các tấm tôn bay xuống gây nguy hiểm đến tính mạng của người lao động và công trình xung quanh.</w:t>
      </w:r>
    </w:p>
    <w:p w:rsidR="00D066E2" w:rsidRPr="00D066E2" w:rsidRDefault="00D066E2" w:rsidP="00D066E2">
      <w:pPr>
        <w:widowControl w:val="0"/>
        <w:spacing w:before="120" w:line="320" w:lineRule="exact"/>
        <w:ind w:firstLine="720"/>
        <w:rPr>
          <w:szCs w:val="28"/>
          <w:lang w:val="nl-NL"/>
        </w:rPr>
      </w:pPr>
      <w:r w:rsidRPr="00D066E2">
        <w:rPr>
          <w:szCs w:val="28"/>
          <w:lang w:val="nl-NL"/>
        </w:rPr>
        <w:t>- Tấm tôn khi đưa lên phải xếp ngay ngắn thành từng hàng theo khớp dạng sóng của tôn, kiểm tra độ kín khít của tôn trước khi thi công bắn nẹp chống bão.</w:t>
      </w:r>
    </w:p>
    <w:p w:rsidR="00D066E2" w:rsidRPr="00D066E2" w:rsidRDefault="00D066E2" w:rsidP="00D066E2">
      <w:pPr>
        <w:widowControl w:val="0"/>
        <w:spacing w:before="120" w:line="320" w:lineRule="exact"/>
        <w:ind w:firstLine="720"/>
        <w:rPr>
          <w:szCs w:val="28"/>
          <w:lang w:val="nl-NL"/>
        </w:rPr>
      </w:pPr>
      <w:r w:rsidRPr="00D066E2">
        <w:rPr>
          <w:szCs w:val="28"/>
          <w:lang w:val="nl-NL"/>
        </w:rPr>
        <w:t>Việc thi công bắn nẹp chống bão:</w:t>
      </w:r>
    </w:p>
    <w:p w:rsidR="00D066E2" w:rsidRPr="00D066E2" w:rsidRDefault="00D066E2" w:rsidP="00D066E2">
      <w:pPr>
        <w:widowControl w:val="0"/>
        <w:spacing w:before="120" w:line="320" w:lineRule="exact"/>
        <w:ind w:firstLine="720"/>
        <w:rPr>
          <w:szCs w:val="28"/>
          <w:lang w:val="nl-NL"/>
        </w:rPr>
      </w:pPr>
      <w:r w:rsidRPr="00D066E2">
        <w:rPr>
          <w:szCs w:val="28"/>
          <w:lang w:val="nl-NL"/>
        </w:rPr>
        <w:t>- Trước khi khoan nẹp chống bão cán bộ kỹ thuật của nhà thầu phải dùng thước dài 3m hoặc máy đo độ chuẩn xác của vì kèo để khoan nẹp chống bão.</w:t>
      </w:r>
    </w:p>
    <w:p w:rsidR="00D066E2" w:rsidRPr="00D066E2" w:rsidRDefault="00D066E2" w:rsidP="00D066E2">
      <w:pPr>
        <w:widowControl w:val="0"/>
        <w:spacing w:before="120" w:line="320" w:lineRule="exact"/>
        <w:ind w:firstLine="720"/>
        <w:rPr>
          <w:szCs w:val="28"/>
          <w:lang w:val="nl-NL"/>
        </w:rPr>
      </w:pPr>
      <w:r w:rsidRPr="00D066E2">
        <w:rPr>
          <w:szCs w:val="28"/>
          <w:lang w:val="nl-NL"/>
        </w:rPr>
        <w:t xml:space="preserve">- Dùng bút xóa để vạch đánh dấu các điểm khoan nẹp, khi khoan nếu lệch mũi khoan nhà thầu phải có các biện pháp hàn gắn các lỗ khoan bằng hình thức keo dán tôn </w:t>
      </w:r>
    </w:p>
    <w:p w:rsidR="00D066E2" w:rsidRPr="00D066E2" w:rsidRDefault="00D066E2" w:rsidP="00D066E2">
      <w:pPr>
        <w:widowControl w:val="0"/>
        <w:spacing w:before="120" w:line="320" w:lineRule="exact"/>
        <w:ind w:firstLine="720"/>
        <w:rPr>
          <w:szCs w:val="28"/>
          <w:lang w:val="nl-NL"/>
        </w:rPr>
      </w:pPr>
      <w:r w:rsidRPr="00D066E2">
        <w:rPr>
          <w:szCs w:val="28"/>
          <w:lang w:val="nl-NL"/>
        </w:rPr>
        <w:t>- Sau khi khoan xong nẹp chống bão nhà thầu phải báo cáo với đơn vị giám sát để kiểm tra, nghiệm thu.</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4.1.14. Công tác lắp đặt hệ thống điện chiếu sáng, cấp thoát nước, thu lôi chống sét:</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a. Công tác lắp đặt thiết bị điện:</w:t>
      </w:r>
    </w:p>
    <w:p w:rsidR="00D066E2" w:rsidRPr="00D066E2" w:rsidRDefault="00D066E2" w:rsidP="00D066E2">
      <w:pPr>
        <w:widowControl w:val="0"/>
        <w:spacing w:before="120" w:line="320" w:lineRule="exact"/>
        <w:rPr>
          <w:szCs w:val="28"/>
          <w:lang w:val="nl-NL"/>
        </w:rPr>
      </w:pPr>
      <w:r w:rsidRPr="00D066E2">
        <w:rPr>
          <w:szCs w:val="28"/>
          <w:lang w:val="nl-NL"/>
        </w:rPr>
        <w:tab/>
        <w:t xml:space="preserve">+ Lắp đặt điện phải tuân theo tiêu chuẩn 9206:2012, và theo các yêu cầu của thiết kế công trình. Việc lắp đặt hệ thống điện trong nhà phải đảm bảo an toàn cho con người, không bị nguy hiểm do tiếp xúc với những bộ phận mang điện của thiết bị dùng điện, đảm bảo an toàn trong quá trình vận hành sử dụng. Tại đầu vào phải có thiết bị cắt điện chung để bảo vệ hệ thống điện bên ngoài </w:t>
      </w:r>
      <w:r w:rsidRPr="00D066E2">
        <w:rPr>
          <w:szCs w:val="28"/>
          <w:lang w:val="nl-NL"/>
        </w:rPr>
        <w:lastRenderedPageBreak/>
        <w:t>khi có sự cố. Các thiết bị bảo vệ phải được chọn sao cho chúng có tác động theo phân cấp có chọn lọc.</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b. Công tác lắp đặt hệ thống thoát nước:</w:t>
      </w:r>
    </w:p>
    <w:p w:rsidR="00D066E2" w:rsidRPr="00D066E2" w:rsidRDefault="00D066E2" w:rsidP="00D066E2">
      <w:pPr>
        <w:widowControl w:val="0"/>
        <w:spacing w:before="120" w:line="320" w:lineRule="exact"/>
        <w:rPr>
          <w:szCs w:val="28"/>
          <w:lang w:val="nl-NL"/>
        </w:rPr>
      </w:pPr>
      <w:r w:rsidRPr="00D066E2">
        <w:rPr>
          <w:szCs w:val="28"/>
          <w:lang w:val="nl-NL"/>
        </w:rPr>
        <w:tab/>
        <w:t>Lắp đặt thiết bị thoát nước phải đảm bảo thoát hết nước, không bị rò tắc và dễ thông tắc sửa chữa, không có nguy cơ bị vỡ dập đường ống, vận hành xử lý nước được thuận lợi và đảm bảo an toàn lao động.</w:t>
      </w:r>
    </w:p>
    <w:p w:rsidR="00D066E2" w:rsidRPr="00D066E2" w:rsidRDefault="00D066E2" w:rsidP="00D066E2">
      <w:pPr>
        <w:widowControl w:val="0"/>
        <w:spacing w:before="120" w:line="320" w:lineRule="exact"/>
        <w:ind w:firstLine="720"/>
        <w:rPr>
          <w:i/>
          <w:szCs w:val="28"/>
          <w:lang w:val="nl-NL"/>
        </w:rPr>
      </w:pPr>
      <w:r w:rsidRPr="00D066E2">
        <w:rPr>
          <w:i/>
          <w:szCs w:val="28"/>
          <w:lang w:val="nl-NL"/>
        </w:rPr>
        <w:t>c. Công tác lắp đặt thu lôi chống sét</w:t>
      </w:r>
    </w:p>
    <w:p w:rsidR="00D066E2" w:rsidRPr="00D066E2" w:rsidRDefault="00D066E2" w:rsidP="00D066E2">
      <w:pPr>
        <w:widowControl w:val="0"/>
        <w:spacing w:before="120" w:line="320" w:lineRule="exact"/>
        <w:ind w:firstLine="720"/>
        <w:rPr>
          <w:szCs w:val="28"/>
          <w:lang w:val="nl-NL"/>
        </w:rPr>
      </w:pPr>
      <w:r w:rsidRPr="00D066E2">
        <w:rPr>
          <w:szCs w:val="28"/>
          <w:lang w:val="nl-NL"/>
        </w:rPr>
        <w:t>Lắp đặt hệ thống thu lôi tiếp địa phải tuân theo TCVN 9385:2012, quy phạm chống sét và tiếp đất và các chỉ dẫn trong hồ sơ thiết kế kỹ thuật được duyệt, đảm bảo an toàn và hiệu quả cho việc phòng chống sét trong quá trình sử dụng và phải được cơ quan có chức năng nhiệm vụ xác định điện trở nối đất theo quy định của thiết kế.</w:t>
      </w:r>
    </w:p>
    <w:p w:rsidR="00D066E2" w:rsidRPr="00D066E2" w:rsidRDefault="00D066E2" w:rsidP="00D066E2">
      <w:pPr>
        <w:widowControl w:val="0"/>
        <w:spacing w:before="120" w:line="320" w:lineRule="exact"/>
        <w:rPr>
          <w:i/>
          <w:szCs w:val="28"/>
          <w:lang w:val="nl-NL"/>
        </w:rPr>
      </w:pPr>
      <w:r w:rsidRPr="00D066E2">
        <w:rPr>
          <w:szCs w:val="28"/>
          <w:lang w:val="nl-NL"/>
        </w:rPr>
        <w:tab/>
      </w:r>
      <w:r w:rsidRPr="00D066E2">
        <w:rPr>
          <w:i/>
          <w:szCs w:val="28"/>
          <w:lang w:val="nl-NL"/>
        </w:rPr>
        <w:t>4.1.15. Công tác lắp dựng cửa đi, cửa sổ</w:t>
      </w:r>
    </w:p>
    <w:p w:rsidR="00D066E2" w:rsidRPr="00D066E2" w:rsidRDefault="00D066E2" w:rsidP="00D066E2">
      <w:pPr>
        <w:widowControl w:val="0"/>
        <w:spacing w:before="120" w:line="320" w:lineRule="exact"/>
        <w:rPr>
          <w:szCs w:val="28"/>
          <w:lang w:val="nl-NL"/>
        </w:rPr>
      </w:pPr>
      <w:r w:rsidRPr="00D066E2">
        <w:rPr>
          <w:i/>
          <w:szCs w:val="28"/>
          <w:lang w:val="nl-NL"/>
        </w:rPr>
        <w:tab/>
      </w:r>
      <w:r w:rsidRPr="00D066E2">
        <w:rPr>
          <w:szCs w:val="28"/>
          <w:lang w:val="nl-NL"/>
        </w:rPr>
        <w:t>Công tác lắp dựng cửa đi, cửa sổ được thực hiện sau khi các công tác như sơn tường, trát ốp lát đã xong, việc thực hiện sản xuất và lắp dựng cửa nhà thầu phải tuyệt đối tuân thủ các TCVN để áp dụng</w:t>
      </w:r>
    </w:p>
    <w:p w:rsidR="00D066E2" w:rsidRPr="00D066E2" w:rsidRDefault="00D066E2" w:rsidP="00D066E2">
      <w:pPr>
        <w:widowControl w:val="0"/>
        <w:spacing w:before="120" w:line="320" w:lineRule="exact"/>
        <w:rPr>
          <w:szCs w:val="28"/>
          <w:lang w:val="nl-NL"/>
        </w:rPr>
      </w:pPr>
      <w:r w:rsidRPr="00D066E2">
        <w:rPr>
          <w:szCs w:val="28"/>
          <w:lang w:val="nl-NL"/>
        </w:rPr>
        <w:tab/>
        <w:t>Vật liệu sử dụng phải mới 100% có xuất xứ rõ ràng, có cam kết cung cấp hoặc hợp đồng nguyên tắc kèm theo.</w:t>
      </w:r>
    </w:p>
    <w:p w:rsidR="00D066E2" w:rsidRPr="00D066E2" w:rsidRDefault="00D066E2" w:rsidP="00D066E2">
      <w:pPr>
        <w:widowControl w:val="0"/>
        <w:spacing w:before="120" w:line="320" w:lineRule="exact"/>
        <w:rPr>
          <w:szCs w:val="28"/>
          <w:lang w:val="nl-NL"/>
        </w:rPr>
      </w:pPr>
      <w:r w:rsidRPr="00D066E2">
        <w:rPr>
          <w:szCs w:val="28"/>
          <w:lang w:val="nl-NL"/>
        </w:rPr>
        <w:tab/>
        <w:t>Cửa sau khi lắp dựng lên không được cong vênh, các khe hở phải được bịt kín bằng keo silicon.</w:t>
      </w:r>
    </w:p>
    <w:p w:rsidR="00D066E2" w:rsidRPr="00D066E2" w:rsidRDefault="00D066E2" w:rsidP="00D066E2">
      <w:pPr>
        <w:widowControl w:val="0"/>
        <w:spacing w:before="120" w:line="320" w:lineRule="exact"/>
        <w:rPr>
          <w:szCs w:val="28"/>
          <w:lang w:val="nl-NL"/>
        </w:rPr>
      </w:pPr>
      <w:r w:rsidRPr="00D066E2">
        <w:rPr>
          <w:szCs w:val="28"/>
          <w:lang w:val="nl-NL"/>
        </w:rPr>
        <w:tab/>
        <w:t>Kính sử dụng cho cửa phải có độ dầy theo thiết kế, các loại kính không đủ tiêu chuẩn sẽ bị loại ra.</w:t>
      </w:r>
    </w:p>
    <w:p w:rsidR="00D066E2" w:rsidRPr="00D066E2" w:rsidRDefault="00D066E2" w:rsidP="00D066E2">
      <w:pPr>
        <w:widowControl w:val="0"/>
        <w:spacing w:before="120" w:line="320" w:lineRule="exact"/>
        <w:rPr>
          <w:i/>
          <w:szCs w:val="28"/>
          <w:lang w:val="nl-NL"/>
        </w:rPr>
      </w:pPr>
      <w:r w:rsidRPr="00D066E2">
        <w:rPr>
          <w:szCs w:val="28"/>
          <w:lang w:val="nl-NL"/>
        </w:rPr>
        <w:tab/>
      </w:r>
      <w:r w:rsidRPr="00D066E2">
        <w:rPr>
          <w:i/>
          <w:szCs w:val="28"/>
          <w:lang w:val="nl-NL"/>
        </w:rPr>
        <w:t>4.1.16. Công tác sơn tường</w:t>
      </w:r>
    </w:p>
    <w:p w:rsidR="00D066E2" w:rsidRPr="00D066E2" w:rsidRDefault="00D066E2" w:rsidP="00D066E2">
      <w:pPr>
        <w:widowControl w:val="0"/>
        <w:spacing w:before="120" w:line="320" w:lineRule="exact"/>
        <w:ind w:firstLine="720"/>
        <w:rPr>
          <w:szCs w:val="28"/>
          <w:lang w:val="nl-NL"/>
        </w:rPr>
      </w:pPr>
      <w:r w:rsidRPr="00D066E2">
        <w:rPr>
          <w:szCs w:val="28"/>
          <w:lang w:val="nl-NL"/>
        </w:rPr>
        <w:t>Việc thi công sơn các kết cấu chỉ được thực hiện khi cấu kiện cần sơn như: Tường, dầm, trần…v.v đã khô, phẳng, đảm bảo yêu cầu kỹ thuật. Yêu cầu sử dụng đúng chất liệu sơn theo thiết kế và quá trình thi công phải tuân thủ theo đúng quy trình kỹ thuật của việc sơn.</w:t>
      </w:r>
    </w:p>
    <w:p w:rsidR="00D066E2" w:rsidRPr="00D066E2" w:rsidRDefault="00D066E2" w:rsidP="00D066E2">
      <w:pPr>
        <w:widowControl w:val="0"/>
        <w:spacing w:before="120" w:line="320" w:lineRule="exact"/>
        <w:rPr>
          <w:rFonts w:eastAsia="Calibri"/>
          <w:b/>
          <w:szCs w:val="28"/>
          <w:lang w:val="nl-NL"/>
        </w:rPr>
      </w:pPr>
      <w:r w:rsidRPr="00D066E2">
        <w:rPr>
          <w:b/>
          <w:szCs w:val="28"/>
          <w:lang w:val="nl-NL"/>
        </w:rPr>
        <w:tab/>
        <w:t>5. Yêu cầu về vận hành thử nghiệm, an toàn:</w:t>
      </w:r>
    </w:p>
    <w:p w:rsidR="00D066E2" w:rsidRPr="00D066E2" w:rsidRDefault="00D066E2" w:rsidP="00D066E2">
      <w:pPr>
        <w:tabs>
          <w:tab w:val="left" w:pos="567"/>
          <w:tab w:val="left" w:pos="709"/>
        </w:tabs>
        <w:spacing w:before="120" w:line="320" w:lineRule="exact"/>
        <w:rPr>
          <w:szCs w:val="28"/>
          <w:lang w:val="nl-NL"/>
        </w:rPr>
      </w:pPr>
      <w:r w:rsidRPr="00D066E2">
        <w:rPr>
          <w:szCs w:val="28"/>
          <w:lang w:val="nl-NL"/>
        </w:rPr>
        <w:tab/>
        <w:t xml:space="preserve">  Quá trình lắp đặt nhà thầu phải tự kiểm tra từng giai đoạn trước khi hoàn chỉnh, mỗi công đoạn đều phải được nhà thầu tự thử nghiệm đạt yêu cầu mới đề nghị tư vấn giám sát và chủ đầu tư nghiệm thu.</w:t>
      </w:r>
    </w:p>
    <w:p w:rsidR="00D066E2" w:rsidRPr="00D066E2" w:rsidRDefault="00D066E2" w:rsidP="00D066E2">
      <w:pPr>
        <w:tabs>
          <w:tab w:val="left" w:pos="567"/>
          <w:tab w:val="left" w:pos="709"/>
        </w:tabs>
        <w:spacing w:before="120" w:line="320" w:lineRule="exact"/>
        <w:rPr>
          <w:szCs w:val="28"/>
          <w:lang w:val="nl-NL"/>
        </w:rPr>
      </w:pPr>
      <w:r w:rsidRPr="00D066E2">
        <w:rPr>
          <w:szCs w:val="28"/>
          <w:lang w:val="nl-NL"/>
        </w:rPr>
        <w:tab/>
        <w:t xml:space="preserve">  Sau khi hoàn thành quá trình lắp đặt, nhà thầu phải kiểm tra toàn bộ các thông số theo yêu cầu kỹ thuật, kiểm tra vận hành thử nghiệm đạt yêu cầu, khi đó mới mời tư vấn giám sát, chủ đầu tư nghiệm thu theo đúng quy định.</w:t>
      </w:r>
    </w:p>
    <w:p w:rsidR="00D066E2" w:rsidRPr="00D066E2" w:rsidRDefault="00D066E2" w:rsidP="00D066E2">
      <w:pPr>
        <w:tabs>
          <w:tab w:val="left" w:pos="567"/>
          <w:tab w:val="left" w:pos="709"/>
        </w:tabs>
        <w:spacing w:before="120" w:line="320" w:lineRule="exact"/>
        <w:ind w:firstLine="567"/>
        <w:rPr>
          <w:b/>
          <w:szCs w:val="28"/>
          <w:lang w:val="nl-NL"/>
        </w:rPr>
      </w:pPr>
      <w:r w:rsidRPr="00D066E2">
        <w:rPr>
          <w:b/>
          <w:szCs w:val="28"/>
          <w:lang w:val="nl-NL"/>
        </w:rPr>
        <w:tab/>
        <w:t>6. Yêu cầu về phòng, chống cháy, nổ (nếu có):</w:t>
      </w:r>
    </w:p>
    <w:p w:rsidR="00D066E2" w:rsidRPr="00D066E2" w:rsidRDefault="00D066E2" w:rsidP="00D066E2">
      <w:pPr>
        <w:tabs>
          <w:tab w:val="left" w:pos="1080"/>
        </w:tabs>
        <w:spacing w:before="120" w:line="320" w:lineRule="exact"/>
        <w:ind w:firstLine="567"/>
        <w:rPr>
          <w:bCs/>
          <w:szCs w:val="28"/>
          <w:lang w:val="nl-NL"/>
        </w:rPr>
      </w:pPr>
      <w:r w:rsidRPr="00D066E2">
        <w:rPr>
          <w:bCs/>
          <w:iCs/>
          <w:szCs w:val="28"/>
          <w:lang w:val="nl-NL"/>
        </w:rPr>
        <w:t xml:space="preserve">  Để chủ động trong công tác phòng cháy chữa cháy góp phần giữ gìn an ninh trật tự, an toàn xã hội trong quá trình thi công, đề nghị nhà thầu thực hiện một số biện pháp sau:</w:t>
      </w:r>
    </w:p>
    <w:p w:rsidR="00D066E2" w:rsidRPr="00D066E2" w:rsidRDefault="00D066E2" w:rsidP="00D066E2">
      <w:pPr>
        <w:tabs>
          <w:tab w:val="left" w:pos="1080"/>
        </w:tabs>
        <w:spacing w:before="120" w:line="320" w:lineRule="exact"/>
        <w:ind w:firstLine="567"/>
        <w:rPr>
          <w:bCs/>
          <w:iCs/>
          <w:szCs w:val="28"/>
          <w:lang w:val="nl-NL"/>
        </w:rPr>
      </w:pPr>
      <w:r w:rsidRPr="00D066E2">
        <w:rPr>
          <w:bCs/>
          <w:iCs/>
          <w:szCs w:val="28"/>
          <w:lang w:val="nl-NL"/>
        </w:rPr>
        <w:lastRenderedPageBreak/>
        <w:t>- Thành lập bộ phận chỉ huy PCCC do đồng chí chỉ huy trưởng công trường chịu trách nhiệm trước Giám đốc và pháp luật về các điều kiện an toàn trong khu vực công trường mà mình phụ trách.</w:t>
      </w:r>
    </w:p>
    <w:p w:rsidR="00D066E2" w:rsidRPr="00D066E2" w:rsidRDefault="00D066E2" w:rsidP="00D066E2">
      <w:pPr>
        <w:tabs>
          <w:tab w:val="left" w:pos="1080"/>
        </w:tabs>
        <w:spacing w:before="120" w:line="320" w:lineRule="exact"/>
        <w:ind w:firstLine="567"/>
        <w:rPr>
          <w:bCs/>
          <w:iCs/>
          <w:szCs w:val="28"/>
          <w:lang w:val="nl-NL"/>
        </w:rPr>
      </w:pPr>
      <w:r w:rsidRPr="00D066E2">
        <w:rPr>
          <w:bCs/>
          <w:iCs/>
          <w:szCs w:val="28"/>
          <w:lang w:val="nl-NL"/>
        </w:rPr>
        <w:t>- Xây dựng đội xung kích PCCC được lựa chọn từ các công nhân tham gia thi công, lực lượng này được tổ chức học tập, huấn luyện nghiệp vụ cơ bản về công tác PCCC kèm theo đó là các giải pháp phòng ngừa nguy cơ cháy nổ, các giải pháp chữa cháy và khắc phục sự cố nếu xẩy ra.</w:t>
      </w:r>
    </w:p>
    <w:p w:rsidR="00D066E2" w:rsidRPr="00D066E2" w:rsidRDefault="00D066E2" w:rsidP="00D066E2">
      <w:pPr>
        <w:tabs>
          <w:tab w:val="left" w:pos="1080"/>
        </w:tabs>
        <w:spacing w:before="120" w:line="320" w:lineRule="exact"/>
        <w:ind w:firstLine="567"/>
        <w:rPr>
          <w:bCs/>
          <w:iCs/>
          <w:szCs w:val="28"/>
          <w:lang w:val="nl-NL"/>
        </w:rPr>
      </w:pPr>
      <w:r w:rsidRPr="00D066E2">
        <w:rPr>
          <w:bCs/>
          <w:iCs/>
          <w:szCs w:val="28"/>
          <w:lang w:val="nl-NL"/>
        </w:rPr>
        <w:t>- Chuẩn bị trang bị phương tiện PCCC trong quá trình thi công đáp ứng yêu cầu theo quy định, được bố trí tại những vị trí dễ xảy ra cháy, nổ đảm bảo dễ nhìn thấy, dễ lấy.</w:t>
      </w:r>
    </w:p>
    <w:p w:rsidR="00D066E2" w:rsidRPr="00D066E2" w:rsidRDefault="00D066E2" w:rsidP="00D066E2">
      <w:pPr>
        <w:tabs>
          <w:tab w:val="left" w:pos="1080"/>
        </w:tabs>
        <w:spacing w:before="120" w:line="320" w:lineRule="exact"/>
        <w:ind w:firstLine="567"/>
        <w:rPr>
          <w:bCs/>
          <w:iCs/>
          <w:szCs w:val="28"/>
          <w:lang w:val="nl-NL"/>
        </w:rPr>
      </w:pPr>
      <w:r w:rsidRPr="00D066E2">
        <w:rPr>
          <w:bCs/>
          <w:iCs/>
          <w:szCs w:val="28"/>
          <w:lang w:val="nl-NL"/>
        </w:rPr>
        <w:t>- Thực hiện chế độ bảo quản vật tư, thiết bị theo đúng qui định về phòng chống cháy nổ. Các hệ thống điện của công trường từ nguồn cung cấp đến các khu vực dùng điện thường xuyên được kiểm tra nếu có nghi vấn đường dây không an toàn yêu cầu sửa chữa ngay.</w:t>
      </w:r>
    </w:p>
    <w:p w:rsidR="00D066E2" w:rsidRPr="00D066E2" w:rsidRDefault="00D066E2" w:rsidP="00D066E2">
      <w:pPr>
        <w:tabs>
          <w:tab w:val="left" w:pos="1080"/>
        </w:tabs>
        <w:spacing w:before="120" w:line="320" w:lineRule="exact"/>
        <w:ind w:firstLine="567"/>
        <w:rPr>
          <w:bCs/>
          <w:iCs/>
          <w:szCs w:val="28"/>
          <w:lang w:val="nl-NL"/>
        </w:rPr>
      </w:pPr>
      <w:r w:rsidRPr="00D066E2">
        <w:rPr>
          <w:bCs/>
          <w:iCs/>
          <w:szCs w:val="28"/>
          <w:lang w:val="nl-NL"/>
        </w:rPr>
        <w:t>- Đảm bảo đường đi lối lại trong công trường thông thoáng, có người điều tiết, lên lịch trình, phương án xe ra vào cổng để cho xe ra vào không trùng giờ, ùn tắc.</w:t>
      </w:r>
    </w:p>
    <w:p w:rsidR="00D066E2" w:rsidRPr="00D066E2" w:rsidRDefault="00D066E2" w:rsidP="00D066E2">
      <w:pPr>
        <w:tabs>
          <w:tab w:val="left" w:pos="1080"/>
        </w:tabs>
        <w:spacing w:before="120" w:line="320" w:lineRule="exact"/>
        <w:ind w:firstLine="567"/>
        <w:rPr>
          <w:bCs/>
          <w:iCs/>
          <w:szCs w:val="28"/>
          <w:lang w:val="nl-NL"/>
        </w:rPr>
      </w:pPr>
      <w:r w:rsidRPr="00D066E2">
        <w:rPr>
          <w:bCs/>
          <w:iCs/>
          <w:szCs w:val="28"/>
          <w:lang w:val="nl-NL"/>
        </w:rPr>
        <w:t xml:space="preserve"> - Lắp đặt điện thoại và các thông tin cần thiết như số điện thoại cấp cứu, công an, PCCC…</w:t>
      </w:r>
    </w:p>
    <w:p w:rsidR="00D066E2" w:rsidRPr="00D066E2" w:rsidRDefault="00D066E2" w:rsidP="00D066E2">
      <w:pPr>
        <w:spacing w:before="120" w:line="320" w:lineRule="exact"/>
        <w:rPr>
          <w:b/>
          <w:szCs w:val="28"/>
          <w:lang w:val="nl-NL"/>
        </w:rPr>
      </w:pPr>
      <w:r w:rsidRPr="00D066E2">
        <w:rPr>
          <w:szCs w:val="28"/>
          <w:lang w:val="nl-NL"/>
        </w:rPr>
        <w:tab/>
        <w:t>7</w:t>
      </w:r>
      <w:r w:rsidRPr="00D066E2">
        <w:rPr>
          <w:b/>
          <w:szCs w:val="28"/>
          <w:lang w:val="nl-NL"/>
        </w:rPr>
        <w:t>. Yêu cầu về vệ sinh môi trường:</w:t>
      </w:r>
    </w:p>
    <w:p w:rsidR="00D066E2" w:rsidRPr="00D066E2" w:rsidRDefault="00D066E2" w:rsidP="00D066E2">
      <w:pPr>
        <w:widowControl w:val="0"/>
        <w:spacing w:before="120" w:line="320" w:lineRule="exact"/>
        <w:rPr>
          <w:i/>
          <w:szCs w:val="28"/>
          <w:lang w:val="nl-NL"/>
        </w:rPr>
      </w:pPr>
      <w:r w:rsidRPr="00D066E2">
        <w:rPr>
          <w:b/>
          <w:szCs w:val="28"/>
          <w:lang w:val="nl-NL"/>
        </w:rPr>
        <w:tab/>
      </w:r>
      <w:r w:rsidRPr="00D066E2">
        <w:rPr>
          <w:i/>
          <w:szCs w:val="28"/>
          <w:lang w:val="nl-NL"/>
        </w:rPr>
        <w:t>a, Các yêu cầu chung:</w:t>
      </w:r>
    </w:p>
    <w:p w:rsidR="00D066E2" w:rsidRPr="00D066E2" w:rsidRDefault="00D066E2" w:rsidP="00D066E2">
      <w:pPr>
        <w:widowControl w:val="0"/>
        <w:spacing w:before="120" w:line="320" w:lineRule="exact"/>
        <w:rPr>
          <w:szCs w:val="28"/>
          <w:lang w:val="nl-NL"/>
        </w:rPr>
      </w:pPr>
      <w:r w:rsidRPr="00D066E2">
        <w:rPr>
          <w:szCs w:val="28"/>
          <w:lang w:val="nl-NL"/>
        </w:rPr>
        <w:tab/>
        <w:t>- Không cho phép ô nhiễm quá giới hạn cho phép tới môi trường xung quanh:</w:t>
      </w:r>
    </w:p>
    <w:p w:rsidR="00D066E2" w:rsidRPr="00D066E2" w:rsidRDefault="00D066E2" w:rsidP="00D066E2">
      <w:pPr>
        <w:widowControl w:val="0"/>
        <w:spacing w:before="120" w:line="320" w:lineRule="exact"/>
        <w:rPr>
          <w:szCs w:val="28"/>
          <w:lang w:val="nl-NL"/>
        </w:rPr>
      </w:pPr>
      <w:r w:rsidRPr="00D066E2">
        <w:rPr>
          <w:szCs w:val="28"/>
          <w:lang w:val="nl-NL"/>
        </w:rPr>
        <w:tab/>
        <w:t>+ Không để bụi bẩn bay xa, ô nhiễm môi trường khu vực;</w:t>
      </w:r>
    </w:p>
    <w:p w:rsidR="00D066E2" w:rsidRPr="00D066E2" w:rsidRDefault="00D066E2" w:rsidP="00D066E2">
      <w:pPr>
        <w:widowControl w:val="0"/>
        <w:spacing w:before="120" w:line="320" w:lineRule="exact"/>
        <w:rPr>
          <w:szCs w:val="28"/>
          <w:lang w:val="nl-NL"/>
        </w:rPr>
      </w:pPr>
      <w:r w:rsidRPr="00D066E2">
        <w:rPr>
          <w:szCs w:val="28"/>
          <w:lang w:val="nl-NL"/>
        </w:rPr>
        <w:tab/>
        <w:t>+ Tuyệt đối không xả các yếu tố độc hại ra môi trường xung quanh;</w:t>
      </w:r>
    </w:p>
    <w:p w:rsidR="00D066E2" w:rsidRPr="00D066E2" w:rsidRDefault="00D066E2" w:rsidP="00D066E2">
      <w:pPr>
        <w:widowControl w:val="0"/>
        <w:spacing w:before="120" w:line="320" w:lineRule="exact"/>
        <w:rPr>
          <w:szCs w:val="28"/>
          <w:lang w:val="nl-NL"/>
        </w:rPr>
      </w:pPr>
      <w:r w:rsidRPr="00D066E2">
        <w:rPr>
          <w:szCs w:val="28"/>
          <w:lang w:val="nl-NL"/>
        </w:rPr>
        <w:tab/>
        <w:t>+ Không thải nước, bùn rác, vật liệu phế thải, đất cát ra khu vực xung quanh;</w:t>
      </w:r>
    </w:p>
    <w:p w:rsidR="00D066E2" w:rsidRPr="00D066E2" w:rsidRDefault="00D066E2" w:rsidP="00D066E2">
      <w:pPr>
        <w:widowControl w:val="0"/>
        <w:spacing w:before="120" w:line="320" w:lineRule="exact"/>
        <w:rPr>
          <w:szCs w:val="28"/>
          <w:lang w:val="nl-NL"/>
        </w:rPr>
      </w:pPr>
      <w:r w:rsidRPr="00D066E2">
        <w:rPr>
          <w:szCs w:val="28"/>
          <w:lang w:val="nl-NL"/>
        </w:rPr>
        <w:tab/>
        <w:t>- Không gây nguy hiểm cho khu vực xung quanh;</w:t>
      </w:r>
    </w:p>
    <w:p w:rsidR="00D066E2" w:rsidRPr="00D066E2" w:rsidRDefault="00D066E2" w:rsidP="00D066E2">
      <w:pPr>
        <w:widowControl w:val="0"/>
        <w:spacing w:before="120" w:line="320" w:lineRule="exact"/>
        <w:rPr>
          <w:szCs w:val="28"/>
          <w:lang w:val="nl-NL"/>
        </w:rPr>
      </w:pPr>
      <w:r w:rsidRPr="00D066E2">
        <w:rPr>
          <w:szCs w:val="28"/>
          <w:lang w:val="nl-NL"/>
        </w:rPr>
        <w:tab/>
        <w:t>- Không gây sụt lún, nứt đổ cho các hệ thống hạ tầng kỹ thuật xung quanh;</w:t>
      </w:r>
    </w:p>
    <w:p w:rsidR="00D066E2" w:rsidRPr="00D066E2" w:rsidRDefault="00D066E2" w:rsidP="00D066E2">
      <w:pPr>
        <w:widowControl w:val="0"/>
        <w:spacing w:before="120" w:line="320" w:lineRule="exact"/>
        <w:rPr>
          <w:szCs w:val="28"/>
          <w:lang w:val="nl-NL"/>
        </w:rPr>
      </w:pPr>
      <w:r w:rsidRPr="00D066E2">
        <w:rPr>
          <w:szCs w:val="28"/>
          <w:lang w:val="nl-NL"/>
        </w:rPr>
        <w:tab/>
        <w:t>- Không gây cản trở giao thông trong phạm vi hoạt động của khu vực;</w:t>
      </w:r>
    </w:p>
    <w:p w:rsidR="00D066E2" w:rsidRPr="00D066E2" w:rsidRDefault="00D066E2" w:rsidP="00D066E2">
      <w:pPr>
        <w:widowControl w:val="0"/>
        <w:spacing w:before="120" w:line="320" w:lineRule="exact"/>
        <w:rPr>
          <w:szCs w:val="28"/>
          <w:lang w:val="nl-NL"/>
        </w:rPr>
      </w:pPr>
      <w:r w:rsidRPr="00D066E2">
        <w:rPr>
          <w:szCs w:val="28"/>
          <w:lang w:val="nl-NL"/>
        </w:rPr>
        <w:tab/>
        <w:t>- Không gây sự cố cháy nổ</w:t>
      </w:r>
    </w:p>
    <w:p w:rsidR="00D066E2" w:rsidRPr="00D066E2" w:rsidRDefault="00D066E2" w:rsidP="00D066E2">
      <w:pPr>
        <w:widowControl w:val="0"/>
        <w:tabs>
          <w:tab w:val="left" w:pos="720"/>
          <w:tab w:val="left" w:pos="1440"/>
          <w:tab w:val="left" w:pos="2160"/>
          <w:tab w:val="left" w:pos="2880"/>
          <w:tab w:val="left" w:pos="3600"/>
          <w:tab w:val="left" w:pos="4170"/>
        </w:tabs>
        <w:spacing w:before="120" w:line="320" w:lineRule="exact"/>
        <w:rPr>
          <w:szCs w:val="28"/>
          <w:lang w:val="nl-NL"/>
        </w:rPr>
      </w:pPr>
      <w:r w:rsidRPr="00D066E2">
        <w:rPr>
          <w:b/>
          <w:i/>
          <w:szCs w:val="28"/>
          <w:lang w:val="nl-NL"/>
        </w:rPr>
        <w:tab/>
      </w:r>
      <w:r w:rsidRPr="00D066E2">
        <w:rPr>
          <w:i/>
          <w:szCs w:val="28"/>
          <w:lang w:val="nl-NL"/>
        </w:rPr>
        <w:t>b, Biện pháp thực hiện:</w:t>
      </w:r>
      <w:r w:rsidRPr="00D066E2">
        <w:rPr>
          <w:i/>
          <w:szCs w:val="28"/>
          <w:lang w:val="nl-NL"/>
        </w:rPr>
        <w:tab/>
      </w:r>
      <w:r w:rsidRPr="00D066E2">
        <w:rPr>
          <w:szCs w:val="28"/>
          <w:lang w:val="nl-NL"/>
        </w:rPr>
        <w:tab/>
      </w:r>
    </w:p>
    <w:p w:rsidR="00D066E2" w:rsidRPr="00D066E2" w:rsidRDefault="00D066E2" w:rsidP="00D066E2">
      <w:pPr>
        <w:widowControl w:val="0"/>
        <w:spacing w:before="120" w:line="320" w:lineRule="exact"/>
        <w:rPr>
          <w:szCs w:val="28"/>
          <w:lang w:val="nl-NL"/>
        </w:rPr>
      </w:pPr>
      <w:r w:rsidRPr="00D066E2">
        <w:rPr>
          <w:szCs w:val="28"/>
          <w:lang w:val="nl-NL"/>
        </w:rPr>
        <w:tab/>
        <w:t>- Nhà thầu cần lập thiết kế mặt bằng thi công rõ ràng trước khi tiến hành thi công;</w:t>
      </w:r>
    </w:p>
    <w:p w:rsidR="00D066E2" w:rsidRPr="00D066E2" w:rsidRDefault="00D066E2" w:rsidP="00D066E2">
      <w:pPr>
        <w:widowControl w:val="0"/>
        <w:spacing w:before="120" w:line="320" w:lineRule="exact"/>
        <w:rPr>
          <w:szCs w:val="28"/>
          <w:lang w:val="nl-NL"/>
        </w:rPr>
      </w:pPr>
      <w:r w:rsidRPr="00D066E2">
        <w:rPr>
          <w:szCs w:val="28"/>
          <w:lang w:val="nl-NL"/>
        </w:rPr>
        <w:tab/>
        <w:t>- Đảm bảo vệ sinh môi trường, vệ sinh an toàn:</w:t>
      </w:r>
    </w:p>
    <w:p w:rsidR="00D066E2" w:rsidRPr="00D066E2" w:rsidRDefault="00D066E2" w:rsidP="00D066E2">
      <w:pPr>
        <w:widowControl w:val="0"/>
        <w:spacing w:before="120" w:line="320" w:lineRule="exact"/>
        <w:rPr>
          <w:szCs w:val="28"/>
          <w:lang w:val="nl-NL"/>
        </w:rPr>
      </w:pPr>
      <w:r w:rsidRPr="00D066E2">
        <w:rPr>
          <w:szCs w:val="28"/>
          <w:lang w:val="nl-NL"/>
        </w:rPr>
        <w:tab/>
        <w:t>+ Có phương án vận chuyển vật liệu phục vụ thi công vào ban đêm và ngoài giờ hành chính theo quy định của chính quyền địa phương;</w:t>
      </w:r>
    </w:p>
    <w:p w:rsidR="00D066E2" w:rsidRPr="00D066E2" w:rsidRDefault="00D066E2" w:rsidP="00D066E2">
      <w:pPr>
        <w:widowControl w:val="0"/>
        <w:spacing w:before="120" w:line="320" w:lineRule="exact"/>
        <w:rPr>
          <w:szCs w:val="28"/>
          <w:lang w:val="nl-NL"/>
        </w:rPr>
      </w:pPr>
      <w:r w:rsidRPr="00D066E2">
        <w:rPr>
          <w:szCs w:val="28"/>
          <w:lang w:val="nl-NL"/>
        </w:rPr>
        <w:lastRenderedPageBreak/>
        <w:tab/>
        <w:t>+ Các phương tiện vận chuyển vật liệu phế thải đều được che bạt tránh rơi đổ phế liệu ra đường;</w:t>
      </w:r>
    </w:p>
    <w:p w:rsidR="00D066E2" w:rsidRPr="00D066E2" w:rsidRDefault="00D066E2" w:rsidP="00D066E2">
      <w:pPr>
        <w:widowControl w:val="0"/>
        <w:spacing w:before="120" w:line="320" w:lineRule="exact"/>
        <w:rPr>
          <w:szCs w:val="28"/>
          <w:lang w:val="nl-NL"/>
        </w:rPr>
      </w:pPr>
      <w:r w:rsidRPr="00D066E2">
        <w:rPr>
          <w:szCs w:val="28"/>
          <w:lang w:val="nl-NL"/>
        </w:rPr>
        <w:tab/>
        <w:t>+ Vệ sinh sạch sẽ các vật liệu rơi vãi, không để mất vệ sinh, bụi, bẩn;</w:t>
      </w:r>
    </w:p>
    <w:p w:rsidR="00D066E2" w:rsidRPr="00D066E2" w:rsidRDefault="00D066E2" w:rsidP="00D066E2">
      <w:pPr>
        <w:widowControl w:val="0"/>
        <w:spacing w:before="120" w:line="320" w:lineRule="exact"/>
        <w:rPr>
          <w:szCs w:val="28"/>
          <w:lang w:val="nl-NL"/>
        </w:rPr>
      </w:pPr>
      <w:r w:rsidRPr="00D066E2">
        <w:rPr>
          <w:szCs w:val="28"/>
          <w:lang w:val="nl-NL"/>
        </w:rPr>
        <w:tab/>
        <w:t>+ Nhà thầu cần bố trí một đội thu gom phế thải dọn dẹp công trường trong suốt thời gian thi công;</w:t>
      </w:r>
    </w:p>
    <w:p w:rsidR="00D066E2" w:rsidRPr="00D066E2" w:rsidRDefault="00D066E2" w:rsidP="00D066E2">
      <w:pPr>
        <w:widowControl w:val="0"/>
        <w:spacing w:before="120" w:line="320" w:lineRule="exact"/>
        <w:rPr>
          <w:szCs w:val="28"/>
          <w:lang w:val="nl-NL"/>
        </w:rPr>
      </w:pPr>
      <w:r w:rsidRPr="00D066E2">
        <w:rPr>
          <w:szCs w:val="28"/>
          <w:lang w:val="nl-NL"/>
        </w:rPr>
        <w:tab/>
        <w:t>- Chống ồn và rung động quá mức;</w:t>
      </w:r>
    </w:p>
    <w:p w:rsidR="00D066E2" w:rsidRPr="00D066E2" w:rsidRDefault="00D066E2" w:rsidP="00D066E2">
      <w:pPr>
        <w:widowControl w:val="0"/>
        <w:spacing w:before="120" w:line="320" w:lineRule="exact"/>
        <w:rPr>
          <w:szCs w:val="28"/>
          <w:lang w:val="nl-NL"/>
        </w:rPr>
      </w:pPr>
      <w:r w:rsidRPr="00D066E2">
        <w:rPr>
          <w:szCs w:val="28"/>
          <w:lang w:val="nl-NL"/>
        </w:rPr>
        <w:tab/>
        <w:t>- Bảo vệ công trình hạ tầng kỹ thuật và cây xanh;</w:t>
      </w:r>
    </w:p>
    <w:p w:rsidR="00D066E2" w:rsidRPr="00D066E2" w:rsidRDefault="00D066E2" w:rsidP="00D066E2">
      <w:pPr>
        <w:widowControl w:val="0"/>
        <w:spacing w:before="120" w:line="320" w:lineRule="exact"/>
        <w:rPr>
          <w:szCs w:val="28"/>
          <w:lang w:val="nl-NL"/>
        </w:rPr>
      </w:pPr>
      <w:r w:rsidRPr="00D066E2">
        <w:rPr>
          <w:szCs w:val="28"/>
          <w:lang w:val="nl-NL"/>
        </w:rPr>
        <w:tab/>
        <w:t>- Trong khi thi công có biện pháp bảo vệ công trình hạ tầng kỹ thuật, đảm bảo duy trì sự hoạt động bình thường của hệ thống này;</w:t>
      </w:r>
    </w:p>
    <w:p w:rsidR="00D066E2" w:rsidRPr="00D066E2" w:rsidRDefault="00D066E2" w:rsidP="00D066E2">
      <w:pPr>
        <w:widowControl w:val="0"/>
        <w:spacing w:before="120" w:line="320" w:lineRule="exact"/>
        <w:rPr>
          <w:szCs w:val="28"/>
          <w:lang w:val="nl-NL"/>
        </w:rPr>
      </w:pPr>
      <w:r w:rsidRPr="00D066E2">
        <w:rPr>
          <w:szCs w:val="28"/>
          <w:lang w:val="nl-NL"/>
        </w:rPr>
        <w:tab/>
        <w:t>- Kết thúc công trình cần tiến hành thu dọn mặt bằng, chuyển hết phế liệu, vật liệu thừa, dỡ công trình tạm.</w:t>
      </w:r>
    </w:p>
    <w:p w:rsidR="00D066E2" w:rsidRPr="00D066E2" w:rsidRDefault="00D066E2" w:rsidP="00D066E2">
      <w:pPr>
        <w:widowControl w:val="0"/>
        <w:spacing w:before="120" w:line="320" w:lineRule="exact"/>
        <w:rPr>
          <w:b/>
          <w:szCs w:val="28"/>
        </w:rPr>
      </w:pPr>
      <w:r w:rsidRPr="00D066E2">
        <w:rPr>
          <w:b/>
          <w:szCs w:val="28"/>
          <w:lang w:val="nl-NL"/>
        </w:rPr>
        <w:tab/>
      </w:r>
      <w:r w:rsidRPr="00D066E2">
        <w:rPr>
          <w:b/>
          <w:szCs w:val="28"/>
        </w:rPr>
        <w:t>8. Yêu cầu về an toàn lao động:</w:t>
      </w:r>
    </w:p>
    <w:p w:rsidR="00D066E2" w:rsidRPr="00D066E2" w:rsidRDefault="00D066E2" w:rsidP="00D066E2">
      <w:pPr>
        <w:tabs>
          <w:tab w:val="left" w:pos="567"/>
          <w:tab w:val="left" w:pos="709"/>
        </w:tabs>
        <w:spacing w:before="120" w:line="320" w:lineRule="exact"/>
        <w:rPr>
          <w:rFonts w:eastAsia="Calibri"/>
          <w:szCs w:val="28"/>
        </w:rPr>
      </w:pPr>
      <w:r w:rsidRPr="00D066E2">
        <w:rPr>
          <w:szCs w:val="28"/>
        </w:rPr>
        <w:tab/>
        <w:t>Nhà thầu phải trình cho chủ đầu tư một bảng kê khai chi tiết về nhân viên, số liệu các loại lao động, tài liệu về các trang thiết bị xây dựng trên công trường.</w:t>
      </w:r>
    </w:p>
    <w:p w:rsidR="00D066E2" w:rsidRPr="00D066E2" w:rsidRDefault="00D066E2" w:rsidP="00D066E2">
      <w:pPr>
        <w:tabs>
          <w:tab w:val="left" w:pos="567"/>
          <w:tab w:val="left" w:pos="709"/>
        </w:tabs>
        <w:spacing w:before="120" w:line="320" w:lineRule="exact"/>
        <w:rPr>
          <w:szCs w:val="28"/>
        </w:rPr>
      </w:pPr>
      <w:r w:rsidRPr="00D066E2">
        <w:rPr>
          <w:szCs w:val="28"/>
        </w:rPr>
        <w:tab/>
        <w:t>Nhà thầu chịu trách nhiệm về điều kiện lao động và an toàn cho công nhân và nhân sự để thực hiện gói thầu của đơn vị mình.</w:t>
      </w:r>
    </w:p>
    <w:p w:rsidR="00D066E2" w:rsidRPr="00D066E2" w:rsidRDefault="00D066E2" w:rsidP="00D066E2">
      <w:pPr>
        <w:tabs>
          <w:tab w:val="left" w:pos="567"/>
          <w:tab w:val="left" w:pos="709"/>
        </w:tabs>
        <w:spacing w:before="120" w:line="320" w:lineRule="exact"/>
        <w:rPr>
          <w:szCs w:val="28"/>
        </w:rPr>
      </w:pPr>
      <w:r w:rsidRPr="00D066E2">
        <w:rPr>
          <w:szCs w:val="28"/>
        </w:rPr>
        <w:tab/>
        <w:t>Trong bảng chào giá mà nhà thầu lập, phải bao gồm cả khoản chi phí phát sinh từ việc áp dụng các biện pháp an toàn theo quy định của pháp luật Việt Nam.</w:t>
      </w:r>
    </w:p>
    <w:p w:rsidR="00D066E2" w:rsidRPr="00D066E2" w:rsidRDefault="00D066E2" w:rsidP="00D066E2">
      <w:pPr>
        <w:tabs>
          <w:tab w:val="left" w:pos="567"/>
          <w:tab w:val="left" w:pos="709"/>
        </w:tabs>
        <w:spacing w:before="120" w:line="320" w:lineRule="exact"/>
        <w:rPr>
          <w:szCs w:val="28"/>
        </w:rPr>
      </w:pPr>
      <w:r w:rsidRPr="00D066E2">
        <w:rPr>
          <w:szCs w:val="28"/>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D066E2" w:rsidRPr="00D066E2" w:rsidRDefault="00D066E2" w:rsidP="00D066E2">
      <w:pPr>
        <w:tabs>
          <w:tab w:val="left" w:pos="567"/>
          <w:tab w:val="left" w:pos="709"/>
        </w:tabs>
        <w:spacing w:before="120" w:line="320" w:lineRule="exact"/>
        <w:rPr>
          <w:szCs w:val="28"/>
        </w:rPr>
      </w:pPr>
      <w:r w:rsidRPr="00D066E2">
        <w:rPr>
          <w:szCs w:val="28"/>
        </w:rPr>
        <w:tab/>
        <w:t>Phải tập huấn và phổ biến kiến thức về an toàn lao động cho các công nhân thi công theo đúng quy định.</w:t>
      </w:r>
    </w:p>
    <w:p w:rsidR="00D066E2" w:rsidRPr="00D066E2" w:rsidRDefault="00D066E2" w:rsidP="00D066E2">
      <w:pPr>
        <w:tabs>
          <w:tab w:val="left" w:pos="567"/>
          <w:tab w:val="left" w:pos="709"/>
        </w:tabs>
        <w:spacing w:before="120" w:line="320" w:lineRule="exact"/>
        <w:rPr>
          <w:szCs w:val="28"/>
        </w:rPr>
      </w:pPr>
      <w:r w:rsidRPr="00D066E2">
        <w:rPr>
          <w:szCs w:val="28"/>
        </w:rPr>
        <w:tab/>
        <w:t>Tại vị trí nguy hiểm nhà thầu phải bố trí các biển báo, cắm cờ, rào chắn, ban đêm có đèn.</w:t>
      </w:r>
    </w:p>
    <w:p w:rsidR="00D066E2" w:rsidRPr="00D066E2" w:rsidRDefault="00D066E2" w:rsidP="00D066E2">
      <w:pPr>
        <w:tabs>
          <w:tab w:val="left" w:pos="567"/>
          <w:tab w:val="left" w:pos="709"/>
        </w:tabs>
        <w:spacing w:before="120" w:line="320" w:lineRule="exact"/>
        <w:rPr>
          <w:szCs w:val="28"/>
        </w:rPr>
      </w:pPr>
      <w:r w:rsidRPr="00D066E2">
        <w:rPr>
          <w:szCs w:val="28"/>
        </w:rPr>
        <w:tab/>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D066E2" w:rsidRPr="00D066E2" w:rsidRDefault="00D066E2" w:rsidP="00D066E2">
      <w:pPr>
        <w:tabs>
          <w:tab w:val="left" w:pos="567"/>
          <w:tab w:val="left" w:pos="709"/>
        </w:tabs>
        <w:spacing w:before="120" w:line="320" w:lineRule="exact"/>
        <w:rPr>
          <w:szCs w:val="28"/>
        </w:rPr>
      </w:pPr>
      <w:r w:rsidRPr="00D066E2">
        <w:rPr>
          <w:szCs w:val="28"/>
        </w:rPr>
        <w:tab/>
        <w:t>Chủ đầu tư có quyền kiểm tra về tổ chức về bằng cấp và kinh nghiệm của nhân viên chủ chốt trực tiếp điều hành tại công trường có phù hợp với yêu cầu của hồ sơ mời thầu và hồ sơ trúng thâu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 kể cả việc thay đổi nhân sự.</w:t>
      </w:r>
    </w:p>
    <w:p w:rsidR="00D066E2" w:rsidRPr="00D066E2" w:rsidRDefault="00D066E2" w:rsidP="00D066E2">
      <w:pPr>
        <w:widowControl w:val="0"/>
        <w:spacing w:before="120" w:line="320" w:lineRule="exact"/>
        <w:rPr>
          <w:b/>
          <w:szCs w:val="28"/>
        </w:rPr>
      </w:pPr>
      <w:r w:rsidRPr="00D066E2">
        <w:rPr>
          <w:b/>
          <w:szCs w:val="28"/>
        </w:rPr>
        <w:tab/>
        <w:t>9. Biện pháp huy động nhân lực và thiết bị phục vụ thi công:</w:t>
      </w:r>
    </w:p>
    <w:p w:rsidR="00D066E2" w:rsidRPr="00D066E2" w:rsidRDefault="00D066E2" w:rsidP="00D066E2">
      <w:pPr>
        <w:tabs>
          <w:tab w:val="left" w:pos="567"/>
          <w:tab w:val="left" w:pos="709"/>
        </w:tabs>
        <w:spacing w:before="120" w:line="320" w:lineRule="exact"/>
        <w:ind w:firstLine="709"/>
        <w:rPr>
          <w:rFonts w:eastAsia="Calibri"/>
          <w:szCs w:val="28"/>
        </w:rPr>
      </w:pPr>
      <w:r w:rsidRPr="00D066E2">
        <w:rPr>
          <w:szCs w:val="28"/>
        </w:rPr>
        <w:lastRenderedPageBreak/>
        <w:tab/>
        <w:t>Nhà thầu phải có biện pháp huy động, bố trí nhân lực và thiết bị thi công phục vụ thi công gói thầu khả thi, phù hợp với biện pháp tổ chức thi công và tiến độ thi công đã đề xuất.</w:t>
      </w:r>
    </w:p>
    <w:p w:rsidR="00D066E2" w:rsidRPr="00D066E2" w:rsidRDefault="00D066E2" w:rsidP="00D066E2">
      <w:pPr>
        <w:spacing w:before="120" w:line="320" w:lineRule="exact"/>
        <w:ind w:firstLine="709"/>
        <w:rPr>
          <w:szCs w:val="28"/>
        </w:rPr>
      </w:pPr>
      <w:r w:rsidRPr="00D066E2">
        <w:rPr>
          <w:bCs/>
          <w:szCs w:val="28"/>
          <w:lang w:val="es-MX"/>
        </w:rPr>
        <w:t>Nhân lực tham gia thi công trực tiếp phải có trình độ, tay nghề bậc thợ phù hợp với công việc thực hiện, được đào tạo về an toàn lao động, vệ sinh môi trường và phòng chống cháy nổ.</w:t>
      </w:r>
      <w:r w:rsidRPr="00D066E2">
        <w:rPr>
          <w:szCs w:val="28"/>
        </w:rPr>
        <w:t xml:space="preserve"> Nhân lực được bố trí tối thiểu phải đáp ứng yêu cầu nêu trong E-HSMT.</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Máy móc, thiết bị được huy động vào công trường phải đáp ứng yêu cầu về chủng loại, kỹ thuật đã nêu trong E-HSMT. Máy móc thiết bị phải được kiểm tra chất lượng, đáp đứng yêu cầu về tính năng hoạt động, tình trạng kỹ thuật, độ chính xác của các dụng cụ đo lường trên thiết bị (nếu có) và phải được tư vấn giám sát chấp thuận trước khi triển khai thi công.</w:t>
      </w:r>
    </w:p>
    <w:p w:rsidR="00D066E2" w:rsidRPr="00D066E2" w:rsidRDefault="00D066E2" w:rsidP="00D066E2">
      <w:pPr>
        <w:tabs>
          <w:tab w:val="left" w:pos="567"/>
          <w:tab w:val="left" w:pos="709"/>
        </w:tabs>
        <w:spacing w:before="120" w:line="320" w:lineRule="exact"/>
        <w:ind w:firstLine="709"/>
        <w:rPr>
          <w:b/>
          <w:szCs w:val="28"/>
        </w:rPr>
      </w:pPr>
      <w:r w:rsidRPr="00D066E2">
        <w:rPr>
          <w:b/>
          <w:szCs w:val="28"/>
        </w:rPr>
        <w:tab/>
        <w:t>10. Yêu cầu về biện pháp tổ chức thi công tổng thể và các hạng mục:</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Trước khi thi công, nhà thầu phải đệ trình tiến độ và biện pháp thi công tổng thể và chi tiết và được Chủ đầu tư chấp thuận kể cả biện pháp bảo đảm chất lượng công trình, bảo đảm an toàn lao động và bảo vệ môi trường.</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Nhà thầu hoàn toàn chịu trách nhiệm về việc bảo đảm an toàn lao động, trật tự, an ninh và bảo vệ môi trường, bảo đảm vệ sinh công nghiệp và mỹ quan công trình trong suốt quá trình thi công.</w:t>
      </w:r>
    </w:p>
    <w:p w:rsidR="00D066E2" w:rsidRPr="00D066E2" w:rsidRDefault="00D066E2" w:rsidP="00D066E2">
      <w:pPr>
        <w:tabs>
          <w:tab w:val="left" w:pos="567"/>
          <w:tab w:val="left" w:pos="709"/>
        </w:tabs>
        <w:spacing w:before="120" w:line="320" w:lineRule="exact"/>
        <w:ind w:firstLine="709"/>
        <w:rPr>
          <w:b/>
          <w:szCs w:val="28"/>
        </w:rPr>
      </w:pPr>
      <w:r w:rsidRPr="00D066E2">
        <w:rPr>
          <w:b/>
          <w:szCs w:val="28"/>
        </w:rPr>
        <w:tab/>
        <w:t>11. Yêu cầu về hệ thống kiểm tra, giám sát khối lượng của nhà thầu</w:t>
      </w:r>
    </w:p>
    <w:p w:rsidR="00D066E2" w:rsidRPr="00D066E2" w:rsidRDefault="00D066E2" w:rsidP="00D066E2">
      <w:pPr>
        <w:tabs>
          <w:tab w:val="left" w:pos="567"/>
          <w:tab w:val="left" w:pos="709"/>
        </w:tabs>
        <w:spacing w:before="120" w:line="320" w:lineRule="exact"/>
        <w:ind w:firstLine="709"/>
        <w:rPr>
          <w:i/>
          <w:szCs w:val="28"/>
        </w:rPr>
      </w:pPr>
      <w:r w:rsidRPr="00D066E2">
        <w:rPr>
          <w:i/>
          <w:szCs w:val="28"/>
        </w:rPr>
        <w:tab/>
        <w:t>a, Kiểm tra vật tư, vật liệu và thiết bị:</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nhận…của các vật tư, thiết bị mà các chứng chỉ, văn bản đề cập tới cũng phải được cung cấp.</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Việc chấp nhận kết quả kiểm tra, giám sát do chủ đầu tư đưa ra về cung cấp vật tư, thiết bị trong hợp đồng không có nghĩa là sẽ giải phóng nhà thầu khỏi những ràng buộc sau khi cung cấp.</w:t>
      </w:r>
    </w:p>
    <w:p w:rsidR="00D066E2" w:rsidRPr="00D066E2" w:rsidRDefault="00D066E2" w:rsidP="00D066E2">
      <w:pPr>
        <w:tabs>
          <w:tab w:val="left" w:pos="567"/>
          <w:tab w:val="left" w:pos="709"/>
        </w:tabs>
        <w:spacing w:before="120" w:line="320" w:lineRule="exact"/>
        <w:ind w:firstLine="709"/>
        <w:rPr>
          <w:i/>
          <w:szCs w:val="28"/>
        </w:rPr>
      </w:pPr>
      <w:r w:rsidRPr="00D066E2">
        <w:rPr>
          <w:szCs w:val="28"/>
        </w:rPr>
        <w:tab/>
      </w:r>
      <w:r w:rsidRPr="00D066E2">
        <w:rPr>
          <w:i/>
          <w:szCs w:val="28"/>
        </w:rPr>
        <w:t>b, Kiểm tra chất lượng xây dựng công trình:</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Công tác quản lý chất lượng công trình được thực hiện theo Nghị định số 06/2021/NĐ-CP ngày 26/01/2021 của Chính Phủ về quản lý chất lượng và bảo trì công trình xây dựng và các quy định hiện hành khác có liên quan.</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Nhà thầu phải chịu trách nhiệm trước chủ đầu tư và trước pháp luật về chất lượng xây dựng công trình kể cả công việc do nhà thầu phụ thực hiện theo quy định của hợp đồng giao nhận thầu xây dựng.</w:t>
      </w:r>
    </w:p>
    <w:p w:rsidR="00D066E2" w:rsidRPr="00D066E2" w:rsidRDefault="00D066E2" w:rsidP="00D066E2">
      <w:pPr>
        <w:tabs>
          <w:tab w:val="left" w:pos="567"/>
          <w:tab w:val="left" w:pos="709"/>
        </w:tabs>
        <w:spacing w:before="120" w:line="320" w:lineRule="exact"/>
        <w:ind w:firstLine="709"/>
        <w:rPr>
          <w:szCs w:val="28"/>
        </w:rPr>
      </w:pPr>
      <w:r w:rsidRPr="00D066E2">
        <w:rPr>
          <w:szCs w:val="28"/>
        </w:rPr>
        <w:lastRenderedPageBreak/>
        <w:tab/>
        <w:t>Nhà thầu phải tổ chức hệ thống quản lý chất lượng công trình để quản lý chất lượng sản phẩm trong quá trình thi công.</w:t>
      </w:r>
    </w:p>
    <w:p w:rsidR="00D066E2" w:rsidRPr="00D066E2" w:rsidRDefault="00D066E2" w:rsidP="00D066E2">
      <w:pPr>
        <w:tabs>
          <w:tab w:val="left" w:pos="567"/>
          <w:tab w:val="left" w:pos="709"/>
        </w:tabs>
        <w:spacing w:before="120" w:line="320" w:lineRule="exact"/>
        <w:ind w:firstLine="709"/>
        <w:rPr>
          <w:i/>
          <w:szCs w:val="28"/>
        </w:rPr>
      </w:pPr>
      <w:r w:rsidRPr="00D066E2">
        <w:rPr>
          <w:i/>
          <w:szCs w:val="28"/>
        </w:rPr>
        <w:tab/>
        <w:t>c, Khắc phục các vi phạm về chất lượng:</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Nếu chủ đầu tư hoặc tư vấn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D066E2" w:rsidRPr="00D066E2" w:rsidRDefault="00D066E2" w:rsidP="00D066E2">
      <w:pPr>
        <w:tabs>
          <w:tab w:val="left" w:pos="567"/>
          <w:tab w:val="left" w:pos="709"/>
        </w:tabs>
        <w:spacing w:before="120" w:line="320" w:lineRule="exact"/>
        <w:ind w:firstLine="709"/>
        <w:rPr>
          <w:szCs w:val="28"/>
        </w:rPr>
      </w:pPr>
      <w:r w:rsidRPr="00D066E2">
        <w:rPr>
          <w:szCs w:val="28"/>
        </w:rPr>
        <w:tab/>
        <w:t>Nếu xảy ra sự cố chất lượng thì nhà thầu phải giữ nguyên hiện trạng và kịp thời báo cáo cho chủ đầu tư cùng phối hợp giải quyết, phải lập biên bản và đưa vào hồ sơ hoàn công.</w:t>
      </w:r>
    </w:p>
    <w:p w:rsidR="00D066E2" w:rsidRPr="00D066E2" w:rsidRDefault="00D066E2" w:rsidP="00D066E2">
      <w:pPr>
        <w:tabs>
          <w:tab w:val="left" w:pos="567"/>
          <w:tab w:val="left" w:pos="709"/>
        </w:tabs>
        <w:spacing w:before="120" w:line="320" w:lineRule="exact"/>
        <w:ind w:firstLine="709"/>
        <w:rPr>
          <w:i/>
          <w:szCs w:val="28"/>
        </w:rPr>
      </w:pPr>
      <w:r w:rsidRPr="00D066E2">
        <w:rPr>
          <w:i/>
          <w:szCs w:val="28"/>
        </w:rPr>
        <w:tab/>
        <w:t>d, Ghi chép trong quá trình thi công:</w:t>
      </w:r>
    </w:p>
    <w:p w:rsidR="00D066E2" w:rsidRPr="00D066E2" w:rsidRDefault="00D066E2" w:rsidP="00D066E2">
      <w:pPr>
        <w:tabs>
          <w:tab w:val="left" w:pos="567"/>
          <w:tab w:val="left" w:pos="709"/>
          <w:tab w:val="left" w:pos="1692"/>
        </w:tabs>
        <w:spacing w:before="120" w:line="320" w:lineRule="exact"/>
        <w:ind w:firstLine="709"/>
        <w:rPr>
          <w:szCs w:val="28"/>
        </w:rPr>
      </w:pPr>
      <w:r w:rsidRPr="00D066E2">
        <w:rPr>
          <w:szCs w:val="28"/>
        </w:rPr>
        <w:t>Nhà thầu phải có 01 quyển nhật ký thi công công trình, lưu giữ ở công trường để ghi chép thường xuyên, liên tục hàng ngày, kể cả những ngày nghỉ không thi công.</w:t>
      </w:r>
    </w:p>
    <w:p w:rsidR="00D066E2" w:rsidRPr="00D066E2" w:rsidRDefault="00D066E2" w:rsidP="00D066E2">
      <w:pPr>
        <w:tabs>
          <w:tab w:val="left" w:pos="567"/>
          <w:tab w:val="left" w:pos="709"/>
          <w:tab w:val="left" w:pos="1692"/>
        </w:tabs>
        <w:spacing w:before="120" w:line="320" w:lineRule="exact"/>
        <w:ind w:firstLine="709"/>
        <w:rPr>
          <w:szCs w:val="28"/>
        </w:rPr>
      </w:pPr>
      <w:r w:rsidRPr="00D066E2">
        <w:rPr>
          <w:szCs w:val="28"/>
        </w:rPr>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tài liệu trong nghiệm thu tổng thể và hồ sơ quyết toán công trình.</w:t>
      </w:r>
    </w:p>
    <w:p w:rsidR="00D066E2" w:rsidRPr="00D066E2" w:rsidRDefault="00D066E2" w:rsidP="00D066E2">
      <w:pPr>
        <w:tabs>
          <w:tab w:val="left" w:pos="567"/>
          <w:tab w:val="left" w:pos="709"/>
          <w:tab w:val="left" w:pos="1692"/>
        </w:tabs>
        <w:spacing w:before="120" w:line="320" w:lineRule="exact"/>
        <w:ind w:firstLine="709"/>
        <w:rPr>
          <w:i/>
          <w:szCs w:val="28"/>
        </w:rPr>
      </w:pPr>
      <w:r w:rsidRPr="00D066E2">
        <w:rPr>
          <w:i/>
          <w:szCs w:val="28"/>
        </w:rPr>
        <w:t>e, Chi phí cho thí nghiệm:</w:t>
      </w:r>
    </w:p>
    <w:p w:rsidR="00D066E2" w:rsidRPr="00D066E2" w:rsidRDefault="00D066E2" w:rsidP="00D066E2">
      <w:pPr>
        <w:tabs>
          <w:tab w:val="left" w:pos="567"/>
          <w:tab w:val="left" w:pos="709"/>
          <w:tab w:val="left" w:pos="1692"/>
        </w:tabs>
        <w:spacing w:before="120" w:line="320" w:lineRule="exact"/>
        <w:ind w:firstLine="709"/>
        <w:rPr>
          <w:szCs w:val="28"/>
        </w:rPr>
      </w:pPr>
      <w:r w:rsidRPr="00D066E2">
        <w:rPr>
          <w:i/>
          <w:szCs w:val="28"/>
        </w:rPr>
        <w:t>- Các thí nghiệm do nhà thầu thực hiện:</w:t>
      </w:r>
      <w:r w:rsidRPr="00D066E2">
        <w:rPr>
          <w:szCs w:val="28"/>
        </w:rPr>
        <w:t xml:space="preserve"> Nhà thầu phải có trách nhiệm thực hiện các thí nghiệm phục vụ cho các hoạt động kiểm tra nghiệm thu theo số lượng trong quy định nghiệm thu, mọi chi phí do nhà thầu chịu, chi phí này được hiểu là đã tính trong giá dự thầu.</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i/>
          <w:szCs w:val="28"/>
        </w:rPr>
        <w:t xml:space="preserve">- Thí nghiệm theo yêu cầu của Chủ đầu tư: </w:t>
      </w:r>
      <w:r w:rsidRPr="00D066E2">
        <w:rPr>
          <w:szCs w:val="28"/>
        </w:rPr>
        <w:t>Chi phí các thí nghiệm theo yêu cầu của chủ đầu tư để kiểm tra xác suất, kiểm tra đối chứng các loại vật liệu, bán thành phẩm và thành phẩm đưa vào công trình do nhà thầu chi trả.</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i/>
          <w:szCs w:val="28"/>
        </w:rPr>
        <w:t>- Các thí nghiệm khác phải thực hiện:</w:t>
      </w:r>
      <w:r w:rsidRPr="00D066E2">
        <w:rPr>
          <w:szCs w:val="28"/>
        </w:rPr>
        <w:t xml:space="preserve"> Theo quy định hiện hành</w:t>
      </w:r>
    </w:p>
    <w:p w:rsidR="00D066E2" w:rsidRPr="00D066E2" w:rsidRDefault="00D066E2" w:rsidP="00D066E2">
      <w:pPr>
        <w:tabs>
          <w:tab w:val="left" w:pos="567"/>
          <w:tab w:val="left" w:pos="709"/>
          <w:tab w:val="left" w:pos="1692"/>
        </w:tabs>
        <w:spacing w:before="80" w:after="80" w:line="340" w:lineRule="exact"/>
        <w:ind w:firstLine="709"/>
        <w:rPr>
          <w:i/>
          <w:szCs w:val="28"/>
        </w:rPr>
      </w:pPr>
      <w:r w:rsidRPr="00D066E2">
        <w:rPr>
          <w:i/>
          <w:szCs w:val="28"/>
        </w:rPr>
        <w:t>g, Yêu cầu về quy trình quản lý chất lượng của nhà thầu:</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Nhà thầu thi công công trình xây dựng có trách nhiệm tiếp nhận và quản lý mặt bằng xây dựng, bảo quản mốc định vị và mốc giới công trình.</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Bố trí nhân lực, thiết bị thi công theo quy định của hợp đồng xây dựng và quy định của pháp luật có liên quan.</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lastRenderedPageBreak/>
        <w:t>Thực hiện trách nhiệm quản lý chất lượng trong việc mua sắm, chế tạo, sản xuất vật liệu, sản phẩm, cấu kiện, thiết bị được sử dụng cho công trình theo quy định tại Nghị định 06/2021/NĐ-CP và quy định của hợp đồng xây dựng.</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Thực hiện các công tác thí nghiệm kiểm tra vật liệu, cấu kiện, sản xuất xây dựng, thiết bị công trình, thiết bị công nghệ trước và trong khi xây dựng công trình theo quy định của hợp đồng xây dựng.</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Thi công công trình theo đúng hợp đồng xây dựng, giấy phép xây dựng, thiết kế xây dựng. Kịp thời thông báo cho chủ đầu tư nếu phát hiện sai khác giữa thiết kế, hồ sơ hợp đồng xây dựng và điều kiện hiện trường trong quá trình thi công. Tự kiểm soát chất lượng thi công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Kiểm soát chất lượng công việc xây dựng và lắp đặt thiết bị, giám sát thi công công trình đối với công việc xây dựng do nhà thầu phụ thực hiện trong trường hợp là nhà thầu chính hoặc tổng thầu.</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Xử lý, khắc phục các sai sót, khiếm khuyết về chất lượng trong quá trình thi công (nếu có).</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Thực hiện trắc đạc, quán trắc công trình theo yêu cầu thiết kế. Thực hiện thí nghiệm, kiểm tra chạy thử đơn động và chạy thử liên động theo kế hoạch trước khi đề nghị nghiệm thu.</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Lập nhật ký thi công công trình theo quy định.</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Lập bản vẽ hoàn công theo quy định.</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Báo cáo chủ đầu tư về tiến độ, chất lượng, khối lượng, an toàn lao động và vệ sinh môi trường theo quy định của hợp đồng xây dựng và yêu cầu đột xuất của chủ đầu tư.</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Trong quá trình thực hiện phải trình chủ đầu tư xem xét và chấp thuật các nội dung sau:</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 Kế hoạch tổ chức thí nghiệm và kiểm định chất lượng, quan trắc, đo đạc các thông số kỹ thuật của công trình theo yêu cầu thiết kế và chỉ dẫn kỹ thuật;</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 xml:space="preserve">- Biện pháp kiểm tra, kiểm soát chất lượng vật liệu, sản phẩm, cấu kiện, thiết bị được sử dụng cho công trình; thiết kế biện pháp thi công, trong đó quy </w:t>
      </w:r>
      <w:r w:rsidRPr="00D066E2">
        <w:rPr>
          <w:szCs w:val="28"/>
        </w:rPr>
        <w:lastRenderedPageBreak/>
        <w:t>định cụ thể các biện pháp  bảo đảm an toàn cho người, máy, thiết bị và công trình;</w:t>
      </w:r>
    </w:p>
    <w:p w:rsidR="00D066E2" w:rsidRPr="00D066E2" w:rsidRDefault="00D066E2" w:rsidP="00D066E2">
      <w:pPr>
        <w:tabs>
          <w:tab w:val="left" w:pos="567"/>
          <w:tab w:val="left" w:pos="709"/>
          <w:tab w:val="left" w:pos="1692"/>
        </w:tabs>
        <w:spacing w:before="80" w:after="80" w:line="340" w:lineRule="exact"/>
        <w:ind w:firstLine="709"/>
        <w:rPr>
          <w:szCs w:val="28"/>
        </w:rPr>
      </w:pPr>
      <w:r w:rsidRPr="00D066E2">
        <w:rPr>
          <w:szCs w:val="28"/>
        </w:rPr>
        <w:t>- Kế hoạch kiểm tra, nghiệm thu công việc xây dựng, nghiệm thu giai đoạn thi công xây dựng hoặc bộ phận (hạng mục) công trình xây dựng, nghiệm thu hoàn thành hạng mục công trình, công trình xây dựng;</w:t>
      </w:r>
    </w:p>
    <w:p w:rsidR="00D066E2" w:rsidRPr="00D066E2" w:rsidRDefault="00D066E2" w:rsidP="00D066E2">
      <w:pPr>
        <w:spacing w:before="80" w:after="80" w:line="340" w:lineRule="exact"/>
        <w:ind w:firstLine="709"/>
        <w:rPr>
          <w:szCs w:val="28"/>
        </w:rPr>
      </w:pPr>
      <w:r w:rsidRPr="00D066E2">
        <w:rPr>
          <w:szCs w:val="28"/>
        </w:rPr>
        <w:t>- Các nội dung cần thiết khác theo yêu cầu của chủ đầu tư và quy định của hợp đồng.</w:t>
      </w:r>
    </w:p>
    <w:p w:rsidR="00D066E2" w:rsidRPr="00D066E2" w:rsidRDefault="00D066E2" w:rsidP="00D066E2">
      <w:pPr>
        <w:tabs>
          <w:tab w:val="left" w:pos="567"/>
          <w:tab w:val="left" w:pos="709"/>
          <w:tab w:val="left" w:pos="1692"/>
        </w:tabs>
        <w:spacing w:before="60" w:after="60" w:line="340" w:lineRule="exact"/>
        <w:rPr>
          <w:b/>
          <w:szCs w:val="28"/>
          <w:lang w:val="nl-NL"/>
        </w:rPr>
      </w:pPr>
      <w:r w:rsidRPr="00D066E2">
        <w:rPr>
          <w:b/>
          <w:szCs w:val="28"/>
          <w:lang w:val="nl-NL"/>
        </w:rPr>
        <w:tab/>
        <w:t>12. Yêu cầu khác:</w:t>
      </w:r>
    </w:p>
    <w:p w:rsidR="00D066E2" w:rsidRPr="00D066E2" w:rsidRDefault="00D066E2" w:rsidP="00D066E2">
      <w:pPr>
        <w:widowControl w:val="0"/>
        <w:tabs>
          <w:tab w:val="left" w:pos="720"/>
          <w:tab w:val="left" w:pos="1440"/>
          <w:tab w:val="left" w:pos="2160"/>
          <w:tab w:val="left" w:pos="2880"/>
          <w:tab w:val="left" w:pos="3694"/>
        </w:tabs>
        <w:spacing w:before="60" w:after="60" w:line="340" w:lineRule="exact"/>
        <w:rPr>
          <w:i/>
          <w:szCs w:val="28"/>
          <w:lang w:val="nl-NL"/>
        </w:rPr>
      </w:pPr>
      <w:r w:rsidRPr="00D066E2">
        <w:rPr>
          <w:b/>
          <w:szCs w:val="28"/>
          <w:lang w:val="nl-NL"/>
        </w:rPr>
        <w:tab/>
      </w:r>
      <w:r w:rsidRPr="00D066E2">
        <w:rPr>
          <w:i/>
          <w:szCs w:val="28"/>
          <w:lang w:val="nl-NL"/>
        </w:rPr>
        <w:t>a, Trao đổi công việc</w:t>
      </w:r>
      <w:r w:rsidRPr="00D066E2">
        <w:rPr>
          <w:i/>
          <w:szCs w:val="28"/>
          <w:lang w:val="nl-NL"/>
        </w:rPr>
        <w:tab/>
      </w:r>
    </w:p>
    <w:p w:rsidR="00D066E2" w:rsidRPr="00D066E2" w:rsidRDefault="00D066E2" w:rsidP="00D066E2">
      <w:pPr>
        <w:widowControl w:val="0"/>
        <w:spacing w:before="60" w:after="60" w:line="340" w:lineRule="exact"/>
        <w:rPr>
          <w:szCs w:val="28"/>
          <w:lang w:val="nl-NL"/>
        </w:rPr>
      </w:pPr>
      <w:r w:rsidRPr="00D066E2">
        <w:rPr>
          <w:szCs w:val="28"/>
          <w:lang w:val="nl-NL"/>
        </w:rPr>
        <w:tab/>
        <w:t>- Mọi kiến nghị, yêu cầu của nhà thầu đối với chủ đầu tư, đều phải thể hiện bằng văn bản và lưu trữ trong hồ sơ.</w:t>
      </w:r>
    </w:p>
    <w:p w:rsidR="00D066E2" w:rsidRPr="00D066E2" w:rsidRDefault="00D066E2" w:rsidP="00D066E2">
      <w:pPr>
        <w:widowControl w:val="0"/>
        <w:spacing w:before="60" w:after="60" w:line="340" w:lineRule="exact"/>
        <w:rPr>
          <w:szCs w:val="28"/>
          <w:lang w:val="nl-NL"/>
        </w:rPr>
      </w:pPr>
      <w:r w:rsidRPr="00D066E2">
        <w:rPr>
          <w:szCs w:val="28"/>
          <w:lang w:val="nl-NL"/>
        </w:rPr>
        <w:tab/>
        <w:t>- Các quyết định chỉ đạo của chủ đầu tư hoặc người được uỷ quyền giải quyết các yêu cầu của nhà thầu cũng thể hiện bằng văn bản.</w:t>
      </w:r>
    </w:p>
    <w:p w:rsidR="00D066E2" w:rsidRPr="00D066E2" w:rsidRDefault="00D066E2" w:rsidP="00D066E2">
      <w:pPr>
        <w:widowControl w:val="0"/>
        <w:spacing w:before="60" w:after="60" w:line="340" w:lineRule="exact"/>
        <w:rPr>
          <w:szCs w:val="28"/>
          <w:lang w:val="nl-NL"/>
        </w:rPr>
      </w:pPr>
      <w:r w:rsidRPr="00D066E2">
        <w:rPr>
          <w:szCs w:val="28"/>
          <w:lang w:val="nl-NL"/>
        </w:rPr>
        <w:tab/>
        <w:t xml:space="preserve">- Chỉ có chủ đầu tư hoặc người được uỷ quyền (bằng văn bản) mới có quyền đưa ra các chỉ thị, quyết định cho nhà thầu. </w:t>
      </w:r>
    </w:p>
    <w:p w:rsidR="00D066E2" w:rsidRPr="00D066E2" w:rsidRDefault="00D066E2" w:rsidP="00D066E2">
      <w:pPr>
        <w:widowControl w:val="0"/>
        <w:spacing w:before="60" w:after="60" w:line="340" w:lineRule="exact"/>
        <w:rPr>
          <w:i/>
          <w:szCs w:val="28"/>
          <w:lang w:val="nl-NL"/>
        </w:rPr>
      </w:pPr>
      <w:r w:rsidRPr="00D066E2">
        <w:rPr>
          <w:b/>
          <w:szCs w:val="28"/>
          <w:lang w:val="nl-NL"/>
        </w:rPr>
        <w:tab/>
      </w:r>
      <w:r w:rsidRPr="00D066E2">
        <w:rPr>
          <w:i/>
          <w:szCs w:val="28"/>
          <w:lang w:val="nl-NL"/>
        </w:rPr>
        <w:t>b, Công việc thi công ngầm:</w:t>
      </w:r>
    </w:p>
    <w:p w:rsidR="00D066E2" w:rsidRPr="00D066E2" w:rsidRDefault="00D066E2" w:rsidP="00D066E2">
      <w:pPr>
        <w:widowControl w:val="0"/>
        <w:spacing w:before="60" w:after="60" w:line="340" w:lineRule="exact"/>
        <w:rPr>
          <w:szCs w:val="28"/>
          <w:lang w:val="nl-NL"/>
        </w:rPr>
      </w:pPr>
      <w:r w:rsidRPr="00D066E2">
        <w:rPr>
          <w:szCs w:val="28"/>
          <w:lang w:val="nl-NL"/>
        </w:rPr>
        <w:tab/>
        <w:t>Trong quá trình thi công ngầm nhà thầu có trách nhiệm bảo vệ các công trình ngầm đã có như cống thoát nước, ống cấp nước, cáp điện... và phải chịu trách nhiệm về mọi hư hại gây ra do việc thi công móng. Nhà thầu sẽ bị ngừng thi công nếu gây ra bất kỳ một hư hỏng nào cho các công trình (kể cả móng) lân cận. Nhà thầu phải chịu mọi trách nhiệm khi biện pháp thi công vi phạm các quy định của địa phương. Phải có các biện pháp thoát nước kịp thời khi gặp nước ngầm.</w:t>
      </w:r>
    </w:p>
    <w:p w:rsidR="00D066E2" w:rsidRPr="00D066E2" w:rsidRDefault="00D066E2" w:rsidP="00D066E2">
      <w:pPr>
        <w:widowControl w:val="0"/>
        <w:spacing w:before="60" w:after="60" w:line="340" w:lineRule="exact"/>
        <w:rPr>
          <w:rFonts w:eastAsia="Calibri"/>
          <w:b/>
          <w:szCs w:val="28"/>
          <w:lang w:val="nl-NL"/>
        </w:rPr>
      </w:pPr>
      <w:r w:rsidRPr="00D066E2">
        <w:rPr>
          <w:b/>
          <w:szCs w:val="28"/>
          <w:lang w:val="nl-NL"/>
        </w:rPr>
        <w:tab/>
        <w:t>III. Các bản vẽ</w:t>
      </w:r>
    </w:p>
    <w:p w:rsidR="00D066E2" w:rsidRPr="00D066E2" w:rsidRDefault="00D066E2" w:rsidP="00D066E2">
      <w:pPr>
        <w:tabs>
          <w:tab w:val="left" w:pos="567"/>
          <w:tab w:val="left" w:pos="709"/>
          <w:tab w:val="left" w:pos="1692"/>
        </w:tabs>
        <w:spacing w:before="60" w:after="60" w:line="340" w:lineRule="exact"/>
        <w:rPr>
          <w:szCs w:val="28"/>
          <w:lang w:val="nl-NL"/>
        </w:rPr>
      </w:pPr>
      <w:r w:rsidRPr="00D066E2">
        <w:rPr>
          <w:szCs w:val="28"/>
          <w:lang w:val="nl-NL"/>
        </w:rPr>
        <w:tab/>
        <w:t xml:space="preserve">  Đính kèm theo E-HSMT là một bộ bản vẽ thiết kế thi công (bản pdf) đã được phê duyệt</w:t>
      </w:r>
    </w:p>
    <w:p w:rsidR="00AA402E" w:rsidRPr="00D066E2" w:rsidRDefault="00AA402E"/>
    <w:sectPr w:rsidR="00AA402E" w:rsidRPr="00D066E2" w:rsidSect="00E2688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C92"/>
    <w:multiLevelType w:val="hybridMultilevel"/>
    <w:tmpl w:val="335EFB8E"/>
    <w:lvl w:ilvl="0" w:tplc="C7E2A91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68865B3"/>
    <w:multiLevelType w:val="hybridMultilevel"/>
    <w:tmpl w:val="9EF49D6E"/>
    <w:lvl w:ilvl="0" w:tplc="B04E3596">
      <w:start w:val="6"/>
      <w:numFmt w:val="bullet"/>
      <w:lvlText w:val="-"/>
      <w:lvlJc w:val="left"/>
      <w:pPr>
        <w:ind w:left="1849" w:hanging="360"/>
      </w:pPr>
      <w:rPr>
        <w:rFonts w:ascii="Times New Roman" w:eastAsia="Times New Roman" w:hAnsi="Times New Roman" w:cs="Times New Roman"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B6A40"/>
    <w:multiLevelType w:val="multilevel"/>
    <w:tmpl w:val="CF84993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8"/>
  </w:num>
  <w:num w:numId="4">
    <w:abstractNumId w:val="27"/>
  </w:num>
  <w:num w:numId="5">
    <w:abstractNumId w:val="40"/>
  </w:num>
  <w:num w:numId="6">
    <w:abstractNumId w:val="16"/>
  </w:num>
  <w:num w:numId="7">
    <w:abstractNumId w:val="34"/>
  </w:num>
  <w:num w:numId="8">
    <w:abstractNumId w:val="14"/>
  </w:num>
  <w:num w:numId="9">
    <w:abstractNumId w:val="31"/>
  </w:num>
  <w:num w:numId="10">
    <w:abstractNumId w:val="29"/>
  </w:num>
  <w:num w:numId="11">
    <w:abstractNumId w:val="43"/>
  </w:num>
  <w:num w:numId="12">
    <w:abstractNumId w:val="5"/>
  </w:num>
  <w:num w:numId="13">
    <w:abstractNumId w:val="3"/>
  </w:num>
  <w:num w:numId="14">
    <w:abstractNumId w:val="41"/>
  </w:num>
  <w:num w:numId="15">
    <w:abstractNumId w:val="35"/>
  </w:num>
  <w:num w:numId="16">
    <w:abstractNumId w:val="4"/>
  </w:num>
  <w:num w:numId="17">
    <w:abstractNumId w:val="20"/>
  </w:num>
  <w:num w:numId="18">
    <w:abstractNumId w:val="25"/>
  </w:num>
  <w:num w:numId="19">
    <w:abstractNumId w:val="33"/>
  </w:num>
  <w:num w:numId="20">
    <w:abstractNumId w:val="28"/>
  </w:num>
  <w:num w:numId="21">
    <w:abstractNumId w:val="17"/>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38"/>
  </w:num>
  <w:num w:numId="26">
    <w:abstractNumId w:val="19"/>
  </w:num>
  <w:num w:numId="27">
    <w:abstractNumId w:val="23"/>
  </w:num>
  <w:num w:numId="28">
    <w:abstractNumId w:val="37"/>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6"/>
  </w:num>
  <w:num w:numId="36">
    <w:abstractNumId w:val="10"/>
  </w:num>
  <w:num w:numId="37">
    <w:abstractNumId w:val="21"/>
  </w:num>
  <w:num w:numId="38">
    <w:abstractNumId w:val="39"/>
  </w:num>
  <w:num w:numId="39">
    <w:abstractNumId w:val="36"/>
  </w:num>
  <w:num w:numId="40">
    <w:abstractNumId w:val="30"/>
  </w:num>
  <w:num w:numId="41">
    <w:abstractNumId w:val="12"/>
  </w:num>
  <w:num w:numId="42">
    <w:abstractNumId w:val="42"/>
  </w:num>
  <w:num w:numId="43">
    <w:abstractNumId w:val="32"/>
  </w:num>
  <w:num w:numId="44">
    <w:abstractNumId w:val="13"/>
  </w:num>
  <w:num w:numId="45">
    <w:abstractNumId w:val="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6E2"/>
    <w:rsid w:val="00153C72"/>
    <w:rsid w:val="005356EE"/>
    <w:rsid w:val="00AA402E"/>
    <w:rsid w:val="00D066E2"/>
    <w:rsid w:val="00E2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0514"/>
  <w15:chartTrackingRefBased/>
  <w15:docId w15:val="{486AE9F7-22F5-4953-A08C-33EA9993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D066E2"/>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D066E2"/>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D066E2"/>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D066E2"/>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D066E2"/>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D066E2"/>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D066E2"/>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D066E2"/>
    <w:pPr>
      <w:keepNext/>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D066E2"/>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066E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D066E2"/>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D066E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066E2"/>
    <w:rPr>
      <w:rFonts w:eastAsia="Times New Roman" w:cs="Times New Roman"/>
      <w:b/>
      <w:bCs/>
      <w:sz w:val="24"/>
      <w:szCs w:val="20"/>
    </w:rPr>
  </w:style>
  <w:style w:type="character" w:customStyle="1" w:styleId="Heading5Char">
    <w:name w:val="Heading 5 Char"/>
    <w:basedOn w:val="DefaultParagraphFont"/>
    <w:link w:val="Heading5"/>
    <w:rsid w:val="00D066E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066E2"/>
    <w:rPr>
      <w:rFonts w:eastAsia="Times New Roman" w:cs="Times New Roman"/>
      <w:b/>
      <w:szCs w:val="20"/>
    </w:rPr>
  </w:style>
  <w:style w:type="character" w:customStyle="1" w:styleId="Heading7Char">
    <w:name w:val="Heading 7 Char"/>
    <w:basedOn w:val="DefaultParagraphFont"/>
    <w:link w:val="Heading7"/>
    <w:rsid w:val="00D066E2"/>
    <w:rPr>
      <w:rFonts w:eastAsia="Times New Roman" w:cs="Times New Roman"/>
      <w:b/>
      <w:sz w:val="72"/>
      <w:szCs w:val="20"/>
    </w:rPr>
  </w:style>
  <w:style w:type="character" w:customStyle="1" w:styleId="Heading8Char">
    <w:name w:val="Heading 8 Char"/>
    <w:basedOn w:val="DefaultParagraphFont"/>
    <w:link w:val="Heading8"/>
    <w:rsid w:val="00D066E2"/>
    <w:rPr>
      <w:rFonts w:eastAsia="Times New Roman" w:cs="Times New Roman"/>
      <w:b/>
      <w:sz w:val="56"/>
      <w:szCs w:val="20"/>
    </w:rPr>
  </w:style>
  <w:style w:type="character" w:customStyle="1" w:styleId="Heading9Char">
    <w:name w:val="Heading 9 Char"/>
    <w:basedOn w:val="DefaultParagraphFont"/>
    <w:link w:val="Heading9"/>
    <w:uiPriority w:val="9"/>
    <w:rsid w:val="00D066E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D066E2"/>
    <w:rPr>
      <w:rFonts w:eastAsia="Times New Roman" w:cs="Times New Roman"/>
      <w:b/>
      <w:szCs w:val="20"/>
    </w:rPr>
  </w:style>
  <w:style w:type="character" w:customStyle="1" w:styleId="Bibliogrphy">
    <w:name w:val="Bibliogrphy"/>
    <w:basedOn w:val="DefaultParagraphFont"/>
    <w:rsid w:val="00D066E2"/>
  </w:style>
  <w:style w:type="character" w:customStyle="1" w:styleId="DocInit">
    <w:name w:val="Doc Init"/>
    <w:basedOn w:val="DefaultParagraphFont"/>
    <w:rsid w:val="00D066E2"/>
  </w:style>
  <w:style w:type="paragraph" w:customStyle="1" w:styleId="Document1">
    <w:name w:val="Document 1"/>
    <w:rsid w:val="00D066E2"/>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D066E2"/>
    <w:rPr>
      <w:rFonts w:ascii="Times" w:hAnsi="Times"/>
      <w:noProof w:val="0"/>
      <w:sz w:val="24"/>
      <w:lang w:val="en-US"/>
    </w:rPr>
  </w:style>
  <w:style w:type="character" w:customStyle="1" w:styleId="Document3">
    <w:name w:val="Document 3"/>
    <w:rsid w:val="00D066E2"/>
    <w:rPr>
      <w:rFonts w:ascii="Times" w:hAnsi="Times"/>
      <w:noProof w:val="0"/>
      <w:sz w:val="24"/>
      <w:lang w:val="en-US"/>
    </w:rPr>
  </w:style>
  <w:style w:type="character" w:customStyle="1" w:styleId="Document4">
    <w:name w:val="Document 4"/>
    <w:rsid w:val="00D066E2"/>
    <w:rPr>
      <w:b/>
      <w:i/>
      <w:sz w:val="24"/>
    </w:rPr>
  </w:style>
  <w:style w:type="character" w:customStyle="1" w:styleId="Document5">
    <w:name w:val="Document 5"/>
    <w:basedOn w:val="DefaultParagraphFont"/>
    <w:rsid w:val="00D066E2"/>
  </w:style>
  <w:style w:type="character" w:customStyle="1" w:styleId="Document6">
    <w:name w:val="Document 6"/>
    <w:basedOn w:val="DefaultParagraphFont"/>
    <w:rsid w:val="00D066E2"/>
  </w:style>
  <w:style w:type="character" w:customStyle="1" w:styleId="Document7">
    <w:name w:val="Document 7"/>
    <w:basedOn w:val="DefaultParagraphFont"/>
    <w:rsid w:val="00D066E2"/>
  </w:style>
  <w:style w:type="character" w:customStyle="1" w:styleId="Document8">
    <w:name w:val="Document 8"/>
    <w:basedOn w:val="DefaultParagraphFont"/>
    <w:rsid w:val="00D066E2"/>
  </w:style>
  <w:style w:type="character" w:customStyle="1" w:styleId="TechInit">
    <w:name w:val="Tech Init"/>
    <w:rsid w:val="00D066E2"/>
    <w:rPr>
      <w:rFonts w:ascii="Times" w:hAnsi="Times"/>
      <w:noProof w:val="0"/>
      <w:sz w:val="24"/>
      <w:lang w:val="en-US"/>
    </w:rPr>
  </w:style>
  <w:style w:type="character" w:customStyle="1" w:styleId="Technical1">
    <w:name w:val="Technical 1"/>
    <w:rsid w:val="00D066E2"/>
    <w:rPr>
      <w:rFonts w:ascii="Times" w:hAnsi="Times"/>
      <w:noProof w:val="0"/>
      <w:sz w:val="24"/>
      <w:lang w:val="en-US"/>
    </w:rPr>
  </w:style>
  <w:style w:type="character" w:customStyle="1" w:styleId="Technical2">
    <w:name w:val="Technical 2"/>
    <w:rsid w:val="00D066E2"/>
    <w:rPr>
      <w:rFonts w:ascii="Times" w:hAnsi="Times"/>
      <w:noProof w:val="0"/>
      <w:sz w:val="24"/>
      <w:lang w:val="en-US"/>
    </w:rPr>
  </w:style>
  <w:style w:type="character" w:customStyle="1" w:styleId="Technical3">
    <w:name w:val="Technical 3"/>
    <w:rsid w:val="00D066E2"/>
    <w:rPr>
      <w:rFonts w:ascii="Times" w:hAnsi="Times"/>
      <w:noProof w:val="0"/>
      <w:sz w:val="24"/>
      <w:lang w:val="en-US"/>
    </w:rPr>
  </w:style>
  <w:style w:type="paragraph" w:customStyle="1" w:styleId="Technical4">
    <w:name w:val="Technical 4"/>
    <w:rsid w:val="00D066E2"/>
    <w:pPr>
      <w:tabs>
        <w:tab w:val="left" w:pos="-720"/>
      </w:tabs>
      <w:suppressAutoHyphens/>
    </w:pPr>
    <w:rPr>
      <w:rFonts w:ascii="Times" w:eastAsia="Times New Roman" w:hAnsi="Times" w:cs="Times New Roman"/>
      <w:b/>
      <w:sz w:val="24"/>
      <w:szCs w:val="20"/>
    </w:rPr>
  </w:style>
  <w:style w:type="paragraph" w:customStyle="1" w:styleId="Technical5">
    <w:name w:val="Technical 5"/>
    <w:rsid w:val="00D066E2"/>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D066E2"/>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D066E2"/>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D066E2"/>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D066E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D066E2"/>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D066E2"/>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D066E2"/>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D066E2"/>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D066E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D066E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D066E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D066E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rsid w:val="00D066E2"/>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rsid w:val="00D066E2"/>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rsid w:val="00D066E2"/>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rsid w:val="00D066E2"/>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rsid w:val="00D066E2"/>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rsid w:val="00D066E2"/>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rsid w:val="00D066E2"/>
    <w:pPr>
      <w:suppressAutoHyphens/>
      <w:ind w:left="720" w:hanging="720"/>
      <w:jc w:val="both"/>
    </w:pPr>
    <w:rPr>
      <w:rFonts w:eastAsia="Times New Roman" w:cs="Times New Roman"/>
      <w:sz w:val="24"/>
      <w:szCs w:val="20"/>
    </w:rPr>
  </w:style>
  <w:style w:type="paragraph" w:styleId="TOC8">
    <w:name w:val="toc 8"/>
    <w:basedOn w:val="Normal"/>
    <w:next w:val="Normal"/>
    <w:rsid w:val="00D066E2"/>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rsid w:val="00D066E2"/>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D066E2"/>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D066E2"/>
    <w:pPr>
      <w:jc w:val="both"/>
    </w:pPr>
    <w:rPr>
      <w:rFonts w:ascii="Courier New" w:eastAsia="Times New Roman" w:hAnsi="Courier New" w:cs="Times New Roman"/>
      <w:sz w:val="24"/>
      <w:szCs w:val="20"/>
    </w:rPr>
  </w:style>
  <w:style w:type="character" w:customStyle="1" w:styleId="EquationCaption">
    <w:name w:val="_Equation Caption"/>
    <w:rsid w:val="00D066E2"/>
  </w:style>
  <w:style w:type="character" w:customStyle="1" w:styleId="vlpgno">
    <w:name w:val="vl.pg.no."/>
    <w:rsid w:val="00D066E2"/>
    <w:rPr>
      <w:rFonts w:ascii="Times" w:hAnsi="Times"/>
      <w:b/>
      <w:noProof w:val="0"/>
      <w:sz w:val="20"/>
      <w:lang w:val="en-US"/>
    </w:rPr>
  </w:style>
  <w:style w:type="character" w:styleId="LineNumber">
    <w:name w:val="line number"/>
    <w:basedOn w:val="DefaultParagraphFont"/>
    <w:uiPriority w:val="99"/>
    <w:rsid w:val="00D066E2"/>
  </w:style>
  <w:style w:type="paragraph" w:styleId="Title">
    <w:name w:val="Title"/>
    <w:basedOn w:val="Normal"/>
    <w:link w:val="TitleChar"/>
    <w:qFormat/>
    <w:rsid w:val="00D066E2"/>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D066E2"/>
    <w:rPr>
      <w:rFonts w:ascii="Arial" w:eastAsia="Times New Roman" w:hAnsi="Arial" w:cs="Times New Roman"/>
      <w:b/>
      <w:kern w:val="28"/>
      <w:sz w:val="32"/>
      <w:szCs w:val="20"/>
    </w:rPr>
  </w:style>
  <w:style w:type="character" w:customStyle="1" w:styleId="footnote">
    <w:name w:val="footnote"/>
    <w:rsid w:val="00D066E2"/>
    <w:rPr>
      <w:rFonts w:ascii="Book Antiqua" w:hAnsi="Book Antiqua"/>
      <w:noProof w:val="0"/>
      <w:sz w:val="24"/>
      <w:lang w:val="en-US"/>
    </w:rPr>
  </w:style>
  <w:style w:type="paragraph" w:styleId="Header">
    <w:name w:val="header"/>
    <w:basedOn w:val="Normal"/>
    <w:link w:val="HeaderChar"/>
    <w:uiPriority w:val="99"/>
    <w:rsid w:val="00D066E2"/>
    <w:pPr>
      <w:jc w:val="both"/>
    </w:pPr>
    <w:rPr>
      <w:rFonts w:eastAsia="Times New Roman" w:cs="Times New Roman"/>
      <w:sz w:val="20"/>
      <w:szCs w:val="20"/>
    </w:rPr>
  </w:style>
  <w:style w:type="character" w:customStyle="1" w:styleId="HeaderChar">
    <w:name w:val="Header Char"/>
    <w:basedOn w:val="DefaultParagraphFont"/>
    <w:link w:val="Header"/>
    <w:uiPriority w:val="99"/>
    <w:rsid w:val="00D066E2"/>
    <w:rPr>
      <w:rFonts w:eastAsia="Times New Roman" w:cs="Times New Roman"/>
      <w:sz w:val="20"/>
      <w:szCs w:val="20"/>
    </w:rPr>
  </w:style>
  <w:style w:type="paragraph" w:styleId="Footer">
    <w:name w:val="footer"/>
    <w:basedOn w:val="Normal"/>
    <w:link w:val="FooterChar"/>
    <w:uiPriority w:val="99"/>
    <w:rsid w:val="00D066E2"/>
    <w:pPr>
      <w:jc w:val="both"/>
    </w:pPr>
    <w:rPr>
      <w:rFonts w:eastAsia="Times New Roman" w:cs="Times New Roman"/>
      <w:sz w:val="20"/>
      <w:szCs w:val="20"/>
    </w:rPr>
  </w:style>
  <w:style w:type="character" w:customStyle="1" w:styleId="FooterChar">
    <w:name w:val="Footer Char"/>
    <w:basedOn w:val="DefaultParagraphFont"/>
    <w:link w:val="Footer"/>
    <w:uiPriority w:val="99"/>
    <w:rsid w:val="00D066E2"/>
    <w:rPr>
      <w:rFonts w:eastAsia="Times New Roman" w:cs="Times New Roman"/>
      <w:sz w:val="20"/>
      <w:szCs w:val="20"/>
    </w:rPr>
  </w:style>
  <w:style w:type="character" w:styleId="PageNumber">
    <w:name w:val="page number"/>
    <w:basedOn w:val="DefaultParagraphFont"/>
    <w:rsid w:val="00D066E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066E2"/>
    <w:pPr>
      <w:tabs>
        <w:tab w:val="left" w:pos="360"/>
      </w:tabs>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066E2"/>
    <w:rPr>
      <w:rFonts w:eastAsia="Times New Roman" w:cs="Times New Roman"/>
      <w:sz w:val="20"/>
      <w:szCs w:val="20"/>
    </w:rPr>
  </w:style>
  <w:style w:type="paragraph" w:customStyle="1" w:styleId="Head21">
    <w:name w:val="Head 2.1"/>
    <w:basedOn w:val="Normal"/>
    <w:rsid w:val="00D066E2"/>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D066E2"/>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aliases w:val="callout"/>
    <w:uiPriority w:val="99"/>
    <w:rsid w:val="00D066E2"/>
    <w:rPr>
      <w:vertAlign w:val="superscript"/>
    </w:rPr>
  </w:style>
  <w:style w:type="character" w:customStyle="1" w:styleId="insert2">
    <w:name w:val="insert2"/>
    <w:rsid w:val="00D066E2"/>
    <w:rPr>
      <w:rFonts w:ascii="Arial" w:hAnsi="Arial"/>
      <w:i/>
      <w:noProof w:val="0"/>
      <w:sz w:val="24"/>
      <w:lang w:val="en-US"/>
    </w:rPr>
  </w:style>
  <w:style w:type="character" w:customStyle="1" w:styleId="reference">
    <w:name w:val="reference"/>
    <w:rsid w:val="00D066E2"/>
    <w:rPr>
      <w:rFonts w:ascii="Book Antiqua" w:hAnsi="Book Antiqua"/>
      <w:i/>
      <w:noProof w:val="0"/>
      <w:sz w:val="24"/>
      <w:lang w:val="en-US"/>
    </w:rPr>
  </w:style>
  <w:style w:type="paragraph" w:styleId="Index9">
    <w:name w:val="index 9"/>
    <w:basedOn w:val="Normal"/>
    <w:next w:val="Normal"/>
    <w:uiPriority w:val="99"/>
    <w:rsid w:val="00D066E2"/>
    <w:pPr>
      <w:tabs>
        <w:tab w:val="right" w:pos="4140"/>
      </w:tabs>
      <w:ind w:left="2160" w:hanging="240"/>
    </w:pPr>
    <w:rPr>
      <w:rFonts w:eastAsia="Times New Roman" w:cs="Times New Roman"/>
      <w:sz w:val="20"/>
      <w:szCs w:val="20"/>
    </w:rPr>
  </w:style>
  <w:style w:type="paragraph" w:styleId="Index1">
    <w:name w:val="index 1"/>
    <w:basedOn w:val="Normal"/>
    <w:next w:val="Normal"/>
    <w:autoRedefine/>
    <w:semiHidden/>
    <w:unhideWhenUsed/>
    <w:rsid w:val="00D066E2"/>
    <w:pPr>
      <w:ind w:left="240" w:hanging="240"/>
      <w:jc w:val="both"/>
    </w:pPr>
    <w:rPr>
      <w:rFonts w:eastAsia="Times New Roman" w:cs="Times New Roman"/>
      <w:sz w:val="24"/>
      <w:szCs w:val="20"/>
    </w:rPr>
  </w:style>
  <w:style w:type="paragraph" w:styleId="IndexHeading">
    <w:name w:val="index heading"/>
    <w:basedOn w:val="Normal"/>
    <w:next w:val="Index1"/>
    <w:rsid w:val="00D066E2"/>
    <w:rPr>
      <w:rFonts w:eastAsia="Times New Roman" w:cs="Times New Roman"/>
      <w:sz w:val="20"/>
      <w:szCs w:val="20"/>
    </w:rPr>
  </w:style>
  <w:style w:type="paragraph" w:customStyle="1" w:styleId="Headingrb2">
    <w:name w:val="Heading rb2"/>
    <w:basedOn w:val="Normal"/>
    <w:rsid w:val="00D066E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D066E2"/>
  </w:style>
  <w:style w:type="paragraph" w:customStyle="1" w:styleId="Head2">
    <w:name w:val="Head 2"/>
    <w:basedOn w:val="Normal"/>
    <w:autoRedefine/>
    <w:rsid w:val="00D066E2"/>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D066E2"/>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rsid w:val="00D066E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D066E2"/>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D066E2"/>
  </w:style>
  <w:style w:type="paragraph" w:customStyle="1" w:styleId="Head41">
    <w:name w:val="Head 4.1"/>
    <w:basedOn w:val="Head21"/>
    <w:rsid w:val="00D066E2"/>
  </w:style>
  <w:style w:type="paragraph" w:customStyle="1" w:styleId="Head42">
    <w:name w:val="Head 4.2"/>
    <w:basedOn w:val="Normal"/>
    <w:rsid w:val="00D066E2"/>
    <w:pPr>
      <w:suppressAutoHyphens/>
      <w:spacing w:after="240"/>
      <w:ind w:left="360" w:hanging="360"/>
    </w:pPr>
    <w:rPr>
      <w:rFonts w:eastAsia="Times New Roman" w:cs="Times New Roman"/>
      <w:b/>
      <w:sz w:val="24"/>
      <w:szCs w:val="20"/>
    </w:rPr>
  </w:style>
  <w:style w:type="paragraph" w:customStyle="1" w:styleId="Head51">
    <w:name w:val="Head 5.1"/>
    <w:basedOn w:val="Head21"/>
    <w:rsid w:val="00D066E2"/>
    <w:pPr>
      <w:spacing w:after="0"/>
    </w:pPr>
  </w:style>
  <w:style w:type="paragraph" w:customStyle="1" w:styleId="Head52">
    <w:name w:val="Head 5.2"/>
    <w:basedOn w:val="Normal"/>
    <w:rsid w:val="00D066E2"/>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D066E2"/>
    <w:pPr>
      <w:pBdr>
        <w:bottom w:val="none" w:sz="0" w:space="0" w:color="auto"/>
      </w:pBdr>
      <w:spacing w:before="0" w:after="240"/>
    </w:pPr>
    <w:rPr>
      <w:caps/>
    </w:rPr>
  </w:style>
  <w:style w:type="paragraph" w:customStyle="1" w:styleId="Head71">
    <w:name w:val="Head 7.1"/>
    <w:basedOn w:val="Head21"/>
    <w:rsid w:val="00D066E2"/>
  </w:style>
  <w:style w:type="paragraph" w:customStyle="1" w:styleId="Head72">
    <w:name w:val="Head 7.2"/>
    <w:basedOn w:val="Normal"/>
    <w:rsid w:val="00D066E2"/>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D066E2"/>
    <w:pPr>
      <w:outlineLvl w:val="9"/>
    </w:pPr>
    <w:rPr>
      <w:smallCaps w:val="0"/>
      <w:sz w:val="32"/>
    </w:rPr>
  </w:style>
  <w:style w:type="paragraph" w:customStyle="1" w:styleId="Head82">
    <w:name w:val="Head 8.2"/>
    <w:basedOn w:val="Head81"/>
    <w:rsid w:val="00D066E2"/>
    <w:rPr>
      <w:smallCaps/>
      <w:sz w:val="28"/>
    </w:rPr>
  </w:style>
  <w:style w:type="paragraph" w:styleId="BodyText">
    <w:name w:val="Body Text"/>
    <w:basedOn w:val="Normal"/>
    <w:link w:val="BodyTextChar"/>
    <w:uiPriority w:val="99"/>
    <w:rsid w:val="00D066E2"/>
    <w:pPr>
      <w:suppressAutoHyphens/>
      <w:ind w:right="-72"/>
      <w:jc w:val="both"/>
    </w:pPr>
    <w:rPr>
      <w:rFonts w:eastAsia="Times New Roman" w:cs="Times New Roman"/>
      <w:spacing w:val="-4"/>
      <w:sz w:val="24"/>
      <w:szCs w:val="20"/>
    </w:rPr>
  </w:style>
  <w:style w:type="character" w:customStyle="1" w:styleId="BodyTextChar">
    <w:name w:val="Body Text Char"/>
    <w:basedOn w:val="DefaultParagraphFont"/>
    <w:link w:val="BodyText"/>
    <w:uiPriority w:val="99"/>
    <w:rsid w:val="00D066E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066E2"/>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066E2"/>
    <w:rPr>
      <w:rFonts w:eastAsia="Times New Roman" w:cs="Times New Roman"/>
      <w:sz w:val="24"/>
      <w:szCs w:val="20"/>
    </w:rPr>
  </w:style>
  <w:style w:type="paragraph" w:styleId="BlockText">
    <w:name w:val="Block Text"/>
    <w:basedOn w:val="Normal"/>
    <w:uiPriority w:val="99"/>
    <w:rsid w:val="00D066E2"/>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D066E2"/>
    <w:rPr>
      <w:rFonts w:eastAsia="Times New Roman" w:cs="Times New Roman"/>
      <w:sz w:val="20"/>
      <w:szCs w:val="20"/>
    </w:rPr>
  </w:style>
  <w:style w:type="paragraph" w:styleId="EndnoteText">
    <w:name w:val="endnote text"/>
    <w:basedOn w:val="Normal"/>
    <w:link w:val="EndnoteTextChar"/>
    <w:semiHidden/>
    <w:rsid w:val="00D066E2"/>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D066E2"/>
    <w:rPr>
      <w:sz w:val="20"/>
      <w:szCs w:val="20"/>
    </w:rPr>
  </w:style>
  <w:style w:type="character" w:styleId="EndnoteReference">
    <w:name w:val="endnote reference"/>
    <w:uiPriority w:val="99"/>
    <w:rsid w:val="00D066E2"/>
    <w:rPr>
      <w:rFonts w:ascii="CG Times" w:hAnsi="CG Times"/>
      <w:noProof w:val="0"/>
      <w:sz w:val="22"/>
      <w:vertAlign w:val="superscript"/>
      <w:lang w:val="en-US"/>
    </w:rPr>
  </w:style>
  <w:style w:type="paragraph" w:styleId="NormalWeb">
    <w:name w:val="Normal (Web)"/>
    <w:aliases w:val="표준 (웹)"/>
    <w:basedOn w:val="Normal"/>
    <w:link w:val="NormalWebChar"/>
    <w:uiPriority w:val="99"/>
    <w:qFormat/>
    <w:rsid w:val="00D066E2"/>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066E2"/>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D066E2"/>
    <w:rPr>
      <w:rFonts w:eastAsia="Times New Roman" w:cs="Times New Roman"/>
      <w:i/>
      <w:iCs/>
      <w:color w:val="000000"/>
      <w:sz w:val="24"/>
      <w:szCs w:val="24"/>
    </w:rPr>
  </w:style>
  <w:style w:type="paragraph" w:styleId="BodyText2">
    <w:name w:val="Body Text 2"/>
    <w:basedOn w:val="Normal"/>
    <w:link w:val="BodyText2Char"/>
    <w:rsid w:val="00D066E2"/>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D066E2"/>
    <w:rPr>
      <w:rFonts w:eastAsia="Times New Roman" w:cs="Times New Roman"/>
      <w:i/>
      <w:sz w:val="24"/>
      <w:szCs w:val="20"/>
    </w:rPr>
  </w:style>
  <w:style w:type="paragraph" w:styleId="BodyTextIndent2">
    <w:name w:val="Body Text Indent 2"/>
    <w:basedOn w:val="Normal"/>
    <w:link w:val="BodyTextIndent2Char"/>
    <w:rsid w:val="00D066E2"/>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D066E2"/>
    <w:rPr>
      <w:rFonts w:eastAsia="Times New Roman" w:cs="Times New Roman"/>
      <w:sz w:val="24"/>
      <w:szCs w:val="20"/>
    </w:rPr>
  </w:style>
  <w:style w:type="paragraph" w:styleId="Subtitle">
    <w:name w:val="Subtitle"/>
    <w:basedOn w:val="Normal"/>
    <w:link w:val="SubtitleChar"/>
    <w:qFormat/>
    <w:rsid w:val="00D066E2"/>
    <w:pPr>
      <w:jc w:val="center"/>
    </w:pPr>
    <w:rPr>
      <w:rFonts w:eastAsia="Times New Roman" w:cs="Times New Roman"/>
      <w:b/>
      <w:sz w:val="44"/>
      <w:szCs w:val="20"/>
    </w:rPr>
  </w:style>
  <w:style w:type="character" w:customStyle="1" w:styleId="SubtitleChar">
    <w:name w:val="Subtitle Char"/>
    <w:basedOn w:val="DefaultParagraphFont"/>
    <w:link w:val="Subtitle"/>
    <w:rsid w:val="00D066E2"/>
    <w:rPr>
      <w:rFonts w:eastAsia="Times New Roman" w:cs="Times New Roman"/>
      <w:b/>
      <w:sz w:val="44"/>
      <w:szCs w:val="20"/>
    </w:rPr>
  </w:style>
  <w:style w:type="paragraph" w:styleId="List">
    <w:name w:val="List"/>
    <w:aliases w:val="1. List"/>
    <w:basedOn w:val="Normal"/>
    <w:rsid w:val="00D066E2"/>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D066E2"/>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066E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066E2"/>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D066E2"/>
    <w:rPr>
      <w:rFonts w:ascii="Tms Rmn" w:eastAsia="Times New Roman" w:hAnsi="Tms Rmn" w:cs="Times New Roman"/>
      <w:sz w:val="24"/>
      <w:szCs w:val="20"/>
    </w:rPr>
  </w:style>
  <w:style w:type="character" w:styleId="Hyperlink">
    <w:name w:val="Hyperlink"/>
    <w:uiPriority w:val="99"/>
    <w:rsid w:val="00D066E2"/>
    <w:rPr>
      <w:color w:val="0000FF"/>
      <w:u w:val="single"/>
    </w:rPr>
  </w:style>
  <w:style w:type="paragraph" w:customStyle="1" w:styleId="2AutoList1">
    <w:name w:val="2AutoList1"/>
    <w:basedOn w:val="Normal"/>
    <w:rsid w:val="00D066E2"/>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D066E2"/>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D066E2"/>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D066E2"/>
    <w:rPr>
      <w:rFonts w:eastAsia="Times New Roman" w:cs="Times New Roman"/>
      <w:sz w:val="24"/>
      <w:szCs w:val="20"/>
      <w:lang w:val="es-ES_tradnl"/>
    </w:rPr>
  </w:style>
  <w:style w:type="paragraph" w:customStyle="1" w:styleId="P3Header1-Clauses">
    <w:name w:val="P3 Header1-Clauses"/>
    <w:basedOn w:val="Header1-Clauses"/>
    <w:rsid w:val="00D066E2"/>
    <w:pPr>
      <w:tabs>
        <w:tab w:val="num" w:pos="864"/>
        <w:tab w:val="left" w:pos="972"/>
      </w:tabs>
      <w:ind w:left="432" w:firstLine="144"/>
      <w:jc w:val="both"/>
    </w:pPr>
    <w:rPr>
      <w:b w:val="0"/>
    </w:rPr>
  </w:style>
  <w:style w:type="paragraph" w:customStyle="1" w:styleId="Outline3">
    <w:name w:val="Outline3"/>
    <w:basedOn w:val="Normal"/>
    <w:rsid w:val="00D066E2"/>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D066E2"/>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D066E2"/>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D066E2"/>
    <w:pPr>
      <w:spacing w:before="240"/>
    </w:pPr>
    <w:rPr>
      <w:rFonts w:eastAsia="Times New Roman" w:cs="Times New Roman"/>
      <w:kern w:val="28"/>
      <w:sz w:val="24"/>
      <w:szCs w:val="20"/>
    </w:rPr>
  </w:style>
  <w:style w:type="paragraph" w:customStyle="1" w:styleId="BankNormal">
    <w:name w:val="BankNormal"/>
    <w:basedOn w:val="Normal"/>
    <w:rsid w:val="00D066E2"/>
    <w:pPr>
      <w:spacing w:after="240"/>
    </w:pPr>
    <w:rPr>
      <w:rFonts w:eastAsia="Times New Roman" w:cs="Times New Roman"/>
      <w:sz w:val="24"/>
      <w:szCs w:val="20"/>
    </w:rPr>
  </w:style>
  <w:style w:type="paragraph" w:customStyle="1" w:styleId="SectionVHeader">
    <w:name w:val="Section V. Header"/>
    <w:basedOn w:val="Normal"/>
    <w:uiPriority w:val="99"/>
    <w:rsid w:val="00D066E2"/>
    <w:pPr>
      <w:jc w:val="center"/>
    </w:pPr>
    <w:rPr>
      <w:rFonts w:eastAsia="Times New Roman" w:cs="Times New Roman"/>
      <w:b/>
      <w:sz w:val="36"/>
      <w:szCs w:val="20"/>
      <w:lang w:val="es-ES_tradnl"/>
    </w:rPr>
  </w:style>
  <w:style w:type="character" w:customStyle="1" w:styleId="Table">
    <w:name w:val="Table"/>
    <w:rsid w:val="00D066E2"/>
    <w:rPr>
      <w:rFonts w:ascii="Arial" w:hAnsi="Arial"/>
      <w:sz w:val="20"/>
    </w:rPr>
  </w:style>
  <w:style w:type="paragraph" w:customStyle="1" w:styleId="SectionVIIHeader2">
    <w:name w:val="Section VII Header2"/>
    <w:basedOn w:val="Heading1"/>
    <w:autoRedefine/>
    <w:rsid w:val="00D066E2"/>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066E2"/>
    <w:pPr>
      <w:spacing w:before="60" w:after="60"/>
      <w:ind w:left="2268"/>
    </w:pPr>
    <w:rPr>
      <w:rFonts w:eastAsia="Times New Roman" w:cs="Times New Roman"/>
      <w:sz w:val="22"/>
      <w:lang w:val="en-GB"/>
    </w:rPr>
  </w:style>
  <w:style w:type="character" w:customStyle="1" w:styleId="ClauseSubParaChar">
    <w:name w:val="ClauseSub_Para Char"/>
    <w:link w:val="ClauseSubPara"/>
    <w:rsid w:val="00D066E2"/>
    <w:rPr>
      <w:rFonts w:eastAsia="Times New Roman" w:cs="Times New Roman"/>
      <w:sz w:val="22"/>
      <w:lang w:val="en-GB"/>
    </w:rPr>
  </w:style>
  <w:style w:type="paragraph" w:customStyle="1" w:styleId="ClauseSubList">
    <w:name w:val="ClauseSub_List"/>
    <w:rsid w:val="00D066E2"/>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D066E2"/>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D066E2"/>
    <w:pPr>
      <w:ind w:left="2835"/>
    </w:pPr>
  </w:style>
  <w:style w:type="paragraph" w:styleId="BalloonText">
    <w:name w:val="Balloon Text"/>
    <w:basedOn w:val="Normal"/>
    <w:link w:val="BalloonTextChar"/>
    <w:rsid w:val="00D066E2"/>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D066E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066E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066E2"/>
    <w:rPr>
      <w:sz w:val="16"/>
    </w:rPr>
  </w:style>
  <w:style w:type="paragraph" w:customStyle="1" w:styleId="Part1">
    <w:name w:val="Part 1"/>
    <w:aliases w:val="2,3 Header 4"/>
    <w:basedOn w:val="Normal"/>
    <w:autoRedefine/>
    <w:rsid w:val="00D066E2"/>
    <w:pPr>
      <w:spacing w:before="240" w:after="240"/>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D066E2"/>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D066E2"/>
    <w:rPr>
      <w:rFonts w:eastAsia="Times New Roman" w:cs="Times New Roman"/>
      <w:sz w:val="20"/>
      <w:szCs w:val="20"/>
    </w:rPr>
  </w:style>
  <w:style w:type="paragraph" w:styleId="BodyTextIndent3">
    <w:name w:val="Body Text Indent 3"/>
    <w:basedOn w:val="Normal"/>
    <w:link w:val="BodyTextIndent3Char"/>
    <w:rsid w:val="00D066E2"/>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D066E2"/>
    <w:rPr>
      <w:rFonts w:eastAsia="Times New Roman" w:cs="Times New Roman"/>
      <w:b/>
      <w:sz w:val="24"/>
      <w:szCs w:val="20"/>
    </w:rPr>
  </w:style>
  <w:style w:type="paragraph" w:customStyle="1" w:styleId="FIDICSectionBegin">
    <w:name w:val="FIDIC__SectionBegin"/>
    <w:basedOn w:val="Normal"/>
    <w:next w:val="FIDICSectionName"/>
    <w:rsid w:val="00D066E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D066E2"/>
    <w:pPr>
      <w:spacing w:before="100" w:after="300"/>
    </w:pPr>
    <w:rPr>
      <w:sz w:val="30"/>
      <w:szCs w:val="30"/>
    </w:rPr>
  </w:style>
  <w:style w:type="paragraph" w:customStyle="1" w:styleId="FIDICClauseSubName">
    <w:name w:val="FIDIC_ClauseSubName"/>
    <w:basedOn w:val="FIDICCoverTitle"/>
    <w:rsid w:val="00D066E2"/>
    <w:pPr>
      <w:spacing w:before="240" w:line="240" w:lineRule="exact"/>
    </w:pPr>
    <w:rPr>
      <w:sz w:val="24"/>
      <w:szCs w:val="24"/>
    </w:rPr>
  </w:style>
  <w:style w:type="paragraph" w:customStyle="1" w:styleId="FIDICCoverTitle">
    <w:name w:val="FIDIC__CoverTitle"/>
    <w:basedOn w:val="Normal"/>
    <w:rsid w:val="00D066E2"/>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D066E2"/>
    <w:rPr>
      <w:sz w:val="28"/>
      <w:szCs w:val="28"/>
    </w:rPr>
  </w:style>
  <w:style w:type="paragraph" w:customStyle="1" w:styleId="FIDICClauseSubSubPara">
    <w:name w:val="FIDIC_ClauseSubSubPara"/>
    <w:basedOn w:val="FIDICClauseSubName"/>
    <w:rsid w:val="00D066E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066E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066E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rsid w:val="00D066E2"/>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066E2"/>
    <w:pPr>
      <w:tabs>
        <w:tab w:val="left" w:pos="573"/>
      </w:tabs>
      <w:spacing w:after="0"/>
      <w:ind w:left="576" w:hanging="576"/>
    </w:pPr>
    <w:rPr>
      <w:bCs/>
      <w:szCs w:val="24"/>
      <w:lang w:val="en-US"/>
    </w:rPr>
  </w:style>
  <w:style w:type="paragraph" w:customStyle="1" w:styleId="Sec7-Clauses">
    <w:name w:val="Sec7-Clauses"/>
    <w:basedOn w:val="Header1-Clauses"/>
    <w:rsid w:val="00D066E2"/>
    <w:pPr>
      <w:spacing w:after="0"/>
    </w:pPr>
    <w:rPr>
      <w:bCs/>
      <w:szCs w:val="24"/>
    </w:rPr>
  </w:style>
  <w:style w:type="paragraph" w:customStyle="1" w:styleId="sec7-header1">
    <w:name w:val="sec7-header1"/>
    <w:basedOn w:val="FIDICClauseSubName"/>
    <w:rsid w:val="00D066E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066E2"/>
    <w:rPr>
      <w:lang w:val="en-US"/>
    </w:rPr>
  </w:style>
  <w:style w:type="paragraph" w:customStyle="1" w:styleId="SectionIXHeader">
    <w:name w:val="Section IX Header"/>
    <w:basedOn w:val="SectionVHeader"/>
    <w:rsid w:val="00D066E2"/>
    <w:rPr>
      <w:lang w:val="en-US"/>
    </w:rPr>
  </w:style>
  <w:style w:type="paragraph" w:customStyle="1" w:styleId="Parts">
    <w:name w:val="Parts"/>
    <w:basedOn w:val="Heading1"/>
    <w:rsid w:val="00D066E2"/>
    <w:rPr>
      <w:sz w:val="56"/>
    </w:rPr>
  </w:style>
  <w:style w:type="paragraph" w:customStyle="1" w:styleId="StyleHeader1-ClausesLeft0Hanging03After0pt">
    <w:name w:val="Style Header 1 - Clauses + Left:  0&quot; Hanging:  0.3&quot; After:  0 pt"/>
    <w:basedOn w:val="Header1-Clauses"/>
    <w:rsid w:val="00D066E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066E2"/>
    <w:rPr>
      <w:b/>
      <w:bCs/>
    </w:rPr>
  </w:style>
  <w:style w:type="character" w:customStyle="1" w:styleId="StyleHeader2-SubClausesBoldChar">
    <w:name w:val="Style Header 2 - SubClauses + Bold Char"/>
    <w:link w:val="StyleHeader2-SubClausesBold"/>
    <w:rsid w:val="00D066E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066E2"/>
    <w:pPr>
      <w:jc w:val="both"/>
    </w:pPr>
    <w:rPr>
      <w:b w:val="0"/>
      <w:bCs/>
    </w:rPr>
  </w:style>
  <w:style w:type="paragraph" w:customStyle="1" w:styleId="StyleStyleHeader1-ClausesAfter0ptLeft0Hanging">
    <w:name w:val="Style Style Header 1 - Clauses + After:  0 pt + Left:  0&quot; Hanging:..."/>
    <w:basedOn w:val="StyleHeader1-ClausesAfter0pt"/>
    <w:rsid w:val="00D066E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066E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066E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066E2"/>
    <w:pPr>
      <w:tabs>
        <w:tab w:val="left" w:pos="1512"/>
      </w:tabs>
      <w:spacing w:after="180"/>
      <w:ind w:left="1512" w:hanging="540"/>
    </w:pPr>
  </w:style>
  <w:style w:type="paragraph" w:customStyle="1" w:styleId="Section7heading3">
    <w:name w:val="Section 7 heading 3"/>
    <w:basedOn w:val="Heading3"/>
    <w:rsid w:val="00D066E2"/>
  </w:style>
  <w:style w:type="paragraph" w:customStyle="1" w:styleId="Section7heading4">
    <w:name w:val="Section 7 heading 4"/>
    <w:basedOn w:val="Heading3"/>
    <w:link w:val="Section7heading4Char"/>
    <w:rsid w:val="00D066E2"/>
    <w:pPr>
      <w:tabs>
        <w:tab w:val="left" w:pos="576"/>
      </w:tabs>
      <w:ind w:left="576" w:hanging="576"/>
      <w:jc w:val="left"/>
    </w:pPr>
    <w:rPr>
      <w:sz w:val="24"/>
    </w:rPr>
  </w:style>
  <w:style w:type="character" w:customStyle="1" w:styleId="Section7heading4Char">
    <w:name w:val="Section 7 heading 4 Char"/>
    <w:link w:val="Section7heading4"/>
    <w:rsid w:val="00D066E2"/>
    <w:rPr>
      <w:rFonts w:eastAsia="Times New Roman" w:cs="Times New Roman"/>
      <w:b/>
      <w:sz w:val="24"/>
      <w:szCs w:val="20"/>
    </w:rPr>
  </w:style>
  <w:style w:type="paragraph" w:customStyle="1" w:styleId="Section7heading5">
    <w:name w:val="Section 7 heading 5"/>
    <w:basedOn w:val="Heading3"/>
    <w:rsid w:val="00D066E2"/>
    <w:pPr>
      <w:jc w:val="both"/>
    </w:pPr>
    <w:rPr>
      <w:sz w:val="24"/>
    </w:rPr>
  </w:style>
  <w:style w:type="paragraph" w:customStyle="1" w:styleId="StyleSection7heading3After10pt">
    <w:name w:val="Style Section 7 heading 3 + After:  10 pt"/>
    <w:basedOn w:val="Section7heading3"/>
    <w:rsid w:val="00D066E2"/>
    <w:pPr>
      <w:spacing w:after="200"/>
    </w:pPr>
    <w:rPr>
      <w:rFonts w:ascii="Times New Roman Bold" w:hAnsi="Times New Roman Bold"/>
      <w:bCs/>
      <w:szCs w:val="28"/>
    </w:rPr>
  </w:style>
  <w:style w:type="paragraph" w:customStyle="1" w:styleId="StyleTOC1Before8pt">
    <w:name w:val="Style TOC 1 + Before:  8 pt"/>
    <w:basedOn w:val="TOC1"/>
    <w:rsid w:val="00D066E2"/>
    <w:pPr>
      <w:tabs>
        <w:tab w:val="right" w:pos="720"/>
      </w:tabs>
      <w:spacing w:before="160"/>
    </w:pPr>
    <w:rPr>
      <w:bCs/>
    </w:rPr>
  </w:style>
  <w:style w:type="paragraph" w:customStyle="1" w:styleId="StyleClauseSubList12ptJustifiedAfter10pt">
    <w:name w:val="Style ClauseSub_List + 12 pt Justified After:  10 pt"/>
    <w:basedOn w:val="ClauseSubList"/>
    <w:rsid w:val="00D066E2"/>
    <w:pPr>
      <w:spacing w:after="200"/>
      <w:jc w:val="both"/>
    </w:pPr>
    <w:rPr>
      <w:sz w:val="24"/>
      <w:szCs w:val="24"/>
    </w:rPr>
  </w:style>
  <w:style w:type="character" w:styleId="FollowedHyperlink">
    <w:name w:val="FollowedHyperlink"/>
    <w:uiPriority w:val="99"/>
    <w:rsid w:val="00D066E2"/>
    <w:rPr>
      <w:color w:val="606420"/>
      <w:u w:val="single"/>
    </w:rPr>
  </w:style>
  <w:style w:type="paragraph" w:customStyle="1" w:styleId="UG-Sec3-Heading2">
    <w:name w:val="UG - Sec 3 - Heading 2"/>
    <w:basedOn w:val="UG-Heading2"/>
    <w:rsid w:val="00D066E2"/>
  </w:style>
  <w:style w:type="paragraph" w:customStyle="1" w:styleId="UG-Heading2">
    <w:name w:val="UG - Heading 2"/>
    <w:basedOn w:val="Heading2"/>
    <w:next w:val="Normal"/>
    <w:rsid w:val="00D066E2"/>
    <w:pPr>
      <w:pBdr>
        <w:bottom w:val="none" w:sz="0" w:space="0" w:color="auto"/>
      </w:pBdr>
    </w:pPr>
    <w:rPr>
      <w:sz w:val="32"/>
      <w:szCs w:val="28"/>
    </w:rPr>
  </w:style>
  <w:style w:type="paragraph" w:customStyle="1" w:styleId="titulo">
    <w:name w:val="titulo"/>
    <w:basedOn w:val="Heading5"/>
    <w:rsid w:val="00D066E2"/>
    <w:pPr>
      <w:keepNext w:val="0"/>
      <w:spacing w:after="240"/>
    </w:pPr>
    <w:rPr>
      <w:rFonts w:ascii="Times New Roman Bold" w:hAnsi="Times New Roman Bold"/>
      <w:b/>
      <w:u w:val="none"/>
    </w:rPr>
  </w:style>
  <w:style w:type="paragraph" w:styleId="ListNumber">
    <w:name w:val="List Number"/>
    <w:basedOn w:val="Normal"/>
    <w:rsid w:val="00D066E2"/>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D066E2"/>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D066E2"/>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D066E2"/>
    <w:pPr>
      <w:jc w:val="both"/>
    </w:pPr>
    <w:rPr>
      <w:b/>
      <w:bCs/>
    </w:rPr>
  </w:style>
  <w:style w:type="character" w:customStyle="1" w:styleId="CommentSubjectChar">
    <w:name w:val="Comment Subject Char"/>
    <w:basedOn w:val="CommentTextChar"/>
    <w:link w:val="CommentSubject"/>
    <w:rsid w:val="00D066E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D066E2"/>
    <w:pPr>
      <w:ind w:left="706" w:hanging="706"/>
      <w:jc w:val="left"/>
    </w:pPr>
    <w:rPr>
      <w:bCs/>
    </w:rPr>
  </w:style>
  <w:style w:type="paragraph" w:customStyle="1" w:styleId="BlockQuotation">
    <w:name w:val="Block Quotation"/>
    <w:basedOn w:val="Normal"/>
    <w:rsid w:val="00D066E2"/>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D066E2"/>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D066E2"/>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D066E2"/>
    <w:pPr>
      <w:keepNext/>
      <w:tabs>
        <w:tab w:val="num" w:pos="360"/>
        <w:tab w:val="num" w:pos="420"/>
      </w:tabs>
      <w:ind w:left="360" w:hanging="360"/>
    </w:pPr>
    <w:rPr>
      <w:lang w:eastAsia="fr-FR"/>
    </w:rPr>
  </w:style>
  <w:style w:type="paragraph" w:customStyle="1" w:styleId="Outline2">
    <w:name w:val="Outline2"/>
    <w:basedOn w:val="Normal"/>
    <w:rsid w:val="00D066E2"/>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D066E2"/>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D066E2"/>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066E2"/>
    <w:rPr>
      <w:sz w:val="24"/>
      <w:lang w:val="en-US" w:eastAsia="fr-FR" w:bidi="ar-SA"/>
    </w:rPr>
  </w:style>
  <w:style w:type="paragraph" w:customStyle="1" w:styleId="UGHeader1">
    <w:name w:val="UG Header 1"/>
    <w:basedOn w:val="Heading1"/>
    <w:next w:val="Normal"/>
    <w:rsid w:val="00D066E2"/>
    <w:pPr>
      <w:spacing w:before="240"/>
    </w:pPr>
    <w:rPr>
      <w:smallCaps w:val="0"/>
    </w:rPr>
  </w:style>
  <w:style w:type="paragraph" w:customStyle="1" w:styleId="UG-Sec3-Heading3">
    <w:name w:val="UG - Sec 3 - Heading 3"/>
    <w:basedOn w:val="Normal"/>
    <w:rsid w:val="00D066E2"/>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D066E2"/>
  </w:style>
  <w:style w:type="paragraph" w:customStyle="1" w:styleId="UG-Sec3b-Heading3">
    <w:name w:val="UG - Sec 3b - Heading 3"/>
    <w:basedOn w:val="UG-Sec3-Heading3"/>
    <w:rsid w:val="00D066E2"/>
  </w:style>
  <w:style w:type="paragraph" w:customStyle="1" w:styleId="UG-Sec3b-Heading4">
    <w:name w:val="UG - Sec 3b - Heading 4"/>
    <w:basedOn w:val="Normal"/>
    <w:rsid w:val="00D066E2"/>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D066E2"/>
    <w:pPr>
      <w:spacing w:before="120" w:after="240"/>
      <w:jc w:val="center"/>
    </w:pPr>
    <w:rPr>
      <w:rFonts w:eastAsia="Times New Roman" w:cs="Times New Roman"/>
      <w:b/>
      <w:sz w:val="36"/>
      <w:szCs w:val="20"/>
    </w:rPr>
  </w:style>
  <w:style w:type="paragraph" w:customStyle="1" w:styleId="SectionVHeading2">
    <w:name w:val="Section V. Heading 2"/>
    <w:basedOn w:val="SectionVHeader"/>
    <w:rsid w:val="00D066E2"/>
    <w:pPr>
      <w:spacing w:before="120" w:after="200"/>
    </w:pPr>
    <w:rPr>
      <w:sz w:val="28"/>
    </w:rPr>
  </w:style>
  <w:style w:type="paragraph" w:customStyle="1" w:styleId="UG-Sec4-heading3">
    <w:name w:val="UG-Sec 4 - heading 3"/>
    <w:basedOn w:val="Normal"/>
    <w:rsid w:val="00D066E2"/>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D066E2"/>
    <w:rPr>
      <w:lang w:val="en-US"/>
    </w:rPr>
  </w:style>
  <w:style w:type="paragraph" w:customStyle="1" w:styleId="Section1Header1">
    <w:name w:val="Section 1 Header 1"/>
    <w:basedOn w:val="BodyText2"/>
    <w:rsid w:val="00D066E2"/>
    <w:pPr>
      <w:spacing w:before="120" w:after="200"/>
      <w:jc w:val="center"/>
    </w:pPr>
    <w:rPr>
      <w:b/>
      <w:bCs/>
      <w:i w:val="0"/>
      <w:iCs/>
      <w:sz w:val="28"/>
    </w:rPr>
  </w:style>
  <w:style w:type="paragraph" w:customStyle="1" w:styleId="Section4heading">
    <w:name w:val="Section 4 heading"/>
    <w:basedOn w:val="Normal"/>
    <w:next w:val="Normal"/>
    <w:rsid w:val="00D066E2"/>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D066E2"/>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D066E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066E2"/>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D066E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D066E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D066E2"/>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D066E2"/>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D066E2"/>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D066E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D066E2"/>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D066E2"/>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D066E2"/>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D066E2"/>
  </w:style>
  <w:style w:type="paragraph" w:customStyle="1" w:styleId="Sec1-Clauses">
    <w:name w:val="Sec1-Clauses"/>
    <w:basedOn w:val="Heading1-Clausename"/>
    <w:rsid w:val="00D066E2"/>
  </w:style>
  <w:style w:type="paragraph" w:customStyle="1" w:styleId="SectionVIHeader0">
    <w:name w:val="Section VI. Header"/>
    <w:basedOn w:val="SectionVHeader"/>
    <w:rsid w:val="00D066E2"/>
    <w:pPr>
      <w:spacing w:before="120" w:after="240"/>
    </w:pPr>
    <w:rPr>
      <w:lang w:val="en-US"/>
    </w:rPr>
  </w:style>
  <w:style w:type="paragraph" w:styleId="DocumentMap">
    <w:name w:val="Document Map"/>
    <w:basedOn w:val="Normal"/>
    <w:link w:val="DocumentMapChar"/>
    <w:rsid w:val="00D066E2"/>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D066E2"/>
    <w:rPr>
      <w:rFonts w:ascii="Tahoma" w:eastAsia="Times New Roman" w:hAnsi="Tahoma" w:cs="Times New Roman"/>
      <w:sz w:val="24"/>
      <w:szCs w:val="20"/>
      <w:shd w:val="clear" w:color="auto" w:fill="000080"/>
    </w:rPr>
  </w:style>
  <w:style w:type="paragraph" w:customStyle="1" w:styleId="Head12">
    <w:name w:val="Head 1.2"/>
    <w:basedOn w:val="Normal"/>
    <w:rsid w:val="00D066E2"/>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D066E2"/>
    <w:pPr>
      <w:tabs>
        <w:tab w:val="left" w:pos="-720"/>
      </w:tabs>
      <w:suppressAutoHyphens/>
    </w:pPr>
    <w:rPr>
      <w:rFonts w:ascii="CG Times" w:eastAsia="Times New Roman" w:hAnsi="CG Times" w:cs="Times New Roman"/>
      <w:sz w:val="22"/>
      <w:szCs w:val="20"/>
    </w:rPr>
  </w:style>
  <w:style w:type="paragraph" w:customStyle="1" w:styleId="Heading1a">
    <w:name w:val="Heading 1a"/>
    <w:rsid w:val="00D066E2"/>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D066E2"/>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D066E2"/>
    <w:rPr>
      <w:rFonts w:ascii="Cambria" w:eastAsia="Times New Roman" w:hAnsi="Cambria" w:cs="Times New Roman"/>
      <w:b/>
      <w:bCs/>
      <w:color w:val="365F91"/>
      <w:sz w:val="28"/>
      <w:szCs w:val="28"/>
    </w:rPr>
  </w:style>
  <w:style w:type="character" w:customStyle="1" w:styleId="st">
    <w:name w:val="st"/>
    <w:basedOn w:val="DefaultParagraphFont"/>
    <w:rsid w:val="00D066E2"/>
  </w:style>
  <w:style w:type="paragraph" w:customStyle="1" w:styleId="plane">
    <w:name w:val="plane"/>
    <w:basedOn w:val="Normal"/>
    <w:rsid w:val="00D066E2"/>
    <w:pPr>
      <w:suppressAutoHyphens/>
      <w:jc w:val="both"/>
    </w:pPr>
    <w:rPr>
      <w:rFonts w:ascii="Tms Rmn" w:eastAsia="Times New Roman" w:hAnsi="Tms Rmn" w:cs="Times New Roman"/>
      <w:sz w:val="24"/>
      <w:szCs w:val="20"/>
    </w:rPr>
  </w:style>
  <w:style w:type="paragraph" w:customStyle="1" w:styleId="S1-Header2">
    <w:name w:val="S1-Header2"/>
    <w:basedOn w:val="Normal"/>
    <w:rsid w:val="00D066E2"/>
    <w:pPr>
      <w:tabs>
        <w:tab w:val="num" w:pos="360"/>
      </w:tabs>
      <w:spacing w:after="200"/>
    </w:pPr>
    <w:rPr>
      <w:rFonts w:eastAsia="Times New Roman" w:cs="Times New Roman"/>
      <w:b/>
      <w:sz w:val="24"/>
      <w:szCs w:val="24"/>
    </w:rPr>
  </w:style>
  <w:style w:type="paragraph" w:customStyle="1" w:styleId="S4-Header2">
    <w:name w:val="S4-Header 2"/>
    <w:basedOn w:val="Normal"/>
    <w:rsid w:val="00D066E2"/>
    <w:pPr>
      <w:spacing w:before="120" w:after="240"/>
      <w:jc w:val="center"/>
    </w:pPr>
    <w:rPr>
      <w:rFonts w:eastAsia="Times New Roman" w:cs="Times New Roman"/>
      <w:b/>
      <w:sz w:val="32"/>
      <w:szCs w:val="24"/>
    </w:rPr>
  </w:style>
  <w:style w:type="paragraph" w:styleId="NormalIndent">
    <w:name w:val="Normal Indent"/>
    <w:basedOn w:val="Normal"/>
    <w:unhideWhenUsed/>
    <w:rsid w:val="00D066E2"/>
    <w:pPr>
      <w:ind w:left="720"/>
    </w:pPr>
    <w:rPr>
      <w:rFonts w:eastAsia="Times New Roman" w:cs="Times New Roman"/>
      <w:sz w:val="24"/>
      <w:szCs w:val="24"/>
    </w:rPr>
  </w:style>
  <w:style w:type="paragraph" w:styleId="ListBullet">
    <w:name w:val="List Bullet"/>
    <w:basedOn w:val="Normal"/>
    <w:autoRedefine/>
    <w:unhideWhenUsed/>
    <w:rsid w:val="00D066E2"/>
    <w:pPr>
      <w:tabs>
        <w:tab w:val="num" w:pos="360"/>
      </w:tabs>
      <w:ind w:left="360" w:hanging="360"/>
    </w:pPr>
    <w:rPr>
      <w:rFonts w:eastAsia="Times New Roman" w:cs="Times New Roman"/>
      <w:sz w:val="20"/>
      <w:szCs w:val="20"/>
    </w:rPr>
  </w:style>
  <w:style w:type="paragraph" w:styleId="List2">
    <w:name w:val="List 2"/>
    <w:basedOn w:val="Normal"/>
    <w:unhideWhenUsed/>
    <w:rsid w:val="00D066E2"/>
    <w:pPr>
      <w:ind w:left="720" w:hanging="360"/>
    </w:pPr>
    <w:rPr>
      <w:rFonts w:eastAsia="Times New Roman" w:cs="Times New Roman"/>
      <w:sz w:val="24"/>
      <w:szCs w:val="24"/>
    </w:rPr>
  </w:style>
  <w:style w:type="paragraph" w:styleId="List3">
    <w:name w:val="List 3"/>
    <w:basedOn w:val="Normal"/>
    <w:unhideWhenUsed/>
    <w:rsid w:val="00D066E2"/>
    <w:pPr>
      <w:ind w:left="1080" w:hanging="360"/>
    </w:pPr>
    <w:rPr>
      <w:rFonts w:eastAsia="Times New Roman" w:cs="Times New Roman"/>
      <w:sz w:val="24"/>
      <w:szCs w:val="24"/>
    </w:rPr>
  </w:style>
  <w:style w:type="paragraph" w:styleId="ListBullet2">
    <w:name w:val="List Bullet 2"/>
    <w:basedOn w:val="Normal"/>
    <w:autoRedefine/>
    <w:unhideWhenUsed/>
    <w:rsid w:val="00D066E2"/>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D066E2"/>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D066E2"/>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D066E2"/>
    <w:pPr>
      <w:tabs>
        <w:tab w:val="num" w:pos="1800"/>
      </w:tabs>
      <w:ind w:left="1800" w:hanging="360"/>
    </w:pPr>
    <w:rPr>
      <w:rFonts w:eastAsia="Times New Roman" w:cs="Times New Roman"/>
      <w:sz w:val="20"/>
      <w:szCs w:val="20"/>
    </w:rPr>
  </w:style>
  <w:style w:type="paragraph" w:styleId="ListNumber2">
    <w:name w:val="List Number 2"/>
    <w:basedOn w:val="Normal"/>
    <w:unhideWhenUsed/>
    <w:rsid w:val="00D066E2"/>
    <w:pPr>
      <w:tabs>
        <w:tab w:val="num" w:pos="720"/>
      </w:tabs>
      <w:ind w:left="720" w:hanging="360"/>
    </w:pPr>
    <w:rPr>
      <w:rFonts w:eastAsia="Times New Roman" w:cs="Times New Roman"/>
      <w:sz w:val="20"/>
      <w:szCs w:val="20"/>
    </w:rPr>
  </w:style>
  <w:style w:type="paragraph" w:styleId="ListNumber3">
    <w:name w:val="List Number 3"/>
    <w:basedOn w:val="Normal"/>
    <w:unhideWhenUsed/>
    <w:rsid w:val="00D066E2"/>
    <w:pPr>
      <w:tabs>
        <w:tab w:val="num" w:pos="1080"/>
      </w:tabs>
      <w:ind w:left="1080" w:hanging="360"/>
    </w:pPr>
    <w:rPr>
      <w:rFonts w:eastAsia="Times New Roman" w:cs="Times New Roman"/>
      <w:sz w:val="20"/>
      <w:szCs w:val="20"/>
    </w:rPr>
  </w:style>
  <w:style w:type="paragraph" w:styleId="ListNumber4">
    <w:name w:val="List Number 4"/>
    <w:basedOn w:val="Normal"/>
    <w:unhideWhenUsed/>
    <w:rsid w:val="00D066E2"/>
    <w:pPr>
      <w:tabs>
        <w:tab w:val="num" w:pos="1440"/>
      </w:tabs>
      <w:ind w:left="1440" w:hanging="360"/>
    </w:pPr>
    <w:rPr>
      <w:rFonts w:eastAsia="Times New Roman" w:cs="Times New Roman"/>
      <w:sz w:val="20"/>
      <w:szCs w:val="20"/>
    </w:rPr>
  </w:style>
  <w:style w:type="paragraph" w:styleId="ListNumber5">
    <w:name w:val="List Number 5"/>
    <w:basedOn w:val="Normal"/>
    <w:unhideWhenUsed/>
    <w:rsid w:val="00D066E2"/>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D066E2"/>
    <w:pPr>
      <w:spacing w:after="120"/>
      <w:ind w:left="720"/>
    </w:pPr>
    <w:rPr>
      <w:rFonts w:eastAsia="Times New Roman" w:cs="Times New Roman"/>
      <w:sz w:val="24"/>
      <w:szCs w:val="24"/>
    </w:rPr>
  </w:style>
  <w:style w:type="paragraph" w:styleId="ListContinue3">
    <w:name w:val="List Continue 3"/>
    <w:basedOn w:val="Normal"/>
    <w:unhideWhenUsed/>
    <w:rsid w:val="00D066E2"/>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D066E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D066E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066E2"/>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D066E2"/>
    <w:rPr>
      <w:rFonts w:eastAsia="Times New Roman" w:cs="Times New Roman"/>
      <w:sz w:val="24"/>
      <w:szCs w:val="20"/>
    </w:rPr>
  </w:style>
  <w:style w:type="paragraph" w:customStyle="1" w:styleId="SectionTitle">
    <w:name w:val="Section Title"/>
    <w:next w:val="Normal"/>
    <w:rsid w:val="00D066E2"/>
    <w:pPr>
      <w:spacing w:after="200"/>
      <w:jc w:val="center"/>
    </w:pPr>
    <w:rPr>
      <w:rFonts w:eastAsia="Times New Roman" w:cs="Times New Roman"/>
      <w:b/>
      <w:sz w:val="44"/>
      <w:szCs w:val="20"/>
      <w:lang w:val="en-GB"/>
    </w:rPr>
  </w:style>
  <w:style w:type="paragraph" w:customStyle="1" w:styleId="Level3Body">
    <w:name w:val="Level 3 (Body)"/>
    <w:rsid w:val="00D066E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D066E2"/>
    <w:rPr>
      <w:rFonts w:eastAsia="Times New Roman" w:cs="Times New Roman"/>
      <w:sz w:val="24"/>
      <w:szCs w:val="24"/>
    </w:rPr>
  </w:style>
  <w:style w:type="paragraph" w:customStyle="1" w:styleId="ShortReturnAddress">
    <w:name w:val="Short Return Address"/>
    <w:basedOn w:val="Normal"/>
    <w:rsid w:val="00D066E2"/>
    <w:rPr>
      <w:rFonts w:eastAsia="Times New Roman" w:cs="Times New Roman"/>
      <w:sz w:val="24"/>
      <w:szCs w:val="24"/>
    </w:rPr>
  </w:style>
  <w:style w:type="paragraph" w:customStyle="1" w:styleId="BHead">
    <w:name w:val="B Head"/>
    <w:rsid w:val="00D066E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D066E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D066E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D066E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D066E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D066E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D066E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D066E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D066E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D066E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D066E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D066E2"/>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D066E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D066E2"/>
    <w:pPr>
      <w:spacing w:before="120" w:after="200"/>
      <w:jc w:val="both"/>
    </w:pPr>
    <w:rPr>
      <w:rFonts w:eastAsia="Times New Roman" w:cs="Times New Roman"/>
      <w:b/>
      <w:sz w:val="24"/>
      <w:szCs w:val="20"/>
    </w:rPr>
  </w:style>
  <w:style w:type="paragraph" w:customStyle="1" w:styleId="S1-Header1">
    <w:name w:val="S1-Header1"/>
    <w:basedOn w:val="Normal"/>
    <w:rsid w:val="00D066E2"/>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D066E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066E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066E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066E2"/>
    <w:pPr>
      <w:spacing w:before="120" w:after="240"/>
      <w:jc w:val="center"/>
    </w:pPr>
    <w:rPr>
      <w:rFonts w:eastAsia="Times New Roman" w:cs="Times New Roman"/>
      <w:b/>
      <w:bCs/>
      <w:sz w:val="36"/>
      <w:szCs w:val="20"/>
    </w:rPr>
  </w:style>
  <w:style w:type="paragraph" w:customStyle="1" w:styleId="S3-Header1">
    <w:name w:val="S3-Header 1"/>
    <w:basedOn w:val="Normal"/>
    <w:rsid w:val="00D066E2"/>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D066E2"/>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D066E2"/>
    <w:pPr>
      <w:spacing w:before="120" w:after="240"/>
      <w:jc w:val="center"/>
    </w:pPr>
    <w:rPr>
      <w:rFonts w:eastAsia="Times New Roman" w:cs="Times New Roman"/>
      <w:b/>
      <w:sz w:val="32"/>
      <w:szCs w:val="20"/>
    </w:rPr>
  </w:style>
  <w:style w:type="paragraph" w:customStyle="1" w:styleId="S4-Header10">
    <w:name w:val="S4-Header 1"/>
    <w:basedOn w:val="Normal"/>
    <w:next w:val="Normal"/>
    <w:rsid w:val="00D066E2"/>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D066E2"/>
    <w:pPr>
      <w:spacing w:before="120" w:after="240"/>
      <w:ind w:left="360" w:right="288"/>
    </w:pPr>
    <w:rPr>
      <w:bCs/>
      <w:sz w:val="32"/>
    </w:rPr>
  </w:style>
  <w:style w:type="paragraph" w:customStyle="1" w:styleId="S6-Header1">
    <w:name w:val="S6-Header 1"/>
    <w:basedOn w:val="Normal"/>
    <w:next w:val="Normal"/>
    <w:rsid w:val="00D066E2"/>
    <w:pPr>
      <w:spacing w:before="120" w:after="240"/>
      <w:jc w:val="center"/>
    </w:pPr>
    <w:rPr>
      <w:rFonts w:eastAsia="Times New Roman" w:cs="Arial"/>
      <w:b/>
      <w:sz w:val="32"/>
      <w:szCs w:val="24"/>
    </w:rPr>
  </w:style>
  <w:style w:type="paragraph" w:customStyle="1" w:styleId="Part">
    <w:name w:val="Part"/>
    <w:basedOn w:val="Normal"/>
    <w:rsid w:val="00D066E2"/>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D066E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066E2"/>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D066E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066E2"/>
    <w:pPr>
      <w:tabs>
        <w:tab w:val="num" w:pos="648"/>
      </w:tabs>
      <w:ind w:left="360" w:hanging="72"/>
    </w:pPr>
  </w:style>
  <w:style w:type="paragraph" w:customStyle="1" w:styleId="StyleStyleS1-Header1TimesNewRoman14pt1">
    <w:name w:val="Style Style S1-Header1 + Times New Roman 14 pt +1"/>
    <w:basedOn w:val="StyleS1-Header1TimesNewRoman14pt"/>
    <w:rsid w:val="00D066E2"/>
    <w:pPr>
      <w:tabs>
        <w:tab w:val="num" w:pos="648"/>
      </w:tabs>
      <w:ind w:left="360" w:hanging="72"/>
    </w:pPr>
  </w:style>
  <w:style w:type="character" w:customStyle="1" w:styleId="AHead">
    <w:name w:val="A Head"/>
    <w:rsid w:val="00D066E2"/>
    <w:rPr>
      <w:rFonts w:ascii="Times New Roman" w:hAnsi="Times New Roman" w:cs="Times New Roman" w:hint="default"/>
      <w:noProof w:val="0"/>
      <w:sz w:val="20"/>
      <w:lang w:val="en-US"/>
    </w:rPr>
  </w:style>
  <w:style w:type="character" w:customStyle="1" w:styleId="DefaultPara">
    <w:name w:val="Default Para"/>
    <w:rsid w:val="00D066E2"/>
    <w:rPr>
      <w:rFonts w:ascii="CG Times" w:hAnsi="CG Times" w:hint="default"/>
      <w:b/>
      <w:bCs w:val="0"/>
      <w:i/>
      <w:iCs w:val="0"/>
      <w:noProof w:val="0"/>
      <w:sz w:val="24"/>
      <w:lang w:val="en-US"/>
    </w:rPr>
  </w:style>
  <w:style w:type="character" w:customStyle="1" w:styleId="BulletList">
    <w:name w:val="Bullet List"/>
    <w:basedOn w:val="DefaultParagraphFont"/>
    <w:rsid w:val="00D066E2"/>
  </w:style>
  <w:style w:type="character" w:customStyle="1" w:styleId="StyleHeader2-SubClausesItalicChar">
    <w:name w:val="Style Header 2 - SubClauses + Italic Char"/>
    <w:rsid w:val="00D066E2"/>
    <w:rPr>
      <w:rFonts w:ascii="Arial" w:hAnsi="Arial" w:cs="Arial" w:hint="default"/>
      <w:i/>
      <w:iCs/>
      <w:sz w:val="24"/>
      <w:szCs w:val="24"/>
      <w:lang w:val="en-US" w:eastAsia="en-US" w:bidi="ar-SA"/>
    </w:rPr>
  </w:style>
  <w:style w:type="character" w:customStyle="1" w:styleId="S1-Header1CharChar">
    <w:name w:val="S1-Header1 Char Char"/>
    <w:rsid w:val="00D066E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066E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066E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066E2"/>
    <w:rPr>
      <w:rFonts w:ascii="Arial" w:hAnsi="Arial" w:cs="Arial" w:hint="default"/>
      <w:b w:val="0"/>
      <w:bCs w:val="0"/>
      <w:sz w:val="28"/>
      <w:szCs w:val="24"/>
      <w:lang w:val="en-US" w:eastAsia="en-US" w:bidi="ar-SA"/>
    </w:rPr>
  </w:style>
  <w:style w:type="character" w:customStyle="1" w:styleId="hps">
    <w:name w:val="hps"/>
    <w:rsid w:val="00D066E2"/>
  </w:style>
  <w:style w:type="character" w:customStyle="1" w:styleId="shorttext">
    <w:name w:val="short_text"/>
    <w:rsid w:val="00D066E2"/>
  </w:style>
  <w:style w:type="character" w:customStyle="1" w:styleId="atn">
    <w:name w:val="atn"/>
    <w:rsid w:val="00D066E2"/>
  </w:style>
  <w:style w:type="character" w:customStyle="1" w:styleId="dieuChar">
    <w:name w:val="dieu Char"/>
    <w:rsid w:val="00D066E2"/>
    <w:rPr>
      <w:rFonts w:ascii="Times New Roman" w:eastAsia="Times New Roman" w:hAnsi="Times New Roman" w:cs="Times New Roman"/>
      <w:b/>
      <w:color w:val="0000FF"/>
      <w:sz w:val="26"/>
      <w:szCs w:val="20"/>
      <w:lang w:val="en-US"/>
    </w:rPr>
  </w:style>
  <w:style w:type="paragraph" w:customStyle="1" w:styleId="3">
    <w:name w:val="3"/>
    <w:basedOn w:val="Heading3"/>
    <w:rsid w:val="00D066E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066E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066E2"/>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D066E2"/>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D066E2"/>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D066E2"/>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D066E2"/>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D066E2"/>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D066E2"/>
    <w:pPr>
      <w:tabs>
        <w:tab w:val="right" w:pos="4140"/>
      </w:tabs>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D066E2"/>
    <w:rPr>
      <w:rFonts w:ascii="Times New Roman" w:eastAsia="Times New Roman" w:hAnsi="Times New Roman" w:cs="Times New Roman"/>
      <w:b/>
      <w:bCs/>
      <w:spacing w:val="-2"/>
      <w:sz w:val="16"/>
      <w:szCs w:val="24"/>
      <w:lang w:val="en-US"/>
    </w:rPr>
  </w:style>
  <w:style w:type="paragraph" w:customStyle="1" w:styleId="4">
    <w:name w:val="4"/>
    <w:basedOn w:val="Normal"/>
    <w:rsid w:val="00D066E2"/>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066E2"/>
    <w:pPr>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066E2"/>
    <w:rPr>
      <w:rFonts w:eastAsia="Times New Roman" w:cs="Times New Roman"/>
      <w:sz w:val="24"/>
      <w:szCs w:val="20"/>
    </w:rPr>
  </w:style>
  <w:style w:type="paragraph" w:styleId="Revision">
    <w:name w:val="Revision"/>
    <w:hidden/>
    <w:uiPriority w:val="99"/>
    <w:semiHidden/>
    <w:rsid w:val="00D066E2"/>
    <w:rPr>
      <w:rFonts w:eastAsia="Times New Roman" w:cs="Times New Roman"/>
      <w:sz w:val="24"/>
      <w:szCs w:val="20"/>
    </w:rPr>
  </w:style>
  <w:style w:type="paragraph" w:customStyle="1" w:styleId="Style1">
    <w:name w:val="Style1"/>
    <w:basedOn w:val="Normal"/>
    <w:rsid w:val="00D066E2"/>
    <w:pPr>
      <w:widowControl w:val="0"/>
      <w:jc w:val="both"/>
    </w:pPr>
    <w:rPr>
      <w:rFonts w:ascii=".VnTime" w:eastAsia="Times New Roman" w:hAnsi=".VnTime" w:cs="Times New Roman"/>
      <w:sz w:val="26"/>
      <w:szCs w:val="20"/>
    </w:rPr>
  </w:style>
  <w:style w:type="character" w:styleId="Emphasis">
    <w:name w:val="Emphasis"/>
    <w:uiPriority w:val="99"/>
    <w:qFormat/>
    <w:rsid w:val="00D066E2"/>
    <w:rPr>
      <w:i/>
      <w:iCs/>
    </w:rPr>
  </w:style>
  <w:style w:type="paragraph" w:customStyle="1" w:styleId="M">
    <w:name w:val="M"/>
    <w:basedOn w:val="Normal"/>
    <w:rsid w:val="00D066E2"/>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D066E2"/>
    <w:pPr>
      <w:tabs>
        <w:tab w:val="clear" w:pos="1080"/>
      </w:tabs>
      <w:spacing w:before="60" w:after="60"/>
      <w:ind w:left="0" w:firstLine="720"/>
    </w:pPr>
    <w:rPr>
      <w:rFonts w:ascii=".VnTime" w:hAnsi=".VnTime"/>
      <w:sz w:val="28"/>
    </w:rPr>
  </w:style>
  <w:style w:type="paragraph" w:customStyle="1" w:styleId="Tenvb">
    <w:name w:val="Tenvb"/>
    <w:basedOn w:val="Normal"/>
    <w:autoRedefine/>
    <w:rsid w:val="00D066E2"/>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D066E2"/>
    <w:pPr>
      <w:spacing w:before="120" w:line="340" w:lineRule="exact"/>
      <w:ind w:firstLine="680"/>
    </w:pPr>
    <w:rPr>
      <w:rFonts w:ascii=".VnTime" w:eastAsia="Times New Roman" w:hAnsi=".VnTime" w:cs="Times New Roman"/>
      <w:b/>
      <w:szCs w:val="28"/>
    </w:rPr>
  </w:style>
  <w:style w:type="paragraph" w:customStyle="1" w:styleId="5">
    <w:name w:val="5"/>
    <w:basedOn w:val="Normal"/>
    <w:rsid w:val="00D066E2"/>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D066E2"/>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D066E2"/>
    <w:pPr>
      <w:spacing w:before="240" w:line="288" w:lineRule="auto"/>
      <w:jc w:val="both"/>
    </w:pPr>
    <w:rPr>
      <w:rFonts w:ascii=".VnArial" w:eastAsia="Times New Roman" w:hAnsi=".VnArial" w:cs="Times New Roman"/>
      <w:b/>
      <w:bCs/>
      <w:sz w:val="22"/>
    </w:rPr>
  </w:style>
  <w:style w:type="paragraph" w:customStyle="1" w:styleId="6">
    <w:name w:val="6"/>
    <w:basedOn w:val="Normal"/>
    <w:rsid w:val="00D066E2"/>
    <w:pPr>
      <w:spacing w:line="288" w:lineRule="auto"/>
      <w:jc w:val="center"/>
    </w:pPr>
    <w:rPr>
      <w:rFonts w:ascii="VnArial U" w:eastAsia="Times New Roman" w:hAnsi="VnArial U" w:cs="Times New Roman"/>
      <w:szCs w:val="28"/>
    </w:rPr>
  </w:style>
  <w:style w:type="paragraph" w:customStyle="1" w:styleId="8">
    <w:name w:val="8"/>
    <w:basedOn w:val="6"/>
    <w:rsid w:val="00D066E2"/>
    <w:pPr>
      <w:spacing w:line="312" w:lineRule="auto"/>
    </w:pPr>
    <w:rPr>
      <w:rFonts w:ascii=".VnArialH" w:hAnsi=".VnArialH"/>
      <w:sz w:val="32"/>
      <w:szCs w:val="32"/>
    </w:rPr>
  </w:style>
  <w:style w:type="paragraph" w:customStyle="1" w:styleId="7">
    <w:name w:val="7"/>
    <w:basedOn w:val="6"/>
    <w:rsid w:val="00D066E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066E2"/>
    <w:rPr>
      <w:rFonts w:eastAsia="Times New Roman" w:cs="Times New Roman"/>
      <w:color w:val="000000"/>
      <w:sz w:val="24"/>
      <w:szCs w:val="20"/>
    </w:rPr>
  </w:style>
  <w:style w:type="paragraph" w:styleId="NoSpacing">
    <w:name w:val="No Spacing"/>
    <w:link w:val="NoSpacingChar"/>
    <w:uiPriority w:val="1"/>
    <w:qFormat/>
    <w:rsid w:val="00D066E2"/>
    <w:rPr>
      <w:rFonts w:ascii="Calibri" w:eastAsia="Times New Roman" w:hAnsi="Calibri" w:cs="Times New Roman"/>
      <w:sz w:val="22"/>
    </w:rPr>
  </w:style>
  <w:style w:type="character" w:customStyle="1" w:styleId="NoSpacingChar">
    <w:name w:val="No Spacing Char"/>
    <w:link w:val="NoSpacing"/>
    <w:uiPriority w:val="1"/>
    <w:rsid w:val="00D066E2"/>
    <w:rPr>
      <w:rFonts w:ascii="Calibri" w:eastAsia="Times New Roman" w:hAnsi="Calibri" w:cs="Times New Roman"/>
      <w:sz w:val="22"/>
    </w:rPr>
  </w:style>
  <w:style w:type="paragraph" w:customStyle="1" w:styleId="Style">
    <w:name w:val="Style"/>
    <w:basedOn w:val="i"/>
    <w:link w:val="StyleChar"/>
    <w:uiPriority w:val="99"/>
    <w:rsid w:val="00D066E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066E2"/>
    <w:rPr>
      <w:rFonts w:ascii="Arial" w:eastAsia="Arial" w:hAnsi="Arial" w:cs="Arial"/>
      <w:sz w:val="20"/>
      <w:szCs w:val="20"/>
      <w:lang w:val="vi-VN" w:eastAsia="vi-VN" w:bidi="vi-VN"/>
    </w:rPr>
  </w:style>
  <w:style w:type="character" w:styleId="Strong">
    <w:name w:val="Strong"/>
    <w:uiPriority w:val="22"/>
    <w:qFormat/>
    <w:rsid w:val="00D066E2"/>
    <w:rPr>
      <w:b/>
      <w:bCs/>
    </w:rPr>
  </w:style>
  <w:style w:type="character" w:customStyle="1" w:styleId="apple-converted-space">
    <w:name w:val="apple-converted-space"/>
    <w:rsid w:val="00D066E2"/>
  </w:style>
  <w:style w:type="paragraph" w:customStyle="1" w:styleId="Section4-Heading2">
    <w:name w:val="Section 4 - Heading 2"/>
    <w:basedOn w:val="Normal"/>
    <w:rsid w:val="00D066E2"/>
    <w:pPr>
      <w:spacing w:after="200"/>
      <w:jc w:val="center"/>
    </w:pPr>
    <w:rPr>
      <w:rFonts w:eastAsia="Times New Roman" w:cs="Times New Roman"/>
      <w:b/>
      <w:sz w:val="32"/>
      <w:szCs w:val="24"/>
    </w:rPr>
  </w:style>
  <w:style w:type="paragraph" w:customStyle="1" w:styleId="Style5">
    <w:name w:val="Style 5"/>
    <w:basedOn w:val="Normal"/>
    <w:rsid w:val="00D066E2"/>
    <w:pPr>
      <w:widowControl w:val="0"/>
      <w:autoSpaceDE w:val="0"/>
      <w:autoSpaceDN w:val="0"/>
      <w:spacing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D066E2"/>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066E2"/>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D066E2"/>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066E2"/>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D066E2"/>
    <w:pPr>
      <w:spacing w:before="120" w:after="240"/>
      <w:jc w:val="center"/>
    </w:pPr>
    <w:rPr>
      <w:rFonts w:eastAsia="Times New Roman" w:cs="Times New Roman"/>
      <w:b/>
      <w:sz w:val="36"/>
      <w:szCs w:val="24"/>
    </w:rPr>
  </w:style>
  <w:style w:type="paragraph" w:customStyle="1" w:styleId="Style13ptLeft1">
    <w:name w:val="Style 13 pt Left1"/>
    <w:basedOn w:val="Normal"/>
    <w:rsid w:val="00D066E2"/>
    <w:pPr>
      <w:spacing w:line="288" w:lineRule="auto"/>
      <w:ind w:firstLine="360"/>
    </w:pPr>
    <w:rPr>
      <w:rFonts w:eastAsia="Times New Roman" w:cs="Times New Roman"/>
      <w:sz w:val="26"/>
      <w:szCs w:val="20"/>
    </w:rPr>
  </w:style>
  <w:style w:type="paragraph" w:customStyle="1" w:styleId="SPDForm2">
    <w:name w:val="SPD  Form 2"/>
    <w:basedOn w:val="Normal"/>
    <w:qFormat/>
    <w:rsid w:val="00D066E2"/>
    <w:pPr>
      <w:spacing w:before="120" w:after="240"/>
      <w:jc w:val="center"/>
    </w:pPr>
    <w:rPr>
      <w:rFonts w:eastAsia="Times New Roman" w:cs="Times New Roman"/>
      <w:b/>
      <w:sz w:val="36"/>
      <w:szCs w:val="20"/>
    </w:rPr>
  </w:style>
  <w:style w:type="paragraph" w:customStyle="1" w:styleId="p2">
    <w:name w:val="p2"/>
    <w:basedOn w:val="Normal"/>
    <w:rsid w:val="00D066E2"/>
    <w:rPr>
      <w:rFonts w:ascii="Calibri" w:eastAsia="Calibri" w:hAnsi="Calibri" w:cs="Times New Roman"/>
      <w:sz w:val="15"/>
      <w:szCs w:val="15"/>
    </w:rPr>
  </w:style>
  <w:style w:type="character" w:customStyle="1" w:styleId="NormalWebChar">
    <w:name w:val="Normal (Web) Char"/>
    <w:aliases w:val="표준 (웹) Char"/>
    <w:link w:val="NormalWeb"/>
    <w:uiPriority w:val="99"/>
    <w:rsid w:val="00D066E2"/>
    <w:rPr>
      <w:rFonts w:ascii="Arial Unicode MS" w:eastAsia="Arial Unicode MS" w:hAnsi="Arial Unicode MS" w:cs="Arial Unicode MS"/>
      <w:sz w:val="24"/>
      <w:szCs w:val="24"/>
    </w:rPr>
  </w:style>
  <w:style w:type="paragraph" w:customStyle="1" w:styleId="para">
    <w:name w:val="para"/>
    <w:basedOn w:val="Normal"/>
    <w:link w:val="paraChar"/>
    <w:rsid w:val="00D066E2"/>
    <w:pPr>
      <w:spacing w:after="240"/>
      <w:jc w:val="both"/>
    </w:pPr>
    <w:rPr>
      <w:rFonts w:eastAsia="Times New Roman" w:cs="Times New Roman"/>
      <w:sz w:val="22"/>
      <w:szCs w:val="20"/>
    </w:rPr>
  </w:style>
  <w:style w:type="character" w:customStyle="1" w:styleId="paraChar">
    <w:name w:val="para Char"/>
    <w:link w:val="para"/>
    <w:rsid w:val="00D066E2"/>
    <w:rPr>
      <w:rFonts w:eastAsia="Times New Roman" w:cs="Times New Roman"/>
      <w:sz w:val="22"/>
      <w:szCs w:val="20"/>
    </w:rPr>
  </w:style>
  <w:style w:type="paragraph" w:customStyle="1" w:styleId="Normal10">
    <w:name w:val="Normal 10"/>
    <w:basedOn w:val="Normal"/>
    <w:rsid w:val="00D066E2"/>
    <w:pPr>
      <w:widowControl w:val="0"/>
      <w:spacing w:after="240"/>
      <w:jc w:val="both"/>
    </w:pPr>
    <w:rPr>
      <w:rFonts w:eastAsia="Times New Roman" w:cs="Times New Roman"/>
      <w:sz w:val="20"/>
      <w:szCs w:val="20"/>
      <w:lang w:val="fr-FR"/>
    </w:rPr>
  </w:style>
  <w:style w:type="character" w:customStyle="1" w:styleId="fontstyle01">
    <w:name w:val="fontstyle01"/>
    <w:basedOn w:val="DefaultParagraphFont"/>
    <w:rsid w:val="00D066E2"/>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D066E2"/>
  </w:style>
  <w:style w:type="numbering" w:customStyle="1" w:styleId="NoList2">
    <w:name w:val="No List2"/>
    <w:next w:val="NoList"/>
    <w:uiPriority w:val="99"/>
    <w:semiHidden/>
    <w:unhideWhenUsed/>
    <w:rsid w:val="00D066E2"/>
  </w:style>
  <w:style w:type="table" w:customStyle="1" w:styleId="TableGrid1">
    <w:name w:val="Table Grid1"/>
    <w:basedOn w:val="TableNormal"/>
    <w:next w:val="TableGrid"/>
    <w:rsid w:val="00D066E2"/>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66E2"/>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066E2"/>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066E2"/>
  </w:style>
  <w:style w:type="paragraph" w:customStyle="1" w:styleId="xl64">
    <w:name w:val="xl64"/>
    <w:basedOn w:val="Normal"/>
    <w:rsid w:val="00D066E2"/>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Normal"/>
    <w:rsid w:val="00D066E2"/>
    <w:pPr>
      <w:spacing w:before="100" w:beforeAutospacing="1" w:after="100" w:afterAutospacing="1"/>
    </w:pPr>
    <w:rPr>
      <w:rFonts w:eastAsia="Times New Roman" w:cs="Times New Roman"/>
      <w:b/>
      <w:bCs/>
      <w:sz w:val="24"/>
      <w:szCs w:val="24"/>
    </w:rPr>
  </w:style>
  <w:style w:type="paragraph" w:customStyle="1" w:styleId="xl66">
    <w:name w:val="xl66"/>
    <w:basedOn w:val="Normal"/>
    <w:rsid w:val="00D066E2"/>
    <w:pPr>
      <w:spacing w:before="100" w:beforeAutospacing="1" w:after="100" w:afterAutospacing="1"/>
      <w:textAlignment w:val="center"/>
    </w:pPr>
    <w:rPr>
      <w:rFonts w:eastAsia="Times New Roman" w:cs="Times New Roman"/>
      <w:sz w:val="24"/>
      <w:szCs w:val="24"/>
    </w:rPr>
  </w:style>
  <w:style w:type="paragraph" w:customStyle="1" w:styleId="xl67">
    <w:name w:val="xl67"/>
    <w:basedOn w:val="Normal"/>
    <w:rsid w:val="00D066E2"/>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68">
    <w:name w:val="xl68"/>
    <w:basedOn w:val="Normal"/>
    <w:rsid w:val="00D066E2"/>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69">
    <w:name w:val="xl69"/>
    <w:basedOn w:val="Normal"/>
    <w:rsid w:val="00D066E2"/>
    <w:pPr>
      <w:spacing w:before="100" w:beforeAutospacing="1" w:after="100" w:afterAutospacing="1"/>
    </w:pPr>
    <w:rPr>
      <w:rFonts w:eastAsia="Times New Roman" w:cs="Times New Roman"/>
      <w:sz w:val="24"/>
      <w:szCs w:val="24"/>
    </w:rPr>
  </w:style>
  <w:style w:type="paragraph" w:customStyle="1" w:styleId="xl70">
    <w:name w:val="xl70"/>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Normal"/>
    <w:rsid w:val="00D066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2">
    <w:name w:val="xl72"/>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73">
    <w:name w:val="xl73"/>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color w:val="000000"/>
      <w:sz w:val="24"/>
      <w:szCs w:val="24"/>
    </w:rPr>
  </w:style>
  <w:style w:type="paragraph" w:customStyle="1" w:styleId="xl74">
    <w:name w:val="xl74"/>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5">
    <w:name w:val="xl75"/>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6">
    <w:name w:val="xl76"/>
    <w:basedOn w:val="Normal"/>
    <w:rsid w:val="00D066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3"/>
      <w:szCs w:val="23"/>
    </w:rPr>
  </w:style>
  <w:style w:type="paragraph" w:customStyle="1" w:styleId="xl77">
    <w:name w:val="xl77"/>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3"/>
      <w:szCs w:val="23"/>
    </w:rPr>
  </w:style>
  <w:style w:type="paragraph" w:customStyle="1" w:styleId="xl78">
    <w:name w:val="xl78"/>
    <w:basedOn w:val="Normal"/>
    <w:rsid w:val="00D066E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24"/>
      <w:szCs w:val="24"/>
    </w:rPr>
  </w:style>
  <w:style w:type="paragraph" w:customStyle="1" w:styleId="xl79">
    <w:name w:val="xl79"/>
    <w:basedOn w:val="Normal"/>
    <w:rsid w:val="00D066E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color w:val="0000FF"/>
      <w:sz w:val="23"/>
      <w:szCs w:val="23"/>
    </w:rPr>
  </w:style>
  <w:style w:type="paragraph" w:customStyle="1" w:styleId="xl80">
    <w:name w:val="xl80"/>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3"/>
      <w:szCs w:val="23"/>
    </w:rPr>
  </w:style>
  <w:style w:type="paragraph" w:customStyle="1" w:styleId="xl81">
    <w:name w:val="xl81"/>
    <w:basedOn w:val="Normal"/>
    <w:rsid w:val="00D066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3"/>
      <w:szCs w:val="23"/>
    </w:rPr>
  </w:style>
  <w:style w:type="paragraph" w:customStyle="1" w:styleId="xl82">
    <w:name w:val="xl82"/>
    <w:basedOn w:val="Normal"/>
    <w:rsid w:val="00D066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 w:val="23"/>
      <w:szCs w:val="23"/>
    </w:rPr>
  </w:style>
  <w:style w:type="paragraph" w:customStyle="1" w:styleId="xl83">
    <w:name w:val="xl83"/>
    <w:basedOn w:val="Normal"/>
    <w:rsid w:val="00D066E2"/>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color w:val="0000FF"/>
      <w:sz w:val="23"/>
      <w:szCs w:val="23"/>
    </w:rPr>
  </w:style>
  <w:style w:type="paragraph" w:customStyle="1" w:styleId="xl84">
    <w:name w:val="xl84"/>
    <w:basedOn w:val="Normal"/>
    <w:rsid w:val="00D066E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4"/>
      <w:szCs w:val="24"/>
    </w:rPr>
  </w:style>
  <w:style w:type="paragraph" w:customStyle="1" w:styleId="xl85">
    <w:name w:val="xl85"/>
    <w:basedOn w:val="Normal"/>
    <w:rsid w:val="00D066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 w:val="24"/>
      <w:szCs w:val="24"/>
    </w:rPr>
  </w:style>
  <w:style w:type="paragraph" w:customStyle="1" w:styleId="xl86">
    <w:name w:val="xl86"/>
    <w:basedOn w:val="Normal"/>
    <w:rsid w:val="00D066E2"/>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0000"/>
      <w:sz w:val="23"/>
      <w:szCs w:val="23"/>
    </w:rPr>
  </w:style>
  <w:style w:type="paragraph" w:customStyle="1" w:styleId="xl87">
    <w:name w:val="xl87"/>
    <w:basedOn w:val="Normal"/>
    <w:rsid w:val="00D066E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88">
    <w:name w:val="xl88"/>
    <w:basedOn w:val="Normal"/>
    <w:rsid w:val="00D066E2"/>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color w:val="FF0000"/>
      <w:sz w:val="23"/>
      <w:szCs w:val="23"/>
    </w:rPr>
  </w:style>
  <w:style w:type="paragraph" w:customStyle="1" w:styleId="xl89">
    <w:name w:val="xl89"/>
    <w:basedOn w:val="Normal"/>
    <w:rsid w:val="00D066E2"/>
    <w:pPr>
      <w:pBdr>
        <w:top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90">
    <w:name w:val="xl90"/>
    <w:basedOn w:val="Normal"/>
    <w:rsid w:val="00D066E2"/>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2CharCharCharChar">
    <w:name w:val="2 Char Char Char Char"/>
    <w:basedOn w:val="Normal"/>
    <w:rsid w:val="00D066E2"/>
    <w:pPr>
      <w:widowControl w:val="0"/>
      <w:jc w:val="both"/>
    </w:pPr>
    <w:rPr>
      <w:rFonts w:eastAsia="SimSun" w:cs="Times New Roman"/>
      <w:noProof/>
      <w:kern w:val="2"/>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11466</Words>
  <Characters>65362</Characters>
  <Application>Microsoft Office Word</Application>
  <DocSecurity>0</DocSecurity>
  <Lines>544</Lines>
  <Paragraphs>153</Paragraphs>
  <ScaleCrop>false</ScaleCrop>
  <Company/>
  <LinksUpToDate>false</LinksUpToDate>
  <CharactersWithSpaces>76675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2026-04-22T02:35:00Z</dcterms:created>
  <dcterms:modified xsi:type="dcterms:W3CDTF">2026-04-24T08:18:00Z</dcterms:modified>
</cp:coreProperties>
</file>