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40F3" w:rsidRPr="005240F3" w:rsidRDefault="005240F3" w:rsidP="005240F3">
      <w:pPr>
        <w:widowControl w:val="0"/>
        <w:spacing w:after="0" w:line="240" w:lineRule="auto"/>
        <w:jc w:val="center"/>
        <w:outlineLvl w:val="1"/>
        <w:rPr>
          <w:rFonts w:ascii="Times New Roman" w:hAnsi="Times New Roman"/>
          <w:sz w:val="28"/>
          <w:szCs w:val="28"/>
        </w:rPr>
      </w:pPr>
      <w:r w:rsidRPr="005240F3">
        <w:rPr>
          <w:rFonts w:ascii="Times New Roman" w:hAnsi="Times New Roman"/>
          <w:b/>
          <w:sz w:val="28"/>
          <w:szCs w:val="28"/>
        </w:rPr>
        <w:t>Chương V. YÊU CẦU VỀ KỸ THUẬT</w:t>
      </w:r>
    </w:p>
    <w:p w:rsidR="005240F3" w:rsidRPr="005240F3" w:rsidRDefault="005240F3" w:rsidP="005240F3">
      <w:pPr>
        <w:spacing w:after="0" w:line="240" w:lineRule="auto"/>
        <w:jc w:val="center"/>
        <w:rPr>
          <w:rFonts w:ascii="Times New Roman" w:hAnsi="Times New Roman"/>
          <w:b/>
          <w:szCs w:val="32"/>
        </w:rPr>
      </w:pPr>
    </w:p>
    <w:p w:rsidR="005240F3" w:rsidRPr="005240F3" w:rsidRDefault="005240F3" w:rsidP="005240F3">
      <w:pPr>
        <w:widowControl w:val="0"/>
        <w:spacing w:after="0" w:line="240" w:lineRule="auto"/>
        <w:ind w:firstLine="567"/>
        <w:jc w:val="both"/>
        <w:rPr>
          <w:rFonts w:ascii="Times New Roman" w:hAnsi="Times New Roman"/>
          <w:b/>
          <w:sz w:val="28"/>
          <w:szCs w:val="28"/>
        </w:rPr>
      </w:pPr>
      <w:r w:rsidRPr="005240F3">
        <w:rPr>
          <w:rFonts w:ascii="Times New Roman" w:hAnsi="Times New Roman"/>
          <w:b/>
          <w:sz w:val="28"/>
          <w:szCs w:val="28"/>
        </w:rPr>
        <w:t>Mục 1. Yêu cầu về kỹ thuật</w:t>
      </w:r>
    </w:p>
    <w:p w:rsidR="005240F3" w:rsidRPr="005240F3" w:rsidRDefault="005240F3" w:rsidP="005240F3">
      <w:pPr>
        <w:widowControl w:val="0"/>
        <w:spacing w:after="0" w:line="240" w:lineRule="auto"/>
        <w:ind w:firstLine="567"/>
        <w:jc w:val="both"/>
        <w:rPr>
          <w:rFonts w:ascii="Times New Roman" w:hAnsi="Times New Roman"/>
          <w:b/>
          <w:sz w:val="28"/>
          <w:szCs w:val="28"/>
        </w:rPr>
      </w:pPr>
      <w:r w:rsidRPr="005240F3">
        <w:rPr>
          <w:rFonts w:ascii="Times New Roman" w:hAnsi="Times New Roman"/>
          <w:b/>
          <w:sz w:val="28"/>
          <w:szCs w:val="28"/>
        </w:rPr>
        <w:t>1.1. Giới thiệu chung về dự toán mua sắm, gói thầu</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Tên gói thầu: Gói thầu 2: Mua sắm hóa chất thuốc thử phục vụ xét nghiệm khám chữa bệnh tự nguyện năm 2026 Bệnh viện đa khoa Hà Đông;</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Tên dự toán mua sắm: Mua sắm hóa chất, thuốc thử, test thử năm 2026 Bệnh viện đa khoa Hà Đông;</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Chủ đầu tư: Bệnh viện đa khoa Hà Đông;</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Nguồn vốn: Nguồn thu dịch vụ và các nguồn thu hợp pháp khác theo quy định;</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Hình thức lựa chọn nhà thầu: Đấu thầu rộng rãi qua mạng;</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Phương thức lựa chọn nhà thầu: Một giai đoạn, một túi hồ sơ;</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Thời gian bắt đầu tổ chức lựa chọn nhà thầu: Quý II/2026;</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Hình thức hợp đồng: Trọn gói;</w:t>
      </w:r>
    </w:p>
    <w:p w:rsidR="005240F3" w:rsidRPr="005240F3" w:rsidRDefault="005240F3" w:rsidP="005240F3">
      <w:pPr>
        <w:widowControl w:val="0"/>
        <w:spacing w:after="0" w:line="240" w:lineRule="auto"/>
        <w:ind w:firstLine="567"/>
        <w:jc w:val="both"/>
        <w:rPr>
          <w:rFonts w:ascii="Times New Roman" w:hAnsi="Times New Roman"/>
          <w:sz w:val="26"/>
          <w:szCs w:val="26"/>
        </w:rPr>
      </w:pPr>
      <w:r w:rsidRPr="005240F3">
        <w:rPr>
          <w:rFonts w:ascii="Times New Roman" w:hAnsi="Times New Roman"/>
          <w:sz w:val="26"/>
          <w:szCs w:val="26"/>
        </w:rPr>
        <w:t xml:space="preserve">- Thời gian thực hiện gói thầu: 365 ngày. </w:t>
      </w:r>
    </w:p>
    <w:p w:rsidR="005240F3" w:rsidRPr="005240F3" w:rsidRDefault="005240F3" w:rsidP="005240F3">
      <w:pPr>
        <w:widowControl w:val="0"/>
        <w:spacing w:after="0" w:line="240" w:lineRule="auto"/>
        <w:ind w:firstLine="567"/>
        <w:jc w:val="both"/>
        <w:rPr>
          <w:rFonts w:ascii="Times New Roman" w:hAnsi="Times New Roman"/>
          <w:b/>
          <w:sz w:val="28"/>
          <w:szCs w:val="28"/>
        </w:rPr>
      </w:pPr>
      <w:r w:rsidRPr="005240F3">
        <w:rPr>
          <w:rFonts w:ascii="Times New Roman" w:hAnsi="Times New Roman"/>
          <w:b/>
          <w:sz w:val="28"/>
          <w:szCs w:val="28"/>
        </w:rPr>
        <w:t>1.2. Yêu cầu về kỹ thuật</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b/>
          <w:sz w:val="26"/>
          <w:szCs w:val="26"/>
        </w:rPr>
        <w:t xml:space="preserve">1.2.1. Yêu cầu chung: </w:t>
      </w:r>
      <w:r w:rsidRPr="005240F3">
        <w:rPr>
          <w:rFonts w:ascii="Times New Roman" w:hAnsi="Times New Roman"/>
          <w:sz w:val="26"/>
          <w:szCs w:val="26"/>
          <w:lang w:val="pt-BR"/>
        </w:rPr>
        <w:t>Nhà thầu cam kết trong E-HSDT các nội dung sau:</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Đóng gói, vận chuyển: Theo tiêu chuẩn của nhà sản xuất (Nhà thầu phải có cam kết nộp kèm trong E- HSDT).</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Có nhãn với đầy đủ các thông tin theo quy định hiện hành của pháp luật về nhãn hàng hóa (Cam kết trong E-HSDT);</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Có hướng dẫn sử dụng của thiết bị y tế bằng tiếng Việt (Cam kết trong E-HSDT);</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xml:space="preserve">- Nhà thầu cam kết: Hạn sử dụng của hàng hóa tính từ thời điểm giao hàng phải đảm bảo: </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30 tháng đối với các mặt hàng có hạn dùng từ 36 tháng trở lên. </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18 tháng đối với các mặt hàng có hạn dùng từ 24 tháng đến dưới 36 tháng. </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12 tháng đối với các mặt hàng có hạn dùng từ 18 tháng đến dưới 24 tháng. </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6 tháng đối với các mặt hàng có hạn dùng từ 12 tháng đến dưới 18 tháng </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3 tháng đối với các mặt hàng có hạn dùng từ 6 tháng đến dưới 12 tháng </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2 tháng đối với các mặt hàng có hạn sử dụng từ 3 tháng đến dưới 6 tháng </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Tối thiểu còn ≥ 1 tháng đối với các mặt hàng có hạn sử dụng từ 2 tháng đến dưới 3 tháng.</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Trong trường hợp khác, nhà thầu cần có văn bản giải trình và được Chủ đầu tư chấp thuận.</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lastRenderedPageBreak/>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 (Nhà thầu phải có cam kết nộp kèm trong E-HSDT);</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Thời gian thực hiện gói thầu: 365 ngày;</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Thời gian thực hiện hợp đồng: 365 ngày kể từ ngày hợp đồng kinh tế có hiệu lực.</w:t>
      </w:r>
    </w:p>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 Cam kết cung cấp đủ số lượng theo phạm vi cung cấp tại chương IV của E-HSMT và tùy chọn mua thêm (nếu có).</w:t>
      </w:r>
    </w:p>
    <w:p w:rsidR="005240F3" w:rsidRPr="005240F3" w:rsidRDefault="005240F3" w:rsidP="005240F3">
      <w:pPr>
        <w:spacing w:after="0" w:line="240" w:lineRule="auto"/>
        <w:ind w:firstLine="567"/>
        <w:jc w:val="both"/>
        <w:rPr>
          <w:rFonts w:ascii="Times New Roman" w:hAnsi="Times New Roman"/>
          <w:b/>
          <w:sz w:val="26"/>
          <w:szCs w:val="26"/>
          <w:lang w:val="pt-BR"/>
        </w:rPr>
      </w:pPr>
      <w:r w:rsidRPr="005240F3">
        <w:rPr>
          <w:rFonts w:ascii="Times New Roman" w:hAnsi="Times New Roman"/>
          <w:b/>
          <w:sz w:val="26"/>
          <w:szCs w:val="26"/>
          <w:lang w:val="pt-BR"/>
        </w:rPr>
        <w:t>1.2.2. Yêu cầu kỹ thuật chi tiết</w:t>
      </w:r>
    </w:p>
    <w:p w:rsidR="005240F3" w:rsidRPr="005240F3" w:rsidRDefault="005240F3" w:rsidP="005240F3">
      <w:pPr>
        <w:tabs>
          <w:tab w:val="left" w:pos="993"/>
        </w:tabs>
        <w:spacing w:after="0" w:line="240" w:lineRule="auto"/>
        <w:ind w:firstLine="567"/>
        <w:contextualSpacing/>
        <w:jc w:val="both"/>
        <w:rPr>
          <w:rFonts w:ascii="Times New Roman" w:hAnsi="Times New Roman"/>
          <w:sz w:val="26"/>
          <w:szCs w:val="26"/>
          <w:lang w:val="pt-BR"/>
        </w:rPr>
      </w:pPr>
      <w:r w:rsidRPr="005240F3">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5240F3" w:rsidRPr="005240F3" w:rsidRDefault="005240F3" w:rsidP="005240F3">
      <w:pPr>
        <w:tabs>
          <w:tab w:val="left" w:pos="993"/>
        </w:tabs>
        <w:spacing w:after="0" w:line="240" w:lineRule="auto"/>
        <w:ind w:firstLine="567"/>
        <w:contextualSpacing/>
        <w:jc w:val="both"/>
        <w:rPr>
          <w:rFonts w:ascii="Times New Roman" w:hAnsi="Times New Roman"/>
          <w:sz w:val="26"/>
          <w:szCs w:val="26"/>
          <w:lang w:val="pt-BR"/>
        </w:rPr>
      </w:pPr>
      <w:r w:rsidRPr="005240F3">
        <w:rPr>
          <w:rFonts w:ascii="Times New Roman" w:hAnsi="Times New Roman"/>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p>
    <w:p w:rsidR="005240F3" w:rsidRPr="005240F3" w:rsidRDefault="005240F3" w:rsidP="005240F3">
      <w:pPr>
        <w:tabs>
          <w:tab w:val="left" w:pos="993"/>
        </w:tabs>
        <w:spacing w:after="0" w:line="240" w:lineRule="auto"/>
        <w:ind w:firstLine="567"/>
        <w:jc w:val="both"/>
        <w:rPr>
          <w:rFonts w:ascii="Times New Roman" w:hAnsi="Times New Roman"/>
          <w:sz w:val="26"/>
          <w:szCs w:val="26"/>
          <w:lang w:val="pt-BR"/>
        </w:rPr>
      </w:pPr>
      <w:r w:rsidRPr="005240F3">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2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16"/>
        <w:gridCol w:w="1861"/>
        <w:gridCol w:w="2268"/>
        <w:gridCol w:w="1134"/>
        <w:gridCol w:w="1701"/>
        <w:gridCol w:w="5508"/>
      </w:tblGrid>
      <w:tr w:rsidR="005240F3" w:rsidRPr="005240F3" w:rsidTr="005240F3">
        <w:trPr>
          <w:trHeight w:val="20"/>
        </w:trPr>
        <w:tc>
          <w:tcPr>
            <w:tcW w:w="704" w:type="dxa"/>
            <w:noWrap/>
            <w:vAlign w:val="center"/>
            <w:hideMark/>
          </w:tcPr>
          <w:p w:rsidR="005240F3" w:rsidRPr="005240F3" w:rsidRDefault="005240F3" w:rsidP="005240F3">
            <w:pPr>
              <w:spacing w:after="0" w:line="240" w:lineRule="auto"/>
              <w:jc w:val="center"/>
              <w:rPr>
                <w:rFonts w:ascii="Times New Roman" w:hAnsi="Times New Roman"/>
                <w:b/>
                <w:color w:val="000000"/>
                <w:sz w:val="24"/>
                <w:szCs w:val="24"/>
              </w:rPr>
            </w:pPr>
            <w:r w:rsidRPr="005240F3">
              <w:rPr>
                <w:rFonts w:ascii="Times New Roman" w:hAnsi="Times New Roman"/>
                <w:b/>
                <w:color w:val="000000"/>
                <w:sz w:val="24"/>
                <w:szCs w:val="24"/>
              </w:rPr>
              <w:t>STT</w:t>
            </w:r>
          </w:p>
        </w:tc>
        <w:tc>
          <w:tcPr>
            <w:tcW w:w="1116" w:type="dxa"/>
            <w:noWrap/>
            <w:vAlign w:val="center"/>
            <w:hideMark/>
          </w:tcPr>
          <w:p w:rsidR="005240F3" w:rsidRPr="005240F3" w:rsidRDefault="005240F3" w:rsidP="005240F3">
            <w:pPr>
              <w:spacing w:after="0" w:line="240" w:lineRule="auto"/>
              <w:jc w:val="center"/>
              <w:rPr>
                <w:rFonts w:ascii="Times New Roman" w:hAnsi="Times New Roman"/>
                <w:b/>
                <w:color w:val="000000"/>
                <w:sz w:val="24"/>
                <w:szCs w:val="24"/>
              </w:rPr>
            </w:pPr>
            <w:r w:rsidRPr="005240F3">
              <w:rPr>
                <w:rFonts w:ascii="Times New Roman" w:hAnsi="Times New Roman"/>
                <w:b/>
                <w:color w:val="000000"/>
                <w:sz w:val="24"/>
                <w:szCs w:val="24"/>
              </w:rPr>
              <w:t>Mã phần lô</w:t>
            </w:r>
          </w:p>
        </w:tc>
        <w:tc>
          <w:tcPr>
            <w:tcW w:w="1861" w:type="dxa"/>
            <w:noWrap/>
            <w:vAlign w:val="center"/>
            <w:hideMark/>
          </w:tcPr>
          <w:p w:rsidR="005240F3" w:rsidRPr="005240F3" w:rsidRDefault="005240F3" w:rsidP="005240F3">
            <w:pPr>
              <w:spacing w:after="0" w:line="240" w:lineRule="auto"/>
              <w:jc w:val="center"/>
              <w:rPr>
                <w:rFonts w:ascii="Times New Roman" w:hAnsi="Times New Roman"/>
                <w:b/>
                <w:color w:val="000000"/>
                <w:sz w:val="24"/>
                <w:szCs w:val="24"/>
              </w:rPr>
            </w:pPr>
            <w:r w:rsidRPr="005240F3">
              <w:rPr>
                <w:rFonts w:ascii="Times New Roman" w:hAnsi="Times New Roman"/>
                <w:b/>
                <w:color w:val="000000"/>
                <w:sz w:val="24"/>
                <w:szCs w:val="24"/>
              </w:rPr>
              <w:t>Tên phần lô</w:t>
            </w:r>
          </w:p>
        </w:tc>
        <w:tc>
          <w:tcPr>
            <w:tcW w:w="2268" w:type="dxa"/>
            <w:noWrap/>
            <w:vAlign w:val="center"/>
            <w:hideMark/>
          </w:tcPr>
          <w:p w:rsidR="005240F3" w:rsidRPr="005240F3" w:rsidRDefault="005240F3" w:rsidP="005240F3">
            <w:pPr>
              <w:spacing w:after="0" w:line="240" w:lineRule="auto"/>
              <w:jc w:val="center"/>
              <w:rPr>
                <w:rFonts w:ascii="Times New Roman" w:hAnsi="Times New Roman"/>
                <w:b/>
                <w:color w:val="000000"/>
                <w:sz w:val="24"/>
                <w:szCs w:val="24"/>
              </w:rPr>
            </w:pPr>
            <w:r w:rsidRPr="005240F3">
              <w:rPr>
                <w:rFonts w:ascii="Times New Roman" w:hAnsi="Times New Roman"/>
                <w:b/>
                <w:color w:val="000000"/>
                <w:sz w:val="24"/>
                <w:szCs w:val="24"/>
              </w:rPr>
              <w:t>Tên hàng hóa</w:t>
            </w:r>
          </w:p>
        </w:tc>
        <w:tc>
          <w:tcPr>
            <w:tcW w:w="1134" w:type="dxa"/>
            <w:noWrap/>
            <w:vAlign w:val="center"/>
            <w:hideMark/>
          </w:tcPr>
          <w:p w:rsidR="005240F3" w:rsidRPr="005240F3" w:rsidRDefault="005240F3" w:rsidP="005240F3">
            <w:pPr>
              <w:spacing w:after="0" w:line="240" w:lineRule="auto"/>
              <w:jc w:val="center"/>
              <w:rPr>
                <w:rFonts w:ascii="Times New Roman" w:hAnsi="Times New Roman"/>
                <w:b/>
                <w:color w:val="000000"/>
                <w:sz w:val="24"/>
                <w:szCs w:val="24"/>
              </w:rPr>
            </w:pPr>
            <w:r w:rsidRPr="005240F3">
              <w:rPr>
                <w:rFonts w:ascii="Times New Roman" w:hAnsi="Times New Roman"/>
                <w:b/>
                <w:color w:val="000000"/>
                <w:sz w:val="24"/>
                <w:szCs w:val="24"/>
              </w:rPr>
              <w:t>ĐVT</w:t>
            </w:r>
          </w:p>
        </w:tc>
        <w:tc>
          <w:tcPr>
            <w:tcW w:w="1701" w:type="dxa"/>
          </w:tcPr>
          <w:p w:rsidR="005240F3" w:rsidRPr="005240F3" w:rsidRDefault="005240F3" w:rsidP="005240F3">
            <w:pPr>
              <w:spacing w:after="0" w:line="240" w:lineRule="auto"/>
              <w:jc w:val="center"/>
              <w:rPr>
                <w:rFonts w:ascii="Times New Roman" w:hAnsi="Times New Roman"/>
                <w:b/>
                <w:sz w:val="24"/>
                <w:szCs w:val="24"/>
              </w:rPr>
            </w:pPr>
            <w:r w:rsidRPr="005240F3">
              <w:rPr>
                <w:rFonts w:ascii="Times New Roman" w:hAnsi="Times New Roman"/>
                <w:b/>
                <w:sz w:val="24"/>
                <w:szCs w:val="24"/>
              </w:rPr>
              <w:t>Quy cách tham chiếu</w:t>
            </w:r>
          </w:p>
        </w:tc>
        <w:tc>
          <w:tcPr>
            <w:tcW w:w="5508" w:type="dxa"/>
            <w:noWrap/>
            <w:vAlign w:val="center"/>
            <w:hideMark/>
          </w:tcPr>
          <w:p w:rsidR="005240F3" w:rsidRPr="005240F3" w:rsidRDefault="005240F3" w:rsidP="005240F3">
            <w:pPr>
              <w:spacing w:after="0" w:line="240" w:lineRule="auto"/>
              <w:jc w:val="center"/>
              <w:rPr>
                <w:rFonts w:ascii="Times New Roman" w:hAnsi="Times New Roman"/>
                <w:b/>
                <w:sz w:val="24"/>
                <w:szCs w:val="24"/>
              </w:rPr>
            </w:pPr>
            <w:r w:rsidRPr="005240F3">
              <w:rPr>
                <w:rFonts w:ascii="Times New Roman" w:hAnsi="Times New Roman"/>
                <w:b/>
                <w:sz w:val="24"/>
                <w:szCs w:val="24"/>
              </w:rPr>
              <w:t>Yêu cầu thông số kỹ thuật tối thiểu</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bCs/>
                <w:sz w:val="24"/>
                <w:szCs w:val="24"/>
              </w:rPr>
            </w:pPr>
            <w:r w:rsidRPr="005240F3">
              <w:rPr>
                <w:rFonts w:ascii="Times New Roman" w:hAnsi="Times New Roman"/>
                <w:bCs/>
                <w:color w:val="000000"/>
                <w:sz w:val="24"/>
                <w:szCs w:val="24"/>
              </w:rPr>
              <w:t>1</w:t>
            </w:r>
          </w:p>
        </w:tc>
        <w:tc>
          <w:tcPr>
            <w:tcW w:w="1116" w:type="dxa"/>
            <w:noWrap/>
            <w:vAlign w:val="center"/>
          </w:tcPr>
          <w:p w:rsidR="005240F3" w:rsidRPr="005240F3" w:rsidRDefault="005240F3" w:rsidP="005240F3">
            <w:pPr>
              <w:spacing w:after="0" w:line="240" w:lineRule="auto"/>
              <w:jc w:val="center"/>
              <w:rPr>
                <w:rFonts w:ascii="Times New Roman" w:hAnsi="Times New Roman"/>
                <w:bCs/>
                <w:sz w:val="24"/>
                <w:szCs w:val="24"/>
              </w:rPr>
            </w:pPr>
            <w:r w:rsidRPr="005240F3">
              <w:rPr>
                <w:rFonts w:ascii="Times New Roman" w:hAnsi="Times New Roman"/>
                <w:bCs/>
                <w:color w:val="000000"/>
                <w:sz w:val="24"/>
                <w:szCs w:val="24"/>
              </w:rPr>
              <w:t>PP2600155997</w:t>
            </w:r>
          </w:p>
        </w:tc>
        <w:tc>
          <w:tcPr>
            <w:tcW w:w="1861" w:type="dxa"/>
            <w:vAlign w:val="center"/>
          </w:tcPr>
          <w:p w:rsidR="005240F3" w:rsidRPr="005240F3" w:rsidRDefault="005240F3" w:rsidP="005240F3">
            <w:pPr>
              <w:spacing w:after="0" w:line="240" w:lineRule="auto"/>
              <w:jc w:val="center"/>
              <w:rPr>
                <w:rFonts w:ascii="Times New Roman" w:hAnsi="Times New Roman"/>
                <w:bCs/>
                <w:sz w:val="24"/>
                <w:szCs w:val="24"/>
              </w:rPr>
            </w:pPr>
            <w:r w:rsidRPr="005240F3">
              <w:rPr>
                <w:rFonts w:ascii="Times New Roman" w:hAnsi="Times New Roman"/>
                <w:bCs/>
                <w:color w:val="000000"/>
                <w:sz w:val="24"/>
                <w:szCs w:val="24"/>
              </w:rPr>
              <w:t>Phần 1: Hóa chất thuốc thử cho máy xét nghiệm miễn dịch COBAS E411 (35 danh mục )</w:t>
            </w:r>
          </w:p>
        </w:tc>
        <w:tc>
          <w:tcPr>
            <w:tcW w:w="2268" w:type="dxa"/>
            <w:vAlign w:val="center"/>
          </w:tcPr>
          <w:p w:rsidR="005240F3" w:rsidRPr="005240F3" w:rsidRDefault="005240F3" w:rsidP="005240F3">
            <w:pPr>
              <w:spacing w:after="0" w:line="240" w:lineRule="auto"/>
              <w:jc w:val="center"/>
              <w:rPr>
                <w:rFonts w:ascii="Times New Roman" w:hAnsi="Times New Roman"/>
                <w:bCs/>
                <w:sz w:val="24"/>
                <w:szCs w:val="24"/>
              </w:rPr>
            </w:pPr>
          </w:p>
        </w:tc>
        <w:tc>
          <w:tcPr>
            <w:tcW w:w="1134" w:type="dxa"/>
            <w:noWrap/>
            <w:vAlign w:val="center"/>
          </w:tcPr>
          <w:p w:rsidR="005240F3" w:rsidRPr="005240F3" w:rsidRDefault="005240F3" w:rsidP="005240F3">
            <w:pPr>
              <w:spacing w:after="0" w:line="240" w:lineRule="auto"/>
              <w:jc w:val="center"/>
              <w:rPr>
                <w:rFonts w:ascii="Times New Roman" w:hAnsi="Times New Roman"/>
                <w:bCs/>
                <w:sz w:val="24"/>
                <w:szCs w:val="24"/>
              </w:rPr>
            </w:pPr>
          </w:p>
        </w:tc>
        <w:tc>
          <w:tcPr>
            <w:tcW w:w="1701" w:type="dxa"/>
          </w:tcPr>
          <w:p w:rsidR="005240F3" w:rsidRPr="005240F3" w:rsidRDefault="005240F3" w:rsidP="005240F3">
            <w:pPr>
              <w:spacing w:after="0" w:line="240" w:lineRule="auto"/>
              <w:jc w:val="center"/>
              <w:rPr>
                <w:rFonts w:ascii="Times New Roman" w:hAnsi="Times New Roman"/>
                <w:bCs/>
                <w:sz w:val="24"/>
                <w:szCs w:val="24"/>
              </w:rPr>
            </w:pPr>
          </w:p>
        </w:tc>
        <w:tc>
          <w:tcPr>
            <w:tcW w:w="5508" w:type="dxa"/>
            <w:vAlign w:val="center"/>
          </w:tcPr>
          <w:p w:rsidR="005240F3" w:rsidRPr="005240F3" w:rsidRDefault="005240F3" w:rsidP="005240F3">
            <w:pPr>
              <w:spacing w:after="0" w:line="240" w:lineRule="auto"/>
              <w:jc w:val="center"/>
              <w:rPr>
                <w:rFonts w:ascii="Times New Roman" w:hAnsi="Times New Roman"/>
                <w:bCs/>
                <w:sz w:val="24"/>
                <w:szCs w:val="24"/>
              </w:rPr>
            </w:pP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lastRenderedPageBreak/>
              <w:t>1.1</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CA 19-9</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 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Dùng để chuẩn xét nghiệm định lượng Elecsys CA 19</w:t>
            </w:r>
            <w:r w:rsidRPr="005240F3">
              <w:rPr>
                <w:rFonts w:ascii="Times New Roman" w:hAnsi="Times New Roman"/>
                <w:color w:val="000000"/>
                <w:sz w:val="24"/>
                <w:szCs w:val="24"/>
              </w:rPr>
              <w:noBreakHyphen/>
              <w:t>9 trên máy xét nghiệm miễn dịch sử dụng phương pháp xét nghiệm miễn dịch điện hóa phát quang.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1.2</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CA 19-9</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 trở lên)</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CA 19</w:t>
            </w:r>
            <w:r w:rsidRPr="005240F3">
              <w:rPr>
                <w:rFonts w:ascii="Times New Roman" w:hAnsi="Times New Roman"/>
                <w:color w:val="000000"/>
                <w:sz w:val="24"/>
                <w:szCs w:val="24"/>
              </w:rPr>
              <w:noBreakHyphen/>
              <w:t xml:space="preserve">9 trong huyết thanh và huyết tương người. </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1.3</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Chất pha loãng mẫu</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(2x16ml)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sử dụng như chất pha loãng mẫu kết hợp với thuốc thử xét nghiệm Elecsys.</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1.4</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Cup đựng dung dịch phản ứng</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(60 x 60 PCs)</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Cup chứa mẫu được sử dụng như là vật tư tiêu hao trên máy phân tích miễn dịch sử dụng phương pháp xét nghiệm miễn dịch điện hóa phát quang</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1.5</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Dung dịch hệ thống để phát tín hiệu điện hóa</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(6x380ml)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được sử dụng để thực hiện:</w:t>
            </w:r>
            <w:r w:rsidRPr="005240F3">
              <w:rPr>
                <w:rFonts w:ascii="Times New Roman" w:hAnsi="Times New Roman"/>
                <w:color w:val="000000"/>
                <w:sz w:val="24"/>
                <w:szCs w:val="24"/>
              </w:rPr>
              <w:br/>
              <w:t xml:space="preserve"> ▪ Phục hồi điện cực</w:t>
            </w:r>
            <w:r w:rsidRPr="005240F3">
              <w:rPr>
                <w:rFonts w:ascii="Times New Roman" w:hAnsi="Times New Roman"/>
                <w:color w:val="000000"/>
                <w:sz w:val="24"/>
                <w:szCs w:val="24"/>
              </w:rPr>
              <w:br/>
              <w:t xml:space="preserve"> ▪ Vận chuyển hỗn hợp phản ứng thuốc thử</w:t>
            </w:r>
            <w:r w:rsidRPr="005240F3">
              <w:rPr>
                <w:rFonts w:ascii="Times New Roman" w:hAnsi="Times New Roman"/>
                <w:color w:val="000000"/>
                <w:sz w:val="24"/>
                <w:szCs w:val="24"/>
              </w:rPr>
              <w:br/>
              <w:t xml:space="preserve"> ▪ Rửa vi hạt phủ streptavidin</w:t>
            </w:r>
            <w:r w:rsidRPr="005240F3">
              <w:rPr>
                <w:rFonts w:ascii="Times New Roman" w:hAnsi="Times New Roman"/>
                <w:color w:val="000000"/>
                <w:sz w:val="24"/>
                <w:szCs w:val="24"/>
              </w:rPr>
              <w:br/>
              <w:t xml:space="preserve"> ▪ Phát tín hiệu. </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1.6</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Dung dịch hệ thống rửa bộ phát hiện của máy</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(6x380ml)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được sử dụng để thực hiện:</w:t>
            </w:r>
            <w:r w:rsidRPr="005240F3">
              <w:rPr>
                <w:rFonts w:ascii="Times New Roman" w:hAnsi="Times New Roman"/>
                <w:color w:val="000000"/>
                <w:sz w:val="24"/>
                <w:szCs w:val="24"/>
              </w:rPr>
              <w:br/>
              <w:t xml:space="preserve"> ▪ Rửa hệ thống ống và buồng đo sau mỗi lần đo</w:t>
            </w:r>
            <w:r w:rsidRPr="005240F3">
              <w:rPr>
                <w:rFonts w:ascii="Times New Roman" w:hAnsi="Times New Roman"/>
                <w:color w:val="000000"/>
                <w:sz w:val="24"/>
                <w:szCs w:val="24"/>
              </w:rPr>
              <w:br/>
              <w:t xml:space="preserve"> ▪ Phục hồi điện cực</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1.7</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Dung dịch rửa máy</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(5x100 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natri hydroxide: 3 mol/L với dung dịch natri hypochlorite</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1.8</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AFP</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chuẩn xét nghiệm định lượng Elecsys AFP trên máy xét nghiệm miễn dịch sử dụng phương pháp xét nghiệm miễn dịch điện hóa phát quang.</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lastRenderedPageBreak/>
              <w:t>1.9</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CA 125</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chuẩn xét nghiệm định lượng Elecsys CA 125 trên máy xét nghiệm miễn dịch sử dụng phương pháp xét nghiệm miễn dịch điện hóa phát quang.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1.10</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CA 15-3</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chuẩn xét nghiệm định lượng Elecsys CA 15</w:t>
            </w:r>
            <w:r w:rsidRPr="005240F3">
              <w:rPr>
                <w:rFonts w:ascii="Times New Roman" w:hAnsi="Times New Roman"/>
                <w:color w:val="000000"/>
                <w:sz w:val="24"/>
                <w:szCs w:val="24"/>
              </w:rPr>
              <w:noBreakHyphen/>
              <w:t>3 trên máy phân tích xét nghiệm miễn dịch sử dụng phương pháp xét nghiệm miễn dịch điện hóa phát quang.</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1.11</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chuẩn xét nghiệm định lượng CEA</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Được dùng để chuẩn xét nghiệm định lượng Elecsys CEA trên máy xét nghiệm miễn dịch </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1.12</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Cyfra 21-1</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chuẩn xét nghiệm định lượng Elecsys CYFRA 21</w:t>
            </w:r>
            <w:r w:rsidRPr="005240F3">
              <w:rPr>
                <w:rFonts w:ascii="Times New Roman" w:hAnsi="Times New Roman"/>
                <w:color w:val="000000"/>
                <w:sz w:val="24"/>
                <w:szCs w:val="24"/>
              </w:rPr>
              <w:noBreakHyphen/>
              <w:t>1 trên máy xét nghiệm miễn dịch sử dụng phương pháp xét nghiệm miễn dịch điện hóa phát quang.</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1.13</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Ferritin</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chuẩn xét nghiệm định lượng Elecsys Ferritin trên máy xét nghiệm miễn dịch sử dụng phương pháp xét nghiệm miễn dịch điện hóa phát quang.</w:t>
            </w:r>
            <w:r w:rsidRPr="005240F3">
              <w:rPr>
                <w:rFonts w:ascii="Times New Roman" w:hAnsi="Times New Roman"/>
                <w:color w:val="000000"/>
                <w:sz w:val="24"/>
                <w:szCs w:val="24"/>
              </w:rPr>
              <w:br/>
              <w:t xml:space="preserve"> Tương thích với máy Cobas E411</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1.14</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FT3</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chuẩn xét nghiệm định lượng Elecsys FT3 trên máy xét nghiệm miễn dịch sử dụng phương pháp xét nghiệm miễn dịch điện hóa phát quang.</w:t>
            </w:r>
            <w:r w:rsidRPr="005240F3">
              <w:rPr>
                <w:rFonts w:ascii="Times New Roman" w:hAnsi="Times New Roman"/>
                <w:color w:val="000000"/>
                <w:sz w:val="24"/>
                <w:szCs w:val="24"/>
              </w:rPr>
              <w:br/>
              <w:t xml:space="preserve"> Tương thích với máy Cobas E411</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1.15</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FT4</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chuẩn xét nghiệm định lượng Elecsys FT4 assay trên máy xét nghiệm miễn dịch sử dụng phương pháp xét nghiệm miễn dịch điện hóa phát quang.</w:t>
            </w:r>
            <w:r w:rsidRPr="005240F3">
              <w:rPr>
                <w:rFonts w:ascii="Times New Roman" w:hAnsi="Times New Roman"/>
                <w:color w:val="000000"/>
                <w:sz w:val="24"/>
                <w:szCs w:val="24"/>
              </w:rPr>
              <w:br/>
              <w:t xml:space="preserve"> Tương thích với máy Cobas E411</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1.16</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HCG+beta</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Hóa chất hiệu chuẩn xét nghiệm định lượng Elecsys HCG+β trên máy phân tích xét nghiệm miễn dịch sử dụng phương pháp xét nghiệm miễn dịch điện hóa phát quang.</w:t>
            </w:r>
            <w:r w:rsidRPr="005240F3">
              <w:rPr>
                <w:rFonts w:ascii="Times New Roman" w:hAnsi="Times New Roman"/>
                <w:color w:val="000000"/>
                <w:sz w:val="24"/>
                <w:szCs w:val="24"/>
              </w:rPr>
              <w:br/>
              <w:t xml:space="preserve"> Tương thích với máy Cobas E411</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lastRenderedPageBreak/>
              <w:t>1.17</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chuẩn xét nghiệm định lượng TSH</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(4x1,3ml)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chuẩn xét nghiệm định lượng Elecsys TSH trên máy xét nghiệm miễn dịch cobas e.Tương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1.18</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AFP</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α1</w:t>
            </w:r>
            <w:r w:rsidRPr="005240F3">
              <w:rPr>
                <w:rFonts w:ascii="Times New Roman" w:hAnsi="Times New Roman"/>
                <w:color w:val="000000"/>
                <w:sz w:val="24"/>
                <w:szCs w:val="24"/>
              </w:rPr>
              <w:noBreakHyphen/>
              <w:t>fetoprotein trong huyết thanh và huyết tương người</w:t>
            </w:r>
            <w:r w:rsidRPr="005240F3">
              <w:rPr>
                <w:rFonts w:ascii="Times New Roman" w:hAnsi="Times New Roman"/>
                <w:color w:val="000000"/>
                <w:sz w:val="24"/>
                <w:szCs w:val="24"/>
              </w:rPr>
              <w:br/>
              <w:t xml:space="preserve"> Xét nghiệm này được chỉ định sử dụng trong:</w:t>
            </w:r>
            <w:r w:rsidRPr="005240F3">
              <w:rPr>
                <w:rFonts w:ascii="Times New Roman" w:hAnsi="Times New Roman"/>
                <w:color w:val="000000"/>
                <w:sz w:val="24"/>
                <w:szCs w:val="24"/>
              </w:rPr>
              <w:br/>
              <w:t xml:space="preserve"> ▪ Hỗ trợ chẩn đoán ung thư biểu mô tế bào gan (HCC).</w:t>
            </w:r>
            <w:r w:rsidRPr="005240F3">
              <w:rPr>
                <w:rFonts w:ascii="Times New Roman" w:hAnsi="Times New Roman"/>
                <w:color w:val="000000"/>
                <w:sz w:val="24"/>
                <w:szCs w:val="24"/>
              </w:rPr>
              <w:br/>
              <w:t xml:space="preserve"> ▪ Hỗ trợ theo dõi điều trị bệnh nhân có khối u tế bào mầm không phải nguyên tinh bào.</w:t>
            </w:r>
            <w:r w:rsidRPr="005240F3">
              <w:rPr>
                <w:rFonts w:ascii="Times New Roman" w:hAnsi="Times New Roman"/>
                <w:color w:val="000000"/>
                <w:sz w:val="24"/>
                <w:szCs w:val="24"/>
              </w:rPr>
              <w:br/>
              <w:t xml:space="preserve"> ▪ Là một thông số kết hợp với các thông số khác giúp đánh giá nguy cơ tam bội nhiễm sắc thể 21 (hội chứng Down). Cần làm thêm các xét nghiệm khác để chẩn đoán bất thường nhiễm sắc thể.</w:t>
            </w:r>
            <w:r w:rsidRPr="005240F3">
              <w:rPr>
                <w:rFonts w:ascii="Times New Roman" w:hAnsi="Times New Roman"/>
                <w:color w:val="000000"/>
                <w:sz w:val="24"/>
                <w:szCs w:val="24"/>
              </w:rPr>
              <w:br/>
              <w:t xml:space="preserve"> Tương thích với máy Cobas E411</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1.19</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CA 125</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 trở lên</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quyết định kháng nguyên phản ứng OC 125 trong huyết thanh và huyết tương người.</w:t>
            </w:r>
            <w:r w:rsidRPr="005240F3">
              <w:rPr>
                <w:rFonts w:ascii="Times New Roman" w:hAnsi="Times New Roman"/>
                <w:color w:val="000000"/>
                <w:sz w:val="24"/>
                <w:szCs w:val="24"/>
              </w:rPr>
              <w:br/>
              <w:t xml:space="preserve"> Các quyết định kháng nguyên này kết hợp với glycoprotein cao phân tử trong huyết thanh và huyết tương ở phụ nữ mắc ung thư buồng trứng xâm lấn biểu mô nguyên phát (trừ những người mắc bệnh ung thư nguy cơ ác tính thấp). </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1.20</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CA 15-3</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CA 15</w:t>
            </w:r>
            <w:r w:rsidRPr="005240F3">
              <w:rPr>
                <w:rFonts w:ascii="Times New Roman" w:hAnsi="Times New Roman"/>
                <w:color w:val="000000"/>
                <w:sz w:val="24"/>
                <w:szCs w:val="24"/>
              </w:rPr>
              <w:noBreakHyphen/>
              <w:t>3 trong huyết thanh và huyết tương người giúp hỗ trợ theo dõi bệnh nhân ung thư vú.</w:t>
            </w:r>
            <w:r w:rsidRPr="005240F3">
              <w:rPr>
                <w:rFonts w:ascii="Times New Roman" w:hAnsi="Times New Roman"/>
                <w:color w:val="000000"/>
                <w:sz w:val="24"/>
                <w:szCs w:val="24"/>
              </w:rPr>
              <w:br/>
              <w:t xml:space="preserve"> Phương pháp xét nghiệm: Xét nghiệm miễn dịch điện hóa phát quang. </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lastRenderedPageBreak/>
              <w:t>1.21</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CEA</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 trở lên</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kháng nguyên ung thư phôi trong huyết thanh và huyết tương người. Ngoài ra, xét nghiệm này còn được chỉ định đo CEA theo trình tự thời gian để hỗ trợ theo dõi tình trạng ung thư của bệnh nhân.</w:t>
            </w:r>
            <w:r w:rsidRPr="005240F3">
              <w:rPr>
                <w:rFonts w:ascii="Times New Roman" w:hAnsi="Times New Roman"/>
                <w:color w:val="000000"/>
                <w:sz w:val="24"/>
                <w:szCs w:val="24"/>
              </w:rPr>
              <w:br/>
              <w:t xml:space="preserve"> Phương pháp xét nghiệm: Xét nghiệm miễn dịch điện hóa phát quang.</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1.22</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Cyfra 21-1</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 trở lên</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các phân đoạn của cytokeratin 19 trong huyết thanh và huyết tương người..</w:t>
            </w:r>
            <w:r w:rsidRPr="005240F3">
              <w:rPr>
                <w:rFonts w:ascii="Times New Roman" w:hAnsi="Times New Roman"/>
                <w:color w:val="000000"/>
                <w:sz w:val="24"/>
                <w:szCs w:val="24"/>
              </w:rPr>
              <w:br/>
              <w:t xml:space="preserve"> Phương pháp xét nghiệm: Xét nghiệm miễn dịch điện hóa phát quang.</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1.23</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bCs/>
                <w:sz w:val="24"/>
                <w:szCs w:val="24"/>
              </w:rPr>
            </w:pPr>
          </w:p>
        </w:tc>
        <w:tc>
          <w:tcPr>
            <w:tcW w:w="2268" w:type="dxa"/>
            <w:noWrap/>
            <w:vAlign w:val="center"/>
          </w:tcPr>
          <w:p w:rsidR="005240F3" w:rsidRPr="005240F3" w:rsidRDefault="005240F3" w:rsidP="005240F3">
            <w:pPr>
              <w:spacing w:after="0" w:line="240" w:lineRule="auto"/>
              <w:jc w:val="center"/>
              <w:rPr>
                <w:rFonts w:ascii="Times New Roman" w:hAnsi="Times New Roman"/>
                <w:bCs/>
                <w:sz w:val="24"/>
                <w:szCs w:val="24"/>
              </w:rPr>
            </w:pPr>
            <w:r w:rsidRPr="005240F3">
              <w:rPr>
                <w:rFonts w:ascii="Times New Roman" w:hAnsi="Times New Roman"/>
                <w:color w:val="000000"/>
                <w:sz w:val="24"/>
                <w:szCs w:val="24"/>
              </w:rPr>
              <w:t>Hóa chất định lượng Ferritin</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Xét nghiệm miễn dịch in vitro dùng để định lượng ferritin trong huyết thanh và huyết tương người. </w:t>
            </w:r>
            <w:r w:rsidRPr="005240F3">
              <w:rPr>
                <w:rFonts w:ascii="Times New Roman" w:hAnsi="Times New Roman"/>
                <w:color w:val="000000"/>
                <w:sz w:val="24"/>
                <w:szCs w:val="24"/>
              </w:rPr>
              <w:br/>
              <w:t xml:space="preserve"> Phương pháp xét nghiệm: Xét nghiệm miễn dịch điện hóa phát quang “ECLIA”;</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1.24</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FT3</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triiodothyronine tự do trong huyết thanh và huyết tương người.</w:t>
            </w:r>
            <w:r w:rsidRPr="005240F3">
              <w:rPr>
                <w:rFonts w:ascii="Times New Roman" w:hAnsi="Times New Roman"/>
                <w:color w:val="000000"/>
                <w:sz w:val="24"/>
                <w:szCs w:val="24"/>
              </w:rPr>
              <w:br/>
              <w:t xml:space="preserve"> Phương pháp xét nghiệm: Xét nghiệm miễn dịch điện hóa phát quang “ECLIA”; Phương pháp miễn dịch cạnh tranh . </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1.25</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FT4</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200 test trở lên</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thyroxine tự do trong huyết thanh và huyết tương người.</w:t>
            </w:r>
            <w:r w:rsidRPr="005240F3">
              <w:rPr>
                <w:rFonts w:ascii="Times New Roman" w:hAnsi="Times New Roman"/>
                <w:color w:val="000000"/>
                <w:sz w:val="24"/>
                <w:szCs w:val="24"/>
              </w:rPr>
              <w:br/>
              <w:t xml:space="preserve"> Phương pháp xét nghiệm: Xét nghiệm miễn dịch điện </w:t>
            </w:r>
            <w:r w:rsidRPr="005240F3">
              <w:rPr>
                <w:rFonts w:ascii="Times New Roman" w:hAnsi="Times New Roman"/>
                <w:color w:val="000000"/>
                <w:sz w:val="24"/>
                <w:szCs w:val="24"/>
              </w:rPr>
              <w:lastRenderedPageBreak/>
              <w:t xml:space="preserve">hóa phát quang “ECLIA”; Phương pháp miễn dịch cạnh tranh . </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lastRenderedPageBreak/>
              <w:t>1.26</w:t>
            </w:r>
          </w:p>
        </w:tc>
        <w:tc>
          <w:tcPr>
            <w:tcW w:w="1116"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HCG+beta</w:t>
            </w:r>
          </w:p>
        </w:tc>
        <w:tc>
          <w:tcPr>
            <w:tcW w:w="1134"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tổng của kích tố sinh dục màng đệm của người (hCG) và tiểu đơn vị β hCG trong huyết thanh và huyết tương người.</w:t>
            </w:r>
            <w:r w:rsidRPr="005240F3">
              <w:rPr>
                <w:rFonts w:ascii="Times New Roman" w:hAnsi="Times New Roman"/>
                <w:color w:val="000000"/>
                <w:sz w:val="24"/>
                <w:szCs w:val="24"/>
              </w:rPr>
              <w:br/>
              <w:t xml:space="preserve"> Phương pháp xét nghiệm: Xét nghiệm miễn dịch điện hóa phát quang “ECLIA”;</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1.27</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Chất định lượng kháng thể viêm gan B</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lượng kháng thể của người kháng kháng nguyên bề mặt của vi rút viêm gan B (HBsAg) trong huyết thanh và huyết tương người.</w:t>
            </w:r>
            <w:r w:rsidRPr="005240F3">
              <w:rPr>
                <w:rFonts w:ascii="Times New Roman" w:hAnsi="Times New Roman"/>
                <w:color w:val="000000"/>
                <w:sz w:val="24"/>
                <w:szCs w:val="24"/>
              </w:rPr>
              <w:br/>
              <w:t xml:space="preserve"> Phương pháp xét nghiệm: Xét nghiệm miễn dịch điện hóa phát quang “ECLIA”;</w:t>
            </w:r>
            <w:r w:rsidRPr="005240F3">
              <w:rPr>
                <w:rFonts w:ascii="Times New Roman" w:hAnsi="Times New Roman"/>
                <w:color w:val="000000"/>
                <w:sz w:val="24"/>
                <w:szCs w:val="24"/>
              </w:rPr>
              <w:br/>
              <w:t xml:space="preserve"> - Độ nhạy: 100%</w:t>
            </w:r>
            <w:r w:rsidRPr="005240F3">
              <w:rPr>
                <w:rFonts w:ascii="Times New Roman" w:hAnsi="Times New Roman"/>
                <w:color w:val="000000"/>
                <w:sz w:val="24"/>
                <w:szCs w:val="24"/>
              </w:rPr>
              <w:br/>
              <w:t xml:space="preserve"> - Độ đặc hiệu: 99.78%, nhóm túi máu hiến và 99.45%, n=1623, nhóm mẫu thường quy</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1.28</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Hóa chất định lượng TSH</w:t>
            </w:r>
          </w:p>
        </w:tc>
        <w:tc>
          <w:tcPr>
            <w:tcW w:w="1134"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Xét nghiệm miễn dịch in vitro dùng để định lượng thyrotropin trong huyết thanh và huyết tương người. </w:t>
            </w:r>
            <w:r w:rsidRPr="005240F3">
              <w:rPr>
                <w:rFonts w:ascii="Times New Roman" w:hAnsi="Times New Roman"/>
                <w:color w:val="000000"/>
                <w:sz w:val="24"/>
                <w:szCs w:val="24"/>
              </w:rPr>
              <w:br/>
              <w:t xml:space="preserve"> Phương pháp xét nghiệm: Xét nghiệm miễn dịch điện hóa phát quang “ECLIA”;</w:t>
            </w:r>
            <w:r w:rsidRPr="005240F3">
              <w:rPr>
                <w:rFonts w:ascii="Times New Roman" w:hAnsi="Times New Roman"/>
                <w:color w:val="000000"/>
                <w:sz w:val="24"/>
                <w:szCs w:val="24"/>
              </w:rPr>
              <w:br/>
              <w:t>Tương thích với máy Cobas E411</w:t>
            </w:r>
            <w:r w:rsidRPr="005240F3">
              <w:rPr>
                <w:rFonts w:ascii="Times New Roman" w:hAnsi="Times New Roman"/>
                <w:color w:val="000000"/>
                <w:sz w:val="24"/>
                <w:szCs w:val="24"/>
              </w:rPr>
              <w:br/>
              <w:t>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1.29</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tính kháng nguyên bề mặt viêm gan B</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Xét nghiệm miễn dịch in vitro dùng để định tính kháng nguyên bề mặt viêm gan B (HBsAg) trong huyết thanh và huyết tương người.</w:t>
            </w:r>
            <w:r w:rsidRPr="005240F3">
              <w:rPr>
                <w:rFonts w:ascii="Times New Roman" w:hAnsi="Times New Roman"/>
                <w:color w:val="000000"/>
                <w:sz w:val="24"/>
                <w:szCs w:val="24"/>
              </w:rPr>
              <w:br/>
              <w:t xml:space="preserve"> Phương pháp xét nghiệm: Xét nghiệm miễn dịch điện hóa phát quang “ECLIA”;</w:t>
            </w:r>
            <w:r w:rsidRPr="005240F3">
              <w:rPr>
                <w:rFonts w:ascii="Times New Roman" w:hAnsi="Times New Roman"/>
                <w:color w:val="000000"/>
                <w:sz w:val="24"/>
                <w:szCs w:val="24"/>
              </w:rPr>
              <w:br/>
            </w:r>
            <w:r w:rsidRPr="005240F3">
              <w:rPr>
                <w:rFonts w:ascii="Times New Roman" w:hAnsi="Times New Roman"/>
                <w:color w:val="000000"/>
                <w:sz w:val="24"/>
                <w:szCs w:val="24"/>
              </w:rPr>
              <w:lastRenderedPageBreak/>
              <w:t xml:space="preserve"> - Độ nhạy: 99.9 %, n = 1025</w:t>
            </w:r>
            <w:r w:rsidRPr="005240F3">
              <w:rPr>
                <w:rFonts w:ascii="Times New Roman" w:hAnsi="Times New Roman"/>
                <w:color w:val="000000"/>
                <w:sz w:val="24"/>
                <w:szCs w:val="24"/>
              </w:rPr>
              <w:br/>
              <w:t xml:space="preserve"> - Độ đặc hiệu: 99.98 %</w:t>
            </w:r>
            <w:r w:rsidRPr="005240F3">
              <w:rPr>
                <w:rFonts w:ascii="Times New Roman" w:hAnsi="Times New Roman"/>
                <w:color w:val="000000"/>
                <w:sz w:val="24"/>
                <w:szCs w:val="24"/>
              </w:rPr>
              <w:br/>
              <w:t>Tương thích với máy Cobas E411</w:t>
            </w:r>
            <w:r w:rsidRPr="005240F3">
              <w:rPr>
                <w:rFonts w:ascii="Times New Roman" w:hAnsi="Times New Roman"/>
                <w:color w:val="000000"/>
                <w:sz w:val="24"/>
                <w:szCs w:val="24"/>
              </w:rPr>
              <w:br/>
              <w:t>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1.30</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kiểm tra chất lượng các xét nghiệm marker ung thư</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kiểm tra chất lượng các xét nghiệm miễn dịch Elecsys trên máy phân tích xét nghiệm miễn dịch sử dụng phương pháp xét nghiệm miễn dịch điện hóa phát quang.</w:t>
            </w:r>
            <w:r w:rsidRPr="005240F3">
              <w:rPr>
                <w:rFonts w:ascii="Times New Roman" w:hAnsi="Times New Roman"/>
                <w:color w:val="000000"/>
                <w:sz w:val="24"/>
                <w:szCs w:val="24"/>
              </w:rPr>
              <w:br/>
              <w:t>Tương thích với máy Cobas E411</w:t>
            </w:r>
            <w:r w:rsidRPr="005240F3">
              <w:rPr>
                <w:rFonts w:ascii="Times New Roman" w:hAnsi="Times New Roman"/>
                <w:color w:val="000000"/>
                <w:sz w:val="24"/>
                <w:szCs w:val="24"/>
              </w:rPr>
              <w:br/>
              <w:t>Đạt tiêu chuẩn ISO13485:2016 hoặc tương đương</w:t>
            </w:r>
            <w:r w:rsidRPr="005240F3">
              <w:rPr>
                <w:rFonts w:ascii="Times New Roman" w:hAnsi="Times New Roman"/>
                <w:color w:val="000000"/>
                <w:sz w:val="24"/>
                <w:szCs w:val="24"/>
              </w:rPr>
              <w:br/>
              <w:t xml:space="preserve">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1.31</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kiểm tra chất lượng các xét nghiệm tuyến giáp</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Được dùng để kiểm tra chất lượng các xét nghiệm miễn dịch tuyến giáp trên máy phân tích xét nghiệm miễn dịch sử dụng phương pháp xét nghiệm miễn dịch điện hóa phát quang.</w:t>
            </w:r>
            <w:r w:rsidRPr="005240F3">
              <w:rPr>
                <w:rFonts w:ascii="Times New Roman" w:hAnsi="Times New Roman"/>
                <w:color w:val="000000"/>
                <w:sz w:val="24"/>
                <w:szCs w:val="24"/>
              </w:rPr>
              <w:br/>
              <w:t>Tương thích với máy Cobas E411</w:t>
            </w:r>
            <w:r w:rsidRPr="005240F3">
              <w:rPr>
                <w:rFonts w:ascii="Times New Roman" w:hAnsi="Times New Roman"/>
                <w:color w:val="000000"/>
                <w:sz w:val="24"/>
                <w:szCs w:val="24"/>
              </w:rPr>
              <w:br/>
              <w:t>Đạt tiêu chuẩn ISO13485:2016 hoặc tương đương</w:t>
            </w:r>
            <w:r w:rsidRPr="005240F3">
              <w:rPr>
                <w:rFonts w:ascii="Times New Roman" w:hAnsi="Times New Roman"/>
                <w:color w:val="000000"/>
                <w:sz w:val="24"/>
                <w:szCs w:val="24"/>
              </w:rPr>
              <w:br/>
              <w:t xml:space="preserve">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1.32</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kiểm tra chất lượng xét nghiệm định lượng kháng thể viêm gan B</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(16x1,3ml)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kiểm tra chất lượng xét nghiệm định lượng kháng thể viêm gan B</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1.33</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kiểm tra chất lượng xét nghiệm định tính kháng nguyên bề mặt viêm gan B</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(16x1,3ml)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kiểm tra chất lượng xét nghiệm định tính kháng nguyên bề mặt viêm gan B</w:t>
            </w:r>
            <w:r w:rsidRPr="005240F3">
              <w:rPr>
                <w:rFonts w:ascii="Times New Roman" w:hAnsi="Times New Roman"/>
                <w:color w:val="000000"/>
                <w:sz w:val="24"/>
                <w:szCs w:val="24"/>
              </w:rPr>
              <w:br/>
              <w:t xml:space="preserve"> Tương thích với máy Cobas E411</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1.34</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Nước rửa hệ thống</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500ml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bổ sung vào thùng chứa nước cất cho máy phân tích cobas e 411. Dung dịch tăng cường rửa</w:t>
            </w:r>
            <w:r w:rsidRPr="005240F3">
              <w:rPr>
                <w:rFonts w:ascii="Times New Roman" w:hAnsi="Times New Roman"/>
                <w:color w:val="000000"/>
                <w:sz w:val="24"/>
                <w:szCs w:val="24"/>
              </w:rPr>
              <w:br/>
              <w:t xml:space="preserve"> hiệu quả giữa các bước hút mẫu và cần thiết cho tất cả các thử nghiệm thông số.</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1.35</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Tip đựng dung dịch phản ứng</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(30x120 pcs)</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Típ hút mẫu được sử dụng như là vật tư tiêu hao trên máy phân tích miễn dịch sử dụng phương pháp xét nghiệm miễn dịch điện hóa phát quang</w:t>
            </w:r>
            <w:r w:rsidRPr="005240F3">
              <w:rPr>
                <w:rFonts w:ascii="Times New Roman" w:hAnsi="Times New Roman"/>
                <w:color w:val="000000"/>
                <w:sz w:val="24"/>
                <w:szCs w:val="24"/>
              </w:rPr>
              <w:br/>
              <w:t>Tương thích với máy Cobas E411</w:t>
            </w:r>
            <w:r w:rsidRPr="005240F3">
              <w:rPr>
                <w:rFonts w:ascii="Times New Roman" w:hAnsi="Times New Roman"/>
                <w:color w:val="000000"/>
                <w:sz w:val="24"/>
                <w:szCs w:val="24"/>
              </w:rPr>
              <w:br/>
              <w:t>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2</w:t>
            </w:r>
          </w:p>
        </w:tc>
        <w:tc>
          <w:tcPr>
            <w:tcW w:w="1116"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bCs/>
                <w:color w:val="000000"/>
                <w:sz w:val="24"/>
                <w:szCs w:val="24"/>
              </w:rPr>
              <w:t>PP2600155998</w:t>
            </w:r>
          </w:p>
        </w:tc>
        <w:tc>
          <w:tcPr>
            <w:tcW w:w="1861" w:type="dxa"/>
            <w:noWrap/>
            <w:vAlign w:val="center"/>
          </w:tcPr>
          <w:p w:rsidR="005240F3" w:rsidRPr="005240F3" w:rsidRDefault="005240F3" w:rsidP="005240F3">
            <w:pPr>
              <w:spacing w:after="0" w:line="240" w:lineRule="auto"/>
              <w:jc w:val="center"/>
              <w:rPr>
                <w:rFonts w:ascii="Times New Roman" w:hAnsi="Times New Roman"/>
                <w:sz w:val="24"/>
                <w:szCs w:val="24"/>
              </w:rPr>
            </w:pPr>
            <w:r w:rsidRPr="005240F3">
              <w:rPr>
                <w:rFonts w:ascii="Times New Roman" w:hAnsi="Times New Roman"/>
                <w:bCs/>
                <w:color w:val="000000"/>
                <w:sz w:val="24"/>
                <w:szCs w:val="24"/>
              </w:rPr>
              <w:t>Phần 2: Hóa chất thuốc thử cho máy xét nghiệm nước tiểu ComboStik R300 (01 danh mục)</w:t>
            </w: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b/>
                <w:bCs/>
                <w:color w:val="000000"/>
                <w:sz w:val="24"/>
                <w:szCs w:val="24"/>
              </w:rPr>
              <w:t> </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b/>
                <w:bCs/>
                <w:color w:val="000000"/>
                <w:sz w:val="24"/>
                <w:szCs w:val="24"/>
              </w:rPr>
              <w:t>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2.1</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Test thử nước tiểu 11 thông số</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Test</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100 test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Test thử đo 11 thông số: Glucose, Bilirubin, Cetone (Acid acetoacetic), tỷ trọng, máu, pH, Protein (Albumin), Urobilinogen, Nitrite, Leukocyte (Bạch cầu), Acid Ascorbic.</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r w:rsidRPr="005240F3">
              <w:rPr>
                <w:rFonts w:ascii="Times New Roman" w:hAnsi="Times New Roman"/>
                <w:bCs/>
                <w:color w:val="000000"/>
                <w:sz w:val="24"/>
                <w:szCs w:val="24"/>
              </w:rPr>
              <w:t>PP2600155999</w:t>
            </w: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r w:rsidRPr="005240F3">
              <w:rPr>
                <w:rFonts w:ascii="Times New Roman" w:hAnsi="Times New Roman"/>
                <w:bCs/>
                <w:color w:val="000000"/>
                <w:sz w:val="24"/>
                <w:szCs w:val="24"/>
              </w:rPr>
              <w:t>Phần 3: Hóa chất thuốc thử cho máy xét nghiệm đông máu CS 1600 (12 danh mục)</w:t>
            </w: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b/>
                <w:bCs/>
                <w:color w:val="000000"/>
                <w:sz w:val="24"/>
                <w:szCs w:val="24"/>
              </w:rPr>
              <w:t> </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b/>
                <w:bCs/>
                <w:color w:val="000000"/>
                <w:sz w:val="24"/>
                <w:szCs w:val="24"/>
              </w:rPr>
              <w:t>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3.1</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kiểm chuẩn dải bệnh lý cho các xét nghiệm đông máu</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Sử dung để kiểm chuẩn dải bệnh lý cho các xét nghiệm APTT, PT, Fibrinogen, các yếu tố đông máu, các chất ức chế, Plasminogen.</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3.2</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Cóng phản ứng</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3000 cái</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Cóng phản ứng cho máy xét nghiệm đông máu và chứa mẫu trong chức năng kiểm tra tiền phân tích trong máy đông máu tự động đa bước sóng. Cóng sử dụng một lần, có thể nạp vào máy tại mọi thời điểm.</w:t>
            </w:r>
            <w:r w:rsidRPr="005240F3">
              <w:rPr>
                <w:rFonts w:ascii="Times New Roman" w:hAnsi="Times New Roman"/>
                <w:color w:val="000000"/>
                <w:sz w:val="24"/>
                <w:szCs w:val="24"/>
              </w:rPr>
              <w:br/>
              <w:t xml:space="preserve"> - Cóng phản ứng duy nhất dành cho dòng máy đông máu tự động đa bước sóng cụ thể, máy không thể dùng </w:t>
            </w:r>
            <w:r w:rsidRPr="005240F3">
              <w:rPr>
                <w:rFonts w:ascii="Times New Roman" w:hAnsi="Times New Roman"/>
                <w:color w:val="000000"/>
                <w:sz w:val="24"/>
                <w:szCs w:val="24"/>
              </w:rPr>
              <w:lastRenderedPageBreak/>
              <w:t>loại cóng đo khác.</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3.3</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Dung dịch calcium clorid</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(10x15ml)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Sử dụng như hoá chất bổ xung trong các xét nghiệm đông máu như APTT, yếu tố VIII, IX, xét nghiệm protein C, protein S...</w:t>
            </w:r>
            <w:r w:rsidRPr="005240F3">
              <w:rPr>
                <w:rFonts w:ascii="Times New Roman" w:hAnsi="Times New Roman"/>
                <w:color w:val="000000"/>
                <w:sz w:val="24"/>
                <w:szCs w:val="24"/>
              </w:rPr>
              <w:br/>
              <w:t xml:space="preserve">  - Đóng gói dạng lỏng, dung dịch calcium chloride </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3.4</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Dung dịch rửa có tính acid</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(500ml x 1)</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Sử dụng để rửa kim trên hệ thống máu đông máu tự động</w:t>
            </w:r>
            <w:r w:rsidRPr="005240F3">
              <w:rPr>
                <w:rFonts w:ascii="Times New Roman" w:hAnsi="Times New Roman"/>
                <w:color w:val="000000"/>
                <w:sz w:val="24"/>
                <w:szCs w:val="24"/>
              </w:rPr>
              <w:br/>
              <w:t xml:space="preserve"> - Đóng gói dạng lỏng</w:t>
            </w:r>
            <w:r w:rsidRPr="005240F3">
              <w:rPr>
                <w:rFonts w:ascii="Times New Roman" w:hAnsi="Times New Roman"/>
                <w:color w:val="000000"/>
                <w:sz w:val="24"/>
                <w:szCs w:val="24"/>
              </w:rPr>
              <w:br/>
              <w:t xml:space="preserve"> - Dung dịch có tính acid, nồng độ HCl 0.16% </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3.5</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Dung dịch rửa có tính kiềm</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(50ml x 1)</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Sử dụng để rửa kim trên hệ thống máu đông máu tự động</w:t>
            </w:r>
            <w:r w:rsidRPr="005240F3">
              <w:rPr>
                <w:rFonts w:ascii="Times New Roman" w:hAnsi="Times New Roman"/>
                <w:color w:val="000000"/>
                <w:sz w:val="24"/>
                <w:szCs w:val="24"/>
              </w:rPr>
              <w:br/>
              <w:t xml:space="preserve"> - Đóng gói dạng lỏng</w:t>
            </w:r>
            <w:r w:rsidRPr="005240F3">
              <w:rPr>
                <w:rFonts w:ascii="Times New Roman" w:hAnsi="Times New Roman"/>
                <w:color w:val="000000"/>
                <w:sz w:val="24"/>
                <w:szCs w:val="24"/>
              </w:rPr>
              <w:br/>
              <w:t xml:space="preserve"> - Dung dịch có tính kiềm, nồng độ NaClO ≥ 1%</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3.6</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Dung môi pha loãng cho xét nghiệm đông máu</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(10x15ml)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Là dung dịch đệm trong xét nghiệm đông máu</w:t>
            </w:r>
            <w:r w:rsidRPr="005240F3">
              <w:rPr>
                <w:rFonts w:ascii="Times New Roman" w:hAnsi="Times New Roman"/>
                <w:color w:val="000000"/>
                <w:sz w:val="24"/>
                <w:szCs w:val="24"/>
              </w:rPr>
              <w:br/>
              <w:t xml:space="preserve"> - Đóng gói dạng lỏng, thành phần gồm sodium barbital và sodium chloride</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3.7</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xác định thời gian đông máu (PT)</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(10x4ml)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Sử dụng để xác định thời gian prothrombin (PT)</w:t>
            </w:r>
            <w:r w:rsidRPr="005240F3">
              <w:rPr>
                <w:rFonts w:ascii="Times New Roman" w:hAnsi="Times New Roman"/>
                <w:color w:val="000000"/>
                <w:sz w:val="24"/>
                <w:szCs w:val="24"/>
              </w:rPr>
              <w:br/>
              <w:t xml:space="preserve"> - Đóng gói dạng bột đông khô, thành phần chứa thromboplastin nhau thai người, Calcium Chloride và chất ổn định</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3.8</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xác định thời gian thrombin huyết tương</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10x5ml + 1x50ml</w:t>
            </w:r>
            <w:r w:rsidRPr="005240F3">
              <w:rPr>
                <w:rFonts w:ascii="Times New Roman" w:hAnsi="Times New Roman"/>
                <w:color w:val="000000"/>
                <w:sz w:val="24"/>
                <w:szCs w:val="24"/>
              </w:rPr>
              <w:br/>
              <w:t xml:space="preserve"> </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Sử dụng để xác định thời gian thrombin (TT)</w:t>
            </w:r>
            <w:r w:rsidRPr="005240F3">
              <w:rPr>
                <w:rFonts w:ascii="Times New Roman" w:hAnsi="Times New Roman"/>
                <w:color w:val="000000"/>
                <w:sz w:val="24"/>
                <w:szCs w:val="24"/>
              </w:rPr>
              <w:br/>
              <w:t xml:space="preserve"> - Đóng gói dạng bột đông khô, thành phần chứa thrombin bò </w:t>
            </w:r>
            <w:r w:rsidRPr="005240F3">
              <w:rPr>
                <w:rFonts w:ascii="Times New Roman" w:hAnsi="Times New Roman"/>
                <w:color w:val="000000"/>
                <w:sz w:val="24"/>
                <w:szCs w:val="24"/>
              </w:rPr>
              <w:br/>
              <w:t>Tương thích với máy Sysmex CS 1600</w:t>
            </w:r>
            <w:r w:rsidRPr="005240F3">
              <w:rPr>
                <w:rFonts w:ascii="Times New Roman" w:hAnsi="Times New Roman"/>
                <w:color w:val="000000"/>
                <w:sz w:val="24"/>
                <w:szCs w:val="24"/>
              </w:rPr>
              <w:br/>
              <w:t xml:space="preserve">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3.9</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xác xác định nồng độ fibrinogen huyết tương</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Sử dụng để định lượng fibrinogen trong huyết tương Đóng gói dạng bột đông khô, thành phần chứa thrombin có nguồn gốc từ bò khoảng </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3.10</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xác định thời gian APPT</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(10x2ml)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 Sử dụng để xác định thời gian thromboplastin hoạt hoá từng phần (APTT) </w:t>
            </w:r>
            <w:r w:rsidRPr="005240F3">
              <w:rPr>
                <w:rFonts w:ascii="Times New Roman" w:hAnsi="Times New Roman"/>
                <w:color w:val="000000"/>
                <w:sz w:val="24"/>
                <w:szCs w:val="24"/>
              </w:rPr>
              <w:br/>
              <w:t xml:space="preserve"> - Đóng gói dạng lỏng, thành phần chứa phosphatides đậu nành tinh khiết và từ não thỏ với acid ellagic, chất đệm và chất ổn định. </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3.11</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Huyết tương kiểm chuẩn ở mức bình thường</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Sử dung để kiểm chuẩn các xét nghiệm đông máu ở giới hạn bình thường, giá trị được cung cấp cho các xét nghiệm APTT, PT, TT, Fibrinogen, ATIII, Thời gian Batroxobin/ Reptilase</w:t>
            </w:r>
            <w:r w:rsidRPr="005240F3">
              <w:rPr>
                <w:rFonts w:ascii="Times New Roman" w:hAnsi="Times New Roman"/>
                <w:color w:val="000000"/>
                <w:sz w:val="24"/>
                <w:szCs w:val="24"/>
              </w:rPr>
              <w:br/>
              <w:t xml:space="preserve"> - Đóng gói dạng bột đông khô, có nguồn gốc từ huyết tương tươi được chống đông citrat của những người bình thường</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3.12</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Huyết tương kiểm chuẩn trong phạm vi điều trị</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Sử dung để kiểm chuẩn các xét nghiệm đông máu ở dải điều trị chống đông đường uống mức cao hơn, giá trị được cung cấp cho các xét nghiệm APTT, PT</w:t>
            </w:r>
            <w:r w:rsidRPr="005240F3">
              <w:rPr>
                <w:rFonts w:ascii="Times New Roman" w:hAnsi="Times New Roman"/>
                <w:color w:val="000000"/>
                <w:sz w:val="24"/>
                <w:szCs w:val="24"/>
              </w:rPr>
              <w:br/>
              <w:t xml:space="preserve"> - Đóng gói dạng bột đông khô, có nguồn gốc từ huyết tương người chống đông citrat</w:t>
            </w:r>
            <w:r w:rsidRPr="005240F3">
              <w:rPr>
                <w:rFonts w:ascii="Times New Roman" w:hAnsi="Times New Roman"/>
                <w:color w:val="000000"/>
                <w:sz w:val="24"/>
                <w:szCs w:val="24"/>
              </w:rPr>
              <w:br/>
              <w:t xml:space="preserve"> Tương thích với máy Sysmex CS 1600</w:t>
            </w:r>
            <w:r w:rsidRPr="005240F3">
              <w:rPr>
                <w:rFonts w:ascii="Times New Roman" w:hAnsi="Times New Roman"/>
                <w:color w:val="000000"/>
                <w:sz w:val="24"/>
                <w:szCs w:val="24"/>
              </w:rPr>
              <w:br/>
              <w:t xml:space="preserve"> Đạt tiêu chuẩn ISO13485:2016 hoặc tương đương.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r w:rsidRPr="005240F3">
              <w:rPr>
                <w:rFonts w:ascii="Times New Roman" w:hAnsi="Times New Roman"/>
                <w:bCs/>
                <w:color w:val="000000"/>
                <w:sz w:val="24"/>
                <w:szCs w:val="24"/>
              </w:rPr>
              <w:t>PP2600156000</w:t>
            </w: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r w:rsidRPr="005240F3">
              <w:rPr>
                <w:rFonts w:ascii="Times New Roman" w:hAnsi="Times New Roman"/>
                <w:bCs/>
                <w:color w:val="000000"/>
                <w:sz w:val="24"/>
                <w:szCs w:val="24"/>
              </w:rPr>
              <w:t>Phần 4: Hóa chất thuốc thử cho máy xét nghiệm sinh hóa JCA BM6010/C (42 danh mục)</w:t>
            </w: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b/>
                <w:bCs/>
                <w:color w:val="000000"/>
                <w:sz w:val="24"/>
                <w:szCs w:val="24"/>
              </w:rPr>
              <w:t> </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b/>
                <w:bCs/>
                <w:color w:val="000000"/>
                <w:sz w:val="24"/>
                <w:szCs w:val="24"/>
              </w:rPr>
              <w:t>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bôi trơn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Chai</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Chai 2L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đo cuvette blank tương thích với máy JCA-BM6010/C</w:t>
            </w:r>
            <w:r w:rsidRPr="005240F3">
              <w:rPr>
                <w:rFonts w:ascii="Times New Roman" w:hAnsi="Times New Roman"/>
                <w:color w:val="000000"/>
                <w:sz w:val="24"/>
                <w:szCs w:val="24"/>
              </w:rPr>
              <w:br/>
              <w:t xml:space="preserve"> Dung dịch tráng cóng phản ứng Ex. Thành phần: Chất hoạt động bề mặt , Thiazoline .</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4.2</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chuẩn cho xét nghiệm CK-MB</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(6 x 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hiệu chuẩn 1 mức cho xét nghiệm CK-MB</w:t>
            </w:r>
            <w:r w:rsidRPr="005240F3">
              <w:rPr>
                <w:rFonts w:ascii="Times New Roman" w:hAnsi="Times New Roman"/>
                <w:color w:val="000000"/>
                <w:sz w:val="24"/>
                <w:szCs w:val="24"/>
              </w:rPr>
              <w:br/>
              <w:t xml:space="preserve">  dạng bột đông khô có nguồn gốc từ albumin huyết thanh bò cùng với các chất phụ gia hóa học và các nguyên liệu tinh khiết có nguồn gốc cụ thể. Các thành phần sau khi hoàn nguyên ổn định </w:t>
            </w:r>
            <w:r w:rsidRPr="005240F3">
              <w:rPr>
                <w:rFonts w:ascii="Times New Roman" w:hAnsi="Times New Roman"/>
                <w:color w:val="0E2841"/>
                <w:sz w:val="24"/>
                <w:szCs w:val="24"/>
              </w:rPr>
              <w:t>trong</w:t>
            </w:r>
            <w:r w:rsidRPr="005240F3">
              <w:rPr>
                <w:rFonts w:ascii="Times New Roman" w:hAnsi="Times New Roman"/>
                <w:color w:val="FF0000"/>
                <w:sz w:val="24"/>
                <w:szCs w:val="24"/>
              </w:rPr>
              <w:t xml:space="preserve"> </w:t>
            </w:r>
            <w:r w:rsidRPr="005240F3">
              <w:rPr>
                <w:rFonts w:ascii="Times New Roman" w:hAnsi="Times New Roman"/>
                <w:color w:val="000000"/>
                <w:sz w:val="24"/>
                <w:szCs w:val="24"/>
              </w:rPr>
              <w:t xml:space="preserve">28 ngày nếu bảo quản ở (-15) – (-20)°C, và 2 ngày nếu bảo quản ở 2 – 8°C. Chưa mở nắp: bảo quản ở 2 - 8 độ C.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chuẩn cho xét nghiệm Lipid</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(3x2ml)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hiệu chuẩn xét nghiệm định lượng HDL-Cholesterol, LDL-Cholesterol, Lp-PLA2, NEFA, Phospholipid</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4.4</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chuẩn trong xét nghiệm định lượng CRP</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Hộp( 5x2ml)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hiệu chuẩn xét nghiệm định lượng protein phản ứng C (CRP)</w:t>
            </w:r>
            <w:r w:rsidRPr="005240F3">
              <w:rPr>
                <w:rFonts w:ascii="Times New Roman" w:hAnsi="Times New Roman"/>
                <w:color w:val="000000"/>
                <w:sz w:val="24"/>
                <w:szCs w:val="24"/>
              </w:rPr>
              <w:br/>
              <w:t xml:space="preserve"> Chất hiệu chuẩn sử dụng cho các xét nghiệm in-vitro, dùng định lượng protein phản ứng C (CRP) trên các hệ thống đo quang. Một bộ gồm 5 chất hiệu chuẩn dạng lỏng, ổn định với các mức khác nhau.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4.5</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hiệu chuẩn cho một số xét nghiệm sinh hóa</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(6x3ml)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hiệu chuẩn xét nghiệm định lượng 29 thông số sinh hóa</w:t>
            </w:r>
            <w:r w:rsidRPr="005240F3">
              <w:rPr>
                <w:rFonts w:ascii="Times New Roman" w:hAnsi="Times New Roman"/>
                <w:color w:val="000000"/>
                <w:sz w:val="24"/>
                <w:szCs w:val="24"/>
              </w:rPr>
              <w:br/>
              <w:t xml:space="preserve"> dạng đông khô, có chứa vất liệu từ máu người (huyết thanh) và các phụ gia hóa học và vật liệu sinh học có nguồn gốc cụ thể.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4.6</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kiểm chuẩn theo dõi độ chính xác và độ lặp lại cho một số xét nghiệm sinh hóa</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(6x5ml)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kiểm chứng mức bệnh lý cho nhiều loại xét nghiệm thường quy</w:t>
            </w:r>
            <w:r w:rsidRPr="005240F3">
              <w:rPr>
                <w:rFonts w:ascii="Times New Roman" w:hAnsi="Times New Roman"/>
                <w:color w:val="000000"/>
                <w:sz w:val="24"/>
                <w:szCs w:val="24"/>
              </w:rPr>
              <w:br/>
              <w:t xml:space="preserve">  vật liệu kiểm soát dùng để theo dõi hiệu suất xét nghiệm định lượng nhiều chất phân tích khác nhau in vitro, dạng đông khô, chứa vật liệu từ máu người (huyết thanh) và thuốc, các thành phần hữu cơ và vô cơ và nguyên liệu sinh học có nguồn gốc cụ thể. Các nồng độ ở mức bệnh lý.</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4.7</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kiểm chuẩn theo dõi độ chính xác và độ lặp lại cho xét nghiệm định lượng Protein (mức 1)</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(3x1ml)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Vật liệu kiểm soát mức 1 xét nghiệm định lượng 14 thông số sinh hóa</w:t>
            </w:r>
            <w:r w:rsidRPr="005240F3">
              <w:rPr>
                <w:rFonts w:ascii="Times New Roman" w:hAnsi="Times New Roman"/>
                <w:color w:val="000000"/>
                <w:sz w:val="24"/>
                <w:szCs w:val="24"/>
              </w:rPr>
              <w:br/>
              <w:t xml:space="preserve"> vật liệu kiểm soát xét nghiệm định lượng các protein huyết thanh khác nhau mức 1, dạng lỏng ổn định, có chứa vật liệu từ máu người (huyết tương). Độ ổn định: tối thiểu 12 tuần đối với albumin, C3c, C4, IgG, IgM, IgA, prealbumin và transferrin,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4.8</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kiểm chuẩn theo dõi độ chính xác và độ lặp lại cho xét nghiệm định lượng Protein (mức 2)</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(3x1ml)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Vật liệu kiểm soát mức 2 xét nghiệm định lượng 14 thông số sinh hóa</w:t>
            </w:r>
            <w:r w:rsidRPr="005240F3">
              <w:rPr>
                <w:rFonts w:ascii="Times New Roman" w:hAnsi="Times New Roman"/>
                <w:color w:val="000000"/>
                <w:sz w:val="24"/>
                <w:szCs w:val="24"/>
              </w:rPr>
              <w:br/>
              <w:t xml:space="preserve"> vật liệu kiểm soát xét nghiệm định lượng các protein huyết thanh khác nhau mức 2, dạng lỏng ổn định, có chứa vật liệu từ máu người (huyết tương). Độ ổn định: tối thiểu 12 tuần đối với albumin, C3c, C4, IgG, IgM, IgA, prealbumin và transferrin,</w:t>
            </w:r>
            <w:r w:rsidRPr="005240F3">
              <w:rPr>
                <w:rFonts w:ascii="Times New Roman" w:hAnsi="Times New Roman"/>
                <w:color w:val="000000"/>
                <w:sz w:val="24"/>
                <w:szCs w:val="24"/>
              </w:rPr>
              <w:br/>
            </w:r>
            <w:r w:rsidRPr="005240F3">
              <w:rPr>
                <w:rFonts w:ascii="Times New Roman" w:hAnsi="Times New Roman"/>
                <w:color w:val="000000"/>
                <w:sz w:val="24"/>
                <w:szCs w:val="24"/>
              </w:rPr>
              <w:lastRenderedPageBreak/>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4.9</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kiểm chứng cho một số xét nghiệm định lượng sinh hóa</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(6x5ml)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kiểm chứng mức thông thường cho nhiều loại xét nghiệm thường quy</w:t>
            </w:r>
            <w:r w:rsidRPr="005240F3">
              <w:rPr>
                <w:rFonts w:ascii="Times New Roman" w:hAnsi="Times New Roman"/>
                <w:color w:val="000000"/>
                <w:sz w:val="24"/>
                <w:szCs w:val="24"/>
              </w:rPr>
              <w:br/>
              <w:t xml:space="preserve">  vật liệu kiểm soát dùng để theo dõi hiệu suất xét nghiệm định lượng nhiều chất phân tích khác nhau in vitro, dạng đông khô, chứa vật liệu từ máu người (huyết thanh) và thuốc, các thành phần hữu cơ và vô cơ và nguyên liệu sinh học có nguồn gốc cụ thể.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4.10</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làm mát bóng đèn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Lọ</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Lọ 400ml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làm mát đèn halogen tương thích với máy JCA-BM6010/C</w:t>
            </w:r>
            <w:r w:rsidRPr="005240F3">
              <w:rPr>
                <w:rFonts w:ascii="Times New Roman" w:hAnsi="Times New Roman"/>
                <w:color w:val="000000"/>
                <w:sz w:val="24"/>
                <w:szCs w:val="24"/>
              </w:rPr>
              <w:br/>
              <w:t xml:space="preserve"> Dung dịch làm mát đèn có chứa chất chống gỉ sét. Thành phần: Propylence glycol , Dung dịch chống gỉ sét , Chất bảo quản. </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4.11</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tẩy rửa</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Chai</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Chai 2L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rửa cuvette tương thích với máy JCA-BM6010/C</w:t>
            </w:r>
            <w:r w:rsidRPr="005240F3">
              <w:rPr>
                <w:rFonts w:ascii="Times New Roman" w:hAnsi="Times New Roman"/>
                <w:color w:val="000000"/>
                <w:sz w:val="24"/>
                <w:szCs w:val="24"/>
              </w:rPr>
              <w:br/>
              <w:t xml:space="preserve"> Dung dịch tráng cóng phản ứng 7. Thành phần: Sodium hydroxide , Polyoxyethylene octylphenyl ether , Chất hoạt động bề mặt lưỡng tính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4.12</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Dầu ủ Cuvette</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Thùng</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Thùng 5kg</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Dầu ủ. Thành phần: PERFLUORO COMPOUNDS, C5-18.</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4.13</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Dung dịch pha loãng cho xét nghiệm Hba1c</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(200mL x 2)</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Dung dịch ly giải cho xét nghiệm định lượng HbA1c trong máu.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4.14</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chuẩn xét nghiệm Hba1c</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(1mlx 2 nồng độ x 3 lọ)</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Chất hiệu chuẩn xét nghiệm định lượng HbA1c</w:t>
            </w:r>
            <w:r w:rsidRPr="005240F3">
              <w:rPr>
                <w:rFonts w:ascii="Times New Roman" w:hAnsi="Times New Roman"/>
                <w:color w:val="000000"/>
                <w:sz w:val="24"/>
                <w:szCs w:val="24"/>
              </w:rPr>
              <w:br/>
              <w:t xml:space="preserve"> Chất hiệu chuẩn cho xét nghiệm in vitro, dùng định lượng HbA1c trong máu, được làm từ máu người. </w:t>
            </w:r>
            <w:r w:rsidRPr="005240F3">
              <w:rPr>
                <w:rFonts w:ascii="Times New Roman" w:hAnsi="Times New Roman"/>
                <w:color w:val="000000"/>
                <w:sz w:val="24"/>
                <w:szCs w:val="24"/>
              </w:rPr>
              <w:br/>
            </w:r>
            <w:r w:rsidRPr="005240F3">
              <w:rPr>
                <w:rFonts w:ascii="Times New Roman" w:hAnsi="Times New Roman"/>
                <w:color w:val="000000"/>
                <w:sz w:val="24"/>
                <w:szCs w:val="24"/>
              </w:rPr>
              <w:lastRenderedPageBreak/>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4.15</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ALAT (GPT)</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Hộp (R1: 6x 230 xét nghiệm </w:t>
            </w:r>
            <w:r w:rsidRPr="005240F3">
              <w:rPr>
                <w:rFonts w:ascii="Times New Roman" w:hAnsi="Times New Roman"/>
                <w:color w:val="000000"/>
                <w:sz w:val="24"/>
                <w:szCs w:val="24"/>
              </w:rPr>
              <w:br/>
              <w:t xml:space="preserve"> R2: 6x 230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ALAT (GPT)</w:t>
            </w:r>
            <w:r w:rsidRPr="005240F3">
              <w:rPr>
                <w:rFonts w:ascii="Times New Roman" w:hAnsi="Times New Roman"/>
                <w:color w:val="000000"/>
                <w:sz w:val="24"/>
                <w:szCs w:val="24"/>
              </w:rPr>
              <w:br/>
              <w:t xml:space="preserve"> Phương pháp: Tối ưu hóa tia UV theo IFCC. Thành phần: R1: TRIS , L-Alanine , LDH (lactate dehydrogenase) , R2: 2-Oxoglutarate , NADH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4.16</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ASAT (GOT)</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230 xét nghiệm</w:t>
            </w:r>
            <w:r w:rsidRPr="005240F3">
              <w:rPr>
                <w:rFonts w:ascii="Times New Roman" w:hAnsi="Times New Roman"/>
                <w:color w:val="000000"/>
                <w:sz w:val="24"/>
                <w:szCs w:val="24"/>
              </w:rPr>
              <w:br/>
              <w:t xml:space="preserve">  R2: 6x 230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ASAT (GOT)</w:t>
            </w:r>
            <w:r w:rsidRPr="005240F3">
              <w:rPr>
                <w:rFonts w:ascii="Times New Roman" w:hAnsi="Times New Roman"/>
                <w:color w:val="000000"/>
                <w:sz w:val="24"/>
                <w:szCs w:val="24"/>
              </w:rPr>
              <w:br/>
              <w:t xml:space="preserve"> Phương pháp: Tối ưu hóa tia UV theo IFCC. Thành phần: R1: TRIS, L-Aspartate , MDH (malate dehydrogenase) , LDH (lactate dehydrogenase) , R2: 2-Oxoglutarate , NADH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4.17</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Bilirubin toàn phần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315 xét nghiệm</w:t>
            </w:r>
            <w:r w:rsidRPr="005240F3">
              <w:rPr>
                <w:rFonts w:ascii="Times New Roman" w:hAnsi="Times New Roman"/>
                <w:color w:val="000000"/>
                <w:sz w:val="24"/>
                <w:szCs w:val="24"/>
              </w:rPr>
              <w:br/>
              <w:t xml:space="preserve">  R2: 6x 315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bilirubin toàn phần</w:t>
            </w:r>
            <w:r w:rsidRPr="005240F3">
              <w:rPr>
                <w:rFonts w:ascii="Times New Roman" w:hAnsi="Times New Roman"/>
                <w:color w:val="000000"/>
                <w:sz w:val="24"/>
                <w:szCs w:val="24"/>
              </w:rPr>
              <w:br/>
              <w:t xml:space="preserve"> Phương pháp: Đo quang sử dụng 2,4-dichloroaniline (DCA). Thành phần: R1: Phosphate buffer , NaCl , R2: 2,4-Dichlorophenyl-diazonium salt , HCl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4.18</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Bilirubin trực tiếp</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150 xét nghiệm</w:t>
            </w:r>
            <w:r w:rsidRPr="005240F3">
              <w:rPr>
                <w:rFonts w:ascii="Times New Roman" w:hAnsi="Times New Roman"/>
                <w:color w:val="000000"/>
                <w:sz w:val="24"/>
                <w:szCs w:val="24"/>
              </w:rPr>
              <w:br/>
              <w:t xml:space="preserve">  R2: 6x 150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bilirubin trực tiếp</w:t>
            </w:r>
            <w:r w:rsidRPr="005240F3">
              <w:rPr>
                <w:rFonts w:ascii="Times New Roman" w:hAnsi="Times New Roman"/>
                <w:color w:val="000000"/>
                <w:sz w:val="24"/>
                <w:szCs w:val="24"/>
              </w:rPr>
              <w:br/>
              <w:t xml:space="preserve"> Phương pháp: Đo quang sử dụng 2,4-dichloroaniline (DCA). Thành phần: R1: EDTA-Na2 , NaCl , Sulfamic acid ; R2: 2,4-Dichloroaniline , HCl , EDTA-Na2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4.19</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Calci huyết thanh</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315 xét nghiệm</w:t>
            </w:r>
            <w:r w:rsidRPr="005240F3">
              <w:rPr>
                <w:rFonts w:ascii="Times New Roman" w:hAnsi="Times New Roman"/>
                <w:color w:val="000000"/>
                <w:sz w:val="24"/>
                <w:szCs w:val="24"/>
              </w:rPr>
              <w:br/>
              <w:t xml:space="preserve">  R2: 6x 315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calci</w:t>
            </w:r>
            <w:r w:rsidRPr="005240F3">
              <w:rPr>
                <w:rFonts w:ascii="Times New Roman" w:hAnsi="Times New Roman"/>
                <w:color w:val="000000"/>
                <w:sz w:val="24"/>
                <w:szCs w:val="24"/>
              </w:rPr>
              <w:br/>
              <w:t xml:space="preserve"> Phương pháp: Đo quang, điểm cuối với Phosphonazo III. Thành phần: R1: Malonic acid buffer , Phosphonazo III , R2: Malonic acid , Chelating agent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4.20</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Cholesterol</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(4x530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Cholesterol</w:t>
            </w:r>
            <w:r w:rsidRPr="005240F3">
              <w:rPr>
                <w:rFonts w:ascii="Times New Roman" w:hAnsi="Times New Roman"/>
                <w:color w:val="000000"/>
                <w:sz w:val="24"/>
                <w:szCs w:val="24"/>
              </w:rPr>
              <w:br/>
              <w:t xml:space="preserve"> Phương pháp: “CHOD-PAP”: xét nghiệm đo quang enzymatic. Thành phần: Good's buffer , Phenol , 4-Aminoantipyrine, Cholesterol esterase (CHE), Cholesterol oxidase (CHO), Peroxidase (POD).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4.21</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CK-MB</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150 xét nghiệm</w:t>
            </w:r>
            <w:r w:rsidRPr="005240F3">
              <w:rPr>
                <w:rFonts w:ascii="Times New Roman" w:hAnsi="Times New Roman"/>
                <w:color w:val="000000"/>
                <w:sz w:val="24"/>
                <w:szCs w:val="24"/>
              </w:rPr>
              <w:br/>
              <w:t xml:space="preserve">  R2: 6x 150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Hóa chất cho xét nghiệm định lượng CK-MB trong huyết thanh hoặc huyết tương.</w:t>
            </w:r>
            <w:r w:rsidRPr="005240F3">
              <w:rPr>
                <w:rFonts w:ascii="Times New Roman" w:hAnsi="Times New Roman"/>
                <w:color w:val="000000"/>
                <w:sz w:val="24"/>
                <w:szCs w:val="24"/>
              </w:rPr>
              <w:br/>
              <w:t xml:space="preserve"> Phương pháp: Tối ưu hóa tia UV theo DGKC và IFCC cho CK với sự ức chế các isoenzyme CK-M bởi kháng thể đơn dòng. Thành phần: R1: Imidazole/Good`s buffer , Glucose , N-Acetylcysteine (NAC) , Magnesium acetate , EDTA-Na2 , NADP , Hexokinase (HK), kháng thể đơn dòng (chuột) kháng CK-M của người; inhibiting capacity , R2: Imidazole/Good`s buffer , ADP , AMP , Glucose-6-phosphate dehydrogenase (G6P-DH) , Diadenosine pentaphosphate , Creatine phosphate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4.22</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CK-NAC</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315 xét nghiệm</w:t>
            </w:r>
            <w:r w:rsidRPr="005240F3">
              <w:rPr>
                <w:rFonts w:ascii="Times New Roman" w:hAnsi="Times New Roman"/>
                <w:color w:val="000000"/>
                <w:sz w:val="24"/>
                <w:szCs w:val="24"/>
              </w:rPr>
              <w:br/>
              <w:t xml:space="preserve">  R2: 6x 315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creatinine kinase (CK)</w:t>
            </w:r>
            <w:r w:rsidRPr="005240F3">
              <w:rPr>
                <w:rFonts w:ascii="Times New Roman" w:hAnsi="Times New Roman"/>
                <w:color w:val="000000"/>
                <w:sz w:val="24"/>
                <w:szCs w:val="24"/>
              </w:rPr>
              <w:br/>
              <w:t xml:space="preserve"> Phương pháp: Tối ưu hóa tia UV theo IFCC và DGKC. Thành phần: R1: Imidazole, Glucose , N-Acetylcysteine (NAC) , Magnesium acetate, EDTA-Na2 , NADP , Hexokinase (HK) , R2: Imidazole, ADP , AMP , Diadenosine pentaphosphate , Glucose-6-phosphate dehydrogenase (G6P-DH) , EDTA-Na2 , Creatine phosphate.</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4.23</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Creatinin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315 xét nghiệm</w:t>
            </w:r>
            <w:r w:rsidRPr="005240F3">
              <w:rPr>
                <w:rFonts w:ascii="Times New Roman" w:hAnsi="Times New Roman"/>
                <w:color w:val="000000"/>
                <w:sz w:val="24"/>
                <w:szCs w:val="24"/>
              </w:rPr>
              <w:br/>
              <w:t xml:space="preserve">  R2: 6x 315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creatinine</w:t>
            </w:r>
            <w:r w:rsidRPr="005240F3">
              <w:rPr>
                <w:rFonts w:ascii="Times New Roman" w:hAnsi="Times New Roman"/>
                <w:color w:val="000000"/>
                <w:sz w:val="24"/>
                <w:szCs w:val="24"/>
              </w:rPr>
              <w:br/>
              <w:t xml:space="preserve"> Phương pháp: Động học, không khử protein, theo phương pháp Jaffé. Thành phần: R1: Sodium hydroxide , R2: Picric acid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4.24</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CRP</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Hộp (R1: 4x570 xét nghiệm, </w:t>
            </w:r>
            <w:r w:rsidRPr="005240F3">
              <w:rPr>
                <w:rFonts w:ascii="Times New Roman" w:hAnsi="Times New Roman"/>
                <w:color w:val="000000"/>
                <w:sz w:val="24"/>
                <w:szCs w:val="24"/>
              </w:rPr>
              <w:br/>
              <w:t xml:space="preserve">  R2: 3x760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protein phản ứng C (CRP)</w:t>
            </w:r>
            <w:r w:rsidRPr="005240F3">
              <w:rPr>
                <w:rFonts w:ascii="Times New Roman" w:hAnsi="Times New Roman"/>
                <w:color w:val="000000"/>
                <w:sz w:val="24"/>
                <w:szCs w:val="24"/>
              </w:rPr>
              <w:br/>
              <w:t xml:space="preserve"> Phương pháp: Đo miễn dịch độ đục. Thành phần: R1: TRIS , R2: TRIS , kháng thể (dê) kháng CRP người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4.25</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Gamma-GT</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Hộp (R1: 4x570 xét nghiệm, </w:t>
            </w:r>
            <w:r w:rsidRPr="005240F3">
              <w:rPr>
                <w:rFonts w:ascii="Times New Roman" w:hAnsi="Times New Roman"/>
                <w:color w:val="000000"/>
                <w:sz w:val="24"/>
                <w:szCs w:val="24"/>
              </w:rPr>
              <w:br/>
              <w:t xml:space="preserve">  R2: 3x760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Gamma-GT</w:t>
            </w:r>
            <w:r w:rsidRPr="005240F3">
              <w:rPr>
                <w:rFonts w:ascii="Times New Roman" w:hAnsi="Times New Roman"/>
                <w:color w:val="000000"/>
                <w:sz w:val="24"/>
                <w:szCs w:val="24"/>
              </w:rPr>
              <w:br/>
              <w:t xml:space="preserve"> Phương pháp: Đo quang động học, theo Szasz/Persijn, được chuẩn hóa theo IFCC. Thành phần: R1: TRIS , Glycylglycine , R2: L-Gamma-glutamyl-3-carboxy- 4-nitroanilide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4.26</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Glucose huyết thanh</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 xml:space="preserve">Hộp (R1: 4x570 xét nghiệm, </w:t>
            </w:r>
            <w:r w:rsidRPr="005240F3">
              <w:rPr>
                <w:rFonts w:ascii="Times New Roman" w:hAnsi="Times New Roman"/>
                <w:color w:val="000000"/>
                <w:sz w:val="24"/>
                <w:szCs w:val="24"/>
              </w:rPr>
              <w:br/>
              <w:t xml:space="preserve">  R2: 3x760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Glucose</w:t>
            </w:r>
            <w:r w:rsidRPr="005240F3">
              <w:rPr>
                <w:rFonts w:ascii="Times New Roman" w:hAnsi="Times New Roman"/>
                <w:color w:val="000000"/>
                <w:sz w:val="24"/>
                <w:szCs w:val="24"/>
              </w:rPr>
              <w:br/>
              <w:t xml:space="preserve"> Phương pháp: Enzymatic UV sử dụng hexokinase. Thành phần: R1: TRIS buffer , Mg2+ , ATP , NAD, R2: Mg2+ , Hexokinase (HK) , Glucose-6-phosphatedehydrogenase (G6P-DH) . Dải đo: lên đến 500 mg/dL (30 mmol/L)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4.27</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Hba1c (Reagent-1)</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30ml x 2</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HbA1c</w:t>
            </w:r>
            <w:r w:rsidRPr="005240F3">
              <w:rPr>
                <w:rFonts w:ascii="Times New Roman" w:hAnsi="Times New Roman"/>
                <w:color w:val="000000"/>
                <w:sz w:val="24"/>
                <w:szCs w:val="24"/>
              </w:rPr>
              <w:br/>
              <w:t xml:space="preserve"> Phương pháp: Enzymatic. Thành phần: R1: 10-(carboxymethylaminocarbonyl)-3,7-bis (dimethylamino) phenothiazine, sodium salt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4.28</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Hba1c (Reagent-2)</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10mlx 2</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HbA1c</w:t>
            </w:r>
            <w:r w:rsidRPr="005240F3">
              <w:rPr>
                <w:rFonts w:ascii="Times New Roman" w:hAnsi="Times New Roman"/>
                <w:color w:val="000000"/>
                <w:sz w:val="24"/>
                <w:szCs w:val="24"/>
              </w:rPr>
              <w:br/>
              <w:t xml:space="preserve"> Phương pháp: Enzymatic. Thành phần: R2: Peroxidase (POD), Fructosyl peptide oxidase (FPOX)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4.29</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HDL-C</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315 xét nghiệm</w:t>
            </w:r>
            <w:r w:rsidRPr="005240F3">
              <w:rPr>
                <w:rFonts w:ascii="Times New Roman" w:hAnsi="Times New Roman"/>
                <w:color w:val="000000"/>
                <w:sz w:val="24"/>
                <w:szCs w:val="24"/>
              </w:rPr>
              <w:br/>
              <w:t xml:space="preserve">  R2: 6x 315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HDL-Cholesterol</w:t>
            </w:r>
            <w:r w:rsidRPr="005240F3">
              <w:rPr>
                <w:rFonts w:ascii="Times New Roman" w:hAnsi="Times New Roman"/>
                <w:color w:val="000000"/>
                <w:sz w:val="24"/>
                <w:szCs w:val="24"/>
              </w:rPr>
              <w:br/>
              <w:t xml:space="preserve"> Phương pháp: Đo enzymatic Thành phần: R1: Buffer,</w:t>
            </w:r>
            <w:r w:rsidRPr="005240F3">
              <w:rPr>
                <w:rFonts w:ascii="Times New Roman" w:hAnsi="Times New Roman"/>
                <w:color w:val="000000"/>
                <w:sz w:val="24"/>
                <w:szCs w:val="24"/>
              </w:rPr>
              <w:br/>
              <w:t xml:space="preserve"> Peroxidase (POD) , N-(2-hydroxy-3-sulfopropyl)-3,5-dimethoxyaniline sodium salt (H-DAOS) . R2: Buffer , Cholesterol esterase (CHE) , Cholesterol oxidase (CHO), Peroxidase (POD) , 4-Aminoantipyrine.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4.30</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LDL-C</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150 xét nghiệm</w:t>
            </w:r>
            <w:r w:rsidRPr="005240F3">
              <w:rPr>
                <w:rFonts w:ascii="Times New Roman" w:hAnsi="Times New Roman"/>
                <w:color w:val="000000"/>
                <w:sz w:val="24"/>
                <w:szCs w:val="24"/>
              </w:rPr>
              <w:br/>
              <w:t xml:space="preserve">  R2: 6x 150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LDL-Cholesterol</w:t>
            </w:r>
            <w:r w:rsidRPr="005240F3">
              <w:rPr>
                <w:rFonts w:ascii="Times New Roman" w:hAnsi="Times New Roman"/>
                <w:color w:val="000000"/>
                <w:sz w:val="24"/>
                <w:szCs w:val="24"/>
              </w:rPr>
              <w:br/>
              <w:t xml:space="preserve"> Phương pháp: Đo enzymatic Thành phần: R1: Buffer , Peroxidase (POD) , N-(2-hydroxy-3-sulfopropyl)-3,5-dimethoxyaniline sodium salt (H-DAOS) , R2: Buffer , Cholesterol esterase (CHE) , Cholesterol oxidase (CHO), Peroxidase (POD) , 4-Aminoantipyrine (4-AA).</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4.31</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Protein toàn phần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315 xét nghiệm</w:t>
            </w:r>
            <w:r w:rsidRPr="005240F3">
              <w:rPr>
                <w:rFonts w:ascii="Times New Roman" w:hAnsi="Times New Roman"/>
                <w:color w:val="000000"/>
                <w:sz w:val="24"/>
                <w:szCs w:val="24"/>
              </w:rPr>
              <w:br/>
              <w:t xml:space="preserve">  R2: 6x 315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protein toàn phần</w:t>
            </w:r>
            <w:r w:rsidRPr="005240F3">
              <w:rPr>
                <w:rFonts w:ascii="Times New Roman" w:hAnsi="Times New Roman"/>
                <w:color w:val="000000"/>
                <w:sz w:val="24"/>
                <w:szCs w:val="24"/>
              </w:rPr>
              <w:br/>
              <w:t xml:space="preserve"> Phương pháp: Đo quang theo phương pháp biuret. Thành phần: R1: Sodium hydroxide , Potassium sodium tartrate , R2: Sodium hydroxide , Potassium sodium tartrate , Potassium iodide , Copper sulphate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4.32</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sắt huyết thanh</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150 xét nghiệm</w:t>
            </w:r>
            <w:r w:rsidRPr="005240F3">
              <w:rPr>
                <w:rFonts w:ascii="Times New Roman" w:hAnsi="Times New Roman"/>
                <w:color w:val="000000"/>
                <w:sz w:val="24"/>
                <w:szCs w:val="24"/>
              </w:rPr>
              <w:br/>
              <w:t xml:space="preserve">  R2: 6x 150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sắt</w:t>
            </w:r>
            <w:r w:rsidRPr="005240F3">
              <w:rPr>
                <w:rFonts w:ascii="Times New Roman" w:hAnsi="Times New Roman"/>
                <w:color w:val="000000"/>
                <w:sz w:val="24"/>
                <w:szCs w:val="24"/>
              </w:rPr>
              <w:br/>
              <w:t xml:space="preserve"> Phương pháp: Đo quang sử dụng Ferene. Thành phần: R1: Acetate buffer , Thiourea , R2: Ascorbic acid , Ferene , Thiourea . Dải đo: lên đến 1000 µg/dL (179 </w:t>
            </w:r>
            <w:r w:rsidRPr="005240F3">
              <w:rPr>
                <w:rFonts w:ascii="Times New Roman" w:hAnsi="Times New Roman"/>
                <w:color w:val="000000"/>
                <w:sz w:val="24"/>
                <w:szCs w:val="24"/>
              </w:rPr>
              <w:lastRenderedPageBreak/>
              <w:t xml:space="preserve">µmol/L)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4.33</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Triglycerides</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 x 530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Triglyceride</w:t>
            </w:r>
            <w:r w:rsidRPr="005240F3">
              <w:rPr>
                <w:rFonts w:ascii="Times New Roman" w:hAnsi="Times New Roman"/>
                <w:color w:val="000000"/>
                <w:sz w:val="24"/>
                <w:szCs w:val="24"/>
              </w:rPr>
              <w:br/>
              <w:t xml:space="preserve"> Phương pháp: So màu enzymatic sử dụng glycerol-3-phosphate-oxidase (GPO). Thành phần: Good's buffer , 4-Chlorophenol 4 mmol/L, ATP , Mg2+ , Glycerokinase (GK) , Peroxidase (POD) , Lipoprotein lipase (LPL) , 4-Aminoantipyrine, Glycerol-3-phosphate-oxidase (GPO).</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4.34</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Urea</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4x570 xét nghiệm</w:t>
            </w:r>
            <w:r w:rsidRPr="005240F3">
              <w:rPr>
                <w:rFonts w:ascii="Times New Roman" w:hAnsi="Times New Roman"/>
                <w:color w:val="000000"/>
                <w:sz w:val="24"/>
                <w:szCs w:val="24"/>
              </w:rPr>
              <w:br/>
              <w:t xml:space="preserve">  R2: 3x760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urea</w:t>
            </w:r>
            <w:r w:rsidRPr="005240F3">
              <w:rPr>
                <w:rFonts w:ascii="Times New Roman" w:hAnsi="Times New Roman"/>
                <w:color w:val="000000"/>
                <w:sz w:val="24"/>
                <w:szCs w:val="24"/>
              </w:rPr>
              <w:br/>
              <w:t xml:space="preserve"> Phương pháp: “Urease – GLDH“: enzymatic UV. Thành phần: R1: TRIS , 2-Oxoglutarate, ADP , Urease , GLDH (Glutamate dehydrogenase, bovine), R2: NADH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4.35</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Uric</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315 xét nghiệm</w:t>
            </w:r>
            <w:r w:rsidRPr="005240F3">
              <w:rPr>
                <w:rFonts w:ascii="Times New Roman" w:hAnsi="Times New Roman"/>
                <w:color w:val="000000"/>
                <w:sz w:val="24"/>
                <w:szCs w:val="24"/>
              </w:rPr>
              <w:br/>
              <w:t xml:space="preserve">  R2: 6x 315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acid uric</w:t>
            </w:r>
            <w:r w:rsidRPr="005240F3">
              <w:rPr>
                <w:rFonts w:ascii="Times New Roman" w:hAnsi="Times New Roman"/>
                <w:color w:val="000000"/>
                <w:sz w:val="24"/>
                <w:szCs w:val="24"/>
              </w:rPr>
              <w:br/>
              <w:t xml:space="preserve"> Phương pháp: Đo quang enzymatic sử dụng TOOS (N-ethyl-N-(hydroxy-3-sulfopropyl)-m-toluidin). Thành phần: R1: Phosphate buffer, TOOS , Ascorbate oxidase, R2: Phosphate buffer, 4-Aminoantipyrine , K4[Fe(CN)6] , Peroxidase (POD) , Uricase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4.36</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định lượng α - Amylase</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(R1: 6x 150 xét nghiệm</w:t>
            </w:r>
            <w:r w:rsidRPr="005240F3">
              <w:rPr>
                <w:rFonts w:ascii="Times New Roman" w:hAnsi="Times New Roman"/>
                <w:color w:val="000000"/>
                <w:sz w:val="24"/>
                <w:szCs w:val="24"/>
              </w:rPr>
              <w:br/>
              <w:t xml:space="preserve">  R2: 6x 150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Alpha-Amylase</w:t>
            </w:r>
            <w:r w:rsidRPr="005240F3">
              <w:rPr>
                <w:rFonts w:ascii="Times New Roman" w:hAnsi="Times New Roman"/>
                <w:color w:val="000000"/>
                <w:sz w:val="24"/>
                <w:szCs w:val="24"/>
              </w:rPr>
              <w:br/>
              <w:t xml:space="preserve"> Phương pháp: Đo quang enzymatic. Thành phần: R1: Good's buffer, NaCl , MgCl2 , α-Glucosidase , R2: Good's buffer , EPS-G7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4.37</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kiểm chuẩn cho xét nghiệm định lượng hba1c</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(1ml x 2 nồng độ x 6 lọ)</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Vật liệu kiểm soát xét nghiệm định lượng HbA1c</w:t>
            </w:r>
            <w:r w:rsidRPr="005240F3">
              <w:rPr>
                <w:rFonts w:ascii="Times New Roman" w:hAnsi="Times New Roman"/>
                <w:color w:val="000000"/>
                <w:sz w:val="24"/>
                <w:szCs w:val="24"/>
              </w:rPr>
              <w:br/>
              <w:t xml:space="preserve"> Vật liệu kiểm soát cho xét nghiệm in vitro, dùng định lượng HbA1c trong máu, được làm từ máu người. Dung dịch sau khi hoàn nguyên có độ ổn định trong 10 ngày ở 2-10°C. Không được cấp đông.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4.38</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rửa kim (tính kiềm)</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250mlx5</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rửa, ngăn ngừa nhiễm chéo (tính kiềm) tương thích với máy JCA-BM6010/C</w:t>
            </w:r>
            <w:r w:rsidRPr="005240F3">
              <w:rPr>
                <w:rFonts w:ascii="Times New Roman" w:hAnsi="Times New Roman"/>
                <w:color w:val="000000"/>
                <w:sz w:val="24"/>
                <w:szCs w:val="24"/>
              </w:rPr>
              <w:br/>
              <w:t xml:space="preserve"> Dung dịch rửa kim hút thuốc thử 1. Thành phần: Sodium hydroxide . </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4.39</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rửa kim (tính axit)</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250mlx5</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rửa, ngăn ngừa nhiễm chéo (tính axit) tương thích với máy JCA-BM6010/C</w:t>
            </w:r>
            <w:r w:rsidRPr="005240F3">
              <w:rPr>
                <w:rFonts w:ascii="Times New Roman" w:hAnsi="Times New Roman"/>
                <w:color w:val="000000"/>
                <w:sz w:val="24"/>
                <w:szCs w:val="24"/>
              </w:rPr>
              <w:br/>
              <w:t xml:space="preserve"> Dung dịch rửa kim hút thuốc thử 2. Thành phần: Oxalic acid, methanol, Glycolic acid, H20.</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4.40</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rửa kim (hàng ngày)</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500mlx4</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rửa khi thực hiện WASH 2 (hàng ngày) tương thích với máy JCA-BM6010/C</w:t>
            </w:r>
            <w:r w:rsidRPr="005240F3">
              <w:rPr>
                <w:rFonts w:ascii="Times New Roman" w:hAnsi="Times New Roman"/>
                <w:color w:val="000000"/>
                <w:sz w:val="24"/>
                <w:szCs w:val="24"/>
              </w:rPr>
              <w:br/>
              <w:t xml:space="preserve"> Dung dịch rửa kim hút thuốc thử K. Thành phần: Sodium Hydroxide.</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4.41</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rửa kim (hàng tuần)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500ml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Dung dịch rửa khi thực hiện WASH 2 (hàng tuần) tương thích với máy JCA-BM6010/C</w:t>
            </w:r>
            <w:r w:rsidRPr="005240F3">
              <w:rPr>
                <w:rFonts w:ascii="Times New Roman" w:hAnsi="Times New Roman"/>
                <w:color w:val="000000"/>
                <w:sz w:val="24"/>
                <w:szCs w:val="24"/>
              </w:rPr>
              <w:br/>
              <w:t xml:space="preserve"> Dung dịch rửa kim hút thuốc thử S. Thành phần: Sodium hypochlorite , Chất hoạt động bề mặt ion âm , Chất hoạt động bề mặt không chứa ion âm, Potassium hydroxide.</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4.42</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Hóa chất xét nghiệm Albumin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 x 245 xét nghiệm)</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Thuốc thử xét nghiệm định lượng Albumin</w:t>
            </w:r>
            <w:r w:rsidRPr="005240F3">
              <w:rPr>
                <w:rFonts w:ascii="Times New Roman" w:hAnsi="Times New Roman"/>
                <w:color w:val="000000"/>
                <w:sz w:val="24"/>
                <w:szCs w:val="24"/>
              </w:rPr>
              <w:br/>
              <w:t xml:space="preserve"> Phương pháp: Đo quang sử dụng bromocresol green. Thành phần: Citrate buffer, Bromocresol green . Dải đo: lên đến 6 g/dL.</w:t>
            </w:r>
            <w:r w:rsidRPr="005240F3">
              <w:rPr>
                <w:rFonts w:ascii="Times New Roman" w:hAnsi="Times New Roman"/>
                <w:color w:val="000000"/>
                <w:sz w:val="24"/>
                <w:szCs w:val="24"/>
              </w:rPr>
              <w:br/>
              <w:t xml:space="preserve"> Tương thích với máy JCA BM6010/C</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w:t>
            </w:r>
          </w:p>
        </w:tc>
        <w:tc>
          <w:tcPr>
            <w:tcW w:w="1116"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r w:rsidRPr="005240F3">
              <w:rPr>
                <w:rFonts w:ascii="Times New Roman" w:hAnsi="Times New Roman"/>
                <w:color w:val="000000"/>
                <w:sz w:val="24"/>
                <w:szCs w:val="24"/>
              </w:rPr>
              <w:t>PP2600156001</w:t>
            </w: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r w:rsidRPr="005240F3">
              <w:rPr>
                <w:rFonts w:ascii="Times New Roman" w:hAnsi="Times New Roman"/>
                <w:bCs/>
                <w:color w:val="000000"/>
                <w:sz w:val="24"/>
                <w:szCs w:val="24"/>
              </w:rPr>
              <w:t>Phần 5: Hóa chất thuốc thử cho máy xét nghiệm huyết học XN 1000 (10 danh mục)</w:t>
            </w: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b/>
                <w:bCs/>
                <w:color w:val="000000"/>
                <w:sz w:val="24"/>
                <w:szCs w:val="24"/>
              </w:rPr>
              <w:t> </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b/>
                <w:bCs/>
                <w:color w:val="000000"/>
                <w:sz w:val="24"/>
                <w:szCs w:val="24"/>
              </w:rPr>
              <w:t> </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5.1</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chuẩn cho xét nghiệm công thức máu (mức 1)</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Lọ</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Lọ 1x 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vật liệu kiểm soát huyết học nhằm kiểm tra chất lượng nội bộ trên hệ thống máy xét nghiệm huyết học (mức 1)</w:t>
            </w:r>
            <w:r w:rsidRPr="005240F3">
              <w:rPr>
                <w:rFonts w:ascii="Times New Roman" w:hAnsi="Times New Roman"/>
                <w:color w:val="000000"/>
                <w:sz w:val="24"/>
                <w:szCs w:val="24"/>
              </w:rPr>
              <w:br/>
              <w:t xml:space="preserve"> Chất chuẩn máy xét nghiệm huyết học với bảng giá trị ≥ 49 thông số báo cáo</w:t>
            </w:r>
            <w:r w:rsidRPr="005240F3">
              <w:rPr>
                <w:rFonts w:ascii="Times New Roman" w:hAnsi="Times New Roman"/>
                <w:color w:val="000000"/>
                <w:sz w:val="24"/>
                <w:szCs w:val="24"/>
              </w:rPr>
              <w:br/>
              <w:t xml:space="preserve"> Sau khi mở nắp ổn định trong vòng 7 ngày</w:t>
            </w:r>
            <w:r w:rsidRPr="005240F3">
              <w:rPr>
                <w:rFonts w:ascii="Times New Roman" w:hAnsi="Times New Roman"/>
                <w:color w:val="000000"/>
                <w:sz w:val="24"/>
                <w:szCs w:val="24"/>
              </w:rPr>
              <w:br/>
              <w:t xml:space="preserve"> Thành phần: bao gồm tế bào RBC, WBC, PLT, NRBC có nguồn gốc từ máu người</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5.2</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chuẩn cho xét nghiệm công thức máu (mức 2)</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Lọ</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Lọ 1x 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vật liệu kiểm soát huyết học nhằm kiểm tra chất lượng nội bộ trên hệ thống máy xét nghiệm huyết học (mức 2)</w:t>
            </w:r>
            <w:r w:rsidRPr="005240F3">
              <w:rPr>
                <w:rFonts w:ascii="Times New Roman" w:hAnsi="Times New Roman"/>
                <w:color w:val="000000"/>
                <w:sz w:val="24"/>
                <w:szCs w:val="24"/>
              </w:rPr>
              <w:br/>
              <w:t xml:space="preserve"> Chất chuẩn máy xét nghiệm huyết học với bảng giá trị ≥ 49 thông số báo cáo</w:t>
            </w:r>
            <w:r w:rsidRPr="005240F3">
              <w:rPr>
                <w:rFonts w:ascii="Times New Roman" w:hAnsi="Times New Roman"/>
                <w:color w:val="000000"/>
                <w:sz w:val="24"/>
                <w:szCs w:val="24"/>
              </w:rPr>
              <w:br/>
              <w:t xml:space="preserve"> Sau khi mở nắp ổn định trong vòng 7 ngày</w:t>
            </w:r>
            <w:r w:rsidRPr="005240F3">
              <w:rPr>
                <w:rFonts w:ascii="Times New Roman" w:hAnsi="Times New Roman"/>
                <w:color w:val="000000"/>
                <w:sz w:val="24"/>
                <w:szCs w:val="24"/>
              </w:rPr>
              <w:br/>
              <w:t xml:space="preserve"> Thành phần: bao gồm tế bào RBC, WBC, PLT, NRBC có nguồn gốc từ máu người.</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5.3</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chuẩn cho xét nghiệm công thức máu (mức 3)</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Lọ</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Lọ 1x 3ml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vật liệu kiểm soát huyết học nhằm kiểm tra chất lượng nội bộ trên hệ thống máy xét nghiệm huyết học (mức 3)</w:t>
            </w:r>
            <w:r w:rsidRPr="005240F3">
              <w:rPr>
                <w:rFonts w:ascii="Times New Roman" w:hAnsi="Times New Roman"/>
                <w:color w:val="000000"/>
                <w:sz w:val="24"/>
                <w:szCs w:val="24"/>
              </w:rPr>
              <w:br/>
              <w:t xml:space="preserve"> Chất chuẩn máy xét nghiệm huyết học với bảng giá trị ≥ 49 thông số báo cáo</w:t>
            </w:r>
            <w:r w:rsidRPr="005240F3">
              <w:rPr>
                <w:rFonts w:ascii="Times New Roman" w:hAnsi="Times New Roman"/>
                <w:color w:val="000000"/>
                <w:sz w:val="24"/>
                <w:szCs w:val="24"/>
              </w:rPr>
              <w:br/>
              <w:t xml:space="preserve"> Sau khi mở nắp ổn định trong vòng 7 ngày</w:t>
            </w:r>
            <w:r w:rsidRPr="005240F3">
              <w:rPr>
                <w:rFonts w:ascii="Times New Roman" w:hAnsi="Times New Roman"/>
                <w:color w:val="000000"/>
                <w:sz w:val="24"/>
                <w:szCs w:val="24"/>
              </w:rPr>
              <w:br/>
              <w:t xml:space="preserve"> Thành phần: bao gồm tế bào RBC, WBC, PLT, NRBC có nguồn gốc từ máu người</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5.4</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ly giải đếm số lượng bạch cầu</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Thùng</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Thùng 5 lít trở lên</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Dung dịch ly giải cho máy xét nghiệm huyết học tự động để nhuộm tế bào có nhân trong mẫu giúp phân loại bạch cầu</w:t>
            </w:r>
            <w:r w:rsidRPr="005240F3">
              <w:rPr>
                <w:rFonts w:ascii="Times New Roman" w:hAnsi="Times New Roman"/>
                <w:color w:val="000000"/>
                <w:sz w:val="24"/>
                <w:szCs w:val="24"/>
              </w:rPr>
              <w:br/>
              <w:t xml:space="preserve"> Sau khi mở nắp ổn định trong vòng 90 ngày</w:t>
            </w:r>
            <w:r w:rsidRPr="005240F3">
              <w:rPr>
                <w:rFonts w:ascii="Times New Roman" w:hAnsi="Times New Roman"/>
                <w:color w:val="000000"/>
                <w:sz w:val="24"/>
                <w:szCs w:val="24"/>
              </w:rPr>
              <w:br/>
              <w:t xml:space="preserve"> Thành phần: Organic quaternary ammonium salts; Nonionic surfactant</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5.5</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Chất pha loãng máu toàn phần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Thùng</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Thùng 20L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sử dụng để đo số lượng, kích thước hồng cầu và tiểu cầu, cũng là chất ly giải để đo Hemoglobin, và là dung dịch tạo dòng cho phương pháp đo tế bào dòng chảy</w:t>
            </w:r>
            <w:r w:rsidRPr="005240F3">
              <w:rPr>
                <w:rFonts w:ascii="Times New Roman" w:hAnsi="Times New Roman"/>
                <w:color w:val="000000"/>
                <w:sz w:val="24"/>
                <w:szCs w:val="24"/>
              </w:rPr>
              <w:br/>
              <w:t xml:space="preserve"> Sau khi mở nắp ổn định trong vòng 60 ngày</w:t>
            </w:r>
            <w:r w:rsidRPr="005240F3">
              <w:rPr>
                <w:rFonts w:ascii="Times New Roman" w:hAnsi="Times New Roman"/>
                <w:color w:val="000000"/>
                <w:sz w:val="24"/>
                <w:szCs w:val="24"/>
              </w:rPr>
              <w:br/>
              <w:t xml:space="preserve"> Thành phần: Sodium chloride; Tris buffer; EDTA-2K </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5.6</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Dung dịch rửa máy huyết học</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4ml x 20</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dung dịch kiềm mạnh dùng để rửa hệ thống</w:t>
            </w:r>
            <w:r w:rsidRPr="005240F3">
              <w:rPr>
                <w:rFonts w:ascii="Times New Roman" w:hAnsi="Times New Roman"/>
                <w:color w:val="000000"/>
                <w:sz w:val="24"/>
                <w:szCs w:val="24"/>
              </w:rPr>
              <w:br/>
              <w:t xml:space="preserve"> Thành phần: Sodium Hypochloride</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5.7</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Ly giải hồng cầu để xác định nồng độ huyết sắc tố</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500ml x 3</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sử dụng để đo nồng độ hemoglobin trong máu</w:t>
            </w:r>
            <w:r w:rsidRPr="005240F3">
              <w:rPr>
                <w:rFonts w:ascii="Times New Roman" w:hAnsi="Times New Roman"/>
                <w:color w:val="000000"/>
                <w:sz w:val="24"/>
                <w:szCs w:val="24"/>
              </w:rPr>
              <w:br/>
              <w:t xml:space="preserve"> Sau khi mở nắp ổn định trong vòng 60 ngày</w:t>
            </w:r>
            <w:r w:rsidRPr="005240F3">
              <w:rPr>
                <w:rFonts w:ascii="Times New Roman" w:hAnsi="Times New Roman"/>
                <w:color w:val="000000"/>
                <w:sz w:val="24"/>
                <w:szCs w:val="24"/>
              </w:rPr>
              <w:br/>
            </w:r>
            <w:r w:rsidRPr="005240F3">
              <w:rPr>
                <w:rFonts w:ascii="Times New Roman" w:hAnsi="Times New Roman"/>
                <w:color w:val="000000"/>
                <w:sz w:val="24"/>
                <w:szCs w:val="24"/>
              </w:rPr>
              <w:lastRenderedPageBreak/>
              <w:t xml:space="preserve"> Thành phần: Sodium lauryl sulfate</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lastRenderedPageBreak/>
              <w:t>5.8</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Nhuộm tế bào bạch cầu</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 x 42ml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được sử dụng để đánh dấu các bạch cầu trong các mẫu máu đã được pha loãng và ly giải nhằm phân loại các thành phần bạch cầu bằng máy xét nghiệm huyết học tự động.</w:t>
            </w:r>
            <w:r w:rsidRPr="005240F3">
              <w:rPr>
                <w:rFonts w:ascii="Times New Roman" w:hAnsi="Times New Roman"/>
                <w:color w:val="000000"/>
                <w:sz w:val="24"/>
                <w:szCs w:val="24"/>
              </w:rPr>
              <w:br/>
              <w:t xml:space="preserve"> Sau khi mở nắp ổn định trong vòng 90 ngày</w:t>
            </w:r>
            <w:r w:rsidRPr="005240F3">
              <w:rPr>
                <w:rFonts w:ascii="Times New Roman" w:hAnsi="Times New Roman"/>
                <w:color w:val="000000"/>
                <w:sz w:val="24"/>
                <w:szCs w:val="24"/>
              </w:rPr>
              <w:br/>
              <w:t xml:space="preserve"> Thành phần: Polymethine; methanol; Ethylene Glycol</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5.9</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Thuốc thử ly giải đếm số lượng bạch cầu, bạch cầu ái kiềm, hồng cầu nhân</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Thùng</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Thùng 5 lít</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sử dụng để đếm số lượng bạch cầu, số lượng bạch cầu basophils, số lượng hồng cầu nhân</w:t>
            </w:r>
            <w:r w:rsidRPr="005240F3">
              <w:rPr>
                <w:rFonts w:ascii="Times New Roman" w:hAnsi="Times New Roman"/>
                <w:color w:val="000000"/>
                <w:sz w:val="24"/>
                <w:szCs w:val="24"/>
              </w:rPr>
              <w:br/>
              <w:t xml:space="preserve"> Sau khi mở nắp ổn định trong vòng 60 ngày</w:t>
            </w:r>
            <w:r w:rsidRPr="005240F3">
              <w:rPr>
                <w:rFonts w:ascii="Times New Roman" w:hAnsi="Times New Roman"/>
                <w:color w:val="000000"/>
                <w:sz w:val="24"/>
                <w:szCs w:val="24"/>
              </w:rPr>
              <w:br/>
              <w:t xml:space="preserve"> Thành phần: Organic quaternary ammonium salts; Nonionic surfactant</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r w:rsidR="005240F3" w:rsidRPr="005240F3" w:rsidTr="005240F3">
        <w:trPr>
          <w:trHeight w:val="20"/>
        </w:trPr>
        <w:tc>
          <w:tcPr>
            <w:tcW w:w="70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5.10</w:t>
            </w:r>
          </w:p>
        </w:tc>
        <w:tc>
          <w:tcPr>
            <w:tcW w:w="1116"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p>
        </w:tc>
        <w:tc>
          <w:tcPr>
            <w:tcW w:w="1861" w:type="dxa"/>
            <w:noWrap/>
            <w:vAlign w:val="center"/>
          </w:tcPr>
          <w:p w:rsidR="005240F3" w:rsidRPr="005240F3" w:rsidRDefault="005240F3" w:rsidP="005240F3">
            <w:pPr>
              <w:spacing w:after="0" w:line="240" w:lineRule="auto"/>
              <w:jc w:val="center"/>
              <w:rPr>
                <w:rFonts w:ascii="Times New Roman" w:hAnsi="Times New Roman"/>
                <w:bCs/>
                <w:color w:val="000000"/>
                <w:sz w:val="24"/>
                <w:szCs w:val="24"/>
              </w:rPr>
            </w:pPr>
          </w:p>
        </w:tc>
        <w:tc>
          <w:tcPr>
            <w:tcW w:w="2268" w:type="dxa"/>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Thuốc thử nhuộm nhân để xác định các tế bào bạch cầu, hồng cầu nhân và bạch cầu ưa baso</w:t>
            </w:r>
          </w:p>
        </w:tc>
        <w:tc>
          <w:tcPr>
            <w:tcW w:w="1134" w:type="dxa"/>
            <w:noWrap/>
            <w:vAlign w:val="center"/>
          </w:tcPr>
          <w:p w:rsidR="005240F3" w:rsidRPr="005240F3" w:rsidRDefault="005240F3" w:rsidP="005240F3">
            <w:pPr>
              <w:spacing w:after="0" w:line="240" w:lineRule="auto"/>
              <w:jc w:val="center"/>
              <w:rPr>
                <w:rFonts w:ascii="Times New Roman" w:hAnsi="Times New Roman"/>
                <w:color w:val="000000"/>
                <w:sz w:val="24"/>
                <w:szCs w:val="24"/>
              </w:rPr>
            </w:pPr>
            <w:r w:rsidRPr="005240F3">
              <w:rPr>
                <w:rFonts w:ascii="Times New Roman" w:hAnsi="Times New Roman"/>
                <w:color w:val="000000"/>
                <w:sz w:val="24"/>
                <w:szCs w:val="24"/>
              </w:rPr>
              <w:t>Hộp</w:t>
            </w:r>
          </w:p>
        </w:tc>
        <w:tc>
          <w:tcPr>
            <w:tcW w:w="1701"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Hộp 2 x 82ml</w:t>
            </w:r>
          </w:p>
        </w:tc>
        <w:tc>
          <w:tcPr>
            <w:tcW w:w="5508" w:type="dxa"/>
            <w:vAlign w:val="center"/>
          </w:tcPr>
          <w:p w:rsidR="005240F3" w:rsidRPr="005240F3" w:rsidRDefault="005240F3" w:rsidP="005240F3">
            <w:pPr>
              <w:spacing w:after="0" w:line="240" w:lineRule="auto"/>
              <w:jc w:val="both"/>
              <w:rPr>
                <w:rFonts w:ascii="Times New Roman" w:hAnsi="Times New Roman"/>
                <w:color w:val="000000"/>
                <w:sz w:val="24"/>
                <w:szCs w:val="24"/>
              </w:rPr>
            </w:pPr>
            <w:r w:rsidRPr="005240F3">
              <w:rPr>
                <w:rFonts w:ascii="Times New Roman" w:hAnsi="Times New Roman"/>
                <w:color w:val="000000"/>
                <w:sz w:val="24"/>
                <w:szCs w:val="24"/>
              </w:rPr>
              <w:t>Công dụng: được sử dụng để đánh dấu các tế bào có nhân trong các mẫu máu đã được pha loãng và ly giải để xác định số lượng bạch cầu, số lượng tế bào hồng cầu có nhân và số lượng bạch cầu ái kiềm trong máu bằng máy xét nghiệm huyết học tự động.</w:t>
            </w:r>
            <w:r w:rsidRPr="005240F3">
              <w:rPr>
                <w:rFonts w:ascii="Times New Roman" w:hAnsi="Times New Roman"/>
                <w:color w:val="000000"/>
                <w:sz w:val="24"/>
                <w:szCs w:val="24"/>
              </w:rPr>
              <w:br/>
              <w:t xml:space="preserve"> Sau khi mở nắp ổn định trong vòng 90 ngày</w:t>
            </w:r>
            <w:r w:rsidRPr="005240F3">
              <w:rPr>
                <w:rFonts w:ascii="Times New Roman" w:hAnsi="Times New Roman"/>
                <w:color w:val="000000"/>
                <w:sz w:val="24"/>
                <w:szCs w:val="24"/>
              </w:rPr>
              <w:br/>
              <w:t xml:space="preserve"> Thành phần: Polymethine; Ethylene Glycol</w:t>
            </w:r>
            <w:r w:rsidRPr="005240F3">
              <w:rPr>
                <w:rFonts w:ascii="Times New Roman" w:hAnsi="Times New Roman"/>
                <w:color w:val="000000"/>
                <w:sz w:val="24"/>
                <w:szCs w:val="24"/>
              </w:rPr>
              <w:br/>
              <w:t xml:space="preserve"> Tương thích với máy Sysmex XN 1000</w:t>
            </w:r>
            <w:r w:rsidRPr="005240F3">
              <w:rPr>
                <w:rFonts w:ascii="Times New Roman" w:hAnsi="Times New Roman"/>
                <w:color w:val="000000"/>
                <w:sz w:val="24"/>
                <w:szCs w:val="24"/>
              </w:rPr>
              <w:br/>
              <w:t xml:space="preserve"> Đạt tiêu chuẩn ISO13485:2016 hoặc tương đương</w:t>
            </w:r>
          </w:p>
        </w:tc>
      </w:tr>
    </w:tbl>
    <w:p w:rsidR="005240F3" w:rsidRPr="005240F3" w:rsidRDefault="005240F3" w:rsidP="005240F3">
      <w:pPr>
        <w:spacing w:after="0" w:line="240" w:lineRule="auto"/>
        <w:ind w:firstLine="567"/>
        <w:jc w:val="both"/>
        <w:rPr>
          <w:rFonts w:ascii="Times New Roman" w:hAnsi="Times New Roman"/>
          <w:sz w:val="26"/>
          <w:szCs w:val="26"/>
          <w:lang w:val="pt-BR"/>
        </w:rPr>
      </w:pPr>
      <w:r w:rsidRPr="005240F3">
        <w:rPr>
          <w:rFonts w:ascii="Times New Roman" w:hAnsi="Times New Roman"/>
          <w:b/>
          <w:sz w:val="26"/>
          <w:szCs w:val="26"/>
          <w:lang w:val="pt-BR"/>
        </w:rPr>
        <w:t>Ghi chú:</w:t>
      </w:r>
      <w:r w:rsidRPr="005240F3">
        <w:rPr>
          <w:rFonts w:ascii="Times New Roman" w:hAnsi="Times New Roman"/>
          <w:sz w:val="26"/>
          <w:szCs w:val="26"/>
          <w:lang w:val="pt-BR"/>
        </w:rPr>
        <w:t xml:space="preserve"> </w:t>
      </w:r>
    </w:p>
    <w:p w:rsidR="005240F3" w:rsidRPr="005240F3" w:rsidRDefault="005240F3" w:rsidP="005240F3">
      <w:pPr>
        <w:spacing w:after="0" w:line="240" w:lineRule="auto"/>
        <w:ind w:firstLine="567"/>
        <w:jc w:val="both"/>
        <w:rPr>
          <w:rFonts w:ascii="Times New Roman" w:hAnsi="Times New Roman"/>
          <w:sz w:val="26"/>
          <w:szCs w:val="26"/>
          <w:lang w:val="sv-SE"/>
        </w:rPr>
      </w:pPr>
      <w:r w:rsidRPr="005240F3">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5240F3">
        <w:rPr>
          <w:rFonts w:ascii="Times New Roman" w:hAnsi="Times New Roman"/>
          <w:sz w:val="26"/>
          <w:szCs w:val="26"/>
          <w:lang w:val="vi-VN"/>
        </w:rPr>
        <w:t xml:space="preserve"> Tương đương quy định trong yêu cầu kỹ thuật được hiểu là</w:t>
      </w:r>
      <w:r w:rsidRPr="005240F3">
        <w:rPr>
          <w:rFonts w:ascii="Times New Roman" w:hAnsi="Times New Roman"/>
          <w:sz w:val="26"/>
          <w:szCs w:val="26"/>
          <w:lang w:val="sv-SE"/>
        </w:rPr>
        <w:t>:</w:t>
      </w:r>
    </w:p>
    <w:p w:rsidR="005240F3" w:rsidRPr="005240F3" w:rsidRDefault="005240F3" w:rsidP="005240F3">
      <w:pPr>
        <w:spacing w:after="0" w:line="240" w:lineRule="auto"/>
        <w:ind w:right="43" w:firstLine="567"/>
        <w:jc w:val="both"/>
        <w:rPr>
          <w:rFonts w:ascii="Times New Roman" w:hAnsi="Times New Roman"/>
          <w:sz w:val="26"/>
          <w:szCs w:val="26"/>
          <w:lang w:val="vi-VN"/>
        </w:rPr>
      </w:pPr>
      <w:r w:rsidRPr="005240F3">
        <w:rPr>
          <w:rFonts w:ascii="Times New Roman" w:hAnsi="Times New Roman"/>
          <w:sz w:val="26"/>
          <w:szCs w:val="26"/>
          <w:lang w:val="vi-VN"/>
        </w:rPr>
        <w:lastRenderedPageBreak/>
        <w:t>+ Chứng nhận tiêu chuẩn: Tương đương về hệ thống quản lý chất lượng.</w:t>
      </w:r>
    </w:p>
    <w:p w:rsidR="005240F3" w:rsidRPr="005240F3" w:rsidRDefault="005240F3" w:rsidP="005240F3">
      <w:pPr>
        <w:spacing w:after="0" w:line="240" w:lineRule="auto"/>
        <w:ind w:right="43" w:firstLine="567"/>
        <w:jc w:val="both"/>
        <w:rPr>
          <w:rFonts w:ascii="Times New Roman" w:hAnsi="Times New Roman"/>
          <w:sz w:val="26"/>
          <w:szCs w:val="26"/>
          <w:lang w:val="vi-VN"/>
        </w:rPr>
      </w:pPr>
      <w:r w:rsidRPr="005240F3">
        <w:rPr>
          <w:rFonts w:ascii="Times New Roman" w:hAnsi="Times New Roman"/>
          <w:sz w:val="26"/>
          <w:szCs w:val="26"/>
          <w:lang w:val="vi-VN"/>
        </w:rPr>
        <w:t>+ Vật liệu, thành phần: Tương đương về tính chất; thuộc tính, công năng.</w:t>
      </w:r>
    </w:p>
    <w:p w:rsidR="005240F3" w:rsidRPr="005240F3" w:rsidRDefault="005240F3" w:rsidP="005240F3">
      <w:pPr>
        <w:spacing w:after="0" w:line="240" w:lineRule="auto"/>
        <w:ind w:right="43" w:firstLine="567"/>
        <w:jc w:val="both"/>
        <w:rPr>
          <w:rFonts w:ascii="Times New Roman" w:hAnsi="Times New Roman"/>
          <w:sz w:val="26"/>
          <w:szCs w:val="26"/>
          <w:lang w:val="vi-VN"/>
        </w:rPr>
      </w:pPr>
      <w:r w:rsidRPr="005240F3">
        <w:rPr>
          <w:rFonts w:ascii="Times New Roman" w:hAnsi="Times New Roman"/>
          <w:sz w:val="26"/>
          <w:szCs w:val="26"/>
          <w:lang w:val="vi-VN"/>
        </w:rPr>
        <w:t>+ Hàm lượng, nồng độ, tính chất: Tương đương về công năng sử dụng.</w:t>
      </w:r>
    </w:p>
    <w:p w:rsidR="005240F3" w:rsidRPr="005240F3" w:rsidRDefault="005240F3" w:rsidP="005240F3">
      <w:pPr>
        <w:spacing w:after="0" w:line="240" w:lineRule="auto"/>
        <w:ind w:right="43" w:firstLine="567"/>
        <w:jc w:val="both"/>
        <w:rPr>
          <w:rFonts w:ascii="Times New Roman" w:hAnsi="Times New Roman"/>
          <w:sz w:val="26"/>
          <w:szCs w:val="26"/>
          <w:lang w:val="vi-VN"/>
        </w:rPr>
      </w:pPr>
      <w:r w:rsidRPr="005240F3">
        <w:rPr>
          <w:rFonts w:ascii="Times New Roman" w:hAnsi="Times New Roman"/>
          <w:sz w:val="26"/>
          <w:szCs w:val="26"/>
          <w:lang w:val="vi-VN"/>
        </w:rPr>
        <w:t>+ Tương đương về đặc tính kỹ thuật, tính năng sử dụng, thiết kế công nghệ, tiêu chuẩn công nghệ.</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vertAlign w:val="superscript"/>
          <w:lang w:val="pt-BR"/>
        </w:rPr>
        <w:t>(1)</w:t>
      </w:r>
      <w:r w:rsidRPr="005240F3">
        <w:rPr>
          <w:rFonts w:ascii="Times New Roman" w:hAnsi="Times New Roman"/>
          <w:sz w:val="26"/>
          <w:szCs w:val="26"/>
          <w:lang w:val="pt-BR"/>
        </w:rPr>
        <w:t xml:space="preserve"> Đối với mặt hàng là Thiết bị y tế nhà thầu cần cung cấp một trong các tài liệu sau: </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 xml:space="preserve">+ </w:t>
      </w:r>
      <w:bookmarkStart w:id="0" w:name="_Hlk164948850"/>
      <w:r w:rsidRPr="005240F3">
        <w:rPr>
          <w:rFonts w:ascii="Times New Roman" w:hAnsi="Times New Roman"/>
          <w:sz w:val="26"/>
          <w:szCs w:val="26"/>
          <w:lang w:val="pt-BR"/>
        </w:rPr>
        <w:t xml:space="preserve">Đối với Thiết bị y tế loại A, B: </w:t>
      </w:r>
      <w:bookmarkEnd w:id="0"/>
      <w:r w:rsidRPr="005240F3">
        <w:rPr>
          <w:rFonts w:ascii="Times New Roman" w:hAnsi="Times New Roman"/>
          <w:sz w:val="26"/>
          <w:szCs w:val="26"/>
          <w:lang w:val="pt-BR"/>
        </w:rPr>
        <w:t>Số công bố tiêu chuẩn áp dụng đối với Thiết bị y tế thuộc loại A, B.</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 Đối với Thiết bị y tế, vật tư loại C, D:</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5240F3" w:rsidRPr="005240F3" w:rsidRDefault="005240F3" w:rsidP="005240F3">
      <w:pPr>
        <w:spacing w:after="0" w:line="240" w:lineRule="auto"/>
        <w:ind w:right="43" w:firstLine="567"/>
        <w:jc w:val="both"/>
        <w:rPr>
          <w:rFonts w:ascii="Times New Roman" w:hAnsi="Times New Roman"/>
          <w:sz w:val="26"/>
          <w:szCs w:val="26"/>
          <w:lang w:val="pt-BR"/>
        </w:rPr>
      </w:pPr>
      <w:bookmarkStart w:id="1" w:name="_Hlk164948353"/>
      <w:r w:rsidRPr="005240F3">
        <w:rPr>
          <w:rFonts w:ascii="Times New Roman" w:hAnsi="Times New Roman"/>
          <w:sz w:val="26"/>
          <w:szCs w:val="26"/>
          <w:vertAlign w:val="superscript"/>
          <w:lang w:val="pt-BR"/>
        </w:rPr>
        <w:t>(2)</w:t>
      </w:r>
      <w:r w:rsidRPr="005240F3">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G7: Pháp, Đức, Nhật, Ý, Anh, Hoa Kì, Canada.</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lastRenderedPageBreak/>
        <w:t>Đông Nam Á: Việt Nam, Cam-pu-chia, In-đô-nê-xi-a, Lào, Ma-lai-xi-a, Mi-an-ma, Phi-lip-pin, Sin-ga-po, Thái Lan, Bru-nây, Đông Timor.</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rsidR="005240F3" w:rsidRPr="005240F3" w:rsidRDefault="005240F3" w:rsidP="005240F3">
      <w:pPr>
        <w:spacing w:after="0" w:line="240" w:lineRule="auto"/>
        <w:ind w:right="43" w:firstLine="567"/>
        <w:jc w:val="both"/>
        <w:rPr>
          <w:rFonts w:ascii="Times New Roman" w:hAnsi="Times New Roman"/>
          <w:sz w:val="26"/>
          <w:szCs w:val="26"/>
          <w:lang w:val="pt-BR"/>
        </w:rPr>
      </w:pPr>
      <w:r w:rsidRPr="005240F3">
        <w:rPr>
          <w:rFonts w:ascii="Times New Roman" w:hAnsi="Times New Roman"/>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5240F3" w:rsidRPr="005240F3" w:rsidRDefault="005240F3" w:rsidP="005240F3">
      <w:pPr>
        <w:spacing w:after="0" w:line="240" w:lineRule="auto"/>
        <w:ind w:firstLine="567"/>
        <w:jc w:val="both"/>
        <w:rPr>
          <w:rFonts w:ascii="Times New Roman" w:hAnsi="Times New Roman"/>
          <w:b/>
          <w:iCs/>
          <w:sz w:val="26"/>
          <w:szCs w:val="26"/>
          <w:lang w:val="pt-BR"/>
        </w:rPr>
      </w:pPr>
      <w:r w:rsidRPr="005240F3">
        <w:rPr>
          <w:rFonts w:ascii="Times New Roman" w:hAnsi="Times New Roman"/>
          <w:b/>
          <w:iCs/>
          <w:sz w:val="26"/>
          <w:szCs w:val="26"/>
          <w:lang w:val="pt-BR"/>
        </w:rPr>
        <w:t>1.3. Các yêu cầu khác</w:t>
      </w:r>
    </w:p>
    <w:p w:rsidR="005240F3" w:rsidRPr="005240F3" w:rsidRDefault="005240F3" w:rsidP="005240F3">
      <w:pPr>
        <w:tabs>
          <w:tab w:val="left" w:pos="5670"/>
        </w:tabs>
        <w:spacing w:after="0" w:line="240" w:lineRule="auto"/>
        <w:ind w:left="567" w:right="43"/>
        <w:jc w:val="both"/>
        <w:rPr>
          <w:rFonts w:ascii="Times New Roman" w:eastAsia="Calibri" w:hAnsi="Times New Roman"/>
          <w:sz w:val="26"/>
          <w:szCs w:val="26"/>
          <w:lang w:val="pt-BR"/>
        </w:rPr>
      </w:pPr>
      <w:r w:rsidRPr="005240F3">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5240F3" w:rsidRPr="005240F3" w:rsidTr="005240F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STT</w:t>
            </w:r>
          </w:p>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Tên hàng hóa theo tên thương mại</w:t>
            </w:r>
          </w:p>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Yêu cầu thông số k</w:t>
            </w:r>
            <w:r w:rsidRPr="005240F3">
              <w:rPr>
                <w:rFonts w:ascii="Times New Roman" w:eastAsia="Calibri" w:hAnsi="Times New Roman"/>
                <w:b/>
                <w:sz w:val="18"/>
                <w:szCs w:val="18"/>
              </w:rPr>
              <w:t>ỹ</w:t>
            </w:r>
            <w:r w:rsidRPr="005240F3">
              <w:rPr>
                <w:rFonts w:ascii="Times New Roman" w:eastAsia="Calibri" w:hAnsi="Times New Roman"/>
                <w:b/>
                <w:color w:val="000000"/>
                <w:sz w:val="18"/>
                <w:szCs w:val="18"/>
              </w:rPr>
              <w:t xml:space="preserve"> thuật, tiêu chuẩn chất lượng, đặc tính </w:t>
            </w:r>
            <w:r w:rsidRPr="005240F3">
              <w:rPr>
                <w:rFonts w:ascii="Times New Roman" w:eastAsia="Calibri" w:hAnsi="Times New Roman"/>
                <w:b/>
                <w:sz w:val="18"/>
                <w:szCs w:val="18"/>
              </w:rPr>
              <w:t>kỹ</w:t>
            </w:r>
            <w:r w:rsidRPr="005240F3">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 xml:space="preserve">Mức độ đáp ứng thông số </w:t>
            </w:r>
            <w:r w:rsidRPr="005240F3">
              <w:rPr>
                <w:rFonts w:ascii="Times New Roman" w:eastAsia="Calibri" w:hAnsi="Times New Roman"/>
                <w:b/>
                <w:sz w:val="18"/>
                <w:szCs w:val="18"/>
              </w:rPr>
              <w:t>kỹ</w:t>
            </w:r>
            <w:r w:rsidRPr="005240F3">
              <w:rPr>
                <w:rFonts w:ascii="Times New Roman" w:eastAsia="Calibri" w:hAnsi="Times New Roman"/>
                <w:b/>
                <w:color w:val="000000"/>
                <w:sz w:val="18"/>
                <w:szCs w:val="18"/>
              </w:rPr>
              <w:t xml:space="preserve"> thuật, tiêu chuẩn chất lượng, đặc tính </w:t>
            </w:r>
            <w:r w:rsidRPr="005240F3">
              <w:rPr>
                <w:rFonts w:ascii="Times New Roman" w:eastAsia="Calibri" w:hAnsi="Times New Roman"/>
                <w:b/>
                <w:sz w:val="18"/>
                <w:szCs w:val="18"/>
              </w:rPr>
              <w:t>kỹ</w:t>
            </w:r>
            <w:r w:rsidRPr="005240F3">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Ký mã hiệu/ Nhãn mác sản phẩm</w:t>
            </w:r>
          </w:p>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color w:val="000000"/>
                <w:sz w:val="18"/>
                <w:szCs w:val="18"/>
              </w:rPr>
            </w:pPr>
            <w:r w:rsidRPr="005240F3">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sz w:val="18"/>
                <w:szCs w:val="18"/>
              </w:rPr>
            </w:pPr>
            <w:r w:rsidRPr="005240F3">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sz w:val="18"/>
                <w:szCs w:val="18"/>
              </w:rPr>
            </w:pPr>
            <w:r w:rsidRPr="005240F3">
              <w:rPr>
                <w:rFonts w:ascii="Times New Roman" w:eastAsia="Calibri" w:hAnsi="Times New Roman"/>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tcPr>
          <w:p w:rsidR="005240F3" w:rsidRPr="005240F3" w:rsidRDefault="005240F3" w:rsidP="005240F3">
            <w:pPr>
              <w:tabs>
                <w:tab w:val="left" w:pos="5670"/>
              </w:tabs>
              <w:spacing w:after="0" w:line="240" w:lineRule="auto"/>
              <w:jc w:val="center"/>
              <w:rPr>
                <w:rFonts w:ascii="Times New Roman" w:eastAsia="Calibri" w:hAnsi="Times New Roman"/>
                <w:b/>
                <w:sz w:val="18"/>
                <w:szCs w:val="18"/>
              </w:rPr>
            </w:pPr>
            <w:r w:rsidRPr="005240F3">
              <w:rPr>
                <w:rFonts w:ascii="Times New Roman" w:eastAsia="Calibri" w:hAnsi="Times New Roman"/>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sz w:val="18"/>
                <w:szCs w:val="18"/>
              </w:rPr>
            </w:pPr>
            <w:r w:rsidRPr="005240F3">
              <w:rPr>
                <w:rFonts w:ascii="Times New Roman" w:eastAsia="Calibri" w:hAnsi="Times New Roman"/>
                <w:b/>
                <w:sz w:val="18"/>
                <w:szCs w:val="18"/>
              </w:rPr>
              <w:t>Mã HS</w:t>
            </w:r>
          </w:p>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Tài liệu tham chiếu trong HSDT</w:t>
            </w:r>
          </w:p>
        </w:tc>
      </w:tr>
      <w:tr w:rsidR="005240F3" w:rsidRPr="005240F3" w:rsidTr="005240F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color w:val="000000"/>
                <w:sz w:val="18"/>
                <w:szCs w:val="18"/>
              </w:rPr>
            </w:pPr>
            <w:r w:rsidRPr="005240F3">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color w:val="000000"/>
                <w:sz w:val="18"/>
                <w:szCs w:val="18"/>
              </w:rPr>
            </w:pPr>
            <w:r w:rsidRPr="005240F3">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color w:val="000000"/>
                <w:sz w:val="18"/>
                <w:szCs w:val="18"/>
              </w:rPr>
            </w:pPr>
            <w:r w:rsidRPr="005240F3">
              <w:rPr>
                <w:rFonts w:ascii="Times New Roman" w:eastAsia="Calibri" w:hAnsi="Times New Roman"/>
                <w:b/>
                <w:color w:val="000000"/>
                <w:sz w:val="18"/>
                <w:szCs w:val="18"/>
              </w:rPr>
              <w:t>(</w:t>
            </w:r>
            <w:r w:rsidRPr="005240F3">
              <w:rPr>
                <w:rFonts w:ascii="Times New Roman" w:eastAsia="Calibri" w:hAnsi="Times New Roman"/>
                <w:b/>
                <w:sz w:val="18"/>
                <w:szCs w:val="18"/>
              </w:rPr>
              <w:t>15</w:t>
            </w:r>
            <w:r w:rsidRPr="005240F3">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color w:val="000000"/>
                <w:sz w:val="18"/>
                <w:szCs w:val="18"/>
              </w:rPr>
            </w:pPr>
            <w:r w:rsidRPr="005240F3">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b/>
                <w:color w:val="000000"/>
                <w:sz w:val="18"/>
                <w:szCs w:val="18"/>
              </w:rPr>
            </w:pPr>
            <w:r w:rsidRPr="005240F3">
              <w:rPr>
                <w:rFonts w:ascii="Times New Roman" w:eastAsia="Calibri" w:hAnsi="Times New Roman"/>
                <w:b/>
                <w:color w:val="000000"/>
                <w:sz w:val="18"/>
                <w:szCs w:val="18"/>
              </w:rPr>
              <w:t>(</w:t>
            </w:r>
            <w:r w:rsidRPr="005240F3">
              <w:rPr>
                <w:rFonts w:ascii="Times New Roman" w:eastAsia="Calibri" w:hAnsi="Times New Roman"/>
                <w:b/>
                <w:sz w:val="18"/>
                <w:szCs w:val="18"/>
              </w:rPr>
              <w:t>17</w:t>
            </w:r>
            <w:r w:rsidRPr="005240F3">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w:t>
            </w:r>
            <w:r w:rsidRPr="005240F3">
              <w:rPr>
                <w:rFonts w:ascii="Times New Roman" w:eastAsia="Calibri" w:hAnsi="Times New Roman"/>
                <w:b/>
                <w:sz w:val="18"/>
                <w:szCs w:val="18"/>
              </w:rPr>
              <w:t>18</w:t>
            </w:r>
            <w:r w:rsidRPr="005240F3">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b/>
                <w:color w:val="000000"/>
                <w:sz w:val="18"/>
                <w:szCs w:val="18"/>
              </w:rPr>
              <w:t>(</w:t>
            </w:r>
            <w:r w:rsidRPr="005240F3">
              <w:rPr>
                <w:rFonts w:ascii="Times New Roman" w:eastAsia="Calibri" w:hAnsi="Times New Roman"/>
                <w:b/>
                <w:sz w:val="18"/>
                <w:szCs w:val="18"/>
              </w:rPr>
              <w:t>19</w:t>
            </w:r>
            <w:r w:rsidRPr="005240F3">
              <w:rPr>
                <w:rFonts w:ascii="Times New Roman" w:eastAsia="Calibri" w:hAnsi="Times New Roman"/>
                <w:b/>
                <w:color w:val="000000"/>
                <w:sz w:val="18"/>
                <w:szCs w:val="18"/>
              </w:rPr>
              <w:t>)</w:t>
            </w:r>
          </w:p>
        </w:tc>
      </w:tr>
      <w:tr w:rsidR="005240F3" w:rsidRPr="005240F3" w:rsidTr="005240F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r w:rsidRPr="005240F3">
              <w:rPr>
                <w:rFonts w:ascii="Times New Roman" w:eastAsia="Calibri" w:hAnsi="Times New Roman"/>
                <w:i/>
                <w:color w:val="000000"/>
                <w:sz w:val="18"/>
                <w:szCs w:val="18"/>
              </w:rPr>
              <w:t xml:space="preserve">Trang ... của </w:t>
            </w:r>
            <w:r w:rsidRPr="005240F3">
              <w:rPr>
                <w:rFonts w:ascii="Times New Roman" w:eastAsia="Calibri" w:hAnsi="Times New Roman"/>
                <w:i/>
                <w:color w:val="000000"/>
                <w:sz w:val="18"/>
                <w:szCs w:val="18"/>
              </w:rPr>
              <w:lastRenderedPageBreak/>
              <w:t>Catalog, tài liệu sử dụng hoặc các tài liệu khác tương đương, thuộc HSDT</w:t>
            </w:r>
          </w:p>
        </w:tc>
      </w:tr>
      <w:tr w:rsidR="005240F3" w:rsidRPr="005240F3" w:rsidTr="005240F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5240F3" w:rsidRPr="005240F3" w:rsidRDefault="005240F3" w:rsidP="005240F3">
            <w:pPr>
              <w:widowControl w:val="0"/>
              <w:spacing w:after="0" w:line="240" w:lineRule="auto"/>
              <w:rPr>
                <w:rFonts w:ascii="Times New Roman" w:eastAsia="Calibri" w:hAnsi="Times New Roman"/>
                <w:color w:val="000000"/>
                <w:sz w:val="18"/>
                <w:szCs w:val="18"/>
              </w:rPr>
            </w:pPr>
          </w:p>
        </w:tc>
      </w:tr>
      <w:tr w:rsidR="005240F3" w:rsidRPr="005240F3" w:rsidTr="005240F3">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center"/>
              <w:rPr>
                <w:rFonts w:ascii="Times New Roman" w:eastAsia="Calibri" w:hAnsi="Times New Roman"/>
                <w:color w:val="000000"/>
                <w:sz w:val="18"/>
                <w:szCs w:val="18"/>
              </w:rPr>
            </w:pPr>
            <w:r w:rsidRPr="005240F3">
              <w:rPr>
                <w:rFonts w:ascii="Times New Roman" w:eastAsia="Calibri" w:hAnsi="Times New Roman"/>
                <w:color w:val="000000"/>
                <w:sz w:val="18"/>
                <w:szCs w:val="18"/>
              </w:rPr>
              <w:lastRenderedPageBreak/>
              <w:t>N</w:t>
            </w: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5240F3" w:rsidRPr="005240F3" w:rsidRDefault="005240F3" w:rsidP="005240F3">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5240F3" w:rsidRPr="005240F3" w:rsidRDefault="005240F3" w:rsidP="005240F3">
            <w:pPr>
              <w:widowControl w:val="0"/>
              <w:spacing w:after="0" w:line="240" w:lineRule="auto"/>
              <w:rPr>
                <w:rFonts w:ascii="Times New Roman" w:eastAsia="Calibri" w:hAnsi="Times New Roman"/>
                <w:color w:val="000000"/>
                <w:sz w:val="18"/>
                <w:szCs w:val="18"/>
              </w:rPr>
            </w:pPr>
          </w:p>
        </w:tc>
      </w:tr>
    </w:tbl>
    <w:p w:rsidR="005240F3" w:rsidRPr="005240F3" w:rsidRDefault="005240F3" w:rsidP="005240F3">
      <w:pPr>
        <w:tabs>
          <w:tab w:val="left" w:pos="5670"/>
        </w:tabs>
        <w:spacing w:after="0" w:line="240" w:lineRule="auto"/>
        <w:ind w:right="43" w:firstLine="567"/>
        <w:jc w:val="both"/>
        <w:rPr>
          <w:rFonts w:ascii="Times New Roman" w:eastAsia="Calibri" w:hAnsi="Times New Roman"/>
          <w:color w:val="000000"/>
          <w:sz w:val="26"/>
          <w:szCs w:val="26"/>
        </w:rPr>
      </w:pPr>
      <w:r w:rsidRPr="005240F3">
        <w:rPr>
          <w:rFonts w:ascii="Times New Roman" w:eastAsia="Calibri" w:hAnsi="Times New Roman"/>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rsidR="005240F3" w:rsidRPr="005240F3" w:rsidRDefault="005240F3" w:rsidP="005240F3">
      <w:pPr>
        <w:tabs>
          <w:tab w:val="left" w:pos="5670"/>
        </w:tabs>
        <w:spacing w:after="0" w:line="240" w:lineRule="auto"/>
        <w:ind w:right="43" w:firstLine="567"/>
        <w:jc w:val="both"/>
        <w:rPr>
          <w:rFonts w:ascii="Times New Roman" w:eastAsia="Calibri" w:hAnsi="Times New Roman"/>
          <w:color w:val="000000"/>
          <w:sz w:val="26"/>
          <w:szCs w:val="26"/>
          <w:lang w:val="vi-VN"/>
        </w:rPr>
      </w:pPr>
      <w:r w:rsidRPr="005240F3">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rsidR="005240F3" w:rsidRPr="005240F3" w:rsidRDefault="005240F3" w:rsidP="005240F3">
      <w:pPr>
        <w:tabs>
          <w:tab w:val="left" w:pos="5670"/>
        </w:tabs>
        <w:spacing w:after="0" w:line="240" w:lineRule="auto"/>
        <w:ind w:right="43" w:firstLine="567"/>
        <w:jc w:val="both"/>
        <w:rPr>
          <w:rFonts w:ascii="Times New Roman" w:hAnsi="Times New Roman"/>
          <w:color w:val="000000"/>
          <w:sz w:val="26"/>
          <w:szCs w:val="26"/>
          <w:lang w:val="vi-VN"/>
        </w:rPr>
      </w:pPr>
      <w:r w:rsidRPr="005240F3">
        <w:rPr>
          <w:rFonts w:ascii="Times New Roman" w:eastAsia="Calibri" w:hAnsi="Times New Roman"/>
          <w:color w:val="000000"/>
          <w:sz w:val="26"/>
          <w:szCs w:val="26"/>
          <w:lang w:val="vi-VN"/>
        </w:rPr>
        <w:t xml:space="preserve">1.3.2. </w:t>
      </w:r>
      <w:r w:rsidRPr="005240F3">
        <w:rPr>
          <w:rFonts w:ascii="Times New Roman" w:eastAsia="Calibri" w:hAnsi="Times New Roman"/>
          <w:sz w:val="26"/>
          <w:szCs w:val="26"/>
          <w:lang w:val="vi-VN"/>
        </w:rPr>
        <w:t>Biểu mẫu cam kết</w:t>
      </w:r>
      <w:r w:rsidRPr="005240F3">
        <w:rPr>
          <w:rFonts w:ascii="Times New Roman" w:hAnsi="Times New Roman"/>
          <w:color w:val="000000"/>
          <w:sz w:val="26"/>
          <w:szCs w:val="26"/>
          <w:lang w:val="vi-VN"/>
        </w:rPr>
        <w:t xml:space="preserve">: </w:t>
      </w:r>
    </w:p>
    <w:p w:rsidR="005240F3" w:rsidRPr="005240F3" w:rsidRDefault="005240F3" w:rsidP="005240F3">
      <w:pPr>
        <w:spacing w:after="0" w:line="240" w:lineRule="auto"/>
        <w:jc w:val="center"/>
        <w:rPr>
          <w:rFonts w:ascii="Times New Roman" w:hAnsi="Times New Roman"/>
          <w:color w:val="000000"/>
          <w:sz w:val="26"/>
          <w:szCs w:val="26"/>
          <w:lang w:val="vi-VN"/>
        </w:rPr>
      </w:pPr>
      <w:bookmarkStart w:id="2" w:name="_Hlk133240114"/>
      <w:r w:rsidRPr="005240F3">
        <w:rPr>
          <w:rFonts w:ascii="Times New Roman" w:hAnsi="Times New Roman"/>
          <w:color w:val="000000"/>
          <w:sz w:val="26"/>
          <w:szCs w:val="26"/>
          <w:lang w:val="vi-VN"/>
        </w:rPr>
        <w:t>TÊN NHÀ THẦU                  CỘNG HÒA XÃ HỘI CHỦ NGHĨA VIỆT NAM</w:t>
      </w:r>
    </w:p>
    <w:p w:rsidR="005240F3" w:rsidRPr="005240F3" w:rsidRDefault="005240F3" w:rsidP="005240F3">
      <w:pPr>
        <w:spacing w:after="0" w:line="240" w:lineRule="auto"/>
        <w:ind w:left="1276" w:right="43" w:hanging="1276"/>
        <w:jc w:val="center"/>
        <w:rPr>
          <w:rFonts w:ascii="Times New Roman" w:hAnsi="Times New Roman"/>
          <w:color w:val="000000"/>
          <w:sz w:val="26"/>
          <w:szCs w:val="26"/>
        </w:rPr>
      </w:pPr>
      <w:r w:rsidRPr="005240F3">
        <w:rPr>
          <w:rFonts w:ascii="Times New Roman" w:hAnsi="Times New Roman"/>
          <w:color w:val="000000"/>
          <w:sz w:val="26"/>
          <w:szCs w:val="26"/>
          <w:lang w:val="vi-VN"/>
        </w:rPr>
        <w:t xml:space="preserve">                               </w:t>
      </w:r>
      <w:r w:rsidRPr="005240F3">
        <w:rPr>
          <w:rFonts w:ascii="Times New Roman" w:hAnsi="Times New Roman"/>
          <w:color w:val="000000"/>
          <w:sz w:val="26"/>
          <w:szCs w:val="26"/>
        </w:rPr>
        <w:t>Độc lập – Tự do – Hạnh phúc</w:t>
      </w:r>
    </w:p>
    <w:p w:rsidR="005240F3" w:rsidRPr="005240F3" w:rsidRDefault="005240F3" w:rsidP="005240F3">
      <w:pPr>
        <w:spacing w:after="0" w:line="240" w:lineRule="auto"/>
        <w:ind w:right="43"/>
        <w:jc w:val="center"/>
        <w:rPr>
          <w:rFonts w:ascii="Times New Roman" w:hAnsi="Times New Roman"/>
          <w:b/>
          <w:bCs/>
          <w:color w:val="000000"/>
          <w:sz w:val="26"/>
          <w:szCs w:val="26"/>
          <w:lang w:val="vi-VN"/>
        </w:rPr>
      </w:pPr>
      <w:r w:rsidRPr="005240F3">
        <w:rPr>
          <w:rFonts w:ascii="Times New Roman" w:hAnsi="Times New Roman"/>
          <w:b/>
          <w:bCs/>
          <w:color w:val="000000"/>
          <w:sz w:val="26"/>
          <w:szCs w:val="26"/>
        </w:rPr>
        <w:t>CAM KẾT</w:t>
      </w:r>
    </w:p>
    <w:p w:rsidR="005240F3" w:rsidRPr="005240F3" w:rsidRDefault="005240F3" w:rsidP="005240F3">
      <w:pPr>
        <w:spacing w:after="0" w:line="240" w:lineRule="auto"/>
        <w:ind w:right="43"/>
        <w:jc w:val="center"/>
        <w:rPr>
          <w:rFonts w:ascii="Times New Roman" w:hAnsi="Times New Roman"/>
          <w:b/>
          <w:bCs/>
          <w:color w:val="000000"/>
          <w:sz w:val="26"/>
          <w:szCs w:val="26"/>
        </w:rPr>
      </w:pPr>
      <w:r w:rsidRPr="005240F3">
        <w:rPr>
          <w:rFonts w:ascii="Times New Roman" w:hAnsi="Times New Roman"/>
          <w:b/>
          <w:bCs/>
          <w:color w:val="000000"/>
          <w:sz w:val="26"/>
          <w:szCs w:val="26"/>
        </w:rPr>
        <w:t>THUỘC HỒ SƠ DỰ THẦU</w:t>
      </w:r>
    </w:p>
    <w:p w:rsidR="005240F3" w:rsidRPr="005240F3" w:rsidRDefault="005240F3" w:rsidP="005240F3">
      <w:pPr>
        <w:spacing w:after="0" w:line="240" w:lineRule="auto"/>
        <w:ind w:right="43"/>
        <w:jc w:val="center"/>
        <w:rPr>
          <w:rFonts w:ascii="Times New Roman" w:hAnsi="Times New Roman"/>
          <w:b/>
          <w:bCs/>
          <w:color w:val="000000"/>
          <w:sz w:val="26"/>
          <w:szCs w:val="26"/>
        </w:rPr>
      </w:pPr>
      <w:r w:rsidRPr="005240F3">
        <w:rPr>
          <w:rFonts w:ascii="Times New Roman" w:hAnsi="Times New Roman"/>
          <w:b/>
          <w:bCs/>
          <w:color w:val="000000"/>
          <w:sz w:val="26"/>
          <w:szCs w:val="26"/>
        </w:rPr>
        <w:t>Kính gửi: Bệnh viện đa khoa Hà Đông</w:t>
      </w:r>
    </w:p>
    <w:p w:rsidR="005240F3" w:rsidRPr="005240F3" w:rsidRDefault="005240F3" w:rsidP="005240F3">
      <w:pPr>
        <w:spacing w:after="0" w:line="240" w:lineRule="auto"/>
        <w:ind w:right="43"/>
        <w:jc w:val="both"/>
        <w:rPr>
          <w:rFonts w:ascii="Times New Roman" w:hAnsi="Times New Roman"/>
          <w:color w:val="000000"/>
          <w:sz w:val="26"/>
          <w:szCs w:val="26"/>
        </w:rPr>
      </w:pPr>
      <w:r w:rsidRPr="005240F3">
        <w:rPr>
          <w:rFonts w:ascii="Times New Roman" w:hAnsi="Times New Roman"/>
          <w:color w:val="000000"/>
          <w:sz w:val="26"/>
          <w:szCs w:val="26"/>
        </w:rPr>
        <w:t>(Ghi Tên nhà thầu) …….. xin cam kết về hồ sơ dự thầu và hàng hóa dự thầu gói thầu: [Ghi tên gói thầu] của Bệnh viện đa khoa Hà Đông như sau:</w:t>
      </w:r>
    </w:p>
    <w:p w:rsidR="005240F3" w:rsidRPr="005240F3" w:rsidRDefault="005240F3" w:rsidP="005240F3">
      <w:pPr>
        <w:numPr>
          <w:ilvl w:val="0"/>
          <w:numId w:val="38"/>
        </w:numPr>
        <w:spacing w:after="0" w:line="240" w:lineRule="auto"/>
        <w:ind w:right="43" w:firstLine="426"/>
        <w:contextualSpacing/>
        <w:jc w:val="both"/>
        <w:rPr>
          <w:rFonts w:ascii="Times New Roman" w:hAnsi="Times New Roman"/>
          <w:color w:val="000000"/>
          <w:sz w:val="26"/>
          <w:szCs w:val="26"/>
        </w:rPr>
      </w:pPr>
      <w:r w:rsidRPr="005240F3">
        <w:rPr>
          <w:rFonts w:ascii="Times New Roman" w:hAnsi="Times New Roman"/>
          <w:color w:val="000000"/>
          <w:sz w:val="26"/>
          <w:szCs w:val="26"/>
        </w:rPr>
        <w:t>Nhà thầu cam kết chịu hoàn toàn trách nhiệm trước pháp luật về tính chính xác của các thông tin trong E-HSDT.</w:t>
      </w:r>
    </w:p>
    <w:p w:rsidR="005240F3" w:rsidRPr="005240F3" w:rsidRDefault="005240F3" w:rsidP="005240F3">
      <w:pPr>
        <w:numPr>
          <w:ilvl w:val="0"/>
          <w:numId w:val="38"/>
        </w:numPr>
        <w:spacing w:after="0" w:line="240" w:lineRule="auto"/>
        <w:ind w:right="43" w:firstLine="426"/>
        <w:contextualSpacing/>
        <w:jc w:val="both"/>
        <w:rPr>
          <w:rFonts w:ascii="Times New Roman" w:hAnsi="Times New Roman"/>
          <w:sz w:val="26"/>
          <w:szCs w:val="26"/>
        </w:rPr>
      </w:pPr>
      <w:r w:rsidRPr="005240F3">
        <w:rPr>
          <w:rFonts w:ascii="Times New Roman" w:eastAsia="Calibri" w:hAnsi="Times New Roman"/>
          <w:sz w:val="26"/>
          <w:szCs w:val="26"/>
        </w:rPr>
        <w:t>Cam kết đã thực hiện nghĩa vụ kê khai thuế, nộp thuế của năm tài chính gần nhất so với thời điểm đóng thầu.</w:t>
      </w:r>
    </w:p>
    <w:p w:rsidR="005240F3" w:rsidRPr="005240F3" w:rsidRDefault="005240F3" w:rsidP="005240F3">
      <w:pPr>
        <w:numPr>
          <w:ilvl w:val="0"/>
          <w:numId w:val="38"/>
        </w:numPr>
        <w:spacing w:after="0" w:line="240" w:lineRule="auto"/>
        <w:ind w:right="43" w:firstLine="426"/>
        <w:contextualSpacing/>
        <w:jc w:val="both"/>
        <w:rPr>
          <w:rFonts w:ascii="Times New Roman" w:hAnsi="Times New Roman"/>
          <w:sz w:val="26"/>
          <w:szCs w:val="26"/>
        </w:rPr>
      </w:pPr>
      <w:r w:rsidRPr="005240F3">
        <w:rPr>
          <w:rFonts w:ascii="Times New Roman" w:hAnsi="Times New Roman"/>
          <w:sz w:val="26"/>
          <w:szCs w:val="26"/>
        </w:rPr>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 xml:space="preserve">Đóng gói, vận chuyển: Theo tiêu chuẩn của nhà sản xuất </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 xml:space="preserve">Có nhãn với đầy đủ các thông tin theo quy định hiện hành của pháp luật về nhãn hàng hóa </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 xml:space="preserve">Có hướng dẫn sử dụng của thiết bị y tế bằng tiếng Việt </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 xml:space="preserve">Nhà thầu cam kết: Hạn sử dụng của hàng hóa tính từ thời điểm giao hàng phải đảm bảo: </w:t>
      </w:r>
    </w:p>
    <w:p w:rsidR="005240F3" w:rsidRPr="005240F3" w:rsidRDefault="005240F3" w:rsidP="005240F3">
      <w:pPr>
        <w:spacing w:after="0" w:line="240" w:lineRule="auto"/>
        <w:ind w:left="720"/>
        <w:contextualSpacing/>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30 tháng đối với các mặt hàng có hạn dùng từ 36 tháng trở lên. </w:t>
      </w:r>
    </w:p>
    <w:p w:rsidR="005240F3" w:rsidRPr="005240F3" w:rsidRDefault="005240F3" w:rsidP="005240F3">
      <w:pPr>
        <w:spacing w:after="0" w:line="240" w:lineRule="auto"/>
        <w:ind w:left="720"/>
        <w:contextualSpacing/>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18 tháng đối với các mặt hàng có hạn dùng từ 24 tháng đến dưới 36 tháng. </w:t>
      </w:r>
    </w:p>
    <w:p w:rsidR="005240F3" w:rsidRPr="005240F3" w:rsidRDefault="005240F3" w:rsidP="005240F3">
      <w:pPr>
        <w:spacing w:after="0" w:line="240" w:lineRule="auto"/>
        <w:ind w:left="720"/>
        <w:contextualSpacing/>
        <w:jc w:val="both"/>
        <w:rPr>
          <w:rFonts w:ascii="Times New Roman" w:hAnsi="Times New Roman"/>
          <w:sz w:val="26"/>
          <w:szCs w:val="26"/>
          <w:lang w:val="pt-BR"/>
        </w:rPr>
      </w:pPr>
      <w:r w:rsidRPr="005240F3">
        <w:rPr>
          <w:rFonts w:ascii="Times New Roman" w:hAnsi="Times New Roman"/>
          <w:sz w:val="26"/>
          <w:szCs w:val="26"/>
          <w:lang w:val="pt-BR"/>
        </w:rPr>
        <w:lastRenderedPageBreak/>
        <w:t xml:space="preserve">+ Tối thiểu còn ≥ 12 tháng đối với các mặt hàng có hạn dùng từ 18 tháng đến dưới 24 tháng. </w:t>
      </w:r>
    </w:p>
    <w:p w:rsidR="005240F3" w:rsidRPr="005240F3" w:rsidRDefault="005240F3" w:rsidP="005240F3">
      <w:pPr>
        <w:spacing w:after="0" w:line="240" w:lineRule="auto"/>
        <w:ind w:left="720"/>
        <w:contextualSpacing/>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6 tháng đối với các mặt hàng có hạn dùng từ 12 tháng đến dưới 18 tháng </w:t>
      </w:r>
    </w:p>
    <w:p w:rsidR="005240F3" w:rsidRPr="005240F3" w:rsidRDefault="005240F3" w:rsidP="005240F3">
      <w:pPr>
        <w:spacing w:after="0" w:line="240" w:lineRule="auto"/>
        <w:ind w:left="720"/>
        <w:contextualSpacing/>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3 tháng đối với các mặt hàng có hạn dùng từ 6 tháng đến dưới 12 tháng </w:t>
      </w:r>
    </w:p>
    <w:p w:rsidR="005240F3" w:rsidRPr="005240F3" w:rsidRDefault="005240F3" w:rsidP="005240F3">
      <w:pPr>
        <w:spacing w:after="0" w:line="240" w:lineRule="auto"/>
        <w:ind w:left="720"/>
        <w:contextualSpacing/>
        <w:jc w:val="both"/>
        <w:rPr>
          <w:rFonts w:ascii="Times New Roman" w:hAnsi="Times New Roman"/>
          <w:sz w:val="26"/>
          <w:szCs w:val="26"/>
          <w:lang w:val="pt-BR"/>
        </w:rPr>
      </w:pPr>
      <w:r w:rsidRPr="005240F3">
        <w:rPr>
          <w:rFonts w:ascii="Times New Roman" w:hAnsi="Times New Roman"/>
          <w:sz w:val="26"/>
          <w:szCs w:val="26"/>
          <w:lang w:val="pt-BR"/>
        </w:rPr>
        <w:t xml:space="preserve">+ Tối thiểu còn ≥ 2 tháng đối với các mặt hàng có hạn sử dụng từ 3 tháng đến dưới 6 tháng </w:t>
      </w:r>
    </w:p>
    <w:p w:rsidR="005240F3" w:rsidRPr="005240F3" w:rsidRDefault="005240F3" w:rsidP="005240F3">
      <w:pPr>
        <w:spacing w:after="0" w:line="240" w:lineRule="auto"/>
        <w:ind w:left="720"/>
        <w:contextualSpacing/>
        <w:jc w:val="both"/>
        <w:rPr>
          <w:rFonts w:ascii="Times New Roman" w:hAnsi="Times New Roman"/>
          <w:sz w:val="26"/>
          <w:szCs w:val="26"/>
          <w:lang w:val="pt-BR"/>
        </w:rPr>
      </w:pPr>
      <w:r w:rsidRPr="005240F3">
        <w:rPr>
          <w:rFonts w:ascii="Times New Roman" w:hAnsi="Times New Roman"/>
          <w:sz w:val="26"/>
          <w:szCs w:val="26"/>
          <w:lang w:val="pt-BR"/>
        </w:rPr>
        <w:t>+ Tối thiểu còn ≥ 1 tháng đối với các mặt hàng có hạn sử dụng từ 2 tháng đến dưới 3 tháng.</w:t>
      </w:r>
    </w:p>
    <w:p w:rsidR="005240F3" w:rsidRPr="005240F3" w:rsidRDefault="005240F3" w:rsidP="005240F3">
      <w:pPr>
        <w:spacing w:after="0" w:line="240" w:lineRule="auto"/>
        <w:ind w:left="720"/>
        <w:contextualSpacing/>
        <w:jc w:val="both"/>
        <w:rPr>
          <w:rFonts w:ascii="Times New Roman" w:hAnsi="Times New Roman"/>
          <w:sz w:val="26"/>
          <w:szCs w:val="26"/>
          <w:lang w:val="pt-BR"/>
        </w:rPr>
      </w:pPr>
      <w:r w:rsidRPr="005240F3">
        <w:rPr>
          <w:rFonts w:ascii="Times New Roman" w:hAnsi="Times New Roman"/>
          <w:sz w:val="26"/>
          <w:szCs w:val="26"/>
          <w:lang w:val="pt-BR"/>
        </w:rPr>
        <w:t>Trong trường hợp khác, nhà thầu cần có văn bản giải trình và được Chủ đầu tư chấp thuận.</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Thời gian thực hiện gói thầu: 365 ngày;</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Thời gian thực hiện hợp đồng: 365 ngày kể từ ngày hợp đồng kinh tế có hiệu lực.</w:t>
      </w:r>
    </w:p>
    <w:p w:rsidR="005240F3" w:rsidRPr="005240F3" w:rsidRDefault="005240F3" w:rsidP="005240F3">
      <w:pPr>
        <w:numPr>
          <w:ilvl w:val="0"/>
          <w:numId w:val="38"/>
        </w:numPr>
        <w:spacing w:after="0" w:line="240" w:lineRule="auto"/>
        <w:contextualSpacing/>
        <w:jc w:val="both"/>
        <w:rPr>
          <w:rFonts w:ascii="Times New Roman" w:hAnsi="Times New Roman"/>
          <w:sz w:val="26"/>
          <w:szCs w:val="26"/>
          <w:lang w:val="pt-BR"/>
        </w:rPr>
      </w:pPr>
      <w:r w:rsidRPr="005240F3">
        <w:rPr>
          <w:rFonts w:ascii="Times New Roman" w:hAnsi="Times New Roman"/>
          <w:sz w:val="26"/>
          <w:szCs w:val="26"/>
          <w:lang w:val="pt-BR"/>
        </w:rPr>
        <w:t>Cam kết cung cấp đủ số lượng theo phạm vi cung cấp tại chương IV của E-HSMT và tùy chọn mua thêm (nếu có).</w:t>
      </w:r>
    </w:p>
    <w:p w:rsidR="005240F3" w:rsidRPr="005240F3" w:rsidRDefault="005240F3" w:rsidP="005240F3">
      <w:pPr>
        <w:spacing w:after="0" w:line="240" w:lineRule="auto"/>
        <w:ind w:left="2880" w:right="43" w:firstLine="720"/>
        <w:jc w:val="center"/>
        <w:rPr>
          <w:rFonts w:ascii="Times New Roman" w:hAnsi="Times New Roman"/>
          <w:i/>
          <w:iCs/>
          <w:color w:val="000000"/>
          <w:sz w:val="26"/>
          <w:szCs w:val="26"/>
        </w:rPr>
      </w:pPr>
      <w:r w:rsidRPr="005240F3">
        <w:rPr>
          <w:rFonts w:ascii="Times New Roman" w:hAnsi="Times New Roman"/>
          <w:i/>
          <w:iCs/>
          <w:color w:val="000000"/>
          <w:sz w:val="26"/>
          <w:szCs w:val="26"/>
        </w:rPr>
        <w:t>Hà Nội, ngày  tháng  năm 2026</w:t>
      </w:r>
    </w:p>
    <w:p w:rsidR="005240F3" w:rsidRPr="005240F3" w:rsidRDefault="005240F3" w:rsidP="005240F3">
      <w:pPr>
        <w:spacing w:after="0" w:line="240" w:lineRule="auto"/>
        <w:ind w:left="2880" w:right="43" w:firstLine="720"/>
        <w:jc w:val="center"/>
        <w:rPr>
          <w:rFonts w:ascii="Times New Roman" w:hAnsi="Times New Roman"/>
          <w:b/>
          <w:bCs/>
          <w:color w:val="000000"/>
          <w:sz w:val="26"/>
          <w:szCs w:val="26"/>
        </w:rPr>
      </w:pPr>
      <w:r w:rsidRPr="005240F3">
        <w:rPr>
          <w:rFonts w:ascii="Times New Roman" w:hAnsi="Times New Roman"/>
          <w:b/>
          <w:bCs/>
          <w:color w:val="000000"/>
          <w:sz w:val="26"/>
          <w:szCs w:val="26"/>
        </w:rPr>
        <w:t>ĐẠI DIỆN HỢP PHÁP CỦA NHÀ THẦU</w:t>
      </w:r>
    </w:p>
    <w:p w:rsidR="005240F3" w:rsidRPr="005240F3" w:rsidRDefault="005240F3" w:rsidP="005240F3">
      <w:pPr>
        <w:spacing w:after="0" w:line="240" w:lineRule="auto"/>
        <w:ind w:left="2880" w:right="43" w:firstLine="720"/>
        <w:jc w:val="center"/>
        <w:rPr>
          <w:rFonts w:ascii="Times New Roman" w:hAnsi="Times New Roman"/>
          <w:i/>
          <w:iCs/>
          <w:color w:val="000000"/>
          <w:sz w:val="26"/>
          <w:szCs w:val="26"/>
        </w:rPr>
      </w:pPr>
      <w:r w:rsidRPr="005240F3">
        <w:rPr>
          <w:rFonts w:ascii="Times New Roman" w:hAnsi="Times New Roman"/>
          <w:i/>
          <w:iCs/>
          <w:color w:val="000000"/>
          <w:sz w:val="26"/>
          <w:szCs w:val="26"/>
        </w:rPr>
        <w:t>[ghi tên, chức danh, ký tên và đóng dấu]</w:t>
      </w:r>
    </w:p>
    <w:bookmarkEnd w:id="2"/>
    <w:p w:rsidR="005240F3" w:rsidRPr="005240F3" w:rsidRDefault="005240F3" w:rsidP="005240F3">
      <w:pPr>
        <w:widowControl w:val="0"/>
        <w:spacing w:after="0" w:line="240" w:lineRule="auto"/>
        <w:ind w:firstLine="709"/>
        <w:rPr>
          <w:rFonts w:ascii="Times New Roman" w:hAnsi="Times New Roman"/>
          <w:bCs/>
          <w:sz w:val="26"/>
          <w:szCs w:val="26"/>
        </w:rPr>
      </w:pPr>
      <w:r w:rsidRPr="005240F3">
        <w:rPr>
          <w:rFonts w:ascii="Times New Roman" w:hAnsi="Times New Roman"/>
          <w:b/>
          <w:sz w:val="26"/>
          <w:szCs w:val="26"/>
        </w:rPr>
        <w:t xml:space="preserve">Mục </w:t>
      </w:r>
      <w:r w:rsidRPr="005240F3">
        <w:rPr>
          <w:rFonts w:ascii="Times New Roman" w:hAnsi="Times New Roman"/>
          <w:b/>
          <w:sz w:val="26"/>
          <w:szCs w:val="26"/>
          <w:lang w:val="vi-VN"/>
        </w:rPr>
        <w:t>2</w:t>
      </w:r>
      <w:r w:rsidRPr="005240F3">
        <w:rPr>
          <w:rFonts w:ascii="Times New Roman" w:hAnsi="Times New Roman"/>
          <w:b/>
          <w:sz w:val="26"/>
          <w:szCs w:val="26"/>
        </w:rPr>
        <w:t xml:space="preserve">. Kiểm tra và thử nghiệm: </w:t>
      </w:r>
      <w:r w:rsidRPr="005240F3">
        <w:rPr>
          <w:rFonts w:ascii="Times New Roman" w:hAnsi="Times New Roman"/>
          <w:bCs/>
          <w:sz w:val="26"/>
          <w:szCs w:val="26"/>
        </w:rPr>
        <w:t>Không có.</w:t>
      </w:r>
    </w:p>
    <w:p w:rsidR="005240F3" w:rsidRPr="005240F3" w:rsidRDefault="005240F3" w:rsidP="005240F3">
      <w:pPr>
        <w:suppressAutoHyphens/>
        <w:spacing w:before="120" w:line="240" w:lineRule="auto"/>
        <w:ind w:firstLine="709"/>
        <w:jc w:val="both"/>
        <w:outlineLvl w:val="2"/>
        <w:rPr>
          <w:rFonts w:ascii="Times New Roman" w:hAnsi="Times New Roman"/>
          <w:bCs/>
          <w:color w:val="000000"/>
          <w:sz w:val="26"/>
          <w:szCs w:val="26"/>
          <w:lang w:val="es-ES"/>
        </w:rPr>
      </w:pPr>
      <w:r w:rsidRPr="005240F3">
        <w:rPr>
          <w:rFonts w:ascii="Times New Roman" w:hAnsi="Times New Roman"/>
          <w:b/>
          <w:bCs/>
          <w:color w:val="000000"/>
          <w:sz w:val="26"/>
          <w:szCs w:val="26"/>
          <w:lang w:val="es-ES"/>
        </w:rPr>
        <w:t xml:space="preserve">Mục 3. Kiểm tra và thử nghiệm: </w:t>
      </w:r>
      <w:r w:rsidRPr="005240F3">
        <w:rPr>
          <w:rFonts w:ascii="Times New Roman" w:hAnsi="Times New Roman"/>
          <w:bCs/>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rsidR="005240F3" w:rsidRPr="005240F3" w:rsidRDefault="005240F3" w:rsidP="005240F3">
      <w:pPr>
        <w:widowControl w:val="0"/>
        <w:spacing w:before="120" w:after="240" w:line="240" w:lineRule="auto"/>
        <w:ind w:firstLine="709"/>
        <w:rPr>
          <w:rFonts w:ascii="Times New Roman" w:hAnsi="Times New Roman"/>
          <w:bCs/>
          <w:sz w:val="26"/>
          <w:szCs w:val="26"/>
        </w:rPr>
      </w:pPr>
      <w:r w:rsidRPr="005240F3">
        <w:rPr>
          <w:rFonts w:ascii="Times New Roman" w:hAnsi="Times New Roman"/>
          <w:bCs/>
          <w:sz w:val="26"/>
          <w:szCs w:val="26"/>
        </w:rPr>
        <w:t xml:space="preserve">Nội dung kiểm tra: </w:t>
      </w:r>
    </w:p>
    <w:p w:rsidR="005240F3" w:rsidRPr="005240F3" w:rsidRDefault="005240F3" w:rsidP="005240F3">
      <w:pPr>
        <w:widowControl w:val="0"/>
        <w:spacing w:before="120" w:after="240" w:line="240" w:lineRule="auto"/>
        <w:ind w:firstLine="709"/>
        <w:rPr>
          <w:rFonts w:ascii="Times New Roman" w:hAnsi="Times New Roman"/>
          <w:bCs/>
          <w:sz w:val="26"/>
          <w:szCs w:val="26"/>
        </w:rPr>
      </w:pPr>
      <w:r w:rsidRPr="005240F3">
        <w:rPr>
          <w:rFonts w:ascii="Times New Roman" w:hAnsi="Times New Roman"/>
          <w:bCs/>
          <w:sz w:val="26"/>
          <w:szCs w:val="26"/>
        </w:rPr>
        <w:t xml:space="preserve">Bước 1: Khi hàng hóa được chuyển đến bên mua, bên bán báo cho bên mua biết để hai bên cùng nhau tiến hành kiểm </w:t>
      </w:r>
      <w:r w:rsidRPr="005240F3">
        <w:rPr>
          <w:rFonts w:ascii="Times New Roman" w:hAnsi="Times New Roman"/>
          <w:bCs/>
          <w:sz w:val="26"/>
          <w:szCs w:val="26"/>
        </w:rPr>
        <w:lastRenderedPageBreak/>
        <w:t>tra các hồ sơ, chứng từ liên quan đến hàng hóa theo hợp đồng đã ký kết.</w:t>
      </w:r>
    </w:p>
    <w:p w:rsidR="005240F3" w:rsidRPr="005240F3" w:rsidRDefault="005240F3" w:rsidP="005240F3">
      <w:pPr>
        <w:widowControl w:val="0"/>
        <w:spacing w:before="120" w:after="240" w:line="240" w:lineRule="auto"/>
        <w:ind w:firstLine="709"/>
        <w:rPr>
          <w:rFonts w:ascii="Times New Roman" w:hAnsi="Times New Roman"/>
          <w:bCs/>
          <w:sz w:val="26"/>
          <w:szCs w:val="26"/>
        </w:rPr>
      </w:pPr>
      <w:r w:rsidRPr="005240F3">
        <w:rPr>
          <w:rFonts w:ascii="Times New Roman" w:hAnsi="Times New Roman"/>
          <w:bCs/>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5240F3" w:rsidRPr="005240F3" w:rsidRDefault="005240F3" w:rsidP="005240F3">
      <w:pPr>
        <w:widowControl w:val="0"/>
        <w:spacing w:before="120" w:after="240" w:line="240" w:lineRule="auto"/>
        <w:ind w:firstLine="709"/>
        <w:rPr>
          <w:rFonts w:ascii="Times New Roman" w:hAnsi="Times New Roman"/>
          <w:bCs/>
          <w:sz w:val="26"/>
          <w:szCs w:val="26"/>
        </w:rPr>
      </w:pPr>
      <w:r w:rsidRPr="005240F3">
        <w:rPr>
          <w:rFonts w:ascii="Times New Roman" w:hAnsi="Times New Roman"/>
          <w:bCs/>
          <w:sz w:val="26"/>
          <w:szCs w:val="26"/>
        </w:rPr>
        <w:t>- Chi phí cho việc kiểm tra, thử nghiệm: Mọi chi phí cho việc kiểm tra, thử nghiệm hàng hóa đều do nhà thầu chịu trách nhiệm.</w:t>
      </w:r>
    </w:p>
    <w:p w:rsidR="005240F3" w:rsidRPr="005240F3" w:rsidRDefault="005240F3" w:rsidP="005240F3">
      <w:pPr>
        <w:widowControl w:val="0"/>
        <w:spacing w:before="120" w:after="240" w:line="240" w:lineRule="auto"/>
        <w:ind w:firstLine="709"/>
        <w:rPr>
          <w:rFonts w:ascii="Times New Roman" w:hAnsi="Times New Roman"/>
          <w:bCs/>
          <w:sz w:val="26"/>
          <w:szCs w:val="26"/>
        </w:rPr>
      </w:pPr>
      <w:r w:rsidRPr="005240F3">
        <w:rPr>
          <w:rFonts w:ascii="Times New Roman" w:hAnsi="Times New Roman"/>
          <w:bCs/>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5240F3" w:rsidRPr="005240F3" w:rsidRDefault="005240F3" w:rsidP="005240F3">
      <w:pPr>
        <w:widowControl w:val="0"/>
        <w:spacing w:after="0" w:line="240" w:lineRule="auto"/>
        <w:ind w:firstLine="709"/>
        <w:rPr>
          <w:rFonts w:ascii="Times New Roman" w:hAnsi="Times New Roman"/>
          <w:bCs/>
          <w:sz w:val="26"/>
          <w:szCs w:val="26"/>
        </w:rPr>
      </w:pPr>
      <w:r w:rsidRPr="005240F3">
        <w:rPr>
          <w:rFonts w:ascii="Times New Roman" w:hAnsi="Times New Roman"/>
          <w:bCs/>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p w:rsidR="00556C06" w:rsidRDefault="00556C06"/>
    <w:sectPr w:rsidR="00556C06" w:rsidSect="005240F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Tms Rmn">
    <w:altName w:val="Times New Roma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3" w:csb1="00000000"/>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6595208">
    <w:abstractNumId w:val="16"/>
  </w:num>
  <w:num w:numId="2" w16cid:durableId="99878885">
    <w:abstractNumId w:val="33"/>
  </w:num>
  <w:num w:numId="3" w16cid:durableId="1255557837">
    <w:abstractNumId w:val="6"/>
  </w:num>
  <w:num w:numId="4" w16cid:durableId="1700542676">
    <w:abstractNumId w:val="17"/>
  </w:num>
  <w:num w:numId="5" w16cid:durableId="1332370471">
    <w:abstractNumId w:val="25"/>
  </w:num>
  <w:num w:numId="6" w16cid:durableId="2030258666">
    <w:abstractNumId w:val="1"/>
  </w:num>
  <w:num w:numId="7" w16cid:durableId="1114406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091216">
    <w:abstractNumId w:val="24"/>
  </w:num>
  <w:num w:numId="9" w16cid:durableId="2112312012">
    <w:abstractNumId w:val="7"/>
  </w:num>
  <w:num w:numId="10" w16cid:durableId="1126314191">
    <w:abstractNumId w:val="26"/>
  </w:num>
  <w:num w:numId="11" w16cid:durableId="1297183013">
    <w:abstractNumId w:val="31"/>
  </w:num>
  <w:num w:numId="12" w16cid:durableId="2064525028">
    <w:abstractNumId w:val="11"/>
  </w:num>
  <w:num w:numId="13" w16cid:durableId="1681006877">
    <w:abstractNumId w:val="22"/>
  </w:num>
  <w:num w:numId="14" w16cid:durableId="1283534717">
    <w:abstractNumId w:val="0"/>
  </w:num>
  <w:num w:numId="15" w16cid:durableId="1640380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699146">
    <w:abstractNumId w:val="4"/>
  </w:num>
  <w:num w:numId="17" w16cid:durableId="754743088">
    <w:abstractNumId w:val="32"/>
  </w:num>
  <w:num w:numId="18" w16cid:durableId="139620886">
    <w:abstractNumId w:val="3"/>
  </w:num>
  <w:num w:numId="19" w16cid:durableId="1876961365">
    <w:abstractNumId w:val="30"/>
  </w:num>
  <w:num w:numId="20" w16cid:durableId="1717700321">
    <w:abstractNumId w:val="20"/>
  </w:num>
  <w:num w:numId="21" w16cid:durableId="1900047966">
    <w:abstractNumId w:val="27"/>
  </w:num>
  <w:num w:numId="22" w16cid:durableId="344941658">
    <w:abstractNumId w:val="15"/>
  </w:num>
  <w:num w:numId="23" w16cid:durableId="724834288">
    <w:abstractNumId w:val="29"/>
  </w:num>
  <w:num w:numId="24" w16cid:durableId="110325637">
    <w:abstractNumId w:val="13"/>
  </w:num>
  <w:num w:numId="25" w16cid:durableId="1011571263">
    <w:abstractNumId w:val="36"/>
  </w:num>
  <w:num w:numId="26" w16cid:durableId="2125809234">
    <w:abstractNumId w:val="5"/>
  </w:num>
  <w:num w:numId="27" w16cid:durableId="1575896924">
    <w:abstractNumId w:val="23"/>
  </w:num>
  <w:num w:numId="28" w16cid:durableId="2106723122">
    <w:abstractNumId w:val="19"/>
  </w:num>
  <w:num w:numId="29" w16cid:durableId="835653027">
    <w:abstractNumId w:val="14"/>
  </w:num>
  <w:num w:numId="30" w16cid:durableId="801728124">
    <w:abstractNumId w:val="21"/>
  </w:num>
  <w:num w:numId="31" w16cid:durableId="327248431">
    <w:abstractNumId w:val="2"/>
  </w:num>
  <w:num w:numId="32" w16cid:durableId="927008302">
    <w:abstractNumId w:val="8"/>
  </w:num>
  <w:num w:numId="33" w16cid:durableId="1152989750">
    <w:abstractNumId w:val="35"/>
  </w:num>
  <w:num w:numId="34" w16cid:durableId="758914367">
    <w:abstractNumId w:val="9"/>
  </w:num>
  <w:num w:numId="35" w16cid:durableId="1815901598">
    <w:abstractNumId w:val="18"/>
    <w:lvlOverride w:ilvl="0">
      <w:startOverride w:val="1"/>
    </w:lvlOverride>
    <w:lvlOverride w:ilvl="1"/>
    <w:lvlOverride w:ilvl="2"/>
    <w:lvlOverride w:ilvl="3"/>
    <w:lvlOverride w:ilvl="4"/>
    <w:lvlOverride w:ilvl="5"/>
    <w:lvlOverride w:ilvl="6"/>
    <w:lvlOverride w:ilvl="7"/>
    <w:lvlOverride w:ilvl="8"/>
  </w:num>
  <w:num w:numId="36" w16cid:durableId="930158574">
    <w:abstractNumId w:val="28"/>
  </w:num>
  <w:num w:numId="37" w16cid:durableId="1308047675">
    <w:abstractNumId w:val="34"/>
  </w:num>
  <w:num w:numId="38" w16cid:durableId="52622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F3"/>
    <w:rsid w:val="00515360"/>
    <w:rsid w:val="005240F3"/>
    <w:rsid w:val="00556C06"/>
    <w:rsid w:val="007418B3"/>
    <w:rsid w:val="00881382"/>
    <w:rsid w:val="00AD51DE"/>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0249-AC0F-9F46-AFC1-5071BB73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Title Header2 Char"/>
    <w:link w:val="Heading2"/>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rsid w:val="00B67673"/>
    <w:rPr>
      <w:rFonts w:ascii="Calibri Light" w:eastAsia="SimSun" w:hAnsi="Calibri Light"/>
      <w:i/>
      <w:iCs/>
      <w:color w:val="44546A"/>
      <w:sz w:val="21"/>
      <w:szCs w:val="21"/>
      <w:lang w:val="en-US"/>
    </w:rPr>
  </w:style>
  <w:style w:type="character" w:customStyle="1" w:styleId="Heading7Char">
    <w:name w:val="Heading 7 Char"/>
    <w:link w:val="Heading7"/>
    <w:rsid w:val="00B67673"/>
    <w:rPr>
      <w:rFonts w:ascii="Calibri Light" w:eastAsia="SimSun" w:hAnsi="Calibri Light"/>
      <w:i/>
      <w:iCs/>
      <w:color w:val="1F4E79"/>
      <w:sz w:val="21"/>
      <w:szCs w:val="21"/>
      <w:lang w:val="en-US"/>
    </w:rPr>
  </w:style>
  <w:style w:type="character" w:customStyle="1" w:styleId="Heading8Char">
    <w:name w:val="Heading 8 Char"/>
    <w:link w:val="Heading8"/>
    <w:rsid w:val="00B67673"/>
    <w:rPr>
      <w:rFonts w:ascii="Calibri Light" w:eastAsia="SimSun" w:hAnsi="Calibri Light"/>
      <w:b/>
      <w:bCs/>
      <w:color w:val="44546A"/>
      <w:lang w:val="en-US"/>
    </w:rPr>
  </w:style>
  <w:style w:type="character" w:customStyle="1" w:styleId="Heading9Char">
    <w:name w:val="Heading 9 Char"/>
    <w:link w:val="Heading9"/>
    <w:rsid w:val="00B67673"/>
    <w:rPr>
      <w:rFonts w:ascii="Calibri Light" w:eastAsia="SimSun" w:hAnsi="Calibri Light"/>
      <w:b/>
      <w:bCs/>
      <w:i/>
      <w:iCs/>
      <w:color w:val="44546A"/>
      <w:lang w:val="en-US"/>
    </w:rPr>
  </w:style>
  <w:style w:type="paragraph" w:styleId="Caption">
    <w:name w:val="caption"/>
    <w:basedOn w:val="Normal"/>
    <w:next w:val="Normal"/>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numbering" w:customStyle="1" w:styleId="NoList1">
    <w:name w:val="No List1"/>
    <w:next w:val="NoList"/>
    <w:uiPriority w:val="99"/>
    <w:semiHidden/>
    <w:unhideWhenUsed/>
    <w:rsid w:val="005240F3"/>
  </w:style>
  <w:style w:type="character" w:customStyle="1" w:styleId="SectionHeader3Char">
    <w:name w:val="Section Header3 Char"/>
    <w:aliases w:val="ClauseSub_No&amp;Name Char,Section Header3 Char Char Char,Sub-Clause Paragraph Char"/>
    <w:rsid w:val="005240F3"/>
    <w:rPr>
      <w:rFonts w:eastAsia="Times New Roman" w:cs="Times New Roman"/>
      <w:b/>
      <w:szCs w:val="20"/>
      <w:lang w:val="en-US"/>
    </w:rPr>
  </w:style>
  <w:style w:type="paragraph" w:customStyle="1" w:styleId="TOC11">
    <w:name w:val="TOC 11"/>
    <w:basedOn w:val="Normal"/>
    <w:next w:val="Normal"/>
    <w:autoRedefine/>
    <w:uiPriority w:val="39"/>
    <w:qFormat/>
    <w:rsid w:val="005240F3"/>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character" w:customStyle="1" w:styleId="Bibliogrphy">
    <w:name w:val="Bibliogrphy"/>
    <w:basedOn w:val="DefaultParagraphFont"/>
    <w:rsid w:val="005240F3"/>
  </w:style>
  <w:style w:type="character" w:customStyle="1" w:styleId="DocInit">
    <w:name w:val="Doc Init"/>
    <w:basedOn w:val="DefaultParagraphFont"/>
    <w:rsid w:val="005240F3"/>
  </w:style>
  <w:style w:type="paragraph" w:customStyle="1" w:styleId="Document1">
    <w:name w:val="Document 1"/>
    <w:rsid w:val="005240F3"/>
    <w:pPr>
      <w:keepNext/>
      <w:keepLines/>
      <w:tabs>
        <w:tab w:val="left" w:pos="-720"/>
      </w:tabs>
      <w:suppressAutoHyphens/>
    </w:pPr>
    <w:rPr>
      <w:rFonts w:ascii="Times" w:hAnsi="Times"/>
      <w:sz w:val="24"/>
      <w:lang w:val="en-US"/>
    </w:rPr>
  </w:style>
  <w:style w:type="character" w:customStyle="1" w:styleId="Document2">
    <w:name w:val="Document 2"/>
    <w:rsid w:val="005240F3"/>
    <w:rPr>
      <w:rFonts w:ascii="Times" w:hAnsi="Times"/>
      <w:noProof w:val="0"/>
      <w:sz w:val="24"/>
      <w:lang w:val="en-US"/>
    </w:rPr>
  </w:style>
  <w:style w:type="character" w:customStyle="1" w:styleId="Document3">
    <w:name w:val="Document 3"/>
    <w:rsid w:val="005240F3"/>
    <w:rPr>
      <w:rFonts w:ascii="Times" w:hAnsi="Times"/>
      <w:noProof w:val="0"/>
      <w:sz w:val="24"/>
      <w:lang w:val="en-US"/>
    </w:rPr>
  </w:style>
  <w:style w:type="character" w:customStyle="1" w:styleId="Document4">
    <w:name w:val="Document 4"/>
    <w:rsid w:val="005240F3"/>
    <w:rPr>
      <w:b/>
      <w:i/>
      <w:sz w:val="24"/>
    </w:rPr>
  </w:style>
  <w:style w:type="character" w:customStyle="1" w:styleId="Document5">
    <w:name w:val="Document 5"/>
    <w:basedOn w:val="DefaultParagraphFont"/>
    <w:rsid w:val="005240F3"/>
  </w:style>
  <w:style w:type="character" w:customStyle="1" w:styleId="Document6">
    <w:name w:val="Document 6"/>
    <w:basedOn w:val="DefaultParagraphFont"/>
    <w:rsid w:val="005240F3"/>
  </w:style>
  <w:style w:type="character" w:customStyle="1" w:styleId="Document7">
    <w:name w:val="Document 7"/>
    <w:basedOn w:val="DefaultParagraphFont"/>
    <w:rsid w:val="005240F3"/>
  </w:style>
  <w:style w:type="character" w:customStyle="1" w:styleId="Document8">
    <w:name w:val="Document 8"/>
    <w:basedOn w:val="DefaultParagraphFont"/>
    <w:rsid w:val="005240F3"/>
  </w:style>
  <w:style w:type="character" w:customStyle="1" w:styleId="TechInit">
    <w:name w:val="Tech Init"/>
    <w:rsid w:val="005240F3"/>
    <w:rPr>
      <w:rFonts w:ascii="Times" w:hAnsi="Times"/>
      <w:noProof w:val="0"/>
      <w:sz w:val="24"/>
      <w:lang w:val="en-US"/>
    </w:rPr>
  </w:style>
  <w:style w:type="character" w:customStyle="1" w:styleId="Technical1">
    <w:name w:val="Technical 1"/>
    <w:rsid w:val="005240F3"/>
    <w:rPr>
      <w:rFonts w:ascii="Times" w:hAnsi="Times"/>
      <w:noProof w:val="0"/>
      <w:sz w:val="24"/>
      <w:lang w:val="en-US"/>
    </w:rPr>
  </w:style>
  <w:style w:type="character" w:customStyle="1" w:styleId="Technical2">
    <w:name w:val="Technical 2"/>
    <w:rsid w:val="005240F3"/>
    <w:rPr>
      <w:rFonts w:ascii="Times" w:hAnsi="Times"/>
      <w:noProof w:val="0"/>
      <w:sz w:val="24"/>
      <w:lang w:val="en-US"/>
    </w:rPr>
  </w:style>
  <w:style w:type="character" w:customStyle="1" w:styleId="Technical3">
    <w:name w:val="Technical 3"/>
    <w:rsid w:val="005240F3"/>
    <w:rPr>
      <w:rFonts w:ascii="Times" w:hAnsi="Times"/>
      <w:noProof w:val="0"/>
      <w:sz w:val="24"/>
      <w:lang w:val="en-US"/>
    </w:rPr>
  </w:style>
  <w:style w:type="paragraph" w:customStyle="1" w:styleId="Technical4">
    <w:name w:val="Technical 4"/>
    <w:rsid w:val="005240F3"/>
    <w:pPr>
      <w:tabs>
        <w:tab w:val="left" w:pos="-720"/>
      </w:tabs>
      <w:suppressAutoHyphens/>
    </w:pPr>
    <w:rPr>
      <w:rFonts w:ascii="Times" w:hAnsi="Times"/>
      <w:b/>
      <w:sz w:val="24"/>
      <w:lang w:val="en-US"/>
    </w:rPr>
  </w:style>
  <w:style w:type="paragraph" w:customStyle="1" w:styleId="Technical5">
    <w:name w:val="Technical 5"/>
    <w:rsid w:val="005240F3"/>
    <w:pPr>
      <w:tabs>
        <w:tab w:val="left" w:pos="-720"/>
      </w:tabs>
      <w:suppressAutoHyphens/>
      <w:ind w:firstLine="720"/>
    </w:pPr>
    <w:rPr>
      <w:rFonts w:ascii="Times" w:hAnsi="Times"/>
      <w:b/>
      <w:sz w:val="24"/>
      <w:lang w:val="en-US"/>
    </w:rPr>
  </w:style>
  <w:style w:type="paragraph" w:customStyle="1" w:styleId="Technical6">
    <w:name w:val="Technical 6"/>
    <w:rsid w:val="005240F3"/>
    <w:pPr>
      <w:tabs>
        <w:tab w:val="left" w:pos="-720"/>
      </w:tabs>
      <w:suppressAutoHyphens/>
      <w:ind w:firstLine="720"/>
    </w:pPr>
    <w:rPr>
      <w:rFonts w:ascii="Times" w:hAnsi="Times"/>
      <w:b/>
      <w:sz w:val="24"/>
      <w:lang w:val="en-US"/>
    </w:rPr>
  </w:style>
  <w:style w:type="paragraph" w:customStyle="1" w:styleId="Technical7">
    <w:name w:val="Technical 7"/>
    <w:rsid w:val="005240F3"/>
    <w:pPr>
      <w:tabs>
        <w:tab w:val="left" w:pos="-720"/>
      </w:tabs>
      <w:suppressAutoHyphens/>
      <w:ind w:firstLine="720"/>
    </w:pPr>
    <w:rPr>
      <w:rFonts w:ascii="Times" w:hAnsi="Times"/>
      <w:b/>
      <w:sz w:val="24"/>
      <w:lang w:val="en-US"/>
    </w:rPr>
  </w:style>
  <w:style w:type="paragraph" w:customStyle="1" w:styleId="Technical8">
    <w:name w:val="Technical 8"/>
    <w:rsid w:val="005240F3"/>
    <w:pPr>
      <w:tabs>
        <w:tab w:val="left" w:pos="-720"/>
      </w:tabs>
      <w:suppressAutoHyphens/>
      <w:ind w:firstLine="720"/>
    </w:pPr>
    <w:rPr>
      <w:rFonts w:ascii="Times" w:hAnsi="Times"/>
      <w:b/>
      <w:sz w:val="24"/>
      <w:lang w:val="en-US"/>
    </w:rPr>
  </w:style>
  <w:style w:type="paragraph" w:customStyle="1" w:styleId="Pleading">
    <w:name w:val="Pleading"/>
    <w:rsid w:val="005240F3"/>
    <w:pPr>
      <w:tabs>
        <w:tab w:val="left" w:pos="-720"/>
      </w:tabs>
      <w:suppressAutoHyphens/>
      <w:spacing w:line="240" w:lineRule="exact"/>
    </w:pPr>
    <w:rPr>
      <w:rFonts w:ascii="Times" w:hAnsi="Times"/>
      <w:sz w:val="24"/>
      <w:lang w:val="en-US"/>
    </w:rPr>
  </w:style>
  <w:style w:type="paragraph" w:customStyle="1" w:styleId="RightPar1">
    <w:name w:val="Right Par 1"/>
    <w:rsid w:val="005240F3"/>
    <w:pPr>
      <w:tabs>
        <w:tab w:val="left" w:pos="-720"/>
        <w:tab w:val="left" w:pos="0"/>
        <w:tab w:val="decimal" w:pos="720"/>
      </w:tabs>
      <w:suppressAutoHyphens/>
      <w:ind w:firstLine="720"/>
    </w:pPr>
    <w:rPr>
      <w:rFonts w:ascii="Times" w:hAnsi="Times"/>
      <w:sz w:val="24"/>
      <w:lang w:val="en-US"/>
    </w:rPr>
  </w:style>
  <w:style w:type="paragraph" w:customStyle="1" w:styleId="RightPar2">
    <w:name w:val="Right Par 2"/>
    <w:rsid w:val="005240F3"/>
    <w:pPr>
      <w:tabs>
        <w:tab w:val="left" w:pos="-720"/>
        <w:tab w:val="left" w:pos="0"/>
        <w:tab w:val="left" w:pos="720"/>
        <w:tab w:val="decimal" w:pos="1440"/>
      </w:tabs>
      <w:suppressAutoHyphens/>
      <w:ind w:firstLine="1440"/>
    </w:pPr>
    <w:rPr>
      <w:rFonts w:ascii="Times" w:hAnsi="Times"/>
      <w:sz w:val="24"/>
      <w:lang w:val="en-US"/>
    </w:rPr>
  </w:style>
  <w:style w:type="paragraph" w:customStyle="1" w:styleId="RightPar3">
    <w:name w:val="Right Par 3"/>
    <w:rsid w:val="005240F3"/>
    <w:pPr>
      <w:tabs>
        <w:tab w:val="left" w:pos="-720"/>
        <w:tab w:val="left" w:pos="0"/>
        <w:tab w:val="left" w:pos="720"/>
        <w:tab w:val="left" w:pos="1440"/>
        <w:tab w:val="decimal" w:pos="2160"/>
      </w:tabs>
      <w:suppressAutoHyphens/>
      <w:ind w:firstLine="2160"/>
    </w:pPr>
    <w:rPr>
      <w:rFonts w:ascii="Times" w:hAnsi="Times"/>
      <w:sz w:val="24"/>
      <w:lang w:val="en-US"/>
    </w:rPr>
  </w:style>
  <w:style w:type="paragraph" w:customStyle="1" w:styleId="RightPar4">
    <w:name w:val="Right Par 4"/>
    <w:rsid w:val="005240F3"/>
    <w:pPr>
      <w:tabs>
        <w:tab w:val="left" w:pos="-720"/>
        <w:tab w:val="left" w:pos="0"/>
        <w:tab w:val="left" w:pos="720"/>
        <w:tab w:val="left" w:pos="1440"/>
        <w:tab w:val="left" w:pos="2160"/>
        <w:tab w:val="decimal" w:pos="2880"/>
      </w:tabs>
      <w:suppressAutoHyphens/>
      <w:ind w:firstLine="2880"/>
    </w:pPr>
    <w:rPr>
      <w:rFonts w:ascii="Times" w:hAnsi="Times"/>
      <w:sz w:val="24"/>
      <w:lang w:val="en-US"/>
    </w:rPr>
  </w:style>
  <w:style w:type="paragraph" w:customStyle="1" w:styleId="RightPar5">
    <w:name w:val="Right Par 5"/>
    <w:rsid w:val="005240F3"/>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rPr>
  </w:style>
  <w:style w:type="paragraph" w:customStyle="1" w:styleId="RightPar6">
    <w:name w:val="Right Par 6"/>
    <w:rsid w:val="005240F3"/>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rPr>
  </w:style>
  <w:style w:type="paragraph" w:customStyle="1" w:styleId="RightPar7">
    <w:name w:val="Right Par 7"/>
    <w:rsid w:val="005240F3"/>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rPr>
  </w:style>
  <w:style w:type="paragraph" w:customStyle="1" w:styleId="RightPar8">
    <w:name w:val="Right Par 8"/>
    <w:rsid w:val="005240F3"/>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rPr>
  </w:style>
  <w:style w:type="paragraph" w:styleId="TOC2">
    <w:name w:val="toc 2"/>
    <w:basedOn w:val="Normal"/>
    <w:next w:val="Normal"/>
    <w:uiPriority w:val="39"/>
    <w:rsid w:val="005240F3"/>
    <w:pPr>
      <w:tabs>
        <w:tab w:val="right" w:leader="dot" w:pos="9000"/>
      </w:tabs>
      <w:suppressAutoHyphens/>
      <w:spacing w:after="0" w:line="240" w:lineRule="auto"/>
      <w:ind w:left="1440" w:hanging="720"/>
      <w:jc w:val="both"/>
    </w:pPr>
    <w:rPr>
      <w:rFonts w:ascii="Times New Roman" w:hAnsi="Times New Roman"/>
      <w:sz w:val="24"/>
    </w:rPr>
  </w:style>
  <w:style w:type="paragraph" w:styleId="TOC3">
    <w:name w:val="toc 3"/>
    <w:basedOn w:val="Normal"/>
    <w:next w:val="Normal"/>
    <w:rsid w:val="005240F3"/>
    <w:pPr>
      <w:tabs>
        <w:tab w:val="right" w:leader="dot" w:pos="9000"/>
      </w:tabs>
      <w:suppressAutoHyphens/>
      <w:spacing w:after="0" w:line="240" w:lineRule="auto"/>
      <w:ind w:left="1440" w:hanging="720"/>
      <w:jc w:val="both"/>
    </w:pPr>
    <w:rPr>
      <w:rFonts w:ascii="Times New Roman" w:hAnsi="Times New Roman"/>
      <w:i/>
      <w:sz w:val="24"/>
    </w:rPr>
  </w:style>
  <w:style w:type="paragraph" w:styleId="TOC4">
    <w:name w:val="toc 4"/>
    <w:basedOn w:val="Normal"/>
    <w:next w:val="Normal"/>
    <w:rsid w:val="005240F3"/>
    <w:pPr>
      <w:tabs>
        <w:tab w:val="left" w:leader="dot" w:pos="8640"/>
        <w:tab w:val="right" w:pos="9000"/>
      </w:tabs>
      <w:suppressAutoHyphens/>
      <w:spacing w:after="0" w:line="240" w:lineRule="auto"/>
      <w:ind w:left="2880" w:right="720" w:hanging="720"/>
      <w:jc w:val="both"/>
    </w:pPr>
    <w:rPr>
      <w:rFonts w:ascii="Times New Roman" w:hAnsi="Times New Roman"/>
      <w:sz w:val="24"/>
    </w:rPr>
  </w:style>
  <w:style w:type="paragraph" w:styleId="TOC5">
    <w:name w:val="toc 5"/>
    <w:basedOn w:val="Normal"/>
    <w:next w:val="Normal"/>
    <w:rsid w:val="005240F3"/>
    <w:pPr>
      <w:tabs>
        <w:tab w:val="left" w:leader="dot" w:pos="8640"/>
        <w:tab w:val="right" w:pos="9000"/>
      </w:tabs>
      <w:suppressAutoHyphens/>
      <w:spacing w:after="0" w:line="240" w:lineRule="auto"/>
      <w:ind w:left="3600" w:right="720" w:hanging="720"/>
      <w:jc w:val="both"/>
    </w:pPr>
    <w:rPr>
      <w:rFonts w:ascii="Times New Roman" w:hAnsi="Times New Roman"/>
      <w:sz w:val="24"/>
    </w:rPr>
  </w:style>
  <w:style w:type="paragraph" w:styleId="TOC6">
    <w:name w:val="toc 6"/>
    <w:basedOn w:val="Normal"/>
    <w:next w:val="Normal"/>
    <w:rsid w:val="005240F3"/>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7">
    <w:name w:val="toc 7"/>
    <w:basedOn w:val="Normal"/>
    <w:next w:val="Normal"/>
    <w:rsid w:val="005240F3"/>
    <w:pPr>
      <w:suppressAutoHyphens/>
      <w:spacing w:after="0" w:line="240" w:lineRule="auto"/>
      <w:ind w:left="720" w:hanging="720"/>
      <w:jc w:val="both"/>
    </w:pPr>
    <w:rPr>
      <w:rFonts w:ascii="Times New Roman" w:hAnsi="Times New Roman"/>
      <w:sz w:val="24"/>
    </w:rPr>
  </w:style>
  <w:style w:type="paragraph" w:styleId="TOC8">
    <w:name w:val="toc 8"/>
    <w:basedOn w:val="Normal"/>
    <w:next w:val="Normal"/>
    <w:rsid w:val="005240F3"/>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9">
    <w:name w:val="toc 9"/>
    <w:basedOn w:val="Normal"/>
    <w:next w:val="Normal"/>
    <w:rsid w:val="005240F3"/>
    <w:pPr>
      <w:tabs>
        <w:tab w:val="left" w:leader="dot" w:pos="8640"/>
        <w:tab w:val="right" w:pos="9000"/>
      </w:tabs>
      <w:suppressAutoHyphens/>
      <w:spacing w:after="0" w:line="240" w:lineRule="auto"/>
      <w:ind w:left="720" w:hanging="720"/>
      <w:jc w:val="both"/>
    </w:pPr>
    <w:rPr>
      <w:rFonts w:ascii="Times New Roman" w:hAnsi="Times New Roman"/>
      <w:sz w:val="24"/>
    </w:rPr>
  </w:style>
  <w:style w:type="paragraph" w:styleId="TOAHeading">
    <w:name w:val="toa heading"/>
    <w:basedOn w:val="Normal"/>
    <w:next w:val="Normal"/>
    <w:rsid w:val="005240F3"/>
    <w:pPr>
      <w:tabs>
        <w:tab w:val="left" w:pos="9000"/>
        <w:tab w:val="right" w:pos="9360"/>
      </w:tabs>
      <w:suppressAutoHyphens/>
      <w:spacing w:after="0" w:line="240" w:lineRule="auto"/>
      <w:jc w:val="both"/>
    </w:pPr>
    <w:rPr>
      <w:rFonts w:ascii="Times New Roman" w:hAnsi="Times New Roman"/>
      <w:sz w:val="24"/>
    </w:rPr>
  </w:style>
  <w:style w:type="character" w:customStyle="1" w:styleId="EquationCaption">
    <w:name w:val="_Equation Caption"/>
    <w:rsid w:val="005240F3"/>
  </w:style>
  <w:style w:type="character" w:customStyle="1" w:styleId="vlpgno">
    <w:name w:val="vl.pg.no."/>
    <w:rsid w:val="005240F3"/>
    <w:rPr>
      <w:rFonts w:ascii="Times" w:hAnsi="Times"/>
      <w:b/>
      <w:noProof w:val="0"/>
      <w:sz w:val="20"/>
      <w:lang w:val="en-US"/>
    </w:rPr>
  </w:style>
  <w:style w:type="character" w:styleId="LineNumber">
    <w:name w:val="line number"/>
    <w:basedOn w:val="DefaultParagraphFont"/>
    <w:uiPriority w:val="99"/>
    <w:rsid w:val="005240F3"/>
  </w:style>
  <w:style w:type="character" w:customStyle="1" w:styleId="footnote">
    <w:name w:val="footnote"/>
    <w:rsid w:val="005240F3"/>
    <w:rPr>
      <w:rFonts w:ascii="Book Antiqua" w:hAnsi="Book Antiqua"/>
      <w:noProof w:val="0"/>
      <w:sz w:val="24"/>
      <w:lang w:val="en-US"/>
    </w:rPr>
  </w:style>
  <w:style w:type="paragraph" w:styleId="Header">
    <w:name w:val="header"/>
    <w:basedOn w:val="Normal"/>
    <w:link w:val="HeaderChar"/>
    <w:uiPriority w:val="99"/>
    <w:rsid w:val="005240F3"/>
    <w:pPr>
      <w:spacing w:after="0" w:line="240" w:lineRule="auto"/>
      <w:jc w:val="both"/>
    </w:pPr>
    <w:rPr>
      <w:rFonts w:ascii="Times New Roman" w:hAnsi="Times New Roman"/>
    </w:rPr>
  </w:style>
  <w:style w:type="character" w:customStyle="1" w:styleId="HeaderChar">
    <w:name w:val="Header Char"/>
    <w:basedOn w:val="DefaultParagraphFont"/>
    <w:link w:val="Header"/>
    <w:uiPriority w:val="99"/>
    <w:rsid w:val="005240F3"/>
    <w:rPr>
      <w:rFonts w:ascii="Times New Roman" w:hAnsi="Times New Roman"/>
      <w:lang w:val="en-US"/>
    </w:rPr>
  </w:style>
  <w:style w:type="paragraph" w:styleId="Footer">
    <w:name w:val="footer"/>
    <w:basedOn w:val="Normal"/>
    <w:link w:val="FooterChar"/>
    <w:uiPriority w:val="99"/>
    <w:rsid w:val="005240F3"/>
    <w:pPr>
      <w:spacing w:after="0" w:line="240" w:lineRule="auto"/>
      <w:jc w:val="both"/>
    </w:pPr>
    <w:rPr>
      <w:rFonts w:ascii="Times New Roman" w:hAnsi="Times New Roman"/>
    </w:rPr>
  </w:style>
  <w:style w:type="character" w:customStyle="1" w:styleId="FooterChar">
    <w:name w:val="Footer Char"/>
    <w:basedOn w:val="DefaultParagraphFont"/>
    <w:link w:val="Footer"/>
    <w:uiPriority w:val="99"/>
    <w:rsid w:val="005240F3"/>
    <w:rPr>
      <w:rFonts w:ascii="Times New Roman" w:hAnsi="Times New Roman"/>
      <w:lang w:val="en-US"/>
    </w:rPr>
  </w:style>
  <w:style w:type="character" w:styleId="PageNumber">
    <w:name w:val="page number"/>
    <w:basedOn w:val="DefaultParagraphFont"/>
    <w:rsid w:val="005240F3"/>
  </w:style>
  <w:style w:type="paragraph" w:styleId="FootnoteText">
    <w:name w:val="footnote text"/>
    <w:basedOn w:val="Normal"/>
    <w:link w:val="FootnoteTextChar"/>
    <w:rsid w:val="005240F3"/>
    <w:pPr>
      <w:tabs>
        <w:tab w:val="left" w:pos="360"/>
      </w:tabs>
      <w:spacing w:after="0" w:line="240" w:lineRule="auto"/>
      <w:ind w:left="360" w:hanging="360"/>
      <w:jc w:val="both"/>
    </w:pPr>
    <w:rPr>
      <w:rFonts w:ascii="Times New Roman" w:hAnsi="Times New Roman"/>
    </w:rPr>
  </w:style>
  <w:style w:type="character" w:customStyle="1" w:styleId="FootnoteTextChar">
    <w:name w:val="Footnote Text Char"/>
    <w:basedOn w:val="DefaultParagraphFont"/>
    <w:link w:val="FootnoteText"/>
    <w:rsid w:val="005240F3"/>
    <w:rPr>
      <w:rFonts w:ascii="Times New Roman" w:hAnsi="Times New Roman"/>
      <w:lang w:val="en-US"/>
    </w:rPr>
  </w:style>
  <w:style w:type="paragraph" w:customStyle="1" w:styleId="Head21">
    <w:name w:val="Head 2.1"/>
    <w:basedOn w:val="Normal"/>
    <w:rsid w:val="005240F3"/>
    <w:pPr>
      <w:keepNext/>
      <w:pBdr>
        <w:bottom w:val="single" w:sz="24" w:space="3" w:color="auto"/>
      </w:pBdr>
      <w:suppressAutoHyphens/>
      <w:spacing w:before="480" w:after="240" w:line="240" w:lineRule="auto"/>
      <w:jc w:val="center"/>
    </w:pPr>
    <w:rPr>
      <w:rFonts w:ascii="Times New Roman Bold" w:hAnsi="Times New Roman Bold"/>
      <w:b/>
      <w:smallCaps/>
      <w:sz w:val="32"/>
    </w:rPr>
  </w:style>
  <w:style w:type="paragraph" w:customStyle="1" w:styleId="Head22">
    <w:name w:val="Head 2.2"/>
    <w:basedOn w:val="Normal"/>
    <w:rsid w:val="005240F3"/>
    <w:pPr>
      <w:tabs>
        <w:tab w:val="left" w:pos="360"/>
      </w:tabs>
      <w:suppressAutoHyphens/>
      <w:spacing w:after="240" w:line="240" w:lineRule="auto"/>
      <w:ind w:left="360" w:hanging="360"/>
    </w:pPr>
    <w:rPr>
      <w:rFonts w:ascii="Times New Roman" w:hAnsi="Times New Roman"/>
      <w:b/>
      <w:sz w:val="24"/>
    </w:rPr>
  </w:style>
  <w:style w:type="character" w:styleId="FootnoteReference">
    <w:name w:val="footnote reference"/>
    <w:aliases w:val="callout"/>
    <w:uiPriority w:val="99"/>
    <w:rsid w:val="005240F3"/>
    <w:rPr>
      <w:vertAlign w:val="superscript"/>
    </w:rPr>
  </w:style>
  <w:style w:type="character" w:customStyle="1" w:styleId="insert2">
    <w:name w:val="insert2"/>
    <w:rsid w:val="005240F3"/>
    <w:rPr>
      <w:rFonts w:ascii="Arial" w:hAnsi="Arial"/>
      <w:i/>
      <w:noProof w:val="0"/>
      <w:sz w:val="24"/>
      <w:lang w:val="en-US"/>
    </w:rPr>
  </w:style>
  <w:style w:type="character" w:customStyle="1" w:styleId="reference">
    <w:name w:val="reference"/>
    <w:rsid w:val="005240F3"/>
    <w:rPr>
      <w:rFonts w:ascii="Book Antiqua" w:hAnsi="Book Antiqua"/>
      <w:i/>
      <w:noProof w:val="0"/>
      <w:sz w:val="24"/>
      <w:lang w:val="en-US"/>
    </w:rPr>
  </w:style>
  <w:style w:type="paragraph" w:styleId="Index9">
    <w:name w:val="index 9"/>
    <w:basedOn w:val="Normal"/>
    <w:next w:val="Normal"/>
    <w:rsid w:val="005240F3"/>
    <w:pPr>
      <w:tabs>
        <w:tab w:val="right" w:pos="4140"/>
      </w:tabs>
      <w:spacing w:after="0" w:line="240" w:lineRule="auto"/>
      <w:ind w:left="2160" w:hanging="240"/>
    </w:pPr>
    <w:rPr>
      <w:rFonts w:ascii="Times New Roman" w:hAnsi="Times New Roman"/>
    </w:rPr>
  </w:style>
  <w:style w:type="paragraph" w:styleId="Index1">
    <w:name w:val="index 1"/>
    <w:basedOn w:val="Normal"/>
    <w:next w:val="Normal"/>
    <w:autoRedefine/>
    <w:semiHidden/>
    <w:unhideWhenUsed/>
    <w:rsid w:val="005240F3"/>
    <w:pPr>
      <w:spacing w:after="0" w:line="240" w:lineRule="auto"/>
      <w:ind w:left="200" w:hanging="200"/>
    </w:pPr>
  </w:style>
  <w:style w:type="paragraph" w:styleId="IndexHeading">
    <w:name w:val="index heading"/>
    <w:basedOn w:val="Normal"/>
    <w:next w:val="Index1"/>
    <w:rsid w:val="005240F3"/>
    <w:pPr>
      <w:spacing w:after="0" w:line="240" w:lineRule="auto"/>
    </w:pPr>
    <w:rPr>
      <w:rFonts w:ascii="Times New Roman" w:hAnsi="Times New Roman"/>
    </w:rPr>
  </w:style>
  <w:style w:type="paragraph" w:customStyle="1" w:styleId="Headingrb2">
    <w:name w:val="Heading rb2"/>
    <w:basedOn w:val="Normal"/>
    <w:rsid w:val="005240F3"/>
    <w:pPr>
      <w:tabs>
        <w:tab w:val="left" w:pos="-851"/>
        <w:tab w:val="right" w:pos="-567"/>
        <w:tab w:val="right" w:pos="2127"/>
        <w:tab w:val="right" w:pos="2694"/>
        <w:tab w:val="left" w:pos="2977"/>
        <w:tab w:val="right" w:pos="10348"/>
      </w:tabs>
      <w:spacing w:after="0" w:line="400" w:lineRule="exact"/>
      <w:ind w:right="-28"/>
    </w:pPr>
    <w:rPr>
      <w:rFonts w:ascii="Arial" w:hAnsi="Arial"/>
      <w:b/>
      <w:noProof/>
      <w:spacing w:val="6"/>
      <w:sz w:val="26"/>
    </w:rPr>
  </w:style>
  <w:style w:type="paragraph" w:customStyle="1" w:styleId="Headfid1">
    <w:name w:val="Head fid1"/>
    <w:basedOn w:val="Head2"/>
    <w:rsid w:val="005240F3"/>
  </w:style>
  <w:style w:type="paragraph" w:customStyle="1" w:styleId="Head2">
    <w:name w:val="Head 2"/>
    <w:basedOn w:val="Normal"/>
    <w:autoRedefine/>
    <w:rsid w:val="005240F3"/>
    <w:pPr>
      <w:spacing w:before="120" w:line="240" w:lineRule="auto"/>
      <w:jc w:val="both"/>
    </w:pPr>
    <w:rPr>
      <w:rFonts w:ascii="Times New Roman" w:hAnsi="Times New Roman"/>
      <w:b/>
      <w:sz w:val="24"/>
      <w:lang w:val="en-GB"/>
    </w:rPr>
  </w:style>
  <w:style w:type="paragraph" w:customStyle="1" w:styleId="explanatoryclause">
    <w:name w:val="explanatory_clause"/>
    <w:basedOn w:val="Normal"/>
    <w:rsid w:val="005240F3"/>
    <w:pPr>
      <w:suppressAutoHyphens/>
      <w:spacing w:after="240" w:line="240" w:lineRule="auto"/>
      <w:ind w:left="738" w:right="-14" w:hanging="738"/>
    </w:pPr>
    <w:rPr>
      <w:rFonts w:ascii="Arial" w:hAnsi="Arial"/>
      <w:sz w:val="22"/>
    </w:rPr>
  </w:style>
  <w:style w:type="paragraph" w:customStyle="1" w:styleId="explanatorynotes">
    <w:name w:val="explanatory_notes"/>
    <w:basedOn w:val="Normal"/>
    <w:rsid w:val="005240F3"/>
    <w:pPr>
      <w:suppressAutoHyphens/>
      <w:spacing w:after="240" w:line="360" w:lineRule="exact"/>
      <w:jc w:val="both"/>
    </w:pPr>
    <w:rPr>
      <w:rFonts w:ascii="Arial" w:hAnsi="Arial"/>
      <w:sz w:val="24"/>
    </w:rPr>
  </w:style>
  <w:style w:type="paragraph" w:customStyle="1" w:styleId="Head22b">
    <w:name w:val="Head 2.2b"/>
    <w:basedOn w:val="Normal"/>
    <w:rsid w:val="005240F3"/>
    <w:pPr>
      <w:suppressAutoHyphens/>
      <w:spacing w:after="240" w:line="240" w:lineRule="auto"/>
      <w:ind w:left="360" w:hanging="360"/>
    </w:pPr>
    <w:rPr>
      <w:rFonts w:ascii="Tms Rmn" w:hAnsi="Tms Rmn"/>
      <w:b/>
      <w:sz w:val="24"/>
    </w:rPr>
  </w:style>
  <w:style w:type="paragraph" w:customStyle="1" w:styleId="Head31">
    <w:name w:val="Head 3.1"/>
    <w:basedOn w:val="Head21"/>
    <w:rsid w:val="005240F3"/>
  </w:style>
  <w:style w:type="paragraph" w:customStyle="1" w:styleId="Head41">
    <w:name w:val="Head 4.1"/>
    <w:basedOn w:val="Head21"/>
    <w:rsid w:val="005240F3"/>
  </w:style>
  <w:style w:type="paragraph" w:customStyle="1" w:styleId="Head42">
    <w:name w:val="Head 4.2"/>
    <w:basedOn w:val="Normal"/>
    <w:rsid w:val="005240F3"/>
    <w:pPr>
      <w:suppressAutoHyphens/>
      <w:spacing w:after="240" w:line="240" w:lineRule="auto"/>
      <w:ind w:left="360" w:hanging="360"/>
    </w:pPr>
    <w:rPr>
      <w:rFonts w:ascii="Times New Roman" w:hAnsi="Times New Roman"/>
      <w:b/>
      <w:sz w:val="24"/>
    </w:rPr>
  </w:style>
  <w:style w:type="paragraph" w:customStyle="1" w:styleId="Head51">
    <w:name w:val="Head 5.1"/>
    <w:basedOn w:val="Head21"/>
    <w:rsid w:val="005240F3"/>
    <w:pPr>
      <w:spacing w:after="0"/>
    </w:pPr>
  </w:style>
  <w:style w:type="paragraph" w:customStyle="1" w:styleId="Head52">
    <w:name w:val="Head 5.2"/>
    <w:basedOn w:val="Normal"/>
    <w:rsid w:val="005240F3"/>
    <w:pPr>
      <w:keepNext/>
      <w:suppressAutoHyphens/>
      <w:spacing w:before="480" w:after="240" w:line="240" w:lineRule="auto"/>
      <w:ind w:left="547" w:hanging="547"/>
      <w:jc w:val="center"/>
    </w:pPr>
    <w:rPr>
      <w:rFonts w:ascii="Times New Roman" w:hAnsi="Times New Roman"/>
      <w:b/>
      <w:sz w:val="24"/>
    </w:rPr>
  </w:style>
  <w:style w:type="paragraph" w:customStyle="1" w:styleId="Head61">
    <w:name w:val="Head 6.1"/>
    <w:basedOn w:val="Head51"/>
    <w:rsid w:val="005240F3"/>
    <w:pPr>
      <w:pBdr>
        <w:bottom w:val="none" w:sz="0" w:space="0" w:color="auto"/>
      </w:pBdr>
      <w:spacing w:before="0" w:after="240"/>
    </w:pPr>
    <w:rPr>
      <w:caps/>
    </w:rPr>
  </w:style>
  <w:style w:type="paragraph" w:customStyle="1" w:styleId="Head71">
    <w:name w:val="Head 7.1"/>
    <w:basedOn w:val="Head21"/>
    <w:rsid w:val="005240F3"/>
  </w:style>
  <w:style w:type="paragraph" w:customStyle="1" w:styleId="Head72">
    <w:name w:val="Head 7.2"/>
    <w:basedOn w:val="Normal"/>
    <w:rsid w:val="005240F3"/>
    <w:pPr>
      <w:suppressAutoHyphens/>
      <w:spacing w:after="240" w:line="240" w:lineRule="auto"/>
      <w:ind w:left="720" w:hanging="720"/>
    </w:pPr>
    <w:rPr>
      <w:rFonts w:ascii="Times New Roman Bold" w:hAnsi="Times New Roman Bold"/>
      <w:b/>
      <w:sz w:val="28"/>
    </w:rPr>
  </w:style>
  <w:style w:type="paragraph" w:customStyle="1" w:styleId="Head81">
    <w:name w:val="Head 8.1"/>
    <w:basedOn w:val="Heading1"/>
    <w:rsid w:val="005240F3"/>
    <w:pPr>
      <w:keepNext w:val="0"/>
      <w:keepLines w:val="0"/>
      <w:suppressAutoHyphens/>
      <w:spacing w:before="480" w:after="240"/>
      <w:jc w:val="center"/>
      <w:outlineLvl w:val="9"/>
    </w:pPr>
    <w:rPr>
      <w:rFonts w:ascii="Times New Roman Bold" w:eastAsia="Times New Roman" w:hAnsi="Times New Roman Bold"/>
      <w:b/>
      <w:color w:val="auto"/>
      <w:szCs w:val="20"/>
    </w:rPr>
  </w:style>
  <w:style w:type="paragraph" w:customStyle="1" w:styleId="Head82">
    <w:name w:val="Head 8.2"/>
    <w:basedOn w:val="Head81"/>
    <w:rsid w:val="005240F3"/>
    <w:rPr>
      <w:smallCaps/>
      <w:sz w:val="28"/>
    </w:rPr>
  </w:style>
  <w:style w:type="paragraph" w:styleId="BodyText">
    <w:name w:val="Body Text"/>
    <w:basedOn w:val="Normal"/>
    <w:link w:val="BodyTextChar"/>
    <w:rsid w:val="005240F3"/>
    <w:pPr>
      <w:suppressAutoHyphens/>
      <w:spacing w:after="0" w:line="240" w:lineRule="auto"/>
      <w:ind w:right="-72"/>
      <w:jc w:val="both"/>
    </w:pPr>
    <w:rPr>
      <w:rFonts w:ascii="Times New Roman" w:hAnsi="Times New Roman"/>
      <w:spacing w:val="-4"/>
      <w:sz w:val="24"/>
    </w:rPr>
  </w:style>
  <w:style w:type="character" w:customStyle="1" w:styleId="BodyTextChar">
    <w:name w:val="Body Text Char"/>
    <w:basedOn w:val="DefaultParagraphFont"/>
    <w:link w:val="BodyText"/>
    <w:rsid w:val="005240F3"/>
    <w:rPr>
      <w:rFonts w:ascii="Times New Roman" w:hAnsi="Times New Roman"/>
      <w:spacing w:val="-4"/>
      <w:sz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5240F3"/>
    <w:pPr>
      <w:tabs>
        <w:tab w:val="left" w:pos="1080"/>
      </w:tabs>
      <w:spacing w:after="0" w:line="240" w:lineRule="auto"/>
      <w:ind w:left="1080" w:hanging="540"/>
      <w:jc w:val="both"/>
    </w:pPr>
    <w:rPr>
      <w:rFonts w:ascii="Times New Roman" w:hAnsi="Times New Roman"/>
      <w:sz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240F3"/>
    <w:rPr>
      <w:rFonts w:ascii="Times New Roman" w:hAnsi="Times New Roman"/>
      <w:sz w:val="24"/>
      <w:lang w:val="en-US"/>
    </w:rPr>
  </w:style>
  <w:style w:type="paragraph" w:styleId="BlockText">
    <w:name w:val="Block Text"/>
    <w:basedOn w:val="Normal"/>
    <w:rsid w:val="005240F3"/>
    <w:pPr>
      <w:tabs>
        <w:tab w:val="left" w:pos="1080"/>
      </w:tabs>
      <w:suppressAutoHyphens/>
      <w:spacing w:after="200" w:line="240" w:lineRule="auto"/>
      <w:ind w:left="547" w:right="-72" w:hanging="547"/>
      <w:jc w:val="both"/>
    </w:pPr>
    <w:rPr>
      <w:rFonts w:ascii="Times New Roman" w:hAnsi="Times New Roman"/>
      <w:sz w:val="24"/>
    </w:rPr>
  </w:style>
  <w:style w:type="character" w:customStyle="1" w:styleId="EndnoteTextChar">
    <w:name w:val="Endnote Text Char"/>
    <w:link w:val="EndnoteText"/>
    <w:semiHidden/>
    <w:rsid w:val="005240F3"/>
  </w:style>
  <w:style w:type="paragraph" w:styleId="EndnoteText">
    <w:name w:val="endnote text"/>
    <w:basedOn w:val="Normal"/>
    <w:link w:val="EndnoteTextChar"/>
    <w:semiHidden/>
    <w:rsid w:val="005240F3"/>
    <w:pPr>
      <w:tabs>
        <w:tab w:val="left" w:pos="-720"/>
      </w:tabs>
      <w:suppressAutoHyphens/>
      <w:spacing w:after="0" w:line="240" w:lineRule="auto"/>
    </w:pPr>
    <w:rPr>
      <w:lang w:val="en-VN"/>
    </w:rPr>
  </w:style>
  <w:style w:type="character" w:customStyle="1" w:styleId="EndnoteTextChar1">
    <w:name w:val="Endnote Text Char1"/>
    <w:basedOn w:val="DefaultParagraphFont"/>
    <w:uiPriority w:val="99"/>
    <w:semiHidden/>
    <w:rsid w:val="005240F3"/>
    <w:rPr>
      <w:lang w:val="en-US"/>
    </w:rPr>
  </w:style>
  <w:style w:type="character" w:styleId="EndnoteReference">
    <w:name w:val="endnote reference"/>
    <w:uiPriority w:val="99"/>
    <w:rsid w:val="005240F3"/>
    <w:rPr>
      <w:rFonts w:ascii="CG Times" w:hAnsi="CG Times"/>
      <w:noProof w:val="0"/>
      <w:sz w:val="22"/>
      <w:vertAlign w:val="superscript"/>
      <w:lang w:val="en-US"/>
    </w:rPr>
  </w:style>
  <w:style w:type="paragraph" w:styleId="NormalWeb">
    <w:name w:val="Normal (Web)"/>
    <w:basedOn w:val="Normal"/>
    <w:uiPriority w:val="99"/>
    <w:rsid w:val="005240F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5240F3"/>
    <w:pPr>
      <w:suppressAutoHyphens/>
      <w:spacing w:after="140" w:line="240" w:lineRule="auto"/>
    </w:pPr>
    <w:rPr>
      <w:rFonts w:ascii="Times New Roman" w:hAnsi="Times New Roman"/>
      <w:i/>
      <w:iCs/>
      <w:color w:val="000000"/>
      <w:sz w:val="24"/>
      <w:szCs w:val="24"/>
    </w:rPr>
  </w:style>
  <w:style w:type="character" w:customStyle="1" w:styleId="BodyText3Char">
    <w:name w:val="Body Text 3 Char"/>
    <w:basedOn w:val="DefaultParagraphFont"/>
    <w:link w:val="BodyText3"/>
    <w:rsid w:val="005240F3"/>
    <w:rPr>
      <w:rFonts w:ascii="Times New Roman" w:hAnsi="Times New Roman"/>
      <w:i/>
      <w:iCs/>
      <w:color w:val="000000"/>
      <w:sz w:val="24"/>
      <w:szCs w:val="24"/>
      <w:lang w:val="en-US"/>
    </w:rPr>
  </w:style>
  <w:style w:type="paragraph" w:styleId="BodyText2">
    <w:name w:val="Body Text 2"/>
    <w:basedOn w:val="Normal"/>
    <w:link w:val="BodyText2Char"/>
    <w:rsid w:val="005240F3"/>
    <w:pPr>
      <w:suppressAutoHyphens/>
      <w:spacing w:after="0" w:line="240" w:lineRule="auto"/>
      <w:jc w:val="both"/>
    </w:pPr>
    <w:rPr>
      <w:rFonts w:ascii="Times New Roman" w:hAnsi="Times New Roman"/>
      <w:i/>
      <w:sz w:val="24"/>
    </w:rPr>
  </w:style>
  <w:style w:type="character" w:customStyle="1" w:styleId="BodyText2Char">
    <w:name w:val="Body Text 2 Char"/>
    <w:basedOn w:val="DefaultParagraphFont"/>
    <w:link w:val="BodyText2"/>
    <w:rsid w:val="005240F3"/>
    <w:rPr>
      <w:rFonts w:ascii="Times New Roman" w:hAnsi="Times New Roman"/>
      <w:i/>
      <w:sz w:val="24"/>
      <w:lang w:val="en-US"/>
    </w:rPr>
  </w:style>
  <w:style w:type="paragraph" w:styleId="BodyTextIndent2">
    <w:name w:val="Body Text Indent 2"/>
    <w:basedOn w:val="Normal"/>
    <w:link w:val="BodyTextIndent2Char"/>
    <w:rsid w:val="005240F3"/>
    <w:pPr>
      <w:tabs>
        <w:tab w:val="num" w:pos="720"/>
      </w:tabs>
      <w:spacing w:after="0" w:line="240" w:lineRule="auto"/>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5240F3"/>
    <w:rPr>
      <w:rFonts w:ascii="Times New Roman" w:hAnsi="Times New Roman"/>
      <w:sz w:val="24"/>
      <w:lang w:val="en-US"/>
    </w:rPr>
  </w:style>
  <w:style w:type="paragraph" w:styleId="List">
    <w:name w:val="List"/>
    <w:aliases w:val="1. List"/>
    <w:basedOn w:val="Normal"/>
    <w:rsid w:val="005240F3"/>
    <w:pPr>
      <w:spacing w:before="120" w:line="240" w:lineRule="auto"/>
      <w:ind w:left="1440"/>
      <w:jc w:val="both"/>
    </w:pPr>
    <w:rPr>
      <w:rFonts w:ascii="Times New Roman" w:hAnsi="Times New Roman"/>
      <w:sz w:val="24"/>
    </w:rPr>
  </w:style>
  <w:style w:type="paragraph" w:customStyle="1" w:styleId="TOCNumber1">
    <w:name w:val="TOC Number1"/>
    <w:basedOn w:val="Heading4"/>
    <w:autoRedefine/>
    <w:rsid w:val="005240F3"/>
    <w:pPr>
      <w:keepNext w:val="0"/>
      <w:keepLines w:val="0"/>
      <w:suppressAutoHyphens/>
      <w:spacing w:before="0" w:after="120" w:line="240" w:lineRule="auto"/>
      <w:ind w:right="18"/>
      <w:jc w:val="both"/>
      <w:outlineLvl w:val="9"/>
    </w:pPr>
    <w:rPr>
      <w:rFonts w:ascii="Times New Roman" w:eastAsia="Times New Roman" w:hAnsi="Times New Roman"/>
      <w:b/>
      <w:bCs/>
      <w:sz w:val="28"/>
      <w:szCs w:val="28"/>
    </w:rPr>
  </w:style>
  <w:style w:type="paragraph" w:customStyle="1" w:styleId="Subtitle2">
    <w:name w:val="Subtitle 2"/>
    <w:basedOn w:val="Footer"/>
    <w:autoRedefine/>
    <w:rsid w:val="005240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240F3"/>
    <w:pPr>
      <w:suppressAutoHyphens/>
      <w:spacing w:after="0" w:line="240" w:lineRule="auto"/>
      <w:jc w:val="both"/>
    </w:pPr>
    <w:rPr>
      <w:rFonts w:ascii="Tms Rmn" w:hAnsi="Tms Rmn"/>
      <w:sz w:val="24"/>
    </w:rPr>
  </w:style>
  <w:style w:type="character" w:customStyle="1" w:styleId="iChar">
    <w:name w:val="(i) Char"/>
    <w:link w:val="i"/>
    <w:locked/>
    <w:rsid w:val="005240F3"/>
    <w:rPr>
      <w:rFonts w:ascii="Tms Rmn" w:hAnsi="Tms Rmn"/>
      <w:sz w:val="24"/>
      <w:lang w:val="en-US"/>
    </w:rPr>
  </w:style>
  <w:style w:type="character" w:styleId="Hyperlink">
    <w:name w:val="Hyperlink"/>
    <w:uiPriority w:val="99"/>
    <w:rsid w:val="005240F3"/>
    <w:rPr>
      <w:color w:val="0000FF"/>
      <w:u w:val="single"/>
    </w:rPr>
  </w:style>
  <w:style w:type="paragraph" w:customStyle="1" w:styleId="2AutoList1">
    <w:name w:val="2AutoList1"/>
    <w:basedOn w:val="Normal"/>
    <w:rsid w:val="005240F3"/>
    <w:pPr>
      <w:tabs>
        <w:tab w:val="num" w:pos="504"/>
      </w:tabs>
      <w:spacing w:after="0" w:line="240" w:lineRule="auto"/>
      <w:ind w:left="504" w:hanging="504"/>
      <w:jc w:val="both"/>
    </w:pPr>
    <w:rPr>
      <w:rFonts w:ascii="Times New Roman" w:hAnsi="Times New Roman"/>
      <w:sz w:val="24"/>
      <w:lang w:val="es-ES_tradnl"/>
    </w:rPr>
  </w:style>
  <w:style w:type="paragraph" w:customStyle="1" w:styleId="Header1-Clauses">
    <w:name w:val="Header 1 - Clauses"/>
    <w:basedOn w:val="Normal"/>
    <w:rsid w:val="005240F3"/>
    <w:pPr>
      <w:spacing w:after="200" w:line="240" w:lineRule="auto"/>
    </w:pPr>
    <w:rPr>
      <w:rFonts w:ascii="Times New Roman" w:hAnsi="Times New Roman"/>
      <w:b/>
      <w:sz w:val="24"/>
      <w:lang w:val="es-ES_tradnl"/>
    </w:rPr>
  </w:style>
  <w:style w:type="paragraph" w:customStyle="1" w:styleId="Header2-SubClauses">
    <w:name w:val="Header 2 - SubClauses"/>
    <w:basedOn w:val="Normal"/>
    <w:link w:val="Header2-SubClausesCharChar"/>
    <w:autoRedefine/>
    <w:rsid w:val="005240F3"/>
    <w:pPr>
      <w:spacing w:after="200" w:line="240" w:lineRule="auto"/>
      <w:ind w:left="567" w:hanging="567"/>
      <w:jc w:val="both"/>
    </w:pPr>
    <w:rPr>
      <w:rFonts w:ascii="Times New Roman" w:hAnsi="Times New Roman"/>
      <w:sz w:val="24"/>
      <w:lang w:val="es-ES_tradnl"/>
    </w:rPr>
  </w:style>
  <w:style w:type="character" w:customStyle="1" w:styleId="Header2-SubClausesCharChar">
    <w:name w:val="Header 2 - SubClauses Char Char"/>
    <w:link w:val="Header2-SubClauses"/>
    <w:rsid w:val="005240F3"/>
    <w:rPr>
      <w:rFonts w:ascii="Times New Roman" w:hAnsi="Times New Roman"/>
      <w:sz w:val="24"/>
      <w:lang w:val="es-ES_tradnl"/>
    </w:rPr>
  </w:style>
  <w:style w:type="paragraph" w:customStyle="1" w:styleId="P3Header1-Clauses">
    <w:name w:val="P3 Header1-Clauses"/>
    <w:basedOn w:val="Header1-Clauses"/>
    <w:rsid w:val="005240F3"/>
    <w:pPr>
      <w:tabs>
        <w:tab w:val="num" w:pos="864"/>
        <w:tab w:val="left" w:pos="972"/>
      </w:tabs>
      <w:ind w:left="432" w:firstLine="144"/>
      <w:jc w:val="both"/>
    </w:pPr>
    <w:rPr>
      <w:b w:val="0"/>
    </w:rPr>
  </w:style>
  <w:style w:type="paragraph" w:customStyle="1" w:styleId="Outline3">
    <w:name w:val="Outline3"/>
    <w:basedOn w:val="Normal"/>
    <w:rsid w:val="005240F3"/>
    <w:pPr>
      <w:tabs>
        <w:tab w:val="num" w:pos="1728"/>
      </w:tabs>
      <w:spacing w:before="240" w:after="0" w:line="240" w:lineRule="auto"/>
      <w:ind w:left="1728" w:hanging="432"/>
    </w:pPr>
    <w:rPr>
      <w:rFonts w:ascii="Times New Roman" w:hAnsi="Times New Roman"/>
      <w:kern w:val="28"/>
      <w:sz w:val="24"/>
    </w:rPr>
  </w:style>
  <w:style w:type="paragraph" w:customStyle="1" w:styleId="Outline4">
    <w:name w:val="Outline4"/>
    <w:basedOn w:val="Normal"/>
    <w:autoRedefine/>
    <w:rsid w:val="005240F3"/>
    <w:pPr>
      <w:tabs>
        <w:tab w:val="left" w:pos="2160"/>
      </w:tabs>
      <w:spacing w:after="0" w:line="240" w:lineRule="auto"/>
      <w:ind w:firstLine="567"/>
      <w:jc w:val="both"/>
    </w:pPr>
    <w:rPr>
      <w:rFonts w:ascii="Times New Roman" w:hAnsi="Times New Roman"/>
      <w:kern w:val="28"/>
      <w:sz w:val="24"/>
    </w:rPr>
  </w:style>
  <w:style w:type="paragraph" w:customStyle="1" w:styleId="Outlinei">
    <w:name w:val="Outline i)"/>
    <w:basedOn w:val="Normal"/>
    <w:rsid w:val="005240F3"/>
    <w:pPr>
      <w:tabs>
        <w:tab w:val="num" w:pos="1782"/>
      </w:tabs>
      <w:spacing w:before="120" w:after="0" w:line="240" w:lineRule="auto"/>
      <w:ind w:left="1782" w:hanging="792"/>
    </w:pPr>
    <w:rPr>
      <w:rFonts w:ascii="Times New Roman" w:hAnsi="Times New Roman"/>
      <w:sz w:val="24"/>
    </w:rPr>
  </w:style>
  <w:style w:type="paragraph" w:customStyle="1" w:styleId="Outline">
    <w:name w:val="Outline"/>
    <w:basedOn w:val="Normal"/>
    <w:rsid w:val="005240F3"/>
    <w:pPr>
      <w:spacing w:before="240" w:after="0" w:line="240" w:lineRule="auto"/>
    </w:pPr>
    <w:rPr>
      <w:rFonts w:ascii="Times New Roman" w:hAnsi="Times New Roman"/>
      <w:kern w:val="28"/>
      <w:sz w:val="24"/>
    </w:rPr>
  </w:style>
  <w:style w:type="paragraph" w:customStyle="1" w:styleId="BankNormal">
    <w:name w:val="BankNormal"/>
    <w:basedOn w:val="Normal"/>
    <w:rsid w:val="005240F3"/>
    <w:pPr>
      <w:spacing w:after="240" w:line="240" w:lineRule="auto"/>
    </w:pPr>
    <w:rPr>
      <w:rFonts w:ascii="Times New Roman" w:hAnsi="Times New Roman"/>
      <w:sz w:val="24"/>
    </w:rPr>
  </w:style>
  <w:style w:type="paragraph" w:customStyle="1" w:styleId="SectionVHeader">
    <w:name w:val="Section V. Header"/>
    <w:basedOn w:val="Normal"/>
    <w:uiPriority w:val="99"/>
    <w:rsid w:val="005240F3"/>
    <w:pPr>
      <w:spacing w:after="0" w:line="240" w:lineRule="auto"/>
      <w:jc w:val="center"/>
    </w:pPr>
    <w:rPr>
      <w:rFonts w:ascii="Times New Roman" w:hAnsi="Times New Roman"/>
      <w:b/>
      <w:sz w:val="36"/>
      <w:lang w:val="es-ES_tradnl"/>
    </w:rPr>
  </w:style>
  <w:style w:type="character" w:customStyle="1" w:styleId="Table">
    <w:name w:val="Table"/>
    <w:rsid w:val="005240F3"/>
    <w:rPr>
      <w:rFonts w:ascii="Arial" w:hAnsi="Arial"/>
      <w:sz w:val="20"/>
    </w:rPr>
  </w:style>
  <w:style w:type="paragraph" w:customStyle="1" w:styleId="SectionVIIHeader2">
    <w:name w:val="Section VII Header2"/>
    <w:basedOn w:val="Heading1"/>
    <w:autoRedefine/>
    <w:rsid w:val="005240F3"/>
    <w:pPr>
      <w:keepLines w:val="0"/>
      <w:spacing w:before="0" w:after="200"/>
      <w:jc w:val="center"/>
    </w:pPr>
    <w:rPr>
      <w:rFonts w:ascii="Times New Roman" w:eastAsia="Times New Roman" w:hAnsi="Times New Roman"/>
      <w:b/>
      <w:bCs/>
      <w:i/>
      <w:color w:val="auto"/>
      <w:kern w:val="28"/>
      <w:sz w:val="20"/>
      <w:szCs w:val="20"/>
    </w:rPr>
  </w:style>
  <w:style w:type="paragraph" w:customStyle="1" w:styleId="ClauseSubPara">
    <w:name w:val="ClauseSub_Para"/>
    <w:rsid w:val="005240F3"/>
    <w:pPr>
      <w:spacing w:before="60" w:after="60"/>
      <w:ind w:left="2268"/>
    </w:pPr>
    <w:rPr>
      <w:rFonts w:ascii="Times New Roman" w:hAnsi="Times New Roman"/>
      <w:sz w:val="22"/>
      <w:szCs w:val="22"/>
      <w:lang w:val="en-GB"/>
    </w:rPr>
  </w:style>
  <w:style w:type="paragraph" w:customStyle="1" w:styleId="ClauseSubList">
    <w:name w:val="ClauseSub_List"/>
    <w:rsid w:val="005240F3"/>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rsid w:val="005240F3"/>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rsid w:val="005240F3"/>
    <w:pPr>
      <w:ind w:left="2835"/>
    </w:pPr>
  </w:style>
  <w:style w:type="paragraph" w:styleId="BalloonText">
    <w:name w:val="Balloon Text"/>
    <w:basedOn w:val="Normal"/>
    <w:link w:val="BalloonTextChar"/>
    <w:uiPriority w:val="99"/>
    <w:rsid w:val="005240F3"/>
    <w:pPr>
      <w:spacing w:after="0" w:line="240" w:lineRule="auto"/>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5240F3"/>
    <w:rPr>
      <w:rFonts w:ascii="Tahoma" w:hAnsi="Tahoma"/>
      <w:sz w:val="16"/>
      <w:szCs w:val="16"/>
      <w:lang w:val="es-ES_tradnl"/>
    </w:rPr>
  </w:style>
  <w:style w:type="paragraph" w:customStyle="1" w:styleId="SectionXHeader3">
    <w:name w:val="Section X Header 3"/>
    <w:basedOn w:val="Heading1"/>
    <w:autoRedefine/>
    <w:rsid w:val="005240F3"/>
    <w:pPr>
      <w:keepLines w:val="0"/>
      <w:spacing w:before="0"/>
      <w:jc w:val="center"/>
    </w:pPr>
    <w:rPr>
      <w:rFonts w:ascii="Times New Roman" w:eastAsia="Times New Roman" w:hAnsi="Times New Roman"/>
      <w:b/>
      <w:color w:val="auto"/>
      <w:sz w:val="44"/>
      <w:szCs w:val="20"/>
    </w:rPr>
  </w:style>
  <w:style w:type="character" w:styleId="CommentReference">
    <w:name w:val="annotation reference"/>
    <w:uiPriority w:val="99"/>
    <w:rsid w:val="005240F3"/>
    <w:rPr>
      <w:sz w:val="16"/>
    </w:rPr>
  </w:style>
  <w:style w:type="paragraph" w:customStyle="1" w:styleId="Part1">
    <w:name w:val="Part 1"/>
    <w:aliases w:val="2,3 Header 4"/>
    <w:basedOn w:val="Normal"/>
    <w:autoRedefine/>
    <w:rsid w:val="005240F3"/>
    <w:pPr>
      <w:spacing w:before="240" w:after="240" w:line="240" w:lineRule="auto"/>
      <w:jc w:val="center"/>
    </w:pPr>
    <w:rPr>
      <w:rFonts w:ascii="Times New Roman" w:hAnsi="Times New Roman"/>
      <w:b/>
      <w:sz w:val="48"/>
    </w:rPr>
  </w:style>
  <w:style w:type="paragraph" w:styleId="CommentText">
    <w:name w:val="annotation text"/>
    <w:aliases w:val="Char1"/>
    <w:basedOn w:val="Normal"/>
    <w:link w:val="CommentTextChar"/>
    <w:uiPriority w:val="99"/>
    <w:rsid w:val="005240F3"/>
    <w:pPr>
      <w:spacing w:after="0" w:line="240" w:lineRule="auto"/>
    </w:pPr>
    <w:rPr>
      <w:rFonts w:ascii="Times New Roman" w:hAnsi="Times New Roman"/>
    </w:rPr>
  </w:style>
  <w:style w:type="character" w:customStyle="1" w:styleId="CommentTextChar">
    <w:name w:val="Comment Text Char"/>
    <w:aliases w:val="Char1 Char"/>
    <w:basedOn w:val="DefaultParagraphFont"/>
    <w:link w:val="CommentText"/>
    <w:uiPriority w:val="99"/>
    <w:rsid w:val="005240F3"/>
    <w:rPr>
      <w:rFonts w:ascii="Times New Roman" w:hAnsi="Times New Roman"/>
      <w:lang w:val="en-US"/>
    </w:rPr>
  </w:style>
  <w:style w:type="paragraph" w:styleId="BodyTextIndent3">
    <w:name w:val="Body Text Indent 3"/>
    <w:basedOn w:val="Normal"/>
    <w:link w:val="BodyTextIndent3Char"/>
    <w:rsid w:val="005240F3"/>
    <w:pPr>
      <w:spacing w:before="120" w:after="0" w:line="240" w:lineRule="auto"/>
      <w:ind w:left="1440" w:hanging="1440"/>
      <w:jc w:val="both"/>
    </w:pPr>
    <w:rPr>
      <w:rFonts w:ascii="Times New Roman" w:hAnsi="Times New Roman"/>
      <w:b/>
      <w:sz w:val="24"/>
    </w:rPr>
  </w:style>
  <w:style w:type="character" w:customStyle="1" w:styleId="BodyTextIndent3Char">
    <w:name w:val="Body Text Indent 3 Char"/>
    <w:basedOn w:val="DefaultParagraphFont"/>
    <w:link w:val="BodyTextIndent3"/>
    <w:rsid w:val="005240F3"/>
    <w:rPr>
      <w:rFonts w:ascii="Times New Roman" w:hAnsi="Times New Roman"/>
      <w:b/>
      <w:sz w:val="24"/>
      <w:lang w:val="en-US"/>
    </w:rPr>
  </w:style>
  <w:style w:type="paragraph" w:customStyle="1" w:styleId="FIDICSectionBegin">
    <w:name w:val="FIDIC__SectionBegin"/>
    <w:basedOn w:val="Normal"/>
    <w:next w:val="FIDICSectionName"/>
    <w:rsid w:val="005240F3"/>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FIDICSectionName">
    <w:name w:val="FIDIC__SectionName"/>
    <w:basedOn w:val="FIDICClauseSubName"/>
    <w:next w:val="FIDICClauseSubName"/>
    <w:rsid w:val="005240F3"/>
    <w:pPr>
      <w:spacing w:before="100" w:after="300"/>
    </w:pPr>
    <w:rPr>
      <w:sz w:val="30"/>
      <w:szCs w:val="30"/>
    </w:rPr>
  </w:style>
  <w:style w:type="paragraph" w:customStyle="1" w:styleId="FIDICClauseSubName">
    <w:name w:val="FIDIC_ClauseSubName"/>
    <w:basedOn w:val="FIDICCoverTitle"/>
    <w:rsid w:val="005240F3"/>
    <w:pPr>
      <w:spacing w:before="240" w:line="240" w:lineRule="exact"/>
    </w:pPr>
    <w:rPr>
      <w:sz w:val="24"/>
      <w:szCs w:val="24"/>
    </w:rPr>
  </w:style>
  <w:style w:type="paragraph" w:customStyle="1" w:styleId="FIDICCoverTitle">
    <w:name w:val="FIDIC__CoverTitle"/>
    <w:basedOn w:val="Normal"/>
    <w:rsid w:val="005240F3"/>
    <w:pPr>
      <w:spacing w:after="240" w:line="240"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240F3"/>
    <w:rPr>
      <w:sz w:val="28"/>
      <w:szCs w:val="28"/>
    </w:rPr>
  </w:style>
  <w:style w:type="paragraph" w:customStyle="1" w:styleId="FIDICClauseSubSubPara">
    <w:name w:val="FIDIC_ClauseSubSubPara"/>
    <w:basedOn w:val="FIDICClauseSubName"/>
    <w:rsid w:val="005240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240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240F3"/>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sec7-SubClause">
    <w:name w:val="sec7-SubClause"/>
    <w:basedOn w:val="Header1-Clauses"/>
    <w:rsid w:val="005240F3"/>
    <w:pPr>
      <w:tabs>
        <w:tab w:val="left" w:pos="573"/>
      </w:tabs>
      <w:spacing w:after="0"/>
      <w:ind w:left="576" w:hanging="576"/>
    </w:pPr>
    <w:rPr>
      <w:bCs/>
      <w:szCs w:val="24"/>
      <w:lang w:val="en-US"/>
    </w:rPr>
  </w:style>
  <w:style w:type="paragraph" w:customStyle="1" w:styleId="Sec7-Clauses">
    <w:name w:val="Sec7-Clauses"/>
    <w:basedOn w:val="Header1-Clauses"/>
    <w:rsid w:val="005240F3"/>
    <w:pPr>
      <w:spacing w:after="0"/>
    </w:pPr>
    <w:rPr>
      <w:bCs/>
      <w:szCs w:val="24"/>
    </w:rPr>
  </w:style>
  <w:style w:type="paragraph" w:customStyle="1" w:styleId="sec7-header1">
    <w:name w:val="sec7-header1"/>
    <w:basedOn w:val="FIDICClauseSubName"/>
    <w:rsid w:val="005240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240F3"/>
    <w:rPr>
      <w:lang w:val="en-US"/>
    </w:rPr>
  </w:style>
  <w:style w:type="paragraph" w:customStyle="1" w:styleId="SectionIXHeader">
    <w:name w:val="Section IX Header"/>
    <w:basedOn w:val="SectionVHeader"/>
    <w:rsid w:val="005240F3"/>
    <w:rPr>
      <w:lang w:val="en-US"/>
    </w:rPr>
  </w:style>
  <w:style w:type="paragraph" w:customStyle="1" w:styleId="Parts">
    <w:name w:val="Parts"/>
    <w:basedOn w:val="Heading1"/>
    <w:rsid w:val="005240F3"/>
    <w:pPr>
      <w:keepNext w:val="0"/>
      <w:keepLines w:val="0"/>
      <w:suppressAutoHyphens/>
      <w:spacing w:before="480" w:after="240"/>
      <w:jc w:val="center"/>
    </w:pPr>
    <w:rPr>
      <w:rFonts w:ascii="Times New Roman Bold" w:eastAsia="Times New Roman" w:hAnsi="Times New Roman Bold"/>
      <w:b/>
      <w:smallCaps/>
      <w:color w:val="auto"/>
      <w:sz w:val="56"/>
      <w:szCs w:val="20"/>
    </w:rPr>
  </w:style>
  <w:style w:type="paragraph" w:customStyle="1" w:styleId="StyleHeader1-ClausesLeft0Hanging03After0pt">
    <w:name w:val="Style Header 1 - Clauses + Left:  0&quot; Hanging:  0.3&quot; After:  0 pt"/>
    <w:basedOn w:val="Header1-Clauses"/>
    <w:rsid w:val="005240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240F3"/>
    <w:rPr>
      <w:b/>
      <w:bCs/>
    </w:rPr>
  </w:style>
  <w:style w:type="character" w:customStyle="1" w:styleId="StyleHeader2-SubClausesBoldChar">
    <w:name w:val="Style Header 2 - SubClauses + Bold Char"/>
    <w:link w:val="StyleHeader2-SubClausesBold"/>
    <w:rsid w:val="005240F3"/>
    <w:rPr>
      <w:rFonts w:ascii="Times New Roman" w:hAnsi="Times New Roman"/>
      <w:b/>
      <w:bCs/>
      <w:sz w:val="24"/>
      <w:lang w:val="es-ES_tradnl"/>
    </w:rPr>
  </w:style>
  <w:style w:type="paragraph" w:customStyle="1" w:styleId="StyleHeader1-ClausesAfter0pt">
    <w:name w:val="Style Header 1 - Clauses + After:  0 pt"/>
    <w:basedOn w:val="Header1-Clauses"/>
    <w:rsid w:val="005240F3"/>
    <w:pPr>
      <w:jc w:val="both"/>
    </w:pPr>
    <w:rPr>
      <w:b w:val="0"/>
      <w:bCs/>
    </w:rPr>
  </w:style>
  <w:style w:type="paragraph" w:customStyle="1" w:styleId="StyleStyleHeader1-ClausesAfter0ptLeft0Hanging">
    <w:name w:val="Style Style Header 1 - Clauses + After:  0 pt + Left:  0&quot; Hanging:..."/>
    <w:basedOn w:val="StyleHeader1-ClausesAfter0pt"/>
    <w:rsid w:val="005240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240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240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240F3"/>
    <w:pPr>
      <w:keepLines w:val="0"/>
      <w:tabs>
        <w:tab w:val="left" w:pos="1512"/>
      </w:tabs>
      <w:spacing w:before="0" w:after="180" w:line="240" w:lineRule="auto"/>
      <w:ind w:left="1512" w:right="18" w:hanging="540"/>
      <w:jc w:val="both"/>
    </w:pPr>
    <w:rPr>
      <w:rFonts w:ascii="Times New Roman" w:eastAsia="Times New Roman" w:hAnsi="Times New Roman"/>
      <w:b/>
      <w:bCs/>
      <w:sz w:val="24"/>
      <w:szCs w:val="20"/>
    </w:rPr>
  </w:style>
  <w:style w:type="paragraph" w:customStyle="1" w:styleId="Section7heading3">
    <w:name w:val="Section 7 heading 3"/>
    <w:basedOn w:val="Heading3"/>
    <w:rsid w:val="005240F3"/>
    <w:pPr>
      <w:keepNext w:val="0"/>
      <w:keepLines w:val="0"/>
      <w:suppressAutoHyphens/>
      <w:spacing w:before="0"/>
      <w:jc w:val="center"/>
    </w:pPr>
    <w:rPr>
      <w:rFonts w:ascii="Times New Roman" w:eastAsia="Times New Roman" w:hAnsi="Times New Roman"/>
      <w:b/>
      <w:color w:val="auto"/>
      <w:sz w:val="28"/>
      <w:szCs w:val="20"/>
    </w:rPr>
  </w:style>
  <w:style w:type="paragraph" w:customStyle="1" w:styleId="Section7heading4">
    <w:name w:val="Section 7 heading 4"/>
    <w:basedOn w:val="Heading3"/>
    <w:link w:val="Section7heading4Char"/>
    <w:rsid w:val="005240F3"/>
    <w:pPr>
      <w:keepNext w:val="0"/>
      <w:keepLines w:val="0"/>
      <w:tabs>
        <w:tab w:val="left" w:pos="576"/>
      </w:tabs>
      <w:suppressAutoHyphens/>
      <w:spacing w:before="0"/>
      <w:ind w:left="576" w:hanging="576"/>
    </w:pPr>
    <w:rPr>
      <w:rFonts w:ascii="Times New Roman" w:eastAsia="Times New Roman" w:hAnsi="Times New Roman"/>
      <w:b/>
      <w:color w:val="auto"/>
      <w:szCs w:val="20"/>
    </w:rPr>
  </w:style>
  <w:style w:type="character" w:customStyle="1" w:styleId="Section7heading4Char">
    <w:name w:val="Section 7 heading 4 Char"/>
    <w:link w:val="Section7heading4"/>
    <w:rsid w:val="005240F3"/>
    <w:rPr>
      <w:rFonts w:ascii="Times New Roman" w:hAnsi="Times New Roman"/>
      <w:b/>
      <w:sz w:val="24"/>
      <w:lang w:val="en-US"/>
    </w:rPr>
  </w:style>
  <w:style w:type="paragraph" w:customStyle="1" w:styleId="Section7heading5">
    <w:name w:val="Section 7 heading 5"/>
    <w:basedOn w:val="Heading3"/>
    <w:rsid w:val="005240F3"/>
    <w:pPr>
      <w:keepNext w:val="0"/>
      <w:keepLines w:val="0"/>
      <w:suppressAutoHyphens/>
      <w:spacing w:before="0"/>
      <w:jc w:val="both"/>
    </w:pPr>
    <w:rPr>
      <w:rFonts w:ascii="Times New Roman" w:eastAsia="Times New Roman" w:hAnsi="Times New Roman"/>
      <w:b/>
      <w:color w:val="auto"/>
      <w:szCs w:val="20"/>
    </w:rPr>
  </w:style>
  <w:style w:type="paragraph" w:customStyle="1" w:styleId="StyleSection7heading3After10pt">
    <w:name w:val="Style Section 7 heading 3 + After:  10 pt"/>
    <w:basedOn w:val="Section7heading3"/>
    <w:rsid w:val="005240F3"/>
    <w:pPr>
      <w:spacing w:after="200"/>
    </w:pPr>
    <w:rPr>
      <w:rFonts w:ascii="Times New Roman Bold" w:hAnsi="Times New Roman Bold"/>
      <w:bCs/>
      <w:szCs w:val="28"/>
    </w:rPr>
  </w:style>
  <w:style w:type="paragraph" w:customStyle="1" w:styleId="StyleTOC1Before8pt">
    <w:name w:val="Style TOC 1 + Before:  8 pt"/>
    <w:basedOn w:val="TOC1"/>
    <w:rsid w:val="005240F3"/>
    <w:pPr>
      <w:tabs>
        <w:tab w:val="right" w:pos="720"/>
        <w:tab w:val="right" w:leader="dot" w:pos="9000"/>
      </w:tabs>
      <w:suppressAutoHyphens/>
      <w:spacing w:before="160" w:after="0" w:line="240" w:lineRule="auto"/>
      <w:ind w:left="720" w:right="720" w:hanging="720"/>
      <w:jc w:val="both"/>
      <w:outlineLvl w:val="2"/>
    </w:pPr>
    <w:rPr>
      <w:rFonts w:ascii="Times New Roman" w:hAnsi="Times New Roman"/>
      <w:bCs/>
      <w:sz w:val="28"/>
      <w:lang w:val="nl-NL"/>
    </w:rPr>
  </w:style>
  <w:style w:type="paragraph" w:customStyle="1" w:styleId="StyleClauseSubList12ptJustifiedAfter10pt">
    <w:name w:val="Style ClauseSub_List + 12 pt Justified After:  10 pt"/>
    <w:basedOn w:val="ClauseSubList"/>
    <w:rsid w:val="005240F3"/>
    <w:pPr>
      <w:spacing w:after="200"/>
      <w:jc w:val="both"/>
    </w:pPr>
    <w:rPr>
      <w:sz w:val="24"/>
      <w:szCs w:val="24"/>
    </w:rPr>
  </w:style>
  <w:style w:type="character" w:styleId="FollowedHyperlink">
    <w:name w:val="FollowedHyperlink"/>
    <w:uiPriority w:val="99"/>
    <w:rsid w:val="005240F3"/>
    <w:rPr>
      <w:color w:val="606420"/>
      <w:u w:val="single"/>
    </w:rPr>
  </w:style>
  <w:style w:type="paragraph" w:customStyle="1" w:styleId="UG-Sec3-Heading2">
    <w:name w:val="UG - Sec 3 - Heading 2"/>
    <w:basedOn w:val="UG-Heading2"/>
    <w:rsid w:val="005240F3"/>
  </w:style>
  <w:style w:type="paragraph" w:customStyle="1" w:styleId="UG-Heading2">
    <w:name w:val="UG - Heading 2"/>
    <w:basedOn w:val="Heading2"/>
    <w:next w:val="Normal"/>
    <w:rsid w:val="005240F3"/>
    <w:pPr>
      <w:keepNext w:val="0"/>
      <w:keepLines w:val="0"/>
      <w:suppressAutoHyphens/>
      <w:spacing w:before="0" w:after="240"/>
      <w:jc w:val="center"/>
    </w:pPr>
    <w:rPr>
      <w:rFonts w:ascii="Times New Roman Bold" w:eastAsia="Times New Roman" w:hAnsi="Times New Roman Bold"/>
      <w:b/>
      <w:color w:val="auto"/>
      <w:sz w:val="32"/>
    </w:rPr>
  </w:style>
  <w:style w:type="paragraph" w:customStyle="1" w:styleId="titulo">
    <w:name w:val="titulo"/>
    <w:basedOn w:val="Heading5"/>
    <w:rsid w:val="005240F3"/>
    <w:pPr>
      <w:keepNext w:val="0"/>
      <w:keepLines w:val="0"/>
      <w:spacing w:before="0" w:after="240" w:line="240" w:lineRule="auto"/>
      <w:jc w:val="center"/>
    </w:pPr>
    <w:rPr>
      <w:rFonts w:ascii="Times New Roman Bold" w:eastAsia="Times New Roman" w:hAnsi="Times New Roman Bold"/>
      <w:b/>
      <w:color w:val="auto"/>
      <w:sz w:val="24"/>
      <w:szCs w:val="20"/>
    </w:rPr>
  </w:style>
  <w:style w:type="paragraph" w:styleId="ListNumber">
    <w:name w:val="List Number"/>
    <w:basedOn w:val="Normal"/>
    <w:rsid w:val="005240F3"/>
    <w:pPr>
      <w:tabs>
        <w:tab w:val="num" w:pos="360"/>
      </w:tabs>
      <w:spacing w:after="0" w:line="240" w:lineRule="auto"/>
      <w:ind w:left="360" w:hanging="360"/>
      <w:jc w:val="both"/>
    </w:pPr>
    <w:rPr>
      <w:rFonts w:ascii="Times New Roman" w:hAnsi="Times New Roman"/>
      <w:sz w:val="24"/>
    </w:rPr>
  </w:style>
  <w:style w:type="paragraph" w:customStyle="1" w:styleId="DefaultParagraphFont1">
    <w:name w:val="Default Paragraph Font1"/>
    <w:next w:val="Normal"/>
    <w:rsid w:val="005240F3"/>
    <w:pPr>
      <w:tabs>
        <w:tab w:val="num" w:pos="567"/>
      </w:tabs>
    </w:pPr>
    <w:rPr>
      <w:rFonts w:ascii="‚l‚r –¾’©" w:hAnsi="‚l‚r –¾’©" w:cs="‚l‚r –¾’©"/>
      <w:noProof/>
      <w:sz w:val="21"/>
      <w:lang w:val="en-GB" w:eastAsia="en-GB"/>
    </w:rPr>
  </w:style>
  <w:style w:type="paragraph" w:customStyle="1" w:styleId="Title1">
    <w:name w:val="Title1"/>
    <w:basedOn w:val="Normal"/>
    <w:rsid w:val="005240F3"/>
    <w:pPr>
      <w:suppressAutoHyphens/>
      <w:spacing w:after="0" w:line="240" w:lineRule="auto"/>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240F3"/>
    <w:pPr>
      <w:jc w:val="both"/>
    </w:pPr>
    <w:rPr>
      <w:b/>
      <w:bCs/>
    </w:rPr>
  </w:style>
  <w:style w:type="character" w:customStyle="1" w:styleId="CommentSubjectChar">
    <w:name w:val="Comment Subject Char"/>
    <w:basedOn w:val="CommentTextChar"/>
    <w:link w:val="CommentSubject"/>
    <w:uiPriority w:val="99"/>
    <w:rsid w:val="005240F3"/>
    <w:rPr>
      <w:rFonts w:ascii="Times New Roman" w:hAnsi="Times New Roman"/>
      <w:b/>
      <w:bCs/>
      <w:lang w:val="en-US"/>
    </w:rPr>
  </w:style>
  <w:style w:type="paragraph" w:customStyle="1" w:styleId="StyleSection7heading5LeftLeft0Hanging049">
    <w:name w:val="Style Section 7 heading 5 + Left Left:  0&quot; Hanging:  0.49&quot;"/>
    <w:basedOn w:val="Section7heading5"/>
    <w:rsid w:val="005240F3"/>
    <w:pPr>
      <w:ind w:left="706" w:hanging="706"/>
      <w:jc w:val="left"/>
    </w:pPr>
    <w:rPr>
      <w:bCs/>
    </w:rPr>
  </w:style>
  <w:style w:type="paragraph" w:customStyle="1" w:styleId="BlockQuotation">
    <w:name w:val="Block Quotation"/>
    <w:basedOn w:val="Normal"/>
    <w:rsid w:val="005240F3"/>
    <w:pPr>
      <w:spacing w:after="0" w:line="240" w:lineRule="auto"/>
      <w:ind w:left="855" w:right="-72" w:hanging="315"/>
      <w:jc w:val="both"/>
    </w:pPr>
    <w:rPr>
      <w:rFonts w:ascii="Times New Roman" w:hAnsi="Times New Roman"/>
      <w:sz w:val="24"/>
      <w:lang w:val="en-GB" w:eastAsia="fr-FR"/>
    </w:rPr>
  </w:style>
  <w:style w:type="paragraph" w:customStyle="1" w:styleId="Header3-Paragraph">
    <w:name w:val="Header 3 - Paragraph"/>
    <w:basedOn w:val="Normal"/>
    <w:rsid w:val="005240F3"/>
    <w:pPr>
      <w:tabs>
        <w:tab w:val="num" w:pos="864"/>
        <w:tab w:val="num" w:pos="1152"/>
      </w:tabs>
      <w:spacing w:after="200" w:line="240" w:lineRule="auto"/>
      <w:ind w:left="1238" w:hanging="619"/>
      <w:jc w:val="both"/>
    </w:pPr>
    <w:rPr>
      <w:rFonts w:ascii="Times New Roman" w:hAnsi="Times New Roman"/>
      <w:sz w:val="24"/>
      <w:lang w:eastAsia="fr-FR"/>
    </w:rPr>
  </w:style>
  <w:style w:type="paragraph" w:customStyle="1" w:styleId="outlinebullet">
    <w:name w:val="outlinebullet"/>
    <w:basedOn w:val="Normal"/>
    <w:rsid w:val="005240F3"/>
    <w:pPr>
      <w:tabs>
        <w:tab w:val="num" w:pos="720"/>
        <w:tab w:val="num" w:pos="1037"/>
        <w:tab w:val="left" w:pos="1440"/>
      </w:tabs>
      <w:spacing w:before="120" w:after="0" w:line="240" w:lineRule="auto"/>
      <w:ind w:left="1440" w:hanging="450"/>
    </w:pPr>
    <w:rPr>
      <w:rFonts w:ascii="Times New Roman" w:hAnsi="Times New Roman"/>
      <w:sz w:val="24"/>
      <w:lang w:eastAsia="fr-FR"/>
    </w:rPr>
  </w:style>
  <w:style w:type="paragraph" w:customStyle="1" w:styleId="Outline1">
    <w:name w:val="Outline1"/>
    <w:basedOn w:val="Outline"/>
    <w:next w:val="Outline2"/>
    <w:rsid w:val="005240F3"/>
    <w:pPr>
      <w:keepNext/>
      <w:tabs>
        <w:tab w:val="num" w:pos="360"/>
        <w:tab w:val="num" w:pos="420"/>
      </w:tabs>
      <w:ind w:left="360" w:hanging="360"/>
    </w:pPr>
    <w:rPr>
      <w:lang w:eastAsia="fr-FR"/>
    </w:rPr>
  </w:style>
  <w:style w:type="paragraph" w:customStyle="1" w:styleId="Outline2">
    <w:name w:val="Outline2"/>
    <w:basedOn w:val="Normal"/>
    <w:rsid w:val="005240F3"/>
    <w:pPr>
      <w:tabs>
        <w:tab w:val="num" w:pos="360"/>
        <w:tab w:val="num" w:pos="420"/>
        <w:tab w:val="num" w:pos="864"/>
      </w:tabs>
      <w:spacing w:before="240" w:after="0" w:line="240" w:lineRule="auto"/>
      <w:ind w:left="864" w:hanging="504"/>
    </w:pPr>
    <w:rPr>
      <w:rFonts w:ascii="Times New Roman" w:hAnsi="Times New Roman"/>
      <w:kern w:val="28"/>
      <w:sz w:val="24"/>
      <w:lang w:eastAsia="fr-FR"/>
    </w:rPr>
  </w:style>
  <w:style w:type="paragraph" w:customStyle="1" w:styleId="a11">
    <w:name w:val="a1 1"/>
    <w:rsid w:val="005240F3"/>
    <w:pPr>
      <w:widowControl w:val="0"/>
      <w:tabs>
        <w:tab w:val="left" w:pos="-720"/>
      </w:tabs>
      <w:suppressAutoHyphens/>
    </w:pPr>
    <w:rPr>
      <w:rFonts w:ascii="CG Times" w:hAnsi="CG Times"/>
      <w:sz w:val="24"/>
      <w:lang w:val="en-US"/>
    </w:rPr>
  </w:style>
  <w:style w:type="paragraph" w:customStyle="1" w:styleId="REGULAR3">
    <w:name w:val="REGULAR 3"/>
    <w:rsid w:val="005240F3"/>
    <w:pPr>
      <w:widowControl w:val="0"/>
      <w:tabs>
        <w:tab w:val="left" w:pos="0"/>
        <w:tab w:val="right" w:pos="1560"/>
        <w:tab w:val="left" w:pos="1800"/>
        <w:tab w:val="left" w:pos="2160"/>
      </w:tabs>
      <w:suppressAutoHyphens/>
    </w:pPr>
    <w:rPr>
      <w:rFonts w:ascii="CG Times" w:hAnsi="CG Times"/>
      <w:sz w:val="24"/>
      <w:lang w:val="en-US"/>
    </w:rPr>
  </w:style>
  <w:style w:type="character" w:customStyle="1" w:styleId="SectionHeader3CharCharCharChar">
    <w:name w:val="Section Header3 Char Char Char Char"/>
    <w:rsid w:val="005240F3"/>
    <w:rPr>
      <w:sz w:val="24"/>
      <w:lang w:val="en-US" w:eastAsia="fr-FR" w:bidi="ar-SA"/>
    </w:rPr>
  </w:style>
  <w:style w:type="paragraph" w:customStyle="1" w:styleId="UGHeader1">
    <w:name w:val="UG Header 1"/>
    <w:basedOn w:val="Heading1"/>
    <w:next w:val="Normal"/>
    <w:rsid w:val="005240F3"/>
    <w:pPr>
      <w:keepNext w:val="0"/>
      <w:keepLines w:val="0"/>
      <w:suppressAutoHyphens/>
      <w:spacing w:before="240" w:after="240"/>
      <w:jc w:val="center"/>
    </w:pPr>
    <w:rPr>
      <w:rFonts w:ascii="Times New Roman Bold" w:eastAsia="Times New Roman" w:hAnsi="Times New Roman Bold"/>
      <w:b/>
      <w:color w:val="auto"/>
      <w:sz w:val="36"/>
      <w:szCs w:val="20"/>
    </w:rPr>
  </w:style>
  <w:style w:type="paragraph" w:customStyle="1" w:styleId="UG-Sec3-Heading3">
    <w:name w:val="UG - Sec 3 - Heading 3"/>
    <w:basedOn w:val="Normal"/>
    <w:rsid w:val="005240F3"/>
    <w:pPr>
      <w:autoSpaceDE w:val="0"/>
      <w:autoSpaceDN w:val="0"/>
      <w:adjustRightInd w:val="0"/>
      <w:spacing w:after="200" w:line="240" w:lineRule="auto"/>
    </w:pPr>
    <w:rPr>
      <w:rFonts w:ascii="Times New Roman" w:hAnsi="Times New Roman" w:cs="Arial-BoldMT"/>
      <w:b/>
      <w:bCs/>
      <w:color w:val="000000"/>
      <w:sz w:val="24"/>
    </w:rPr>
  </w:style>
  <w:style w:type="paragraph" w:customStyle="1" w:styleId="UG-Sec3b-Heading2">
    <w:name w:val="UG - Sec 3b - Heading 2"/>
    <w:basedOn w:val="UG-Sec3-Heading2"/>
    <w:rsid w:val="005240F3"/>
  </w:style>
  <w:style w:type="paragraph" w:customStyle="1" w:styleId="UG-Sec3b-Heading3">
    <w:name w:val="UG - Sec 3b - Heading 3"/>
    <w:basedOn w:val="UG-Sec3-Heading3"/>
    <w:rsid w:val="005240F3"/>
  </w:style>
  <w:style w:type="paragraph" w:customStyle="1" w:styleId="UG-Sec3b-Heading4">
    <w:name w:val="UG - Sec 3b - Heading 4"/>
    <w:basedOn w:val="Normal"/>
    <w:rsid w:val="005240F3"/>
    <w:pPr>
      <w:autoSpaceDE w:val="0"/>
      <w:autoSpaceDN w:val="0"/>
      <w:adjustRightInd w:val="0"/>
      <w:spacing w:before="120" w:after="200" w:line="240" w:lineRule="auto"/>
      <w:ind w:left="720" w:hanging="720"/>
      <w:jc w:val="both"/>
    </w:pPr>
    <w:rPr>
      <w:rFonts w:ascii="Times New Roman" w:hAnsi="Times New Roman" w:cs="Arial-BoldMT"/>
      <w:bCs/>
      <w:color w:val="000000"/>
      <w:sz w:val="24"/>
    </w:rPr>
  </w:style>
  <w:style w:type="paragraph" w:customStyle="1" w:styleId="S4-header1">
    <w:name w:val="S4-header1"/>
    <w:basedOn w:val="Normal"/>
    <w:rsid w:val="005240F3"/>
    <w:pPr>
      <w:spacing w:before="120" w:after="240" w:line="240" w:lineRule="auto"/>
      <w:jc w:val="center"/>
    </w:pPr>
    <w:rPr>
      <w:rFonts w:ascii="Times New Roman" w:hAnsi="Times New Roman"/>
      <w:b/>
      <w:sz w:val="36"/>
    </w:rPr>
  </w:style>
  <w:style w:type="paragraph" w:customStyle="1" w:styleId="SectionVHeading2">
    <w:name w:val="Section V. Heading 2"/>
    <w:basedOn w:val="SectionVHeader"/>
    <w:rsid w:val="005240F3"/>
    <w:pPr>
      <w:spacing w:before="120" w:after="200"/>
    </w:pPr>
    <w:rPr>
      <w:sz w:val="28"/>
    </w:rPr>
  </w:style>
  <w:style w:type="paragraph" w:customStyle="1" w:styleId="UG-Sec4-heading3">
    <w:name w:val="UG-Sec 4 - heading 3"/>
    <w:basedOn w:val="Normal"/>
    <w:rsid w:val="005240F3"/>
    <w:pPr>
      <w:spacing w:before="120" w:after="200" w:line="240" w:lineRule="auto"/>
      <w:jc w:val="center"/>
    </w:pPr>
    <w:rPr>
      <w:rFonts w:ascii="Times New Roman" w:hAnsi="Times New Roman"/>
      <w:b/>
      <w:sz w:val="28"/>
      <w:szCs w:val="28"/>
    </w:rPr>
  </w:style>
  <w:style w:type="paragraph" w:customStyle="1" w:styleId="Section1Header2">
    <w:name w:val="Section 1 Header 2"/>
    <w:basedOn w:val="StyleHeader1-ClausesLeft0Hanging03After0pt"/>
    <w:rsid w:val="005240F3"/>
    <w:rPr>
      <w:lang w:val="en-US"/>
    </w:rPr>
  </w:style>
  <w:style w:type="paragraph" w:customStyle="1" w:styleId="Section1Header1">
    <w:name w:val="Section 1 Header 1"/>
    <w:basedOn w:val="BodyText2"/>
    <w:rsid w:val="005240F3"/>
    <w:pPr>
      <w:spacing w:before="120" w:after="200"/>
      <w:jc w:val="center"/>
    </w:pPr>
    <w:rPr>
      <w:b/>
      <w:bCs/>
      <w:i w:val="0"/>
      <w:iCs/>
      <w:sz w:val="28"/>
    </w:rPr>
  </w:style>
  <w:style w:type="paragraph" w:customStyle="1" w:styleId="Section4heading">
    <w:name w:val="Section 4 heading"/>
    <w:basedOn w:val="Normal"/>
    <w:next w:val="Normal"/>
    <w:rsid w:val="005240F3"/>
    <w:pPr>
      <w:widowControl w:val="0"/>
      <w:tabs>
        <w:tab w:val="left" w:leader="dot" w:pos="8748"/>
      </w:tabs>
      <w:autoSpaceDE w:val="0"/>
      <w:autoSpaceDN w:val="0"/>
      <w:spacing w:after="240" w:line="240" w:lineRule="auto"/>
      <w:jc w:val="center"/>
    </w:pPr>
    <w:rPr>
      <w:rFonts w:ascii="Times New Roman" w:hAnsi="Times New Roman"/>
      <w:b/>
      <w:sz w:val="36"/>
      <w:szCs w:val="24"/>
    </w:rPr>
  </w:style>
  <w:style w:type="paragraph" w:customStyle="1" w:styleId="Style11">
    <w:name w:val="Style 11"/>
    <w:basedOn w:val="Normal"/>
    <w:rsid w:val="005240F3"/>
    <w:pPr>
      <w:widowControl w:val="0"/>
      <w:autoSpaceDE w:val="0"/>
      <w:autoSpaceDN w:val="0"/>
      <w:spacing w:after="0" w:line="384" w:lineRule="atLeast"/>
    </w:pPr>
    <w:rPr>
      <w:rFonts w:ascii="Times New Roman" w:hAnsi="Times New Roman"/>
      <w:sz w:val="24"/>
      <w:szCs w:val="24"/>
    </w:rPr>
  </w:style>
  <w:style w:type="paragraph" w:customStyle="1" w:styleId="Sec3header">
    <w:name w:val="Sec3 header"/>
    <w:basedOn w:val="Style11"/>
    <w:rsid w:val="005240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240F3"/>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 17"/>
    <w:basedOn w:val="Normal"/>
    <w:rsid w:val="005240F3"/>
    <w:pPr>
      <w:widowControl w:val="0"/>
      <w:autoSpaceDE w:val="0"/>
      <w:autoSpaceDN w:val="0"/>
      <w:spacing w:after="0" w:line="264" w:lineRule="exact"/>
      <w:ind w:left="576" w:hanging="360"/>
    </w:pPr>
    <w:rPr>
      <w:rFonts w:ascii="Times New Roman" w:hAnsi="Times New Roman"/>
      <w:sz w:val="24"/>
      <w:szCs w:val="24"/>
    </w:rPr>
  </w:style>
  <w:style w:type="paragraph" w:customStyle="1" w:styleId="Style20">
    <w:name w:val="Style 20"/>
    <w:basedOn w:val="Normal"/>
    <w:rsid w:val="005240F3"/>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5240F3"/>
    <w:pPr>
      <w:widowControl w:val="0"/>
      <w:autoSpaceDE w:val="0"/>
      <w:autoSpaceDN w:val="0"/>
      <w:spacing w:before="240" w:after="480" w:line="240" w:lineRule="auto"/>
      <w:jc w:val="center"/>
    </w:pPr>
    <w:rPr>
      <w:rFonts w:ascii="Times New Roman" w:hAnsi="Times New Roman"/>
      <w:b/>
      <w:bCs/>
      <w:spacing w:val="4"/>
      <w:sz w:val="44"/>
      <w:szCs w:val="46"/>
    </w:rPr>
  </w:style>
  <w:style w:type="paragraph" w:customStyle="1" w:styleId="Default">
    <w:name w:val="Default"/>
    <w:rsid w:val="005240F3"/>
    <w:pPr>
      <w:autoSpaceDE w:val="0"/>
      <w:autoSpaceDN w:val="0"/>
      <w:adjustRightInd w:val="0"/>
    </w:pPr>
    <w:rPr>
      <w:rFonts w:ascii="Times New Roman" w:hAnsi="Times New Roman"/>
      <w:color w:val="000000"/>
      <w:sz w:val="24"/>
      <w:szCs w:val="24"/>
      <w:lang w:val="en-US"/>
    </w:rPr>
  </w:style>
  <w:style w:type="paragraph" w:customStyle="1" w:styleId="Head1">
    <w:name w:val="Head1"/>
    <w:basedOn w:val="Normal"/>
    <w:rsid w:val="005240F3"/>
    <w:pPr>
      <w:suppressAutoHyphens/>
      <w:spacing w:after="100" w:line="240" w:lineRule="auto"/>
      <w:jc w:val="center"/>
    </w:pPr>
    <w:rPr>
      <w:rFonts w:ascii="Times New Roman Bold" w:hAnsi="Times New Roman Bold"/>
      <w:b/>
      <w:sz w:val="24"/>
    </w:rPr>
  </w:style>
  <w:style w:type="paragraph" w:customStyle="1" w:styleId="Style12">
    <w:name w:val="Style 12"/>
    <w:basedOn w:val="Normal"/>
    <w:rsid w:val="005240F3"/>
    <w:pPr>
      <w:widowControl w:val="0"/>
      <w:autoSpaceDE w:val="0"/>
      <w:autoSpaceDN w:val="0"/>
      <w:spacing w:after="0" w:line="264" w:lineRule="exact"/>
      <w:ind w:hanging="576"/>
      <w:jc w:val="both"/>
    </w:pPr>
    <w:rPr>
      <w:rFonts w:ascii="Times New Roman" w:hAnsi="Times New Roman"/>
      <w:sz w:val="24"/>
      <w:szCs w:val="24"/>
    </w:rPr>
  </w:style>
  <w:style w:type="paragraph" w:customStyle="1" w:styleId="TextBox">
    <w:name w:val="Text Box"/>
    <w:rsid w:val="005240F3"/>
    <w:pPr>
      <w:keepNext/>
      <w:keepLines/>
      <w:tabs>
        <w:tab w:val="left" w:pos="-720"/>
      </w:tabs>
      <w:suppressAutoHyphens/>
      <w:jc w:val="both"/>
    </w:pPr>
    <w:rPr>
      <w:rFonts w:ascii="Times New Roman" w:hAnsi="Times New Roman"/>
      <w:spacing w:val="-2"/>
      <w:sz w:val="22"/>
      <w:lang w:val="en-US"/>
    </w:rPr>
  </w:style>
  <w:style w:type="paragraph" w:customStyle="1" w:styleId="Sub-ClauseText">
    <w:name w:val="Sub-Clause Text"/>
    <w:basedOn w:val="Normal"/>
    <w:rsid w:val="005240F3"/>
    <w:pPr>
      <w:spacing w:before="120" w:line="240" w:lineRule="auto"/>
      <w:jc w:val="both"/>
    </w:pPr>
    <w:rPr>
      <w:rFonts w:ascii="Times New Roman" w:hAnsi="Times New Roman"/>
      <w:spacing w:val="-4"/>
      <w:sz w:val="24"/>
    </w:rPr>
  </w:style>
  <w:style w:type="paragraph" w:customStyle="1" w:styleId="Heading1-Clausename">
    <w:name w:val="Heading 1- Clause name"/>
    <w:basedOn w:val="Normal"/>
    <w:rsid w:val="005240F3"/>
    <w:pPr>
      <w:tabs>
        <w:tab w:val="num" w:pos="360"/>
      </w:tabs>
      <w:spacing w:before="120" w:line="240" w:lineRule="auto"/>
      <w:ind w:left="360" w:hanging="360"/>
    </w:pPr>
    <w:rPr>
      <w:rFonts w:ascii="Times New Roman" w:hAnsi="Times New Roman"/>
      <w:b/>
      <w:sz w:val="24"/>
    </w:rPr>
  </w:style>
  <w:style w:type="paragraph" w:customStyle="1" w:styleId="sec7-clauses0">
    <w:name w:val="sec7-clauses"/>
    <w:basedOn w:val="Heading1-Clausename"/>
    <w:rsid w:val="005240F3"/>
  </w:style>
  <w:style w:type="paragraph" w:customStyle="1" w:styleId="Sec1-Clauses">
    <w:name w:val="Sec1-Clauses"/>
    <w:basedOn w:val="Heading1-Clausename"/>
    <w:rsid w:val="005240F3"/>
  </w:style>
  <w:style w:type="paragraph" w:customStyle="1" w:styleId="SectionVIHeader0">
    <w:name w:val="Section VI. Header"/>
    <w:basedOn w:val="SectionVHeader"/>
    <w:qFormat/>
    <w:rsid w:val="005240F3"/>
    <w:pPr>
      <w:spacing w:before="120" w:after="240"/>
    </w:pPr>
    <w:rPr>
      <w:lang w:val="en-US"/>
    </w:rPr>
  </w:style>
  <w:style w:type="paragraph" w:styleId="DocumentMap">
    <w:name w:val="Document Map"/>
    <w:basedOn w:val="Normal"/>
    <w:link w:val="DocumentMapChar"/>
    <w:rsid w:val="005240F3"/>
    <w:pPr>
      <w:shd w:val="clear" w:color="auto" w:fill="000080"/>
      <w:spacing w:after="0" w:line="240" w:lineRule="auto"/>
    </w:pPr>
    <w:rPr>
      <w:rFonts w:ascii="Tahoma" w:hAnsi="Tahoma"/>
      <w:sz w:val="24"/>
    </w:rPr>
  </w:style>
  <w:style w:type="character" w:customStyle="1" w:styleId="DocumentMapChar">
    <w:name w:val="Document Map Char"/>
    <w:basedOn w:val="DefaultParagraphFont"/>
    <w:link w:val="DocumentMap"/>
    <w:rsid w:val="005240F3"/>
    <w:rPr>
      <w:rFonts w:ascii="Tahoma" w:hAnsi="Tahoma"/>
      <w:sz w:val="24"/>
      <w:shd w:val="clear" w:color="auto" w:fill="000080"/>
      <w:lang w:val="en-US"/>
    </w:rPr>
  </w:style>
  <w:style w:type="paragraph" w:customStyle="1" w:styleId="Head12">
    <w:name w:val="Head 1.2"/>
    <w:basedOn w:val="Normal"/>
    <w:rsid w:val="005240F3"/>
    <w:pPr>
      <w:tabs>
        <w:tab w:val="num" w:pos="360"/>
      </w:tabs>
      <w:spacing w:after="0" w:line="240" w:lineRule="auto"/>
      <w:ind w:left="360" w:hanging="360"/>
      <w:jc w:val="both"/>
    </w:pPr>
    <w:rPr>
      <w:rFonts w:ascii="Arial" w:hAnsi="Arial"/>
    </w:rPr>
  </w:style>
  <w:style w:type="paragraph" w:customStyle="1" w:styleId="ChapterNumber">
    <w:name w:val="ChapterNumber"/>
    <w:rsid w:val="005240F3"/>
    <w:pPr>
      <w:tabs>
        <w:tab w:val="left" w:pos="-720"/>
      </w:tabs>
      <w:suppressAutoHyphens/>
    </w:pPr>
    <w:rPr>
      <w:rFonts w:ascii="CG Times" w:hAnsi="CG Times"/>
      <w:sz w:val="22"/>
      <w:lang w:val="en-US"/>
    </w:rPr>
  </w:style>
  <w:style w:type="paragraph" w:customStyle="1" w:styleId="Heading1a">
    <w:name w:val="Heading 1a"/>
    <w:rsid w:val="005240F3"/>
    <w:pPr>
      <w:keepNext/>
      <w:keepLines/>
      <w:tabs>
        <w:tab w:val="left" w:pos="-720"/>
      </w:tabs>
      <w:suppressAutoHyphens/>
      <w:jc w:val="center"/>
    </w:pPr>
    <w:rPr>
      <w:rFonts w:ascii="Times New Roman" w:hAnsi="Times New Roman"/>
      <w:b/>
      <w:smallCaps/>
      <w:sz w:val="32"/>
      <w:lang w:val="en-US"/>
    </w:rPr>
  </w:style>
  <w:style w:type="paragraph" w:customStyle="1" w:styleId="SectionIIIHeading1">
    <w:name w:val="Section III Heading 1"/>
    <w:qFormat/>
    <w:rsid w:val="005240F3"/>
    <w:pPr>
      <w:spacing w:before="120" w:after="240"/>
    </w:pPr>
    <w:rPr>
      <w:rFonts w:ascii="Times New Roman" w:hAnsi="Times New Roman"/>
      <w:b/>
      <w:sz w:val="24"/>
      <w:lang w:val="en-US"/>
    </w:rPr>
  </w:style>
  <w:style w:type="character" w:customStyle="1" w:styleId="Heading1Char1">
    <w:name w:val="Heading 1 Char1"/>
    <w:aliases w:val="Document Header1 Char1,ClauseGroup_Title Char1"/>
    <w:rsid w:val="005240F3"/>
    <w:rPr>
      <w:rFonts w:ascii="Cambria" w:eastAsia="Times New Roman" w:hAnsi="Cambria" w:cs="Times New Roman"/>
      <w:b/>
      <w:bCs/>
      <w:color w:val="365F91"/>
      <w:sz w:val="28"/>
      <w:szCs w:val="28"/>
    </w:rPr>
  </w:style>
  <w:style w:type="character" w:customStyle="1" w:styleId="st">
    <w:name w:val="st"/>
    <w:basedOn w:val="DefaultParagraphFont"/>
    <w:rsid w:val="005240F3"/>
  </w:style>
  <w:style w:type="paragraph" w:customStyle="1" w:styleId="plane">
    <w:name w:val="plane"/>
    <w:basedOn w:val="Normal"/>
    <w:rsid w:val="005240F3"/>
    <w:pPr>
      <w:suppressAutoHyphens/>
      <w:spacing w:after="0" w:line="240" w:lineRule="auto"/>
      <w:jc w:val="both"/>
    </w:pPr>
    <w:rPr>
      <w:rFonts w:ascii="Tms Rmn" w:hAnsi="Tms Rmn"/>
      <w:sz w:val="24"/>
    </w:rPr>
  </w:style>
  <w:style w:type="paragraph" w:customStyle="1" w:styleId="S1-Header2">
    <w:name w:val="S1-Header2"/>
    <w:basedOn w:val="Normal"/>
    <w:rsid w:val="005240F3"/>
    <w:pPr>
      <w:tabs>
        <w:tab w:val="num" w:pos="360"/>
      </w:tabs>
      <w:spacing w:after="200" w:line="240" w:lineRule="auto"/>
    </w:pPr>
    <w:rPr>
      <w:rFonts w:ascii="Times New Roman" w:hAnsi="Times New Roman"/>
      <w:b/>
      <w:sz w:val="24"/>
      <w:szCs w:val="24"/>
    </w:rPr>
  </w:style>
  <w:style w:type="paragraph" w:customStyle="1" w:styleId="S4-Header2">
    <w:name w:val="S4-Header 2"/>
    <w:basedOn w:val="Normal"/>
    <w:rsid w:val="005240F3"/>
    <w:pPr>
      <w:spacing w:before="120" w:after="240" w:line="240" w:lineRule="auto"/>
      <w:jc w:val="center"/>
    </w:pPr>
    <w:rPr>
      <w:rFonts w:ascii="Times New Roman" w:hAnsi="Times New Roman"/>
      <w:b/>
      <w:sz w:val="32"/>
      <w:szCs w:val="24"/>
    </w:rPr>
  </w:style>
  <w:style w:type="paragraph" w:styleId="NormalIndent">
    <w:name w:val="Normal Indent"/>
    <w:basedOn w:val="Normal"/>
    <w:unhideWhenUsed/>
    <w:rsid w:val="005240F3"/>
    <w:pPr>
      <w:spacing w:after="0" w:line="240" w:lineRule="auto"/>
      <w:ind w:left="720"/>
    </w:pPr>
    <w:rPr>
      <w:rFonts w:ascii="Times New Roman" w:hAnsi="Times New Roman"/>
      <w:sz w:val="24"/>
      <w:szCs w:val="24"/>
    </w:rPr>
  </w:style>
  <w:style w:type="paragraph" w:styleId="ListBullet">
    <w:name w:val="List Bullet"/>
    <w:basedOn w:val="Normal"/>
    <w:autoRedefine/>
    <w:unhideWhenUsed/>
    <w:rsid w:val="005240F3"/>
    <w:pPr>
      <w:tabs>
        <w:tab w:val="num" w:pos="360"/>
      </w:tabs>
      <w:spacing w:after="0" w:line="240" w:lineRule="auto"/>
      <w:ind w:left="360" w:hanging="360"/>
    </w:pPr>
    <w:rPr>
      <w:rFonts w:ascii="Times New Roman" w:hAnsi="Times New Roman"/>
    </w:rPr>
  </w:style>
  <w:style w:type="paragraph" w:styleId="List2">
    <w:name w:val="List 2"/>
    <w:basedOn w:val="Normal"/>
    <w:unhideWhenUsed/>
    <w:rsid w:val="005240F3"/>
    <w:pPr>
      <w:spacing w:after="0" w:line="240" w:lineRule="auto"/>
      <w:ind w:left="720" w:hanging="360"/>
    </w:pPr>
    <w:rPr>
      <w:rFonts w:ascii="Times New Roman" w:hAnsi="Times New Roman"/>
      <w:sz w:val="24"/>
      <w:szCs w:val="24"/>
    </w:rPr>
  </w:style>
  <w:style w:type="paragraph" w:styleId="List3">
    <w:name w:val="List 3"/>
    <w:basedOn w:val="Normal"/>
    <w:unhideWhenUsed/>
    <w:rsid w:val="005240F3"/>
    <w:pPr>
      <w:spacing w:after="0" w:line="240" w:lineRule="auto"/>
      <w:ind w:left="1080" w:hanging="360"/>
    </w:pPr>
    <w:rPr>
      <w:rFonts w:ascii="Times New Roman" w:hAnsi="Times New Roman"/>
      <w:sz w:val="24"/>
      <w:szCs w:val="24"/>
    </w:rPr>
  </w:style>
  <w:style w:type="paragraph" w:styleId="ListBullet2">
    <w:name w:val="List Bullet 2"/>
    <w:basedOn w:val="Normal"/>
    <w:autoRedefine/>
    <w:unhideWhenUsed/>
    <w:rsid w:val="005240F3"/>
    <w:pPr>
      <w:tabs>
        <w:tab w:val="num" w:pos="720"/>
      </w:tabs>
      <w:spacing w:after="0" w:line="240" w:lineRule="auto"/>
      <w:ind w:left="720" w:hanging="360"/>
    </w:pPr>
    <w:rPr>
      <w:rFonts w:ascii="Times New Roman" w:hAnsi="Times New Roman"/>
    </w:rPr>
  </w:style>
  <w:style w:type="paragraph" w:styleId="ListBullet3">
    <w:name w:val="List Bullet 3"/>
    <w:basedOn w:val="Normal"/>
    <w:autoRedefine/>
    <w:unhideWhenUsed/>
    <w:rsid w:val="005240F3"/>
    <w:pPr>
      <w:tabs>
        <w:tab w:val="num" w:pos="1080"/>
      </w:tabs>
      <w:spacing w:after="0" w:line="240" w:lineRule="auto"/>
      <w:ind w:left="1080" w:hanging="360"/>
    </w:pPr>
    <w:rPr>
      <w:rFonts w:ascii="Times New Roman" w:hAnsi="Times New Roman"/>
    </w:rPr>
  </w:style>
  <w:style w:type="paragraph" w:styleId="ListBullet4">
    <w:name w:val="List Bullet 4"/>
    <w:basedOn w:val="Normal"/>
    <w:autoRedefine/>
    <w:unhideWhenUsed/>
    <w:rsid w:val="005240F3"/>
    <w:pPr>
      <w:tabs>
        <w:tab w:val="num" w:pos="1440"/>
      </w:tabs>
      <w:spacing w:after="0" w:line="240" w:lineRule="auto"/>
      <w:ind w:left="1440" w:hanging="360"/>
    </w:pPr>
    <w:rPr>
      <w:rFonts w:ascii="Times New Roman" w:hAnsi="Times New Roman"/>
    </w:rPr>
  </w:style>
  <w:style w:type="paragraph" w:styleId="ListBullet5">
    <w:name w:val="List Bullet 5"/>
    <w:basedOn w:val="Normal"/>
    <w:autoRedefine/>
    <w:unhideWhenUsed/>
    <w:rsid w:val="005240F3"/>
    <w:pPr>
      <w:tabs>
        <w:tab w:val="num" w:pos="1800"/>
      </w:tabs>
      <w:spacing w:after="0" w:line="240" w:lineRule="auto"/>
      <w:ind w:left="1800" w:hanging="360"/>
    </w:pPr>
    <w:rPr>
      <w:rFonts w:ascii="Times New Roman" w:hAnsi="Times New Roman"/>
    </w:rPr>
  </w:style>
  <w:style w:type="paragraph" w:styleId="ListNumber2">
    <w:name w:val="List Number 2"/>
    <w:basedOn w:val="Normal"/>
    <w:unhideWhenUsed/>
    <w:rsid w:val="005240F3"/>
    <w:pPr>
      <w:tabs>
        <w:tab w:val="num" w:pos="720"/>
      </w:tabs>
      <w:spacing w:after="0" w:line="240" w:lineRule="auto"/>
      <w:ind w:left="720" w:hanging="360"/>
    </w:pPr>
    <w:rPr>
      <w:rFonts w:ascii="Times New Roman" w:hAnsi="Times New Roman"/>
    </w:rPr>
  </w:style>
  <w:style w:type="paragraph" w:styleId="ListNumber3">
    <w:name w:val="List Number 3"/>
    <w:basedOn w:val="Normal"/>
    <w:unhideWhenUsed/>
    <w:rsid w:val="005240F3"/>
    <w:pPr>
      <w:tabs>
        <w:tab w:val="num" w:pos="1080"/>
      </w:tabs>
      <w:spacing w:after="0" w:line="240" w:lineRule="auto"/>
      <w:ind w:left="1080" w:hanging="360"/>
    </w:pPr>
    <w:rPr>
      <w:rFonts w:ascii="Times New Roman" w:hAnsi="Times New Roman"/>
    </w:rPr>
  </w:style>
  <w:style w:type="paragraph" w:styleId="ListNumber4">
    <w:name w:val="List Number 4"/>
    <w:basedOn w:val="Normal"/>
    <w:unhideWhenUsed/>
    <w:rsid w:val="005240F3"/>
    <w:pPr>
      <w:tabs>
        <w:tab w:val="num" w:pos="1440"/>
      </w:tabs>
      <w:spacing w:after="0" w:line="240" w:lineRule="auto"/>
      <w:ind w:left="1440" w:hanging="360"/>
    </w:pPr>
    <w:rPr>
      <w:rFonts w:ascii="Times New Roman" w:hAnsi="Times New Roman"/>
    </w:rPr>
  </w:style>
  <w:style w:type="paragraph" w:styleId="ListNumber5">
    <w:name w:val="List Number 5"/>
    <w:basedOn w:val="Normal"/>
    <w:unhideWhenUsed/>
    <w:rsid w:val="005240F3"/>
    <w:pPr>
      <w:tabs>
        <w:tab w:val="num" w:pos="1800"/>
      </w:tabs>
      <w:spacing w:after="0" w:line="240" w:lineRule="auto"/>
      <w:ind w:left="1800" w:hanging="360"/>
    </w:pPr>
    <w:rPr>
      <w:rFonts w:ascii="Times New Roman" w:hAnsi="Times New Roman"/>
    </w:rPr>
  </w:style>
  <w:style w:type="paragraph" w:styleId="ListContinue2">
    <w:name w:val="List Continue 2"/>
    <w:basedOn w:val="Normal"/>
    <w:unhideWhenUsed/>
    <w:rsid w:val="005240F3"/>
    <w:pPr>
      <w:spacing w:line="240" w:lineRule="auto"/>
      <w:ind w:left="720"/>
    </w:pPr>
    <w:rPr>
      <w:rFonts w:ascii="Times New Roman" w:hAnsi="Times New Roman"/>
      <w:sz w:val="24"/>
      <w:szCs w:val="24"/>
    </w:rPr>
  </w:style>
  <w:style w:type="paragraph" w:styleId="ListContinue3">
    <w:name w:val="List Continue 3"/>
    <w:basedOn w:val="Normal"/>
    <w:unhideWhenUsed/>
    <w:rsid w:val="005240F3"/>
    <w:pPr>
      <w:spacing w:line="240" w:lineRule="auto"/>
      <w:ind w:left="1080"/>
    </w:pPr>
    <w:rPr>
      <w:rFonts w:ascii="Times New Roman" w:hAnsi="Times New Roman"/>
      <w:sz w:val="24"/>
      <w:szCs w:val="24"/>
    </w:rPr>
  </w:style>
  <w:style w:type="paragraph" w:styleId="MessageHeader">
    <w:name w:val="Message Header"/>
    <w:basedOn w:val="Normal"/>
    <w:link w:val="MessageHeaderChar"/>
    <w:unhideWhenUsed/>
    <w:rsid w:val="005240F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4"/>
    </w:rPr>
  </w:style>
  <w:style w:type="character" w:customStyle="1" w:styleId="MessageHeaderChar">
    <w:name w:val="Message Header Char"/>
    <w:basedOn w:val="DefaultParagraphFont"/>
    <w:link w:val="MessageHeader"/>
    <w:rsid w:val="005240F3"/>
    <w:rPr>
      <w:rFonts w:ascii="Arial" w:hAnsi="Arial"/>
      <w:sz w:val="24"/>
      <w:szCs w:val="24"/>
      <w:shd w:val="pct20" w:color="auto" w:fill="auto"/>
      <w:lang w:val="en-US"/>
    </w:rPr>
  </w:style>
  <w:style w:type="paragraph" w:styleId="NoteHeading">
    <w:name w:val="Note Heading"/>
    <w:basedOn w:val="Normal"/>
    <w:next w:val="Normal"/>
    <w:link w:val="NoteHeadingChar"/>
    <w:unhideWhenUsed/>
    <w:rsid w:val="005240F3"/>
    <w:pPr>
      <w:suppressAutoHyphens/>
      <w:overflowPunct w:val="0"/>
      <w:autoSpaceDE w:val="0"/>
      <w:autoSpaceDN w:val="0"/>
      <w:adjustRightInd w:val="0"/>
      <w:spacing w:after="0" w:line="240" w:lineRule="auto"/>
      <w:jc w:val="both"/>
    </w:pPr>
    <w:rPr>
      <w:rFonts w:ascii="Times New Roman" w:hAnsi="Times New Roman"/>
      <w:sz w:val="24"/>
    </w:rPr>
  </w:style>
  <w:style w:type="character" w:customStyle="1" w:styleId="NoteHeadingChar">
    <w:name w:val="Note Heading Char"/>
    <w:basedOn w:val="DefaultParagraphFont"/>
    <w:link w:val="NoteHeading"/>
    <w:rsid w:val="005240F3"/>
    <w:rPr>
      <w:rFonts w:ascii="Times New Roman" w:hAnsi="Times New Roman"/>
      <w:sz w:val="24"/>
      <w:lang w:val="en-US"/>
    </w:rPr>
  </w:style>
  <w:style w:type="paragraph" w:customStyle="1" w:styleId="SectionTitle">
    <w:name w:val="Section Title"/>
    <w:next w:val="Normal"/>
    <w:rsid w:val="005240F3"/>
    <w:pPr>
      <w:spacing w:after="200"/>
      <w:jc w:val="center"/>
    </w:pPr>
    <w:rPr>
      <w:rFonts w:ascii="Times New Roman" w:hAnsi="Times New Roman"/>
      <w:b/>
      <w:sz w:val="44"/>
      <w:lang w:val="en-GB"/>
    </w:rPr>
  </w:style>
  <w:style w:type="paragraph" w:customStyle="1" w:styleId="Level3Body">
    <w:name w:val="Level 3 (Body)"/>
    <w:rsid w:val="005240F3"/>
    <w:pPr>
      <w:tabs>
        <w:tab w:val="left" w:pos="1502"/>
      </w:tabs>
      <w:spacing w:line="270" w:lineRule="atLeast"/>
      <w:ind w:left="1502" w:hanging="425"/>
      <w:jc w:val="both"/>
    </w:pPr>
    <w:rPr>
      <w:rFonts w:ascii="Optima" w:hAnsi="Optima"/>
      <w:sz w:val="22"/>
      <w:lang w:val="en-US"/>
    </w:rPr>
  </w:style>
  <w:style w:type="paragraph" w:customStyle="1" w:styleId="Enclosure">
    <w:name w:val="Enclosure"/>
    <w:basedOn w:val="Normal"/>
    <w:rsid w:val="005240F3"/>
    <w:pPr>
      <w:spacing w:after="0" w:line="240" w:lineRule="auto"/>
    </w:pPr>
    <w:rPr>
      <w:rFonts w:ascii="Times New Roman" w:hAnsi="Times New Roman"/>
      <w:sz w:val="24"/>
      <w:szCs w:val="24"/>
    </w:rPr>
  </w:style>
  <w:style w:type="paragraph" w:customStyle="1" w:styleId="ShortReturnAddress">
    <w:name w:val="Short Return Address"/>
    <w:basedOn w:val="Normal"/>
    <w:rsid w:val="005240F3"/>
    <w:pPr>
      <w:spacing w:after="0" w:line="240" w:lineRule="auto"/>
    </w:pPr>
    <w:rPr>
      <w:rFonts w:ascii="Times New Roman" w:hAnsi="Times New Roman"/>
      <w:sz w:val="24"/>
      <w:szCs w:val="24"/>
    </w:rPr>
  </w:style>
  <w:style w:type="paragraph" w:customStyle="1" w:styleId="BHead">
    <w:name w:val="B Head"/>
    <w:rsid w:val="005240F3"/>
    <w:pPr>
      <w:tabs>
        <w:tab w:val="left" w:pos="-720"/>
      </w:tabs>
      <w:suppressAutoHyphens/>
      <w:overflowPunct w:val="0"/>
      <w:autoSpaceDE w:val="0"/>
      <w:autoSpaceDN w:val="0"/>
      <w:adjustRightInd w:val="0"/>
    </w:pPr>
    <w:rPr>
      <w:rFonts w:ascii="Times New Roman" w:hAnsi="Times New Roman"/>
      <w:lang w:val="en-US"/>
    </w:rPr>
  </w:style>
  <w:style w:type="paragraph" w:customStyle="1" w:styleId="CHead">
    <w:name w:val="C Head"/>
    <w:rsid w:val="005240F3"/>
    <w:pPr>
      <w:tabs>
        <w:tab w:val="left" w:pos="-720"/>
      </w:tabs>
      <w:suppressAutoHyphens/>
      <w:overflowPunct w:val="0"/>
      <w:autoSpaceDE w:val="0"/>
      <w:autoSpaceDN w:val="0"/>
      <w:adjustRightInd w:val="0"/>
    </w:pPr>
    <w:rPr>
      <w:rFonts w:ascii="Times New Roman" w:hAnsi="Times New Roman"/>
      <w:lang w:val="en-US"/>
    </w:rPr>
  </w:style>
  <w:style w:type="paragraph" w:customStyle="1" w:styleId="SecNoHe">
    <w:name w:val="Sec No. &amp; He"/>
    <w:rsid w:val="005240F3"/>
    <w:pPr>
      <w:tabs>
        <w:tab w:val="left" w:pos="-720"/>
      </w:tabs>
      <w:suppressAutoHyphens/>
      <w:overflowPunct w:val="0"/>
      <w:autoSpaceDE w:val="0"/>
      <w:autoSpaceDN w:val="0"/>
      <w:adjustRightInd w:val="0"/>
    </w:pPr>
    <w:rPr>
      <w:rFonts w:ascii="Times New Roman" w:hAnsi="Times New Roman"/>
      <w:lang w:val="en-US"/>
    </w:rPr>
  </w:style>
  <w:style w:type="paragraph" w:customStyle="1" w:styleId="RightPar10">
    <w:name w:val="Right Par[1]"/>
    <w:rsid w:val="005240F3"/>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rPr>
  </w:style>
  <w:style w:type="paragraph" w:customStyle="1" w:styleId="RightPar20">
    <w:name w:val="Right Par[2]"/>
    <w:rsid w:val="005240F3"/>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rPr>
  </w:style>
  <w:style w:type="paragraph" w:customStyle="1" w:styleId="RightPar30">
    <w:name w:val="Right Par[3]"/>
    <w:rsid w:val="005240F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rPr>
  </w:style>
  <w:style w:type="paragraph" w:customStyle="1" w:styleId="RightPar40">
    <w:name w:val="Right Par[4]"/>
    <w:rsid w:val="005240F3"/>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rPr>
  </w:style>
  <w:style w:type="paragraph" w:customStyle="1" w:styleId="RightPar50">
    <w:name w:val="Right Par[5]"/>
    <w:rsid w:val="005240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rPr>
  </w:style>
  <w:style w:type="paragraph" w:customStyle="1" w:styleId="RightPar60">
    <w:name w:val="Right Par[6]"/>
    <w:rsid w:val="005240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rPr>
  </w:style>
  <w:style w:type="paragraph" w:customStyle="1" w:styleId="RightPar70">
    <w:name w:val="Right Par[7]"/>
    <w:rsid w:val="005240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rPr>
  </w:style>
  <w:style w:type="paragraph" w:customStyle="1" w:styleId="RightPar80">
    <w:name w:val="Right Par[8]"/>
    <w:rsid w:val="005240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rPr>
  </w:style>
  <w:style w:type="paragraph" w:customStyle="1" w:styleId="text3">
    <w:name w:val="text 3"/>
    <w:basedOn w:val="Normal"/>
    <w:rsid w:val="005240F3"/>
    <w:pPr>
      <w:spacing w:before="240" w:after="240" w:line="240" w:lineRule="auto"/>
      <w:ind w:left="1418"/>
    </w:pPr>
    <w:rPr>
      <w:rFonts w:ascii="Times New Roman" w:hAnsi="Times New Roman"/>
      <w:sz w:val="24"/>
      <w:szCs w:val="24"/>
    </w:rPr>
  </w:style>
  <w:style w:type="paragraph" w:customStyle="1" w:styleId="e4">
    <w:name w:val="e4"/>
    <w:aliases w:val="exh line end"/>
    <w:basedOn w:val="Normal"/>
    <w:next w:val="Normal"/>
    <w:rsid w:val="005240F3"/>
    <w:pPr>
      <w:keepLines/>
      <w:pBdr>
        <w:bottom w:val="single" w:sz="6" w:space="0" w:color="auto"/>
      </w:pBdr>
      <w:overflowPunct w:val="0"/>
      <w:autoSpaceDE w:val="0"/>
      <w:autoSpaceDN w:val="0"/>
      <w:adjustRightInd w:val="0"/>
      <w:spacing w:after="260" w:line="260" w:lineRule="atLeast"/>
    </w:pPr>
    <w:rPr>
      <w:rFonts w:ascii="Times New Roman" w:hAnsi="Times New Roman"/>
      <w:sz w:val="24"/>
    </w:rPr>
  </w:style>
  <w:style w:type="paragraph" w:customStyle="1" w:styleId="S8Header1">
    <w:name w:val="S8 Header 1"/>
    <w:basedOn w:val="Normal"/>
    <w:next w:val="Normal"/>
    <w:rsid w:val="005240F3"/>
    <w:pPr>
      <w:spacing w:before="120" w:after="200" w:line="240" w:lineRule="auto"/>
      <w:jc w:val="both"/>
    </w:pPr>
    <w:rPr>
      <w:rFonts w:ascii="Times New Roman" w:hAnsi="Times New Roman"/>
      <w:b/>
      <w:sz w:val="24"/>
    </w:rPr>
  </w:style>
  <w:style w:type="paragraph" w:customStyle="1" w:styleId="S1-Header1">
    <w:name w:val="S1-Header1"/>
    <w:basedOn w:val="Normal"/>
    <w:rsid w:val="005240F3"/>
    <w:pPr>
      <w:tabs>
        <w:tab w:val="num" w:pos="648"/>
      </w:tabs>
      <w:spacing w:before="240" w:after="240" w:line="240" w:lineRule="auto"/>
      <w:ind w:left="360" w:hanging="72"/>
      <w:jc w:val="center"/>
    </w:pPr>
    <w:rPr>
      <w:rFonts w:ascii="Times New Roman" w:hAnsi="Times New Roman"/>
      <w:b/>
      <w:sz w:val="28"/>
      <w:szCs w:val="24"/>
    </w:rPr>
  </w:style>
  <w:style w:type="paragraph" w:customStyle="1" w:styleId="StyleHeader2-SubClausesItalic">
    <w:name w:val="Style Header 2 - SubClauses + Italic"/>
    <w:basedOn w:val="Header2-SubClauses"/>
    <w:rsid w:val="005240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240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240F3"/>
    <w:pPr>
      <w:numPr>
        <w:ilvl w:val="0"/>
      </w:numPr>
      <w:spacing w:before="120" w:after="240"/>
      <w:ind w:left="180" w:right="288"/>
      <w:jc w:val="center"/>
    </w:pPr>
    <w:rPr>
      <w:rFonts w:ascii="Times New Roman" w:eastAsia="Times New Roman" w:hAnsi="Times New Roman"/>
      <w:b/>
      <w:bCs/>
      <w:sz w:val="36"/>
      <w:szCs w:val="20"/>
    </w:rPr>
  </w:style>
  <w:style w:type="paragraph" w:customStyle="1" w:styleId="StyleArial20ptBoldCenteredBefore6ptAfter12pt">
    <w:name w:val="Style Arial 20 pt Bold Centered Before:  6 pt After:  12 pt"/>
    <w:basedOn w:val="Normal"/>
    <w:rsid w:val="005240F3"/>
    <w:pPr>
      <w:spacing w:before="120" w:after="240" w:line="240" w:lineRule="auto"/>
      <w:jc w:val="center"/>
    </w:pPr>
    <w:rPr>
      <w:rFonts w:ascii="Times New Roman" w:hAnsi="Times New Roman"/>
      <w:b/>
      <w:bCs/>
      <w:sz w:val="36"/>
    </w:rPr>
  </w:style>
  <w:style w:type="paragraph" w:customStyle="1" w:styleId="S3-Header1">
    <w:name w:val="S3-Header 1"/>
    <w:basedOn w:val="Normal"/>
    <w:rsid w:val="005240F3"/>
    <w:pPr>
      <w:spacing w:before="120" w:after="200" w:line="240" w:lineRule="auto"/>
      <w:ind w:left="1080" w:hanging="720"/>
      <w:jc w:val="both"/>
    </w:pPr>
    <w:rPr>
      <w:rFonts w:ascii="Times New Roman" w:hAnsi="Times New Roman"/>
      <w:b/>
      <w:bCs/>
      <w:noProof/>
      <w:sz w:val="28"/>
    </w:rPr>
  </w:style>
  <w:style w:type="paragraph" w:customStyle="1" w:styleId="S3-Heading2">
    <w:name w:val="S3-Heading 2"/>
    <w:basedOn w:val="Normal"/>
    <w:rsid w:val="005240F3"/>
    <w:pPr>
      <w:spacing w:after="200" w:line="240" w:lineRule="auto"/>
      <w:ind w:left="1080" w:right="288" w:hanging="720"/>
      <w:jc w:val="both"/>
    </w:pPr>
    <w:rPr>
      <w:rFonts w:ascii="Times New Roman" w:hAnsi="Times New Roman"/>
      <w:b/>
      <w:bCs/>
      <w:sz w:val="24"/>
      <w:szCs w:val="24"/>
    </w:rPr>
  </w:style>
  <w:style w:type="paragraph" w:customStyle="1" w:styleId="S4Header">
    <w:name w:val="S4 Header"/>
    <w:basedOn w:val="Normal"/>
    <w:next w:val="Normal"/>
    <w:rsid w:val="005240F3"/>
    <w:pPr>
      <w:spacing w:before="120" w:after="240" w:line="240" w:lineRule="auto"/>
      <w:jc w:val="center"/>
    </w:pPr>
    <w:rPr>
      <w:rFonts w:ascii="Times New Roman" w:hAnsi="Times New Roman"/>
      <w:b/>
      <w:sz w:val="32"/>
    </w:rPr>
  </w:style>
  <w:style w:type="paragraph" w:customStyle="1" w:styleId="S4-Header10">
    <w:name w:val="S4-Header 1"/>
    <w:basedOn w:val="Normal"/>
    <w:next w:val="Normal"/>
    <w:rsid w:val="005240F3"/>
    <w:pPr>
      <w:spacing w:before="120" w:after="240" w:line="240" w:lineRule="auto"/>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5240F3"/>
    <w:pPr>
      <w:spacing w:before="120" w:after="240"/>
      <w:ind w:left="360" w:right="288"/>
    </w:pPr>
    <w:rPr>
      <w:bCs/>
      <w:sz w:val="32"/>
    </w:rPr>
  </w:style>
  <w:style w:type="paragraph" w:customStyle="1" w:styleId="S6-Header1">
    <w:name w:val="S6-Header 1"/>
    <w:basedOn w:val="Normal"/>
    <w:next w:val="Normal"/>
    <w:rsid w:val="005240F3"/>
    <w:pPr>
      <w:spacing w:before="120" w:after="240" w:line="240" w:lineRule="auto"/>
      <w:jc w:val="center"/>
    </w:pPr>
    <w:rPr>
      <w:rFonts w:ascii="Times New Roman" w:hAnsi="Times New Roman" w:cs="Arial"/>
      <w:b/>
      <w:sz w:val="32"/>
      <w:szCs w:val="24"/>
    </w:rPr>
  </w:style>
  <w:style w:type="paragraph" w:customStyle="1" w:styleId="Part">
    <w:name w:val="Part"/>
    <w:basedOn w:val="Normal"/>
    <w:rsid w:val="005240F3"/>
    <w:pPr>
      <w:keepNext/>
      <w:spacing w:before="2280" w:after="0" w:line="240" w:lineRule="auto"/>
      <w:jc w:val="center"/>
    </w:pPr>
    <w:rPr>
      <w:rFonts w:ascii="Times New Roman" w:hAnsi="Times New Roman"/>
      <w:b/>
      <w:sz w:val="52"/>
      <w:szCs w:val="24"/>
    </w:rPr>
  </w:style>
  <w:style w:type="paragraph" w:customStyle="1" w:styleId="StyleHead41Before6ptAfter6pt">
    <w:name w:val="Style Head 4.1 + Before:  6 pt After:  6 pt"/>
    <w:basedOn w:val="Head41"/>
    <w:rsid w:val="005240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240F3"/>
    <w:pPr>
      <w:spacing w:before="120" w:after="240" w:line="240" w:lineRule="auto"/>
      <w:jc w:val="center"/>
    </w:pPr>
    <w:rPr>
      <w:rFonts w:ascii="Times New Roman" w:hAnsi="Times New Roman"/>
      <w:b/>
      <w:sz w:val="36"/>
      <w:szCs w:val="24"/>
    </w:rPr>
  </w:style>
  <w:style w:type="paragraph" w:customStyle="1" w:styleId="StyleS1-Header1TimesNewRoman14pt">
    <w:name w:val="Style S1-Header1 + Times New Roman 14 pt"/>
    <w:basedOn w:val="S1-Header1"/>
    <w:rsid w:val="005240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240F3"/>
    <w:pPr>
      <w:tabs>
        <w:tab w:val="num" w:pos="648"/>
      </w:tabs>
      <w:ind w:left="360" w:hanging="72"/>
    </w:pPr>
  </w:style>
  <w:style w:type="paragraph" w:customStyle="1" w:styleId="StyleStyleS1-Header1TimesNewRoman14pt1">
    <w:name w:val="Style Style S1-Header1 + Times New Roman 14 pt +1"/>
    <w:basedOn w:val="StyleS1-Header1TimesNewRoman14pt"/>
    <w:rsid w:val="005240F3"/>
    <w:pPr>
      <w:tabs>
        <w:tab w:val="num" w:pos="648"/>
      </w:tabs>
      <w:ind w:left="360" w:hanging="72"/>
    </w:pPr>
  </w:style>
  <w:style w:type="character" w:customStyle="1" w:styleId="AHead">
    <w:name w:val="A Head"/>
    <w:rsid w:val="005240F3"/>
    <w:rPr>
      <w:rFonts w:ascii="Times New Roman" w:hAnsi="Times New Roman" w:cs="Times New Roman" w:hint="default"/>
      <w:noProof w:val="0"/>
      <w:sz w:val="20"/>
      <w:lang w:val="en-US"/>
    </w:rPr>
  </w:style>
  <w:style w:type="character" w:customStyle="1" w:styleId="DefaultPara">
    <w:name w:val="Default Para"/>
    <w:rsid w:val="005240F3"/>
    <w:rPr>
      <w:rFonts w:ascii="CG Times" w:hAnsi="CG Times" w:hint="default"/>
      <w:b/>
      <w:bCs w:val="0"/>
      <w:i/>
      <w:iCs w:val="0"/>
      <w:noProof w:val="0"/>
      <w:sz w:val="24"/>
      <w:lang w:val="en-US"/>
    </w:rPr>
  </w:style>
  <w:style w:type="character" w:customStyle="1" w:styleId="BulletList">
    <w:name w:val="Bullet List"/>
    <w:basedOn w:val="DefaultParagraphFont"/>
    <w:rsid w:val="005240F3"/>
  </w:style>
  <w:style w:type="character" w:customStyle="1" w:styleId="StyleHeader2-SubClausesItalicChar">
    <w:name w:val="Style Header 2 - SubClauses + Italic Char"/>
    <w:rsid w:val="005240F3"/>
    <w:rPr>
      <w:rFonts w:ascii="Arial" w:hAnsi="Arial" w:cs="Arial" w:hint="default"/>
      <w:i/>
      <w:iCs/>
      <w:sz w:val="24"/>
      <w:szCs w:val="24"/>
      <w:lang w:val="en-US" w:eastAsia="en-US" w:bidi="ar-SA"/>
    </w:rPr>
  </w:style>
  <w:style w:type="character" w:customStyle="1" w:styleId="S1-Header1CharChar">
    <w:name w:val="S1-Header1 Char Char"/>
    <w:rsid w:val="005240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240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240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240F3"/>
    <w:rPr>
      <w:rFonts w:ascii="Arial" w:hAnsi="Arial" w:cs="Arial" w:hint="default"/>
      <w:b w:val="0"/>
      <w:bCs w:val="0"/>
      <w:sz w:val="28"/>
      <w:szCs w:val="24"/>
      <w:lang w:val="en-US" w:eastAsia="en-US" w:bidi="ar-SA"/>
    </w:rPr>
  </w:style>
  <w:style w:type="character" w:customStyle="1" w:styleId="hps">
    <w:name w:val="hps"/>
    <w:rsid w:val="005240F3"/>
  </w:style>
  <w:style w:type="character" w:customStyle="1" w:styleId="shorttext">
    <w:name w:val="short_text"/>
    <w:rsid w:val="005240F3"/>
  </w:style>
  <w:style w:type="character" w:customStyle="1" w:styleId="atn">
    <w:name w:val="atn"/>
    <w:rsid w:val="005240F3"/>
  </w:style>
  <w:style w:type="character" w:customStyle="1" w:styleId="dieuChar">
    <w:name w:val="dieu Char"/>
    <w:rsid w:val="005240F3"/>
    <w:rPr>
      <w:rFonts w:ascii="Times New Roman" w:eastAsia="Times New Roman" w:hAnsi="Times New Roman" w:cs="Times New Roman"/>
      <w:b/>
      <w:color w:val="0000FF"/>
      <w:sz w:val="26"/>
      <w:szCs w:val="20"/>
      <w:lang w:val="en-US"/>
    </w:rPr>
  </w:style>
  <w:style w:type="paragraph" w:customStyle="1" w:styleId="3">
    <w:name w:val="3"/>
    <w:basedOn w:val="Heading3"/>
    <w:rsid w:val="005240F3"/>
    <w:pPr>
      <w:keepNext w:val="0"/>
      <w:keepLines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
      <w:color w:val="auto"/>
      <w:sz w:val="26"/>
      <w:szCs w:val="26"/>
      <w:lang w:val="vi-VN"/>
    </w:rPr>
  </w:style>
  <w:style w:type="paragraph" w:customStyle="1" w:styleId="Mau">
    <w:name w:val="Mau"/>
    <w:basedOn w:val="Heading4"/>
    <w:rsid w:val="005240F3"/>
    <w:pPr>
      <w:keepLines w:val="0"/>
      <w:spacing w:before="0" w:after="120" w:line="240" w:lineRule="auto"/>
      <w:ind w:firstLine="567"/>
      <w:jc w:val="right"/>
    </w:pPr>
    <w:rPr>
      <w:rFonts w:ascii=".VnTime" w:eastAsia="Times New Roman" w:hAnsi=".VnTime"/>
      <w:b/>
      <w:bCs/>
      <w:sz w:val="28"/>
      <w:szCs w:val="28"/>
      <w:u w:val="single"/>
      <w:lang w:val="de-DE"/>
    </w:rPr>
  </w:style>
  <w:style w:type="paragraph" w:customStyle="1" w:styleId="4">
    <w:name w:val="4"/>
    <w:basedOn w:val="Normal"/>
    <w:rsid w:val="005240F3"/>
    <w:pPr>
      <w:spacing w:before="360" w:after="0" w:line="288" w:lineRule="auto"/>
      <w:jc w:val="both"/>
    </w:pPr>
    <w:rPr>
      <w:rFonts w:ascii=".VnArial" w:hAnsi=".VnArial"/>
      <w: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240F3"/>
    <w:rPr>
      <w:lang w:val="en-US"/>
    </w:rPr>
  </w:style>
  <w:style w:type="paragraph" w:customStyle="1" w:styleId="Style1">
    <w:name w:val="Style1"/>
    <w:basedOn w:val="Normal"/>
    <w:rsid w:val="005240F3"/>
    <w:pPr>
      <w:widowControl w:val="0"/>
      <w:spacing w:after="0" w:line="240" w:lineRule="auto"/>
      <w:jc w:val="both"/>
    </w:pPr>
    <w:rPr>
      <w:rFonts w:ascii=".VnTime" w:hAnsi=".VnTime"/>
      <w:sz w:val="26"/>
    </w:rPr>
  </w:style>
  <w:style w:type="paragraph" w:customStyle="1" w:styleId="HAStyle1">
    <w:name w:val="HAStyle1"/>
    <w:basedOn w:val="Sec1-Clauses"/>
    <w:qFormat/>
    <w:rsid w:val="005240F3"/>
    <w:pPr>
      <w:widowControl w:val="0"/>
      <w:numPr>
        <w:numId w:val="6"/>
      </w:numPr>
      <w:tabs>
        <w:tab w:val="num" w:pos="360"/>
      </w:tabs>
      <w:spacing w:line="264" w:lineRule="auto"/>
    </w:pPr>
    <w:rPr>
      <w:rFonts w:eastAsia="Arial"/>
      <w:sz w:val="28"/>
      <w:szCs w:val="28"/>
    </w:rPr>
  </w:style>
  <w:style w:type="paragraph" w:styleId="Revision">
    <w:name w:val="Revision"/>
    <w:hidden/>
    <w:uiPriority w:val="99"/>
    <w:semiHidden/>
    <w:rsid w:val="005240F3"/>
    <w:rPr>
      <w:rFonts w:ascii="Times New Roman" w:hAnsi="Times New Roman"/>
      <w:sz w:val="24"/>
      <w:lang w:val="en-US"/>
    </w:rPr>
  </w:style>
  <w:style w:type="character" w:customStyle="1" w:styleId="Other">
    <w:name w:val="Other_"/>
    <w:link w:val="Other0"/>
    <w:uiPriority w:val="99"/>
    <w:rsid w:val="005240F3"/>
    <w:rPr>
      <w:i/>
      <w:iCs/>
      <w:sz w:val="26"/>
      <w:szCs w:val="26"/>
      <w:shd w:val="clear" w:color="auto" w:fill="FFFFFF"/>
    </w:rPr>
  </w:style>
  <w:style w:type="paragraph" w:customStyle="1" w:styleId="Other0">
    <w:name w:val="Other"/>
    <w:basedOn w:val="Normal"/>
    <w:link w:val="Other"/>
    <w:uiPriority w:val="99"/>
    <w:rsid w:val="005240F3"/>
    <w:pPr>
      <w:widowControl w:val="0"/>
      <w:shd w:val="clear" w:color="auto" w:fill="FFFFFF"/>
      <w:spacing w:after="100" w:line="262" w:lineRule="auto"/>
      <w:ind w:firstLine="400"/>
      <w:jc w:val="center"/>
    </w:pPr>
    <w:rPr>
      <w:i/>
      <w:iCs/>
      <w:sz w:val="26"/>
      <w:szCs w:val="26"/>
      <w:lang w:val="en-VN"/>
    </w:rPr>
  </w:style>
  <w:style w:type="character" w:customStyle="1" w:styleId="Khc">
    <w:name w:val="Khác_"/>
    <w:link w:val="Khc0"/>
    <w:uiPriority w:val="99"/>
    <w:rsid w:val="005240F3"/>
    <w:rPr>
      <w:szCs w:val="28"/>
    </w:rPr>
  </w:style>
  <w:style w:type="paragraph" w:customStyle="1" w:styleId="Khc0">
    <w:name w:val="Khác"/>
    <w:basedOn w:val="Normal"/>
    <w:link w:val="Khc"/>
    <w:uiPriority w:val="99"/>
    <w:rsid w:val="005240F3"/>
    <w:pPr>
      <w:widowControl w:val="0"/>
      <w:spacing w:after="60" w:line="312" w:lineRule="auto"/>
      <w:ind w:firstLine="400"/>
    </w:pPr>
    <w:rPr>
      <w:szCs w:val="28"/>
      <w:lang w:val="en-VN"/>
    </w:rPr>
  </w:style>
  <w:style w:type="paragraph" w:styleId="Index3">
    <w:name w:val="index 3"/>
    <w:basedOn w:val="Normal"/>
    <w:next w:val="Normal"/>
    <w:autoRedefine/>
    <w:uiPriority w:val="99"/>
    <w:semiHidden/>
    <w:unhideWhenUsed/>
    <w:rsid w:val="005240F3"/>
    <w:pPr>
      <w:spacing w:after="0" w:line="240" w:lineRule="auto"/>
      <w:ind w:left="720" w:hanging="240"/>
      <w:jc w:val="both"/>
    </w:pPr>
    <w:rPr>
      <w:rFonts w:ascii="Times New Roman" w:hAnsi="Times New Roman"/>
      <w:sz w:val="24"/>
    </w:rPr>
  </w:style>
  <w:style w:type="table" w:styleId="TableGrid">
    <w:name w:val="Table Grid"/>
    <w:basedOn w:val="TableNormal"/>
    <w:uiPriority w:val="39"/>
    <w:qFormat/>
    <w:rsid w:val="005240F3"/>
    <w:rPr>
      <w:rFonts w:ascii="Times New Roman" w:eastAsia="Arial"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40F3"/>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5240F3"/>
    <w:rPr>
      <w:color w:val="605E5C"/>
      <w:shd w:val="clear" w:color="auto" w:fill="E1DFDD"/>
    </w:rPr>
  </w:style>
  <w:style w:type="paragraph" w:customStyle="1" w:styleId="msonormal0">
    <w:name w:val="msonormal"/>
    <w:basedOn w:val="Normal"/>
    <w:rsid w:val="005240F3"/>
    <w:pPr>
      <w:spacing w:before="100" w:beforeAutospacing="1" w:after="100" w:afterAutospacing="1" w:line="240" w:lineRule="auto"/>
    </w:pPr>
    <w:rPr>
      <w:rFonts w:ascii="Times New Roman" w:hAnsi="Times New Roman"/>
      <w:sz w:val="24"/>
      <w:szCs w:val="24"/>
    </w:rPr>
  </w:style>
  <w:style w:type="paragraph" w:customStyle="1" w:styleId="xl68">
    <w:name w:val="xl68"/>
    <w:basedOn w:val="Normal"/>
    <w:rsid w:val="005240F3"/>
    <w:pP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5240F3"/>
    <w:pP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5240F3"/>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rsid w:val="005240F3"/>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5240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rsid w:val="005240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5240F3"/>
    <w:rPr>
      <w:color w:val="605E5C"/>
      <w:shd w:val="clear" w:color="auto" w:fill="E1DFDD"/>
    </w:rPr>
  </w:style>
  <w:style w:type="paragraph" w:customStyle="1" w:styleId="xl79">
    <w:name w:val="xl79"/>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0">
    <w:name w:val="xl80"/>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3">
    <w:name w:val="xl83"/>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Normal"/>
    <w:rsid w:val="005240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Normal"/>
    <w:rsid w:val="005240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Normal"/>
    <w:rsid w:val="005240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5240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rsid w:val="005240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Normal"/>
    <w:rsid w:val="005240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2">
    <w:name w:val="xl92"/>
    <w:basedOn w:val="Normal"/>
    <w:rsid w:val="005240F3"/>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3">
    <w:name w:val="xl93"/>
    <w:basedOn w:val="Normal"/>
    <w:rsid w:val="005240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4">
    <w:name w:val="xl94"/>
    <w:basedOn w:val="Normal"/>
    <w:rsid w:val="005240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rsid w:val="005240F3"/>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rsid w:val="005240F3"/>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Normal"/>
    <w:rsid w:val="005240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Normal"/>
    <w:rsid w:val="005240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Normal"/>
    <w:rsid w:val="005240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Normal"/>
    <w:rsid w:val="005240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Normal"/>
    <w:rsid w:val="005240F3"/>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Normal"/>
    <w:rsid w:val="005240F3"/>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4">
    <w:name w:val="xl104"/>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Normal"/>
    <w:rsid w:val="005240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Normal"/>
    <w:rsid w:val="005240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rsid w:val="005240F3"/>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Normal"/>
    <w:rsid w:val="005240F3"/>
    <w:pPr>
      <w:spacing w:before="100" w:beforeAutospacing="1" w:after="100" w:afterAutospacing="1" w:line="240" w:lineRule="auto"/>
      <w:textAlignment w:val="center"/>
    </w:pPr>
    <w:rPr>
      <w:rFonts w:ascii="Times New Roman" w:hAnsi="Times New Roman"/>
      <w:sz w:val="24"/>
      <w:szCs w:val="24"/>
    </w:rPr>
  </w:style>
  <w:style w:type="paragraph" w:customStyle="1" w:styleId="xl110">
    <w:name w:val="xl110"/>
    <w:basedOn w:val="Normal"/>
    <w:rsid w:val="005240F3"/>
    <w:pPr>
      <w:spacing w:before="100" w:beforeAutospacing="1" w:after="100" w:afterAutospacing="1" w:line="240" w:lineRule="auto"/>
      <w:textAlignment w:val="center"/>
    </w:pPr>
    <w:rPr>
      <w:rFonts w:ascii="Times New Roman" w:hAnsi="Times New Roman"/>
      <w:sz w:val="24"/>
      <w:szCs w:val="24"/>
    </w:rPr>
  </w:style>
  <w:style w:type="paragraph" w:customStyle="1" w:styleId="xl111">
    <w:name w:val="xl111"/>
    <w:basedOn w:val="Normal"/>
    <w:rsid w:val="005240F3"/>
    <w:pPr>
      <w:spacing w:before="100" w:beforeAutospacing="1" w:after="100" w:afterAutospacing="1" w:line="240" w:lineRule="auto"/>
      <w:textAlignment w:val="center"/>
    </w:pPr>
    <w:rPr>
      <w:rFonts w:ascii="Times New Roman" w:hAnsi="Times New Roman"/>
      <w:sz w:val="24"/>
      <w:szCs w:val="24"/>
    </w:rPr>
  </w:style>
  <w:style w:type="paragraph" w:customStyle="1" w:styleId="xl112">
    <w:name w:val="xl112"/>
    <w:basedOn w:val="Normal"/>
    <w:rsid w:val="005240F3"/>
    <w:pPr>
      <w:spacing w:before="100" w:beforeAutospacing="1" w:after="100" w:afterAutospacing="1" w:line="240" w:lineRule="auto"/>
      <w:textAlignment w:val="center"/>
    </w:pPr>
    <w:rPr>
      <w:rFonts w:ascii="Times New Roman" w:hAnsi="Times New Roman"/>
      <w:sz w:val="24"/>
      <w:szCs w:val="24"/>
    </w:rPr>
  </w:style>
  <w:style w:type="paragraph" w:customStyle="1" w:styleId="xl113">
    <w:name w:val="xl113"/>
    <w:basedOn w:val="Normal"/>
    <w:rsid w:val="005240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4">
    <w:name w:val="xl114"/>
    <w:basedOn w:val="Normal"/>
    <w:rsid w:val="005240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5">
    <w:name w:val="xl115"/>
    <w:basedOn w:val="Normal"/>
    <w:rsid w:val="005240F3"/>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6">
    <w:name w:val="xl116"/>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7">
    <w:name w:val="xl117"/>
    <w:basedOn w:val="Normal"/>
    <w:rsid w:val="005240F3"/>
    <w:pP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9">
    <w:name w:val="xl119"/>
    <w:basedOn w:val="Normal"/>
    <w:rsid w:val="005240F3"/>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Normal"/>
    <w:rsid w:val="005240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1">
    <w:name w:val="xl121"/>
    <w:basedOn w:val="Normal"/>
    <w:rsid w:val="005240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Normal"/>
    <w:rsid w:val="005240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5240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24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
    <w:rsid w:val="005240F3"/>
    <w:pP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UnresolvedMention3">
    <w:name w:val="Unresolved Mention3"/>
    <w:basedOn w:val="DefaultParagraphFont"/>
    <w:uiPriority w:val="99"/>
    <w:semiHidden/>
    <w:unhideWhenUsed/>
    <w:rsid w:val="005240F3"/>
    <w:rPr>
      <w:color w:val="605E5C"/>
      <w:shd w:val="clear" w:color="auto" w:fill="E1DFDD"/>
    </w:rPr>
  </w:style>
  <w:style w:type="paragraph" w:styleId="TOC1">
    <w:name w:val="toc 1"/>
    <w:basedOn w:val="Normal"/>
    <w:next w:val="Normal"/>
    <w:autoRedefine/>
    <w:uiPriority w:val="39"/>
    <w:semiHidden/>
    <w:unhideWhenUsed/>
    <w:rsid w:val="005240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7578</Words>
  <Characters>43199</Characters>
  <Application>Microsoft Office Word</Application>
  <DocSecurity>0</DocSecurity>
  <Lines>359</Lines>
  <Paragraphs>101</Paragraphs>
  <ScaleCrop>false</ScaleCrop>
  <Company/>
  <LinksUpToDate>false</LinksUpToDate>
  <CharactersWithSpaces>50676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2026-04-18T03:48:00Z</dcterms:created>
  <dcterms:modified xsi:type="dcterms:W3CDTF">2026-04-18T03:50:00Z</dcterms:modified>
</cp:coreProperties>
</file>