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B4" w:rsidRPr="00AD49B4" w:rsidRDefault="00AD49B4" w:rsidP="00AD49B4">
      <w:pPr>
        <w:widowControl w:val="0"/>
        <w:spacing w:after="0" w:line="240" w:lineRule="auto"/>
        <w:jc w:val="center"/>
        <w:outlineLvl w:val="1"/>
        <w:rPr>
          <w:rFonts w:ascii="Times New Roman" w:hAnsi="Times New Roman"/>
          <w:sz w:val="28"/>
          <w:szCs w:val="28"/>
        </w:rPr>
      </w:pPr>
      <w:r w:rsidRPr="00AD49B4">
        <w:rPr>
          <w:rFonts w:ascii="Times New Roman" w:hAnsi="Times New Roman"/>
          <w:b/>
          <w:sz w:val="28"/>
          <w:szCs w:val="28"/>
        </w:rPr>
        <w:t>Chương V. YÊU CẦU VỀ KỸ THUẬT</w:t>
      </w:r>
    </w:p>
    <w:p w:rsidR="00AD49B4" w:rsidRPr="00AD49B4" w:rsidRDefault="00AD49B4" w:rsidP="00AD49B4">
      <w:pPr>
        <w:spacing w:after="0" w:line="240" w:lineRule="auto"/>
        <w:jc w:val="center"/>
        <w:rPr>
          <w:rFonts w:ascii="Times New Roman" w:hAnsi="Times New Roman"/>
          <w:b/>
          <w:szCs w:val="32"/>
        </w:rPr>
      </w:pPr>
    </w:p>
    <w:p w:rsidR="00AD49B4" w:rsidRPr="00AD49B4" w:rsidRDefault="00AD49B4" w:rsidP="00AD49B4">
      <w:pPr>
        <w:widowControl w:val="0"/>
        <w:spacing w:after="0" w:line="240" w:lineRule="auto"/>
        <w:ind w:firstLine="567"/>
        <w:jc w:val="both"/>
        <w:rPr>
          <w:rFonts w:ascii="Times New Roman" w:hAnsi="Times New Roman"/>
          <w:b/>
          <w:sz w:val="28"/>
          <w:szCs w:val="28"/>
        </w:rPr>
      </w:pPr>
      <w:r w:rsidRPr="00AD49B4">
        <w:rPr>
          <w:rFonts w:ascii="Times New Roman" w:hAnsi="Times New Roman"/>
          <w:b/>
          <w:sz w:val="28"/>
          <w:szCs w:val="28"/>
        </w:rPr>
        <w:t>Mục 1. Yêu cầu về kỹ thuật</w:t>
      </w:r>
    </w:p>
    <w:p w:rsidR="00AD49B4" w:rsidRPr="00AD49B4" w:rsidRDefault="00AD49B4" w:rsidP="00AD49B4">
      <w:pPr>
        <w:widowControl w:val="0"/>
        <w:spacing w:after="0" w:line="240" w:lineRule="auto"/>
        <w:ind w:firstLine="567"/>
        <w:jc w:val="both"/>
        <w:rPr>
          <w:rFonts w:ascii="Times New Roman" w:hAnsi="Times New Roman"/>
          <w:b/>
          <w:sz w:val="28"/>
          <w:szCs w:val="28"/>
        </w:rPr>
      </w:pPr>
      <w:r w:rsidRPr="00AD49B4">
        <w:rPr>
          <w:rFonts w:ascii="Times New Roman" w:hAnsi="Times New Roman"/>
          <w:b/>
          <w:sz w:val="28"/>
          <w:szCs w:val="28"/>
        </w:rPr>
        <w:t xml:space="preserve">1.1. Giới thiệu </w:t>
      </w:r>
      <w:proofErr w:type="gramStart"/>
      <w:r w:rsidRPr="00AD49B4">
        <w:rPr>
          <w:rFonts w:ascii="Times New Roman" w:hAnsi="Times New Roman"/>
          <w:b/>
          <w:sz w:val="28"/>
          <w:szCs w:val="28"/>
        </w:rPr>
        <w:t>chung</w:t>
      </w:r>
      <w:proofErr w:type="gramEnd"/>
      <w:r w:rsidRPr="00AD49B4">
        <w:rPr>
          <w:rFonts w:ascii="Times New Roman" w:hAnsi="Times New Roman"/>
          <w:b/>
          <w:sz w:val="28"/>
          <w:szCs w:val="28"/>
        </w:rPr>
        <w:t xml:space="preserve"> về dự toán mua sắm, gói thầu</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Tên gói thầu: </w:t>
      </w:r>
      <w:r w:rsidRPr="00AD49B4">
        <w:rPr>
          <w:rFonts w:ascii="Times New Roman" w:hAnsi="Times New Roman"/>
          <w:bCs/>
          <w:sz w:val="26"/>
          <w:szCs w:val="26"/>
        </w:rPr>
        <w:t>Gói thầu số 1: Mua sắm hóa chất, sinh phẩm thường qui năm 2026 Bệnh viện đa khoa Hà Đông</w:t>
      </w:r>
      <w:r w:rsidRPr="00AD49B4">
        <w:rPr>
          <w:rFonts w:ascii="Times New Roman" w:hAnsi="Times New Roman"/>
          <w:sz w:val="26"/>
          <w:szCs w:val="26"/>
        </w:rPr>
        <w:t>;</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Tên dự toán mua sắm: Mua sắm hóa chất, thuốc thử, test thử năm 2026 Bệnh viện đa khoa Hà Đông;</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Chủ đầu tư: Bệnh viện đa khoa Hà Đông;</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Nguồn vốn: Nguồn </w:t>
      </w:r>
      <w:proofErr w:type="gramStart"/>
      <w:r w:rsidRPr="00AD49B4">
        <w:rPr>
          <w:rFonts w:ascii="Times New Roman" w:hAnsi="Times New Roman"/>
          <w:sz w:val="26"/>
          <w:szCs w:val="26"/>
        </w:rPr>
        <w:t>thu</w:t>
      </w:r>
      <w:proofErr w:type="gramEnd"/>
      <w:r w:rsidRPr="00AD49B4">
        <w:rPr>
          <w:rFonts w:ascii="Times New Roman" w:hAnsi="Times New Roman"/>
          <w:sz w:val="26"/>
          <w:szCs w:val="26"/>
        </w:rPr>
        <w:t xml:space="preserve"> dịch vụ và các nguồn thu hợp pháp khác theo quy định;</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Hình thức lựa chọn nhà thầu: Đấu thầu rộng rãi qua mạng;</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Phương thức lựa chọn nhà thầu: Một giai đoạn, một túi hồ sơ;</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Thời gian bắt đầu tổ chức lựa chọn nhà thầu: Quý II/2026;</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Hình thức hợp đồng: Trọn gói;</w:t>
      </w:r>
    </w:p>
    <w:p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Thời gian thực hiện gói thầu: 365 ngày. </w:t>
      </w:r>
    </w:p>
    <w:p w:rsidR="00AD49B4" w:rsidRPr="00AD49B4" w:rsidRDefault="00AD49B4" w:rsidP="00AD49B4">
      <w:pPr>
        <w:widowControl w:val="0"/>
        <w:spacing w:after="0" w:line="240" w:lineRule="auto"/>
        <w:ind w:firstLine="567"/>
        <w:jc w:val="both"/>
        <w:rPr>
          <w:rFonts w:ascii="Times New Roman" w:hAnsi="Times New Roman"/>
          <w:b/>
          <w:sz w:val="28"/>
          <w:szCs w:val="28"/>
        </w:rPr>
      </w:pPr>
      <w:r w:rsidRPr="00AD49B4">
        <w:rPr>
          <w:rFonts w:ascii="Times New Roman" w:hAnsi="Times New Roman"/>
          <w:b/>
          <w:sz w:val="28"/>
          <w:szCs w:val="28"/>
        </w:rPr>
        <w:t>1.2. Yêu cầu về kỹ thuật</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b/>
          <w:sz w:val="26"/>
          <w:szCs w:val="26"/>
        </w:rPr>
        <w:t xml:space="preserve">1.2.1. Yêu cầu </w:t>
      </w:r>
      <w:proofErr w:type="gramStart"/>
      <w:r w:rsidRPr="00AD49B4">
        <w:rPr>
          <w:rFonts w:ascii="Times New Roman" w:hAnsi="Times New Roman"/>
          <w:b/>
          <w:sz w:val="26"/>
          <w:szCs w:val="26"/>
        </w:rPr>
        <w:t>chung</w:t>
      </w:r>
      <w:proofErr w:type="gramEnd"/>
      <w:r w:rsidRPr="00AD49B4">
        <w:rPr>
          <w:rFonts w:ascii="Times New Roman" w:hAnsi="Times New Roman"/>
          <w:b/>
          <w:sz w:val="26"/>
          <w:szCs w:val="26"/>
        </w:rPr>
        <w:t xml:space="preserve">: </w:t>
      </w:r>
      <w:r w:rsidRPr="00AD49B4">
        <w:rPr>
          <w:rFonts w:ascii="Times New Roman" w:hAnsi="Times New Roman"/>
          <w:sz w:val="26"/>
          <w:szCs w:val="26"/>
          <w:lang w:val="pt-BR"/>
        </w:rPr>
        <w:t>Nhà thầu cam kết trong E-HSDT các nội dung sau:</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Đóng gói, vận chuyển: Theo tiêu chuẩn của nhà sản xuất (Nhà thầu phải có cam kết nộp kèm trong E- HSDT).</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Có nhãn với đầy đủ các thông tin theo quy định hiện hành của pháp luật về nhãn hàng hóa (Cam kết trong E-HSDT);</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Có hướng dẫn sử dụng của thiết bị y tế bằng tiếng Việt (Cam kết trong E-HSDT);</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xml:space="preserve">- Nhà thầu cam kết: Hạn sử dụng của hàng hóa tính từ thời điểm giao hàng phải đảm bảo: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30 tháng đối với các mặt hàng có hạn dùng từ 36 tháng trở lên.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18 tháng đối với các mặt hàng có hạn dùng từ 24 tháng đến dưới 36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12 tháng đối với các mặt hàng có hạn dùng từ 18 tháng đến dưới 24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6 tháng đối với các mặt hàng có hạn dùng từ 12 tháng đến dưới 18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 tháng đối với các mặt hàng có hạn dùng từ 6 tháng đến dưới 12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2 tháng đối với các mặt hàng có hạn sử dụng từ 3 tháng đến dưới 6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Tối thiểu còn ≥ 1 tháng đối với các mặt hàng có hạn sử dụng từ 2 tháng đến dưới 3 tháng.</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Trong trường hợp khác, nhà thầu cần có văn bản giải trình và được Chủ đầu tư chấp thuận.</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w:t>
      </w:r>
      <w:r w:rsidRPr="00AD49B4">
        <w:rPr>
          <w:rFonts w:ascii="Times New Roman" w:hAnsi="Times New Roman"/>
          <w:sz w:val="26"/>
          <w:szCs w:val="26"/>
          <w:lang w:val="pt-BR"/>
        </w:rPr>
        <w:lastRenderedPageBreak/>
        <w:t>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 (Nhà thầu phải có cam kết nộp kèm trong E-HSDT);</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Thời gian thực hiện gói thầu: 365 ngày;</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Thời gian thực hiện hợp đồng: 365 ngày kể từ ngày hợp đồng kinh tế có hiệu lực.</w:t>
      </w:r>
    </w:p>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Cam kết cung cấp đủ số lượng theo phạm vi cung cấp tại chương IV của E-HSMT và tùy chọn mua thêm (nếu có).</w:t>
      </w:r>
    </w:p>
    <w:p w:rsidR="00AD49B4" w:rsidRPr="00AD49B4" w:rsidRDefault="00AD49B4" w:rsidP="00AD49B4">
      <w:pPr>
        <w:spacing w:after="0" w:line="240" w:lineRule="auto"/>
        <w:ind w:firstLine="567"/>
        <w:jc w:val="both"/>
        <w:rPr>
          <w:rFonts w:ascii="Times New Roman" w:hAnsi="Times New Roman"/>
          <w:b/>
          <w:sz w:val="26"/>
          <w:szCs w:val="26"/>
          <w:lang w:val="pt-BR"/>
        </w:rPr>
      </w:pPr>
      <w:r w:rsidRPr="00AD49B4">
        <w:rPr>
          <w:rFonts w:ascii="Times New Roman" w:hAnsi="Times New Roman"/>
          <w:b/>
          <w:sz w:val="26"/>
          <w:szCs w:val="26"/>
          <w:lang w:val="pt-BR"/>
        </w:rPr>
        <w:t>1.2.2. Yêu cầu kỹ thuật chi tiết</w:t>
      </w:r>
    </w:p>
    <w:p w:rsidR="00AD49B4" w:rsidRPr="00AD49B4" w:rsidRDefault="00AD49B4" w:rsidP="00AD49B4">
      <w:pPr>
        <w:tabs>
          <w:tab w:val="left" w:pos="993"/>
        </w:tabs>
        <w:spacing w:after="0" w:line="240" w:lineRule="auto"/>
        <w:ind w:firstLine="567"/>
        <w:contextualSpacing/>
        <w:jc w:val="both"/>
        <w:rPr>
          <w:rFonts w:ascii="Times New Roman" w:hAnsi="Times New Roman"/>
          <w:sz w:val="26"/>
          <w:szCs w:val="26"/>
          <w:lang w:val="pt-BR"/>
        </w:rPr>
      </w:pPr>
      <w:r w:rsidRPr="00AD49B4">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AD49B4" w:rsidRPr="00AD49B4" w:rsidRDefault="00AD49B4" w:rsidP="00AD49B4">
      <w:pPr>
        <w:tabs>
          <w:tab w:val="left" w:pos="993"/>
        </w:tabs>
        <w:spacing w:after="0" w:line="240" w:lineRule="auto"/>
        <w:ind w:firstLine="567"/>
        <w:contextualSpacing/>
        <w:jc w:val="both"/>
        <w:rPr>
          <w:rFonts w:ascii="Times New Roman" w:hAnsi="Times New Roman"/>
          <w:sz w:val="26"/>
          <w:szCs w:val="26"/>
          <w:lang w:val="pt-BR"/>
        </w:rPr>
      </w:pPr>
      <w:r w:rsidRPr="00AD49B4">
        <w:rPr>
          <w:rFonts w:ascii="Times New Roman" w:hAnsi="Times New Roman"/>
          <w:sz w:val="26"/>
          <w:szCs w:val="26"/>
          <w:lang w:val="pt-BR"/>
        </w:rPr>
        <w:t>Các tiêu chuẩn kỹ thuật của các nhà thầu nêu trong E-HSDT phải thể hiện trên tài liệu kỹ thuật. Nhà thầu chào các TSKT của hàng hóa theo thứ tự yêu cầu và ghi rõ thông số kỹ thuật tham chiếu tại trang nào của catalogue hay tài liệu kỹ thuật.</w:t>
      </w:r>
    </w:p>
    <w:p w:rsidR="00AD49B4" w:rsidRPr="00AD49B4" w:rsidRDefault="00AD49B4" w:rsidP="00AD49B4">
      <w:pPr>
        <w:tabs>
          <w:tab w:val="left" w:pos="993"/>
        </w:tabs>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rsidR="00AD49B4" w:rsidRPr="00AD49B4" w:rsidRDefault="00AD49B4" w:rsidP="00AD49B4">
      <w:pPr>
        <w:spacing w:after="0" w:line="240" w:lineRule="auto"/>
        <w:ind w:firstLine="567"/>
        <w:jc w:val="both"/>
        <w:rPr>
          <w:rFonts w:ascii="Times New Roman" w:hAnsi="Times New Roman"/>
          <w:b/>
          <w:sz w:val="26"/>
          <w:szCs w:val="26"/>
          <w:lang w:val="pt-BR"/>
        </w:rPr>
      </w:pPr>
    </w:p>
    <w:tbl>
      <w:tblPr>
        <w:tblW w:w="143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738"/>
        <w:gridCol w:w="1228"/>
        <w:gridCol w:w="1632"/>
        <w:gridCol w:w="6954"/>
      </w:tblGrid>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b/>
                <w:color w:val="000000"/>
                <w:sz w:val="26"/>
                <w:szCs w:val="26"/>
              </w:rPr>
              <w:t>STT</w:t>
            </w:r>
          </w:p>
        </w:tc>
        <w:tc>
          <w:tcPr>
            <w:tcW w:w="3738"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b/>
                <w:color w:val="000000"/>
                <w:sz w:val="26"/>
                <w:szCs w:val="26"/>
              </w:rPr>
              <w:t>Tên hàng hóa</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b/>
                <w:color w:val="000000"/>
                <w:sz w:val="26"/>
                <w:szCs w:val="26"/>
              </w:rPr>
              <w:t>ĐVT</w:t>
            </w:r>
          </w:p>
        </w:tc>
        <w:tc>
          <w:tcPr>
            <w:tcW w:w="1632" w:type="dxa"/>
          </w:tcPr>
          <w:p w:rsidR="00AD49B4" w:rsidRPr="00AD49B4" w:rsidRDefault="00AD49B4" w:rsidP="00AD49B4">
            <w:pPr>
              <w:spacing w:after="0" w:line="240" w:lineRule="auto"/>
              <w:jc w:val="center"/>
              <w:rPr>
                <w:rFonts w:ascii="Times New Roman" w:hAnsi="Times New Roman"/>
                <w:b/>
                <w:sz w:val="26"/>
                <w:szCs w:val="26"/>
              </w:rPr>
            </w:pPr>
            <w:r w:rsidRPr="00AD49B4">
              <w:rPr>
                <w:rFonts w:ascii="Times New Roman" w:hAnsi="Times New Roman"/>
                <w:b/>
                <w:sz w:val="26"/>
                <w:szCs w:val="26"/>
              </w:rPr>
              <w:t>Quy cách tham chiếu</w:t>
            </w:r>
          </w:p>
        </w:tc>
        <w:tc>
          <w:tcPr>
            <w:tcW w:w="6954"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b/>
                <w:sz w:val="26"/>
                <w:szCs w:val="26"/>
              </w:rPr>
              <w:t>Yêu cầu thông số kỹ thuật tối thiểu</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Cồn 70 độ</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20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Ethanol, Nồng độ cồn: 70º đạt tiêu chuẩn dùng trong y tế. Đạt tiêu chuẩn ISO13485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Cồn 90 độ</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20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Ethanol, Nồng độ cồn: 90º đạt tiêu chuẩn dùng trong y tế Đạt tiêu chuẩn ISO13485</w:t>
            </w:r>
          </w:p>
        </w:tc>
      </w:tr>
      <w:tr w:rsidR="00AD49B4" w:rsidRPr="00AD49B4" w:rsidTr="00AD49B4">
        <w:trPr>
          <w:trHeight w:val="20"/>
        </w:trPr>
        <w:tc>
          <w:tcPr>
            <w:tcW w:w="760"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Cồn tuyệt đối</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Cồn tuyệt đối, đạt tiêu chuẩn dùng trong y tế</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rửa vết thương</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Hộp/Chai</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1 chai 200 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Dung dịch điện hóa có thành phần hoạt tính: Hypochlorous acid</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Dầu Parafin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Lít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hoặc chai ≥1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Dầu Parafin có tác dụng bôi trơn</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Nước cất 2 lần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10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Nước cất 2 lần, Có độ tinh khiết cao, hoàn toàn không bị nhiễm tạp chất. Đạt tiêu chuẩn ISO13485:2016 hoặc tương đương</w:t>
            </w:r>
          </w:p>
        </w:tc>
      </w:tr>
      <w:tr w:rsidR="00AD49B4" w:rsidRPr="00AD49B4" w:rsidTr="00AD49B4">
        <w:trPr>
          <w:trHeight w:val="20"/>
        </w:trPr>
        <w:tc>
          <w:tcPr>
            <w:tcW w:w="760"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khử khuẩn mức độ cao</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hoặc chai ≥1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Ortho - Phthalaldehyde 0</w:t>
            </w:r>
            <w:proofErr w:type="gramStart"/>
            <w:r w:rsidRPr="00AD49B4">
              <w:rPr>
                <w:rFonts w:ascii="Times New Roman" w:hAnsi="Times New Roman"/>
                <w:color w:val="000000"/>
                <w:sz w:val="26"/>
                <w:szCs w:val="26"/>
              </w:rPr>
              <w:t>,55</w:t>
            </w:r>
            <w:proofErr w:type="gramEnd"/>
            <w:r w:rsidRPr="00AD49B4">
              <w:rPr>
                <w:rFonts w:ascii="Times New Roman" w:hAnsi="Times New Roman"/>
                <w:color w:val="000000"/>
                <w:sz w:val="26"/>
                <w:szCs w:val="26"/>
              </w:rPr>
              <w:t>% (w/w), hệ đệm pH=7-9</w:t>
            </w:r>
            <w:r w:rsidRPr="00AD49B4">
              <w:rPr>
                <w:rFonts w:ascii="Times New Roman" w:hAnsi="Times New Roman"/>
                <w:color w:val="000000"/>
                <w:sz w:val="26"/>
                <w:szCs w:val="26"/>
              </w:rPr>
              <w:br/>
              <w:t xml:space="preserve"> Hiệu quả sau thời gian ngâm tối thiểu 5 phút</w:t>
            </w:r>
            <w:r w:rsidRPr="00AD49B4">
              <w:rPr>
                <w:rFonts w:ascii="Times New Roman" w:hAnsi="Times New Roman"/>
                <w:color w:val="000000"/>
                <w:sz w:val="26"/>
                <w:szCs w:val="26"/>
              </w:rPr>
              <w:br/>
              <w:t xml:space="preserve"> Vi khuẩn</w:t>
            </w:r>
            <w:r w:rsidRPr="00AD49B4">
              <w:rPr>
                <w:rFonts w:ascii="Times New Roman" w:hAnsi="Times New Roman"/>
                <w:color w:val="000000"/>
                <w:sz w:val="26"/>
                <w:szCs w:val="26"/>
              </w:rPr>
              <w:br/>
              <w:t xml:space="preserve"> Nấm, mốc</w:t>
            </w:r>
            <w:r w:rsidRPr="00AD49B4">
              <w:rPr>
                <w:rFonts w:ascii="Times New Roman" w:hAnsi="Times New Roman"/>
                <w:color w:val="000000"/>
                <w:sz w:val="26"/>
                <w:szCs w:val="26"/>
              </w:rPr>
              <w:br/>
              <w:t xml:space="preserve"> Mycobacterium (Trực khuẩn lao)</w:t>
            </w:r>
            <w:r w:rsidRPr="00AD49B4">
              <w:rPr>
                <w:rFonts w:ascii="Times New Roman" w:hAnsi="Times New Roman"/>
                <w:color w:val="000000"/>
                <w:sz w:val="26"/>
                <w:szCs w:val="26"/>
              </w:rPr>
              <w:br/>
              <w:t xml:space="preserve"> Virus</w:t>
            </w:r>
            <w:r w:rsidRPr="00AD49B4">
              <w:rPr>
                <w:rFonts w:ascii="Times New Roman" w:hAnsi="Times New Roman"/>
                <w:color w:val="000000"/>
                <w:sz w:val="26"/>
                <w:szCs w:val="26"/>
              </w:rPr>
              <w:br/>
              <w:t xml:space="preserve"> Test thử đi kèm tương thích với sản phẩm.</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ngâm khử nhiễm dụng cụ</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 1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phần: Didecyl dimethyl ammonium </w:t>
            </w:r>
            <w:proofErr w:type="gramStart"/>
            <w:r w:rsidRPr="00AD49B4">
              <w:rPr>
                <w:rFonts w:ascii="Times New Roman" w:hAnsi="Times New Roman"/>
                <w:color w:val="000000"/>
                <w:sz w:val="26"/>
                <w:szCs w:val="26"/>
              </w:rPr>
              <w:t>chloride ;</w:t>
            </w:r>
            <w:proofErr w:type="gramEnd"/>
            <w:r w:rsidRPr="00AD49B4">
              <w:rPr>
                <w:rFonts w:ascii="Times New Roman" w:hAnsi="Times New Roman"/>
                <w:color w:val="000000"/>
                <w:sz w:val="26"/>
                <w:szCs w:val="26"/>
              </w:rPr>
              <w:t xml:space="preserve"> Poly(hexamethylenebiguanide) hydrochloride; chất hoạt động bề mặt; chất chống ăn mòn; hương liệu; nước.</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tẩy rửa, làm sạch dụng cụ y tế hoạt tính đa Enzyme</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hoặc chai  ≥1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≥3 Enzymes (protease, lipase và amylase). Chất bảo quản (methylisothiazolinone, octylisothiazolinone) và chất hoạt động bề mặt không ion, chất hoạt động bề mặt anion.</w:t>
            </w:r>
            <w:r w:rsidRPr="00AD49B4">
              <w:rPr>
                <w:rFonts w:ascii="Times New Roman" w:hAnsi="Times New Roman"/>
                <w:color w:val="000000"/>
                <w:sz w:val="26"/>
                <w:szCs w:val="26"/>
              </w:rPr>
              <w:br/>
              <w:t xml:space="preserve"> PH : 8,4-8,6</w:t>
            </w:r>
            <w:r w:rsidRPr="00AD49B4">
              <w:rPr>
                <w:rFonts w:ascii="Times New Roman" w:hAnsi="Times New Roman"/>
                <w:color w:val="000000"/>
                <w:sz w:val="26"/>
                <w:szCs w:val="26"/>
              </w:rPr>
              <w:br/>
              <w:t xml:space="preserve"> Đạt tiêu chuẩn ISO 13485, CE</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10</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DẦU BÔI TRƠN ĐÁNH BÓNG</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Bình</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Bình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Thành phần: Pparaffinum liquidum dùng trong thực phẩm và dược phẩm, chất hoạt động bề mặt không ion, khí propan / butan hóa lỏng,</w:t>
            </w:r>
            <w:r w:rsidRPr="00AD49B4">
              <w:rPr>
                <w:rFonts w:ascii="Times New Roman" w:hAnsi="Times New Roman"/>
                <w:color w:val="000000"/>
                <w:sz w:val="26"/>
                <w:szCs w:val="26"/>
              </w:rPr>
              <w:br/>
              <w:t xml:space="preserve"> Đạt tiêu chuẩn ISO13485, CE</w:t>
            </w:r>
          </w:p>
        </w:tc>
      </w:tr>
      <w:tr w:rsidR="00AD49B4" w:rsidRPr="00AD49B4" w:rsidTr="00AD49B4">
        <w:trPr>
          <w:trHeight w:val="20"/>
        </w:trPr>
        <w:tc>
          <w:tcPr>
            <w:tcW w:w="760"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11</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kiềm khuẩn, ức chế ăn mòn bề mặt dụng cụ y tế</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Bình</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Bình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Thành phần:&lt;5% chất diện hoạt anion và lưỡng tính cùng enzyme, chất bảo quản (3-Iodo-2-propinyl butylcarbamate, 1,2-Benzisothiazol-3 (2H) -one)</w:t>
            </w:r>
            <w:r w:rsidRPr="00AD49B4">
              <w:rPr>
                <w:rFonts w:ascii="Times New Roman" w:hAnsi="Times New Roman"/>
                <w:color w:val="000000"/>
                <w:sz w:val="26"/>
                <w:szCs w:val="26"/>
              </w:rPr>
              <w:br/>
              <w:t xml:space="preserve"> - PH: 9,5</w:t>
            </w:r>
            <w:r w:rsidRPr="00AD49B4">
              <w:rPr>
                <w:rFonts w:ascii="Times New Roman" w:hAnsi="Times New Roman"/>
                <w:color w:val="000000"/>
                <w:sz w:val="26"/>
                <w:szCs w:val="26"/>
              </w:rPr>
              <w:br/>
              <w:t xml:space="preserve"> Đạt tiêu chuẩn ISO13485, CE</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12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VÔI SODA</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kg</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Can/Túi/Chai  </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Vôi soda gồm 2 thành phần chính là NaOH và </w:t>
            </w:r>
            <w:proofErr w:type="gramStart"/>
            <w:r w:rsidRPr="00AD49B4">
              <w:rPr>
                <w:rFonts w:ascii="Times New Roman" w:hAnsi="Times New Roman"/>
                <w:color w:val="000000"/>
                <w:sz w:val="26"/>
                <w:szCs w:val="26"/>
              </w:rPr>
              <w:t>Ca(</w:t>
            </w:r>
            <w:proofErr w:type="gramEnd"/>
            <w:r w:rsidRPr="00AD49B4">
              <w:rPr>
                <w:rFonts w:ascii="Times New Roman" w:hAnsi="Times New Roman"/>
                <w:color w:val="000000"/>
                <w:sz w:val="26"/>
                <w:szCs w:val="26"/>
              </w:rPr>
              <w:t>OH)2.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Cloramin B 25%</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Kg</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Gói 20 gram Hoặc túi 1 kg</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Cloramin B 25%. Hóa chất thường được dùng để diệt khuẩn trên bề mặt đồ đạc, vật dụng hoặc để khử trùng và xử lý nước</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Lugol 3%</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lodine, Potasium iodine</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Xylen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500ml </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Chất thay thế Xylen là một dung môi isoparafin H có thể được sử dụng để xử lý mô trong các mẫu mô học và tế bào học</w:t>
            </w:r>
            <w:r w:rsidRPr="00AD49B4">
              <w:rPr>
                <w:rFonts w:ascii="Times New Roman" w:hAnsi="Times New Roman"/>
                <w:color w:val="000000"/>
                <w:sz w:val="26"/>
                <w:szCs w:val="26"/>
              </w:rPr>
              <w:br/>
              <w:t xml:space="preserve"> Isoparaffin H &gt;99%</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nhuộm tế bào Eosin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Dùng để nhuộm tế bào chất trong mô học. Thành phần:</w:t>
            </w:r>
            <w:r w:rsidRPr="00AD49B4">
              <w:rPr>
                <w:rFonts w:ascii="Times New Roman" w:hAnsi="Times New Roman"/>
                <w:color w:val="000000"/>
                <w:sz w:val="26"/>
                <w:szCs w:val="26"/>
              </w:rPr>
              <w:br/>
              <w:t xml:space="preserve"> Eosin aqueous solution 1%. Dạng lỏng sử dụng luôn</w:t>
            </w:r>
            <w:r w:rsidRPr="00AD49B4">
              <w:rPr>
                <w:rFonts w:ascii="Times New Roman" w:hAnsi="Times New Roman"/>
                <w:color w:val="000000"/>
                <w:sz w:val="26"/>
                <w:szCs w:val="26"/>
              </w:rPr>
              <w:br/>
              <w:t xml:space="preserve"> Bảo quản ở nhiệt độ 15-30oC và tránh ánh sáng trực tiếp</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nhuộm Hematoxilin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Dùng để nhuộm hạt nhân trong tế bào học.Thành phần:</w:t>
            </w:r>
            <w:r w:rsidRPr="00AD49B4">
              <w:rPr>
                <w:rFonts w:ascii="Times New Roman" w:hAnsi="Times New Roman"/>
                <w:color w:val="000000"/>
                <w:sz w:val="26"/>
                <w:szCs w:val="26"/>
              </w:rPr>
              <w:br/>
              <w:t xml:space="preserve">  Hematoxylin: Haematoxylin C.I; Aluminium </w:t>
            </w:r>
            <w:proofErr w:type="gramStart"/>
            <w:r w:rsidRPr="00AD49B4">
              <w:rPr>
                <w:rFonts w:ascii="Times New Roman" w:hAnsi="Times New Roman"/>
                <w:color w:val="000000"/>
                <w:sz w:val="26"/>
                <w:szCs w:val="26"/>
              </w:rPr>
              <w:t>Sulphate ;</w:t>
            </w:r>
            <w:proofErr w:type="gramEnd"/>
            <w:r w:rsidRPr="00AD49B4">
              <w:rPr>
                <w:rFonts w:ascii="Times New Roman" w:hAnsi="Times New Roman"/>
                <w:color w:val="000000"/>
                <w:sz w:val="26"/>
                <w:szCs w:val="26"/>
              </w:rPr>
              <w:t xml:space="preserve"> Ethylene glycol . Dạng lỏng sử dụng trục tiếp. </w:t>
            </w:r>
            <w:r w:rsidRPr="00AD49B4">
              <w:rPr>
                <w:rFonts w:ascii="Times New Roman" w:hAnsi="Times New Roman"/>
                <w:color w:val="000000"/>
                <w:sz w:val="26"/>
                <w:szCs w:val="26"/>
              </w:rPr>
              <w:br/>
              <w:t xml:space="preserve">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nhuộm EA 50</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Dùng để nhuộm tế bào chất trong mô học.Thành phần EA-50: eosin, light </w:t>
            </w:r>
            <w:proofErr w:type="gramStart"/>
            <w:r w:rsidRPr="00AD49B4">
              <w:rPr>
                <w:rFonts w:ascii="Times New Roman" w:hAnsi="Times New Roman"/>
                <w:color w:val="000000"/>
                <w:sz w:val="26"/>
                <w:szCs w:val="26"/>
              </w:rPr>
              <w:t>green ;</w:t>
            </w:r>
            <w:proofErr w:type="gramEnd"/>
            <w:r w:rsidRPr="00AD49B4">
              <w:rPr>
                <w:rFonts w:ascii="Times New Roman" w:hAnsi="Times New Roman"/>
                <w:color w:val="000000"/>
                <w:sz w:val="26"/>
                <w:szCs w:val="26"/>
              </w:rPr>
              <w:t xml:space="preserve"> ethanol ; methanol . Dạng lỏng sử dụng trực tiếp.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19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nhuộm Orang G6</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Nhuộm tế bào chất trong mô tế bào học. Thành phần: Orange G-6, </w:t>
            </w:r>
            <w:proofErr w:type="gramStart"/>
            <w:r w:rsidRPr="00AD49B4">
              <w:rPr>
                <w:rFonts w:ascii="Times New Roman" w:hAnsi="Times New Roman"/>
                <w:color w:val="000000"/>
                <w:sz w:val="26"/>
                <w:szCs w:val="26"/>
              </w:rPr>
              <w:t>ethanol .</w:t>
            </w:r>
            <w:proofErr w:type="gramEnd"/>
            <w:r w:rsidRPr="00AD49B4">
              <w:rPr>
                <w:rFonts w:ascii="Times New Roman" w:hAnsi="Times New Roman"/>
                <w:color w:val="000000"/>
                <w:sz w:val="26"/>
                <w:szCs w:val="26"/>
              </w:rPr>
              <w:t xml:space="preserve"> Dạng lỏng sử dụng trực tiếp.</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20</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Giem sa</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1000ml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Hóa chất Giem sa mẹ</w:t>
            </w:r>
            <w:r w:rsidRPr="00AD49B4">
              <w:rPr>
                <w:rFonts w:ascii="Times New Roman" w:hAnsi="Times New Roman"/>
                <w:color w:val="000000"/>
                <w:sz w:val="26"/>
                <w:szCs w:val="26"/>
              </w:rPr>
              <w:br/>
              <w:t xml:space="preserve"> Dùng để nhuộm tế bào máu ngoại vi và tế bào u xơ tủy xương.</w:t>
            </w:r>
            <w:r w:rsidRPr="00AD49B4">
              <w:rPr>
                <w:rFonts w:ascii="Times New Roman" w:hAnsi="Times New Roman"/>
                <w:color w:val="000000"/>
                <w:sz w:val="26"/>
                <w:szCs w:val="26"/>
              </w:rPr>
              <w:br/>
              <w:t xml:space="preserve"> Đạt tiêu chuẩn ISO13485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21</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Thuốc thử Schiff</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Sử dụng trong phản ứng tiêu chuẩn Acid-Schiff (PAS) cho chất nhầy trung tính, glycogen, màng đáy và thành tế bào nấm. Tính chất: - Dung dịch nhuộm Schiff dạng lỏng, trong, không màu </w:t>
            </w:r>
            <w:r w:rsidRPr="00AD49B4">
              <w:rPr>
                <w:rFonts w:ascii="Times New Roman" w:hAnsi="Times New Roman"/>
                <w:color w:val="000000"/>
                <w:sz w:val="26"/>
                <w:szCs w:val="26"/>
              </w:rPr>
              <w:lastRenderedPageBreak/>
              <w:t xml:space="preserve">hoặc vàng nhẹ, mùi đặc trưng, tan trong nước. </w:t>
            </w:r>
            <w:r w:rsidRPr="00AD49B4">
              <w:rPr>
                <w:rFonts w:ascii="Times New Roman" w:hAnsi="Times New Roman"/>
                <w:color w:val="000000"/>
                <w:sz w:val="26"/>
                <w:szCs w:val="26"/>
              </w:rPr>
              <w:br/>
              <w:t xml:space="preserve"> Đạt tiêu chuẩn ISO13485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22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nhuộm mô-tế bào Periodic</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Dung dịch nhuộm mô-tế bào trong kỹ thuật PAS</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Nến Parafin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Kg</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Túi 1Kg</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Nến Parafin Pearls là dạng rắn nóng chảy ở nhiệt độ 55-60 độ C dùng đắp ngoài da có tác dụng điều trị giảm đau</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tạo dòng chảy trong xét nghiệm huyết học</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hoặc lọ ≥ 500ml </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Chlorhexidine Gluconate 4%</w:t>
            </w:r>
            <w:r w:rsidRPr="00AD49B4">
              <w:rPr>
                <w:rFonts w:ascii="Times New Roman" w:hAnsi="Times New Roman"/>
                <w:color w:val="000000"/>
                <w:sz w:val="26"/>
                <w:szCs w:val="26"/>
              </w:rPr>
              <w:br/>
              <w:t xml:space="preserve">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Giấy tẩm Fluorescein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(100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Que nhuộm Fluorescein. Mỗi que được đóng gói vô khuẩn riêng. </w:t>
            </w:r>
            <w:proofErr w:type="gramStart"/>
            <w:r w:rsidRPr="00AD49B4">
              <w:rPr>
                <w:rFonts w:ascii="Times New Roman" w:hAnsi="Times New Roman"/>
                <w:color w:val="000000"/>
                <w:sz w:val="26"/>
                <w:szCs w:val="26"/>
              </w:rPr>
              <w:t>que</w:t>
            </w:r>
            <w:proofErr w:type="gramEnd"/>
            <w:r w:rsidRPr="00AD49B4">
              <w:rPr>
                <w:rFonts w:ascii="Times New Roman" w:hAnsi="Times New Roman"/>
                <w:color w:val="000000"/>
                <w:sz w:val="26"/>
                <w:szCs w:val="26"/>
              </w:rPr>
              <w:t xml:space="preserve"> chứa Fluorescein Sodium.</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Thuốc thử xét nghiệm định tính nhóm máu hệ ABO (Anti A)</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10ml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Anti A.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Thuốc thử xét nghiệm định tính nhóm máu hệ ABO (Anti B)</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10ml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phần:Anti B.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Thuốc thử xét nghiệm định tính nhóm máu hệ ABO (Anti AB)</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10ml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Anti AB.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29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Huyết thanh mẫu Anti D IgM/IgG</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10ml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Huyết thanh mẫu Anti D IgM/IgG.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30</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Huyết thanh chẩn đoán Anti human globulin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10ml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Anti human globulin.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31</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Khoanh giấy kháng sinh các loại</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Khoanh</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(5x50 khoanh)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Khoanh giấy kháng sinh các loại</w:t>
            </w:r>
            <w:r w:rsidRPr="00AD49B4">
              <w:rPr>
                <w:rFonts w:ascii="Times New Roman" w:hAnsi="Times New Roman"/>
                <w:color w:val="000000"/>
                <w:sz w:val="26"/>
                <w:szCs w:val="26"/>
              </w:rPr>
              <w:br/>
              <w:t xml:space="preserve"> Khoanh giấy có đường kính 6mm. Các khoanh giấy được đánh dấu trên cả hai mặt bằng mã chữ và số nhằm xác định loại kháng sinh và nồng độ</w:t>
            </w:r>
            <w:r w:rsidRPr="00AD49B4">
              <w:rPr>
                <w:rFonts w:ascii="Times New Roman" w:hAnsi="Times New Roman"/>
                <w:color w:val="000000"/>
                <w:sz w:val="26"/>
                <w:szCs w:val="26"/>
              </w:rPr>
              <w:br/>
              <w:t xml:space="preserve"> - Mỗi ống được hàn kín riêng, cùng với túi hút ẩm để duy trì độ ẩm &lt; 2%</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Bộ xét nghiệm kháng nguyên Cryptococcal</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50 test/ Hộp</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Xét nghiệm dùng để phát hiện định tính hoặc bán định lượng polysaccharide dạng nang của phức hợp loài Cryptococcus (Cryptococcus neoformans và Cryptococcus gattii) trong huyết </w:t>
            </w:r>
            <w:r w:rsidRPr="00AD49B4">
              <w:rPr>
                <w:rFonts w:ascii="Times New Roman" w:hAnsi="Times New Roman"/>
                <w:color w:val="000000"/>
                <w:sz w:val="26"/>
                <w:szCs w:val="26"/>
              </w:rPr>
              <w:lastRenderedPageBreak/>
              <w:t>thanh,huyết tương, máu toàn phần (tĩnh mạch và đầu ngón tay) và dịch tủy não (CSF).</w:t>
            </w:r>
            <w:r w:rsidRPr="00AD49B4">
              <w:rPr>
                <w:rFonts w:ascii="Times New Roman" w:hAnsi="Times New Roman"/>
                <w:color w:val="000000"/>
                <w:sz w:val="26"/>
                <w:szCs w:val="26"/>
              </w:rPr>
              <w:br/>
              <w:t xml:space="preserve"> Độ nhạy, độ đặc hiệu trên mẫu huyết thanh và dịch não tủy: 100%</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33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Xét nghiệm nhanh Aspergillus Galactomannan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50 test/ Hộp</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Xét nghiệm sắc ký miễn dịch để phát hiện định tính Aspergillus galactomannan LFA trong các mẫu huyết thanh và dịch rửa phế quản phế nang (BAL).</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Xét nghiệm chẩn đoán nhanh phát hiện enzyme kháng thuốc</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20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Xét nghiệm này đã sẵn sàng sử dụng và dựa trên công nghệ màng tích hợp các hạt nano vàng keo. Mục đích phát hiện các ß-lactamase nhóm 1 (CTX-M-15-like), nhóm 8 (CTX-M-8-like) và nhóm 9 (CTX-M-14-like) từ khuẩn lạc vi khuẩn Enterobacteriaceae phát triển trên đĩa thạchĐộ nhạy ≥ 98%Độ đặc hiệu ≥ 99%</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Bộ hóa chất nhuộm Gram</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Bộ</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Bộ 4 chai </w:t>
            </w:r>
            <w:r w:rsidRPr="00AD49B4">
              <w:rPr>
                <w:rFonts w:ascii="Times New Roman" w:hAnsi="Times New Roman"/>
                <w:color w:val="000000"/>
                <w:sz w:val="26"/>
                <w:szCs w:val="26"/>
              </w:rPr>
              <w:br/>
              <w:t>(Chai 250ml)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Dùng để nhuộm vi khuẩn phân biệt gram âm và gram dương. </w:t>
            </w:r>
            <w:r w:rsidRPr="00AD49B4">
              <w:rPr>
                <w:rFonts w:ascii="Times New Roman" w:hAnsi="Times New Roman"/>
                <w:color w:val="000000"/>
                <w:sz w:val="26"/>
                <w:szCs w:val="26"/>
              </w:rPr>
              <w:br/>
              <w:t xml:space="preserve"> Gồm 04 dung dịch thuốc nhuộm thành phần là Crysal Violet, Lugol, Decolor Alcohol acetone và safranine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Thanh tẩm kháng sinh Levofloxacin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(30 thanh)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Xác định giá trị MIC (LE 0.002 -32 µg/mL)</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Thanh tẩm kháng sinh Meropenem</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(30 thanh)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Xác định giá trị MIC (0,002-32 µg/mL</w:t>
            </w:r>
            <w:proofErr w:type="gramStart"/>
            <w:r w:rsidRPr="00AD49B4">
              <w:rPr>
                <w:rFonts w:ascii="Times New Roman" w:hAnsi="Times New Roman"/>
                <w:color w:val="000000"/>
                <w:sz w:val="26"/>
                <w:szCs w:val="26"/>
              </w:rPr>
              <w:t>) .</w:t>
            </w:r>
            <w:proofErr w:type="gramEnd"/>
            <w:r w:rsidRPr="00AD49B4">
              <w:rPr>
                <w:rFonts w:ascii="Times New Roman" w:hAnsi="Times New Roman"/>
                <w:color w:val="000000"/>
                <w:sz w:val="26"/>
                <w:szCs w:val="26"/>
              </w:rP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Thanh tẩm kháng sinh Vancomycin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(30 thanh)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xác định giá trị MIC (VA 0.016 - 256)</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39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Môi trường bột thạch máu Blood agar</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Lọ( 500 gram)</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Môi trường thạch máu là môi trường không chọn lọc, đa năng được dùng để tăng sinh các vi khuẩn gây bệnh và không gây bệnh.</w:t>
            </w:r>
            <w:r w:rsidRPr="00AD49B4">
              <w:rPr>
                <w:rFonts w:ascii="Times New Roman" w:hAnsi="Times New Roman"/>
                <w:color w:val="000000"/>
                <w:sz w:val="26"/>
                <w:szCs w:val="26"/>
              </w:rPr>
              <w:br/>
              <w:t>Khi không thêm chất bổ sung, có thể sử dụng để bảo quản chủng vi sinh vật trong thời gian ngắn</w:t>
            </w:r>
            <w:r w:rsidRPr="00AD49B4">
              <w:rPr>
                <w:rFonts w:ascii="Times New Roman" w:hAnsi="Times New Roman"/>
                <w:color w:val="000000"/>
                <w:sz w:val="26"/>
                <w:szCs w:val="26"/>
              </w:rPr>
              <w:br/>
              <w:t>Khi bổ sung máu, môi trường thích hợp để nuôi cấy các loài vi sinh vật khó mọc</w:t>
            </w:r>
            <w:r w:rsidRPr="00AD49B4">
              <w:rPr>
                <w:rFonts w:ascii="Times New Roman" w:hAnsi="Times New Roman"/>
                <w:color w:val="000000"/>
                <w:sz w:val="26"/>
                <w:szCs w:val="26"/>
              </w:rPr>
              <w:br/>
              <w:t>Khi bổ sung máu, môi trường có thể được dùng để</w:t>
            </w:r>
            <w:r w:rsidRPr="00AD49B4">
              <w:rPr>
                <w:rFonts w:ascii="Times New Roman" w:hAnsi="Times New Roman"/>
                <w:color w:val="000000"/>
                <w:sz w:val="26"/>
                <w:szCs w:val="26"/>
              </w:rPr>
              <w:br/>
            </w:r>
            <w:r w:rsidRPr="00AD49B4">
              <w:rPr>
                <w:rFonts w:ascii="Times New Roman" w:hAnsi="Times New Roman"/>
                <w:color w:val="000000"/>
                <w:sz w:val="26"/>
                <w:szCs w:val="26"/>
              </w:rPr>
              <w:lastRenderedPageBreak/>
              <w:t>xác định các phản ứng tan huyết vốn là tiêu chí chẩn</w:t>
            </w:r>
            <w:r w:rsidRPr="00AD49B4">
              <w:rPr>
                <w:rFonts w:ascii="Times New Roman" w:hAnsi="Times New Roman"/>
                <w:color w:val="000000"/>
                <w:sz w:val="26"/>
                <w:szCs w:val="26"/>
              </w:rPr>
              <w:br/>
              <w:t>đoán quan trọng cho nhiều loài vi sinh vật</w:t>
            </w:r>
            <w:r w:rsidRPr="00AD49B4">
              <w:rPr>
                <w:rFonts w:ascii="Times New Roman" w:hAnsi="Times New Roman"/>
                <w:color w:val="000000"/>
                <w:sz w:val="26"/>
                <w:szCs w:val="26"/>
              </w:rPr>
              <w:br/>
              <w:t>Môi trường dạng bột, màu rơm</w:t>
            </w:r>
            <w:r w:rsidRPr="00AD49B4">
              <w:rPr>
                <w:rFonts w:ascii="Times New Roman" w:hAnsi="Times New Roman"/>
                <w:color w:val="000000"/>
                <w:sz w:val="26"/>
                <w:szCs w:val="26"/>
              </w:rPr>
              <w:br/>
              <w:t>Thông số kỹ thuật</w:t>
            </w:r>
            <w:r w:rsidRPr="00AD49B4">
              <w:rPr>
                <w:rFonts w:ascii="Times New Roman" w:hAnsi="Times New Roman"/>
                <w:color w:val="000000"/>
                <w:sz w:val="26"/>
                <w:szCs w:val="26"/>
              </w:rPr>
              <w:br/>
              <w:t>Thành phần (g/l):  'Lab-lemco' powder 10.0, Peptone Neutralised 10.0, Sodium chloride 5.0, agar 15.0</w:t>
            </w:r>
            <w:r w:rsidRPr="00AD49B4">
              <w:rPr>
                <w:rFonts w:ascii="Times New Roman" w:hAnsi="Times New Roman"/>
                <w:color w:val="000000"/>
                <w:sz w:val="26"/>
                <w:szCs w:val="26"/>
              </w:rPr>
              <w:br/>
              <w:t>pH: 7.3 ± 0.2</w:t>
            </w:r>
            <w:r w:rsidRPr="00AD49B4">
              <w:rPr>
                <w:rFonts w:ascii="Times New Roman" w:hAnsi="Times New Roman"/>
                <w:color w:val="000000"/>
                <w:sz w:val="26"/>
                <w:szCs w:val="26"/>
              </w:rPr>
              <w:br/>
              <w:t>Bảo quản: 10-30°C</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40</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Môi trường thạch sinh màu, định danh sơ bộ UTI Agar</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Hộp (400gram)</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Môi trường phân biệt để phân lập và phân biệt các vi sinh vật thông thường gây nhiễm trùng đường tiết niệu (UTIs)</w:t>
            </w:r>
            <w:r w:rsidRPr="00AD49B4">
              <w:rPr>
                <w:rFonts w:ascii="Times New Roman" w:hAnsi="Times New Roman"/>
                <w:color w:val="000000"/>
                <w:sz w:val="26"/>
                <w:szCs w:val="26"/>
              </w:rPr>
              <w:br/>
              <w:t>Màu sắc được tạo ra phụ thuộc vào loại enzyme mà sinh vật tạo ra</w:t>
            </w:r>
            <w:r w:rsidRPr="00AD49B4">
              <w:rPr>
                <w:rFonts w:ascii="Times New Roman" w:hAnsi="Times New Roman"/>
                <w:color w:val="000000"/>
                <w:sz w:val="26"/>
                <w:szCs w:val="26"/>
              </w:rPr>
              <w:br/>
              <w:t>Môi trường dạng bột, màu rơm</w:t>
            </w:r>
            <w:r w:rsidRPr="00AD49B4">
              <w:rPr>
                <w:rFonts w:ascii="Times New Roman" w:hAnsi="Times New Roman"/>
                <w:color w:val="000000"/>
                <w:sz w:val="26"/>
                <w:szCs w:val="26"/>
              </w:rPr>
              <w:br/>
              <w:t>Thông số kỹ thuật</w:t>
            </w:r>
            <w:r w:rsidRPr="00AD49B4">
              <w:rPr>
                <w:rFonts w:ascii="Times New Roman" w:hAnsi="Times New Roman"/>
                <w:color w:val="000000"/>
                <w:sz w:val="26"/>
                <w:szCs w:val="26"/>
              </w:rPr>
              <w:br/>
              <w:t>Thành phần (g/l): Peptone 15.0, Chromogenic mix 26.3 , Agar 15.0</w:t>
            </w:r>
            <w:r w:rsidRPr="00AD49B4">
              <w:rPr>
                <w:rFonts w:ascii="Times New Roman" w:hAnsi="Times New Roman"/>
                <w:color w:val="000000"/>
                <w:sz w:val="26"/>
                <w:szCs w:val="26"/>
              </w:rPr>
              <w:br/>
              <w:t>pH: 6.8 ± 0.2 tại 25°C</w:t>
            </w:r>
            <w:r w:rsidRPr="00AD49B4">
              <w:rPr>
                <w:rFonts w:ascii="Times New Roman" w:hAnsi="Times New Roman"/>
                <w:color w:val="000000"/>
                <w:sz w:val="26"/>
                <w:szCs w:val="26"/>
              </w:rPr>
              <w:br/>
              <w:t>Bảo quản: 10-30°C</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41</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Môi trường thử nghiệm nhạy cảm kháng sinh</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Lọ( 500 gram)</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Môi trường thử nghiệm nhạy cảm kháng sinh có thể được sử dụng trong các qui trình tiêu chuẩn được quốc tế công nhận.</w:t>
            </w:r>
            <w:r w:rsidRPr="00AD49B4">
              <w:rPr>
                <w:rFonts w:ascii="Times New Roman" w:hAnsi="Times New Roman"/>
                <w:color w:val="000000"/>
                <w:sz w:val="26"/>
                <w:szCs w:val="26"/>
              </w:rPr>
              <w:br/>
              <w:t xml:space="preserve"> Thành phần (g/l): Beef, dehydrated infusion from 300.0, Casein hydrolysate 17.5, Starch 1.5, Agar 17.0</w:t>
            </w:r>
            <w:r w:rsidRPr="00AD49B4">
              <w:rPr>
                <w:rFonts w:ascii="Times New Roman" w:hAnsi="Times New Roman"/>
                <w:color w:val="000000"/>
                <w:sz w:val="26"/>
                <w:szCs w:val="26"/>
              </w:rPr>
              <w:br/>
              <w:t xml:space="preserve"> pH: 7.3 ±0.1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Môi trường Thạch Macconkey</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Lọ( 500 gram)</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Một môi trường chọn lọc để phân biệt giữa lên men và không lên men cùng với sự ức chế cầu khuẩn Gram dương từ các mẫu lâm sàng.</w:t>
            </w:r>
            <w:r w:rsidRPr="00AD49B4">
              <w:rPr>
                <w:rFonts w:ascii="Times New Roman" w:hAnsi="Times New Roman"/>
                <w:color w:val="000000"/>
                <w:sz w:val="26"/>
                <w:szCs w:val="26"/>
              </w:rPr>
              <w:br/>
              <w:t xml:space="preserve"> Môi trường dạng bột min, màu rơm</w:t>
            </w:r>
            <w:r w:rsidRPr="00AD49B4">
              <w:rPr>
                <w:rFonts w:ascii="Times New Roman" w:hAnsi="Times New Roman"/>
                <w:color w:val="000000"/>
                <w:sz w:val="26"/>
                <w:szCs w:val="26"/>
              </w:rPr>
              <w:br/>
              <w:t xml:space="preserve"> Thành phần (g/l): Peptone 20.0, Lactose 10.0, Bile salts No.3 1.5, Sodium chloride 5.0, Neutral red 0.03, Crystal violet 0.001, </w:t>
            </w:r>
            <w:r w:rsidRPr="00AD49B4">
              <w:rPr>
                <w:rFonts w:ascii="Times New Roman" w:hAnsi="Times New Roman"/>
                <w:color w:val="000000"/>
                <w:sz w:val="26"/>
                <w:szCs w:val="26"/>
              </w:rPr>
              <w:lastRenderedPageBreak/>
              <w:t>Agar 15.0</w:t>
            </w:r>
            <w:r w:rsidRPr="00AD49B4">
              <w:rPr>
                <w:rFonts w:ascii="Times New Roman" w:hAnsi="Times New Roman"/>
                <w:color w:val="000000"/>
                <w:sz w:val="26"/>
                <w:szCs w:val="26"/>
              </w:rPr>
              <w:br/>
              <w:t xml:space="preserve"> pH: 7.1 ±0.2</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43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Môi trường thạch Choco</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10 đĩa</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Đĩa thạch đổ sẵn có bổ sung các chất kích thích tăng trưởng được sử dụng để nuôi cấy các loài vi sinh vật khó mọc, đặc biệt là Neisseria spp. và Haemophilus, không chứa các chất phụ gia hay chất bảo quản. Bao gói bằng màng bán thẩm Cellophane có tính năng chống ẩm giúp đảm bảo chất lượng trong quá trình bảo quản, dễ dàng phân huỷ bảo vệ môi trường Thành phần: Special peptone, Starch, Sodium chloride, Defibrinated sheep blood ( thành phần máu ngựa Horse blood), Agar, Multivitox (bao gồm Vitamin B12, L-glutamine, Adenine, Guanine, p-Aminobenzoic acid, L-cystine, NAD (Coenzyme 1), Cocarboxylase, Ferric nitrate, Thiamine, Cysteine hydrochloride), pH: 7.3 ± 0.2 ở 25°C </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Máu cừu</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ml</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&gt;100ml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Huyết sắc tố &gt;40%, Chống đông bằng bi thủy tinh.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Thanh tẩm kháng sinh Imipenem</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( 30 thanh)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Xác định giá trị MIC (0.002 -32 µg/mL).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H. influenzae</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 49247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S.pneumoniae</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 49619 chủng chuẩn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r>
            <w:r w:rsidRPr="00AD49B4">
              <w:rPr>
                <w:rFonts w:ascii="Times New Roman" w:hAnsi="Times New Roman"/>
                <w:color w:val="000000"/>
                <w:sz w:val="26"/>
                <w:szCs w:val="26"/>
              </w:rPr>
              <w:lastRenderedPageBreak/>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48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Enterobacter homachei</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 700323 chủng chuẩn đóng gói loại đông khôi.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49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Stenotrophomonas maltophilia</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ATCC17666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50</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Enterococcus casseiliflavus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 700327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51</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Escherichia coli</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 25922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Escherichia coli</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 35218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r>
            <w:r w:rsidRPr="00AD49B4">
              <w:rPr>
                <w:rFonts w:ascii="Times New Roman" w:hAnsi="Times New Roman"/>
                <w:color w:val="000000"/>
                <w:sz w:val="26"/>
                <w:szCs w:val="26"/>
              </w:rPr>
              <w:lastRenderedPageBreak/>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53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K. pneumoniae</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ATCC700603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P. aeruginosa</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ATCC27853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Enterococcus faecalis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 51299 chủng chuẩn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S.aureus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ATCC29213 chủng chuẩn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S.saprophyticus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 BAA-750 chủng chuẩn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r>
            <w:r w:rsidRPr="00AD49B4">
              <w:rPr>
                <w:rFonts w:ascii="Times New Roman" w:hAnsi="Times New Roman"/>
                <w:color w:val="000000"/>
                <w:sz w:val="26"/>
                <w:szCs w:val="26"/>
              </w:rPr>
              <w:lastRenderedPageBreak/>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58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S.aureus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 BAA-976 chủng chuẩn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59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S.aureus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 BAA-977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60</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S.aureus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ATCCBAA-1026 chủng chuẩn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61</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E.faecalis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Mã kí hiệu ATCC 29212 chủng chuẩn đóng gói loại đông khô</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Hóa chất khử khuẩn phun sương phòng mổ</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Can 5L </w:t>
            </w:r>
          </w:p>
        </w:tc>
        <w:tc>
          <w:tcPr>
            <w:tcW w:w="6954" w:type="dxa"/>
            <w:vAlign w:val="center"/>
          </w:tcPr>
          <w:p w:rsidR="00AD49B4" w:rsidRPr="00AD49B4" w:rsidRDefault="00CF51D9" w:rsidP="00AD49B4">
            <w:pPr>
              <w:spacing w:after="0" w:line="240" w:lineRule="auto"/>
              <w:rPr>
                <w:rFonts w:ascii="Times New Roman" w:hAnsi="Times New Roman"/>
                <w:sz w:val="26"/>
                <w:szCs w:val="26"/>
              </w:rPr>
            </w:pPr>
            <w:r w:rsidRPr="00CF51D9">
              <w:rPr>
                <w:rFonts w:ascii="Times New Roman" w:hAnsi="Times New Roman"/>
                <w:color w:val="000000"/>
                <w:sz w:val="26"/>
                <w:szCs w:val="26"/>
              </w:rPr>
              <w:t>Thành phần: Hydrogen peroxide 5%; Ion Ag 0,005%. Hiệu quả diệt khuẩn, nấm mốc.</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63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thuốc thử xét nghiệm định tính  phát hiện kháng thể  nhóm máu bất thường</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3 lọ x 10ml/ hộp</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mỗi bộ 3 lọ hồng cầu 0.8% để phát hiện kháng thể bất thường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Bộ xét nghiệm đa tác nhân đường hô hấp virus gồm Sars-cov-2, cúm A/B, Andenovirus, RSV, Liên cầu nhóm A</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(≥20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Mẫu phẩm: dịch tỵ hầu</w:t>
            </w:r>
            <w:r w:rsidRPr="00AD49B4">
              <w:rPr>
                <w:rFonts w:ascii="Times New Roman" w:hAnsi="Times New Roman"/>
                <w:color w:val="000000"/>
                <w:sz w:val="26"/>
                <w:szCs w:val="26"/>
              </w:rPr>
              <w:br/>
              <w:t xml:space="preserve"> - Độ nhạy trên 95%, Độ đặc hiệu trên 95%</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Glycerol</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ml</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 1000ml)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Glycerol</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KOH</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 1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Dung dịch KOH 20%</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Khoanh giấy thử nghiệm bacitracin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5x50 khoanh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Đĩa giấy được tẩm 0,04 đơn vị Bacitracin được sử dụng để phân biệt liên cầu khuẩn Lancefield Nhóm A với các liên cầu khuẩn tan huyết beta thuộc các nhóm khác nhau</w:t>
            </w:r>
            <w:r w:rsidRPr="00AD49B4">
              <w:rPr>
                <w:rFonts w:ascii="Times New Roman" w:hAnsi="Times New Roman"/>
                <w:color w:val="000000"/>
                <w:sz w:val="26"/>
                <w:szCs w:val="26"/>
              </w:rPr>
              <w:br/>
              <w:t xml:space="preserve"> Thành phần: Mỗi đĩa được tẩm 0,04 IU Bacitracin</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Khoanh giấy thử nghiệm optochin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5x50 khoanh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Đĩa chẩn đoán xác định phế cầu</w:t>
            </w:r>
            <w:r w:rsidRPr="00AD49B4">
              <w:rPr>
                <w:rFonts w:ascii="Times New Roman" w:hAnsi="Times New Roman"/>
                <w:color w:val="000000"/>
                <w:sz w:val="26"/>
                <w:szCs w:val="26"/>
              </w:rPr>
              <w:br/>
              <w:t xml:space="preserve"> Thành phần: Mỗi đĩa chứa 5 µg Optochin</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69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Thanh tẩm kháng sinh Cefrazidim-avibactam</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( 30 thanh)</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Xác định giá trị MIC (0.016 -256 µg/mL).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70</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Khay kháng sinh đồ với kháng sinh Colistin</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10 khay</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Khay 96 giếng, sử dụng chẩn đoán in-vitro</w:t>
            </w:r>
            <w:r w:rsidRPr="00AD49B4">
              <w:rPr>
                <w:rFonts w:ascii="Times New Roman" w:hAnsi="Times New Roman"/>
                <w:color w:val="000000"/>
                <w:sz w:val="26"/>
                <w:szCs w:val="26"/>
              </w:rPr>
              <w:br/>
              <w:t xml:space="preserve"> Sử dụng phương pháp vị pha loãng</w:t>
            </w:r>
            <w:r w:rsidRPr="00AD49B4">
              <w:rPr>
                <w:rFonts w:ascii="Times New Roman" w:hAnsi="Times New Roman"/>
                <w:color w:val="000000"/>
                <w:sz w:val="26"/>
                <w:szCs w:val="26"/>
              </w:rPr>
              <w:br/>
              <w:t xml:space="preserve"> Có dải nồng độ 012 - 128 µg/mL</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71</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Môi trường lưu chủng</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Lọ 500g</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Bột sữa gầy Oxoid hoặc tương đương là một loại bột sấy không chứa chất ưa nhiệt để đưa vào môi trường nuôi cấy vi khuẩn</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72</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Môi trường thạch máu cừu</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10 đĩa</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Đĩa thạch đổ sẵn chứa môi trường sử dụng để nuôi cấy và thử tính chất tan máu của các loại vi sinh vật khó tính và không khó tính, không chứa các chất phụ gia hay chất bảo quản.  Bao gói bằng màng bán thấm Cellophane có tính năng chống ẩm giúp </w:t>
            </w:r>
            <w:r w:rsidRPr="00AD49B4">
              <w:rPr>
                <w:rFonts w:ascii="Times New Roman" w:hAnsi="Times New Roman"/>
                <w:color w:val="000000"/>
                <w:sz w:val="26"/>
                <w:szCs w:val="26"/>
              </w:rPr>
              <w:lastRenderedPageBreak/>
              <w:t>đảm bảo chất lượng trong quá trình bảo quản, dễ dàng phân huỷ bảo vệ môi trường. Thành phần: Special peptone, Soluble Starch, Sodium chloride, Defibrinated Sheep blood, Agar, pH: 7.3±0.2 25°C</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73</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Chủng chuẩn  S.aureus</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 que)</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Mã kí hiệu ATCC25923 chủng chuẩn đóng gói loại đông khô. </w:t>
            </w:r>
            <w:r w:rsidRPr="00AD49B4">
              <w:rPr>
                <w:rFonts w:ascii="Times New Roman" w:hAnsi="Times New Roman"/>
                <w:color w:val="000000"/>
                <w:sz w:val="26"/>
                <w:szCs w:val="26"/>
              </w:rPr>
              <w:br/>
              <w:t xml:space="preserve"> - Que cấy ở dạng sẵn sàng sử dụng, có đầu vòng tròn, được dùng 1 lần, chứa vi sinh vật trong nền gel bằng gelatin</w:t>
            </w:r>
            <w:r w:rsidRPr="00AD49B4">
              <w:rPr>
                <w:rFonts w:ascii="Times New Roman" w:hAnsi="Times New Roman"/>
                <w:color w:val="000000"/>
                <w:sz w:val="26"/>
                <w:szCs w:val="26"/>
              </w:rPr>
              <w:br/>
              <w:t xml:space="preserve"> - Phục hồi bằng cách làm ẩm màng gel, không cần bù nước</w:t>
            </w:r>
            <w:r w:rsidRPr="00AD49B4">
              <w:rPr>
                <w:rFonts w:ascii="Times New Roman" w:hAnsi="Times New Roman"/>
                <w:color w:val="000000"/>
                <w:sz w:val="26"/>
                <w:szCs w:val="26"/>
              </w:rPr>
              <w:br/>
              <w:t xml:space="preserve"> - Mỗi que cấy được đóng gói độc lập trong giấy bạc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74</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Kiểm tra tồn dư peroxide</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strip</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100 strip</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Kiểm tra tồn dư peroxide trong dung dịch rửa</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75</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vệ sinh bề mặt</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lít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Can 10 lít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dung dịch vệ sinh bề mặt không ăn mòn trang thiết bị máy móc Amoni bậc 4 chuyên sử dụng cho phòng mổ</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76</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tan gỉ</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Bộ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Bộ gồm  </w:t>
            </w:r>
            <w:r w:rsidRPr="00AD49B4">
              <w:rPr>
                <w:rFonts w:ascii="Times New Roman" w:hAnsi="Times New Roman"/>
                <w:color w:val="000000"/>
                <w:sz w:val="26"/>
                <w:szCs w:val="26"/>
              </w:rPr>
              <w:br/>
              <w:t>(2 chai 750 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Glycolic Acid 8%</w:t>
            </w:r>
            <w:proofErr w:type="gramStart"/>
            <w:r w:rsidRPr="00AD49B4">
              <w:rPr>
                <w:rFonts w:ascii="Times New Roman" w:hAnsi="Times New Roman"/>
                <w:color w:val="000000"/>
                <w:sz w:val="26"/>
                <w:szCs w:val="26"/>
              </w:rPr>
              <w:t>,-</w:t>
            </w:r>
            <w:proofErr w:type="gramEnd"/>
            <w:r w:rsidRPr="00AD49B4">
              <w:rPr>
                <w:rFonts w:ascii="Times New Roman" w:hAnsi="Times New Roman"/>
                <w:color w:val="000000"/>
                <w:sz w:val="26"/>
                <w:szCs w:val="26"/>
              </w:rPr>
              <w:t xml:space="preserve"> Ethoxylated Alcohol 5%. Đạt chứng chỉ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77</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Dung dịch tan gỉ</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Bộ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Bộ gồm  </w:t>
            </w:r>
            <w:r w:rsidRPr="00AD49B4">
              <w:rPr>
                <w:rFonts w:ascii="Times New Roman" w:hAnsi="Times New Roman"/>
                <w:color w:val="000000"/>
                <w:sz w:val="26"/>
                <w:szCs w:val="26"/>
              </w:rPr>
              <w:br/>
              <w:t>(2 chai 750 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Triethanolamine 8%, Ethoxylated Alcohol 5%. Đạt chứng chỉ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78</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Test nhanh phát hiện H.Pylory có trong bệnh phẩm hoặc trên môi trường nuôi cấy</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50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Test nhanh phát hiện H.Pylory có trong bệnh phẩm hoặc trên môi trường nuôi cấy, Để phát hiện nhanh sự hiện diện của vi khuẩn H. pylori trong mảnh sinh thiết dạ dày.</w:t>
            </w:r>
            <w:r w:rsidRPr="00AD49B4">
              <w:rPr>
                <w:rFonts w:ascii="Times New Roman" w:hAnsi="Times New Roman"/>
                <w:color w:val="000000"/>
                <w:sz w:val="26"/>
                <w:szCs w:val="26"/>
              </w:rPr>
              <w:br/>
              <w:t>Thành phần: Urea, Phenol red, Agar, pH 6.8 ± 0.2 ở 25°C</w:t>
            </w:r>
            <w:r w:rsidRPr="00AD49B4">
              <w:rPr>
                <w:rFonts w:ascii="Times New Roman" w:hAnsi="Times New Roman"/>
                <w:color w:val="000000"/>
                <w:sz w:val="26"/>
                <w:szCs w:val="26"/>
              </w:rPr>
              <w:br/>
              <w:t>Đạt tiêu chuẩn ISO13485:2016</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79</w:t>
            </w:r>
          </w:p>
        </w:tc>
        <w:tc>
          <w:tcPr>
            <w:tcW w:w="3738" w:type="dxa"/>
            <w:vAlign w:val="center"/>
          </w:tcPr>
          <w:p w:rsidR="00AD49B4" w:rsidRPr="00AD49B4" w:rsidRDefault="00AD49B4" w:rsidP="00AD49B4">
            <w:pPr>
              <w:spacing w:after="0" w:line="240" w:lineRule="auto"/>
              <w:jc w:val="both"/>
              <w:rPr>
                <w:rFonts w:ascii="Times New Roman" w:hAnsi="Times New Roman"/>
                <w:sz w:val="26"/>
                <w:szCs w:val="26"/>
              </w:rPr>
            </w:pPr>
            <w:r w:rsidRPr="00AD49B4">
              <w:rPr>
                <w:rFonts w:ascii="Times New Roman" w:hAnsi="Times New Roman"/>
                <w:color w:val="000000"/>
                <w:sz w:val="26"/>
                <w:szCs w:val="26"/>
              </w:rPr>
              <w:t>Test nhanh chuẩn đoán viêm gan B</w:t>
            </w:r>
          </w:p>
        </w:tc>
        <w:tc>
          <w:tcPr>
            <w:tcW w:w="1228" w:type="dxa"/>
            <w:noWrap/>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Phát hiện kháng nguyên HBsAg trong huyết thanh, huyết tương người</w:t>
            </w:r>
            <w:r w:rsidRPr="00AD49B4">
              <w:rPr>
                <w:rFonts w:ascii="Times New Roman" w:hAnsi="Times New Roman"/>
                <w:color w:val="000000"/>
                <w:sz w:val="26"/>
                <w:szCs w:val="26"/>
              </w:rPr>
              <w:br/>
              <w:t xml:space="preserve"> Đạt tiêu chuẩn ISO13485:2016</w:t>
            </w:r>
            <w:r w:rsidRPr="00AD49B4">
              <w:rPr>
                <w:rFonts w:ascii="Times New Roman" w:hAnsi="Times New Roman"/>
                <w:color w:val="000000"/>
                <w:sz w:val="26"/>
                <w:szCs w:val="26"/>
              </w:rPr>
              <w:br/>
              <w:t xml:space="preserve"> - Mẫu phẩm huyết thanh, huyết tương</w:t>
            </w:r>
            <w:r w:rsidRPr="00AD49B4">
              <w:rPr>
                <w:rFonts w:ascii="Times New Roman" w:hAnsi="Times New Roman"/>
                <w:color w:val="000000"/>
                <w:sz w:val="26"/>
                <w:szCs w:val="26"/>
              </w:rPr>
              <w:br/>
              <w:t xml:space="preserve"> - Độ nhạy:100%, Độ đặc hiệu: ≥ 99%</w:t>
            </w:r>
            <w:r w:rsidRPr="00AD49B4">
              <w:rPr>
                <w:rFonts w:ascii="Times New Roman" w:hAnsi="Times New Roman"/>
                <w:color w:val="000000"/>
                <w:sz w:val="26"/>
                <w:szCs w:val="26"/>
              </w:rPr>
              <w:br/>
              <w:t xml:space="preserve"> - Bảo quản ở nhiệt độ thường</w:t>
            </w:r>
            <w:r w:rsidRPr="00AD49B4">
              <w:rPr>
                <w:rFonts w:ascii="Times New Roman" w:hAnsi="Times New Roman"/>
                <w:color w:val="000000"/>
                <w:sz w:val="26"/>
                <w:szCs w:val="26"/>
              </w:rPr>
              <w:br/>
              <w:t xml:space="preserve"> - Ngưỡng phát hiện 1ng/ml</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lastRenderedPageBreak/>
              <w:t>80</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cúm A,B</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Đặc tính: Độ nhạy ≥90%, độ đặc hiệu ≥ 95 % </w:t>
            </w:r>
            <w:r w:rsidRPr="00AD49B4">
              <w:rPr>
                <w:rFonts w:ascii="Times New Roman" w:hAnsi="Times New Roman"/>
                <w:color w:val="000000"/>
                <w:sz w:val="26"/>
                <w:szCs w:val="26"/>
              </w:rPr>
              <w:br/>
              <w:t xml:space="preserve">Có chứng (+), chứng (-) để kiểm tra chất lượng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81</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tay chân miệng EV71</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Độ nhạy ≥95%, độ đặc hiệu ≥ 95 %. </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82</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RSV</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Đặc tính: Độ nhạy ≥95%, độ đặc hiệu ≥ 95 %</w:t>
            </w:r>
            <w:r w:rsidRPr="00AD49B4">
              <w:rPr>
                <w:rFonts w:ascii="Times New Roman" w:hAnsi="Times New Roman"/>
                <w:color w:val="000000"/>
                <w:sz w:val="26"/>
                <w:szCs w:val="26"/>
              </w:rPr>
              <w:br/>
              <w:t>Có chứng (+), chứng (-) để kiểm tra chất lượng</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83</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Chlamydia</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Đặc tính: Độ nhạy ≥95%, độ đặc hiệu ≥ 95 % </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84</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thử ma túy</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(≥20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Phát hiện được 5 chỉ số gốm: Morphin, Heroin, Amphetamin, Marijuana, Codein. </w:t>
            </w:r>
            <w:r w:rsidRPr="00AD49B4">
              <w:rPr>
                <w:rFonts w:ascii="Times New Roman" w:hAnsi="Times New Roman"/>
                <w:color w:val="000000"/>
                <w:sz w:val="26"/>
                <w:szCs w:val="26"/>
              </w:rPr>
              <w:br/>
              <w:t>Đặc tính: Độ nhạy ≥95%, độ đặc hiệu ≥ 95 %</w:t>
            </w:r>
            <w:r w:rsidRPr="00AD49B4">
              <w:rPr>
                <w:rFonts w:ascii="Times New Roman" w:hAnsi="Times New Roman"/>
                <w:color w:val="000000"/>
                <w:sz w:val="26"/>
                <w:szCs w:val="26"/>
              </w:rPr>
              <w:br/>
              <w:t xml:space="preserve">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85</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HBc- IgM</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Định tính phát hiện sự có mặt của HBcAb trong máu toàn phần, huyết thanh hoặc huyết tương của người.</w:t>
            </w:r>
            <w:r w:rsidRPr="00AD49B4">
              <w:rPr>
                <w:rFonts w:ascii="Times New Roman" w:hAnsi="Times New Roman"/>
                <w:color w:val="000000"/>
                <w:sz w:val="26"/>
                <w:szCs w:val="26"/>
              </w:rPr>
              <w:br/>
              <w:t xml:space="preserve"> - Độ nhạy: ≥95%, Độ đặc hiệu: ≥ 95 %</w:t>
            </w:r>
            <w:r w:rsidRPr="00AD49B4">
              <w:rPr>
                <w:rFonts w:ascii="Times New Roman" w:hAnsi="Times New Roman"/>
                <w:color w:val="000000"/>
                <w:sz w:val="26"/>
                <w:szCs w:val="26"/>
              </w:rPr>
              <w:br/>
              <w:t xml:space="preserve">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86</w:t>
            </w:r>
          </w:p>
        </w:tc>
        <w:tc>
          <w:tcPr>
            <w:tcW w:w="3738" w:type="dxa"/>
            <w:vAlign w:val="center"/>
          </w:tcPr>
          <w:p w:rsidR="00AD49B4" w:rsidRPr="00AD49B4" w:rsidRDefault="00AD49B4" w:rsidP="00AD49B4">
            <w:pPr>
              <w:spacing w:after="0" w:line="240" w:lineRule="auto"/>
              <w:jc w:val="both"/>
              <w:rPr>
                <w:rFonts w:ascii="Times New Roman" w:hAnsi="Times New Roman"/>
                <w:color w:val="FF0000"/>
                <w:sz w:val="26"/>
                <w:szCs w:val="26"/>
              </w:rPr>
            </w:pPr>
            <w:r w:rsidRPr="00AD49B4">
              <w:rPr>
                <w:rFonts w:ascii="Times New Roman" w:hAnsi="Times New Roman"/>
                <w:color w:val="000000"/>
                <w:sz w:val="26"/>
                <w:szCs w:val="26"/>
              </w:rPr>
              <w:t>Test nhanh chẩn đoán viêm gan E</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Đặc tính: Độ nhạy ≥95%, độ đặc hiệu ≥ 95 % </w:t>
            </w:r>
            <w:r w:rsidRPr="00AD49B4">
              <w:rPr>
                <w:rFonts w:ascii="Times New Roman" w:hAnsi="Times New Roman"/>
                <w:color w:val="000000"/>
                <w:sz w:val="26"/>
                <w:szCs w:val="26"/>
              </w:rPr>
              <w:br/>
              <w:t>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87</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chuẩn đoán sốt xuất huyết kháng thể IgM/IgG</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Đặc tính: Độ nhạy ≥95%, độ đặc hiệu ≥ 95 %</w:t>
            </w:r>
            <w:r w:rsidRPr="00AD49B4">
              <w:rPr>
                <w:rFonts w:ascii="Times New Roman" w:hAnsi="Times New Roman"/>
                <w:color w:val="000000"/>
                <w:sz w:val="26"/>
                <w:szCs w:val="26"/>
              </w:rPr>
              <w:br/>
              <w:t>Đạt tiêu chuẩn ISO 13485, CE.</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88</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chuẩn đoán sốt xuất huyết Dengue kháng nguyên</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Đặc tính:</w:t>
            </w:r>
            <w:r w:rsidRPr="00AD49B4">
              <w:rPr>
                <w:rFonts w:ascii="Times New Roman" w:hAnsi="Times New Roman"/>
                <w:color w:val="000000"/>
                <w:sz w:val="26"/>
                <w:szCs w:val="26"/>
              </w:rPr>
              <w:br/>
              <w:t xml:space="preserve"> Độ nhạy ≥ 95%</w:t>
            </w:r>
            <w:r w:rsidRPr="00AD49B4">
              <w:rPr>
                <w:rFonts w:ascii="Times New Roman" w:hAnsi="Times New Roman"/>
                <w:color w:val="000000"/>
                <w:sz w:val="26"/>
                <w:szCs w:val="26"/>
              </w:rPr>
              <w:br/>
              <w:t xml:space="preserve"> Độ đặc hiệu ≥ 95 %</w:t>
            </w:r>
            <w:r w:rsidRPr="00AD49B4">
              <w:rPr>
                <w:rFonts w:ascii="Times New Roman" w:hAnsi="Times New Roman"/>
                <w:color w:val="000000"/>
                <w:sz w:val="26"/>
                <w:szCs w:val="26"/>
              </w:rPr>
              <w:br/>
              <w:t xml:space="preserve"> Độ chính xác: ≥ 99%</w:t>
            </w:r>
            <w:r w:rsidRPr="00AD49B4">
              <w:rPr>
                <w:rFonts w:ascii="Times New Roman" w:hAnsi="Times New Roman"/>
                <w:color w:val="000000"/>
                <w:sz w:val="26"/>
                <w:szCs w:val="26"/>
              </w:rPr>
              <w:br/>
              <w:t xml:space="preserve"> Đạt tiêu chuẩn ISO 13485, CE</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89</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Rotavirus</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Đặc tính</w:t>
            </w:r>
            <w:proofErr w:type="gramStart"/>
            <w:r w:rsidRPr="00AD49B4">
              <w:rPr>
                <w:rFonts w:ascii="Times New Roman" w:hAnsi="Times New Roman"/>
                <w:color w:val="000000"/>
                <w:sz w:val="26"/>
                <w:szCs w:val="26"/>
              </w:rPr>
              <w:t>:</w:t>
            </w:r>
            <w:proofErr w:type="gramEnd"/>
            <w:r w:rsidRPr="00AD49B4">
              <w:rPr>
                <w:rFonts w:ascii="Times New Roman" w:hAnsi="Times New Roman"/>
                <w:color w:val="000000"/>
                <w:sz w:val="26"/>
                <w:szCs w:val="26"/>
              </w:rPr>
              <w:br/>
              <w:t>Độ nhạy ≥95%, độ đặc hiệu ≥ 95 %, độ chính xác: ≥99%</w:t>
            </w:r>
            <w:r w:rsidRPr="00AD49B4">
              <w:rPr>
                <w:rFonts w:ascii="Times New Roman" w:hAnsi="Times New Roman"/>
                <w:color w:val="000000"/>
                <w:sz w:val="26"/>
                <w:szCs w:val="26"/>
              </w:rPr>
              <w:br/>
              <w:t xml:space="preserve">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lastRenderedPageBreak/>
              <w:t>90</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HBeAg</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Đặc tính</w:t>
            </w:r>
            <w:r w:rsidRPr="00AD49B4">
              <w:rPr>
                <w:rFonts w:ascii="Times New Roman" w:hAnsi="Times New Roman"/>
                <w:color w:val="000000"/>
                <w:sz w:val="26"/>
                <w:szCs w:val="26"/>
              </w:rPr>
              <w:br/>
              <w:t xml:space="preserve"> - Độ nhạy: 100%, độ đặc hiệu ≥ 98 %; Khoảng tin cậy: 95%</w:t>
            </w:r>
            <w:r w:rsidRPr="00AD49B4">
              <w:rPr>
                <w:rFonts w:ascii="Times New Roman" w:hAnsi="Times New Roman"/>
                <w:color w:val="000000"/>
                <w:sz w:val="26"/>
                <w:szCs w:val="26"/>
              </w:rPr>
              <w:br/>
              <w:t xml:space="preserve"> - Bảo quản ở nhiệt độ thường </w:t>
            </w:r>
            <w:r w:rsidRPr="00AD49B4">
              <w:rPr>
                <w:rFonts w:ascii="Times New Roman" w:hAnsi="Times New Roman"/>
                <w:color w:val="000000"/>
                <w:sz w:val="26"/>
                <w:szCs w:val="26"/>
              </w:rPr>
              <w:br/>
              <w:t>Đạt tiêu chuẩn ISO13485:2016</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91</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viêm gan C</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Đặc tính:</w:t>
            </w:r>
            <w:r w:rsidRPr="00AD49B4">
              <w:rPr>
                <w:rFonts w:ascii="Times New Roman" w:hAnsi="Times New Roman"/>
                <w:color w:val="000000"/>
                <w:sz w:val="26"/>
                <w:szCs w:val="26"/>
              </w:rPr>
              <w:br/>
              <w:t xml:space="preserve"> - Độ nhạy: 100%, Độ đặc hiệu: 100 % </w:t>
            </w:r>
            <w:r w:rsidRPr="00AD49B4">
              <w:rPr>
                <w:rFonts w:ascii="Times New Roman" w:hAnsi="Times New Roman"/>
                <w:color w:val="000000"/>
                <w:sz w:val="26"/>
                <w:szCs w:val="26"/>
              </w:rPr>
              <w:br/>
              <w:t xml:space="preserve">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92</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HBeAb</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CF51D9" w:rsidRPr="00CF51D9" w:rsidRDefault="00CF51D9" w:rsidP="00CF51D9">
            <w:pPr>
              <w:spacing w:after="0" w:line="240" w:lineRule="auto"/>
              <w:ind w:firstLine="42"/>
              <w:rPr>
                <w:rFonts w:ascii="Times New Roman" w:hAnsi="Times New Roman"/>
                <w:color w:val="000000"/>
                <w:sz w:val="26"/>
                <w:szCs w:val="26"/>
              </w:rPr>
            </w:pPr>
            <w:r w:rsidRPr="00CF51D9">
              <w:rPr>
                <w:rFonts w:ascii="Times New Roman" w:hAnsi="Times New Roman"/>
                <w:color w:val="000000"/>
                <w:sz w:val="26"/>
                <w:szCs w:val="26"/>
              </w:rPr>
              <w:t>Đặc tính:</w:t>
            </w:r>
          </w:p>
          <w:p w:rsidR="00CF51D9" w:rsidRPr="00CF51D9" w:rsidRDefault="00CF51D9" w:rsidP="00CF51D9">
            <w:pPr>
              <w:spacing w:after="0" w:line="240" w:lineRule="auto"/>
              <w:ind w:firstLine="42"/>
              <w:rPr>
                <w:rFonts w:ascii="Times New Roman" w:hAnsi="Times New Roman"/>
                <w:color w:val="000000"/>
                <w:sz w:val="26"/>
                <w:szCs w:val="26"/>
              </w:rPr>
            </w:pPr>
            <w:r w:rsidRPr="00CF51D9">
              <w:rPr>
                <w:rFonts w:ascii="Times New Roman" w:hAnsi="Times New Roman"/>
                <w:color w:val="000000"/>
                <w:sz w:val="26"/>
                <w:szCs w:val="26"/>
              </w:rPr>
              <w:t xml:space="preserve"> - Độ nhạy ≥90%</w:t>
            </w:r>
          </w:p>
          <w:p w:rsidR="00CF51D9" w:rsidRPr="00CF51D9" w:rsidRDefault="00CF51D9" w:rsidP="00CF51D9">
            <w:pPr>
              <w:spacing w:after="0" w:line="240" w:lineRule="auto"/>
              <w:ind w:firstLine="42"/>
              <w:rPr>
                <w:rFonts w:ascii="Times New Roman" w:hAnsi="Times New Roman"/>
                <w:color w:val="000000"/>
                <w:sz w:val="26"/>
                <w:szCs w:val="26"/>
              </w:rPr>
            </w:pPr>
            <w:r w:rsidRPr="00CF51D9">
              <w:rPr>
                <w:rFonts w:ascii="Times New Roman" w:hAnsi="Times New Roman"/>
                <w:color w:val="000000"/>
                <w:sz w:val="26"/>
                <w:szCs w:val="26"/>
              </w:rPr>
              <w:t xml:space="preserve"> - Độ đặc hiệ</w:t>
            </w:r>
            <w:bookmarkStart w:id="0" w:name="_GoBack"/>
            <w:bookmarkEnd w:id="0"/>
            <w:r w:rsidRPr="00CF51D9">
              <w:rPr>
                <w:rFonts w:ascii="Times New Roman" w:hAnsi="Times New Roman"/>
                <w:color w:val="000000"/>
                <w:sz w:val="26"/>
                <w:szCs w:val="26"/>
              </w:rPr>
              <w:t>u ≥ 95 %</w:t>
            </w:r>
          </w:p>
          <w:p w:rsidR="00AD49B4" w:rsidRPr="00AD49B4" w:rsidRDefault="00CF51D9" w:rsidP="00CF51D9">
            <w:pPr>
              <w:spacing w:after="0" w:line="240" w:lineRule="auto"/>
              <w:ind w:firstLine="42"/>
              <w:rPr>
                <w:rFonts w:ascii="Times New Roman" w:hAnsi="Times New Roman"/>
                <w:sz w:val="26"/>
                <w:szCs w:val="26"/>
              </w:rPr>
            </w:pPr>
            <w:r w:rsidRPr="00CF51D9">
              <w:rPr>
                <w:rFonts w:ascii="Times New Roman" w:hAnsi="Times New Roman"/>
                <w:color w:val="000000"/>
                <w:sz w:val="26"/>
                <w:szCs w:val="26"/>
              </w:rPr>
              <w:t xml:space="preserve">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93</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phát hiện Streptococcus pyogenes ASO</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Test/Hộp</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Đặc tính: Độ nhạy ≥98 %, độ đặc hiệu ≥97 %. Nguyên lý: Ngưng kết hạt latex. Có chứng (+), chứng (-) để kiểm tra chất lượng test sử dụng.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94</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Test nhanh chẩn đoán viêm gan A</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Hộp (≥25 Test)</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Khay thử xét nghiệm chẩn đoán In-vitro định tính phát hiện kháng thể IgM kháng HAV trong huyết thanh hoặc huyết tương ở người.</w:t>
            </w:r>
            <w:r w:rsidRPr="00AD49B4">
              <w:rPr>
                <w:rFonts w:ascii="Times New Roman" w:hAnsi="Times New Roman"/>
                <w:color w:val="000000"/>
                <w:sz w:val="26"/>
                <w:szCs w:val="26"/>
              </w:rPr>
              <w:br/>
              <w:t xml:space="preserve"> Hoạt chất chính: Kháng thể kháng HAV và kháng thể kháng IgM của người</w:t>
            </w:r>
            <w:r w:rsidRPr="00AD49B4">
              <w:rPr>
                <w:rFonts w:ascii="Times New Roman" w:hAnsi="Times New Roman"/>
                <w:color w:val="000000"/>
                <w:sz w:val="26"/>
                <w:szCs w:val="26"/>
              </w:rPr>
              <w:br/>
              <w:t xml:space="preserve"> - Độ nhạy: 95%</w:t>
            </w:r>
            <w:r w:rsidRPr="00AD49B4">
              <w:rPr>
                <w:rFonts w:ascii="Times New Roman" w:hAnsi="Times New Roman"/>
                <w:color w:val="000000"/>
                <w:sz w:val="26"/>
                <w:szCs w:val="26"/>
              </w:rPr>
              <w:br/>
              <w:t xml:space="preserve"> - Độ đặc hiệu:  ≥ 95%</w:t>
            </w:r>
            <w:r w:rsidRPr="00AD49B4">
              <w:rPr>
                <w:rFonts w:ascii="Times New Roman" w:hAnsi="Times New Roman"/>
                <w:color w:val="000000"/>
                <w:sz w:val="26"/>
                <w:szCs w:val="26"/>
              </w:rPr>
              <w:br/>
              <w:t xml:space="preserve"> Đạt tiêu chuẩn ISO 13485</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95</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Dung dịch đệm LISS</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Lọ</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Lọ 10ml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Thành phần: Dung dịch đệm LISS. Đạt tiêu chuẩn ISO13485:2016 hoặc tương đương</w:t>
            </w:r>
          </w:p>
        </w:tc>
      </w:tr>
      <w:tr w:rsidR="00AD49B4" w:rsidRPr="00AD49B4" w:rsidTr="00AD49B4">
        <w:trPr>
          <w:trHeight w:val="20"/>
        </w:trPr>
        <w:tc>
          <w:tcPr>
            <w:tcW w:w="760"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96</w:t>
            </w:r>
          </w:p>
        </w:tc>
        <w:tc>
          <w:tcPr>
            <w:tcW w:w="3738" w:type="dxa"/>
            <w:vAlign w:val="center"/>
          </w:tcPr>
          <w:p w:rsidR="00AD49B4" w:rsidRPr="00AD49B4" w:rsidRDefault="00AD49B4" w:rsidP="00AD49B4">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Hóa chất Xanh cresyl</w:t>
            </w:r>
          </w:p>
        </w:tc>
        <w:tc>
          <w:tcPr>
            <w:tcW w:w="1228" w:type="dxa"/>
            <w:noWrap/>
            <w:vAlign w:val="center"/>
          </w:tcPr>
          <w:p w:rsidR="00AD49B4" w:rsidRPr="00AD49B4" w:rsidRDefault="00AD49B4" w:rsidP="00AD49B4">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 xml:space="preserve">Chai </w:t>
            </w:r>
          </w:p>
        </w:tc>
        <w:tc>
          <w:tcPr>
            <w:tcW w:w="1632" w:type="dxa"/>
            <w:vAlign w:val="center"/>
          </w:tcPr>
          <w:p w:rsidR="00AD49B4" w:rsidRPr="00AD49B4" w:rsidRDefault="00AD49B4" w:rsidP="00AD49B4">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100ml</w:t>
            </w:r>
          </w:p>
        </w:tc>
        <w:tc>
          <w:tcPr>
            <w:tcW w:w="6954" w:type="dxa"/>
            <w:vAlign w:val="center"/>
          </w:tcPr>
          <w:p w:rsidR="00AD49B4" w:rsidRPr="00AD49B4" w:rsidRDefault="00AD49B4" w:rsidP="00AD49B4">
            <w:pPr>
              <w:spacing w:after="0" w:line="240" w:lineRule="auto"/>
              <w:rPr>
                <w:rFonts w:ascii="Times New Roman" w:hAnsi="Times New Roman"/>
                <w:sz w:val="26"/>
                <w:szCs w:val="26"/>
              </w:rPr>
            </w:pPr>
            <w:r w:rsidRPr="00AD49B4">
              <w:rPr>
                <w:rFonts w:ascii="Times New Roman" w:hAnsi="Times New Roman"/>
                <w:color w:val="000000"/>
                <w:sz w:val="26"/>
                <w:szCs w:val="26"/>
              </w:rPr>
              <w:t>Hóa chất Xanh cresyl ánh, Dung môi là nước. Đạt tiêu chuẩn ISO13485:2016 hoặc tương đương</w:t>
            </w:r>
          </w:p>
        </w:tc>
      </w:tr>
    </w:tbl>
    <w:p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b/>
          <w:sz w:val="26"/>
          <w:szCs w:val="26"/>
          <w:lang w:val="pt-BR"/>
        </w:rPr>
        <w:t>Ghi chú:</w:t>
      </w:r>
      <w:r w:rsidRPr="00AD49B4">
        <w:rPr>
          <w:rFonts w:ascii="Times New Roman" w:hAnsi="Times New Roman"/>
          <w:sz w:val="26"/>
          <w:szCs w:val="26"/>
          <w:lang w:val="pt-BR"/>
        </w:rPr>
        <w:t xml:space="preserve"> </w:t>
      </w:r>
    </w:p>
    <w:p w:rsidR="00AD49B4" w:rsidRPr="00AD49B4" w:rsidRDefault="00AD49B4" w:rsidP="00AD49B4">
      <w:pPr>
        <w:spacing w:after="0" w:line="240" w:lineRule="auto"/>
        <w:ind w:firstLine="567"/>
        <w:jc w:val="both"/>
        <w:rPr>
          <w:rFonts w:ascii="Times New Roman" w:hAnsi="Times New Roman"/>
          <w:sz w:val="26"/>
          <w:szCs w:val="26"/>
          <w:lang w:val="sv-SE"/>
        </w:rPr>
      </w:pPr>
      <w:r w:rsidRPr="00AD49B4">
        <w:rPr>
          <w:rFonts w:ascii="Times New Roman" w:hAnsi="Times New Roman"/>
          <w:sz w:val="26"/>
          <w:szCs w:val="26"/>
          <w:lang w:val="pt-BR"/>
        </w:rPr>
        <w:t xml:space="preserve">-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w:t>
      </w:r>
      <w:r w:rsidRPr="00AD49B4">
        <w:rPr>
          <w:rFonts w:ascii="Times New Roman" w:hAnsi="Times New Roman"/>
          <w:sz w:val="26"/>
          <w:szCs w:val="26"/>
          <w:lang w:val="pt-BR"/>
        </w:rPr>
        <w:lastRenderedPageBreak/>
        <w:t>thuật, tính năng sử dụng “tương đương” hoặc “ưu việt” hơn hẳn so với yêu cầu tối thiểu.</w:t>
      </w:r>
      <w:r w:rsidRPr="00AD49B4">
        <w:rPr>
          <w:rFonts w:ascii="Times New Roman" w:hAnsi="Times New Roman"/>
          <w:sz w:val="26"/>
          <w:szCs w:val="26"/>
          <w:lang w:val="vi-VN"/>
        </w:rPr>
        <w:t xml:space="preserve"> Tương đương quy định trong yêu cầu kỹ thuật được hiểu là</w:t>
      </w:r>
      <w:r w:rsidRPr="00AD49B4">
        <w:rPr>
          <w:rFonts w:ascii="Times New Roman" w:hAnsi="Times New Roman"/>
          <w:sz w:val="26"/>
          <w:szCs w:val="26"/>
          <w:lang w:val="sv-SE"/>
        </w:rPr>
        <w:t>:</w:t>
      </w:r>
    </w:p>
    <w:p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Chứng nhận tiêu chuẩn: Tương đương về hệ thống quản lý chất lượng.</w:t>
      </w:r>
    </w:p>
    <w:p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Vật liệu, thành phần: Tương đương về tính chất; thuộc tính, công năng.</w:t>
      </w:r>
    </w:p>
    <w:p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Hàm lượng, nồng độ, tính chất: Tương đương về công năng sử dụng.</w:t>
      </w:r>
    </w:p>
    <w:p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Tương đương về đặc tính kỹ thuật, tính năng sử dụng, thiết kế công nghệ, tiêu chuẩn công nghệ.</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vertAlign w:val="superscript"/>
          <w:lang w:val="pt-BR"/>
        </w:rPr>
        <w:t>(1)</w:t>
      </w:r>
      <w:r w:rsidRPr="00AD49B4">
        <w:rPr>
          <w:rFonts w:ascii="Times New Roman" w:hAnsi="Times New Roman"/>
          <w:sz w:val="26"/>
          <w:szCs w:val="26"/>
          <w:lang w:val="pt-BR"/>
        </w:rPr>
        <w:t xml:space="preserve"> Đối với mặt hàng là Thiết bị y tế nhà thầu cần cung cấp một trong các tài liệu sau: </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 xml:space="preserve">+ </w:t>
      </w:r>
      <w:bookmarkStart w:id="1" w:name="_Hlk164948850"/>
      <w:r w:rsidRPr="00AD49B4">
        <w:rPr>
          <w:rFonts w:ascii="Times New Roman" w:hAnsi="Times New Roman"/>
          <w:sz w:val="26"/>
          <w:szCs w:val="26"/>
          <w:lang w:val="pt-BR"/>
        </w:rPr>
        <w:t xml:space="preserve">Đối với Thiết bị y tế loại A, B: </w:t>
      </w:r>
      <w:bookmarkEnd w:id="1"/>
      <w:r w:rsidRPr="00AD49B4">
        <w:rPr>
          <w:rFonts w:ascii="Times New Roman" w:hAnsi="Times New Roman"/>
          <w:sz w:val="26"/>
          <w:szCs w:val="26"/>
          <w:lang w:val="pt-BR"/>
        </w:rPr>
        <w:t>Số công bố tiêu chuẩn áp dụng đối với Thiết bị y tế thuộc loại A, B.</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 Đối với Thiết bị y tế, vật tư loại C, D:</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AD49B4" w:rsidRPr="00AD49B4" w:rsidRDefault="00AD49B4" w:rsidP="00AD49B4">
      <w:pPr>
        <w:spacing w:after="0" w:line="240" w:lineRule="auto"/>
        <w:ind w:right="43" w:firstLine="567"/>
        <w:jc w:val="both"/>
        <w:rPr>
          <w:rFonts w:ascii="Times New Roman" w:hAnsi="Times New Roman"/>
          <w:sz w:val="26"/>
          <w:szCs w:val="26"/>
          <w:lang w:val="pt-BR"/>
        </w:rPr>
      </w:pPr>
      <w:bookmarkStart w:id="2" w:name="_Hlk164948353"/>
      <w:r w:rsidRPr="00AD49B4">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vertAlign w:val="superscript"/>
          <w:lang w:val="pt-BR"/>
        </w:rPr>
        <w:t xml:space="preserve"> (2)</w:t>
      </w:r>
      <w:r w:rsidRPr="00AD49B4">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G7: Pháp, Đức, Nhật, Ý, Anh, Hoa Kì, Canada.</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 xml:space="preserve">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w:t>
      </w:r>
      <w:r w:rsidRPr="00AD49B4">
        <w:rPr>
          <w:rFonts w:ascii="Times New Roman" w:hAnsi="Times New Roman"/>
          <w:sz w:val="26"/>
          <w:szCs w:val="26"/>
          <w:lang w:val="pt-BR"/>
        </w:rPr>
        <w:lastRenderedPageBreak/>
        <w:t>Vatican, Belarus, Bulgaria, Cộng hòa Séc, Hungary, Moldova, Ba Lan, Romania, Nga, Slovakia, Ukraine, Thổ Nhĩ Kỳ, Georgia, Armenia, Kazakhstan.</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Đông Nam Á: Việt Nam, Cam-pu-chia, In-đô-nê-xi-a, Lào, Ma-lai-xi-a, Mi-an-ma, Phi-lip-pin, Sin-ga-po, Thái Lan, Bru-nây, Đông Timor.</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2"/>
    <w:p w:rsidR="00AD49B4" w:rsidRPr="00AD49B4" w:rsidRDefault="00AD49B4" w:rsidP="00AD49B4">
      <w:pPr>
        <w:spacing w:after="0" w:line="240" w:lineRule="auto"/>
        <w:ind w:firstLine="567"/>
        <w:jc w:val="both"/>
        <w:rPr>
          <w:rFonts w:ascii="Times New Roman" w:hAnsi="Times New Roman"/>
          <w:b/>
          <w:iCs/>
          <w:sz w:val="26"/>
          <w:szCs w:val="26"/>
          <w:lang w:val="pt-BR"/>
        </w:rPr>
      </w:pPr>
      <w:r w:rsidRPr="00AD49B4">
        <w:rPr>
          <w:rFonts w:ascii="Times New Roman" w:hAnsi="Times New Roman"/>
          <w:b/>
          <w:iCs/>
          <w:sz w:val="26"/>
          <w:szCs w:val="26"/>
          <w:lang w:val="pt-BR"/>
        </w:rPr>
        <w:t>1.3. Các yêu cầu khác</w:t>
      </w:r>
    </w:p>
    <w:p w:rsidR="00AD49B4" w:rsidRPr="00AD49B4" w:rsidRDefault="00AD49B4" w:rsidP="00AD49B4">
      <w:pPr>
        <w:tabs>
          <w:tab w:val="left" w:pos="5670"/>
        </w:tabs>
        <w:spacing w:after="0" w:line="240" w:lineRule="auto"/>
        <w:ind w:left="567" w:right="43"/>
        <w:jc w:val="both"/>
        <w:rPr>
          <w:rFonts w:ascii="Times New Roman" w:eastAsia="Calibri" w:hAnsi="Times New Roman"/>
          <w:sz w:val="26"/>
          <w:szCs w:val="26"/>
          <w:lang w:val="pt-BR"/>
        </w:rPr>
      </w:pPr>
      <w:r w:rsidRPr="00AD49B4">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AD49B4" w:rsidRPr="00AD49B4"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STT</w:t>
            </w:r>
          </w:p>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Tên hàng hóa theo tên thương mại</w:t>
            </w:r>
          </w:p>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Yêu cầu thông số k</w:t>
            </w:r>
            <w:r w:rsidRPr="00AD49B4">
              <w:rPr>
                <w:rFonts w:ascii="Times New Roman" w:eastAsia="Calibri" w:hAnsi="Times New Roman"/>
                <w:b/>
                <w:sz w:val="18"/>
                <w:szCs w:val="18"/>
              </w:rPr>
              <w:t>ỹ</w:t>
            </w:r>
            <w:r w:rsidRPr="00AD49B4">
              <w:rPr>
                <w:rFonts w:ascii="Times New Roman" w:eastAsia="Calibri" w:hAnsi="Times New Roman"/>
                <w:b/>
                <w:color w:val="000000"/>
                <w:sz w:val="18"/>
                <w:szCs w:val="18"/>
              </w:rPr>
              <w:t xml:space="preserve"> thuật, tiêu chuẩn chất lượng, đặc tính </w:t>
            </w:r>
            <w:r w:rsidRPr="00AD49B4">
              <w:rPr>
                <w:rFonts w:ascii="Times New Roman" w:eastAsia="Calibri" w:hAnsi="Times New Roman"/>
                <w:b/>
                <w:sz w:val="18"/>
                <w:szCs w:val="18"/>
              </w:rPr>
              <w:t>kỹ</w:t>
            </w:r>
            <w:r w:rsidRPr="00AD49B4">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 xml:space="preserve">Mức độ đáp ứng thông số </w:t>
            </w:r>
            <w:r w:rsidRPr="00AD49B4">
              <w:rPr>
                <w:rFonts w:ascii="Times New Roman" w:eastAsia="Calibri" w:hAnsi="Times New Roman"/>
                <w:b/>
                <w:sz w:val="18"/>
                <w:szCs w:val="18"/>
              </w:rPr>
              <w:t>kỹ</w:t>
            </w:r>
            <w:r w:rsidRPr="00AD49B4">
              <w:rPr>
                <w:rFonts w:ascii="Times New Roman" w:eastAsia="Calibri" w:hAnsi="Times New Roman"/>
                <w:b/>
                <w:color w:val="000000"/>
                <w:sz w:val="18"/>
                <w:szCs w:val="18"/>
              </w:rPr>
              <w:t xml:space="preserve"> thuật, tiêu chuẩn chất lượng, đặc tính </w:t>
            </w:r>
            <w:r w:rsidRPr="00AD49B4">
              <w:rPr>
                <w:rFonts w:ascii="Times New Roman" w:eastAsia="Calibri" w:hAnsi="Times New Roman"/>
                <w:b/>
                <w:sz w:val="18"/>
                <w:szCs w:val="18"/>
              </w:rPr>
              <w:t>kỹ</w:t>
            </w:r>
            <w:r w:rsidRPr="00AD49B4">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Ký mã hiệu/ Nhãn mác sản phẩm</w:t>
            </w:r>
          </w:p>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sz w:val="18"/>
                <w:szCs w:val="18"/>
              </w:rPr>
            </w:pPr>
            <w:r w:rsidRPr="00AD49B4">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sz w:val="18"/>
                <w:szCs w:val="18"/>
              </w:rPr>
            </w:pPr>
            <w:r w:rsidRPr="00AD49B4">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rsidR="00AD49B4" w:rsidRPr="00AD49B4" w:rsidRDefault="00AD49B4" w:rsidP="00AD49B4">
            <w:pPr>
              <w:tabs>
                <w:tab w:val="left" w:pos="5670"/>
              </w:tabs>
              <w:spacing w:after="0" w:line="240" w:lineRule="auto"/>
              <w:jc w:val="center"/>
              <w:rPr>
                <w:rFonts w:ascii="Times New Roman" w:eastAsia="Calibri" w:hAnsi="Times New Roman"/>
                <w:b/>
                <w:sz w:val="18"/>
                <w:szCs w:val="18"/>
              </w:rPr>
            </w:pPr>
            <w:r w:rsidRPr="00AD49B4">
              <w:rPr>
                <w:rFonts w:ascii="Times New Roman" w:eastAsia="Calibri" w:hAnsi="Times New Roman"/>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sz w:val="18"/>
                <w:szCs w:val="18"/>
              </w:rPr>
            </w:pPr>
            <w:r w:rsidRPr="00AD49B4">
              <w:rPr>
                <w:rFonts w:ascii="Times New Roman" w:eastAsia="Calibri" w:hAnsi="Times New Roman"/>
                <w:b/>
                <w:sz w:val="18"/>
                <w:szCs w:val="18"/>
              </w:rPr>
              <w:t>Mã HS</w:t>
            </w:r>
          </w:p>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Tài liệu tham chiếu trong HSDT</w:t>
            </w:r>
          </w:p>
        </w:tc>
      </w:tr>
      <w:tr w:rsidR="00AD49B4" w:rsidRPr="00AD49B4"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lastRenderedPageBreak/>
              <w:t>(1)</w:t>
            </w: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15</w:t>
            </w:r>
            <w:r w:rsidRPr="00AD49B4">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17</w:t>
            </w:r>
            <w:r w:rsidRPr="00AD49B4">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18</w:t>
            </w:r>
            <w:r w:rsidRPr="00AD49B4">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19</w:t>
            </w:r>
            <w:r w:rsidRPr="00AD49B4">
              <w:rPr>
                <w:rFonts w:ascii="Times New Roman" w:eastAsia="Calibri" w:hAnsi="Times New Roman"/>
                <w:b/>
                <w:color w:val="000000"/>
                <w:sz w:val="18"/>
                <w:szCs w:val="18"/>
              </w:rPr>
              <w:t>)</w:t>
            </w:r>
          </w:p>
        </w:tc>
      </w:tr>
      <w:tr w:rsidR="00AD49B4" w:rsidRPr="00AD49B4"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r w:rsidRPr="00AD49B4">
              <w:rPr>
                <w:rFonts w:ascii="Times New Roman" w:eastAsia="Calibri" w:hAnsi="Times New Roman"/>
                <w:i/>
                <w:color w:val="000000"/>
                <w:sz w:val="18"/>
                <w:szCs w:val="18"/>
              </w:rPr>
              <w:t>Trang ... của Catalog, tài liệu sử dụng hoặc các tài liệu khác tương đương, thuộc HSDT</w:t>
            </w:r>
          </w:p>
        </w:tc>
      </w:tr>
      <w:tr w:rsidR="00AD49B4" w:rsidRPr="00AD49B4"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AD49B4" w:rsidRPr="00AD49B4" w:rsidRDefault="00AD49B4" w:rsidP="00AD49B4">
            <w:pPr>
              <w:widowControl w:val="0"/>
              <w:spacing w:after="0" w:line="240" w:lineRule="auto"/>
              <w:rPr>
                <w:rFonts w:ascii="Times New Roman" w:eastAsia="Calibri" w:hAnsi="Times New Roman"/>
                <w:color w:val="000000"/>
                <w:sz w:val="18"/>
                <w:szCs w:val="18"/>
              </w:rPr>
            </w:pPr>
          </w:p>
        </w:tc>
      </w:tr>
      <w:tr w:rsidR="00AD49B4" w:rsidRPr="00AD49B4"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AD49B4" w:rsidRPr="00AD49B4" w:rsidRDefault="00AD49B4" w:rsidP="00AD49B4">
            <w:pPr>
              <w:widowControl w:val="0"/>
              <w:spacing w:after="0" w:line="240" w:lineRule="auto"/>
              <w:rPr>
                <w:rFonts w:ascii="Times New Roman" w:eastAsia="Calibri" w:hAnsi="Times New Roman"/>
                <w:color w:val="000000"/>
                <w:sz w:val="18"/>
                <w:szCs w:val="18"/>
              </w:rPr>
            </w:pPr>
          </w:p>
        </w:tc>
      </w:tr>
    </w:tbl>
    <w:p w:rsidR="00AD49B4" w:rsidRPr="00AD49B4" w:rsidRDefault="00AD49B4" w:rsidP="00AD49B4">
      <w:pPr>
        <w:tabs>
          <w:tab w:val="left" w:pos="5670"/>
        </w:tabs>
        <w:spacing w:after="0" w:line="240" w:lineRule="auto"/>
        <w:ind w:right="43" w:firstLine="567"/>
        <w:jc w:val="both"/>
        <w:rPr>
          <w:rFonts w:ascii="Times New Roman" w:eastAsia="Calibri" w:hAnsi="Times New Roman"/>
          <w:color w:val="000000"/>
          <w:sz w:val="26"/>
          <w:szCs w:val="26"/>
        </w:rPr>
      </w:pPr>
      <w:r w:rsidRPr="00AD49B4">
        <w:rPr>
          <w:rFonts w:ascii="Times New Roman" w:eastAsia="Calibri" w:hAnsi="Times New Roman"/>
          <w:color w:val="000000"/>
          <w:sz w:val="26"/>
          <w:szCs w:val="26"/>
        </w:rPr>
        <w:t xml:space="preserve">Trường hợp hàng hóa dự thầu là danh mục dùng </w:t>
      </w:r>
      <w:proofErr w:type="gramStart"/>
      <w:r w:rsidRPr="00AD49B4">
        <w:rPr>
          <w:rFonts w:ascii="Times New Roman" w:eastAsia="Calibri" w:hAnsi="Times New Roman"/>
          <w:color w:val="000000"/>
          <w:sz w:val="26"/>
          <w:szCs w:val="26"/>
        </w:rPr>
        <w:t>chung</w:t>
      </w:r>
      <w:proofErr w:type="gramEnd"/>
      <w:r w:rsidRPr="00AD49B4">
        <w:rPr>
          <w:rFonts w:ascii="Times New Roman" w:eastAsia="Calibri" w:hAnsi="Times New Roman"/>
          <w:color w:val="000000"/>
          <w:sz w:val="26"/>
          <w:szCs w:val="26"/>
        </w:rPr>
        <w:t xml:space="preserve"> thuộc phạm vi điều chỉnh của Quyết định số 5086/QĐ-BYT ngày 04/11/2021, thì tên thương mại dự thầu phải trùng với tên đã được duyệt.</w:t>
      </w:r>
    </w:p>
    <w:p w:rsidR="00AD49B4" w:rsidRPr="00AD49B4" w:rsidRDefault="00AD49B4" w:rsidP="00AD49B4">
      <w:pPr>
        <w:tabs>
          <w:tab w:val="left" w:pos="5670"/>
        </w:tabs>
        <w:spacing w:after="0" w:line="240" w:lineRule="auto"/>
        <w:ind w:right="43" w:firstLine="567"/>
        <w:jc w:val="both"/>
        <w:rPr>
          <w:rFonts w:ascii="Times New Roman" w:eastAsia="Calibri" w:hAnsi="Times New Roman"/>
          <w:color w:val="000000"/>
          <w:sz w:val="26"/>
          <w:szCs w:val="26"/>
          <w:lang w:val="vi-VN"/>
        </w:rPr>
      </w:pPr>
      <w:r w:rsidRPr="00AD49B4">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rsidR="00AD49B4" w:rsidRPr="00AD49B4" w:rsidRDefault="00AD49B4" w:rsidP="00AD49B4">
      <w:pPr>
        <w:tabs>
          <w:tab w:val="left" w:pos="5670"/>
        </w:tabs>
        <w:spacing w:after="0" w:line="240" w:lineRule="auto"/>
        <w:ind w:right="43" w:firstLine="567"/>
        <w:jc w:val="both"/>
        <w:rPr>
          <w:rFonts w:ascii="Times New Roman" w:hAnsi="Times New Roman"/>
          <w:color w:val="000000"/>
          <w:sz w:val="26"/>
          <w:szCs w:val="26"/>
          <w:lang w:val="vi-VN"/>
        </w:rPr>
      </w:pPr>
      <w:r w:rsidRPr="00AD49B4">
        <w:rPr>
          <w:rFonts w:ascii="Times New Roman" w:eastAsia="Calibri" w:hAnsi="Times New Roman"/>
          <w:color w:val="000000"/>
          <w:sz w:val="26"/>
          <w:szCs w:val="26"/>
          <w:lang w:val="vi-VN"/>
        </w:rPr>
        <w:t xml:space="preserve">1.3.2. </w:t>
      </w:r>
      <w:r w:rsidRPr="00AD49B4">
        <w:rPr>
          <w:rFonts w:ascii="Times New Roman" w:eastAsia="Calibri" w:hAnsi="Times New Roman"/>
          <w:sz w:val="26"/>
          <w:szCs w:val="26"/>
          <w:lang w:val="vi-VN"/>
        </w:rPr>
        <w:t>Biểu mẫu cam kết</w:t>
      </w:r>
      <w:r w:rsidRPr="00AD49B4">
        <w:rPr>
          <w:rFonts w:ascii="Times New Roman" w:hAnsi="Times New Roman"/>
          <w:color w:val="000000"/>
          <w:sz w:val="26"/>
          <w:szCs w:val="26"/>
          <w:lang w:val="vi-VN"/>
        </w:rPr>
        <w:t xml:space="preserve">: </w:t>
      </w:r>
    </w:p>
    <w:p w:rsidR="00AD49B4" w:rsidRPr="00AD49B4" w:rsidRDefault="00AD49B4" w:rsidP="00AD49B4">
      <w:pPr>
        <w:spacing w:after="0" w:line="240" w:lineRule="auto"/>
        <w:jc w:val="center"/>
        <w:rPr>
          <w:rFonts w:ascii="Times New Roman" w:hAnsi="Times New Roman"/>
          <w:color w:val="000000"/>
          <w:sz w:val="26"/>
          <w:szCs w:val="26"/>
          <w:lang w:val="vi-VN"/>
        </w:rPr>
      </w:pPr>
      <w:bookmarkStart w:id="3" w:name="_Hlk133240114"/>
      <w:r w:rsidRPr="00AD49B4">
        <w:rPr>
          <w:rFonts w:ascii="Times New Roman" w:hAnsi="Times New Roman"/>
          <w:color w:val="000000"/>
          <w:sz w:val="26"/>
          <w:szCs w:val="26"/>
          <w:lang w:val="vi-VN"/>
        </w:rPr>
        <w:t>TÊN NHÀ THẦU                  CỘNG HÒA XÃ HỘI CHỦ NGHĨA VIỆT NAM</w:t>
      </w:r>
    </w:p>
    <w:p w:rsidR="00AD49B4" w:rsidRPr="00AD49B4" w:rsidRDefault="00AD49B4" w:rsidP="00AD49B4">
      <w:pPr>
        <w:spacing w:after="0" w:line="240" w:lineRule="auto"/>
        <w:ind w:left="1276" w:right="43" w:hanging="1276"/>
        <w:jc w:val="center"/>
        <w:rPr>
          <w:rFonts w:ascii="Times New Roman" w:hAnsi="Times New Roman"/>
          <w:color w:val="000000"/>
          <w:sz w:val="26"/>
          <w:szCs w:val="26"/>
        </w:rPr>
      </w:pPr>
      <w:r w:rsidRPr="00AD49B4">
        <w:rPr>
          <w:rFonts w:ascii="Times New Roman" w:hAnsi="Times New Roman"/>
          <w:color w:val="000000"/>
          <w:sz w:val="26"/>
          <w:szCs w:val="26"/>
          <w:lang w:val="vi-VN"/>
        </w:rPr>
        <w:t xml:space="preserve">                               </w:t>
      </w:r>
      <w:r w:rsidRPr="00AD49B4">
        <w:rPr>
          <w:rFonts w:ascii="Times New Roman" w:hAnsi="Times New Roman"/>
          <w:color w:val="000000"/>
          <w:sz w:val="26"/>
          <w:szCs w:val="26"/>
        </w:rPr>
        <w:t>Độc lập – Tự do – Hạnh phúc</w:t>
      </w:r>
    </w:p>
    <w:p w:rsidR="00AD49B4" w:rsidRPr="00AD49B4" w:rsidRDefault="00AD49B4" w:rsidP="00AD49B4">
      <w:pPr>
        <w:spacing w:after="0" w:line="240" w:lineRule="auto"/>
        <w:ind w:right="43"/>
        <w:jc w:val="center"/>
        <w:rPr>
          <w:rFonts w:ascii="Times New Roman" w:hAnsi="Times New Roman"/>
          <w:b/>
          <w:bCs/>
          <w:color w:val="000000"/>
          <w:sz w:val="26"/>
          <w:szCs w:val="26"/>
          <w:lang w:val="vi-VN"/>
        </w:rPr>
      </w:pPr>
      <w:r w:rsidRPr="00AD49B4">
        <w:rPr>
          <w:rFonts w:ascii="Times New Roman" w:hAnsi="Times New Roman"/>
          <w:b/>
          <w:bCs/>
          <w:color w:val="000000"/>
          <w:sz w:val="26"/>
          <w:szCs w:val="26"/>
        </w:rPr>
        <w:t>CAM KẾT</w:t>
      </w:r>
    </w:p>
    <w:p w:rsidR="00AD49B4" w:rsidRPr="00AD49B4" w:rsidRDefault="00AD49B4" w:rsidP="00AD49B4">
      <w:pPr>
        <w:spacing w:after="0" w:line="240" w:lineRule="auto"/>
        <w:ind w:right="43"/>
        <w:jc w:val="center"/>
        <w:rPr>
          <w:rFonts w:ascii="Times New Roman" w:hAnsi="Times New Roman"/>
          <w:b/>
          <w:bCs/>
          <w:color w:val="000000"/>
          <w:sz w:val="26"/>
          <w:szCs w:val="26"/>
        </w:rPr>
      </w:pPr>
      <w:r w:rsidRPr="00AD49B4">
        <w:rPr>
          <w:rFonts w:ascii="Times New Roman" w:hAnsi="Times New Roman"/>
          <w:b/>
          <w:bCs/>
          <w:color w:val="000000"/>
          <w:sz w:val="26"/>
          <w:szCs w:val="26"/>
        </w:rPr>
        <w:t>THUỘC HỒ SƠ DỰ THẦU</w:t>
      </w:r>
    </w:p>
    <w:p w:rsidR="00AD49B4" w:rsidRPr="00AD49B4" w:rsidRDefault="00AD49B4" w:rsidP="00AD49B4">
      <w:pPr>
        <w:spacing w:after="0" w:line="240" w:lineRule="auto"/>
        <w:ind w:right="43"/>
        <w:jc w:val="center"/>
        <w:rPr>
          <w:rFonts w:ascii="Times New Roman" w:hAnsi="Times New Roman"/>
          <w:b/>
          <w:bCs/>
          <w:color w:val="000000"/>
          <w:sz w:val="26"/>
          <w:szCs w:val="26"/>
        </w:rPr>
      </w:pPr>
      <w:r w:rsidRPr="00AD49B4">
        <w:rPr>
          <w:rFonts w:ascii="Times New Roman" w:hAnsi="Times New Roman"/>
          <w:b/>
          <w:bCs/>
          <w:color w:val="000000"/>
          <w:sz w:val="26"/>
          <w:szCs w:val="26"/>
        </w:rPr>
        <w:t>Kính gửi: Bệnh viện đa khoa Hà Đông</w:t>
      </w:r>
    </w:p>
    <w:p w:rsidR="00AD49B4" w:rsidRPr="00AD49B4" w:rsidRDefault="00AD49B4" w:rsidP="00AD49B4">
      <w:pPr>
        <w:spacing w:after="0" w:line="240" w:lineRule="auto"/>
        <w:ind w:right="43"/>
        <w:jc w:val="both"/>
        <w:rPr>
          <w:rFonts w:ascii="Times New Roman" w:hAnsi="Times New Roman"/>
          <w:color w:val="000000"/>
          <w:sz w:val="26"/>
          <w:szCs w:val="26"/>
        </w:rPr>
      </w:pPr>
      <w:r w:rsidRPr="00AD49B4">
        <w:rPr>
          <w:rFonts w:ascii="Times New Roman" w:hAnsi="Times New Roman"/>
          <w:color w:val="000000"/>
          <w:sz w:val="26"/>
          <w:szCs w:val="26"/>
        </w:rPr>
        <w:t xml:space="preserve">(Ghi Tên nhà thầu) …….. </w:t>
      </w:r>
      <w:proofErr w:type="gramStart"/>
      <w:r w:rsidRPr="00AD49B4">
        <w:rPr>
          <w:rFonts w:ascii="Times New Roman" w:hAnsi="Times New Roman"/>
          <w:color w:val="000000"/>
          <w:sz w:val="26"/>
          <w:szCs w:val="26"/>
        </w:rPr>
        <w:t>xin</w:t>
      </w:r>
      <w:proofErr w:type="gramEnd"/>
      <w:r w:rsidRPr="00AD49B4">
        <w:rPr>
          <w:rFonts w:ascii="Times New Roman" w:hAnsi="Times New Roman"/>
          <w:color w:val="000000"/>
          <w:sz w:val="26"/>
          <w:szCs w:val="26"/>
        </w:rPr>
        <w:t xml:space="preserve"> cam kết về hồ sơ dự thầu và hàng hóa dự thầu gói thầu: [Ghi tên gói thầu] của Bệnh viện đa khoa Hà Đông như sau:</w:t>
      </w:r>
    </w:p>
    <w:p w:rsidR="00AD49B4" w:rsidRPr="00AD49B4" w:rsidRDefault="00AD49B4" w:rsidP="00AD49B4">
      <w:pPr>
        <w:numPr>
          <w:ilvl w:val="0"/>
          <w:numId w:val="38"/>
        </w:numPr>
        <w:spacing w:after="0" w:line="240" w:lineRule="auto"/>
        <w:ind w:right="43" w:firstLine="426"/>
        <w:contextualSpacing/>
        <w:jc w:val="both"/>
        <w:rPr>
          <w:rFonts w:ascii="Times New Roman" w:hAnsi="Times New Roman"/>
          <w:color w:val="000000"/>
          <w:sz w:val="26"/>
          <w:szCs w:val="26"/>
        </w:rPr>
      </w:pPr>
      <w:r w:rsidRPr="00AD49B4">
        <w:rPr>
          <w:rFonts w:ascii="Times New Roman" w:hAnsi="Times New Roman"/>
          <w:color w:val="000000"/>
          <w:sz w:val="26"/>
          <w:szCs w:val="26"/>
        </w:rPr>
        <w:t>Nhà thầu cam kết chịu hoàn toàn trách nhiệm trước pháp luật về tính chính xác của các thông tin trong E-HSDT.</w:t>
      </w:r>
    </w:p>
    <w:p w:rsidR="00AD49B4" w:rsidRPr="00AD49B4" w:rsidRDefault="00AD49B4" w:rsidP="00AD49B4">
      <w:pPr>
        <w:numPr>
          <w:ilvl w:val="0"/>
          <w:numId w:val="38"/>
        </w:numPr>
        <w:spacing w:after="0" w:line="240" w:lineRule="auto"/>
        <w:ind w:right="43" w:firstLine="426"/>
        <w:contextualSpacing/>
        <w:jc w:val="both"/>
        <w:rPr>
          <w:rFonts w:ascii="Times New Roman" w:hAnsi="Times New Roman"/>
          <w:sz w:val="26"/>
          <w:szCs w:val="26"/>
        </w:rPr>
      </w:pPr>
      <w:r w:rsidRPr="00AD49B4">
        <w:rPr>
          <w:rFonts w:ascii="Times New Roman" w:eastAsia="Calibri" w:hAnsi="Times New Roman"/>
          <w:sz w:val="26"/>
          <w:szCs w:val="26"/>
        </w:rPr>
        <w:t>Cam kết đã thực hiện nghĩa vụ kê khai thuế, nộp thuế của năm tài chính gần nhất so với thời điểm đóng thầu.</w:t>
      </w:r>
    </w:p>
    <w:p w:rsidR="00AD49B4" w:rsidRPr="00AD49B4" w:rsidRDefault="00AD49B4" w:rsidP="00AD49B4">
      <w:pPr>
        <w:numPr>
          <w:ilvl w:val="0"/>
          <w:numId w:val="38"/>
        </w:numPr>
        <w:spacing w:after="0" w:line="240" w:lineRule="auto"/>
        <w:ind w:right="43" w:firstLine="426"/>
        <w:contextualSpacing/>
        <w:jc w:val="both"/>
        <w:rPr>
          <w:rFonts w:ascii="Times New Roman" w:hAnsi="Times New Roman"/>
          <w:sz w:val="26"/>
          <w:szCs w:val="26"/>
        </w:rPr>
      </w:pPr>
      <w:r w:rsidRPr="00AD49B4">
        <w:rPr>
          <w:rFonts w:ascii="Times New Roman" w:hAnsi="Times New Roman"/>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Đóng gói, vận chuyển: Theo tiêu chuẩn của nhà sản xuất </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Có nhãn với đầy đủ các thông tin theo quy định hiện hành của pháp luật về nhãn hàng hóa </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Có hướng dẫn sử dụng của thiết bị y tế bằng tiếng Việt </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lastRenderedPageBreak/>
        <w:t xml:space="preserve">Nhà thầu cam kết: Hạn sử dụng của hàng hóa tính từ thời điểm giao hàng phải đảm bảo: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30 tháng đối với các mặt hàng có hạn dùng từ 36 tháng trở lên.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18 tháng đối với các mặt hàng có hạn dùng từ 24 tháng đến dưới 36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12 tháng đối với các mặt hàng có hạn dùng từ 18 tháng đến dưới 24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6 tháng đối với các mặt hàng có hạn dùng từ 12 tháng đến dưới 18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 tháng đối với các mặt hàng có hạn dùng từ 6 tháng đến dưới 12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2 tháng đối với các mặt hàng có hạn sử dụng từ 3 tháng đến dưới 6 tháng </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Tối thiểu còn ≥ 1 tháng đối với các mặt hàng có hạn sử dụng từ 2 tháng đến dưới 3 tháng.</w:t>
      </w:r>
    </w:p>
    <w:p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Trong trường hợp khác, nhà thầu cần có văn bản giải trình và được Chủ đầu tư chấp thuận.</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Thời gian thực hiện gói thầu: 365 ngày;</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Thời gian thực hiện hợp đồng: 365 ngày kể từ ngày hợp đồng kinh tế có hiệu lực.</w:t>
      </w:r>
    </w:p>
    <w:p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Cam kết cung cấp đủ số lượng theo phạm vi cung cấp tại chương IV của E-HSMT và tùy chọn mua thêm (nếu có).</w:t>
      </w:r>
    </w:p>
    <w:p w:rsidR="00AD49B4" w:rsidRPr="00AD49B4" w:rsidRDefault="00AD49B4" w:rsidP="00AD49B4">
      <w:pPr>
        <w:spacing w:after="0" w:line="240" w:lineRule="auto"/>
        <w:ind w:left="2880" w:right="43" w:firstLine="720"/>
        <w:jc w:val="center"/>
        <w:rPr>
          <w:rFonts w:ascii="Times New Roman" w:hAnsi="Times New Roman"/>
          <w:i/>
          <w:iCs/>
          <w:color w:val="000000"/>
          <w:sz w:val="26"/>
          <w:szCs w:val="26"/>
        </w:rPr>
      </w:pPr>
      <w:r w:rsidRPr="00AD49B4">
        <w:rPr>
          <w:rFonts w:ascii="Times New Roman" w:hAnsi="Times New Roman"/>
          <w:i/>
          <w:iCs/>
          <w:color w:val="000000"/>
          <w:sz w:val="26"/>
          <w:szCs w:val="26"/>
        </w:rPr>
        <w:t xml:space="preserve">Hà Nội, </w:t>
      </w:r>
      <w:proofErr w:type="gramStart"/>
      <w:r w:rsidRPr="00AD49B4">
        <w:rPr>
          <w:rFonts w:ascii="Times New Roman" w:hAnsi="Times New Roman"/>
          <w:i/>
          <w:iCs/>
          <w:color w:val="000000"/>
          <w:sz w:val="26"/>
          <w:szCs w:val="26"/>
        </w:rPr>
        <w:t>ngày  tháng</w:t>
      </w:r>
      <w:proofErr w:type="gramEnd"/>
      <w:r w:rsidRPr="00AD49B4">
        <w:rPr>
          <w:rFonts w:ascii="Times New Roman" w:hAnsi="Times New Roman"/>
          <w:i/>
          <w:iCs/>
          <w:color w:val="000000"/>
          <w:sz w:val="26"/>
          <w:szCs w:val="26"/>
        </w:rPr>
        <w:t xml:space="preserve">  năm 2026</w:t>
      </w:r>
    </w:p>
    <w:p w:rsidR="00AD49B4" w:rsidRPr="00AD49B4" w:rsidRDefault="00AD49B4" w:rsidP="00AD49B4">
      <w:pPr>
        <w:spacing w:after="0" w:line="240" w:lineRule="auto"/>
        <w:ind w:left="2880" w:right="43" w:firstLine="720"/>
        <w:jc w:val="center"/>
        <w:rPr>
          <w:rFonts w:ascii="Times New Roman" w:hAnsi="Times New Roman"/>
          <w:b/>
          <w:bCs/>
          <w:color w:val="000000"/>
          <w:sz w:val="26"/>
          <w:szCs w:val="26"/>
        </w:rPr>
      </w:pPr>
      <w:r w:rsidRPr="00AD49B4">
        <w:rPr>
          <w:rFonts w:ascii="Times New Roman" w:hAnsi="Times New Roman"/>
          <w:b/>
          <w:bCs/>
          <w:color w:val="000000"/>
          <w:sz w:val="26"/>
          <w:szCs w:val="26"/>
        </w:rPr>
        <w:t>ĐẠI DIỆN HỢP PHÁP CỦA NHÀ THẦU</w:t>
      </w:r>
    </w:p>
    <w:p w:rsidR="00AD49B4" w:rsidRPr="00AD49B4" w:rsidRDefault="00AD49B4" w:rsidP="00AD49B4">
      <w:pPr>
        <w:spacing w:after="0" w:line="240" w:lineRule="auto"/>
        <w:ind w:left="2880" w:right="43" w:firstLine="720"/>
        <w:jc w:val="center"/>
        <w:rPr>
          <w:rFonts w:ascii="Times New Roman" w:hAnsi="Times New Roman"/>
          <w:i/>
          <w:iCs/>
          <w:color w:val="000000"/>
          <w:sz w:val="26"/>
          <w:szCs w:val="26"/>
        </w:rPr>
      </w:pPr>
      <w:r w:rsidRPr="00AD49B4">
        <w:rPr>
          <w:rFonts w:ascii="Times New Roman" w:hAnsi="Times New Roman"/>
          <w:i/>
          <w:iCs/>
          <w:color w:val="000000"/>
          <w:sz w:val="26"/>
          <w:szCs w:val="26"/>
        </w:rPr>
        <w:t>[</w:t>
      </w:r>
      <w:proofErr w:type="gramStart"/>
      <w:r w:rsidRPr="00AD49B4">
        <w:rPr>
          <w:rFonts w:ascii="Times New Roman" w:hAnsi="Times New Roman"/>
          <w:i/>
          <w:iCs/>
          <w:color w:val="000000"/>
          <w:sz w:val="26"/>
          <w:szCs w:val="26"/>
        </w:rPr>
        <w:t>ghi</w:t>
      </w:r>
      <w:proofErr w:type="gramEnd"/>
      <w:r w:rsidRPr="00AD49B4">
        <w:rPr>
          <w:rFonts w:ascii="Times New Roman" w:hAnsi="Times New Roman"/>
          <w:i/>
          <w:iCs/>
          <w:color w:val="000000"/>
          <w:sz w:val="26"/>
          <w:szCs w:val="26"/>
        </w:rPr>
        <w:t xml:space="preserve"> tên, chức danh, ký tên và đóng dấu]</w:t>
      </w:r>
    </w:p>
    <w:bookmarkEnd w:id="3"/>
    <w:p w:rsidR="00AD49B4" w:rsidRPr="00AD49B4" w:rsidRDefault="00AD49B4" w:rsidP="00AD49B4">
      <w:pPr>
        <w:widowControl w:val="0"/>
        <w:spacing w:after="0" w:line="240" w:lineRule="auto"/>
        <w:ind w:firstLine="709"/>
        <w:jc w:val="both"/>
        <w:rPr>
          <w:rFonts w:ascii="Times New Roman" w:hAnsi="Times New Roman"/>
          <w:b/>
          <w:sz w:val="26"/>
          <w:szCs w:val="26"/>
        </w:rPr>
      </w:pPr>
      <w:r w:rsidRPr="00AD49B4">
        <w:rPr>
          <w:rFonts w:ascii="Times New Roman" w:hAnsi="Times New Roman"/>
          <w:b/>
          <w:sz w:val="26"/>
          <w:szCs w:val="26"/>
        </w:rPr>
        <w:t xml:space="preserve">Mục </w:t>
      </w:r>
      <w:r w:rsidRPr="00AD49B4">
        <w:rPr>
          <w:rFonts w:ascii="Times New Roman" w:hAnsi="Times New Roman"/>
          <w:b/>
          <w:sz w:val="26"/>
          <w:szCs w:val="26"/>
          <w:lang w:val="vi-VN"/>
        </w:rPr>
        <w:t>2</w:t>
      </w:r>
      <w:r w:rsidRPr="00AD49B4">
        <w:rPr>
          <w:rFonts w:ascii="Times New Roman" w:hAnsi="Times New Roman"/>
          <w:b/>
          <w:sz w:val="26"/>
          <w:szCs w:val="26"/>
        </w:rPr>
        <w:t xml:space="preserve">. Bản vẽ: </w:t>
      </w:r>
      <w:bookmarkStart w:id="4" w:name="_Hlk227336546"/>
      <w:r w:rsidRPr="00AD49B4">
        <w:rPr>
          <w:rFonts w:ascii="Times New Roman" w:hAnsi="Times New Roman"/>
          <w:bCs/>
          <w:sz w:val="26"/>
          <w:szCs w:val="26"/>
        </w:rPr>
        <w:t>Không có.</w:t>
      </w:r>
      <w:bookmarkEnd w:id="4"/>
    </w:p>
    <w:p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
          <w:sz w:val="26"/>
          <w:szCs w:val="26"/>
        </w:rPr>
        <w:t xml:space="preserve">Mục 3. Kiểm tra và thử nghiệm: </w:t>
      </w:r>
      <w:r w:rsidRPr="00AD49B4">
        <w:rPr>
          <w:rFonts w:ascii="Times New Roman" w:hAnsi="Times New Roman"/>
          <w:bCs/>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t xml:space="preserve">Nội dung kiểm tra: </w:t>
      </w:r>
    </w:p>
    <w:p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lastRenderedPageBreak/>
        <w:t xml:space="preserve">Bước 1: Khi hàng hóa được chuyển đến bên mua, bên bán báo cho bên mua biết để hai bên cùng nhau tiến hành kiểm tra các hồ sơ, chứng từ liên quan đến hàng hóa </w:t>
      </w:r>
      <w:proofErr w:type="gramStart"/>
      <w:r w:rsidRPr="00AD49B4">
        <w:rPr>
          <w:rFonts w:ascii="Times New Roman" w:hAnsi="Times New Roman"/>
          <w:bCs/>
          <w:sz w:val="26"/>
          <w:szCs w:val="26"/>
        </w:rPr>
        <w:t>theo</w:t>
      </w:r>
      <w:proofErr w:type="gramEnd"/>
      <w:r w:rsidRPr="00AD49B4">
        <w:rPr>
          <w:rFonts w:ascii="Times New Roman" w:hAnsi="Times New Roman"/>
          <w:bCs/>
          <w:sz w:val="26"/>
          <w:szCs w:val="26"/>
        </w:rPr>
        <w:t xml:space="preserve"> hợp đồng đã ký kết.</w:t>
      </w:r>
    </w:p>
    <w:p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t>- Chi phí cho việc kiểm tra, thử nghiệm: Mọi chi phí cho việc kiểm tra, thử nghiệm hàng hóa đều do nhà thầu chịu trách nhiệm.</w:t>
      </w:r>
    </w:p>
    <w:p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t xml:space="preserve">Bước 3: Sau khi thử nghiệm hai bên tiến hành nghiệm </w:t>
      </w:r>
      <w:proofErr w:type="gramStart"/>
      <w:r w:rsidRPr="00AD49B4">
        <w:rPr>
          <w:rFonts w:ascii="Times New Roman" w:hAnsi="Times New Roman"/>
          <w:bCs/>
          <w:sz w:val="26"/>
          <w:szCs w:val="26"/>
        </w:rPr>
        <w:t>thu</w:t>
      </w:r>
      <w:proofErr w:type="gramEnd"/>
      <w:r w:rsidRPr="00AD49B4">
        <w:rPr>
          <w:rFonts w:ascii="Times New Roman" w:hAnsi="Times New Roman"/>
          <w:bCs/>
          <w:sz w:val="26"/>
          <w:szCs w:val="26"/>
        </w:rPr>
        <w:t xml:space="preserve"> hàng hóa và đưa vào sử dụng. Hàng hóa được chuyển sang nghĩa vụ bảo hành ngày sau khi các bên thống nhất nghiệm </w:t>
      </w:r>
      <w:proofErr w:type="gramStart"/>
      <w:r w:rsidRPr="00AD49B4">
        <w:rPr>
          <w:rFonts w:ascii="Times New Roman" w:hAnsi="Times New Roman"/>
          <w:bCs/>
          <w:sz w:val="26"/>
          <w:szCs w:val="26"/>
        </w:rPr>
        <w:t>thu</w:t>
      </w:r>
      <w:proofErr w:type="gramEnd"/>
      <w:r w:rsidRPr="00AD49B4">
        <w:rPr>
          <w:rFonts w:ascii="Times New Roman" w:hAnsi="Times New Roman"/>
          <w:bCs/>
          <w:sz w:val="26"/>
          <w:szCs w:val="26"/>
        </w:rPr>
        <w:t xml:space="preserve"> và đưa vào sử dụng.</w:t>
      </w:r>
    </w:p>
    <w:p w:rsidR="00556C06" w:rsidRDefault="00556C06"/>
    <w:sectPr w:rsidR="00556C06" w:rsidSect="00AD49B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33"/>
  </w:num>
  <w:num w:numId="3">
    <w:abstractNumId w:val="6"/>
  </w:num>
  <w:num w:numId="4">
    <w:abstractNumId w:val="17"/>
  </w:num>
  <w:num w:numId="5">
    <w:abstractNumId w:val="25"/>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7"/>
  </w:num>
  <w:num w:numId="10">
    <w:abstractNumId w:val="26"/>
  </w:num>
  <w:num w:numId="11">
    <w:abstractNumId w:val="31"/>
  </w:num>
  <w:num w:numId="12">
    <w:abstractNumId w:val="11"/>
  </w:num>
  <w:num w:numId="13">
    <w:abstractNumId w:val="22"/>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2"/>
  </w:num>
  <w:num w:numId="18">
    <w:abstractNumId w:val="3"/>
  </w:num>
  <w:num w:numId="19">
    <w:abstractNumId w:val="30"/>
  </w:num>
  <w:num w:numId="20">
    <w:abstractNumId w:val="20"/>
  </w:num>
  <w:num w:numId="21">
    <w:abstractNumId w:val="27"/>
  </w:num>
  <w:num w:numId="22">
    <w:abstractNumId w:val="15"/>
  </w:num>
  <w:num w:numId="23">
    <w:abstractNumId w:val="29"/>
  </w:num>
  <w:num w:numId="24">
    <w:abstractNumId w:val="13"/>
  </w:num>
  <w:num w:numId="25">
    <w:abstractNumId w:val="36"/>
  </w:num>
  <w:num w:numId="26">
    <w:abstractNumId w:val="5"/>
  </w:num>
  <w:num w:numId="27">
    <w:abstractNumId w:val="23"/>
  </w:num>
  <w:num w:numId="28">
    <w:abstractNumId w:val="19"/>
  </w:num>
  <w:num w:numId="29">
    <w:abstractNumId w:val="14"/>
  </w:num>
  <w:num w:numId="30">
    <w:abstractNumId w:val="21"/>
  </w:num>
  <w:num w:numId="31">
    <w:abstractNumId w:val="2"/>
  </w:num>
  <w:num w:numId="32">
    <w:abstractNumId w:val="8"/>
  </w:num>
  <w:num w:numId="33">
    <w:abstractNumId w:val="35"/>
  </w:num>
  <w:num w:numId="34">
    <w:abstractNumId w:val="9"/>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28"/>
  </w:num>
  <w:num w:numId="37">
    <w:abstractNumId w:val="3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B4"/>
    <w:rsid w:val="00515360"/>
    <w:rsid w:val="00556C06"/>
    <w:rsid w:val="007418B3"/>
    <w:rsid w:val="00881382"/>
    <w:rsid w:val="00AD49B4"/>
    <w:rsid w:val="00AD51DE"/>
    <w:rsid w:val="00B67673"/>
    <w:rsid w:val="00CF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9F93F-279A-064F-9490-D5059869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673"/>
    <w:pPr>
      <w:spacing w:after="120" w:line="264" w:lineRule="auto"/>
    </w:p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rsid w:val="00B67673"/>
    <w:rPr>
      <w:rFonts w:ascii="Calibri Light" w:eastAsia="SimSun" w:hAnsi="Calibri Light"/>
      <w:i/>
      <w:iCs/>
      <w:color w:val="44546A"/>
      <w:sz w:val="21"/>
      <w:szCs w:val="21"/>
      <w:lang w:val="en-US"/>
    </w:rPr>
  </w:style>
  <w:style w:type="character" w:customStyle="1" w:styleId="Heading7Char">
    <w:name w:val="Heading 7 Char"/>
    <w:link w:val="Heading7"/>
    <w:rsid w:val="00B67673"/>
    <w:rPr>
      <w:rFonts w:ascii="Calibri Light" w:eastAsia="SimSun" w:hAnsi="Calibri Light"/>
      <w:i/>
      <w:iCs/>
      <w:color w:val="1F4E79"/>
      <w:sz w:val="21"/>
      <w:szCs w:val="21"/>
      <w:lang w:val="en-US"/>
    </w:rPr>
  </w:style>
  <w:style w:type="character" w:customStyle="1" w:styleId="Heading8Char">
    <w:name w:val="Heading 8 Char"/>
    <w:link w:val="Heading8"/>
    <w:rsid w:val="00B67673"/>
    <w:rPr>
      <w:rFonts w:ascii="Calibri Light" w:eastAsia="SimSun" w:hAnsi="Calibri Light"/>
      <w:b/>
      <w:bCs/>
      <w:color w:val="44546A"/>
      <w:lang w:val="en-US"/>
    </w:rPr>
  </w:style>
  <w:style w:type="character" w:customStyle="1" w:styleId="Heading9Char">
    <w:name w:val="Heading 9 Char"/>
    <w:link w:val="Heading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numbering" w:customStyle="1" w:styleId="NoList1">
    <w:name w:val="No List1"/>
    <w:next w:val="NoList"/>
    <w:uiPriority w:val="99"/>
    <w:semiHidden/>
    <w:unhideWhenUsed/>
    <w:rsid w:val="00AD49B4"/>
  </w:style>
  <w:style w:type="character" w:customStyle="1" w:styleId="SectionHeader3Char">
    <w:name w:val="Section Header3 Char"/>
    <w:aliases w:val="ClauseSub_No&amp;Name Char,Section Header3 Char Char Char,Sub-Clause Paragraph Char"/>
    <w:rsid w:val="00AD49B4"/>
    <w:rPr>
      <w:rFonts w:eastAsia="Times New Roman" w:cs="Times New Roman"/>
      <w:b/>
      <w:szCs w:val="20"/>
      <w:lang w:val="en-US"/>
    </w:rPr>
  </w:style>
  <w:style w:type="paragraph" w:customStyle="1" w:styleId="TOC11">
    <w:name w:val="TOC 11"/>
    <w:basedOn w:val="Normal"/>
    <w:next w:val="Normal"/>
    <w:autoRedefine/>
    <w:uiPriority w:val="39"/>
    <w:qFormat/>
    <w:rsid w:val="00AD49B4"/>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character" w:customStyle="1" w:styleId="Bibliogrphy">
    <w:name w:val="Bibliogrphy"/>
    <w:basedOn w:val="DefaultParagraphFont"/>
    <w:rsid w:val="00AD49B4"/>
  </w:style>
  <w:style w:type="character" w:customStyle="1" w:styleId="DocInit">
    <w:name w:val="Doc Init"/>
    <w:basedOn w:val="DefaultParagraphFont"/>
    <w:rsid w:val="00AD49B4"/>
  </w:style>
  <w:style w:type="paragraph" w:customStyle="1" w:styleId="Document1">
    <w:name w:val="Document 1"/>
    <w:rsid w:val="00AD49B4"/>
    <w:pPr>
      <w:keepNext/>
      <w:keepLines/>
      <w:tabs>
        <w:tab w:val="left" w:pos="-720"/>
      </w:tabs>
      <w:suppressAutoHyphens/>
    </w:pPr>
    <w:rPr>
      <w:rFonts w:ascii="Times" w:hAnsi="Times"/>
      <w:sz w:val="24"/>
    </w:rPr>
  </w:style>
  <w:style w:type="character" w:customStyle="1" w:styleId="Document2">
    <w:name w:val="Document 2"/>
    <w:rsid w:val="00AD49B4"/>
    <w:rPr>
      <w:rFonts w:ascii="Times" w:hAnsi="Times"/>
      <w:noProof w:val="0"/>
      <w:sz w:val="24"/>
      <w:lang w:val="en-US"/>
    </w:rPr>
  </w:style>
  <w:style w:type="character" w:customStyle="1" w:styleId="Document3">
    <w:name w:val="Document 3"/>
    <w:rsid w:val="00AD49B4"/>
    <w:rPr>
      <w:rFonts w:ascii="Times" w:hAnsi="Times"/>
      <w:noProof w:val="0"/>
      <w:sz w:val="24"/>
      <w:lang w:val="en-US"/>
    </w:rPr>
  </w:style>
  <w:style w:type="character" w:customStyle="1" w:styleId="Document4">
    <w:name w:val="Document 4"/>
    <w:rsid w:val="00AD49B4"/>
    <w:rPr>
      <w:b/>
      <w:i/>
      <w:sz w:val="24"/>
    </w:rPr>
  </w:style>
  <w:style w:type="character" w:customStyle="1" w:styleId="Document5">
    <w:name w:val="Document 5"/>
    <w:basedOn w:val="DefaultParagraphFont"/>
    <w:rsid w:val="00AD49B4"/>
  </w:style>
  <w:style w:type="character" w:customStyle="1" w:styleId="Document6">
    <w:name w:val="Document 6"/>
    <w:basedOn w:val="DefaultParagraphFont"/>
    <w:rsid w:val="00AD49B4"/>
  </w:style>
  <w:style w:type="character" w:customStyle="1" w:styleId="Document7">
    <w:name w:val="Document 7"/>
    <w:basedOn w:val="DefaultParagraphFont"/>
    <w:rsid w:val="00AD49B4"/>
  </w:style>
  <w:style w:type="character" w:customStyle="1" w:styleId="Document8">
    <w:name w:val="Document 8"/>
    <w:basedOn w:val="DefaultParagraphFont"/>
    <w:rsid w:val="00AD49B4"/>
  </w:style>
  <w:style w:type="character" w:customStyle="1" w:styleId="TechInit">
    <w:name w:val="Tech Init"/>
    <w:rsid w:val="00AD49B4"/>
    <w:rPr>
      <w:rFonts w:ascii="Times" w:hAnsi="Times"/>
      <w:noProof w:val="0"/>
      <w:sz w:val="24"/>
      <w:lang w:val="en-US"/>
    </w:rPr>
  </w:style>
  <w:style w:type="character" w:customStyle="1" w:styleId="Technical1">
    <w:name w:val="Technical 1"/>
    <w:rsid w:val="00AD49B4"/>
    <w:rPr>
      <w:rFonts w:ascii="Times" w:hAnsi="Times"/>
      <w:noProof w:val="0"/>
      <w:sz w:val="24"/>
      <w:lang w:val="en-US"/>
    </w:rPr>
  </w:style>
  <w:style w:type="character" w:customStyle="1" w:styleId="Technical2">
    <w:name w:val="Technical 2"/>
    <w:rsid w:val="00AD49B4"/>
    <w:rPr>
      <w:rFonts w:ascii="Times" w:hAnsi="Times"/>
      <w:noProof w:val="0"/>
      <w:sz w:val="24"/>
      <w:lang w:val="en-US"/>
    </w:rPr>
  </w:style>
  <w:style w:type="character" w:customStyle="1" w:styleId="Technical3">
    <w:name w:val="Technical 3"/>
    <w:rsid w:val="00AD49B4"/>
    <w:rPr>
      <w:rFonts w:ascii="Times" w:hAnsi="Times"/>
      <w:noProof w:val="0"/>
      <w:sz w:val="24"/>
      <w:lang w:val="en-US"/>
    </w:rPr>
  </w:style>
  <w:style w:type="paragraph" w:customStyle="1" w:styleId="Technical4">
    <w:name w:val="Technical 4"/>
    <w:rsid w:val="00AD49B4"/>
    <w:pPr>
      <w:tabs>
        <w:tab w:val="left" w:pos="-720"/>
      </w:tabs>
      <w:suppressAutoHyphens/>
    </w:pPr>
    <w:rPr>
      <w:rFonts w:ascii="Times" w:hAnsi="Times"/>
      <w:b/>
      <w:sz w:val="24"/>
    </w:rPr>
  </w:style>
  <w:style w:type="paragraph" w:customStyle="1" w:styleId="Technical5">
    <w:name w:val="Technical 5"/>
    <w:rsid w:val="00AD49B4"/>
    <w:pPr>
      <w:tabs>
        <w:tab w:val="left" w:pos="-720"/>
      </w:tabs>
      <w:suppressAutoHyphens/>
      <w:ind w:firstLine="720"/>
    </w:pPr>
    <w:rPr>
      <w:rFonts w:ascii="Times" w:hAnsi="Times"/>
      <w:b/>
      <w:sz w:val="24"/>
    </w:rPr>
  </w:style>
  <w:style w:type="paragraph" w:customStyle="1" w:styleId="Technical6">
    <w:name w:val="Technical 6"/>
    <w:rsid w:val="00AD49B4"/>
    <w:pPr>
      <w:tabs>
        <w:tab w:val="left" w:pos="-720"/>
      </w:tabs>
      <w:suppressAutoHyphens/>
      <w:ind w:firstLine="720"/>
    </w:pPr>
    <w:rPr>
      <w:rFonts w:ascii="Times" w:hAnsi="Times"/>
      <w:b/>
      <w:sz w:val="24"/>
    </w:rPr>
  </w:style>
  <w:style w:type="paragraph" w:customStyle="1" w:styleId="Technical7">
    <w:name w:val="Technical 7"/>
    <w:rsid w:val="00AD49B4"/>
    <w:pPr>
      <w:tabs>
        <w:tab w:val="left" w:pos="-720"/>
      </w:tabs>
      <w:suppressAutoHyphens/>
      <w:ind w:firstLine="720"/>
    </w:pPr>
    <w:rPr>
      <w:rFonts w:ascii="Times" w:hAnsi="Times"/>
      <w:b/>
      <w:sz w:val="24"/>
    </w:rPr>
  </w:style>
  <w:style w:type="paragraph" w:customStyle="1" w:styleId="Technical8">
    <w:name w:val="Technical 8"/>
    <w:rsid w:val="00AD49B4"/>
    <w:pPr>
      <w:tabs>
        <w:tab w:val="left" w:pos="-720"/>
      </w:tabs>
      <w:suppressAutoHyphens/>
      <w:ind w:firstLine="720"/>
    </w:pPr>
    <w:rPr>
      <w:rFonts w:ascii="Times" w:hAnsi="Times"/>
      <w:b/>
      <w:sz w:val="24"/>
    </w:rPr>
  </w:style>
  <w:style w:type="paragraph" w:customStyle="1" w:styleId="Pleading">
    <w:name w:val="Pleading"/>
    <w:rsid w:val="00AD49B4"/>
    <w:pPr>
      <w:tabs>
        <w:tab w:val="left" w:pos="-720"/>
      </w:tabs>
      <w:suppressAutoHyphens/>
      <w:spacing w:line="240" w:lineRule="exact"/>
    </w:pPr>
    <w:rPr>
      <w:rFonts w:ascii="Times" w:hAnsi="Times"/>
      <w:sz w:val="24"/>
    </w:rPr>
  </w:style>
  <w:style w:type="paragraph" w:customStyle="1" w:styleId="RightPar1">
    <w:name w:val="Right Par 1"/>
    <w:rsid w:val="00AD49B4"/>
    <w:pPr>
      <w:tabs>
        <w:tab w:val="left" w:pos="-720"/>
        <w:tab w:val="left" w:pos="0"/>
        <w:tab w:val="decimal" w:pos="720"/>
      </w:tabs>
      <w:suppressAutoHyphens/>
      <w:ind w:firstLine="720"/>
    </w:pPr>
    <w:rPr>
      <w:rFonts w:ascii="Times" w:hAnsi="Times"/>
      <w:sz w:val="24"/>
    </w:rPr>
  </w:style>
  <w:style w:type="paragraph" w:customStyle="1" w:styleId="RightPar2">
    <w:name w:val="Right Par 2"/>
    <w:rsid w:val="00AD49B4"/>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AD49B4"/>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AD49B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AD49B4"/>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AD49B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AD49B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AD49B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2">
    <w:name w:val="toc 2"/>
    <w:basedOn w:val="Normal"/>
    <w:next w:val="Normal"/>
    <w:uiPriority w:val="39"/>
    <w:rsid w:val="00AD49B4"/>
    <w:pPr>
      <w:tabs>
        <w:tab w:val="right" w:leader="dot" w:pos="9000"/>
      </w:tabs>
      <w:suppressAutoHyphens/>
      <w:spacing w:after="0" w:line="240" w:lineRule="auto"/>
      <w:ind w:left="1440" w:hanging="720"/>
      <w:jc w:val="both"/>
    </w:pPr>
    <w:rPr>
      <w:rFonts w:ascii="Times New Roman" w:hAnsi="Times New Roman"/>
      <w:sz w:val="24"/>
    </w:rPr>
  </w:style>
  <w:style w:type="paragraph" w:styleId="TOC3">
    <w:name w:val="toc 3"/>
    <w:basedOn w:val="Normal"/>
    <w:next w:val="Normal"/>
    <w:rsid w:val="00AD49B4"/>
    <w:pPr>
      <w:tabs>
        <w:tab w:val="right" w:leader="dot" w:pos="9000"/>
      </w:tabs>
      <w:suppressAutoHyphens/>
      <w:spacing w:after="0" w:line="240" w:lineRule="auto"/>
      <w:ind w:left="1440" w:hanging="720"/>
      <w:jc w:val="both"/>
    </w:pPr>
    <w:rPr>
      <w:rFonts w:ascii="Times New Roman" w:hAnsi="Times New Roman"/>
      <w:i/>
      <w:sz w:val="24"/>
    </w:rPr>
  </w:style>
  <w:style w:type="paragraph" w:styleId="TOC4">
    <w:name w:val="toc 4"/>
    <w:basedOn w:val="Normal"/>
    <w:next w:val="Normal"/>
    <w:rsid w:val="00AD49B4"/>
    <w:pPr>
      <w:tabs>
        <w:tab w:val="left" w:leader="dot" w:pos="8640"/>
        <w:tab w:val="right" w:pos="9000"/>
      </w:tabs>
      <w:suppressAutoHyphens/>
      <w:spacing w:after="0" w:line="240" w:lineRule="auto"/>
      <w:ind w:left="2880" w:right="720" w:hanging="720"/>
      <w:jc w:val="both"/>
    </w:pPr>
    <w:rPr>
      <w:rFonts w:ascii="Times New Roman" w:hAnsi="Times New Roman"/>
      <w:sz w:val="24"/>
    </w:rPr>
  </w:style>
  <w:style w:type="paragraph" w:styleId="TOC5">
    <w:name w:val="toc 5"/>
    <w:basedOn w:val="Normal"/>
    <w:next w:val="Normal"/>
    <w:rsid w:val="00AD49B4"/>
    <w:pPr>
      <w:tabs>
        <w:tab w:val="left" w:leader="dot" w:pos="8640"/>
        <w:tab w:val="right" w:pos="9000"/>
      </w:tabs>
      <w:suppressAutoHyphens/>
      <w:spacing w:after="0" w:line="240" w:lineRule="auto"/>
      <w:ind w:left="3600" w:right="720" w:hanging="720"/>
      <w:jc w:val="both"/>
    </w:pPr>
    <w:rPr>
      <w:rFonts w:ascii="Times New Roman" w:hAnsi="Times New Roman"/>
      <w:sz w:val="24"/>
    </w:rPr>
  </w:style>
  <w:style w:type="paragraph" w:styleId="TOC6">
    <w:name w:val="toc 6"/>
    <w:basedOn w:val="Normal"/>
    <w:next w:val="Normal"/>
    <w:rsid w:val="00AD49B4"/>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7">
    <w:name w:val="toc 7"/>
    <w:basedOn w:val="Normal"/>
    <w:next w:val="Normal"/>
    <w:rsid w:val="00AD49B4"/>
    <w:pPr>
      <w:suppressAutoHyphens/>
      <w:spacing w:after="0" w:line="240" w:lineRule="auto"/>
      <w:ind w:left="720" w:hanging="720"/>
      <w:jc w:val="both"/>
    </w:pPr>
    <w:rPr>
      <w:rFonts w:ascii="Times New Roman" w:hAnsi="Times New Roman"/>
      <w:sz w:val="24"/>
    </w:rPr>
  </w:style>
  <w:style w:type="paragraph" w:styleId="TOC8">
    <w:name w:val="toc 8"/>
    <w:basedOn w:val="Normal"/>
    <w:next w:val="Normal"/>
    <w:rsid w:val="00AD49B4"/>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9">
    <w:name w:val="toc 9"/>
    <w:basedOn w:val="Normal"/>
    <w:next w:val="Normal"/>
    <w:rsid w:val="00AD49B4"/>
    <w:pPr>
      <w:tabs>
        <w:tab w:val="left" w:leader="dot" w:pos="8640"/>
        <w:tab w:val="right" w:pos="9000"/>
      </w:tabs>
      <w:suppressAutoHyphens/>
      <w:spacing w:after="0" w:line="240" w:lineRule="auto"/>
      <w:ind w:left="720" w:hanging="720"/>
      <w:jc w:val="both"/>
    </w:pPr>
    <w:rPr>
      <w:rFonts w:ascii="Times New Roman" w:hAnsi="Times New Roman"/>
      <w:sz w:val="24"/>
    </w:rPr>
  </w:style>
  <w:style w:type="paragraph" w:styleId="TOAHeading">
    <w:name w:val="toa heading"/>
    <w:basedOn w:val="Normal"/>
    <w:next w:val="Normal"/>
    <w:rsid w:val="00AD49B4"/>
    <w:pPr>
      <w:tabs>
        <w:tab w:val="left" w:pos="9000"/>
        <w:tab w:val="right" w:pos="9360"/>
      </w:tabs>
      <w:suppressAutoHyphens/>
      <w:spacing w:after="0" w:line="240" w:lineRule="auto"/>
      <w:jc w:val="both"/>
    </w:pPr>
    <w:rPr>
      <w:rFonts w:ascii="Times New Roman" w:hAnsi="Times New Roman"/>
      <w:sz w:val="24"/>
    </w:rPr>
  </w:style>
  <w:style w:type="character" w:customStyle="1" w:styleId="EquationCaption">
    <w:name w:val="_Equation Caption"/>
    <w:rsid w:val="00AD49B4"/>
  </w:style>
  <w:style w:type="character" w:customStyle="1" w:styleId="vlpgno">
    <w:name w:val="vl.pg.no."/>
    <w:rsid w:val="00AD49B4"/>
    <w:rPr>
      <w:rFonts w:ascii="Times" w:hAnsi="Times"/>
      <w:b/>
      <w:noProof w:val="0"/>
      <w:sz w:val="20"/>
      <w:lang w:val="en-US"/>
    </w:rPr>
  </w:style>
  <w:style w:type="character" w:styleId="LineNumber">
    <w:name w:val="line number"/>
    <w:basedOn w:val="DefaultParagraphFont"/>
    <w:uiPriority w:val="99"/>
    <w:rsid w:val="00AD49B4"/>
  </w:style>
  <w:style w:type="character" w:customStyle="1" w:styleId="footnote">
    <w:name w:val="footnote"/>
    <w:rsid w:val="00AD49B4"/>
    <w:rPr>
      <w:rFonts w:ascii="Book Antiqua" w:hAnsi="Book Antiqua"/>
      <w:noProof w:val="0"/>
      <w:sz w:val="24"/>
      <w:lang w:val="en-US"/>
    </w:rPr>
  </w:style>
  <w:style w:type="paragraph" w:styleId="Header">
    <w:name w:val="header"/>
    <w:basedOn w:val="Normal"/>
    <w:link w:val="HeaderChar"/>
    <w:uiPriority w:val="99"/>
    <w:rsid w:val="00AD49B4"/>
    <w:pPr>
      <w:spacing w:after="0" w:line="240" w:lineRule="auto"/>
      <w:jc w:val="both"/>
    </w:pPr>
    <w:rPr>
      <w:rFonts w:ascii="Times New Roman" w:hAnsi="Times New Roman"/>
    </w:rPr>
  </w:style>
  <w:style w:type="character" w:customStyle="1" w:styleId="HeaderChar">
    <w:name w:val="Header Char"/>
    <w:basedOn w:val="DefaultParagraphFont"/>
    <w:link w:val="Header"/>
    <w:uiPriority w:val="99"/>
    <w:rsid w:val="00AD49B4"/>
    <w:rPr>
      <w:rFonts w:ascii="Times New Roman" w:hAnsi="Times New Roman"/>
      <w:lang w:val="en-US"/>
    </w:rPr>
  </w:style>
  <w:style w:type="paragraph" w:styleId="Footer">
    <w:name w:val="footer"/>
    <w:basedOn w:val="Normal"/>
    <w:link w:val="FooterChar"/>
    <w:uiPriority w:val="99"/>
    <w:rsid w:val="00AD49B4"/>
    <w:pPr>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AD49B4"/>
    <w:rPr>
      <w:rFonts w:ascii="Times New Roman" w:hAnsi="Times New Roman"/>
      <w:lang w:val="en-US"/>
    </w:rPr>
  </w:style>
  <w:style w:type="character" w:styleId="PageNumber">
    <w:name w:val="page number"/>
    <w:basedOn w:val="DefaultParagraphFont"/>
    <w:rsid w:val="00AD49B4"/>
  </w:style>
  <w:style w:type="paragraph" w:styleId="FootnoteText">
    <w:name w:val="footnote text"/>
    <w:basedOn w:val="Normal"/>
    <w:link w:val="FootnoteTextChar"/>
    <w:rsid w:val="00AD49B4"/>
    <w:pPr>
      <w:tabs>
        <w:tab w:val="left" w:pos="360"/>
      </w:tabs>
      <w:spacing w:after="0" w:line="240" w:lineRule="auto"/>
      <w:ind w:left="360" w:hanging="360"/>
      <w:jc w:val="both"/>
    </w:pPr>
    <w:rPr>
      <w:rFonts w:ascii="Times New Roman" w:hAnsi="Times New Roman"/>
    </w:rPr>
  </w:style>
  <w:style w:type="character" w:customStyle="1" w:styleId="FootnoteTextChar">
    <w:name w:val="Footnote Text Char"/>
    <w:basedOn w:val="DefaultParagraphFont"/>
    <w:link w:val="FootnoteText"/>
    <w:rsid w:val="00AD49B4"/>
    <w:rPr>
      <w:rFonts w:ascii="Times New Roman" w:hAnsi="Times New Roman"/>
      <w:lang w:val="en-US"/>
    </w:rPr>
  </w:style>
  <w:style w:type="paragraph" w:customStyle="1" w:styleId="Head21">
    <w:name w:val="Head 2.1"/>
    <w:basedOn w:val="Normal"/>
    <w:rsid w:val="00AD49B4"/>
    <w:pPr>
      <w:keepNext/>
      <w:pBdr>
        <w:bottom w:val="single" w:sz="24" w:space="3" w:color="auto"/>
      </w:pBdr>
      <w:suppressAutoHyphens/>
      <w:spacing w:before="480" w:after="240" w:line="240" w:lineRule="auto"/>
      <w:jc w:val="center"/>
    </w:pPr>
    <w:rPr>
      <w:rFonts w:ascii="Times New Roman Bold" w:hAnsi="Times New Roman Bold"/>
      <w:b/>
      <w:smallCaps/>
      <w:sz w:val="32"/>
    </w:rPr>
  </w:style>
  <w:style w:type="paragraph" w:customStyle="1" w:styleId="Head22">
    <w:name w:val="Head 2.2"/>
    <w:basedOn w:val="Normal"/>
    <w:rsid w:val="00AD49B4"/>
    <w:pPr>
      <w:tabs>
        <w:tab w:val="left" w:pos="360"/>
      </w:tabs>
      <w:suppressAutoHyphens/>
      <w:spacing w:after="240" w:line="240" w:lineRule="auto"/>
      <w:ind w:left="360" w:hanging="360"/>
    </w:pPr>
    <w:rPr>
      <w:rFonts w:ascii="Times New Roman" w:hAnsi="Times New Roman"/>
      <w:b/>
      <w:sz w:val="24"/>
    </w:rPr>
  </w:style>
  <w:style w:type="character" w:styleId="FootnoteReference">
    <w:name w:val="footnote reference"/>
    <w:aliases w:val="callout"/>
    <w:uiPriority w:val="99"/>
    <w:rsid w:val="00AD49B4"/>
    <w:rPr>
      <w:vertAlign w:val="superscript"/>
    </w:rPr>
  </w:style>
  <w:style w:type="character" w:customStyle="1" w:styleId="insert2">
    <w:name w:val="insert2"/>
    <w:rsid w:val="00AD49B4"/>
    <w:rPr>
      <w:rFonts w:ascii="Arial" w:hAnsi="Arial"/>
      <w:i/>
      <w:noProof w:val="0"/>
      <w:sz w:val="24"/>
      <w:lang w:val="en-US"/>
    </w:rPr>
  </w:style>
  <w:style w:type="character" w:customStyle="1" w:styleId="reference">
    <w:name w:val="reference"/>
    <w:rsid w:val="00AD49B4"/>
    <w:rPr>
      <w:rFonts w:ascii="Book Antiqua" w:hAnsi="Book Antiqua"/>
      <w:i/>
      <w:noProof w:val="0"/>
      <w:sz w:val="24"/>
      <w:lang w:val="en-US"/>
    </w:rPr>
  </w:style>
  <w:style w:type="paragraph" w:styleId="Index9">
    <w:name w:val="index 9"/>
    <w:basedOn w:val="Normal"/>
    <w:next w:val="Normal"/>
    <w:rsid w:val="00AD49B4"/>
    <w:pPr>
      <w:tabs>
        <w:tab w:val="right" w:pos="4140"/>
      </w:tabs>
      <w:spacing w:after="0" w:line="240" w:lineRule="auto"/>
      <w:ind w:left="2160" w:hanging="240"/>
    </w:pPr>
    <w:rPr>
      <w:rFonts w:ascii="Times New Roman" w:hAnsi="Times New Roman"/>
    </w:rPr>
  </w:style>
  <w:style w:type="paragraph" w:styleId="Index1">
    <w:name w:val="index 1"/>
    <w:basedOn w:val="Normal"/>
    <w:next w:val="Normal"/>
    <w:autoRedefine/>
    <w:semiHidden/>
    <w:unhideWhenUsed/>
    <w:rsid w:val="00AD49B4"/>
    <w:pPr>
      <w:spacing w:after="0" w:line="240" w:lineRule="auto"/>
      <w:ind w:left="200" w:hanging="200"/>
    </w:pPr>
  </w:style>
  <w:style w:type="paragraph" w:styleId="IndexHeading">
    <w:name w:val="index heading"/>
    <w:basedOn w:val="Normal"/>
    <w:next w:val="Index1"/>
    <w:rsid w:val="00AD49B4"/>
    <w:pPr>
      <w:spacing w:after="0" w:line="240" w:lineRule="auto"/>
    </w:pPr>
    <w:rPr>
      <w:rFonts w:ascii="Times New Roman" w:hAnsi="Times New Roman"/>
    </w:rPr>
  </w:style>
  <w:style w:type="paragraph" w:customStyle="1" w:styleId="Headingrb2">
    <w:name w:val="Heading rb2"/>
    <w:basedOn w:val="Normal"/>
    <w:rsid w:val="00AD49B4"/>
    <w:pPr>
      <w:tabs>
        <w:tab w:val="left" w:pos="-851"/>
        <w:tab w:val="right" w:pos="-567"/>
        <w:tab w:val="right" w:pos="2127"/>
        <w:tab w:val="right" w:pos="2694"/>
        <w:tab w:val="left" w:pos="2977"/>
        <w:tab w:val="right" w:pos="10348"/>
      </w:tabs>
      <w:spacing w:after="0" w:line="400" w:lineRule="exact"/>
      <w:ind w:right="-28"/>
    </w:pPr>
    <w:rPr>
      <w:rFonts w:ascii="Arial" w:hAnsi="Arial"/>
      <w:b/>
      <w:noProof/>
      <w:spacing w:val="6"/>
      <w:sz w:val="26"/>
    </w:rPr>
  </w:style>
  <w:style w:type="paragraph" w:customStyle="1" w:styleId="Headfid1">
    <w:name w:val="Head fid1"/>
    <w:basedOn w:val="Head2"/>
    <w:rsid w:val="00AD49B4"/>
  </w:style>
  <w:style w:type="paragraph" w:customStyle="1" w:styleId="Head2">
    <w:name w:val="Head 2"/>
    <w:basedOn w:val="Normal"/>
    <w:autoRedefine/>
    <w:rsid w:val="00AD49B4"/>
    <w:pPr>
      <w:spacing w:before="120" w:line="240" w:lineRule="auto"/>
      <w:jc w:val="both"/>
    </w:pPr>
    <w:rPr>
      <w:rFonts w:ascii="Times New Roman" w:hAnsi="Times New Roman"/>
      <w:b/>
      <w:sz w:val="24"/>
      <w:lang w:val="en-GB"/>
    </w:rPr>
  </w:style>
  <w:style w:type="paragraph" w:customStyle="1" w:styleId="explanatoryclause">
    <w:name w:val="explanatory_clause"/>
    <w:basedOn w:val="Normal"/>
    <w:rsid w:val="00AD49B4"/>
    <w:pPr>
      <w:suppressAutoHyphens/>
      <w:spacing w:after="240" w:line="240" w:lineRule="auto"/>
      <w:ind w:left="738" w:right="-14" w:hanging="738"/>
    </w:pPr>
    <w:rPr>
      <w:rFonts w:ascii="Arial" w:hAnsi="Arial"/>
      <w:sz w:val="22"/>
    </w:rPr>
  </w:style>
  <w:style w:type="paragraph" w:customStyle="1" w:styleId="explanatorynotes">
    <w:name w:val="explanatory_notes"/>
    <w:basedOn w:val="Normal"/>
    <w:rsid w:val="00AD49B4"/>
    <w:pPr>
      <w:suppressAutoHyphens/>
      <w:spacing w:after="240" w:line="360" w:lineRule="exact"/>
      <w:jc w:val="both"/>
    </w:pPr>
    <w:rPr>
      <w:rFonts w:ascii="Arial" w:hAnsi="Arial"/>
      <w:sz w:val="24"/>
    </w:rPr>
  </w:style>
  <w:style w:type="paragraph" w:customStyle="1" w:styleId="Head22b">
    <w:name w:val="Head 2.2b"/>
    <w:basedOn w:val="Normal"/>
    <w:rsid w:val="00AD49B4"/>
    <w:pPr>
      <w:suppressAutoHyphens/>
      <w:spacing w:after="240" w:line="240" w:lineRule="auto"/>
      <w:ind w:left="360" w:hanging="360"/>
    </w:pPr>
    <w:rPr>
      <w:rFonts w:ascii="Tms Rmn" w:hAnsi="Tms Rmn"/>
      <w:b/>
      <w:sz w:val="24"/>
    </w:rPr>
  </w:style>
  <w:style w:type="paragraph" w:customStyle="1" w:styleId="Head31">
    <w:name w:val="Head 3.1"/>
    <w:basedOn w:val="Head21"/>
    <w:rsid w:val="00AD49B4"/>
  </w:style>
  <w:style w:type="paragraph" w:customStyle="1" w:styleId="Head41">
    <w:name w:val="Head 4.1"/>
    <w:basedOn w:val="Head21"/>
    <w:rsid w:val="00AD49B4"/>
  </w:style>
  <w:style w:type="paragraph" w:customStyle="1" w:styleId="Head42">
    <w:name w:val="Head 4.2"/>
    <w:basedOn w:val="Normal"/>
    <w:rsid w:val="00AD49B4"/>
    <w:pPr>
      <w:suppressAutoHyphens/>
      <w:spacing w:after="240" w:line="240" w:lineRule="auto"/>
      <w:ind w:left="360" w:hanging="360"/>
    </w:pPr>
    <w:rPr>
      <w:rFonts w:ascii="Times New Roman" w:hAnsi="Times New Roman"/>
      <w:b/>
      <w:sz w:val="24"/>
    </w:rPr>
  </w:style>
  <w:style w:type="paragraph" w:customStyle="1" w:styleId="Head51">
    <w:name w:val="Head 5.1"/>
    <w:basedOn w:val="Head21"/>
    <w:rsid w:val="00AD49B4"/>
    <w:pPr>
      <w:spacing w:after="0"/>
    </w:pPr>
  </w:style>
  <w:style w:type="paragraph" w:customStyle="1" w:styleId="Head52">
    <w:name w:val="Head 5.2"/>
    <w:basedOn w:val="Normal"/>
    <w:rsid w:val="00AD49B4"/>
    <w:pPr>
      <w:keepNext/>
      <w:suppressAutoHyphens/>
      <w:spacing w:before="480" w:after="240" w:line="240" w:lineRule="auto"/>
      <w:ind w:left="547" w:hanging="547"/>
      <w:jc w:val="center"/>
    </w:pPr>
    <w:rPr>
      <w:rFonts w:ascii="Times New Roman" w:hAnsi="Times New Roman"/>
      <w:b/>
      <w:sz w:val="24"/>
    </w:rPr>
  </w:style>
  <w:style w:type="paragraph" w:customStyle="1" w:styleId="Head61">
    <w:name w:val="Head 6.1"/>
    <w:basedOn w:val="Head51"/>
    <w:rsid w:val="00AD49B4"/>
    <w:pPr>
      <w:pBdr>
        <w:bottom w:val="none" w:sz="0" w:space="0" w:color="auto"/>
      </w:pBdr>
      <w:spacing w:before="0" w:after="240"/>
    </w:pPr>
    <w:rPr>
      <w:caps/>
    </w:rPr>
  </w:style>
  <w:style w:type="paragraph" w:customStyle="1" w:styleId="Head71">
    <w:name w:val="Head 7.1"/>
    <w:basedOn w:val="Head21"/>
    <w:rsid w:val="00AD49B4"/>
  </w:style>
  <w:style w:type="paragraph" w:customStyle="1" w:styleId="Head72">
    <w:name w:val="Head 7.2"/>
    <w:basedOn w:val="Normal"/>
    <w:rsid w:val="00AD49B4"/>
    <w:pPr>
      <w:suppressAutoHyphens/>
      <w:spacing w:after="240" w:line="240" w:lineRule="auto"/>
      <w:ind w:left="720" w:hanging="720"/>
    </w:pPr>
    <w:rPr>
      <w:rFonts w:ascii="Times New Roman Bold" w:hAnsi="Times New Roman Bold"/>
      <w:b/>
      <w:sz w:val="28"/>
    </w:rPr>
  </w:style>
  <w:style w:type="paragraph" w:customStyle="1" w:styleId="Head81">
    <w:name w:val="Head 8.1"/>
    <w:basedOn w:val="Heading1"/>
    <w:rsid w:val="00AD49B4"/>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AD49B4"/>
    <w:rPr>
      <w:smallCaps/>
      <w:sz w:val="28"/>
    </w:rPr>
  </w:style>
  <w:style w:type="paragraph" w:styleId="BodyText">
    <w:name w:val="Body Text"/>
    <w:aliases w:val="B-text1.5, Char Char Char Char Char Char Char, Char Char Char Char Char Char Char Char Char Char,Body Text1, Char Char Char Char Char Char Char Char Char Char1 Char, Char Char Char Char Char Char Char Char Char Char1,Body Text Char1,ändrad,EHP"/>
    <w:basedOn w:val="Normal"/>
    <w:link w:val="BodyTextChar"/>
    <w:rsid w:val="00AD49B4"/>
    <w:pPr>
      <w:suppressAutoHyphens/>
      <w:spacing w:after="0" w:line="240" w:lineRule="auto"/>
      <w:ind w:right="-72"/>
      <w:jc w:val="both"/>
    </w:pPr>
    <w:rPr>
      <w:rFonts w:ascii="Times New Roman" w:hAnsi="Times New Roman"/>
      <w:spacing w:val="-4"/>
      <w:sz w:val="24"/>
    </w:rPr>
  </w:style>
  <w:style w:type="character" w:customStyle="1" w:styleId="BodyTextChar">
    <w:name w:val="Body Text Char"/>
    <w:aliases w:val="B-text1.5 Char, Char Char Char Char Char Char Char Char, Char Char Char Char Char Char Char Char Char Char Char,Body Text1 Char, Char Char Char Char Char Char Char Char Char Char1 Char Char,Body Text Char1 Char,ändrad Char,EHP Char"/>
    <w:basedOn w:val="DefaultParagraphFont"/>
    <w:link w:val="BodyText"/>
    <w:rsid w:val="00AD49B4"/>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AD49B4"/>
    <w:pPr>
      <w:tabs>
        <w:tab w:val="left" w:pos="1080"/>
      </w:tabs>
      <w:spacing w:after="0" w:line="240" w:lineRule="auto"/>
      <w:ind w:left="1080" w:hanging="540"/>
      <w:jc w:val="both"/>
    </w:pPr>
    <w:rPr>
      <w:rFonts w:ascii="Times New Roman" w:hAnsi="Times New Roman"/>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D49B4"/>
    <w:rPr>
      <w:rFonts w:ascii="Times New Roman" w:hAnsi="Times New Roman"/>
      <w:sz w:val="24"/>
      <w:lang w:val="en-US"/>
    </w:rPr>
  </w:style>
  <w:style w:type="paragraph" w:styleId="BlockText">
    <w:name w:val="Block Text"/>
    <w:basedOn w:val="Normal"/>
    <w:rsid w:val="00AD49B4"/>
    <w:pPr>
      <w:tabs>
        <w:tab w:val="left" w:pos="1080"/>
      </w:tabs>
      <w:suppressAutoHyphens/>
      <w:spacing w:after="200" w:line="240" w:lineRule="auto"/>
      <w:ind w:left="547" w:right="-72" w:hanging="547"/>
      <w:jc w:val="both"/>
    </w:pPr>
    <w:rPr>
      <w:rFonts w:ascii="Times New Roman" w:hAnsi="Times New Roman"/>
      <w:sz w:val="24"/>
    </w:rPr>
  </w:style>
  <w:style w:type="character" w:customStyle="1" w:styleId="EndnoteTextChar">
    <w:name w:val="Endnote Text Char"/>
    <w:link w:val="EndnoteText"/>
    <w:semiHidden/>
    <w:rsid w:val="00AD49B4"/>
  </w:style>
  <w:style w:type="paragraph" w:styleId="EndnoteText">
    <w:name w:val="endnote text"/>
    <w:basedOn w:val="Normal"/>
    <w:link w:val="EndnoteTextChar"/>
    <w:semiHidden/>
    <w:rsid w:val="00AD49B4"/>
    <w:pPr>
      <w:tabs>
        <w:tab w:val="left" w:pos="-720"/>
      </w:tabs>
      <w:suppressAutoHyphens/>
      <w:spacing w:after="0" w:line="240" w:lineRule="auto"/>
    </w:pPr>
  </w:style>
  <w:style w:type="character" w:customStyle="1" w:styleId="EndnoteTextChar1">
    <w:name w:val="Endnote Text Char1"/>
    <w:basedOn w:val="DefaultParagraphFont"/>
    <w:uiPriority w:val="99"/>
    <w:semiHidden/>
    <w:rsid w:val="00AD49B4"/>
    <w:rPr>
      <w:lang w:val="en-US"/>
    </w:rPr>
  </w:style>
  <w:style w:type="character" w:styleId="EndnoteReference">
    <w:name w:val="endnote reference"/>
    <w:uiPriority w:val="99"/>
    <w:rsid w:val="00AD49B4"/>
    <w:rPr>
      <w:rFonts w:ascii="CG Times" w:hAnsi="CG Times"/>
      <w:noProof w:val="0"/>
      <w:sz w:val="22"/>
      <w:vertAlign w:val="superscript"/>
      <w:lang w:val="en-US"/>
    </w:rPr>
  </w:style>
  <w:style w:type="paragraph" w:styleId="NormalWeb">
    <w:name w:val="Normal (Web)"/>
    <w:basedOn w:val="Normal"/>
    <w:uiPriority w:val="99"/>
    <w:rsid w:val="00AD49B4"/>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AD49B4"/>
    <w:pPr>
      <w:suppressAutoHyphens/>
      <w:spacing w:after="140" w:line="240" w:lineRule="auto"/>
    </w:pPr>
    <w:rPr>
      <w:rFonts w:ascii="Times New Roman" w:hAnsi="Times New Roman"/>
      <w:i/>
      <w:iCs/>
      <w:color w:val="000000"/>
      <w:sz w:val="24"/>
      <w:szCs w:val="24"/>
    </w:rPr>
  </w:style>
  <w:style w:type="character" w:customStyle="1" w:styleId="BodyText3Char">
    <w:name w:val="Body Text 3 Char"/>
    <w:basedOn w:val="DefaultParagraphFont"/>
    <w:link w:val="BodyText3"/>
    <w:rsid w:val="00AD49B4"/>
    <w:rPr>
      <w:rFonts w:ascii="Times New Roman" w:hAnsi="Times New Roman"/>
      <w:i/>
      <w:iCs/>
      <w:color w:val="000000"/>
      <w:sz w:val="24"/>
      <w:szCs w:val="24"/>
      <w:lang w:val="en-US"/>
    </w:rPr>
  </w:style>
  <w:style w:type="paragraph" w:styleId="BodyText2">
    <w:name w:val="Body Text 2"/>
    <w:basedOn w:val="Normal"/>
    <w:link w:val="BodyText2Char"/>
    <w:rsid w:val="00AD49B4"/>
    <w:pPr>
      <w:suppressAutoHyphens/>
      <w:spacing w:after="0" w:line="240" w:lineRule="auto"/>
      <w:jc w:val="both"/>
    </w:pPr>
    <w:rPr>
      <w:rFonts w:ascii="Times New Roman" w:hAnsi="Times New Roman"/>
      <w:i/>
      <w:sz w:val="24"/>
    </w:rPr>
  </w:style>
  <w:style w:type="character" w:customStyle="1" w:styleId="BodyText2Char">
    <w:name w:val="Body Text 2 Char"/>
    <w:basedOn w:val="DefaultParagraphFont"/>
    <w:link w:val="BodyText2"/>
    <w:rsid w:val="00AD49B4"/>
    <w:rPr>
      <w:rFonts w:ascii="Times New Roman" w:hAnsi="Times New Roman"/>
      <w:i/>
      <w:sz w:val="24"/>
      <w:lang w:val="en-US"/>
    </w:rPr>
  </w:style>
  <w:style w:type="paragraph" w:styleId="BodyTextIndent2">
    <w:name w:val="Body Text Indent 2"/>
    <w:basedOn w:val="Normal"/>
    <w:link w:val="BodyTextIndent2Char"/>
    <w:rsid w:val="00AD49B4"/>
    <w:pPr>
      <w:tabs>
        <w:tab w:val="num" w:pos="720"/>
      </w:tabs>
      <w:spacing w:after="0" w:line="240" w:lineRule="auto"/>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AD49B4"/>
    <w:rPr>
      <w:rFonts w:ascii="Times New Roman" w:hAnsi="Times New Roman"/>
      <w:sz w:val="24"/>
      <w:lang w:val="en-US"/>
    </w:rPr>
  </w:style>
  <w:style w:type="paragraph" w:styleId="List">
    <w:name w:val="List"/>
    <w:aliases w:val="1. List"/>
    <w:basedOn w:val="Normal"/>
    <w:rsid w:val="00AD49B4"/>
    <w:pPr>
      <w:spacing w:before="120" w:line="240" w:lineRule="auto"/>
      <w:ind w:left="1440"/>
      <w:jc w:val="both"/>
    </w:pPr>
    <w:rPr>
      <w:rFonts w:ascii="Times New Roman" w:hAnsi="Times New Roman"/>
      <w:sz w:val="24"/>
    </w:rPr>
  </w:style>
  <w:style w:type="paragraph" w:customStyle="1" w:styleId="TOCNumber1">
    <w:name w:val="TOC Number1"/>
    <w:basedOn w:val="Heading4"/>
    <w:autoRedefine/>
    <w:rsid w:val="00AD49B4"/>
    <w:pPr>
      <w:keepNext w:val="0"/>
      <w:keepLines w:val="0"/>
      <w:suppressAutoHyphens/>
      <w:spacing w:before="0" w:after="120" w:line="240" w:lineRule="auto"/>
      <w:ind w:right="18"/>
      <w:jc w:val="both"/>
      <w:outlineLvl w:val="9"/>
    </w:pPr>
    <w:rPr>
      <w:rFonts w:ascii="Times New Roman" w:eastAsia="Times New Roman" w:hAnsi="Times New Roman"/>
      <w:b/>
      <w:bCs/>
      <w:sz w:val="28"/>
      <w:szCs w:val="28"/>
    </w:rPr>
  </w:style>
  <w:style w:type="paragraph" w:customStyle="1" w:styleId="Subtitle2">
    <w:name w:val="Subtitle 2"/>
    <w:basedOn w:val="Footer"/>
    <w:autoRedefine/>
    <w:rsid w:val="00AD49B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D49B4"/>
    <w:pPr>
      <w:suppressAutoHyphens/>
      <w:spacing w:after="0" w:line="240" w:lineRule="auto"/>
      <w:jc w:val="both"/>
    </w:pPr>
    <w:rPr>
      <w:rFonts w:ascii="Tms Rmn" w:hAnsi="Tms Rmn"/>
      <w:sz w:val="24"/>
    </w:rPr>
  </w:style>
  <w:style w:type="character" w:customStyle="1" w:styleId="iChar">
    <w:name w:val="(i) Char"/>
    <w:link w:val="i"/>
    <w:locked/>
    <w:rsid w:val="00AD49B4"/>
    <w:rPr>
      <w:rFonts w:ascii="Tms Rmn" w:hAnsi="Tms Rmn"/>
      <w:sz w:val="24"/>
      <w:lang w:val="en-US"/>
    </w:rPr>
  </w:style>
  <w:style w:type="character" w:styleId="Hyperlink">
    <w:name w:val="Hyperlink"/>
    <w:uiPriority w:val="99"/>
    <w:rsid w:val="00AD49B4"/>
    <w:rPr>
      <w:color w:val="0000FF"/>
      <w:u w:val="single"/>
    </w:rPr>
  </w:style>
  <w:style w:type="paragraph" w:customStyle="1" w:styleId="2AutoList1">
    <w:name w:val="2AutoList1"/>
    <w:basedOn w:val="Normal"/>
    <w:rsid w:val="00AD49B4"/>
    <w:pPr>
      <w:tabs>
        <w:tab w:val="num" w:pos="504"/>
      </w:tabs>
      <w:spacing w:after="0" w:line="240" w:lineRule="auto"/>
      <w:ind w:left="504" w:hanging="504"/>
      <w:jc w:val="both"/>
    </w:pPr>
    <w:rPr>
      <w:rFonts w:ascii="Times New Roman" w:hAnsi="Times New Roman"/>
      <w:sz w:val="24"/>
      <w:lang w:val="es-ES_tradnl"/>
    </w:rPr>
  </w:style>
  <w:style w:type="paragraph" w:customStyle="1" w:styleId="Header1-Clauses">
    <w:name w:val="Header 1 - Clauses"/>
    <w:basedOn w:val="Normal"/>
    <w:rsid w:val="00AD49B4"/>
    <w:pPr>
      <w:spacing w:after="200" w:line="240" w:lineRule="auto"/>
    </w:pPr>
    <w:rPr>
      <w:rFonts w:ascii="Times New Roman" w:hAnsi="Times New Roman"/>
      <w:b/>
      <w:sz w:val="24"/>
      <w:lang w:val="es-ES_tradnl"/>
    </w:rPr>
  </w:style>
  <w:style w:type="paragraph" w:customStyle="1" w:styleId="Header2-SubClauses">
    <w:name w:val="Header 2 - SubClauses"/>
    <w:basedOn w:val="Normal"/>
    <w:link w:val="Header2-SubClausesCharChar"/>
    <w:autoRedefine/>
    <w:rsid w:val="00AD49B4"/>
    <w:pPr>
      <w:spacing w:after="200" w:line="240" w:lineRule="auto"/>
      <w:ind w:left="567" w:hanging="567"/>
      <w:jc w:val="both"/>
    </w:pPr>
    <w:rPr>
      <w:rFonts w:ascii="Times New Roman" w:hAnsi="Times New Roman"/>
      <w:sz w:val="24"/>
      <w:lang w:val="es-ES_tradnl"/>
    </w:rPr>
  </w:style>
  <w:style w:type="character" w:customStyle="1" w:styleId="Header2-SubClausesCharChar">
    <w:name w:val="Header 2 - SubClauses Char Char"/>
    <w:link w:val="Header2-SubClauses"/>
    <w:rsid w:val="00AD49B4"/>
    <w:rPr>
      <w:rFonts w:ascii="Times New Roman" w:hAnsi="Times New Roman"/>
      <w:sz w:val="24"/>
      <w:lang w:val="es-ES_tradnl"/>
    </w:rPr>
  </w:style>
  <w:style w:type="paragraph" w:customStyle="1" w:styleId="P3Header1-Clauses">
    <w:name w:val="P3 Header1-Clauses"/>
    <w:basedOn w:val="Header1-Clauses"/>
    <w:rsid w:val="00AD49B4"/>
    <w:pPr>
      <w:tabs>
        <w:tab w:val="num" w:pos="864"/>
        <w:tab w:val="left" w:pos="972"/>
      </w:tabs>
      <w:ind w:left="432" w:firstLine="144"/>
      <w:jc w:val="both"/>
    </w:pPr>
    <w:rPr>
      <w:b w:val="0"/>
    </w:rPr>
  </w:style>
  <w:style w:type="paragraph" w:customStyle="1" w:styleId="Outline3">
    <w:name w:val="Outline3"/>
    <w:basedOn w:val="Normal"/>
    <w:rsid w:val="00AD49B4"/>
    <w:pPr>
      <w:tabs>
        <w:tab w:val="num" w:pos="1728"/>
      </w:tabs>
      <w:spacing w:before="240" w:after="0" w:line="240" w:lineRule="auto"/>
      <w:ind w:left="1728" w:hanging="432"/>
    </w:pPr>
    <w:rPr>
      <w:rFonts w:ascii="Times New Roman" w:hAnsi="Times New Roman"/>
      <w:kern w:val="28"/>
      <w:sz w:val="24"/>
    </w:rPr>
  </w:style>
  <w:style w:type="paragraph" w:customStyle="1" w:styleId="Outline4">
    <w:name w:val="Outline4"/>
    <w:basedOn w:val="Normal"/>
    <w:autoRedefine/>
    <w:rsid w:val="00AD49B4"/>
    <w:pPr>
      <w:tabs>
        <w:tab w:val="left" w:pos="2160"/>
      </w:tabs>
      <w:spacing w:after="0" w:line="240" w:lineRule="auto"/>
      <w:ind w:firstLine="567"/>
      <w:jc w:val="both"/>
    </w:pPr>
    <w:rPr>
      <w:rFonts w:ascii="Times New Roman" w:hAnsi="Times New Roman"/>
      <w:kern w:val="28"/>
      <w:sz w:val="24"/>
    </w:rPr>
  </w:style>
  <w:style w:type="paragraph" w:customStyle="1" w:styleId="Outlinei">
    <w:name w:val="Outline i)"/>
    <w:basedOn w:val="Normal"/>
    <w:rsid w:val="00AD49B4"/>
    <w:pPr>
      <w:tabs>
        <w:tab w:val="num" w:pos="1782"/>
      </w:tabs>
      <w:spacing w:before="120" w:after="0" w:line="240" w:lineRule="auto"/>
      <w:ind w:left="1782" w:hanging="792"/>
    </w:pPr>
    <w:rPr>
      <w:rFonts w:ascii="Times New Roman" w:hAnsi="Times New Roman"/>
      <w:sz w:val="24"/>
    </w:rPr>
  </w:style>
  <w:style w:type="paragraph" w:customStyle="1" w:styleId="Outline">
    <w:name w:val="Outline"/>
    <w:basedOn w:val="Normal"/>
    <w:rsid w:val="00AD49B4"/>
    <w:pPr>
      <w:spacing w:before="240" w:after="0" w:line="240" w:lineRule="auto"/>
    </w:pPr>
    <w:rPr>
      <w:rFonts w:ascii="Times New Roman" w:hAnsi="Times New Roman"/>
      <w:kern w:val="28"/>
      <w:sz w:val="24"/>
    </w:rPr>
  </w:style>
  <w:style w:type="paragraph" w:customStyle="1" w:styleId="BankNormal">
    <w:name w:val="BankNormal"/>
    <w:basedOn w:val="Normal"/>
    <w:rsid w:val="00AD49B4"/>
    <w:pPr>
      <w:spacing w:after="240" w:line="240" w:lineRule="auto"/>
    </w:pPr>
    <w:rPr>
      <w:rFonts w:ascii="Times New Roman" w:hAnsi="Times New Roman"/>
      <w:sz w:val="24"/>
    </w:rPr>
  </w:style>
  <w:style w:type="paragraph" w:customStyle="1" w:styleId="SectionVHeader">
    <w:name w:val="Section V. Header"/>
    <w:basedOn w:val="Normal"/>
    <w:uiPriority w:val="99"/>
    <w:rsid w:val="00AD49B4"/>
    <w:pPr>
      <w:spacing w:after="0" w:line="240" w:lineRule="auto"/>
      <w:jc w:val="center"/>
    </w:pPr>
    <w:rPr>
      <w:rFonts w:ascii="Times New Roman" w:hAnsi="Times New Roman"/>
      <w:b/>
      <w:sz w:val="36"/>
      <w:lang w:val="es-ES_tradnl"/>
    </w:rPr>
  </w:style>
  <w:style w:type="character" w:customStyle="1" w:styleId="Table">
    <w:name w:val="Table"/>
    <w:rsid w:val="00AD49B4"/>
    <w:rPr>
      <w:rFonts w:ascii="Arial" w:hAnsi="Arial"/>
      <w:sz w:val="20"/>
    </w:rPr>
  </w:style>
  <w:style w:type="paragraph" w:customStyle="1" w:styleId="SectionVIIHeader2">
    <w:name w:val="Section VII Header2"/>
    <w:basedOn w:val="Heading1"/>
    <w:autoRedefine/>
    <w:rsid w:val="00AD49B4"/>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AD49B4"/>
    <w:pPr>
      <w:spacing w:before="60" w:after="60"/>
      <w:ind w:left="2268"/>
    </w:pPr>
    <w:rPr>
      <w:rFonts w:ascii="Times New Roman" w:hAnsi="Times New Roman"/>
      <w:sz w:val="22"/>
      <w:szCs w:val="22"/>
      <w:lang w:val="en-GB"/>
    </w:rPr>
  </w:style>
  <w:style w:type="paragraph" w:customStyle="1" w:styleId="ClauseSubList">
    <w:name w:val="ClauseSub_List"/>
    <w:rsid w:val="00AD49B4"/>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AD49B4"/>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AD49B4"/>
    <w:pPr>
      <w:ind w:left="2835"/>
    </w:pPr>
  </w:style>
  <w:style w:type="paragraph" w:styleId="BalloonText">
    <w:name w:val="Balloon Text"/>
    <w:basedOn w:val="Normal"/>
    <w:link w:val="BalloonTextChar"/>
    <w:uiPriority w:val="99"/>
    <w:rsid w:val="00AD49B4"/>
    <w:pPr>
      <w:spacing w:after="0" w:line="240" w:lineRule="auto"/>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AD49B4"/>
    <w:rPr>
      <w:rFonts w:ascii="Tahoma" w:hAnsi="Tahoma"/>
      <w:sz w:val="16"/>
      <w:szCs w:val="16"/>
      <w:lang w:val="es-ES_tradnl"/>
    </w:rPr>
  </w:style>
  <w:style w:type="paragraph" w:customStyle="1" w:styleId="SectionXHeader3">
    <w:name w:val="Section X Header 3"/>
    <w:basedOn w:val="Heading1"/>
    <w:autoRedefine/>
    <w:rsid w:val="00AD49B4"/>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AD49B4"/>
    <w:rPr>
      <w:sz w:val="16"/>
    </w:rPr>
  </w:style>
  <w:style w:type="paragraph" w:customStyle="1" w:styleId="Part1">
    <w:name w:val="Part 1"/>
    <w:aliases w:val="2,3 Header 4"/>
    <w:basedOn w:val="Normal"/>
    <w:autoRedefine/>
    <w:rsid w:val="00AD49B4"/>
    <w:pPr>
      <w:spacing w:before="240" w:after="240" w:line="240" w:lineRule="auto"/>
      <w:jc w:val="center"/>
    </w:pPr>
    <w:rPr>
      <w:rFonts w:ascii="Times New Roman" w:hAnsi="Times New Roman"/>
      <w:b/>
      <w:sz w:val="48"/>
    </w:rPr>
  </w:style>
  <w:style w:type="paragraph" w:styleId="CommentText">
    <w:name w:val="annotation text"/>
    <w:aliases w:val="Char1"/>
    <w:basedOn w:val="Normal"/>
    <w:link w:val="CommentTextChar"/>
    <w:uiPriority w:val="99"/>
    <w:rsid w:val="00AD49B4"/>
    <w:pPr>
      <w:spacing w:after="0" w:line="240" w:lineRule="auto"/>
    </w:pPr>
    <w:rPr>
      <w:rFonts w:ascii="Times New Roman" w:hAnsi="Times New Roman"/>
    </w:rPr>
  </w:style>
  <w:style w:type="character" w:customStyle="1" w:styleId="CommentTextChar">
    <w:name w:val="Comment Text Char"/>
    <w:aliases w:val="Char1 Char"/>
    <w:basedOn w:val="DefaultParagraphFont"/>
    <w:link w:val="CommentText"/>
    <w:uiPriority w:val="99"/>
    <w:rsid w:val="00AD49B4"/>
    <w:rPr>
      <w:rFonts w:ascii="Times New Roman" w:hAnsi="Times New Roman"/>
      <w:lang w:val="en-US"/>
    </w:rPr>
  </w:style>
  <w:style w:type="paragraph" w:styleId="BodyTextIndent3">
    <w:name w:val="Body Text Indent 3"/>
    <w:basedOn w:val="Normal"/>
    <w:link w:val="BodyTextIndent3Char"/>
    <w:rsid w:val="00AD49B4"/>
    <w:pPr>
      <w:spacing w:before="120" w:after="0" w:line="240" w:lineRule="auto"/>
      <w:ind w:left="1440" w:hanging="1440"/>
      <w:jc w:val="both"/>
    </w:pPr>
    <w:rPr>
      <w:rFonts w:ascii="Times New Roman" w:hAnsi="Times New Roman"/>
      <w:b/>
      <w:sz w:val="24"/>
    </w:rPr>
  </w:style>
  <w:style w:type="character" w:customStyle="1" w:styleId="BodyTextIndent3Char">
    <w:name w:val="Body Text Indent 3 Char"/>
    <w:basedOn w:val="DefaultParagraphFont"/>
    <w:link w:val="BodyTextIndent3"/>
    <w:rsid w:val="00AD49B4"/>
    <w:rPr>
      <w:rFonts w:ascii="Times New Roman" w:hAnsi="Times New Roman"/>
      <w:b/>
      <w:sz w:val="24"/>
      <w:lang w:val="en-US"/>
    </w:rPr>
  </w:style>
  <w:style w:type="paragraph" w:customStyle="1" w:styleId="FIDICSectionBegin">
    <w:name w:val="FIDIC__SectionBegin"/>
    <w:basedOn w:val="Normal"/>
    <w:next w:val="FIDICSectionName"/>
    <w:rsid w:val="00AD49B4"/>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AD49B4"/>
    <w:pPr>
      <w:spacing w:before="100" w:after="300"/>
    </w:pPr>
    <w:rPr>
      <w:sz w:val="30"/>
      <w:szCs w:val="30"/>
    </w:rPr>
  </w:style>
  <w:style w:type="paragraph" w:customStyle="1" w:styleId="FIDICClauseSubName">
    <w:name w:val="FIDIC_ClauseSubName"/>
    <w:basedOn w:val="FIDICCoverTitle"/>
    <w:rsid w:val="00AD49B4"/>
    <w:pPr>
      <w:spacing w:before="240" w:line="240" w:lineRule="exact"/>
    </w:pPr>
    <w:rPr>
      <w:sz w:val="24"/>
      <w:szCs w:val="24"/>
    </w:rPr>
  </w:style>
  <w:style w:type="paragraph" w:customStyle="1" w:styleId="FIDICCoverTitle">
    <w:name w:val="FIDIC__CoverTitle"/>
    <w:basedOn w:val="Normal"/>
    <w:rsid w:val="00AD49B4"/>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D49B4"/>
    <w:rPr>
      <w:sz w:val="28"/>
      <w:szCs w:val="28"/>
    </w:rPr>
  </w:style>
  <w:style w:type="paragraph" w:customStyle="1" w:styleId="FIDICClauseSubSubPara">
    <w:name w:val="FIDIC_ClauseSubSubPara"/>
    <w:basedOn w:val="FIDICClauseSubName"/>
    <w:rsid w:val="00AD49B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D49B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D49B4"/>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sec7-SubClause">
    <w:name w:val="sec7-SubClause"/>
    <w:basedOn w:val="Header1-Clauses"/>
    <w:rsid w:val="00AD49B4"/>
    <w:pPr>
      <w:tabs>
        <w:tab w:val="left" w:pos="573"/>
      </w:tabs>
      <w:spacing w:after="0"/>
      <w:ind w:left="576" w:hanging="576"/>
    </w:pPr>
    <w:rPr>
      <w:bCs/>
      <w:szCs w:val="24"/>
      <w:lang w:val="en-US"/>
    </w:rPr>
  </w:style>
  <w:style w:type="paragraph" w:customStyle="1" w:styleId="Sec7-Clauses">
    <w:name w:val="Sec7-Clauses"/>
    <w:basedOn w:val="Header1-Clauses"/>
    <w:rsid w:val="00AD49B4"/>
    <w:pPr>
      <w:spacing w:after="0"/>
    </w:pPr>
    <w:rPr>
      <w:bCs/>
      <w:szCs w:val="24"/>
    </w:rPr>
  </w:style>
  <w:style w:type="paragraph" w:customStyle="1" w:styleId="sec7-header1">
    <w:name w:val="sec7-header1"/>
    <w:basedOn w:val="FIDICClauseSubName"/>
    <w:rsid w:val="00AD49B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D49B4"/>
    <w:rPr>
      <w:lang w:val="en-US"/>
    </w:rPr>
  </w:style>
  <w:style w:type="paragraph" w:customStyle="1" w:styleId="SectionIXHeader">
    <w:name w:val="Section IX Header"/>
    <w:basedOn w:val="SectionVHeader"/>
    <w:rsid w:val="00AD49B4"/>
    <w:rPr>
      <w:lang w:val="en-US"/>
    </w:rPr>
  </w:style>
  <w:style w:type="paragraph" w:customStyle="1" w:styleId="Parts">
    <w:name w:val="Parts"/>
    <w:basedOn w:val="Heading1"/>
    <w:rsid w:val="00AD49B4"/>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AD49B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D49B4"/>
    <w:rPr>
      <w:b/>
      <w:bCs/>
    </w:rPr>
  </w:style>
  <w:style w:type="character" w:customStyle="1" w:styleId="StyleHeader2-SubClausesBoldChar">
    <w:name w:val="Style Header 2 - SubClauses + Bold Char"/>
    <w:link w:val="StyleHeader2-SubClausesBold"/>
    <w:rsid w:val="00AD49B4"/>
    <w:rPr>
      <w:rFonts w:ascii="Times New Roman" w:hAnsi="Times New Roman"/>
      <w:b/>
      <w:bCs/>
      <w:sz w:val="24"/>
      <w:lang w:val="es-ES_tradnl"/>
    </w:rPr>
  </w:style>
  <w:style w:type="paragraph" w:customStyle="1" w:styleId="StyleHeader1-ClausesAfter0pt">
    <w:name w:val="Style Header 1 - Clauses + After:  0 pt"/>
    <w:basedOn w:val="Header1-Clauses"/>
    <w:rsid w:val="00AD49B4"/>
    <w:pPr>
      <w:jc w:val="both"/>
    </w:pPr>
    <w:rPr>
      <w:b w:val="0"/>
      <w:bCs/>
    </w:rPr>
  </w:style>
  <w:style w:type="paragraph" w:customStyle="1" w:styleId="StyleStyleHeader1-ClausesAfter0ptLeft0Hanging">
    <w:name w:val="Style Style Header 1 - Clauses + After:  0 pt + Left:  0&quot; Hanging:..."/>
    <w:basedOn w:val="StyleHeader1-ClausesAfter0pt"/>
    <w:rsid w:val="00AD49B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D49B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D49B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D49B4"/>
    <w:pPr>
      <w:keepLines w:val="0"/>
      <w:tabs>
        <w:tab w:val="left" w:pos="1512"/>
      </w:tabs>
      <w:spacing w:before="0" w:after="180" w:line="240" w:lineRule="auto"/>
      <w:ind w:left="1512" w:right="18" w:hanging="540"/>
      <w:jc w:val="both"/>
    </w:pPr>
    <w:rPr>
      <w:rFonts w:ascii="Times New Roman" w:eastAsia="Times New Roman" w:hAnsi="Times New Roman"/>
      <w:b/>
      <w:bCs/>
      <w:sz w:val="24"/>
      <w:szCs w:val="20"/>
    </w:rPr>
  </w:style>
  <w:style w:type="paragraph" w:customStyle="1" w:styleId="Section7heading3">
    <w:name w:val="Section 7 heading 3"/>
    <w:basedOn w:val="Heading3"/>
    <w:rsid w:val="00AD49B4"/>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AD49B4"/>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AD49B4"/>
    <w:rPr>
      <w:rFonts w:ascii="Times New Roman" w:hAnsi="Times New Roman"/>
      <w:b/>
      <w:sz w:val="24"/>
      <w:lang w:val="en-US"/>
    </w:rPr>
  </w:style>
  <w:style w:type="paragraph" w:customStyle="1" w:styleId="Section7heading5">
    <w:name w:val="Section 7 heading 5"/>
    <w:basedOn w:val="Heading3"/>
    <w:rsid w:val="00AD49B4"/>
    <w:pPr>
      <w:keepNext w:val="0"/>
      <w:keepLines w:val="0"/>
      <w:suppressAutoHyphens/>
      <w:spacing w:before="0"/>
      <w:jc w:val="both"/>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AD49B4"/>
    <w:pPr>
      <w:spacing w:after="200"/>
    </w:pPr>
    <w:rPr>
      <w:rFonts w:ascii="Times New Roman Bold" w:hAnsi="Times New Roman Bold"/>
      <w:bCs/>
      <w:szCs w:val="28"/>
    </w:rPr>
  </w:style>
  <w:style w:type="paragraph" w:customStyle="1" w:styleId="StyleTOC1Before8pt">
    <w:name w:val="Style TOC 1 + Before:  8 pt"/>
    <w:basedOn w:val="TOC1"/>
    <w:rsid w:val="00AD49B4"/>
    <w:pPr>
      <w:tabs>
        <w:tab w:val="right" w:pos="720"/>
        <w:tab w:val="right" w:leader="dot" w:pos="9000"/>
      </w:tabs>
      <w:suppressAutoHyphens/>
      <w:spacing w:before="160" w:after="0" w:line="240" w:lineRule="auto"/>
      <w:ind w:left="720" w:right="720" w:hanging="720"/>
      <w:jc w:val="both"/>
      <w:outlineLvl w:val="2"/>
    </w:pPr>
    <w:rPr>
      <w:rFonts w:ascii="Times New Roman" w:hAnsi="Times New Roman"/>
      <w:bCs/>
      <w:sz w:val="28"/>
      <w:lang w:val="nl-NL"/>
    </w:rPr>
  </w:style>
  <w:style w:type="paragraph" w:customStyle="1" w:styleId="StyleClauseSubList12ptJustifiedAfter10pt">
    <w:name w:val="Style ClauseSub_List + 12 pt Justified After:  10 pt"/>
    <w:basedOn w:val="ClauseSubList"/>
    <w:rsid w:val="00AD49B4"/>
    <w:pPr>
      <w:spacing w:after="200"/>
      <w:jc w:val="both"/>
    </w:pPr>
    <w:rPr>
      <w:sz w:val="24"/>
      <w:szCs w:val="24"/>
    </w:rPr>
  </w:style>
  <w:style w:type="character" w:styleId="FollowedHyperlink">
    <w:name w:val="FollowedHyperlink"/>
    <w:uiPriority w:val="99"/>
    <w:rsid w:val="00AD49B4"/>
    <w:rPr>
      <w:color w:val="606420"/>
      <w:u w:val="single"/>
    </w:rPr>
  </w:style>
  <w:style w:type="paragraph" w:customStyle="1" w:styleId="UG-Sec3-Heading2">
    <w:name w:val="UG - Sec 3 - Heading 2"/>
    <w:basedOn w:val="UG-Heading2"/>
    <w:rsid w:val="00AD49B4"/>
  </w:style>
  <w:style w:type="paragraph" w:customStyle="1" w:styleId="UG-Heading2">
    <w:name w:val="UG - Heading 2"/>
    <w:basedOn w:val="Heading2"/>
    <w:next w:val="Normal"/>
    <w:rsid w:val="00AD49B4"/>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AD49B4"/>
    <w:pPr>
      <w:keepNext w:val="0"/>
      <w:keepLines w:val="0"/>
      <w:spacing w:before="0" w:after="240" w:line="240" w:lineRule="auto"/>
      <w:jc w:val="center"/>
    </w:pPr>
    <w:rPr>
      <w:rFonts w:ascii="Times New Roman Bold" w:eastAsia="Times New Roman" w:hAnsi="Times New Roman Bold"/>
      <w:b/>
      <w:color w:val="auto"/>
      <w:sz w:val="24"/>
      <w:szCs w:val="20"/>
    </w:rPr>
  </w:style>
  <w:style w:type="paragraph" w:styleId="ListNumber">
    <w:name w:val="List Number"/>
    <w:basedOn w:val="Normal"/>
    <w:rsid w:val="00AD49B4"/>
    <w:pPr>
      <w:tabs>
        <w:tab w:val="num" w:pos="360"/>
      </w:tabs>
      <w:spacing w:after="0" w:line="240" w:lineRule="auto"/>
      <w:ind w:left="360" w:hanging="360"/>
      <w:jc w:val="both"/>
    </w:pPr>
    <w:rPr>
      <w:rFonts w:ascii="Times New Roman" w:hAnsi="Times New Roman"/>
      <w:sz w:val="24"/>
    </w:rPr>
  </w:style>
  <w:style w:type="paragraph" w:customStyle="1" w:styleId="DefaultParagraphFont1">
    <w:name w:val="Default Paragraph Font1"/>
    <w:next w:val="Normal"/>
    <w:rsid w:val="00AD49B4"/>
    <w:pPr>
      <w:tabs>
        <w:tab w:val="num" w:pos="567"/>
      </w:tabs>
    </w:pPr>
    <w:rPr>
      <w:rFonts w:ascii="‚l‚r –¾’©" w:hAnsi="‚l‚r –¾’©" w:cs="‚l‚r –¾’©"/>
      <w:noProof/>
      <w:sz w:val="21"/>
      <w:lang w:val="en-GB" w:eastAsia="en-GB"/>
    </w:rPr>
  </w:style>
  <w:style w:type="paragraph" w:customStyle="1" w:styleId="Title1">
    <w:name w:val="Title1"/>
    <w:basedOn w:val="Normal"/>
    <w:rsid w:val="00AD49B4"/>
    <w:pPr>
      <w:suppressAutoHyphens/>
      <w:spacing w:after="0" w:line="240" w:lineRule="auto"/>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D49B4"/>
    <w:pPr>
      <w:jc w:val="both"/>
    </w:pPr>
    <w:rPr>
      <w:b/>
      <w:bCs/>
    </w:rPr>
  </w:style>
  <w:style w:type="character" w:customStyle="1" w:styleId="CommentSubjectChar">
    <w:name w:val="Comment Subject Char"/>
    <w:basedOn w:val="CommentTextChar"/>
    <w:link w:val="CommentSubject"/>
    <w:uiPriority w:val="99"/>
    <w:rsid w:val="00AD49B4"/>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AD49B4"/>
    <w:pPr>
      <w:ind w:left="706" w:hanging="706"/>
      <w:jc w:val="left"/>
    </w:pPr>
    <w:rPr>
      <w:bCs/>
    </w:rPr>
  </w:style>
  <w:style w:type="paragraph" w:customStyle="1" w:styleId="BlockQuotation">
    <w:name w:val="Block Quotation"/>
    <w:basedOn w:val="Normal"/>
    <w:rsid w:val="00AD49B4"/>
    <w:pPr>
      <w:spacing w:after="0" w:line="240" w:lineRule="auto"/>
      <w:ind w:left="855" w:right="-72" w:hanging="315"/>
      <w:jc w:val="both"/>
    </w:pPr>
    <w:rPr>
      <w:rFonts w:ascii="Times New Roman" w:hAnsi="Times New Roman"/>
      <w:sz w:val="24"/>
      <w:lang w:val="en-GB" w:eastAsia="fr-FR"/>
    </w:rPr>
  </w:style>
  <w:style w:type="paragraph" w:customStyle="1" w:styleId="Header3-Paragraph">
    <w:name w:val="Header 3 - Paragraph"/>
    <w:basedOn w:val="Normal"/>
    <w:rsid w:val="00AD49B4"/>
    <w:pPr>
      <w:tabs>
        <w:tab w:val="num" w:pos="864"/>
        <w:tab w:val="num" w:pos="1152"/>
      </w:tabs>
      <w:spacing w:after="200" w:line="240" w:lineRule="auto"/>
      <w:ind w:left="1238" w:hanging="619"/>
      <w:jc w:val="both"/>
    </w:pPr>
    <w:rPr>
      <w:rFonts w:ascii="Times New Roman" w:hAnsi="Times New Roman"/>
      <w:sz w:val="24"/>
      <w:lang w:eastAsia="fr-FR"/>
    </w:rPr>
  </w:style>
  <w:style w:type="paragraph" w:customStyle="1" w:styleId="outlinebullet">
    <w:name w:val="outlinebullet"/>
    <w:basedOn w:val="Normal"/>
    <w:rsid w:val="00AD49B4"/>
    <w:pPr>
      <w:tabs>
        <w:tab w:val="num" w:pos="720"/>
        <w:tab w:val="num" w:pos="1037"/>
        <w:tab w:val="left" w:pos="1440"/>
      </w:tabs>
      <w:spacing w:before="120" w:after="0" w:line="240" w:lineRule="auto"/>
      <w:ind w:left="1440" w:hanging="450"/>
    </w:pPr>
    <w:rPr>
      <w:rFonts w:ascii="Times New Roman" w:hAnsi="Times New Roman"/>
      <w:sz w:val="24"/>
      <w:lang w:eastAsia="fr-FR"/>
    </w:rPr>
  </w:style>
  <w:style w:type="paragraph" w:customStyle="1" w:styleId="Outline1">
    <w:name w:val="Outline1"/>
    <w:basedOn w:val="Outline"/>
    <w:next w:val="Outline2"/>
    <w:rsid w:val="00AD49B4"/>
    <w:pPr>
      <w:keepNext/>
      <w:tabs>
        <w:tab w:val="num" w:pos="360"/>
        <w:tab w:val="num" w:pos="420"/>
      </w:tabs>
      <w:ind w:left="360" w:hanging="360"/>
    </w:pPr>
    <w:rPr>
      <w:lang w:eastAsia="fr-FR"/>
    </w:rPr>
  </w:style>
  <w:style w:type="paragraph" w:customStyle="1" w:styleId="Outline2">
    <w:name w:val="Outline2"/>
    <w:basedOn w:val="Normal"/>
    <w:rsid w:val="00AD49B4"/>
    <w:pPr>
      <w:tabs>
        <w:tab w:val="num" w:pos="360"/>
        <w:tab w:val="num" w:pos="420"/>
        <w:tab w:val="num" w:pos="864"/>
      </w:tabs>
      <w:spacing w:before="240" w:after="0" w:line="240" w:lineRule="auto"/>
      <w:ind w:left="864" w:hanging="504"/>
    </w:pPr>
    <w:rPr>
      <w:rFonts w:ascii="Times New Roman" w:hAnsi="Times New Roman"/>
      <w:kern w:val="28"/>
      <w:sz w:val="24"/>
      <w:lang w:eastAsia="fr-FR"/>
    </w:rPr>
  </w:style>
  <w:style w:type="paragraph" w:customStyle="1" w:styleId="a11">
    <w:name w:val="a1 1"/>
    <w:rsid w:val="00AD49B4"/>
    <w:pPr>
      <w:widowControl w:val="0"/>
      <w:tabs>
        <w:tab w:val="left" w:pos="-720"/>
      </w:tabs>
      <w:suppressAutoHyphens/>
    </w:pPr>
    <w:rPr>
      <w:rFonts w:ascii="CG Times" w:hAnsi="CG Times"/>
      <w:sz w:val="24"/>
    </w:rPr>
  </w:style>
  <w:style w:type="paragraph" w:customStyle="1" w:styleId="REGULAR3">
    <w:name w:val="REGULAR 3"/>
    <w:rsid w:val="00AD49B4"/>
    <w:pPr>
      <w:widowControl w:val="0"/>
      <w:tabs>
        <w:tab w:val="left" w:pos="0"/>
        <w:tab w:val="right" w:pos="1560"/>
        <w:tab w:val="left" w:pos="1800"/>
        <w:tab w:val="left" w:pos="2160"/>
      </w:tabs>
      <w:suppressAutoHyphens/>
    </w:pPr>
    <w:rPr>
      <w:rFonts w:ascii="CG Times" w:hAnsi="CG Times"/>
      <w:sz w:val="24"/>
    </w:rPr>
  </w:style>
  <w:style w:type="character" w:customStyle="1" w:styleId="SectionHeader3CharCharCharChar">
    <w:name w:val="Section Header3 Char Char Char Char"/>
    <w:rsid w:val="00AD49B4"/>
    <w:rPr>
      <w:sz w:val="24"/>
      <w:lang w:val="en-US" w:eastAsia="fr-FR" w:bidi="ar-SA"/>
    </w:rPr>
  </w:style>
  <w:style w:type="paragraph" w:customStyle="1" w:styleId="UGHeader1">
    <w:name w:val="UG Header 1"/>
    <w:basedOn w:val="Heading1"/>
    <w:next w:val="Normal"/>
    <w:rsid w:val="00AD49B4"/>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AD49B4"/>
    <w:pPr>
      <w:autoSpaceDE w:val="0"/>
      <w:autoSpaceDN w:val="0"/>
      <w:adjustRightInd w:val="0"/>
      <w:spacing w:after="200" w:line="240" w:lineRule="auto"/>
    </w:pPr>
    <w:rPr>
      <w:rFonts w:ascii="Times New Roman" w:hAnsi="Times New Roman" w:cs="Arial-BoldMT"/>
      <w:b/>
      <w:bCs/>
      <w:color w:val="000000"/>
      <w:sz w:val="24"/>
    </w:rPr>
  </w:style>
  <w:style w:type="paragraph" w:customStyle="1" w:styleId="UG-Sec3b-Heading2">
    <w:name w:val="UG - Sec 3b - Heading 2"/>
    <w:basedOn w:val="UG-Sec3-Heading2"/>
    <w:rsid w:val="00AD49B4"/>
  </w:style>
  <w:style w:type="paragraph" w:customStyle="1" w:styleId="UG-Sec3b-Heading3">
    <w:name w:val="UG - Sec 3b - Heading 3"/>
    <w:basedOn w:val="UG-Sec3-Heading3"/>
    <w:rsid w:val="00AD49B4"/>
  </w:style>
  <w:style w:type="paragraph" w:customStyle="1" w:styleId="UG-Sec3b-Heading4">
    <w:name w:val="UG - Sec 3b - Heading 4"/>
    <w:basedOn w:val="Normal"/>
    <w:rsid w:val="00AD49B4"/>
    <w:pPr>
      <w:autoSpaceDE w:val="0"/>
      <w:autoSpaceDN w:val="0"/>
      <w:adjustRightInd w:val="0"/>
      <w:spacing w:before="120" w:after="200" w:line="240" w:lineRule="auto"/>
      <w:ind w:left="720" w:hanging="720"/>
      <w:jc w:val="both"/>
    </w:pPr>
    <w:rPr>
      <w:rFonts w:ascii="Times New Roman" w:hAnsi="Times New Roman" w:cs="Arial-BoldMT"/>
      <w:bCs/>
      <w:color w:val="000000"/>
      <w:sz w:val="24"/>
    </w:rPr>
  </w:style>
  <w:style w:type="paragraph" w:customStyle="1" w:styleId="S4-header1">
    <w:name w:val="S4-header1"/>
    <w:basedOn w:val="Normal"/>
    <w:rsid w:val="00AD49B4"/>
    <w:pPr>
      <w:spacing w:before="120" w:after="240" w:line="240" w:lineRule="auto"/>
      <w:jc w:val="center"/>
    </w:pPr>
    <w:rPr>
      <w:rFonts w:ascii="Times New Roman" w:hAnsi="Times New Roman"/>
      <w:b/>
      <w:sz w:val="36"/>
    </w:rPr>
  </w:style>
  <w:style w:type="paragraph" w:customStyle="1" w:styleId="SectionVHeading2">
    <w:name w:val="Section V. Heading 2"/>
    <w:basedOn w:val="SectionVHeader"/>
    <w:rsid w:val="00AD49B4"/>
    <w:pPr>
      <w:spacing w:before="120" w:after="200"/>
    </w:pPr>
    <w:rPr>
      <w:sz w:val="28"/>
    </w:rPr>
  </w:style>
  <w:style w:type="paragraph" w:customStyle="1" w:styleId="UG-Sec4-heading3">
    <w:name w:val="UG-Sec 4 - heading 3"/>
    <w:basedOn w:val="Normal"/>
    <w:rsid w:val="00AD49B4"/>
    <w:pPr>
      <w:spacing w:before="120" w:after="200" w:line="240" w:lineRule="auto"/>
      <w:jc w:val="center"/>
    </w:pPr>
    <w:rPr>
      <w:rFonts w:ascii="Times New Roman" w:hAnsi="Times New Roman"/>
      <w:b/>
      <w:sz w:val="28"/>
      <w:szCs w:val="28"/>
    </w:rPr>
  </w:style>
  <w:style w:type="paragraph" w:customStyle="1" w:styleId="Section1Header2">
    <w:name w:val="Section 1 Header 2"/>
    <w:basedOn w:val="StyleHeader1-ClausesLeft0Hanging03After0pt"/>
    <w:rsid w:val="00AD49B4"/>
    <w:rPr>
      <w:lang w:val="en-US"/>
    </w:rPr>
  </w:style>
  <w:style w:type="paragraph" w:customStyle="1" w:styleId="Section1Header1">
    <w:name w:val="Section 1 Header 1"/>
    <w:basedOn w:val="BodyText2"/>
    <w:rsid w:val="00AD49B4"/>
    <w:pPr>
      <w:spacing w:before="120" w:after="200"/>
      <w:jc w:val="center"/>
    </w:pPr>
    <w:rPr>
      <w:b/>
      <w:bCs/>
      <w:i w:val="0"/>
      <w:iCs/>
      <w:sz w:val="28"/>
    </w:rPr>
  </w:style>
  <w:style w:type="paragraph" w:customStyle="1" w:styleId="Section4heading">
    <w:name w:val="Section 4 heading"/>
    <w:basedOn w:val="Normal"/>
    <w:next w:val="Normal"/>
    <w:rsid w:val="00AD49B4"/>
    <w:pPr>
      <w:widowControl w:val="0"/>
      <w:tabs>
        <w:tab w:val="left" w:leader="dot" w:pos="8748"/>
      </w:tabs>
      <w:autoSpaceDE w:val="0"/>
      <w:autoSpaceDN w:val="0"/>
      <w:spacing w:after="240" w:line="240" w:lineRule="auto"/>
      <w:jc w:val="center"/>
    </w:pPr>
    <w:rPr>
      <w:rFonts w:ascii="Times New Roman" w:hAnsi="Times New Roman"/>
      <w:b/>
      <w:sz w:val="36"/>
      <w:szCs w:val="24"/>
    </w:rPr>
  </w:style>
  <w:style w:type="paragraph" w:customStyle="1" w:styleId="Style11">
    <w:name w:val="Style 11"/>
    <w:basedOn w:val="Normal"/>
    <w:rsid w:val="00AD49B4"/>
    <w:pPr>
      <w:widowControl w:val="0"/>
      <w:autoSpaceDE w:val="0"/>
      <w:autoSpaceDN w:val="0"/>
      <w:spacing w:after="0" w:line="384" w:lineRule="atLeast"/>
    </w:pPr>
    <w:rPr>
      <w:rFonts w:ascii="Times New Roman" w:hAnsi="Times New Roman"/>
      <w:sz w:val="24"/>
      <w:szCs w:val="24"/>
    </w:rPr>
  </w:style>
  <w:style w:type="paragraph" w:customStyle="1" w:styleId="Sec3header">
    <w:name w:val="Sec3 header"/>
    <w:basedOn w:val="Style11"/>
    <w:rsid w:val="00AD49B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D49B4"/>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 17"/>
    <w:basedOn w:val="Normal"/>
    <w:rsid w:val="00AD49B4"/>
    <w:pPr>
      <w:widowControl w:val="0"/>
      <w:autoSpaceDE w:val="0"/>
      <w:autoSpaceDN w:val="0"/>
      <w:spacing w:after="0" w:line="264" w:lineRule="exact"/>
      <w:ind w:left="576" w:hanging="360"/>
    </w:pPr>
    <w:rPr>
      <w:rFonts w:ascii="Times New Roman" w:hAnsi="Times New Roman"/>
      <w:sz w:val="24"/>
      <w:szCs w:val="24"/>
    </w:rPr>
  </w:style>
  <w:style w:type="paragraph" w:customStyle="1" w:styleId="Style20">
    <w:name w:val="Style 20"/>
    <w:basedOn w:val="Normal"/>
    <w:rsid w:val="00AD49B4"/>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AD49B4"/>
    <w:pPr>
      <w:widowControl w:val="0"/>
      <w:autoSpaceDE w:val="0"/>
      <w:autoSpaceDN w:val="0"/>
      <w:spacing w:before="240" w:after="480" w:line="240" w:lineRule="auto"/>
      <w:jc w:val="center"/>
    </w:pPr>
    <w:rPr>
      <w:rFonts w:ascii="Times New Roman" w:hAnsi="Times New Roman"/>
      <w:b/>
      <w:bCs/>
      <w:spacing w:val="4"/>
      <w:sz w:val="44"/>
      <w:szCs w:val="46"/>
    </w:rPr>
  </w:style>
  <w:style w:type="paragraph" w:customStyle="1" w:styleId="Default">
    <w:name w:val="Default"/>
    <w:rsid w:val="00AD49B4"/>
    <w:pPr>
      <w:autoSpaceDE w:val="0"/>
      <w:autoSpaceDN w:val="0"/>
      <w:adjustRightInd w:val="0"/>
    </w:pPr>
    <w:rPr>
      <w:rFonts w:ascii="Times New Roman" w:hAnsi="Times New Roman"/>
      <w:color w:val="000000"/>
      <w:sz w:val="24"/>
      <w:szCs w:val="24"/>
    </w:rPr>
  </w:style>
  <w:style w:type="paragraph" w:customStyle="1" w:styleId="Head1">
    <w:name w:val="Head1"/>
    <w:basedOn w:val="Normal"/>
    <w:rsid w:val="00AD49B4"/>
    <w:pPr>
      <w:suppressAutoHyphens/>
      <w:spacing w:after="100" w:line="240" w:lineRule="auto"/>
      <w:jc w:val="center"/>
    </w:pPr>
    <w:rPr>
      <w:rFonts w:ascii="Times New Roman Bold" w:hAnsi="Times New Roman Bold"/>
      <w:b/>
      <w:sz w:val="24"/>
    </w:rPr>
  </w:style>
  <w:style w:type="paragraph" w:customStyle="1" w:styleId="Style12">
    <w:name w:val="Style 12"/>
    <w:basedOn w:val="Normal"/>
    <w:rsid w:val="00AD49B4"/>
    <w:pPr>
      <w:widowControl w:val="0"/>
      <w:autoSpaceDE w:val="0"/>
      <w:autoSpaceDN w:val="0"/>
      <w:spacing w:after="0" w:line="264" w:lineRule="exact"/>
      <w:ind w:hanging="576"/>
      <w:jc w:val="both"/>
    </w:pPr>
    <w:rPr>
      <w:rFonts w:ascii="Times New Roman" w:hAnsi="Times New Roman"/>
      <w:sz w:val="24"/>
      <w:szCs w:val="24"/>
    </w:rPr>
  </w:style>
  <w:style w:type="paragraph" w:customStyle="1" w:styleId="TextBox">
    <w:name w:val="Text Box"/>
    <w:rsid w:val="00AD49B4"/>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rsid w:val="00AD49B4"/>
    <w:pPr>
      <w:spacing w:before="120" w:line="240" w:lineRule="auto"/>
      <w:jc w:val="both"/>
    </w:pPr>
    <w:rPr>
      <w:rFonts w:ascii="Times New Roman" w:hAnsi="Times New Roman"/>
      <w:spacing w:val="-4"/>
      <w:sz w:val="24"/>
    </w:rPr>
  </w:style>
  <w:style w:type="paragraph" w:customStyle="1" w:styleId="Heading1-Clausename">
    <w:name w:val="Heading 1- Clause name"/>
    <w:basedOn w:val="Normal"/>
    <w:rsid w:val="00AD49B4"/>
    <w:pPr>
      <w:tabs>
        <w:tab w:val="num" w:pos="360"/>
      </w:tabs>
      <w:spacing w:before="120" w:line="240" w:lineRule="auto"/>
      <w:ind w:left="360" w:hanging="360"/>
    </w:pPr>
    <w:rPr>
      <w:rFonts w:ascii="Times New Roman" w:hAnsi="Times New Roman"/>
      <w:b/>
      <w:sz w:val="24"/>
    </w:rPr>
  </w:style>
  <w:style w:type="paragraph" w:customStyle="1" w:styleId="sec7-clauses0">
    <w:name w:val="sec7-clauses"/>
    <w:basedOn w:val="Heading1-Clausename"/>
    <w:rsid w:val="00AD49B4"/>
  </w:style>
  <w:style w:type="paragraph" w:customStyle="1" w:styleId="Sec1-Clauses">
    <w:name w:val="Sec1-Clauses"/>
    <w:basedOn w:val="Heading1-Clausename"/>
    <w:rsid w:val="00AD49B4"/>
  </w:style>
  <w:style w:type="paragraph" w:customStyle="1" w:styleId="SectionVIHeader0">
    <w:name w:val="Section VI. Header"/>
    <w:basedOn w:val="SectionVHeader"/>
    <w:qFormat/>
    <w:rsid w:val="00AD49B4"/>
    <w:pPr>
      <w:spacing w:before="120" w:after="240"/>
    </w:pPr>
    <w:rPr>
      <w:lang w:val="en-US"/>
    </w:rPr>
  </w:style>
  <w:style w:type="paragraph" w:styleId="DocumentMap">
    <w:name w:val="Document Map"/>
    <w:basedOn w:val="Normal"/>
    <w:link w:val="DocumentMapChar"/>
    <w:rsid w:val="00AD49B4"/>
    <w:pPr>
      <w:shd w:val="clear" w:color="auto" w:fill="000080"/>
      <w:spacing w:after="0" w:line="240" w:lineRule="auto"/>
    </w:pPr>
    <w:rPr>
      <w:rFonts w:ascii="Tahoma" w:hAnsi="Tahoma"/>
      <w:sz w:val="24"/>
    </w:rPr>
  </w:style>
  <w:style w:type="character" w:customStyle="1" w:styleId="DocumentMapChar">
    <w:name w:val="Document Map Char"/>
    <w:basedOn w:val="DefaultParagraphFont"/>
    <w:link w:val="DocumentMap"/>
    <w:rsid w:val="00AD49B4"/>
    <w:rPr>
      <w:rFonts w:ascii="Tahoma" w:hAnsi="Tahoma"/>
      <w:sz w:val="24"/>
      <w:shd w:val="clear" w:color="auto" w:fill="000080"/>
      <w:lang w:val="en-US"/>
    </w:rPr>
  </w:style>
  <w:style w:type="paragraph" w:customStyle="1" w:styleId="Head12">
    <w:name w:val="Head 1.2"/>
    <w:basedOn w:val="Normal"/>
    <w:rsid w:val="00AD49B4"/>
    <w:pPr>
      <w:tabs>
        <w:tab w:val="num" w:pos="360"/>
      </w:tabs>
      <w:spacing w:after="0" w:line="240" w:lineRule="auto"/>
      <w:ind w:left="360" w:hanging="360"/>
      <w:jc w:val="both"/>
    </w:pPr>
    <w:rPr>
      <w:rFonts w:ascii="Arial" w:hAnsi="Arial"/>
    </w:rPr>
  </w:style>
  <w:style w:type="paragraph" w:customStyle="1" w:styleId="ChapterNumber">
    <w:name w:val="ChapterNumber"/>
    <w:rsid w:val="00AD49B4"/>
    <w:pPr>
      <w:tabs>
        <w:tab w:val="left" w:pos="-720"/>
      </w:tabs>
      <w:suppressAutoHyphens/>
    </w:pPr>
    <w:rPr>
      <w:rFonts w:ascii="CG Times" w:hAnsi="CG Times"/>
      <w:sz w:val="22"/>
    </w:rPr>
  </w:style>
  <w:style w:type="paragraph" w:customStyle="1" w:styleId="Heading1a">
    <w:name w:val="Heading 1a"/>
    <w:rsid w:val="00AD49B4"/>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qFormat/>
    <w:rsid w:val="00AD49B4"/>
    <w:pPr>
      <w:spacing w:before="120" w:after="240"/>
    </w:pPr>
    <w:rPr>
      <w:rFonts w:ascii="Times New Roman" w:hAnsi="Times New Roman"/>
      <w:b/>
      <w:sz w:val="24"/>
    </w:rPr>
  </w:style>
  <w:style w:type="character" w:customStyle="1" w:styleId="Heading1Char1">
    <w:name w:val="Heading 1 Char1"/>
    <w:aliases w:val="Document Header1 Char1,ClauseGroup_Title Char1"/>
    <w:rsid w:val="00AD49B4"/>
    <w:rPr>
      <w:rFonts w:ascii="Cambria" w:eastAsia="Times New Roman" w:hAnsi="Cambria" w:cs="Times New Roman"/>
      <w:b/>
      <w:bCs/>
      <w:color w:val="365F91"/>
      <w:sz w:val="28"/>
      <w:szCs w:val="28"/>
    </w:rPr>
  </w:style>
  <w:style w:type="character" w:customStyle="1" w:styleId="st">
    <w:name w:val="st"/>
    <w:basedOn w:val="DefaultParagraphFont"/>
    <w:rsid w:val="00AD49B4"/>
  </w:style>
  <w:style w:type="paragraph" w:customStyle="1" w:styleId="plane">
    <w:name w:val="plane"/>
    <w:basedOn w:val="Normal"/>
    <w:rsid w:val="00AD49B4"/>
    <w:pPr>
      <w:suppressAutoHyphens/>
      <w:spacing w:after="0" w:line="240" w:lineRule="auto"/>
      <w:jc w:val="both"/>
    </w:pPr>
    <w:rPr>
      <w:rFonts w:ascii="Tms Rmn" w:hAnsi="Tms Rmn"/>
      <w:sz w:val="24"/>
    </w:rPr>
  </w:style>
  <w:style w:type="paragraph" w:customStyle="1" w:styleId="S1-Header2">
    <w:name w:val="S1-Header2"/>
    <w:basedOn w:val="Normal"/>
    <w:rsid w:val="00AD49B4"/>
    <w:pPr>
      <w:tabs>
        <w:tab w:val="num" w:pos="360"/>
      </w:tabs>
      <w:spacing w:after="200" w:line="240" w:lineRule="auto"/>
    </w:pPr>
    <w:rPr>
      <w:rFonts w:ascii="Times New Roman" w:hAnsi="Times New Roman"/>
      <w:b/>
      <w:sz w:val="24"/>
      <w:szCs w:val="24"/>
    </w:rPr>
  </w:style>
  <w:style w:type="paragraph" w:customStyle="1" w:styleId="S4-Header2">
    <w:name w:val="S4-Header 2"/>
    <w:basedOn w:val="Normal"/>
    <w:rsid w:val="00AD49B4"/>
    <w:pPr>
      <w:spacing w:before="120" w:after="240" w:line="240" w:lineRule="auto"/>
      <w:jc w:val="center"/>
    </w:pPr>
    <w:rPr>
      <w:rFonts w:ascii="Times New Roman" w:hAnsi="Times New Roman"/>
      <w:b/>
      <w:sz w:val="32"/>
      <w:szCs w:val="24"/>
    </w:rPr>
  </w:style>
  <w:style w:type="paragraph" w:styleId="NormalIndent">
    <w:name w:val="Normal Indent"/>
    <w:basedOn w:val="Normal"/>
    <w:unhideWhenUsed/>
    <w:rsid w:val="00AD49B4"/>
    <w:pPr>
      <w:spacing w:after="0" w:line="240" w:lineRule="auto"/>
      <w:ind w:left="720"/>
    </w:pPr>
    <w:rPr>
      <w:rFonts w:ascii="Times New Roman" w:hAnsi="Times New Roman"/>
      <w:sz w:val="24"/>
      <w:szCs w:val="24"/>
    </w:rPr>
  </w:style>
  <w:style w:type="paragraph" w:styleId="ListBullet">
    <w:name w:val="List Bullet"/>
    <w:basedOn w:val="Normal"/>
    <w:autoRedefine/>
    <w:unhideWhenUsed/>
    <w:rsid w:val="00AD49B4"/>
    <w:pPr>
      <w:tabs>
        <w:tab w:val="num" w:pos="360"/>
      </w:tabs>
      <w:spacing w:after="0" w:line="240" w:lineRule="auto"/>
      <w:ind w:left="360" w:hanging="360"/>
    </w:pPr>
    <w:rPr>
      <w:rFonts w:ascii="Times New Roman" w:hAnsi="Times New Roman"/>
    </w:rPr>
  </w:style>
  <w:style w:type="paragraph" w:styleId="List2">
    <w:name w:val="List 2"/>
    <w:basedOn w:val="Normal"/>
    <w:unhideWhenUsed/>
    <w:rsid w:val="00AD49B4"/>
    <w:pPr>
      <w:spacing w:after="0" w:line="240" w:lineRule="auto"/>
      <w:ind w:left="720" w:hanging="360"/>
    </w:pPr>
    <w:rPr>
      <w:rFonts w:ascii="Times New Roman" w:hAnsi="Times New Roman"/>
      <w:sz w:val="24"/>
      <w:szCs w:val="24"/>
    </w:rPr>
  </w:style>
  <w:style w:type="paragraph" w:styleId="List3">
    <w:name w:val="List 3"/>
    <w:basedOn w:val="Normal"/>
    <w:unhideWhenUsed/>
    <w:rsid w:val="00AD49B4"/>
    <w:pPr>
      <w:spacing w:after="0" w:line="240" w:lineRule="auto"/>
      <w:ind w:left="1080" w:hanging="360"/>
    </w:pPr>
    <w:rPr>
      <w:rFonts w:ascii="Times New Roman" w:hAnsi="Times New Roman"/>
      <w:sz w:val="24"/>
      <w:szCs w:val="24"/>
    </w:rPr>
  </w:style>
  <w:style w:type="paragraph" w:styleId="ListBullet2">
    <w:name w:val="List Bullet 2"/>
    <w:basedOn w:val="Normal"/>
    <w:autoRedefine/>
    <w:unhideWhenUsed/>
    <w:rsid w:val="00AD49B4"/>
    <w:pPr>
      <w:tabs>
        <w:tab w:val="num" w:pos="720"/>
      </w:tabs>
      <w:spacing w:after="0" w:line="240" w:lineRule="auto"/>
      <w:ind w:left="720" w:hanging="360"/>
    </w:pPr>
    <w:rPr>
      <w:rFonts w:ascii="Times New Roman" w:hAnsi="Times New Roman"/>
    </w:rPr>
  </w:style>
  <w:style w:type="paragraph" w:styleId="ListBullet3">
    <w:name w:val="List Bullet 3"/>
    <w:basedOn w:val="Normal"/>
    <w:autoRedefine/>
    <w:unhideWhenUsed/>
    <w:rsid w:val="00AD49B4"/>
    <w:pPr>
      <w:tabs>
        <w:tab w:val="num" w:pos="1080"/>
      </w:tabs>
      <w:spacing w:after="0" w:line="240" w:lineRule="auto"/>
      <w:ind w:left="1080" w:hanging="360"/>
    </w:pPr>
    <w:rPr>
      <w:rFonts w:ascii="Times New Roman" w:hAnsi="Times New Roman"/>
    </w:rPr>
  </w:style>
  <w:style w:type="paragraph" w:styleId="ListBullet4">
    <w:name w:val="List Bullet 4"/>
    <w:basedOn w:val="Normal"/>
    <w:autoRedefine/>
    <w:unhideWhenUsed/>
    <w:rsid w:val="00AD49B4"/>
    <w:pPr>
      <w:tabs>
        <w:tab w:val="num" w:pos="1440"/>
      </w:tabs>
      <w:spacing w:after="0" w:line="240" w:lineRule="auto"/>
      <w:ind w:left="1440" w:hanging="360"/>
    </w:pPr>
    <w:rPr>
      <w:rFonts w:ascii="Times New Roman" w:hAnsi="Times New Roman"/>
    </w:rPr>
  </w:style>
  <w:style w:type="paragraph" w:styleId="ListBullet5">
    <w:name w:val="List Bullet 5"/>
    <w:basedOn w:val="Normal"/>
    <w:autoRedefine/>
    <w:unhideWhenUsed/>
    <w:rsid w:val="00AD49B4"/>
    <w:pPr>
      <w:tabs>
        <w:tab w:val="num" w:pos="1800"/>
      </w:tabs>
      <w:spacing w:after="0" w:line="240" w:lineRule="auto"/>
      <w:ind w:left="1800" w:hanging="360"/>
    </w:pPr>
    <w:rPr>
      <w:rFonts w:ascii="Times New Roman" w:hAnsi="Times New Roman"/>
    </w:rPr>
  </w:style>
  <w:style w:type="paragraph" w:styleId="ListNumber2">
    <w:name w:val="List Number 2"/>
    <w:basedOn w:val="Normal"/>
    <w:unhideWhenUsed/>
    <w:rsid w:val="00AD49B4"/>
    <w:pPr>
      <w:tabs>
        <w:tab w:val="num" w:pos="720"/>
      </w:tabs>
      <w:spacing w:after="0" w:line="240" w:lineRule="auto"/>
      <w:ind w:left="720" w:hanging="360"/>
    </w:pPr>
    <w:rPr>
      <w:rFonts w:ascii="Times New Roman" w:hAnsi="Times New Roman"/>
    </w:rPr>
  </w:style>
  <w:style w:type="paragraph" w:styleId="ListNumber3">
    <w:name w:val="List Number 3"/>
    <w:basedOn w:val="Normal"/>
    <w:unhideWhenUsed/>
    <w:rsid w:val="00AD49B4"/>
    <w:pPr>
      <w:tabs>
        <w:tab w:val="num" w:pos="1080"/>
      </w:tabs>
      <w:spacing w:after="0" w:line="240" w:lineRule="auto"/>
      <w:ind w:left="1080" w:hanging="360"/>
    </w:pPr>
    <w:rPr>
      <w:rFonts w:ascii="Times New Roman" w:hAnsi="Times New Roman"/>
    </w:rPr>
  </w:style>
  <w:style w:type="paragraph" w:styleId="ListNumber4">
    <w:name w:val="List Number 4"/>
    <w:basedOn w:val="Normal"/>
    <w:unhideWhenUsed/>
    <w:rsid w:val="00AD49B4"/>
    <w:pPr>
      <w:tabs>
        <w:tab w:val="num" w:pos="1440"/>
      </w:tabs>
      <w:spacing w:after="0" w:line="240" w:lineRule="auto"/>
      <w:ind w:left="1440" w:hanging="360"/>
    </w:pPr>
    <w:rPr>
      <w:rFonts w:ascii="Times New Roman" w:hAnsi="Times New Roman"/>
    </w:rPr>
  </w:style>
  <w:style w:type="paragraph" w:styleId="ListNumber5">
    <w:name w:val="List Number 5"/>
    <w:basedOn w:val="Normal"/>
    <w:unhideWhenUsed/>
    <w:rsid w:val="00AD49B4"/>
    <w:pPr>
      <w:tabs>
        <w:tab w:val="num" w:pos="1800"/>
      </w:tabs>
      <w:spacing w:after="0" w:line="240" w:lineRule="auto"/>
      <w:ind w:left="1800" w:hanging="360"/>
    </w:pPr>
    <w:rPr>
      <w:rFonts w:ascii="Times New Roman" w:hAnsi="Times New Roman"/>
    </w:rPr>
  </w:style>
  <w:style w:type="paragraph" w:styleId="ListContinue2">
    <w:name w:val="List Continue 2"/>
    <w:basedOn w:val="Normal"/>
    <w:unhideWhenUsed/>
    <w:rsid w:val="00AD49B4"/>
    <w:pPr>
      <w:spacing w:line="240" w:lineRule="auto"/>
      <w:ind w:left="720"/>
    </w:pPr>
    <w:rPr>
      <w:rFonts w:ascii="Times New Roman" w:hAnsi="Times New Roman"/>
      <w:sz w:val="24"/>
      <w:szCs w:val="24"/>
    </w:rPr>
  </w:style>
  <w:style w:type="paragraph" w:styleId="ListContinue3">
    <w:name w:val="List Continue 3"/>
    <w:basedOn w:val="Normal"/>
    <w:unhideWhenUsed/>
    <w:rsid w:val="00AD49B4"/>
    <w:pPr>
      <w:spacing w:line="240" w:lineRule="auto"/>
      <w:ind w:left="1080"/>
    </w:pPr>
    <w:rPr>
      <w:rFonts w:ascii="Times New Roman" w:hAnsi="Times New Roman"/>
      <w:sz w:val="24"/>
      <w:szCs w:val="24"/>
    </w:rPr>
  </w:style>
  <w:style w:type="paragraph" w:styleId="MessageHeader">
    <w:name w:val="Message Header"/>
    <w:basedOn w:val="Normal"/>
    <w:link w:val="MessageHeaderChar"/>
    <w:unhideWhenUsed/>
    <w:rsid w:val="00AD49B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rPr>
  </w:style>
  <w:style w:type="character" w:customStyle="1" w:styleId="MessageHeaderChar">
    <w:name w:val="Message Header Char"/>
    <w:basedOn w:val="DefaultParagraphFont"/>
    <w:link w:val="MessageHeader"/>
    <w:rsid w:val="00AD49B4"/>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AD49B4"/>
    <w:pPr>
      <w:suppressAutoHyphens/>
      <w:overflowPunct w:val="0"/>
      <w:autoSpaceDE w:val="0"/>
      <w:autoSpaceDN w:val="0"/>
      <w:adjustRightInd w:val="0"/>
      <w:spacing w:after="0" w:line="240" w:lineRule="auto"/>
      <w:jc w:val="both"/>
    </w:pPr>
    <w:rPr>
      <w:rFonts w:ascii="Times New Roman" w:hAnsi="Times New Roman"/>
      <w:sz w:val="24"/>
    </w:rPr>
  </w:style>
  <w:style w:type="character" w:customStyle="1" w:styleId="NoteHeadingChar">
    <w:name w:val="Note Heading Char"/>
    <w:basedOn w:val="DefaultParagraphFont"/>
    <w:link w:val="NoteHeading"/>
    <w:rsid w:val="00AD49B4"/>
    <w:rPr>
      <w:rFonts w:ascii="Times New Roman" w:hAnsi="Times New Roman"/>
      <w:sz w:val="24"/>
      <w:lang w:val="en-US"/>
    </w:rPr>
  </w:style>
  <w:style w:type="paragraph" w:customStyle="1" w:styleId="SectionTitle">
    <w:name w:val="Section Title"/>
    <w:next w:val="Normal"/>
    <w:rsid w:val="00AD49B4"/>
    <w:pPr>
      <w:spacing w:after="200"/>
      <w:jc w:val="center"/>
    </w:pPr>
    <w:rPr>
      <w:rFonts w:ascii="Times New Roman" w:hAnsi="Times New Roman"/>
      <w:b/>
      <w:sz w:val="44"/>
      <w:lang w:val="en-GB"/>
    </w:rPr>
  </w:style>
  <w:style w:type="paragraph" w:customStyle="1" w:styleId="Level3Body">
    <w:name w:val="Level 3 (Body)"/>
    <w:rsid w:val="00AD49B4"/>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AD49B4"/>
    <w:pPr>
      <w:spacing w:after="0" w:line="240" w:lineRule="auto"/>
    </w:pPr>
    <w:rPr>
      <w:rFonts w:ascii="Times New Roman" w:hAnsi="Times New Roman"/>
      <w:sz w:val="24"/>
      <w:szCs w:val="24"/>
    </w:rPr>
  </w:style>
  <w:style w:type="paragraph" w:customStyle="1" w:styleId="ShortReturnAddress">
    <w:name w:val="Short Return Address"/>
    <w:basedOn w:val="Normal"/>
    <w:rsid w:val="00AD49B4"/>
    <w:pPr>
      <w:spacing w:after="0" w:line="240" w:lineRule="auto"/>
    </w:pPr>
    <w:rPr>
      <w:rFonts w:ascii="Times New Roman" w:hAnsi="Times New Roman"/>
      <w:sz w:val="24"/>
      <w:szCs w:val="24"/>
    </w:rPr>
  </w:style>
  <w:style w:type="paragraph" w:customStyle="1" w:styleId="BHead">
    <w:name w:val="B Head"/>
    <w:rsid w:val="00AD49B4"/>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rsid w:val="00AD49B4"/>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rsid w:val="00AD49B4"/>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rsid w:val="00AD49B4"/>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AD49B4"/>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AD49B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AD49B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AD49B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AD49B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AD49B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AD49B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AD49B4"/>
    <w:pPr>
      <w:spacing w:before="240" w:after="240" w:line="240" w:lineRule="auto"/>
      <w:ind w:left="1418"/>
    </w:pPr>
    <w:rPr>
      <w:rFonts w:ascii="Times New Roman" w:hAnsi="Times New Roman"/>
      <w:sz w:val="24"/>
      <w:szCs w:val="24"/>
    </w:rPr>
  </w:style>
  <w:style w:type="paragraph" w:customStyle="1" w:styleId="e4">
    <w:name w:val="e4"/>
    <w:aliases w:val="exh line end"/>
    <w:basedOn w:val="Normal"/>
    <w:next w:val="Normal"/>
    <w:rsid w:val="00AD49B4"/>
    <w:pPr>
      <w:keepLines/>
      <w:pBdr>
        <w:bottom w:val="single" w:sz="6" w:space="0" w:color="auto"/>
      </w:pBdr>
      <w:overflowPunct w:val="0"/>
      <w:autoSpaceDE w:val="0"/>
      <w:autoSpaceDN w:val="0"/>
      <w:adjustRightInd w:val="0"/>
      <w:spacing w:after="260" w:line="260" w:lineRule="atLeast"/>
    </w:pPr>
    <w:rPr>
      <w:rFonts w:ascii="Times New Roman" w:hAnsi="Times New Roman"/>
      <w:sz w:val="24"/>
    </w:rPr>
  </w:style>
  <w:style w:type="paragraph" w:customStyle="1" w:styleId="S8Header1">
    <w:name w:val="S8 Header 1"/>
    <w:basedOn w:val="Normal"/>
    <w:next w:val="Normal"/>
    <w:rsid w:val="00AD49B4"/>
    <w:pPr>
      <w:spacing w:before="120" w:after="200" w:line="240" w:lineRule="auto"/>
      <w:jc w:val="both"/>
    </w:pPr>
    <w:rPr>
      <w:rFonts w:ascii="Times New Roman" w:hAnsi="Times New Roman"/>
      <w:b/>
      <w:sz w:val="24"/>
    </w:rPr>
  </w:style>
  <w:style w:type="paragraph" w:customStyle="1" w:styleId="S1-Header1">
    <w:name w:val="S1-Header1"/>
    <w:basedOn w:val="Normal"/>
    <w:rsid w:val="00AD49B4"/>
    <w:pPr>
      <w:tabs>
        <w:tab w:val="num" w:pos="648"/>
      </w:tabs>
      <w:spacing w:before="240" w:after="240" w:line="240" w:lineRule="auto"/>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AD49B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D49B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D49B4"/>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AD49B4"/>
    <w:pPr>
      <w:spacing w:before="120" w:after="240" w:line="240" w:lineRule="auto"/>
      <w:jc w:val="center"/>
    </w:pPr>
    <w:rPr>
      <w:rFonts w:ascii="Times New Roman" w:hAnsi="Times New Roman"/>
      <w:b/>
      <w:bCs/>
      <w:sz w:val="36"/>
    </w:rPr>
  </w:style>
  <w:style w:type="paragraph" w:customStyle="1" w:styleId="S3-Header1">
    <w:name w:val="S3-Header 1"/>
    <w:basedOn w:val="Normal"/>
    <w:rsid w:val="00AD49B4"/>
    <w:pPr>
      <w:spacing w:before="120" w:after="200" w:line="240" w:lineRule="auto"/>
      <w:ind w:left="1080" w:hanging="720"/>
      <w:jc w:val="both"/>
    </w:pPr>
    <w:rPr>
      <w:rFonts w:ascii="Times New Roman" w:hAnsi="Times New Roman"/>
      <w:b/>
      <w:bCs/>
      <w:noProof/>
      <w:sz w:val="28"/>
    </w:rPr>
  </w:style>
  <w:style w:type="paragraph" w:customStyle="1" w:styleId="S3-Heading2">
    <w:name w:val="S3-Heading 2"/>
    <w:basedOn w:val="Normal"/>
    <w:rsid w:val="00AD49B4"/>
    <w:pPr>
      <w:spacing w:after="200" w:line="240" w:lineRule="auto"/>
      <w:ind w:left="1080" w:right="288" w:hanging="720"/>
      <w:jc w:val="both"/>
    </w:pPr>
    <w:rPr>
      <w:rFonts w:ascii="Times New Roman" w:hAnsi="Times New Roman"/>
      <w:b/>
      <w:bCs/>
      <w:sz w:val="24"/>
      <w:szCs w:val="24"/>
    </w:rPr>
  </w:style>
  <w:style w:type="paragraph" w:customStyle="1" w:styleId="S4Header">
    <w:name w:val="S4 Header"/>
    <w:basedOn w:val="Normal"/>
    <w:next w:val="Normal"/>
    <w:rsid w:val="00AD49B4"/>
    <w:pPr>
      <w:spacing w:before="120" w:after="240" w:line="240" w:lineRule="auto"/>
      <w:jc w:val="center"/>
    </w:pPr>
    <w:rPr>
      <w:rFonts w:ascii="Times New Roman" w:hAnsi="Times New Roman"/>
      <w:b/>
      <w:sz w:val="32"/>
    </w:rPr>
  </w:style>
  <w:style w:type="paragraph" w:customStyle="1" w:styleId="S4-Header10">
    <w:name w:val="S4-Header 1"/>
    <w:basedOn w:val="Normal"/>
    <w:next w:val="Normal"/>
    <w:rsid w:val="00AD49B4"/>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AD49B4"/>
    <w:pPr>
      <w:spacing w:before="120" w:after="240"/>
      <w:ind w:left="360" w:right="288"/>
    </w:pPr>
    <w:rPr>
      <w:bCs/>
      <w:sz w:val="32"/>
    </w:rPr>
  </w:style>
  <w:style w:type="paragraph" w:customStyle="1" w:styleId="S6-Header1">
    <w:name w:val="S6-Header 1"/>
    <w:basedOn w:val="Normal"/>
    <w:next w:val="Normal"/>
    <w:rsid w:val="00AD49B4"/>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AD49B4"/>
    <w:pPr>
      <w:keepNext/>
      <w:spacing w:before="2280" w:after="0" w:line="240" w:lineRule="auto"/>
      <w:jc w:val="center"/>
    </w:pPr>
    <w:rPr>
      <w:rFonts w:ascii="Times New Roman" w:hAnsi="Times New Roman"/>
      <w:b/>
      <w:sz w:val="52"/>
      <w:szCs w:val="24"/>
    </w:rPr>
  </w:style>
  <w:style w:type="paragraph" w:customStyle="1" w:styleId="StyleHead41Before6ptAfter6pt">
    <w:name w:val="Style Head 4.1 + Before:  6 pt After:  6 pt"/>
    <w:basedOn w:val="Head41"/>
    <w:rsid w:val="00AD49B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D49B4"/>
    <w:pPr>
      <w:spacing w:before="120" w:after="240" w:line="240" w:lineRule="auto"/>
      <w:jc w:val="center"/>
    </w:pPr>
    <w:rPr>
      <w:rFonts w:ascii="Times New Roman" w:hAnsi="Times New Roman"/>
      <w:b/>
      <w:sz w:val="36"/>
      <w:szCs w:val="24"/>
    </w:rPr>
  </w:style>
  <w:style w:type="paragraph" w:customStyle="1" w:styleId="StyleS1-Header1TimesNewRoman14pt">
    <w:name w:val="Style S1-Header1 + Times New Roman 14 pt"/>
    <w:basedOn w:val="S1-Header1"/>
    <w:rsid w:val="00AD49B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D49B4"/>
    <w:pPr>
      <w:tabs>
        <w:tab w:val="num" w:pos="648"/>
      </w:tabs>
      <w:ind w:left="360" w:hanging="72"/>
    </w:pPr>
  </w:style>
  <w:style w:type="paragraph" w:customStyle="1" w:styleId="StyleStyleS1-Header1TimesNewRoman14pt1">
    <w:name w:val="Style Style S1-Header1 + Times New Roman 14 pt +1"/>
    <w:basedOn w:val="StyleS1-Header1TimesNewRoman14pt"/>
    <w:rsid w:val="00AD49B4"/>
    <w:pPr>
      <w:tabs>
        <w:tab w:val="num" w:pos="648"/>
      </w:tabs>
      <w:ind w:left="360" w:hanging="72"/>
    </w:pPr>
  </w:style>
  <w:style w:type="character" w:customStyle="1" w:styleId="AHead">
    <w:name w:val="A Head"/>
    <w:rsid w:val="00AD49B4"/>
    <w:rPr>
      <w:rFonts w:ascii="Times New Roman" w:hAnsi="Times New Roman" w:cs="Times New Roman" w:hint="default"/>
      <w:noProof w:val="0"/>
      <w:sz w:val="20"/>
      <w:lang w:val="en-US"/>
    </w:rPr>
  </w:style>
  <w:style w:type="character" w:customStyle="1" w:styleId="DefaultPara">
    <w:name w:val="Default Para"/>
    <w:rsid w:val="00AD49B4"/>
    <w:rPr>
      <w:rFonts w:ascii="CG Times" w:hAnsi="CG Times" w:hint="default"/>
      <w:b/>
      <w:bCs w:val="0"/>
      <w:i/>
      <w:iCs w:val="0"/>
      <w:noProof w:val="0"/>
      <w:sz w:val="24"/>
      <w:lang w:val="en-US"/>
    </w:rPr>
  </w:style>
  <w:style w:type="character" w:customStyle="1" w:styleId="BulletList">
    <w:name w:val="Bullet List"/>
    <w:basedOn w:val="DefaultParagraphFont"/>
    <w:rsid w:val="00AD49B4"/>
  </w:style>
  <w:style w:type="character" w:customStyle="1" w:styleId="StyleHeader2-SubClausesItalicChar">
    <w:name w:val="Style Header 2 - SubClauses + Italic Char"/>
    <w:rsid w:val="00AD49B4"/>
    <w:rPr>
      <w:rFonts w:ascii="Arial" w:hAnsi="Arial" w:cs="Arial" w:hint="default"/>
      <w:i/>
      <w:iCs/>
      <w:sz w:val="24"/>
      <w:szCs w:val="24"/>
      <w:lang w:val="en-US" w:eastAsia="en-US" w:bidi="ar-SA"/>
    </w:rPr>
  </w:style>
  <w:style w:type="character" w:customStyle="1" w:styleId="S1-Header1CharChar">
    <w:name w:val="S1-Header1 Char Char"/>
    <w:rsid w:val="00AD49B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D49B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D49B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D49B4"/>
    <w:rPr>
      <w:rFonts w:ascii="Arial" w:hAnsi="Arial" w:cs="Arial" w:hint="default"/>
      <w:b w:val="0"/>
      <w:bCs w:val="0"/>
      <w:sz w:val="28"/>
      <w:szCs w:val="24"/>
      <w:lang w:val="en-US" w:eastAsia="en-US" w:bidi="ar-SA"/>
    </w:rPr>
  </w:style>
  <w:style w:type="character" w:customStyle="1" w:styleId="hps">
    <w:name w:val="hps"/>
    <w:rsid w:val="00AD49B4"/>
  </w:style>
  <w:style w:type="character" w:customStyle="1" w:styleId="shorttext">
    <w:name w:val="short_text"/>
    <w:rsid w:val="00AD49B4"/>
  </w:style>
  <w:style w:type="character" w:customStyle="1" w:styleId="atn">
    <w:name w:val="atn"/>
    <w:rsid w:val="00AD49B4"/>
  </w:style>
  <w:style w:type="character" w:customStyle="1" w:styleId="dieuChar">
    <w:name w:val="dieu Char"/>
    <w:rsid w:val="00AD49B4"/>
    <w:rPr>
      <w:rFonts w:ascii="Times New Roman" w:eastAsia="Times New Roman" w:hAnsi="Times New Roman" w:cs="Times New Roman"/>
      <w:b/>
      <w:color w:val="0000FF"/>
      <w:sz w:val="26"/>
      <w:szCs w:val="20"/>
      <w:lang w:val="en-US"/>
    </w:rPr>
  </w:style>
  <w:style w:type="paragraph" w:customStyle="1" w:styleId="3">
    <w:name w:val="3"/>
    <w:basedOn w:val="Heading3"/>
    <w:rsid w:val="00AD49B4"/>
    <w:pPr>
      <w:keepNext w:val="0"/>
      <w:keepLines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
      <w:color w:val="auto"/>
      <w:sz w:val="26"/>
      <w:szCs w:val="26"/>
      <w:lang w:val="vi-VN"/>
    </w:rPr>
  </w:style>
  <w:style w:type="paragraph" w:customStyle="1" w:styleId="Mau">
    <w:name w:val="Mau"/>
    <w:basedOn w:val="Heading4"/>
    <w:rsid w:val="00AD49B4"/>
    <w:pPr>
      <w:keepLines w:val="0"/>
      <w:spacing w:before="0" w:after="120" w:line="240" w:lineRule="auto"/>
      <w:ind w:firstLine="567"/>
      <w:jc w:val="right"/>
    </w:pPr>
    <w:rPr>
      <w:rFonts w:ascii=".VnTime" w:eastAsia="Times New Roman" w:hAnsi=".VnTime"/>
      <w:b/>
      <w:bCs/>
      <w:sz w:val="28"/>
      <w:szCs w:val="28"/>
      <w:u w:val="single"/>
      <w:lang w:val="de-DE"/>
    </w:rPr>
  </w:style>
  <w:style w:type="paragraph" w:customStyle="1" w:styleId="4">
    <w:name w:val="4"/>
    <w:basedOn w:val="Normal"/>
    <w:rsid w:val="00AD49B4"/>
    <w:pPr>
      <w:spacing w:before="360" w:after="0" w:line="288" w:lineRule="auto"/>
      <w:jc w:val="both"/>
    </w:pPr>
    <w:rPr>
      <w:rFonts w:ascii=".VnArial" w:hAnsi=".VnArial"/>
      <w:b/>
    </w:rPr>
  </w:style>
  <w:style w:type="character" w:customStyle="1" w:styleId="ListParagraphChar">
    <w:name w:val="List Paragraph Char"/>
    <w:aliases w:val="1.1.1.1.1. Char,List Paragraph-rfp content Char,bullet 1 Char,3.gach dau dong Char,dau dong Char,DẦU THẤP Char,dau cham Char,ghichuhinh Char,gach dau dong Char,DANH MỤC BẢNG Char,Norm Char,Nga 3 Char,liet ke Char,List para Char"/>
    <w:link w:val="ListParagraph"/>
    <w:uiPriority w:val="34"/>
    <w:qFormat/>
    <w:rsid w:val="00AD49B4"/>
    <w:rPr>
      <w:lang w:val="en-US"/>
    </w:rPr>
  </w:style>
  <w:style w:type="paragraph" w:customStyle="1" w:styleId="Style1">
    <w:name w:val="Style1"/>
    <w:basedOn w:val="Normal"/>
    <w:rsid w:val="00AD49B4"/>
    <w:pPr>
      <w:widowControl w:val="0"/>
      <w:spacing w:after="0" w:line="240" w:lineRule="auto"/>
      <w:jc w:val="both"/>
    </w:pPr>
    <w:rPr>
      <w:rFonts w:ascii=".VnTime" w:hAnsi=".VnTime"/>
      <w:sz w:val="26"/>
    </w:rPr>
  </w:style>
  <w:style w:type="paragraph" w:customStyle="1" w:styleId="HAStyle1">
    <w:name w:val="HAStyle1"/>
    <w:basedOn w:val="Sec1-Clauses"/>
    <w:qFormat/>
    <w:rsid w:val="00AD49B4"/>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AD49B4"/>
    <w:rPr>
      <w:rFonts w:ascii="Times New Roman" w:hAnsi="Times New Roman"/>
      <w:sz w:val="24"/>
    </w:rPr>
  </w:style>
  <w:style w:type="character" w:customStyle="1" w:styleId="Other">
    <w:name w:val="Other_"/>
    <w:link w:val="Other0"/>
    <w:uiPriority w:val="99"/>
    <w:rsid w:val="00AD49B4"/>
    <w:rPr>
      <w:i/>
      <w:iCs/>
      <w:sz w:val="26"/>
      <w:szCs w:val="26"/>
      <w:shd w:val="clear" w:color="auto" w:fill="FFFFFF"/>
    </w:rPr>
  </w:style>
  <w:style w:type="paragraph" w:customStyle="1" w:styleId="Other0">
    <w:name w:val="Other"/>
    <w:basedOn w:val="Normal"/>
    <w:link w:val="Other"/>
    <w:uiPriority w:val="99"/>
    <w:rsid w:val="00AD49B4"/>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AD49B4"/>
    <w:rPr>
      <w:szCs w:val="28"/>
    </w:rPr>
  </w:style>
  <w:style w:type="paragraph" w:customStyle="1" w:styleId="Khc0">
    <w:name w:val="Khác"/>
    <w:basedOn w:val="Normal"/>
    <w:link w:val="Khc"/>
    <w:uiPriority w:val="99"/>
    <w:rsid w:val="00AD49B4"/>
    <w:pPr>
      <w:widowControl w:val="0"/>
      <w:spacing w:after="60" w:line="312" w:lineRule="auto"/>
      <w:ind w:firstLine="400"/>
    </w:pPr>
    <w:rPr>
      <w:szCs w:val="28"/>
    </w:rPr>
  </w:style>
  <w:style w:type="paragraph" w:styleId="Index3">
    <w:name w:val="index 3"/>
    <w:basedOn w:val="Normal"/>
    <w:next w:val="Normal"/>
    <w:autoRedefine/>
    <w:uiPriority w:val="99"/>
    <w:semiHidden/>
    <w:unhideWhenUsed/>
    <w:rsid w:val="00AD49B4"/>
    <w:pPr>
      <w:spacing w:after="0" w:line="240" w:lineRule="auto"/>
      <w:ind w:left="720" w:hanging="240"/>
      <w:jc w:val="both"/>
    </w:pPr>
    <w:rPr>
      <w:rFonts w:ascii="Times New Roman" w:hAnsi="Times New Roman"/>
      <w:sz w:val="24"/>
    </w:rPr>
  </w:style>
  <w:style w:type="table" w:styleId="TableGrid">
    <w:name w:val="Table Grid"/>
    <w:basedOn w:val="TableNormal"/>
    <w:uiPriority w:val="39"/>
    <w:qFormat/>
    <w:rsid w:val="00AD49B4"/>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49B4"/>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AD49B4"/>
    <w:rPr>
      <w:color w:val="605E5C"/>
      <w:shd w:val="clear" w:color="auto" w:fill="E1DFDD"/>
    </w:rPr>
  </w:style>
  <w:style w:type="paragraph" w:customStyle="1" w:styleId="msonormal0">
    <w:name w:val="msonormal"/>
    <w:basedOn w:val="Normal"/>
    <w:rsid w:val="00AD49B4"/>
    <w:pPr>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AD49B4"/>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AD49B4"/>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AD49B4"/>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AD49B4"/>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D49B4"/>
    <w:rPr>
      <w:color w:val="605E5C"/>
      <w:shd w:val="clear" w:color="auto" w:fill="E1DFDD"/>
    </w:rPr>
  </w:style>
  <w:style w:type="paragraph" w:customStyle="1" w:styleId="xl79">
    <w:name w:val="xl79"/>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0">
    <w:name w:val="xl80"/>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3">
    <w:name w:val="xl83"/>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2">
    <w:name w:val="xl92"/>
    <w:basedOn w:val="Normal"/>
    <w:rsid w:val="00AD49B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3">
    <w:name w:val="xl93"/>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AD49B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AD49B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4">
    <w:name w:val="xl104"/>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0">
    <w:name w:val="xl110"/>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1">
    <w:name w:val="xl111"/>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2">
    <w:name w:val="xl112"/>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3">
    <w:name w:val="xl113"/>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4">
    <w:name w:val="xl114"/>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5">
    <w:name w:val="xl115"/>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6">
    <w:name w:val="xl116"/>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7">
    <w:name w:val="xl117"/>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9">
    <w:name w:val="xl119"/>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Normal"/>
    <w:rsid w:val="00AD49B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Normal"/>
    <w:rsid w:val="00AD49B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AD49B4"/>
    <w:pPr>
      <w:spacing w:before="100" w:beforeAutospacing="1" w:after="100" w:afterAutospacing="1" w:line="240" w:lineRule="auto"/>
      <w:jc w:val="center"/>
      <w:textAlignment w:val="center"/>
    </w:pPr>
    <w:rPr>
      <w:rFonts w:ascii="Times New Roman" w:hAnsi="Times New Roman"/>
      <w:b/>
      <w:bCs/>
      <w:sz w:val="24"/>
      <w:szCs w:val="24"/>
    </w:rPr>
  </w:style>
  <w:style w:type="paragraph" w:styleId="TOC1">
    <w:name w:val="toc 1"/>
    <w:basedOn w:val="Normal"/>
    <w:next w:val="Normal"/>
    <w:autoRedefine/>
    <w:uiPriority w:val="39"/>
    <w:semiHidden/>
    <w:unhideWhenUsed/>
    <w:rsid w:val="00AD49B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5782</Words>
  <Characters>32961</Characters>
  <Application>Microsoft Office Word</Application>
  <DocSecurity>0</DocSecurity>
  <Lines>274</Lines>
  <Paragraphs>77</Paragraphs>
  <ScaleCrop>false</ScaleCrop>
  <Company/>
  <LinksUpToDate>false</LinksUpToDate>
  <CharactersWithSpaces>38666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Ha Dong</cp:lastModifiedBy>
  <cp:revision>2</cp:revision>
  <dcterms:created xsi:type="dcterms:W3CDTF">2026-04-18T03:17:00Z</dcterms:created>
  <dcterms:modified xsi:type="dcterms:W3CDTF">2026-04-23T10:26:00Z</dcterms:modified>
</cp:coreProperties>
</file>