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110A" w14:textId="77777777" w:rsidR="0042543E" w:rsidRPr="00E62BEF" w:rsidRDefault="0042543E" w:rsidP="0042543E">
      <w:pPr>
        <w:widowControl w:val="0"/>
        <w:spacing w:before="120" w:after="120" w:line="264" w:lineRule="auto"/>
        <w:jc w:val="center"/>
        <w:outlineLvl w:val="1"/>
        <w:rPr>
          <w:b/>
          <w:sz w:val="28"/>
          <w:szCs w:val="28"/>
          <w:lang w:val="vi-VN"/>
        </w:rPr>
      </w:pPr>
      <w:r w:rsidRPr="00E62BEF">
        <w:rPr>
          <w:b/>
          <w:sz w:val="28"/>
          <w:szCs w:val="28"/>
          <w:lang w:val="vi-VN"/>
        </w:rPr>
        <w:t>Chương V. YÊU CẦU VỀ KỸ THUẬT</w:t>
      </w:r>
    </w:p>
    <w:p w14:paraId="1C4A78B0" w14:textId="77777777" w:rsidR="0042543E" w:rsidRPr="00E62BEF" w:rsidRDefault="0042543E" w:rsidP="0042543E">
      <w:pPr>
        <w:widowControl w:val="0"/>
        <w:spacing w:before="120" w:after="120" w:line="264" w:lineRule="auto"/>
        <w:jc w:val="center"/>
        <w:outlineLvl w:val="1"/>
        <w:rPr>
          <w:b/>
          <w:sz w:val="28"/>
          <w:szCs w:val="28"/>
          <w:lang w:val="vi-VN"/>
        </w:rPr>
      </w:pPr>
      <w:r w:rsidRPr="00E62BEF">
        <w:rPr>
          <w:b/>
          <w:sz w:val="28"/>
          <w:szCs w:val="28"/>
          <w:lang w:val="vi-VN"/>
        </w:rPr>
        <w:t>Mục 1. Yêu cầu về kỹ thuật</w:t>
      </w:r>
    </w:p>
    <w:p w14:paraId="7004B96C" w14:textId="77777777" w:rsidR="0042543E" w:rsidRPr="00D67C4F" w:rsidRDefault="0042543E" w:rsidP="0042543E">
      <w:pPr>
        <w:widowControl w:val="0"/>
        <w:spacing w:before="120" w:after="120" w:line="264" w:lineRule="auto"/>
        <w:jc w:val="left"/>
        <w:outlineLvl w:val="1"/>
        <w:rPr>
          <w:iCs/>
          <w:sz w:val="28"/>
          <w:szCs w:val="28"/>
        </w:rPr>
      </w:pPr>
      <w:r w:rsidRPr="00D67C4F">
        <w:rPr>
          <w:b/>
          <w:iCs/>
          <w:sz w:val="28"/>
          <w:szCs w:val="28"/>
          <w:lang w:val="nl-NL"/>
        </w:rPr>
        <w:t>1.1. Giới thiệu chung về gói thầu:</w:t>
      </w:r>
    </w:p>
    <w:p w14:paraId="004A5B00" w14:textId="77777777" w:rsidR="0042543E" w:rsidRPr="00AB0D8B" w:rsidRDefault="0042543E" w:rsidP="0042543E">
      <w:pPr>
        <w:widowControl w:val="0"/>
        <w:spacing w:before="120" w:after="120" w:line="264" w:lineRule="auto"/>
        <w:jc w:val="left"/>
        <w:outlineLvl w:val="1"/>
        <w:rPr>
          <w:color w:val="156082" w:themeColor="accent1"/>
          <w:sz w:val="28"/>
          <w:szCs w:val="28"/>
          <w:lang w:val="vi-VN"/>
        </w:rPr>
      </w:pPr>
      <w:r w:rsidRPr="00AB0D8B">
        <w:rPr>
          <w:color w:val="156082" w:themeColor="accent1"/>
          <w:sz w:val="28"/>
          <w:szCs w:val="28"/>
        </w:rPr>
        <w:t xml:space="preserve">- </w:t>
      </w:r>
      <w:r w:rsidRPr="00AB0D8B">
        <w:rPr>
          <w:color w:val="156082" w:themeColor="accent1"/>
          <w:sz w:val="28"/>
          <w:szCs w:val="28"/>
          <w:lang w:val="vi-VN"/>
        </w:rPr>
        <w:t xml:space="preserve">Tên gói thầu: </w:t>
      </w:r>
      <w:r>
        <w:rPr>
          <w:color w:val="156082" w:themeColor="accent1"/>
          <w:sz w:val="28"/>
          <w:szCs w:val="28"/>
          <w:lang w:val="vi-VN"/>
        </w:rPr>
        <w:t>Triển khai giải pháp phân loại và phòng chống thất thoát dữ liệu (DLP)</w:t>
      </w:r>
    </w:p>
    <w:p w14:paraId="3F91BEBB" w14:textId="77777777" w:rsidR="0042543E" w:rsidRPr="00AB0D8B" w:rsidRDefault="0042543E" w:rsidP="0042543E">
      <w:pPr>
        <w:widowControl w:val="0"/>
        <w:spacing w:before="120" w:after="120" w:line="264" w:lineRule="auto"/>
        <w:jc w:val="left"/>
        <w:outlineLvl w:val="1"/>
        <w:rPr>
          <w:color w:val="156082" w:themeColor="accent1"/>
          <w:sz w:val="28"/>
          <w:szCs w:val="28"/>
        </w:rPr>
      </w:pPr>
      <w:r w:rsidRPr="00AB0D8B">
        <w:rPr>
          <w:color w:val="156082" w:themeColor="accent1"/>
          <w:sz w:val="28"/>
          <w:szCs w:val="28"/>
        </w:rPr>
        <w:t xml:space="preserve">- </w:t>
      </w:r>
      <w:r w:rsidRPr="00AB0D8B">
        <w:rPr>
          <w:color w:val="156082" w:themeColor="accent1"/>
          <w:sz w:val="28"/>
          <w:szCs w:val="28"/>
          <w:lang w:val="vi-VN"/>
        </w:rPr>
        <w:t xml:space="preserve">Địa điểm </w:t>
      </w:r>
      <w:r w:rsidRPr="00AB0D8B">
        <w:rPr>
          <w:color w:val="156082" w:themeColor="accent1"/>
          <w:sz w:val="28"/>
          <w:szCs w:val="28"/>
        </w:rPr>
        <w:t>thực hiện</w:t>
      </w:r>
      <w:r w:rsidRPr="00AB0D8B">
        <w:rPr>
          <w:color w:val="156082" w:themeColor="accent1"/>
          <w:sz w:val="28"/>
          <w:szCs w:val="28"/>
          <w:lang w:val="vi-VN"/>
        </w:rPr>
        <w:t>:</w:t>
      </w:r>
      <w:r w:rsidRPr="00AB0D8B">
        <w:rPr>
          <w:color w:val="156082" w:themeColor="accent1"/>
          <w:sz w:val="28"/>
          <w:szCs w:val="28"/>
        </w:rPr>
        <w:t xml:space="preserve"> </w:t>
      </w:r>
      <w:r w:rsidRPr="00D67C4F">
        <w:rPr>
          <w:color w:val="156082" w:themeColor="accent1"/>
          <w:sz w:val="28"/>
          <w:szCs w:val="28"/>
        </w:rPr>
        <w:t>Theo yêu cầu của Chủ đầu tư (TTDL Hưng Yên, Phòng máy chủ 57 Võ Văn Dũng, Trụ sở chính- N04 Hoàng Đạo Thúy và toàn bộ hệ thống Chi nhánh của Ngân hàng Hợp tác xã Việt Nam)</w:t>
      </w:r>
      <w:r w:rsidRPr="00AB0D8B">
        <w:rPr>
          <w:color w:val="156082" w:themeColor="accent1"/>
          <w:sz w:val="28"/>
          <w:szCs w:val="28"/>
        </w:rPr>
        <w:t>.</w:t>
      </w:r>
    </w:p>
    <w:p w14:paraId="554EDA75" w14:textId="77777777" w:rsidR="0042543E" w:rsidRPr="00AB0D8B" w:rsidRDefault="0042543E" w:rsidP="0042543E">
      <w:pPr>
        <w:widowControl w:val="0"/>
        <w:spacing w:before="120" w:after="120" w:line="264" w:lineRule="auto"/>
        <w:jc w:val="left"/>
        <w:outlineLvl w:val="1"/>
        <w:rPr>
          <w:color w:val="156082" w:themeColor="accent1"/>
          <w:sz w:val="28"/>
          <w:szCs w:val="28"/>
        </w:rPr>
      </w:pPr>
      <w:r w:rsidRPr="00AB0D8B">
        <w:rPr>
          <w:color w:val="156082" w:themeColor="accent1"/>
          <w:sz w:val="28"/>
          <w:szCs w:val="28"/>
        </w:rPr>
        <w:t xml:space="preserve">- </w:t>
      </w:r>
      <w:r w:rsidRPr="00AB0D8B">
        <w:rPr>
          <w:color w:val="156082" w:themeColor="accent1"/>
          <w:sz w:val="28"/>
          <w:szCs w:val="28"/>
          <w:lang w:val="vi-VN"/>
        </w:rPr>
        <w:t>Chủ đầu tư:</w:t>
      </w:r>
      <w:r w:rsidRPr="00AB0D8B">
        <w:rPr>
          <w:color w:val="156082" w:themeColor="accent1"/>
          <w:sz w:val="28"/>
          <w:szCs w:val="28"/>
        </w:rPr>
        <w:t xml:space="preserve"> NGÂN HÀNG HỢP TÁC XÃ VIỆT NAM.</w:t>
      </w:r>
    </w:p>
    <w:p w14:paraId="4D1FB084" w14:textId="77777777" w:rsidR="0042543E" w:rsidRDefault="0042543E" w:rsidP="0042543E">
      <w:pPr>
        <w:widowControl w:val="0"/>
        <w:spacing w:before="120" w:after="120" w:line="264" w:lineRule="auto"/>
        <w:jc w:val="left"/>
        <w:outlineLvl w:val="1"/>
        <w:rPr>
          <w:color w:val="156082" w:themeColor="accent1"/>
          <w:sz w:val="28"/>
          <w:szCs w:val="28"/>
        </w:rPr>
      </w:pPr>
      <w:r w:rsidRPr="00AB0D8B">
        <w:rPr>
          <w:color w:val="156082" w:themeColor="accent1"/>
          <w:sz w:val="28"/>
          <w:szCs w:val="28"/>
        </w:rPr>
        <w:t>- Nguồn vốn: Vốn điều lệ</w:t>
      </w:r>
      <w:r>
        <w:rPr>
          <w:color w:val="156082" w:themeColor="accent1"/>
          <w:sz w:val="28"/>
          <w:szCs w:val="28"/>
        </w:rPr>
        <w:t>&amp;</w:t>
      </w:r>
      <w:r w:rsidRPr="00AB0D8B">
        <w:rPr>
          <w:color w:val="156082" w:themeColor="accent1"/>
          <w:sz w:val="28"/>
          <w:szCs w:val="28"/>
        </w:rPr>
        <w:t xml:space="preserve"> Quỹ dự trữ bổ sung vốn điều lệ và chi phí của NHHT.</w:t>
      </w:r>
    </w:p>
    <w:p w14:paraId="53C39503" w14:textId="71EB98A5" w:rsidR="0042543E" w:rsidRPr="00AB0D8B" w:rsidRDefault="0042543E" w:rsidP="0042543E">
      <w:pPr>
        <w:widowControl w:val="0"/>
        <w:spacing w:before="120" w:after="120" w:line="264" w:lineRule="auto"/>
        <w:jc w:val="left"/>
        <w:outlineLvl w:val="1"/>
        <w:rPr>
          <w:color w:val="156082" w:themeColor="accent1"/>
          <w:sz w:val="28"/>
          <w:szCs w:val="28"/>
        </w:rPr>
      </w:pPr>
      <w:r w:rsidRPr="00AB0D8B">
        <w:rPr>
          <w:color w:val="156082" w:themeColor="accent1"/>
          <w:sz w:val="28"/>
          <w:szCs w:val="28"/>
        </w:rPr>
        <w:t xml:space="preserve">- </w:t>
      </w:r>
      <w:r w:rsidRPr="00AB0D8B">
        <w:rPr>
          <w:color w:val="156082" w:themeColor="accent1"/>
          <w:sz w:val="28"/>
          <w:szCs w:val="28"/>
          <w:lang w:val="vi-VN"/>
        </w:rPr>
        <w:t>Thời gian thực hiện gói thầu:</w:t>
      </w:r>
      <w:r w:rsidRPr="00AB0D8B">
        <w:rPr>
          <w:color w:val="156082" w:themeColor="accent1"/>
          <w:sz w:val="28"/>
          <w:szCs w:val="28"/>
        </w:rPr>
        <w:t xml:space="preserve"> </w:t>
      </w:r>
      <w:r w:rsidR="003E0630">
        <w:rPr>
          <w:color w:val="156082" w:themeColor="accent1"/>
          <w:sz w:val="28"/>
          <w:szCs w:val="28"/>
        </w:rPr>
        <w:t>9 tháng</w:t>
      </w:r>
      <w:bookmarkStart w:id="0" w:name="_GoBack"/>
      <w:bookmarkEnd w:id="0"/>
      <w:r w:rsidRPr="00AB0D8B">
        <w:rPr>
          <w:color w:val="156082" w:themeColor="accent1"/>
          <w:sz w:val="28"/>
          <w:szCs w:val="28"/>
          <w:lang w:val="vi-VN"/>
        </w:rPr>
        <w:t xml:space="preserve"> kể từ ngày hợp đồng có hiệu lực.</w:t>
      </w:r>
    </w:p>
    <w:p w14:paraId="113884DC" w14:textId="77777777" w:rsidR="0042543E" w:rsidRDefault="0042543E" w:rsidP="0042543E">
      <w:pPr>
        <w:widowControl w:val="0"/>
        <w:spacing w:before="120" w:after="120" w:line="264" w:lineRule="auto"/>
        <w:jc w:val="left"/>
        <w:outlineLvl w:val="1"/>
        <w:rPr>
          <w:b/>
          <w:sz w:val="28"/>
          <w:szCs w:val="28"/>
        </w:rPr>
      </w:pPr>
      <w:r w:rsidRPr="00E62BEF">
        <w:rPr>
          <w:b/>
          <w:sz w:val="28"/>
          <w:szCs w:val="28"/>
          <w:lang w:val="vi-VN"/>
        </w:rPr>
        <w:t>1.2. Yêu cầu về kỹ thuật</w:t>
      </w:r>
    </w:p>
    <w:p w14:paraId="404DAD8F" w14:textId="77777777" w:rsidR="0042543E" w:rsidRDefault="0042543E" w:rsidP="0042543E">
      <w:pPr>
        <w:spacing w:before="60" w:after="60" w:line="360" w:lineRule="auto"/>
        <w:rPr>
          <w:b/>
          <w:bCs/>
          <w:sz w:val="26"/>
          <w:szCs w:val="26"/>
        </w:rPr>
      </w:pPr>
      <w:r>
        <w:rPr>
          <w:b/>
          <w:bCs/>
          <w:sz w:val="26"/>
          <w:szCs w:val="26"/>
        </w:rPr>
        <w:t>a. Phạm vi cung cấp</w:t>
      </w:r>
    </w:p>
    <w:tbl>
      <w:tblPr>
        <w:tblW w:w="9549" w:type="dxa"/>
        <w:tblInd w:w="-5" w:type="dxa"/>
        <w:tblLayout w:type="fixed"/>
        <w:tblLook w:val="0400" w:firstRow="0" w:lastRow="0" w:firstColumn="0" w:lastColumn="0" w:noHBand="0" w:noVBand="1"/>
      </w:tblPr>
      <w:tblGrid>
        <w:gridCol w:w="632"/>
        <w:gridCol w:w="2345"/>
        <w:gridCol w:w="3686"/>
        <w:gridCol w:w="992"/>
        <w:gridCol w:w="850"/>
        <w:gridCol w:w="1044"/>
      </w:tblGrid>
      <w:tr w:rsidR="0042543E" w14:paraId="18A52400" w14:textId="77777777" w:rsidTr="009A29B0">
        <w:trPr>
          <w:trHeight w:val="660"/>
        </w:trPr>
        <w:tc>
          <w:tcPr>
            <w:tcW w:w="632" w:type="dxa"/>
            <w:tcBorders>
              <w:top w:val="single" w:sz="4" w:space="0" w:color="000000"/>
              <w:left w:val="single" w:sz="4" w:space="0" w:color="000000"/>
              <w:bottom w:val="single" w:sz="4" w:space="0" w:color="000000"/>
              <w:right w:val="single" w:sz="4" w:space="0" w:color="000000"/>
            </w:tcBorders>
            <w:vAlign w:val="center"/>
          </w:tcPr>
          <w:p w14:paraId="7F082548" w14:textId="77777777" w:rsidR="0042543E" w:rsidRDefault="0042543E" w:rsidP="009A29B0">
            <w:pPr>
              <w:jc w:val="center"/>
              <w:rPr>
                <w:b/>
                <w:bCs/>
                <w:sz w:val="22"/>
                <w:szCs w:val="22"/>
              </w:rPr>
            </w:pPr>
            <w:bookmarkStart w:id="1" w:name="_heading=h.ja7jfavljg2o" w:colFirst="0" w:colLast="0"/>
            <w:bookmarkEnd w:id="1"/>
            <w:r>
              <w:rPr>
                <w:b/>
                <w:bCs/>
                <w:sz w:val="22"/>
                <w:szCs w:val="22"/>
              </w:rPr>
              <w:t>STT</w:t>
            </w:r>
          </w:p>
        </w:tc>
        <w:tc>
          <w:tcPr>
            <w:tcW w:w="2345" w:type="dxa"/>
            <w:tcBorders>
              <w:top w:val="single" w:sz="4" w:space="0" w:color="000000"/>
              <w:left w:val="nil"/>
              <w:bottom w:val="single" w:sz="4" w:space="0" w:color="000000"/>
              <w:right w:val="single" w:sz="4" w:space="0" w:color="000000"/>
            </w:tcBorders>
            <w:vAlign w:val="center"/>
          </w:tcPr>
          <w:p w14:paraId="768B2F4B" w14:textId="77777777" w:rsidR="0042543E" w:rsidRDefault="0042543E" w:rsidP="009A29B0">
            <w:pPr>
              <w:jc w:val="center"/>
              <w:rPr>
                <w:b/>
                <w:bCs/>
                <w:sz w:val="22"/>
                <w:szCs w:val="22"/>
              </w:rPr>
            </w:pPr>
            <w:r>
              <w:rPr>
                <w:b/>
                <w:bCs/>
                <w:sz w:val="22"/>
                <w:szCs w:val="22"/>
              </w:rPr>
              <w:t>Danh mục hàng hóa/dịch vụ</w:t>
            </w:r>
          </w:p>
        </w:tc>
        <w:tc>
          <w:tcPr>
            <w:tcW w:w="3686" w:type="dxa"/>
            <w:tcBorders>
              <w:top w:val="single" w:sz="4" w:space="0" w:color="000000"/>
              <w:left w:val="nil"/>
              <w:bottom w:val="single" w:sz="4" w:space="0" w:color="000000"/>
              <w:right w:val="single" w:sz="4" w:space="0" w:color="000000"/>
            </w:tcBorders>
            <w:vAlign w:val="center"/>
          </w:tcPr>
          <w:p w14:paraId="54A23F10" w14:textId="77777777" w:rsidR="0042543E" w:rsidRDefault="0042543E" w:rsidP="009A29B0">
            <w:pPr>
              <w:jc w:val="center"/>
              <w:rPr>
                <w:b/>
                <w:bCs/>
                <w:sz w:val="22"/>
                <w:szCs w:val="22"/>
              </w:rPr>
            </w:pPr>
            <w:r>
              <w:rPr>
                <w:b/>
                <w:bCs/>
                <w:sz w:val="22"/>
                <w:szCs w:val="22"/>
              </w:rPr>
              <w:t>Mô tả/Ghi chú</w:t>
            </w:r>
          </w:p>
        </w:tc>
        <w:tc>
          <w:tcPr>
            <w:tcW w:w="992" w:type="dxa"/>
            <w:tcBorders>
              <w:top w:val="single" w:sz="4" w:space="0" w:color="000000"/>
              <w:left w:val="nil"/>
              <w:bottom w:val="single" w:sz="4" w:space="0" w:color="000000"/>
              <w:right w:val="single" w:sz="4" w:space="0" w:color="000000"/>
            </w:tcBorders>
            <w:vAlign w:val="center"/>
          </w:tcPr>
          <w:p w14:paraId="6F5A3B86" w14:textId="77777777" w:rsidR="0042543E" w:rsidRDefault="0042543E" w:rsidP="009A29B0">
            <w:pPr>
              <w:jc w:val="center"/>
              <w:rPr>
                <w:b/>
                <w:bCs/>
                <w:sz w:val="22"/>
                <w:szCs w:val="22"/>
              </w:rPr>
            </w:pPr>
            <w:r>
              <w:rPr>
                <w:b/>
                <w:bCs/>
                <w:sz w:val="22"/>
                <w:szCs w:val="22"/>
              </w:rPr>
              <w:t>Đơn vị tính</w:t>
            </w:r>
          </w:p>
        </w:tc>
        <w:tc>
          <w:tcPr>
            <w:tcW w:w="850" w:type="dxa"/>
            <w:tcBorders>
              <w:top w:val="single" w:sz="4" w:space="0" w:color="000000"/>
              <w:left w:val="nil"/>
              <w:bottom w:val="single" w:sz="4" w:space="0" w:color="000000"/>
              <w:right w:val="single" w:sz="4" w:space="0" w:color="000000"/>
            </w:tcBorders>
            <w:vAlign w:val="center"/>
          </w:tcPr>
          <w:p w14:paraId="73AA8767" w14:textId="77777777" w:rsidR="0042543E" w:rsidRDefault="0042543E" w:rsidP="009A29B0">
            <w:pPr>
              <w:jc w:val="center"/>
              <w:rPr>
                <w:b/>
                <w:bCs/>
                <w:sz w:val="22"/>
                <w:szCs w:val="22"/>
              </w:rPr>
            </w:pPr>
            <w:r>
              <w:rPr>
                <w:b/>
                <w:bCs/>
                <w:sz w:val="22"/>
                <w:szCs w:val="22"/>
              </w:rPr>
              <w:t>Số lượng</w:t>
            </w:r>
          </w:p>
        </w:tc>
        <w:tc>
          <w:tcPr>
            <w:tcW w:w="1044" w:type="dxa"/>
            <w:tcBorders>
              <w:top w:val="single" w:sz="4" w:space="0" w:color="000000"/>
              <w:left w:val="nil"/>
              <w:bottom w:val="single" w:sz="4" w:space="0" w:color="000000"/>
              <w:right w:val="single" w:sz="4" w:space="0" w:color="000000"/>
            </w:tcBorders>
            <w:vAlign w:val="center"/>
          </w:tcPr>
          <w:p w14:paraId="701960D8" w14:textId="77777777" w:rsidR="0042543E" w:rsidRDefault="0042543E" w:rsidP="009A29B0">
            <w:pPr>
              <w:jc w:val="center"/>
              <w:rPr>
                <w:b/>
                <w:bCs/>
                <w:sz w:val="22"/>
                <w:szCs w:val="22"/>
              </w:rPr>
            </w:pPr>
            <w:r>
              <w:rPr>
                <w:b/>
                <w:bCs/>
                <w:sz w:val="22"/>
                <w:szCs w:val="22"/>
              </w:rPr>
              <w:t>Số năm bảo hành</w:t>
            </w:r>
          </w:p>
        </w:tc>
      </w:tr>
      <w:tr w:rsidR="0042543E" w14:paraId="4AB06723" w14:textId="77777777" w:rsidTr="009A29B0">
        <w:trPr>
          <w:trHeight w:val="660"/>
        </w:trPr>
        <w:tc>
          <w:tcPr>
            <w:tcW w:w="632" w:type="dxa"/>
            <w:tcBorders>
              <w:top w:val="nil"/>
              <w:left w:val="single" w:sz="4" w:space="0" w:color="000000"/>
              <w:bottom w:val="single" w:sz="4" w:space="0" w:color="000000"/>
              <w:right w:val="single" w:sz="4" w:space="0" w:color="000000"/>
            </w:tcBorders>
            <w:vAlign w:val="center"/>
          </w:tcPr>
          <w:p w14:paraId="1262CC46" w14:textId="77777777" w:rsidR="0042543E" w:rsidRDefault="0042543E" w:rsidP="009A29B0">
            <w:pPr>
              <w:rPr>
                <w:b/>
                <w:bCs/>
                <w:sz w:val="22"/>
                <w:szCs w:val="22"/>
              </w:rPr>
            </w:pPr>
            <w:r>
              <w:rPr>
                <w:b/>
                <w:bCs/>
                <w:sz w:val="22"/>
                <w:szCs w:val="22"/>
              </w:rPr>
              <w:t>1</w:t>
            </w:r>
          </w:p>
        </w:tc>
        <w:tc>
          <w:tcPr>
            <w:tcW w:w="2345" w:type="dxa"/>
            <w:tcBorders>
              <w:top w:val="nil"/>
              <w:left w:val="nil"/>
              <w:bottom w:val="single" w:sz="4" w:space="0" w:color="000000"/>
              <w:right w:val="single" w:sz="4" w:space="0" w:color="000000"/>
            </w:tcBorders>
            <w:vAlign w:val="center"/>
          </w:tcPr>
          <w:p w14:paraId="73435CB6" w14:textId="77777777" w:rsidR="0042543E" w:rsidRDefault="0042543E" w:rsidP="009A29B0">
            <w:pPr>
              <w:jc w:val="left"/>
              <w:rPr>
                <w:b/>
                <w:bCs/>
                <w:sz w:val="22"/>
                <w:szCs w:val="22"/>
              </w:rPr>
            </w:pPr>
            <w:r>
              <w:rPr>
                <w:b/>
                <w:bCs/>
                <w:sz w:val="22"/>
                <w:szCs w:val="22"/>
              </w:rPr>
              <w:t>License DLP, OCR Data Classification, Data Encryption, Windows server</w:t>
            </w:r>
          </w:p>
        </w:tc>
        <w:tc>
          <w:tcPr>
            <w:tcW w:w="3686" w:type="dxa"/>
            <w:tcBorders>
              <w:top w:val="nil"/>
              <w:left w:val="nil"/>
              <w:bottom w:val="single" w:sz="4" w:space="0" w:color="000000"/>
              <w:right w:val="single" w:sz="4" w:space="0" w:color="000000"/>
            </w:tcBorders>
            <w:vAlign w:val="center"/>
          </w:tcPr>
          <w:p w14:paraId="7A48B6A9" w14:textId="77777777" w:rsidR="0042543E" w:rsidRDefault="0042543E" w:rsidP="009A29B0">
            <w:pPr>
              <w:rPr>
                <w:b/>
                <w:bCs/>
                <w:sz w:val="22"/>
                <w:szCs w:val="22"/>
              </w:rPr>
            </w:pPr>
            <w:r>
              <w:rPr>
                <w:b/>
                <w:bCs/>
                <w:sz w:val="22"/>
                <w:szCs w:val="22"/>
              </w:rPr>
              <w:t> </w:t>
            </w:r>
          </w:p>
        </w:tc>
        <w:tc>
          <w:tcPr>
            <w:tcW w:w="992" w:type="dxa"/>
            <w:tcBorders>
              <w:top w:val="nil"/>
              <w:left w:val="nil"/>
              <w:bottom w:val="single" w:sz="4" w:space="0" w:color="000000"/>
              <w:right w:val="single" w:sz="4" w:space="0" w:color="000000"/>
            </w:tcBorders>
            <w:vAlign w:val="center"/>
          </w:tcPr>
          <w:p w14:paraId="52947E09" w14:textId="77777777" w:rsidR="0042543E" w:rsidRDefault="0042543E" w:rsidP="009A29B0">
            <w:pPr>
              <w:rPr>
                <w:b/>
                <w:bCs/>
                <w:sz w:val="22"/>
                <w:szCs w:val="22"/>
              </w:rPr>
            </w:pPr>
            <w:r>
              <w:rPr>
                <w:b/>
                <w:bCs/>
                <w:sz w:val="22"/>
                <w:szCs w:val="22"/>
              </w:rPr>
              <w:t> </w:t>
            </w:r>
          </w:p>
        </w:tc>
        <w:tc>
          <w:tcPr>
            <w:tcW w:w="850" w:type="dxa"/>
            <w:tcBorders>
              <w:top w:val="nil"/>
              <w:left w:val="nil"/>
              <w:bottom w:val="single" w:sz="4" w:space="0" w:color="000000"/>
              <w:right w:val="single" w:sz="4" w:space="0" w:color="000000"/>
            </w:tcBorders>
            <w:vAlign w:val="center"/>
          </w:tcPr>
          <w:p w14:paraId="25B3F6DD" w14:textId="77777777" w:rsidR="0042543E" w:rsidRDefault="0042543E" w:rsidP="009A29B0">
            <w:pPr>
              <w:rPr>
                <w:sz w:val="22"/>
                <w:szCs w:val="22"/>
              </w:rPr>
            </w:pPr>
            <w:r>
              <w:rPr>
                <w:sz w:val="22"/>
                <w:szCs w:val="22"/>
              </w:rPr>
              <w:t> </w:t>
            </w:r>
          </w:p>
        </w:tc>
        <w:tc>
          <w:tcPr>
            <w:tcW w:w="1044" w:type="dxa"/>
            <w:tcBorders>
              <w:top w:val="nil"/>
              <w:left w:val="nil"/>
              <w:bottom w:val="single" w:sz="4" w:space="0" w:color="000000"/>
              <w:right w:val="single" w:sz="4" w:space="0" w:color="000000"/>
            </w:tcBorders>
            <w:vAlign w:val="center"/>
          </w:tcPr>
          <w:p w14:paraId="04123CBA" w14:textId="77777777" w:rsidR="0042543E" w:rsidRDefault="0042543E" w:rsidP="009A29B0">
            <w:pPr>
              <w:rPr>
                <w:sz w:val="22"/>
                <w:szCs w:val="22"/>
              </w:rPr>
            </w:pPr>
            <w:r>
              <w:rPr>
                <w:sz w:val="22"/>
                <w:szCs w:val="22"/>
              </w:rPr>
              <w:t> </w:t>
            </w:r>
          </w:p>
        </w:tc>
      </w:tr>
      <w:tr w:rsidR="0042543E" w14:paraId="0AFA7875" w14:textId="77777777" w:rsidTr="009A29B0">
        <w:trPr>
          <w:trHeight w:val="2951"/>
        </w:trPr>
        <w:tc>
          <w:tcPr>
            <w:tcW w:w="632" w:type="dxa"/>
            <w:tcBorders>
              <w:top w:val="nil"/>
              <w:left w:val="single" w:sz="4" w:space="0" w:color="000000"/>
              <w:bottom w:val="single" w:sz="4" w:space="0" w:color="000000"/>
              <w:right w:val="single" w:sz="4" w:space="0" w:color="000000"/>
            </w:tcBorders>
            <w:vAlign w:val="center"/>
          </w:tcPr>
          <w:p w14:paraId="6C719310" w14:textId="77777777" w:rsidR="0042543E" w:rsidRDefault="0042543E" w:rsidP="009A29B0">
            <w:pPr>
              <w:rPr>
                <w:sz w:val="22"/>
                <w:szCs w:val="22"/>
              </w:rPr>
            </w:pPr>
            <w:r>
              <w:rPr>
                <w:sz w:val="22"/>
                <w:szCs w:val="22"/>
              </w:rPr>
              <w:t>1.1 </w:t>
            </w:r>
          </w:p>
        </w:tc>
        <w:tc>
          <w:tcPr>
            <w:tcW w:w="2345" w:type="dxa"/>
            <w:tcBorders>
              <w:top w:val="nil"/>
              <w:left w:val="nil"/>
              <w:bottom w:val="single" w:sz="4" w:space="0" w:color="000000"/>
              <w:right w:val="single" w:sz="4" w:space="0" w:color="000000"/>
            </w:tcBorders>
            <w:vAlign w:val="center"/>
          </w:tcPr>
          <w:p w14:paraId="5C23B57C" w14:textId="5F239C31" w:rsidR="0042543E" w:rsidRDefault="0042543E" w:rsidP="009A29B0">
            <w:pPr>
              <w:jc w:val="left"/>
              <w:rPr>
                <w:sz w:val="22"/>
                <w:szCs w:val="22"/>
              </w:rPr>
            </w:pPr>
            <w:r>
              <w:rPr>
                <w:sz w:val="22"/>
                <w:szCs w:val="22"/>
              </w:rPr>
              <w:t xml:space="preserve">License giải pháp phòng chống thất thoát dữ liệu (DLP) </w:t>
            </w:r>
          </w:p>
        </w:tc>
        <w:tc>
          <w:tcPr>
            <w:tcW w:w="3686" w:type="dxa"/>
            <w:tcBorders>
              <w:top w:val="nil"/>
              <w:left w:val="nil"/>
              <w:bottom w:val="single" w:sz="4" w:space="0" w:color="000000"/>
              <w:right w:val="single" w:sz="4" w:space="0" w:color="000000"/>
            </w:tcBorders>
            <w:vAlign w:val="center"/>
          </w:tcPr>
          <w:p w14:paraId="42DE63B3" w14:textId="18916792" w:rsidR="000B196D" w:rsidRDefault="000B196D" w:rsidP="009A29B0">
            <w:pPr>
              <w:rPr>
                <w:sz w:val="22"/>
                <w:szCs w:val="22"/>
              </w:rPr>
            </w:pPr>
            <w:r>
              <w:rPr>
                <w:sz w:val="22"/>
                <w:szCs w:val="22"/>
              </w:rPr>
              <w:t xml:space="preserve">Giấy phép vĩnh viễn kèm </w:t>
            </w:r>
            <w:r w:rsidR="00E15CEC">
              <w:rPr>
                <w:sz w:val="22"/>
                <w:szCs w:val="22"/>
              </w:rPr>
              <w:t>1 năm</w:t>
            </w:r>
            <w:r>
              <w:rPr>
                <w:sz w:val="22"/>
                <w:szCs w:val="22"/>
              </w:rPr>
              <w:t xml:space="preserve"> hỗ </w:t>
            </w:r>
            <w:r w:rsidRPr="00827DB7">
              <w:rPr>
                <w:sz w:val="22"/>
                <w:szCs w:val="22"/>
              </w:rPr>
              <w:t>trợ kỹ thuật</w:t>
            </w:r>
            <w:r w:rsidR="00B6681E">
              <w:rPr>
                <w:sz w:val="22"/>
                <w:szCs w:val="22"/>
              </w:rPr>
              <w:t xml:space="preserve"> </w:t>
            </w:r>
            <w:r w:rsidR="00B6681E" w:rsidRPr="00B6681E">
              <w:rPr>
                <w:sz w:val="22"/>
                <w:szCs w:val="22"/>
              </w:rPr>
              <w:t xml:space="preserve">chính </w:t>
            </w:r>
            <w:r w:rsidR="00E15CEC">
              <w:rPr>
                <w:sz w:val="22"/>
                <w:szCs w:val="22"/>
              </w:rPr>
              <w:t>hãng tính từ thời điểm nghiệm thu tổng thể</w:t>
            </w:r>
            <w:r w:rsidR="00B6681E">
              <w:rPr>
                <w:sz w:val="22"/>
                <w:szCs w:val="22"/>
              </w:rPr>
              <w:t>.</w:t>
            </w:r>
          </w:p>
          <w:p w14:paraId="60F64CCE" w14:textId="5399805D" w:rsidR="0042543E" w:rsidRDefault="0042543E" w:rsidP="009A29B0">
            <w:pPr>
              <w:rPr>
                <w:sz w:val="22"/>
                <w:szCs w:val="22"/>
              </w:rPr>
            </w:pPr>
            <w:r w:rsidRPr="00827DB7">
              <w:rPr>
                <w:sz w:val="22"/>
                <w:szCs w:val="22"/>
              </w:rPr>
              <w:t>Có thể</w:t>
            </w:r>
            <w:r>
              <w:rPr>
                <w:sz w:val="22"/>
                <w:szCs w:val="22"/>
              </w:rPr>
              <w:t xml:space="preserve"> sử dụng như một phần mở rộng cho thiết bị DLP vật lý, hoặc triển khai trong môi trường máy ảo.</w:t>
            </w:r>
            <w:r>
              <w:rPr>
                <w:sz w:val="22"/>
                <w:szCs w:val="22"/>
              </w:rPr>
              <w:br/>
              <w:t>Bao gồm tối thiểu các thành phần:</w:t>
            </w:r>
            <w:r>
              <w:rPr>
                <w:sz w:val="22"/>
                <w:szCs w:val="22"/>
              </w:rPr>
              <w:br/>
              <w:t>DLP Monitor, DLP Manager, DLP Discover, DLP Prevent, DLP Endpoint và Device Control</w:t>
            </w:r>
          </w:p>
        </w:tc>
        <w:tc>
          <w:tcPr>
            <w:tcW w:w="992" w:type="dxa"/>
            <w:tcBorders>
              <w:top w:val="nil"/>
              <w:left w:val="nil"/>
              <w:bottom w:val="single" w:sz="4" w:space="0" w:color="000000"/>
              <w:right w:val="single" w:sz="4" w:space="0" w:color="000000"/>
            </w:tcBorders>
            <w:vAlign w:val="center"/>
          </w:tcPr>
          <w:p w14:paraId="63ED7737" w14:textId="77777777" w:rsidR="0042543E" w:rsidRDefault="0042543E" w:rsidP="009A29B0">
            <w:pPr>
              <w:rPr>
                <w:sz w:val="22"/>
                <w:szCs w:val="22"/>
              </w:rPr>
            </w:pPr>
            <w:r>
              <w:rPr>
                <w:sz w:val="22"/>
                <w:szCs w:val="22"/>
              </w:rPr>
              <w:t>License</w:t>
            </w:r>
          </w:p>
        </w:tc>
        <w:tc>
          <w:tcPr>
            <w:tcW w:w="850" w:type="dxa"/>
            <w:tcBorders>
              <w:top w:val="nil"/>
              <w:left w:val="nil"/>
              <w:bottom w:val="single" w:sz="4" w:space="0" w:color="000000"/>
              <w:right w:val="single" w:sz="4" w:space="0" w:color="000000"/>
            </w:tcBorders>
            <w:vAlign w:val="center"/>
          </w:tcPr>
          <w:p w14:paraId="280366E7" w14:textId="77777777" w:rsidR="0042543E" w:rsidRDefault="0042543E" w:rsidP="009A29B0">
            <w:pPr>
              <w:jc w:val="center"/>
              <w:rPr>
                <w:sz w:val="22"/>
                <w:szCs w:val="22"/>
              </w:rPr>
            </w:pPr>
            <w:r>
              <w:rPr>
                <w:sz w:val="22"/>
                <w:szCs w:val="22"/>
              </w:rPr>
              <w:t>500</w:t>
            </w:r>
          </w:p>
        </w:tc>
        <w:tc>
          <w:tcPr>
            <w:tcW w:w="1044" w:type="dxa"/>
            <w:tcBorders>
              <w:top w:val="nil"/>
              <w:left w:val="nil"/>
              <w:bottom w:val="single" w:sz="4" w:space="0" w:color="000000"/>
              <w:right w:val="single" w:sz="4" w:space="0" w:color="000000"/>
            </w:tcBorders>
            <w:vAlign w:val="center"/>
          </w:tcPr>
          <w:p w14:paraId="258F714E" w14:textId="77777777" w:rsidR="0042543E" w:rsidRDefault="0042543E" w:rsidP="009A29B0">
            <w:pPr>
              <w:jc w:val="center"/>
              <w:rPr>
                <w:sz w:val="22"/>
                <w:szCs w:val="22"/>
              </w:rPr>
            </w:pPr>
            <w:r>
              <w:rPr>
                <w:sz w:val="22"/>
                <w:szCs w:val="22"/>
              </w:rPr>
              <w:t>1</w:t>
            </w:r>
          </w:p>
        </w:tc>
      </w:tr>
      <w:tr w:rsidR="0042543E" w14:paraId="298A9303" w14:textId="77777777" w:rsidTr="009A29B0">
        <w:trPr>
          <w:trHeight w:val="841"/>
        </w:trPr>
        <w:tc>
          <w:tcPr>
            <w:tcW w:w="632" w:type="dxa"/>
            <w:tcBorders>
              <w:top w:val="nil"/>
              <w:left w:val="single" w:sz="4" w:space="0" w:color="000000"/>
              <w:bottom w:val="single" w:sz="4" w:space="0" w:color="000000"/>
              <w:right w:val="single" w:sz="4" w:space="0" w:color="000000"/>
            </w:tcBorders>
            <w:vAlign w:val="center"/>
          </w:tcPr>
          <w:p w14:paraId="45EBE00B" w14:textId="77777777" w:rsidR="0042543E" w:rsidRDefault="0042543E" w:rsidP="009A29B0">
            <w:pPr>
              <w:rPr>
                <w:sz w:val="22"/>
                <w:szCs w:val="22"/>
              </w:rPr>
            </w:pPr>
            <w:r>
              <w:rPr>
                <w:sz w:val="22"/>
                <w:szCs w:val="22"/>
              </w:rPr>
              <w:t> 1.2</w:t>
            </w:r>
          </w:p>
        </w:tc>
        <w:tc>
          <w:tcPr>
            <w:tcW w:w="2345" w:type="dxa"/>
            <w:tcBorders>
              <w:top w:val="nil"/>
              <w:left w:val="nil"/>
              <w:bottom w:val="single" w:sz="4" w:space="0" w:color="000000"/>
              <w:right w:val="single" w:sz="4" w:space="0" w:color="000000"/>
            </w:tcBorders>
            <w:vAlign w:val="center"/>
          </w:tcPr>
          <w:p w14:paraId="04FEE10A" w14:textId="742BF550" w:rsidR="0042543E" w:rsidRDefault="0042543E" w:rsidP="009A29B0">
            <w:pPr>
              <w:rPr>
                <w:sz w:val="22"/>
                <w:szCs w:val="22"/>
              </w:rPr>
            </w:pPr>
            <w:r>
              <w:rPr>
                <w:sz w:val="22"/>
                <w:szCs w:val="22"/>
              </w:rPr>
              <w:t xml:space="preserve">License giải pháp nhận diện dữ liệu trong hình ảnh cho DLP (OCR Scanning for DLP) </w:t>
            </w:r>
          </w:p>
        </w:tc>
        <w:tc>
          <w:tcPr>
            <w:tcW w:w="3686" w:type="dxa"/>
            <w:tcBorders>
              <w:top w:val="nil"/>
              <w:left w:val="nil"/>
              <w:bottom w:val="single" w:sz="4" w:space="0" w:color="000000"/>
              <w:right w:val="single" w:sz="4" w:space="0" w:color="000000"/>
            </w:tcBorders>
            <w:vAlign w:val="center"/>
          </w:tcPr>
          <w:p w14:paraId="4979A7E7" w14:textId="41EF1EE1" w:rsidR="00F20EC0" w:rsidRDefault="00F20EC0" w:rsidP="009A29B0">
            <w:pPr>
              <w:rPr>
                <w:sz w:val="22"/>
                <w:szCs w:val="22"/>
              </w:rPr>
            </w:pPr>
            <w:r>
              <w:rPr>
                <w:sz w:val="22"/>
                <w:szCs w:val="22"/>
              </w:rPr>
              <w:t xml:space="preserve">Giấy phép vĩnh viễn </w:t>
            </w:r>
            <w:r w:rsidR="00E15CEC">
              <w:rPr>
                <w:sz w:val="22"/>
                <w:szCs w:val="22"/>
              </w:rPr>
              <w:t xml:space="preserve">kèm 1 năm hỗ </w:t>
            </w:r>
            <w:r w:rsidR="00E15CEC" w:rsidRPr="00827DB7">
              <w:rPr>
                <w:sz w:val="22"/>
                <w:szCs w:val="22"/>
              </w:rPr>
              <w:t>trợ kỹ thuật</w:t>
            </w:r>
            <w:r w:rsidR="00E15CEC">
              <w:rPr>
                <w:sz w:val="22"/>
                <w:szCs w:val="22"/>
              </w:rPr>
              <w:t xml:space="preserve"> </w:t>
            </w:r>
            <w:r w:rsidR="00E15CEC" w:rsidRPr="00B6681E">
              <w:rPr>
                <w:sz w:val="22"/>
                <w:szCs w:val="22"/>
              </w:rPr>
              <w:t xml:space="preserve">chính </w:t>
            </w:r>
            <w:r w:rsidR="00E15CEC">
              <w:rPr>
                <w:sz w:val="22"/>
                <w:szCs w:val="22"/>
              </w:rPr>
              <w:t>hãng tính từ thời điểm nghiệm thu tổng thể</w:t>
            </w:r>
            <w:r w:rsidR="00B6681E">
              <w:rPr>
                <w:sz w:val="22"/>
                <w:szCs w:val="22"/>
              </w:rPr>
              <w:t>.</w:t>
            </w:r>
          </w:p>
          <w:p w14:paraId="410BE458" w14:textId="5B2B24B4" w:rsidR="0042543E" w:rsidRDefault="0042543E" w:rsidP="009A29B0">
            <w:pPr>
              <w:rPr>
                <w:sz w:val="22"/>
                <w:szCs w:val="22"/>
              </w:rPr>
            </w:pPr>
            <w:r>
              <w:rPr>
                <w:sz w:val="22"/>
                <w:szCs w:val="22"/>
              </w:rPr>
              <w:t>Giấy phép bổ sung chức năng quét OCR cho các thành phần DLP trên mạng: Discover, Prevent và Monitor.</w:t>
            </w:r>
            <w:r>
              <w:rPr>
                <w:sz w:val="22"/>
                <w:szCs w:val="22"/>
              </w:rPr>
              <w:br/>
            </w:r>
            <w:r w:rsidRPr="00160334">
              <w:rPr>
                <w:sz w:val="22"/>
                <w:szCs w:val="22"/>
              </w:rPr>
              <w:t>Cho phép phân tích và nhận diện dữ  liệu trong hình ảnh</w:t>
            </w:r>
            <w:r>
              <w:rPr>
                <w:sz w:val="22"/>
                <w:szCs w:val="22"/>
              </w:rPr>
              <w:t>.</w:t>
            </w:r>
          </w:p>
        </w:tc>
        <w:tc>
          <w:tcPr>
            <w:tcW w:w="992" w:type="dxa"/>
            <w:tcBorders>
              <w:top w:val="nil"/>
              <w:left w:val="nil"/>
              <w:bottom w:val="single" w:sz="4" w:space="0" w:color="000000"/>
              <w:right w:val="single" w:sz="4" w:space="0" w:color="000000"/>
            </w:tcBorders>
            <w:vAlign w:val="center"/>
          </w:tcPr>
          <w:p w14:paraId="0043E827" w14:textId="77777777" w:rsidR="0042543E" w:rsidRDefault="0042543E" w:rsidP="009A29B0">
            <w:pPr>
              <w:rPr>
                <w:sz w:val="22"/>
                <w:szCs w:val="22"/>
              </w:rPr>
            </w:pPr>
            <w:r>
              <w:rPr>
                <w:sz w:val="22"/>
                <w:szCs w:val="22"/>
              </w:rPr>
              <w:t>License</w:t>
            </w:r>
          </w:p>
        </w:tc>
        <w:tc>
          <w:tcPr>
            <w:tcW w:w="850" w:type="dxa"/>
            <w:tcBorders>
              <w:top w:val="nil"/>
              <w:left w:val="nil"/>
              <w:bottom w:val="single" w:sz="4" w:space="0" w:color="000000"/>
              <w:right w:val="single" w:sz="4" w:space="0" w:color="000000"/>
            </w:tcBorders>
            <w:vAlign w:val="center"/>
          </w:tcPr>
          <w:p w14:paraId="482DCE06" w14:textId="77777777" w:rsidR="0042543E" w:rsidRDefault="0042543E" w:rsidP="009A29B0">
            <w:pPr>
              <w:jc w:val="center"/>
              <w:rPr>
                <w:sz w:val="22"/>
                <w:szCs w:val="22"/>
              </w:rPr>
            </w:pPr>
            <w:r>
              <w:rPr>
                <w:sz w:val="22"/>
                <w:szCs w:val="22"/>
              </w:rPr>
              <w:t>500</w:t>
            </w:r>
          </w:p>
        </w:tc>
        <w:tc>
          <w:tcPr>
            <w:tcW w:w="1044" w:type="dxa"/>
            <w:tcBorders>
              <w:top w:val="nil"/>
              <w:left w:val="nil"/>
              <w:bottom w:val="single" w:sz="4" w:space="0" w:color="000000"/>
              <w:right w:val="single" w:sz="4" w:space="0" w:color="000000"/>
            </w:tcBorders>
            <w:vAlign w:val="center"/>
          </w:tcPr>
          <w:p w14:paraId="20459C51" w14:textId="77777777" w:rsidR="0042543E" w:rsidRDefault="0042543E" w:rsidP="009A29B0">
            <w:pPr>
              <w:jc w:val="center"/>
              <w:rPr>
                <w:sz w:val="22"/>
                <w:szCs w:val="22"/>
              </w:rPr>
            </w:pPr>
            <w:r>
              <w:rPr>
                <w:sz w:val="22"/>
                <w:szCs w:val="22"/>
              </w:rPr>
              <w:t>1</w:t>
            </w:r>
          </w:p>
        </w:tc>
      </w:tr>
      <w:tr w:rsidR="0042543E" w14:paraId="6571B72B" w14:textId="77777777" w:rsidTr="009A29B0">
        <w:trPr>
          <w:trHeight w:val="610"/>
        </w:trPr>
        <w:tc>
          <w:tcPr>
            <w:tcW w:w="632" w:type="dxa"/>
            <w:tcBorders>
              <w:top w:val="nil"/>
              <w:left w:val="single" w:sz="4" w:space="0" w:color="000000"/>
              <w:bottom w:val="single" w:sz="4" w:space="0" w:color="000000"/>
              <w:right w:val="single" w:sz="4" w:space="0" w:color="000000"/>
            </w:tcBorders>
            <w:vAlign w:val="center"/>
          </w:tcPr>
          <w:p w14:paraId="4436ADC9" w14:textId="77777777" w:rsidR="0042543E" w:rsidRDefault="0042543E" w:rsidP="009A29B0">
            <w:pPr>
              <w:rPr>
                <w:sz w:val="22"/>
                <w:szCs w:val="22"/>
              </w:rPr>
            </w:pPr>
            <w:r>
              <w:rPr>
                <w:sz w:val="22"/>
                <w:szCs w:val="22"/>
              </w:rPr>
              <w:lastRenderedPageBreak/>
              <w:t>1.3</w:t>
            </w:r>
          </w:p>
        </w:tc>
        <w:tc>
          <w:tcPr>
            <w:tcW w:w="2345" w:type="dxa"/>
            <w:tcBorders>
              <w:top w:val="nil"/>
              <w:left w:val="nil"/>
              <w:bottom w:val="single" w:sz="4" w:space="0" w:color="000000"/>
              <w:right w:val="single" w:sz="4" w:space="0" w:color="000000"/>
            </w:tcBorders>
            <w:vAlign w:val="center"/>
          </w:tcPr>
          <w:p w14:paraId="00B5CDBE" w14:textId="77777777" w:rsidR="0042543E" w:rsidRDefault="0042543E" w:rsidP="009A29B0">
            <w:pPr>
              <w:rPr>
                <w:sz w:val="22"/>
                <w:szCs w:val="22"/>
              </w:rPr>
            </w:pPr>
            <w:r>
              <w:rPr>
                <w:sz w:val="22"/>
                <w:szCs w:val="22"/>
              </w:rPr>
              <w:t>License phần mềm phân loại và gán nhãn dữ liệu (Data Classification)</w:t>
            </w:r>
          </w:p>
        </w:tc>
        <w:tc>
          <w:tcPr>
            <w:tcW w:w="3686" w:type="dxa"/>
            <w:tcBorders>
              <w:top w:val="nil"/>
              <w:left w:val="nil"/>
              <w:bottom w:val="single" w:sz="4" w:space="0" w:color="000000"/>
              <w:right w:val="single" w:sz="4" w:space="0" w:color="000000"/>
            </w:tcBorders>
            <w:vAlign w:val="center"/>
          </w:tcPr>
          <w:p w14:paraId="59A29DB5" w14:textId="39064714" w:rsidR="0042543E" w:rsidRDefault="000B196D" w:rsidP="00E15CEC">
            <w:pPr>
              <w:rPr>
                <w:sz w:val="22"/>
                <w:szCs w:val="22"/>
              </w:rPr>
            </w:pPr>
            <w:r>
              <w:rPr>
                <w:sz w:val="22"/>
                <w:szCs w:val="22"/>
              </w:rPr>
              <w:t xml:space="preserve">Giấy phép </w:t>
            </w:r>
            <w:r w:rsidR="00E15CEC">
              <w:rPr>
                <w:sz w:val="22"/>
                <w:szCs w:val="22"/>
              </w:rPr>
              <w:t xml:space="preserve">1 năm </w:t>
            </w:r>
            <w:r>
              <w:rPr>
                <w:sz w:val="22"/>
                <w:szCs w:val="22"/>
              </w:rPr>
              <w:t xml:space="preserve">sử dụng phần mềm phân loại dữ </w:t>
            </w:r>
            <w:r w:rsidRPr="00827DB7">
              <w:rPr>
                <w:sz w:val="22"/>
                <w:szCs w:val="22"/>
              </w:rPr>
              <w:t>liệu</w:t>
            </w:r>
            <w:r w:rsidR="00E15CEC">
              <w:rPr>
                <w:sz w:val="22"/>
                <w:szCs w:val="22"/>
              </w:rPr>
              <w:t xml:space="preserve"> tính từ thời điểm nghiệm thu tổng thể</w:t>
            </w:r>
            <w:r w:rsidR="00F20EC0">
              <w:rPr>
                <w:sz w:val="22"/>
                <w:szCs w:val="22"/>
              </w:rPr>
              <w:t>.</w:t>
            </w:r>
          </w:p>
        </w:tc>
        <w:tc>
          <w:tcPr>
            <w:tcW w:w="992" w:type="dxa"/>
            <w:tcBorders>
              <w:top w:val="nil"/>
              <w:left w:val="nil"/>
              <w:bottom w:val="single" w:sz="4" w:space="0" w:color="000000"/>
              <w:right w:val="single" w:sz="4" w:space="0" w:color="000000"/>
            </w:tcBorders>
            <w:vAlign w:val="center"/>
          </w:tcPr>
          <w:p w14:paraId="4E88FE9F" w14:textId="77777777" w:rsidR="0042543E" w:rsidRDefault="0042543E" w:rsidP="009A29B0">
            <w:pPr>
              <w:rPr>
                <w:sz w:val="22"/>
                <w:szCs w:val="22"/>
              </w:rPr>
            </w:pPr>
            <w:r>
              <w:rPr>
                <w:sz w:val="22"/>
                <w:szCs w:val="22"/>
              </w:rPr>
              <w:t>License</w:t>
            </w:r>
          </w:p>
        </w:tc>
        <w:tc>
          <w:tcPr>
            <w:tcW w:w="850" w:type="dxa"/>
            <w:tcBorders>
              <w:top w:val="nil"/>
              <w:left w:val="nil"/>
              <w:bottom w:val="single" w:sz="4" w:space="0" w:color="000000"/>
              <w:right w:val="single" w:sz="4" w:space="0" w:color="000000"/>
            </w:tcBorders>
            <w:vAlign w:val="center"/>
          </w:tcPr>
          <w:p w14:paraId="789D0535" w14:textId="77777777" w:rsidR="0042543E" w:rsidRDefault="0042543E" w:rsidP="009A29B0">
            <w:pPr>
              <w:jc w:val="center"/>
              <w:rPr>
                <w:sz w:val="22"/>
                <w:szCs w:val="22"/>
              </w:rPr>
            </w:pPr>
            <w:r>
              <w:rPr>
                <w:sz w:val="22"/>
                <w:szCs w:val="22"/>
              </w:rPr>
              <w:t>500</w:t>
            </w:r>
          </w:p>
        </w:tc>
        <w:tc>
          <w:tcPr>
            <w:tcW w:w="1044" w:type="dxa"/>
            <w:tcBorders>
              <w:top w:val="nil"/>
              <w:left w:val="nil"/>
              <w:bottom w:val="single" w:sz="4" w:space="0" w:color="000000"/>
              <w:right w:val="single" w:sz="4" w:space="0" w:color="000000"/>
            </w:tcBorders>
            <w:vAlign w:val="center"/>
          </w:tcPr>
          <w:p w14:paraId="3ADDAE3A" w14:textId="77777777" w:rsidR="0042543E" w:rsidRDefault="0042543E" w:rsidP="009A29B0">
            <w:pPr>
              <w:jc w:val="center"/>
              <w:rPr>
                <w:sz w:val="22"/>
                <w:szCs w:val="22"/>
              </w:rPr>
            </w:pPr>
            <w:r>
              <w:rPr>
                <w:sz w:val="22"/>
                <w:szCs w:val="22"/>
              </w:rPr>
              <w:t>1</w:t>
            </w:r>
          </w:p>
        </w:tc>
      </w:tr>
      <w:tr w:rsidR="0042543E" w14:paraId="633621CF" w14:textId="77777777" w:rsidTr="009A29B0">
        <w:trPr>
          <w:trHeight w:val="610"/>
        </w:trPr>
        <w:tc>
          <w:tcPr>
            <w:tcW w:w="632" w:type="dxa"/>
            <w:tcBorders>
              <w:top w:val="nil"/>
              <w:left w:val="single" w:sz="4" w:space="0" w:color="000000"/>
              <w:bottom w:val="single" w:sz="4" w:space="0" w:color="000000"/>
              <w:right w:val="single" w:sz="4" w:space="0" w:color="000000"/>
            </w:tcBorders>
            <w:vAlign w:val="center"/>
          </w:tcPr>
          <w:p w14:paraId="568CCD21" w14:textId="77777777" w:rsidR="0042543E" w:rsidRDefault="0042543E" w:rsidP="009A29B0">
            <w:pPr>
              <w:rPr>
                <w:sz w:val="22"/>
                <w:szCs w:val="22"/>
              </w:rPr>
            </w:pPr>
            <w:r>
              <w:rPr>
                <w:sz w:val="22"/>
                <w:szCs w:val="22"/>
              </w:rPr>
              <w:t>1.4</w:t>
            </w:r>
          </w:p>
        </w:tc>
        <w:tc>
          <w:tcPr>
            <w:tcW w:w="2345" w:type="dxa"/>
            <w:tcBorders>
              <w:top w:val="nil"/>
              <w:left w:val="nil"/>
              <w:bottom w:val="single" w:sz="4" w:space="0" w:color="000000"/>
              <w:right w:val="single" w:sz="4" w:space="0" w:color="000000"/>
            </w:tcBorders>
            <w:vAlign w:val="center"/>
          </w:tcPr>
          <w:p w14:paraId="72A64307" w14:textId="77777777" w:rsidR="0042543E" w:rsidRDefault="0042543E" w:rsidP="009A29B0">
            <w:pPr>
              <w:rPr>
                <w:sz w:val="22"/>
                <w:szCs w:val="22"/>
              </w:rPr>
            </w:pPr>
            <w:r>
              <w:rPr>
                <w:sz w:val="22"/>
                <w:szCs w:val="22"/>
              </w:rPr>
              <w:t>License phần mềm mã hóa dữ liệu (Data Encryption)</w:t>
            </w:r>
          </w:p>
        </w:tc>
        <w:tc>
          <w:tcPr>
            <w:tcW w:w="3686" w:type="dxa"/>
            <w:tcBorders>
              <w:top w:val="nil"/>
              <w:left w:val="nil"/>
              <w:bottom w:val="single" w:sz="4" w:space="0" w:color="000000"/>
              <w:right w:val="single" w:sz="4" w:space="0" w:color="000000"/>
            </w:tcBorders>
            <w:vAlign w:val="center"/>
          </w:tcPr>
          <w:p w14:paraId="6F664DCA" w14:textId="138F64EA" w:rsidR="0042543E" w:rsidRDefault="000B196D" w:rsidP="009A29B0">
            <w:pPr>
              <w:rPr>
                <w:sz w:val="22"/>
                <w:szCs w:val="22"/>
              </w:rPr>
            </w:pPr>
            <w:r>
              <w:rPr>
                <w:sz w:val="22"/>
                <w:szCs w:val="22"/>
              </w:rPr>
              <w:t xml:space="preserve">Giấy phép vĩnh viễn </w:t>
            </w:r>
            <w:r w:rsidR="00E15CEC">
              <w:rPr>
                <w:sz w:val="22"/>
                <w:szCs w:val="22"/>
              </w:rPr>
              <w:t xml:space="preserve">kèm 1 năm hỗ </w:t>
            </w:r>
            <w:r w:rsidR="00E15CEC" w:rsidRPr="00827DB7">
              <w:rPr>
                <w:sz w:val="22"/>
                <w:szCs w:val="22"/>
              </w:rPr>
              <w:t>trợ kỹ thuật</w:t>
            </w:r>
            <w:r w:rsidR="00E15CEC">
              <w:rPr>
                <w:sz w:val="22"/>
                <w:szCs w:val="22"/>
              </w:rPr>
              <w:t xml:space="preserve"> </w:t>
            </w:r>
            <w:r w:rsidR="00E15CEC" w:rsidRPr="00B6681E">
              <w:rPr>
                <w:sz w:val="22"/>
                <w:szCs w:val="22"/>
              </w:rPr>
              <w:t xml:space="preserve">chính </w:t>
            </w:r>
            <w:r w:rsidR="00E15CEC">
              <w:rPr>
                <w:sz w:val="22"/>
                <w:szCs w:val="22"/>
              </w:rPr>
              <w:t>hãng tính từ thời điểm nghiệm thu tổng thể</w:t>
            </w:r>
            <w:r w:rsidR="00B6681E">
              <w:rPr>
                <w:sz w:val="22"/>
                <w:szCs w:val="22"/>
              </w:rPr>
              <w:t>.</w:t>
            </w:r>
          </w:p>
        </w:tc>
        <w:tc>
          <w:tcPr>
            <w:tcW w:w="992" w:type="dxa"/>
            <w:tcBorders>
              <w:top w:val="nil"/>
              <w:left w:val="nil"/>
              <w:bottom w:val="single" w:sz="4" w:space="0" w:color="000000"/>
              <w:right w:val="single" w:sz="4" w:space="0" w:color="000000"/>
            </w:tcBorders>
            <w:vAlign w:val="center"/>
          </w:tcPr>
          <w:p w14:paraId="42C32E1A" w14:textId="77777777" w:rsidR="0042543E" w:rsidRDefault="0042543E" w:rsidP="009A29B0">
            <w:pPr>
              <w:rPr>
                <w:sz w:val="22"/>
                <w:szCs w:val="22"/>
              </w:rPr>
            </w:pPr>
            <w:r>
              <w:rPr>
                <w:sz w:val="22"/>
                <w:szCs w:val="22"/>
              </w:rPr>
              <w:t>License</w:t>
            </w:r>
          </w:p>
        </w:tc>
        <w:tc>
          <w:tcPr>
            <w:tcW w:w="850" w:type="dxa"/>
            <w:tcBorders>
              <w:top w:val="nil"/>
              <w:left w:val="nil"/>
              <w:bottom w:val="single" w:sz="4" w:space="0" w:color="000000"/>
              <w:right w:val="single" w:sz="4" w:space="0" w:color="000000"/>
            </w:tcBorders>
            <w:vAlign w:val="center"/>
          </w:tcPr>
          <w:p w14:paraId="54CC6EB1" w14:textId="77777777" w:rsidR="0042543E" w:rsidRDefault="0042543E" w:rsidP="009A29B0">
            <w:pPr>
              <w:jc w:val="center"/>
              <w:rPr>
                <w:sz w:val="22"/>
                <w:szCs w:val="22"/>
              </w:rPr>
            </w:pPr>
            <w:r>
              <w:rPr>
                <w:sz w:val="22"/>
                <w:szCs w:val="22"/>
              </w:rPr>
              <w:t>100</w:t>
            </w:r>
          </w:p>
        </w:tc>
        <w:tc>
          <w:tcPr>
            <w:tcW w:w="1044" w:type="dxa"/>
            <w:tcBorders>
              <w:top w:val="nil"/>
              <w:left w:val="nil"/>
              <w:bottom w:val="single" w:sz="4" w:space="0" w:color="000000"/>
              <w:right w:val="single" w:sz="4" w:space="0" w:color="000000"/>
            </w:tcBorders>
            <w:vAlign w:val="center"/>
          </w:tcPr>
          <w:p w14:paraId="41BF4E93" w14:textId="77777777" w:rsidR="0042543E" w:rsidRDefault="0042543E" w:rsidP="009A29B0">
            <w:pPr>
              <w:jc w:val="center"/>
              <w:rPr>
                <w:sz w:val="22"/>
                <w:szCs w:val="22"/>
              </w:rPr>
            </w:pPr>
            <w:r>
              <w:rPr>
                <w:sz w:val="22"/>
                <w:szCs w:val="22"/>
              </w:rPr>
              <w:t>1</w:t>
            </w:r>
          </w:p>
        </w:tc>
      </w:tr>
      <w:tr w:rsidR="0042543E" w14:paraId="708447F6" w14:textId="77777777" w:rsidTr="009A29B0">
        <w:trPr>
          <w:trHeight w:val="610"/>
        </w:trPr>
        <w:tc>
          <w:tcPr>
            <w:tcW w:w="632" w:type="dxa"/>
            <w:tcBorders>
              <w:top w:val="nil"/>
              <w:left w:val="single" w:sz="4" w:space="0" w:color="000000"/>
              <w:bottom w:val="single" w:sz="4" w:space="0" w:color="000000"/>
              <w:right w:val="single" w:sz="4" w:space="0" w:color="000000"/>
            </w:tcBorders>
            <w:vAlign w:val="center"/>
          </w:tcPr>
          <w:p w14:paraId="2EBBFC2F" w14:textId="77777777" w:rsidR="0042543E" w:rsidRPr="00827DB7" w:rsidRDefault="0042543E" w:rsidP="009A29B0">
            <w:pPr>
              <w:rPr>
                <w:sz w:val="22"/>
                <w:szCs w:val="22"/>
              </w:rPr>
            </w:pPr>
            <w:r w:rsidRPr="00827DB7">
              <w:rPr>
                <w:sz w:val="22"/>
                <w:szCs w:val="22"/>
              </w:rPr>
              <w:t>1.5</w:t>
            </w:r>
          </w:p>
        </w:tc>
        <w:tc>
          <w:tcPr>
            <w:tcW w:w="2345" w:type="dxa"/>
            <w:tcBorders>
              <w:top w:val="nil"/>
              <w:left w:val="nil"/>
              <w:bottom w:val="single" w:sz="4" w:space="0" w:color="000000"/>
              <w:right w:val="single" w:sz="4" w:space="0" w:color="000000"/>
            </w:tcBorders>
            <w:vAlign w:val="center"/>
          </w:tcPr>
          <w:p w14:paraId="7CC665D2" w14:textId="77777777" w:rsidR="0042543E" w:rsidRPr="00827DB7" w:rsidRDefault="0042543E" w:rsidP="009A29B0">
            <w:pPr>
              <w:rPr>
                <w:sz w:val="22"/>
                <w:szCs w:val="22"/>
              </w:rPr>
            </w:pPr>
            <w:r w:rsidRPr="00827DB7">
              <w:rPr>
                <w:sz w:val="22"/>
                <w:szCs w:val="22"/>
              </w:rPr>
              <w:t>License Windows server 2022 Standard</w:t>
            </w:r>
          </w:p>
        </w:tc>
        <w:tc>
          <w:tcPr>
            <w:tcW w:w="3686" w:type="dxa"/>
            <w:tcBorders>
              <w:top w:val="nil"/>
              <w:left w:val="nil"/>
              <w:bottom w:val="single" w:sz="4" w:space="0" w:color="000000"/>
              <w:right w:val="single" w:sz="4" w:space="0" w:color="000000"/>
            </w:tcBorders>
            <w:vAlign w:val="center"/>
          </w:tcPr>
          <w:p w14:paraId="623D25D1" w14:textId="77777777" w:rsidR="0042543E" w:rsidRPr="00827DB7" w:rsidRDefault="0042543E" w:rsidP="009A29B0">
            <w:pPr>
              <w:rPr>
                <w:sz w:val="22"/>
                <w:szCs w:val="22"/>
              </w:rPr>
            </w:pPr>
            <w:r w:rsidRPr="00827DB7">
              <w:rPr>
                <w:sz w:val="22"/>
                <w:szCs w:val="22"/>
              </w:rPr>
              <w:t>Giấy phép vĩnh viễn</w:t>
            </w:r>
          </w:p>
        </w:tc>
        <w:tc>
          <w:tcPr>
            <w:tcW w:w="992" w:type="dxa"/>
            <w:tcBorders>
              <w:top w:val="nil"/>
              <w:left w:val="nil"/>
              <w:bottom w:val="single" w:sz="4" w:space="0" w:color="000000"/>
              <w:right w:val="single" w:sz="4" w:space="0" w:color="000000"/>
            </w:tcBorders>
            <w:vAlign w:val="center"/>
          </w:tcPr>
          <w:p w14:paraId="5EE0BEEE" w14:textId="77777777" w:rsidR="0042543E" w:rsidRPr="00827DB7" w:rsidRDefault="0042543E" w:rsidP="009A29B0">
            <w:pPr>
              <w:rPr>
                <w:sz w:val="22"/>
                <w:szCs w:val="22"/>
              </w:rPr>
            </w:pPr>
            <w:r w:rsidRPr="00827DB7">
              <w:rPr>
                <w:sz w:val="22"/>
                <w:szCs w:val="22"/>
              </w:rPr>
              <w:t>License</w:t>
            </w:r>
          </w:p>
        </w:tc>
        <w:tc>
          <w:tcPr>
            <w:tcW w:w="850" w:type="dxa"/>
            <w:tcBorders>
              <w:top w:val="nil"/>
              <w:left w:val="nil"/>
              <w:bottom w:val="single" w:sz="4" w:space="0" w:color="000000"/>
              <w:right w:val="single" w:sz="4" w:space="0" w:color="000000"/>
            </w:tcBorders>
            <w:vAlign w:val="center"/>
          </w:tcPr>
          <w:p w14:paraId="6F09A1E6" w14:textId="77777777" w:rsidR="0042543E" w:rsidRPr="00827DB7" w:rsidRDefault="0042543E" w:rsidP="009A29B0">
            <w:pPr>
              <w:jc w:val="center"/>
              <w:rPr>
                <w:sz w:val="22"/>
                <w:szCs w:val="22"/>
              </w:rPr>
            </w:pPr>
            <w:r w:rsidRPr="00827DB7">
              <w:rPr>
                <w:sz w:val="22"/>
                <w:szCs w:val="22"/>
              </w:rPr>
              <w:t>6</w:t>
            </w:r>
          </w:p>
        </w:tc>
        <w:tc>
          <w:tcPr>
            <w:tcW w:w="1044" w:type="dxa"/>
            <w:tcBorders>
              <w:top w:val="nil"/>
              <w:left w:val="nil"/>
              <w:bottom w:val="single" w:sz="4" w:space="0" w:color="000000"/>
              <w:right w:val="single" w:sz="4" w:space="0" w:color="000000"/>
            </w:tcBorders>
            <w:vAlign w:val="center"/>
          </w:tcPr>
          <w:p w14:paraId="5F94F4E8" w14:textId="77777777" w:rsidR="0042543E" w:rsidRDefault="0042543E" w:rsidP="009A29B0">
            <w:pPr>
              <w:jc w:val="center"/>
              <w:rPr>
                <w:sz w:val="22"/>
                <w:szCs w:val="22"/>
              </w:rPr>
            </w:pPr>
          </w:p>
        </w:tc>
      </w:tr>
      <w:tr w:rsidR="0042543E" w14:paraId="4A77DAF3" w14:textId="77777777" w:rsidTr="009A29B0">
        <w:trPr>
          <w:trHeight w:val="590"/>
        </w:trPr>
        <w:tc>
          <w:tcPr>
            <w:tcW w:w="632" w:type="dxa"/>
            <w:tcBorders>
              <w:top w:val="nil"/>
              <w:left w:val="single" w:sz="4" w:space="0" w:color="000000"/>
              <w:bottom w:val="single" w:sz="4" w:space="0" w:color="000000"/>
              <w:right w:val="single" w:sz="4" w:space="0" w:color="000000"/>
            </w:tcBorders>
            <w:vAlign w:val="center"/>
          </w:tcPr>
          <w:p w14:paraId="1DC9A6D9" w14:textId="77777777" w:rsidR="0042543E" w:rsidRDefault="0042543E" w:rsidP="009A29B0">
            <w:pPr>
              <w:rPr>
                <w:b/>
                <w:bCs/>
                <w:sz w:val="22"/>
                <w:szCs w:val="22"/>
              </w:rPr>
            </w:pPr>
            <w:r>
              <w:rPr>
                <w:b/>
                <w:bCs/>
                <w:sz w:val="22"/>
                <w:szCs w:val="22"/>
              </w:rPr>
              <w:t>2</w:t>
            </w:r>
          </w:p>
        </w:tc>
        <w:tc>
          <w:tcPr>
            <w:tcW w:w="2345" w:type="dxa"/>
            <w:tcBorders>
              <w:top w:val="nil"/>
              <w:left w:val="nil"/>
              <w:bottom w:val="single" w:sz="4" w:space="0" w:color="000000"/>
              <w:right w:val="single" w:sz="4" w:space="0" w:color="000000"/>
            </w:tcBorders>
            <w:vAlign w:val="center"/>
          </w:tcPr>
          <w:p w14:paraId="5C129DAF" w14:textId="77777777" w:rsidR="0042543E" w:rsidRDefault="0042543E" w:rsidP="009A29B0">
            <w:pPr>
              <w:rPr>
                <w:b/>
                <w:bCs/>
                <w:sz w:val="22"/>
                <w:szCs w:val="22"/>
              </w:rPr>
            </w:pPr>
            <w:r>
              <w:rPr>
                <w:b/>
                <w:bCs/>
                <w:sz w:val="22"/>
                <w:szCs w:val="22"/>
              </w:rPr>
              <w:t>Dịch vụ tư vấn phân loại dữ liệu, triển khai và đào tạo, chuyển giao công nghệ</w:t>
            </w:r>
          </w:p>
        </w:tc>
        <w:tc>
          <w:tcPr>
            <w:tcW w:w="3686" w:type="dxa"/>
            <w:tcBorders>
              <w:top w:val="nil"/>
              <w:left w:val="nil"/>
              <w:bottom w:val="single" w:sz="4" w:space="0" w:color="000000"/>
              <w:right w:val="single" w:sz="4" w:space="0" w:color="000000"/>
            </w:tcBorders>
            <w:vAlign w:val="center"/>
          </w:tcPr>
          <w:p w14:paraId="51382E05" w14:textId="77777777" w:rsidR="0042543E" w:rsidRDefault="0042543E" w:rsidP="009A29B0">
            <w:pPr>
              <w:rPr>
                <w:b/>
                <w:bCs/>
                <w:sz w:val="22"/>
                <w:szCs w:val="22"/>
              </w:rPr>
            </w:pPr>
            <w:r>
              <w:rPr>
                <w:b/>
                <w:bCs/>
                <w:sz w:val="22"/>
                <w:szCs w:val="22"/>
              </w:rPr>
              <w:t> </w:t>
            </w:r>
          </w:p>
        </w:tc>
        <w:tc>
          <w:tcPr>
            <w:tcW w:w="992" w:type="dxa"/>
            <w:tcBorders>
              <w:top w:val="nil"/>
              <w:left w:val="nil"/>
              <w:bottom w:val="single" w:sz="4" w:space="0" w:color="000000"/>
              <w:right w:val="single" w:sz="4" w:space="0" w:color="000000"/>
            </w:tcBorders>
            <w:vAlign w:val="center"/>
          </w:tcPr>
          <w:p w14:paraId="734A61C9" w14:textId="77777777" w:rsidR="0042543E" w:rsidRDefault="0042543E" w:rsidP="009A29B0">
            <w:pPr>
              <w:rPr>
                <w:b/>
                <w:bCs/>
                <w:sz w:val="22"/>
                <w:szCs w:val="22"/>
              </w:rPr>
            </w:pPr>
            <w:r>
              <w:rPr>
                <w:b/>
                <w:bCs/>
                <w:sz w:val="22"/>
                <w:szCs w:val="22"/>
              </w:rPr>
              <w:t> </w:t>
            </w:r>
          </w:p>
        </w:tc>
        <w:tc>
          <w:tcPr>
            <w:tcW w:w="850" w:type="dxa"/>
            <w:tcBorders>
              <w:top w:val="nil"/>
              <w:left w:val="nil"/>
              <w:bottom w:val="single" w:sz="4" w:space="0" w:color="000000"/>
              <w:right w:val="single" w:sz="4" w:space="0" w:color="000000"/>
            </w:tcBorders>
            <w:vAlign w:val="center"/>
          </w:tcPr>
          <w:p w14:paraId="07965269" w14:textId="77777777" w:rsidR="0042543E" w:rsidRDefault="0042543E" w:rsidP="009A29B0">
            <w:pPr>
              <w:rPr>
                <w:sz w:val="22"/>
                <w:szCs w:val="22"/>
              </w:rPr>
            </w:pPr>
            <w:r>
              <w:rPr>
                <w:sz w:val="22"/>
                <w:szCs w:val="22"/>
              </w:rPr>
              <w:t> </w:t>
            </w:r>
          </w:p>
        </w:tc>
        <w:tc>
          <w:tcPr>
            <w:tcW w:w="1044" w:type="dxa"/>
            <w:tcBorders>
              <w:top w:val="nil"/>
              <w:left w:val="nil"/>
              <w:bottom w:val="single" w:sz="4" w:space="0" w:color="000000"/>
              <w:right w:val="single" w:sz="4" w:space="0" w:color="000000"/>
            </w:tcBorders>
            <w:vAlign w:val="center"/>
          </w:tcPr>
          <w:p w14:paraId="2CE43952" w14:textId="77777777" w:rsidR="0042543E" w:rsidRDefault="0042543E" w:rsidP="009A29B0">
            <w:pPr>
              <w:rPr>
                <w:sz w:val="22"/>
                <w:szCs w:val="22"/>
              </w:rPr>
            </w:pPr>
            <w:r>
              <w:rPr>
                <w:sz w:val="22"/>
                <w:szCs w:val="22"/>
              </w:rPr>
              <w:t> </w:t>
            </w:r>
          </w:p>
        </w:tc>
      </w:tr>
      <w:tr w:rsidR="0042543E" w14:paraId="2207721A" w14:textId="77777777" w:rsidTr="009A29B0">
        <w:trPr>
          <w:trHeight w:val="1124"/>
        </w:trPr>
        <w:tc>
          <w:tcPr>
            <w:tcW w:w="632" w:type="dxa"/>
            <w:tcBorders>
              <w:top w:val="single" w:sz="4" w:space="0" w:color="000000"/>
              <w:left w:val="single" w:sz="4" w:space="0" w:color="000000"/>
              <w:bottom w:val="single" w:sz="4" w:space="0" w:color="000000"/>
              <w:right w:val="single" w:sz="4" w:space="0" w:color="000000"/>
            </w:tcBorders>
            <w:vAlign w:val="center"/>
          </w:tcPr>
          <w:p w14:paraId="73178626" w14:textId="77777777" w:rsidR="0042543E" w:rsidRPr="00827DB7" w:rsidRDefault="0042543E" w:rsidP="009A29B0">
            <w:pPr>
              <w:rPr>
                <w:sz w:val="22"/>
                <w:szCs w:val="22"/>
              </w:rPr>
            </w:pPr>
            <w:r w:rsidRPr="00827DB7">
              <w:rPr>
                <w:sz w:val="22"/>
                <w:szCs w:val="22"/>
              </w:rPr>
              <w:t> 2.1</w:t>
            </w:r>
          </w:p>
        </w:tc>
        <w:tc>
          <w:tcPr>
            <w:tcW w:w="2345" w:type="dxa"/>
            <w:tcBorders>
              <w:top w:val="single" w:sz="4" w:space="0" w:color="000000"/>
              <w:left w:val="single" w:sz="4" w:space="0" w:color="000000"/>
              <w:bottom w:val="single" w:sz="4" w:space="0" w:color="000000"/>
              <w:right w:val="single" w:sz="4" w:space="0" w:color="000000"/>
            </w:tcBorders>
            <w:vAlign w:val="center"/>
          </w:tcPr>
          <w:p w14:paraId="688252E4" w14:textId="77777777" w:rsidR="0042543E" w:rsidRPr="00827DB7" w:rsidRDefault="0042543E" w:rsidP="009A29B0">
            <w:pPr>
              <w:rPr>
                <w:sz w:val="22"/>
                <w:szCs w:val="22"/>
              </w:rPr>
            </w:pPr>
            <w:r w:rsidRPr="00827DB7">
              <w:rPr>
                <w:sz w:val="22"/>
                <w:szCs w:val="22"/>
              </w:rPr>
              <w:t>Dịch vụ tư vấn phân loại dữ liệu cho DLP</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2F507" w14:textId="77777777" w:rsidR="0042543E" w:rsidRPr="00827DB7" w:rsidRDefault="0042543E" w:rsidP="009A29B0">
            <w:pPr>
              <w:jc w:val="left"/>
              <w:rPr>
                <w:sz w:val="22"/>
                <w:szCs w:val="22"/>
              </w:rPr>
            </w:pPr>
            <w:r w:rsidRPr="00827DB7">
              <w:rPr>
                <w:sz w:val="22"/>
                <w:szCs w:val="22"/>
              </w:rPr>
              <w:t>Dịch vụ tư vấn phân loại dữ liệu cho DLP:</w:t>
            </w:r>
            <w:r w:rsidRPr="00827DB7">
              <w:rPr>
                <w:sz w:val="22"/>
                <w:szCs w:val="22"/>
              </w:rPr>
              <w:br/>
              <w:t>- Xây dựng quy định, quy trình phân loại và gán nhãn dữ liệu</w:t>
            </w:r>
            <w:r w:rsidRPr="00827DB7">
              <w:rPr>
                <w:sz w:val="22"/>
                <w:szCs w:val="22"/>
              </w:rPr>
              <w:br/>
              <w:t>- Thực hiện tư vấn phân loại dữ liệu cho 06 đơn vị (Khối/Ban/Trung tâm/Chi nhánh) NHHT:</w:t>
            </w:r>
            <w:r w:rsidRPr="00827DB7">
              <w:rPr>
                <w:sz w:val="22"/>
                <w:szCs w:val="22"/>
              </w:rPr>
              <w:br/>
              <w:t>- Hướng dẫn trực tiếp cho đầu mối từng phòng ban kiểm kê, phân loại dữ liệu</w:t>
            </w:r>
            <w:r w:rsidRPr="00827DB7">
              <w:rPr>
                <w:sz w:val="22"/>
                <w:szCs w:val="22"/>
              </w:rPr>
              <w:br/>
              <w:t>- Xây dựng dấu hiệu nhận biết cho Top 10 bộ dữ liệu nhạy cảm, nhận diện rủi ro và đề xuất chính sách</w:t>
            </w:r>
            <w:r w:rsidRPr="00827DB7">
              <w:rPr>
                <w:sz w:val="22"/>
                <w:szCs w:val="22"/>
              </w:rPr>
              <w:br/>
              <w:t>- Tuning bộ dấu hiệu nhận diện</w:t>
            </w:r>
          </w:p>
        </w:tc>
        <w:tc>
          <w:tcPr>
            <w:tcW w:w="992" w:type="dxa"/>
            <w:tcBorders>
              <w:top w:val="single" w:sz="4" w:space="0" w:color="000000"/>
              <w:left w:val="single" w:sz="4" w:space="0" w:color="000000"/>
              <w:bottom w:val="single" w:sz="4" w:space="0" w:color="000000"/>
              <w:right w:val="single" w:sz="4" w:space="0" w:color="000000"/>
            </w:tcBorders>
            <w:vAlign w:val="center"/>
          </w:tcPr>
          <w:p w14:paraId="6E6F0593" w14:textId="77777777" w:rsidR="0042543E" w:rsidRDefault="0042543E" w:rsidP="009A29B0">
            <w:pPr>
              <w:rPr>
                <w:sz w:val="22"/>
                <w:szCs w:val="22"/>
              </w:rPr>
            </w:pPr>
            <w:r>
              <w:rPr>
                <w:sz w:val="22"/>
                <w:szCs w:val="22"/>
              </w:rPr>
              <w:t xml:space="preserve"> Gói </w:t>
            </w:r>
          </w:p>
        </w:tc>
        <w:tc>
          <w:tcPr>
            <w:tcW w:w="850" w:type="dxa"/>
            <w:tcBorders>
              <w:top w:val="single" w:sz="4" w:space="0" w:color="000000"/>
              <w:left w:val="single" w:sz="4" w:space="0" w:color="000000"/>
              <w:bottom w:val="single" w:sz="4" w:space="0" w:color="000000"/>
              <w:right w:val="single" w:sz="4" w:space="0" w:color="000000"/>
            </w:tcBorders>
            <w:vAlign w:val="center"/>
          </w:tcPr>
          <w:p w14:paraId="3435D828" w14:textId="77777777" w:rsidR="0042543E" w:rsidRDefault="0042543E" w:rsidP="009A29B0">
            <w:pPr>
              <w:rPr>
                <w:sz w:val="22"/>
                <w:szCs w:val="22"/>
              </w:rPr>
            </w:pPr>
            <w:r>
              <w:rPr>
                <w:sz w:val="22"/>
                <w:szCs w:val="22"/>
              </w:rPr>
              <w:t>1</w:t>
            </w:r>
          </w:p>
        </w:tc>
        <w:tc>
          <w:tcPr>
            <w:tcW w:w="1044" w:type="dxa"/>
            <w:tcBorders>
              <w:top w:val="single" w:sz="4" w:space="0" w:color="000000"/>
              <w:left w:val="single" w:sz="4" w:space="0" w:color="000000"/>
              <w:bottom w:val="single" w:sz="4" w:space="0" w:color="000000"/>
              <w:right w:val="single" w:sz="4" w:space="0" w:color="000000"/>
            </w:tcBorders>
            <w:vAlign w:val="center"/>
          </w:tcPr>
          <w:p w14:paraId="10B244D6" w14:textId="77777777" w:rsidR="0042543E" w:rsidRDefault="0042543E" w:rsidP="009A29B0">
            <w:pPr>
              <w:rPr>
                <w:sz w:val="22"/>
                <w:szCs w:val="22"/>
              </w:rPr>
            </w:pPr>
          </w:p>
        </w:tc>
      </w:tr>
      <w:tr w:rsidR="0042543E" w14:paraId="2C271B2D" w14:textId="77777777" w:rsidTr="009A29B0">
        <w:trPr>
          <w:trHeight w:val="560"/>
        </w:trPr>
        <w:tc>
          <w:tcPr>
            <w:tcW w:w="632" w:type="dxa"/>
            <w:tcBorders>
              <w:top w:val="single" w:sz="4" w:space="0" w:color="000000"/>
              <w:left w:val="single" w:sz="4" w:space="0" w:color="000000"/>
              <w:bottom w:val="single" w:sz="4" w:space="0" w:color="000000"/>
              <w:right w:val="single" w:sz="4" w:space="0" w:color="000000"/>
            </w:tcBorders>
            <w:vAlign w:val="center"/>
          </w:tcPr>
          <w:p w14:paraId="12B1174E" w14:textId="77777777" w:rsidR="0042543E" w:rsidRPr="00827DB7" w:rsidRDefault="0042543E" w:rsidP="009A29B0">
            <w:pPr>
              <w:rPr>
                <w:sz w:val="22"/>
                <w:szCs w:val="22"/>
              </w:rPr>
            </w:pPr>
            <w:r w:rsidRPr="00827DB7">
              <w:rPr>
                <w:sz w:val="22"/>
                <w:szCs w:val="22"/>
              </w:rPr>
              <w:t>2.2</w:t>
            </w:r>
          </w:p>
        </w:tc>
        <w:tc>
          <w:tcPr>
            <w:tcW w:w="2345" w:type="dxa"/>
            <w:tcBorders>
              <w:top w:val="single" w:sz="4" w:space="0" w:color="000000"/>
              <w:left w:val="nil"/>
              <w:bottom w:val="single" w:sz="4" w:space="0" w:color="000000"/>
              <w:right w:val="single" w:sz="4" w:space="0" w:color="000000"/>
            </w:tcBorders>
            <w:vAlign w:val="center"/>
          </w:tcPr>
          <w:p w14:paraId="2ED7C63B" w14:textId="77777777" w:rsidR="0042543E" w:rsidRPr="00827DB7" w:rsidRDefault="0042543E" w:rsidP="009A29B0">
            <w:pPr>
              <w:rPr>
                <w:sz w:val="22"/>
                <w:szCs w:val="22"/>
              </w:rPr>
            </w:pPr>
            <w:r w:rsidRPr="00827DB7">
              <w:rPr>
                <w:sz w:val="22"/>
                <w:szCs w:val="22"/>
              </w:rPr>
              <w:t>Dịch vụ triển khai hệ thống DLP</w:t>
            </w:r>
          </w:p>
        </w:tc>
        <w:tc>
          <w:tcPr>
            <w:tcW w:w="3686" w:type="dxa"/>
            <w:tcBorders>
              <w:top w:val="single" w:sz="4" w:space="0" w:color="000000"/>
              <w:left w:val="nil"/>
              <w:bottom w:val="single" w:sz="4" w:space="0" w:color="000000"/>
              <w:right w:val="single" w:sz="4" w:space="0" w:color="000000"/>
            </w:tcBorders>
            <w:vAlign w:val="center"/>
          </w:tcPr>
          <w:p w14:paraId="26DC966F" w14:textId="77777777" w:rsidR="0042543E" w:rsidRPr="00827DB7" w:rsidRDefault="0042543E" w:rsidP="009A29B0">
            <w:pPr>
              <w:jc w:val="left"/>
              <w:rPr>
                <w:sz w:val="22"/>
                <w:szCs w:val="22"/>
              </w:rPr>
            </w:pPr>
            <w:r w:rsidRPr="00827DB7">
              <w:rPr>
                <w:sz w:val="22"/>
                <w:szCs w:val="22"/>
              </w:rPr>
              <w:t xml:space="preserve">Dịch vụ triển khai - Khảo sát và thiết kế hệ </w:t>
            </w:r>
            <w:proofErr w:type="gramStart"/>
            <w:r w:rsidRPr="00827DB7">
              <w:rPr>
                <w:sz w:val="22"/>
                <w:szCs w:val="22"/>
              </w:rPr>
              <w:t>thống  -</w:t>
            </w:r>
            <w:proofErr w:type="gramEnd"/>
            <w:r w:rsidRPr="00827DB7">
              <w:rPr>
                <w:sz w:val="22"/>
                <w:szCs w:val="22"/>
              </w:rPr>
              <w:t xml:space="preserve"> Thiết kế chính sách  - Triển khai cài đặt, tích hợp các thành phần DLP: Data Classification, DLP Endpoint, DLP Prevent Mail, DLP Discover trên toàn hệ thống NHHT  - Triển khai mã hóa cho phạm vi 100 máy.  - Triển khai áp dụng chính sách - Giám sát và tối ưu hệ thống. </w:t>
            </w:r>
          </w:p>
        </w:tc>
        <w:tc>
          <w:tcPr>
            <w:tcW w:w="992" w:type="dxa"/>
            <w:tcBorders>
              <w:top w:val="single" w:sz="4" w:space="0" w:color="000000"/>
              <w:left w:val="nil"/>
              <w:bottom w:val="single" w:sz="4" w:space="0" w:color="000000"/>
              <w:right w:val="single" w:sz="4" w:space="0" w:color="000000"/>
            </w:tcBorders>
            <w:vAlign w:val="center"/>
          </w:tcPr>
          <w:p w14:paraId="7783E15C" w14:textId="77777777" w:rsidR="0042543E" w:rsidRDefault="0042543E" w:rsidP="009A29B0">
            <w:pPr>
              <w:rPr>
                <w:sz w:val="22"/>
                <w:szCs w:val="22"/>
              </w:rPr>
            </w:pPr>
            <w:r>
              <w:rPr>
                <w:sz w:val="22"/>
                <w:szCs w:val="22"/>
              </w:rPr>
              <w:t>Gói</w:t>
            </w:r>
          </w:p>
        </w:tc>
        <w:tc>
          <w:tcPr>
            <w:tcW w:w="850" w:type="dxa"/>
            <w:tcBorders>
              <w:top w:val="single" w:sz="4" w:space="0" w:color="000000"/>
              <w:left w:val="nil"/>
              <w:bottom w:val="single" w:sz="4" w:space="0" w:color="000000"/>
              <w:right w:val="single" w:sz="4" w:space="0" w:color="000000"/>
            </w:tcBorders>
            <w:vAlign w:val="center"/>
          </w:tcPr>
          <w:p w14:paraId="196979BD" w14:textId="77777777" w:rsidR="0042543E" w:rsidRDefault="0042543E" w:rsidP="009A29B0">
            <w:pPr>
              <w:rPr>
                <w:sz w:val="22"/>
                <w:szCs w:val="22"/>
              </w:rPr>
            </w:pPr>
            <w:r>
              <w:rPr>
                <w:sz w:val="22"/>
                <w:szCs w:val="22"/>
              </w:rPr>
              <w:t>1</w:t>
            </w:r>
          </w:p>
        </w:tc>
        <w:tc>
          <w:tcPr>
            <w:tcW w:w="1044" w:type="dxa"/>
            <w:tcBorders>
              <w:top w:val="single" w:sz="4" w:space="0" w:color="000000"/>
              <w:left w:val="nil"/>
              <w:bottom w:val="single" w:sz="4" w:space="0" w:color="000000"/>
              <w:right w:val="single" w:sz="4" w:space="0" w:color="000000"/>
            </w:tcBorders>
            <w:vAlign w:val="center"/>
          </w:tcPr>
          <w:p w14:paraId="7E70101D" w14:textId="77777777" w:rsidR="0042543E" w:rsidRDefault="0042543E" w:rsidP="009A29B0">
            <w:pPr>
              <w:rPr>
                <w:sz w:val="22"/>
                <w:szCs w:val="22"/>
              </w:rPr>
            </w:pPr>
            <w:r>
              <w:rPr>
                <w:sz w:val="22"/>
                <w:szCs w:val="22"/>
              </w:rPr>
              <w:t> </w:t>
            </w:r>
          </w:p>
        </w:tc>
      </w:tr>
      <w:tr w:rsidR="0042543E" w14:paraId="30147B05" w14:textId="77777777" w:rsidTr="0090667B">
        <w:trPr>
          <w:trHeight w:val="1124"/>
        </w:trPr>
        <w:tc>
          <w:tcPr>
            <w:tcW w:w="632" w:type="dxa"/>
            <w:tcBorders>
              <w:top w:val="single" w:sz="4" w:space="0" w:color="000000"/>
              <w:left w:val="single" w:sz="4" w:space="0" w:color="000000"/>
              <w:bottom w:val="single" w:sz="4" w:space="0" w:color="000000"/>
              <w:right w:val="single" w:sz="4" w:space="0" w:color="000000"/>
            </w:tcBorders>
            <w:vAlign w:val="center"/>
          </w:tcPr>
          <w:p w14:paraId="734A63E3" w14:textId="77777777" w:rsidR="0042543E" w:rsidRPr="00827DB7" w:rsidRDefault="0042543E" w:rsidP="009A29B0">
            <w:pPr>
              <w:rPr>
                <w:sz w:val="22"/>
                <w:szCs w:val="22"/>
              </w:rPr>
            </w:pPr>
            <w:r w:rsidRPr="00827DB7">
              <w:rPr>
                <w:sz w:val="22"/>
                <w:szCs w:val="22"/>
              </w:rPr>
              <w:t>2.3</w:t>
            </w:r>
          </w:p>
        </w:tc>
        <w:tc>
          <w:tcPr>
            <w:tcW w:w="2345" w:type="dxa"/>
            <w:tcBorders>
              <w:top w:val="single" w:sz="4" w:space="0" w:color="000000"/>
              <w:left w:val="nil"/>
              <w:bottom w:val="single" w:sz="4" w:space="0" w:color="000000"/>
              <w:right w:val="single" w:sz="4" w:space="0" w:color="000000"/>
            </w:tcBorders>
            <w:vAlign w:val="center"/>
          </w:tcPr>
          <w:p w14:paraId="07E6F3CE" w14:textId="77777777" w:rsidR="0042543E" w:rsidRPr="00827DB7" w:rsidRDefault="0042543E" w:rsidP="009A29B0">
            <w:pPr>
              <w:rPr>
                <w:sz w:val="22"/>
                <w:szCs w:val="22"/>
              </w:rPr>
            </w:pPr>
            <w:r w:rsidRPr="00827DB7">
              <w:rPr>
                <w:sz w:val="22"/>
                <w:szCs w:val="22"/>
              </w:rPr>
              <w:t>Dịch vụ đào tạo, chuyển giao công nghệ</w:t>
            </w:r>
          </w:p>
        </w:tc>
        <w:tc>
          <w:tcPr>
            <w:tcW w:w="3686" w:type="dxa"/>
            <w:tcBorders>
              <w:top w:val="single" w:sz="4" w:space="0" w:color="000000"/>
              <w:left w:val="nil"/>
              <w:bottom w:val="single" w:sz="4" w:space="0" w:color="000000"/>
              <w:right w:val="single" w:sz="4" w:space="0" w:color="000000"/>
            </w:tcBorders>
            <w:vAlign w:val="center"/>
          </w:tcPr>
          <w:p w14:paraId="4223CE86" w14:textId="77777777" w:rsidR="0042543E" w:rsidRPr="00827DB7" w:rsidRDefault="0042543E" w:rsidP="009A29B0">
            <w:pPr>
              <w:rPr>
                <w:sz w:val="22"/>
                <w:szCs w:val="22"/>
              </w:rPr>
            </w:pPr>
            <w:r w:rsidRPr="00827DB7">
              <w:rPr>
                <w:sz w:val="22"/>
                <w:szCs w:val="22"/>
              </w:rPr>
              <w:t xml:space="preserve">Dịch vụ đào tạo, chuyển giao công nghệ (tại Hà Nội): </w:t>
            </w:r>
          </w:p>
          <w:p w14:paraId="72B6B65B" w14:textId="77777777" w:rsidR="0042543E" w:rsidRPr="00827DB7" w:rsidRDefault="003E0630" w:rsidP="009A29B0">
            <w:pPr>
              <w:rPr>
                <w:sz w:val="22"/>
                <w:szCs w:val="22"/>
              </w:rPr>
            </w:pPr>
            <w:sdt>
              <w:sdtPr>
                <w:tag w:val="goog_rdk_0"/>
                <w:id w:val="1080285934"/>
              </w:sdtPr>
              <w:sdtEndPr/>
              <w:sdtContent/>
            </w:sdt>
            <w:r w:rsidR="0042543E">
              <w:rPr>
                <w:sz w:val="22"/>
                <w:szCs w:val="22"/>
              </w:rPr>
              <w:t xml:space="preserve">- Đào tạo </w:t>
            </w:r>
            <w:r w:rsidR="0042543E" w:rsidRPr="00827DB7">
              <w:rPr>
                <w:sz w:val="22"/>
                <w:szCs w:val="22"/>
              </w:rPr>
              <w:t>về phân loại, gán nhãn dữ liệu: Yêu cầu nhà cung cấp thực hiện đào tạo về phân loại dữ liệu cho cán bộ</w:t>
            </w:r>
            <w:r w:rsidR="0042543E">
              <w:rPr>
                <w:sz w:val="22"/>
                <w:szCs w:val="22"/>
              </w:rPr>
              <w:t xml:space="preserve"> </w:t>
            </w:r>
            <w:r w:rsidR="0042543E" w:rsidRPr="00CD5D5F">
              <w:rPr>
                <w:sz w:val="22"/>
                <w:szCs w:val="22"/>
              </w:rPr>
              <w:t xml:space="preserve">đầu mối tại 6 đơn vị </w:t>
            </w:r>
            <w:r w:rsidR="0042543E" w:rsidRPr="00827DB7">
              <w:rPr>
                <w:sz w:val="22"/>
                <w:szCs w:val="22"/>
              </w:rPr>
              <w:t>NHHT trong thời gian tư vấn phân loại dữ liệu cho 06 đơn vị, tối thiểu 1 buổi đào tạo trực tiếp, đảm bảo cán bộ NHHT thành thạo phân loại, gán nhãn dữ liệu.</w:t>
            </w:r>
          </w:p>
          <w:p w14:paraId="667EAC6E" w14:textId="77777777" w:rsidR="0042543E" w:rsidRPr="00827DB7" w:rsidRDefault="0042543E" w:rsidP="009A29B0">
            <w:pPr>
              <w:rPr>
                <w:sz w:val="22"/>
                <w:szCs w:val="22"/>
              </w:rPr>
            </w:pPr>
            <w:r w:rsidRPr="00827DB7">
              <w:rPr>
                <w:sz w:val="22"/>
                <w:szCs w:val="22"/>
              </w:rPr>
              <w:t xml:space="preserve">- Đào tạo, chuyển giao công nghệ cho cán bộ kỹ thuật NHHT: tối thiểu 01 buổi đào tạo, đảm bảo tối thiểu 03 cán bộ kỹ thuật có thể nắm được kiến trúc chi tiết, quản trị vận hành hệ thống, xử </w:t>
            </w:r>
            <w:r w:rsidRPr="00827DB7">
              <w:rPr>
                <w:sz w:val="22"/>
                <w:szCs w:val="22"/>
              </w:rPr>
              <w:lastRenderedPageBreak/>
              <w:t>lý được các sự cố/ tình huống xảy ra trong quá trình vận hành, nắm rõ được cách phân loại dữ liệu, xây dựng policy cho hệ thống.</w:t>
            </w:r>
          </w:p>
        </w:tc>
        <w:tc>
          <w:tcPr>
            <w:tcW w:w="992" w:type="dxa"/>
            <w:tcBorders>
              <w:top w:val="single" w:sz="4" w:space="0" w:color="000000"/>
              <w:left w:val="nil"/>
              <w:bottom w:val="single" w:sz="4" w:space="0" w:color="000000"/>
              <w:right w:val="single" w:sz="4" w:space="0" w:color="000000"/>
            </w:tcBorders>
            <w:vAlign w:val="center"/>
          </w:tcPr>
          <w:p w14:paraId="24A9DD0B" w14:textId="77777777" w:rsidR="0042543E" w:rsidRDefault="0042543E" w:rsidP="009A29B0">
            <w:pPr>
              <w:rPr>
                <w:sz w:val="22"/>
                <w:szCs w:val="22"/>
              </w:rPr>
            </w:pPr>
            <w:r>
              <w:rPr>
                <w:sz w:val="22"/>
                <w:szCs w:val="22"/>
              </w:rPr>
              <w:lastRenderedPageBreak/>
              <w:t>Gói</w:t>
            </w:r>
          </w:p>
        </w:tc>
        <w:tc>
          <w:tcPr>
            <w:tcW w:w="850" w:type="dxa"/>
            <w:tcBorders>
              <w:top w:val="single" w:sz="4" w:space="0" w:color="000000"/>
              <w:left w:val="nil"/>
              <w:bottom w:val="single" w:sz="4" w:space="0" w:color="000000"/>
              <w:right w:val="single" w:sz="4" w:space="0" w:color="000000"/>
            </w:tcBorders>
            <w:vAlign w:val="center"/>
          </w:tcPr>
          <w:p w14:paraId="2391A3BF" w14:textId="77777777" w:rsidR="0042543E" w:rsidRDefault="0042543E" w:rsidP="009A29B0">
            <w:pPr>
              <w:rPr>
                <w:sz w:val="22"/>
                <w:szCs w:val="22"/>
              </w:rPr>
            </w:pPr>
            <w:r>
              <w:rPr>
                <w:sz w:val="22"/>
                <w:szCs w:val="22"/>
              </w:rPr>
              <w:t>1</w:t>
            </w:r>
          </w:p>
        </w:tc>
        <w:tc>
          <w:tcPr>
            <w:tcW w:w="1044" w:type="dxa"/>
            <w:tcBorders>
              <w:top w:val="single" w:sz="4" w:space="0" w:color="000000"/>
              <w:left w:val="nil"/>
              <w:bottom w:val="single" w:sz="4" w:space="0" w:color="000000"/>
              <w:right w:val="single" w:sz="4" w:space="0" w:color="000000"/>
            </w:tcBorders>
            <w:vAlign w:val="center"/>
          </w:tcPr>
          <w:p w14:paraId="2543AB6F" w14:textId="77777777" w:rsidR="0042543E" w:rsidRDefault="0042543E" w:rsidP="009A29B0">
            <w:pPr>
              <w:rPr>
                <w:sz w:val="22"/>
                <w:szCs w:val="22"/>
              </w:rPr>
            </w:pPr>
          </w:p>
        </w:tc>
      </w:tr>
    </w:tbl>
    <w:p w14:paraId="1CC0436A" w14:textId="77777777" w:rsidR="0042543E" w:rsidRDefault="0042543E" w:rsidP="0042543E">
      <w:pPr>
        <w:rPr>
          <w:b/>
          <w:bCs/>
          <w:sz w:val="26"/>
          <w:szCs w:val="26"/>
        </w:rPr>
      </w:pPr>
    </w:p>
    <w:p w14:paraId="16E6EFC2" w14:textId="77777777" w:rsidR="0042543E" w:rsidRDefault="0042543E" w:rsidP="0042543E">
      <w:pPr>
        <w:rPr>
          <w:b/>
          <w:bCs/>
          <w:sz w:val="26"/>
          <w:szCs w:val="26"/>
        </w:rPr>
      </w:pPr>
      <w:r>
        <w:rPr>
          <w:b/>
          <w:bCs/>
        </w:rPr>
        <w:t xml:space="preserve">b. </w:t>
      </w:r>
      <w:r>
        <w:rPr>
          <w:b/>
          <w:bCs/>
          <w:sz w:val="26"/>
          <w:szCs w:val="26"/>
        </w:rPr>
        <w:t>Yêu cầu về giải pháp/ công nghệ</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937"/>
      </w:tblGrid>
      <w:tr w:rsidR="0042543E" w14:paraId="4F905406" w14:textId="77777777" w:rsidTr="009A29B0">
        <w:tc>
          <w:tcPr>
            <w:tcW w:w="1413" w:type="dxa"/>
          </w:tcPr>
          <w:p w14:paraId="3488AC6F" w14:textId="77777777" w:rsidR="0042543E" w:rsidRDefault="0042543E" w:rsidP="009A29B0">
            <w:pPr>
              <w:jc w:val="center"/>
              <w:rPr>
                <w:b/>
                <w:bCs/>
              </w:rPr>
            </w:pPr>
            <w:r>
              <w:rPr>
                <w:b/>
                <w:bCs/>
              </w:rPr>
              <w:t>STT</w:t>
            </w:r>
          </w:p>
        </w:tc>
        <w:tc>
          <w:tcPr>
            <w:tcW w:w="7937" w:type="dxa"/>
          </w:tcPr>
          <w:p w14:paraId="7A4BF8AF" w14:textId="77777777" w:rsidR="0042543E" w:rsidRDefault="0042543E" w:rsidP="009A29B0">
            <w:pPr>
              <w:jc w:val="center"/>
              <w:rPr>
                <w:b/>
                <w:bCs/>
              </w:rPr>
            </w:pPr>
            <w:r>
              <w:rPr>
                <w:b/>
                <w:bCs/>
              </w:rPr>
              <w:t>Tiêu chí</w:t>
            </w:r>
          </w:p>
        </w:tc>
      </w:tr>
      <w:tr w:rsidR="0042543E" w14:paraId="301F1C76" w14:textId="77777777" w:rsidTr="009A29B0">
        <w:tc>
          <w:tcPr>
            <w:tcW w:w="1413" w:type="dxa"/>
          </w:tcPr>
          <w:p w14:paraId="6EF44D28" w14:textId="77777777" w:rsidR="0042543E" w:rsidRDefault="0042543E" w:rsidP="009A29B0">
            <w:pPr>
              <w:jc w:val="center"/>
              <w:rPr>
                <w:b/>
                <w:bCs/>
                <w:i/>
                <w:iCs/>
              </w:rPr>
            </w:pPr>
            <w:r>
              <w:rPr>
                <w:b/>
                <w:bCs/>
                <w:i/>
                <w:iCs/>
              </w:rPr>
              <w:t>A</w:t>
            </w:r>
          </w:p>
        </w:tc>
        <w:tc>
          <w:tcPr>
            <w:tcW w:w="7937" w:type="dxa"/>
          </w:tcPr>
          <w:p w14:paraId="2D40F5B6" w14:textId="77777777" w:rsidR="0042543E" w:rsidRDefault="0042543E" w:rsidP="009A29B0">
            <w:pPr>
              <w:rPr>
                <w:b/>
                <w:bCs/>
                <w:i/>
                <w:iCs/>
              </w:rPr>
            </w:pPr>
            <w:r>
              <w:rPr>
                <w:b/>
                <w:bCs/>
                <w:i/>
                <w:iCs/>
              </w:rPr>
              <w:t>Nhóm các tiêu chí chung và kiến trúc tổng thể</w:t>
            </w:r>
          </w:p>
        </w:tc>
      </w:tr>
      <w:tr w:rsidR="0042543E" w14:paraId="78947C37" w14:textId="77777777" w:rsidTr="009A29B0">
        <w:tc>
          <w:tcPr>
            <w:tcW w:w="1413" w:type="dxa"/>
            <w:vAlign w:val="center"/>
          </w:tcPr>
          <w:p w14:paraId="3493B070" w14:textId="77777777" w:rsidR="0042543E" w:rsidRDefault="0042543E" w:rsidP="009A29B0">
            <w:pPr>
              <w:jc w:val="center"/>
            </w:pPr>
            <w:r>
              <w:t>1</w:t>
            </w:r>
          </w:p>
        </w:tc>
        <w:tc>
          <w:tcPr>
            <w:tcW w:w="7937" w:type="dxa"/>
          </w:tcPr>
          <w:p w14:paraId="20E47CCD" w14:textId="77777777" w:rsidR="0042543E" w:rsidRPr="00D67C4F" w:rsidRDefault="0042543E" w:rsidP="009A29B0">
            <w:pPr>
              <w:jc w:val="left"/>
            </w:pPr>
            <w:r w:rsidRPr="00D67C4F">
              <w:t>Giải pháp bảo mật dữ liệu tổng thể đảm bảo bao gồm tối thiểu các modules:</w:t>
            </w:r>
            <w:r w:rsidRPr="00D67C4F">
              <w:br/>
              <w:t xml:space="preserve"> - Phân loại và gán nhãn dữ liệu cho Office, Email, File/folder</w:t>
            </w:r>
            <w:r w:rsidRPr="00D67C4F">
              <w:br/>
              <w:t xml:space="preserve"> - Kiểm soát thiết bị ngoại vi (Device Control)</w:t>
            </w:r>
            <w:r w:rsidRPr="00D67C4F">
              <w:br/>
              <w:t xml:space="preserve"> - Mã hóa ổ cứng (Drive Encryption), File, Folder, USB</w:t>
            </w:r>
            <w:r w:rsidRPr="00D67C4F">
              <w:br/>
              <w:t xml:space="preserve"> - Chống thất thoát dữ liệu mức máy trạm (Endpoint DLP)</w:t>
            </w:r>
            <w:r w:rsidRPr="00D67C4F">
              <w:br/>
              <w:t xml:space="preserve"> - Phòng chống thất thoát dữ liệu hệ thống lưu trữ (DLP Discover) </w:t>
            </w:r>
            <w:r w:rsidRPr="00D67C4F">
              <w:br/>
              <w:t xml:space="preserve"> - Phòng chống thất thoát dữ liệu mức mạng và Gateway (DLP Network Monitor &amp; DLP Prevent) </w:t>
            </w:r>
          </w:p>
        </w:tc>
      </w:tr>
      <w:tr w:rsidR="0042543E" w14:paraId="2C1326DA" w14:textId="77777777" w:rsidTr="009A29B0">
        <w:tc>
          <w:tcPr>
            <w:tcW w:w="1413" w:type="dxa"/>
            <w:vAlign w:val="center"/>
          </w:tcPr>
          <w:p w14:paraId="736E4F93" w14:textId="77777777" w:rsidR="0042543E" w:rsidRDefault="0042543E" w:rsidP="009A29B0">
            <w:pPr>
              <w:jc w:val="center"/>
            </w:pPr>
            <w:r>
              <w:t>2</w:t>
            </w:r>
          </w:p>
        </w:tc>
        <w:tc>
          <w:tcPr>
            <w:tcW w:w="7937" w:type="dxa"/>
          </w:tcPr>
          <w:p w14:paraId="69EFB582" w14:textId="77777777" w:rsidR="0042543E" w:rsidRPr="00D67C4F" w:rsidRDefault="0042543E" w:rsidP="009A29B0">
            <w:pPr>
              <w:jc w:val="left"/>
            </w:pPr>
            <w:r w:rsidRPr="00D67C4F">
              <w:t>Có khả năng phân loại, đánh giá và bảo vệ dữ liệu của CO-OPBANK ở các trạng thái đang được lưu trữ (Data At Rest), đang được xử lý (Data In Use), đang được truyền tải (Data In Motion)</w:t>
            </w:r>
          </w:p>
        </w:tc>
      </w:tr>
      <w:tr w:rsidR="0042543E" w14:paraId="7A931F6C" w14:textId="77777777" w:rsidTr="009A29B0">
        <w:tc>
          <w:tcPr>
            <w:tcW w:w="1413" w:type="dxa"/>
            <w:vAlign w:val="center"/>
          </w:tcPr>
          <w:p w14:paraId="75C63EE0" w14:textId="77777777" w:rsidR="0042543E" w:rsidRDefault="0042543E" w:rsidP="009A29B0">
            <w:pPr>
              <w:jc w:val="center"/>
            </w:pPr>
            <w:r>
              <w:t>3</w:t>
            </w:r>
          </w:p>
        </w:tc>
        <w:tc>
          <w:tcPr>
            <w:tcW w:w="7937" w:type="dxa"/>
          </w:tcPr>
          <w:p w14:paraId="516714BB" w14:textId="77777777" w:rsidR="0042543E" w:rsidRPr="00D67C4F" w:rsidRDefault="0042543E" w:rsidP="009A29B0">
            <w:pPr>
              <w:jc w:val="left"/>
            </w:pPr>
            <w:r w:rsidRPr="00D67C4F">
              <w:t>Hỗ trợ đa dạng các cơ chế, kỹ thuật nhận diện dữ liệu quan trong bao gồm: Từ khóa (keyword), Từ điển (Dictionary), Mẫu (Pattern), Dấu hiệu (Signature/FingerPrint), …</w:t>
            </w:r>
          </w:p>
        </w:tc>
      </w:tr>
      <w:tr w:rsidR="0042543E" w14:paraId="33E772C8" w14:textId="77777777" w:rsidTr="009A29B0">
        <w:tc>
          <w:tcPr>
            <w:tcW w:w="1413" w:type="dxa"/>
            <w:vAlign w:val="center"/>
          </w:tcPr>
          <w:p w14:paraId="79297C19" w14:textId="77777777" w:rsidR="0042543E" w:rsidRDefault="0042543E" w:rsidP="009A29B0">
            <w:pPr>
              <w:jc w:val="center"/>
            </w:pPr>
            <w:r>
              <w:t>4</w:t>
            </w:r>
          </w:p>
        </w:tc>
        <w:tc>
          <w:tcPr>
            <w:tcW w:w="7937" w:type="dxa"/>
          </w:tcPr>
          <w:p w14:paraId="478AD3AD" w14:textId="77777777" w:rsidR="0042543E" w:rsidRPr="00D67C4F" w:rsidRDefault="0042543E" w:rsidP="009A29B0">
            <w:pPr>
              <w:jc w:val="left"/>
            </w:pPr>
            <w:r w:rsidRPr="00D67C4F">
              <w:t>Cung cấp sẵn khả năng nhận diện dữ liệu trong hình ảnh (OCR)</w:t>
            </w:r>
          </w:p>
        </w:tc>
      </w:tr>
      <w:tr w:rsidR="0042543E" w14:paraId="2FB92DD4" w14:textId="77777777" w:rsidTr="009A29B0">
        <w:tc>
          <w:tcPr>
            <w:tcW w:w="1413" w:type="dxa"/>
            <w:vAlign w:val="center"/>
          </w:tcPr>
          <w:p w14:paraId="512B41D1" w14:textId="77777777" w:rsidR="0042543E" w:rsidRDefault="0042543E" w:rsidP="009A29B0">
            <w:pPr>
              <w:jc w:val="center"/>
            </w:pPr>
            <w:r>
              <w:t>5</w:t>
            </w:r>
          </w:p>
        </w:tc>
        <w:tc>
          <w:tcPr>
            <w:tcW w:w="7937" w:type="dxa"/>
          </w:tcPr>
          <w:p w14:paraId="0388BCA1" w14:textId="77777777" w:rsidR="0042543E" w:rsidRPr="00D67C4F" w:rsidRDefault="0042543E" w:rsidP="009A29B0">
            <w:pPr>
              <w:jc w:val="left"/>
            </w:pPr>
            <w:r w:rsidRPr="00D67C4F">
              <w:t>Hỗ trợ khả năng bảo vệ đầy đủ cho dữ liệu/tài liệu Tiếng Việt, Tiếng Anh</w:t>
            </w:r>
          </w:p>
        </w:tc>
      </w:tr>
      <w:tr w:rsidR="0042543E" w14:paraId="347EC916" w14:textId="77777777" w:rsidTr="009A29B0">
        <w:tc>
          <w:tcPr>
            <w:tcW w:w="1413" w:type="dxa"/>
            <w:vAlign w:val="center"/>
          </w:tcPr>
          <w:p w14:paraId="6E1FE079" w14:textId="77777777" w:rsidR="0042543E" w:rsidRDefault="0042543E" w:rsidP="009A29B0">
            <w:pPr>
              <w:jc w:val="center"/>
            </w:pPr>
            <w:r>
              <w:t>6</w:t>
            </w:r>
          </w:p>
        </w:tc>
        <w:tc>
          <w:tcPr>
            <w:tcW w:w="7937" w:type="dxa"/>
          </w:tcPr>
          <w:p w14:paraId="57F38694" w14:textId="77777777" w:rsidR="0042543E" w:rsidRPr="00D67C4F" w:rsidRDefault="0042543E" w:rsidP="009A29B0">
            <w:pPr>
              <w:jc w:val="left"/>
            </w:pPr>
            <w:r w:rsidRPr="00D67C4F">
              <w:t>Tích hợp khả năng tối ưu hóa chính sách (Policy Tuning) và điều tra an ninh trong quá khứ (Investigation)</w:t>
            </w:r>
          </w:p>
        </w:tc>
      </w:tr>
      <w:tr w:rsidR="0042543E" w14:paraId="26CA546C" w14:textId="77777777" w:rsidTr="009A29B0">
        <w:tc>
          <w:tcPr>
            <w:tcW w:w="1413" w:type="dxa"/>
            <w:vAlign w:val="center"/>
          </w:tcPr>
          <w:p w14:paraId="7EF52B5A" w14:textId="77777777" w:rsidR="0042543E" w:rsidRDefault="0042543E" w:rsidP="009A29B0">
            <w:pPr>
              <w:jc w:val="center"/>
            </w:pPr>
            <w:r>
              <w:t>7</w:t>
            </w:r>
          </w:p>
        </w:tc>
        <w:tc>
          <w:tcPr>
            <w:tcW w:w="7937" w:type="dxa"/>
          </w:tcPr>
          <w:p w14:paraId="1E8D1E26" w14:textId="77777777" w:rsidR="0042543E" w:rsidRPr="00D67C4F" w:rsidRDefault="0042543E" w:rsidP="009A29B0">
            <w:pPr>
              <w:jc w:val="left"/>
            </w:pPr>
            <w:r w:rsidRPr="00D67C4F">
              <w:t>Có khả năng quy trình hóa và tự động hóa việc theo dõi, xử lý, quản lý và tổng hợp các thông tin về trường hợp vi phạm (Incident Management/ Incident Manager)</w:t>
            </w:r>
          </w:p>
        </w:tc>
      </w:tr>
      <w:tr w:rsidR="0042543E" w14:paraId="21A72CBF" w14:textId="77777777" w:rsidTr="009A29B0">
        <w:tc>
          <w:tcPr>
            <w:tcW w:w="1413" w:type="dxa"/>
            <w:vAlign w:val="center"/>
          </w:tcPr>
          <w:p w14:paraId="3B158B0D" w14:textId="77777777" w:rsidR="0042543E" w:rsidRDefault="0042543E" w:rsidP="009A29B0">
            <w:pPr>
              <w:jc w:val="center"/>
            </w:pPr>
            <w:r>
              <w:t>8</w:t>
            </w:r>
          </w:p>
        </w:tc>
        <w:tc>
          <w:tcPr>
            <w:tcW w:w="7937" w:type="dxa"/>
          </w:tcPr>
          <w:p w14:paraId="44844711" w14:textId="77777777" w:rsidR="0042543E" w:rsidRPr="00D67C4F" w:rsidRDefault="0042543E" w:rsidP="009A29B0">
            <w:pPr>
              <w:jc w:val="left"/>
            </w:pPr>
            <w:r w:rsidRPr="00D67C4F">
              <w:t xml:space="preserve">Tích hợp với hệ thống giám sát an ninh tập trung của CO-OPBANK </w:t>
            </w:r>
          </w:p>
        </w:tc>
      </w:tr>
      <w:tr w:rsidR="0042543E" w14:paraId="770A751E" w14:textId="77777777" w:rsidTr="009A29B0">
        <w:tc>
          <w:tcPr>
            <w:tcW w:w="1413" w:type="dxa"/>
            <w:vAlign w:val="center"/>
          </w:tcPr>
          <w:p w14:paraId="256C5F80" w14:textId="77777777" w:rsidR="0042543E" w:rsidRDefault="0042543E" w:rsidP="009A29B0">
            <w:pPr>
              <w:jc w:val="center"/>
            </w:pPr>
            <w:r>
              <w:t>9</w:t>
            </w:r>
          </w:p>
        </w:tc>
        <w:tc>
          <w:tcPr>
            <w:tcW w:w="7937" w:type="dxa"/>
          </w:tcPr>
          <w:p w14:paraId="4998693F" w14:textId="77777777" w:rsidR="0042543E" w:rsidRPr="00D67C4F" w:rsidRDefault="0042543E" w:rsidP="009A29B0">
            <w:pPr>
              <w:jc w:val="left"/>
            </w:pPr>
            <w:r w:rsidRPr="00D67C4F">
              <w:t>Giải pháp DLP đề xuất phải được triển khai, quản trị tập trung đảm bảo tối ưu hóa về vận hành bảo mật</w:t>
            </w:r>
          </w:p>
        </w:tc>
      </w:tr>
      <w:tr w:rsidR="0042543E" w14:paraId="0C750894" w14:textId="77777777" w:rsidTr="009A29B0">
        <w:tc>
          <w:tcPr>
            <w:tcW w:w="1413" w:type="dxa"/>
            <w:vAlign w:val="center"/>
          </w:tcPr>
          <w:p w14:paraId="673BFAEE" w14:textId="77777777" w:rsidR="0042543E" w:rsidRDefault="0042543E" w:rsidP="009A29B0">
            <w:pPr>
              <w:jc w:val="center"/>
            </w:pPr>
            <w:r>
              <w:t>10</w:t>
            </w:r>
          </w:p>
        </w:tc>
        <w:tc>
          <w:tcPr>
            <w:tcW w:w="7937" w:type="dxa"/>
          </w:tcPr>
          <w:p w14:paraId="03166032" w14:textId="77777777" w:rsidR="0042543E" w:rsidRPr="00D67C4F" w:rsidRDefault="0042543E" w:rsidP="009A29B0">
            <w:pPr>
              <w:jc w:val="left"/>
            </w:pPr>
            <w:r w:rsidRPr="00D67C4F">
              <w:t xml:space="preserve">Giải pháp đề xuất bao gồm license tối thiểu cho 500 Users ở giai đoạn đầu tiên, khả năng mở rộng ở các giai đoạn sau. </w:t>
            </w:r>
            <w:r w:rsidRPr="00D67C4F">
              <w:br/>
              <w:t xml:space="preserve"> - Dễ dàng mở rộng license và áp dụng cho toàn bộ người dùng</w:t>
            </w:r>
            <w:r w:rsidRPr="00D67C4F">
              <w:br/>
              <w:t xml:space="preserve"> - Dễ dàng mở rộng năng lực hệ thống theo bề ngang: Bổ sung dễ dàng các thiết bị / thành phần vào các cụm HA/Cluster mà không cần phải thay thế thiết bị / thành phần đang có.</w:t>
            </w:r>
          </w:p>
        </w:tc>
      </w:tr>
      <w:tr w:rsidR="0042543E" w14:paraId="38CAE795" w14:textId="77777777" w:rsidTr="009A29B0">
        <w:tc>
          <w:tcPr>
            <w:tcW w:w="1413" w:type="dxa"/>
            <w:vAlign w:val="center"/>
          </w:tcPr>
          <w:p w14:paraId="00D6C1E8" w14:textId="77777777" w:rsidR="0042543E" w:rsidRDefault="0042543E" w:rsidP="009A29B0">
            <w:pPr>
              <w:jc w:val="center"/>
            </w:pPr>
            <w:r>
              <w:t>11</w:t>
            </w:r>
          </w:p>
        </w:tc>
        <w:tc>
          <w:tcPr>
            <w:tcW w:w="7937" w:type="dxa"/>
          </w:tcPr>
          <w:p w14:paraId="49D984DD" w14:textId="77777777" w:rsidR="0042543E" w:rsidRPr="00D67C4F" w:rsidRDefault="0042543E" w:rsidP="009A29B0">
            <w:pPr>
              <w:jc w:val="left"/>
            </w:pPr>
            <w:r w:rsidRPr="00D67C4F">
              <w:t xml:space="preserve">Giải pháp đề xuất với kiến trúc sẵn sàng cao, đảm bảo tối thiểu: </w:t>
            </w:r>
            <w:r w:rsidRPr="00D67C4F">
              <w:br/>
              <w:t xml:space="preserve"> - Đảm bảo tính sẵn sàng (HA) cho các thành phần DLP Prevent (tại Gateway), Network DLP Monitor</w:t>
            </w:r>
          </w:p>
        </w:tc>
      </w:tr>
      <w:tr w:rsidR="0042543E" w14:paraId="36E87071" w14:textId="77777777" w:rsidTr="009A29B0">
        <w:tc>
          <w:tcPr>
            <w:tcW w:w="1413" w:type="dxa"/>
            <w:vAlign w:val="center"/>
          </w:tcPr>
          <w:p w14:paraId="5B23209C" w14:textId="77777777" w:rsidR="0042543E" w:rsidRDefault="0042543E" w:rsidP="009A29B0">
            <w:pPr>
              <w:jc w:val="center"/>
              <w:rPr>
                <w:b/>
                <w:bCs/>
                <w:i/>
                <w:iCs/>
              </w:rPr>
            </w:pPr>
            <w:r>
              <w:rPr>
                <w:b/>
                <w:bCs/>
                <w:i/>
                <w:iCs/>
              </w:rPr>
              <w:t>B</w:t>
            </w:r>
          </w:p>
        </w:tc>
        <w:tc>
          <w:tcPr>
            <w:tcW w:w="7937" w:type="dxa"/>
          </w:tcPr>
          <w:p w14:paraId="6DA6E692" w14:textId="77777777" w:rsidR="0042543E" w:rsidRPr="00D67C4F" w:rsidRDefault="0042543E" w:rsidP="009A29B0">
            <w:pPr>
              <w:jc w:val="left"/>
            </w:pPr>
            <w:r w:rsidRPr="00D67C4F">
              <w:rPr>
                <w:b/>
                <w:bCs/>
                <w:i/>
                <w:iCs/>
              </w:rPr>
              <w:t>Nhóm các tiêu chí chi tiết cho giải pháp và các cấu phần</w:t>
            </w:r>
          </w:p>
        </w:tc>
      </w:tr>
      <w:tr w:rsidR="0042543E" w14:paraId="3AC544F2" w14:textId="77777777" w:rsidTr="009A29B0">
        <w:tc>
          <w:tcPr>
            <w:tcW w:w="1413" w:type="dxa"/>
            <w:vAlign w:val="center"/>
          </w:tcPr>
          <w:p w14:paraId="0E2E6D34" w14:textId="77777777" w:rsidR="0042543E" w:rsidRDefault="0042543E" w:rsidP="009A29B0">
            <w:pPr>
              <w:jc w:val="center"/>
              <w:rPr>
                <w:b/>
                <w:bCs/>
                <w:i/>
                <w:iCs/>
              </w:rPr>
            </w:pPr>
            <w:r>
              <w:rPr>
                <w:b/>
                <w:bCs/>
                <w:i/>
                <w:iCs/>
              </w:rPr>
              <w:t>I</w:t>
            </w:r>
          </w:p>
        </w:tc>
        <w:tc>
          <w:tcPr>
            <w:tcW w:w="7937" w:type="dxa"/>
          </w:tcPr>
          <w:p w14:paraId="262028AD" w14:textId="77777777" w:rsidR="0042543E" w:rsidRPr="00D67C4F" w:rsidRDefault="0042543E" w:rsidP="009A29B0">
            <w:pPr>
              <w:jc w:val="left"/>
              <w:rPr>
                <w:b/>
                <w:bCs/>
                <w:i/>
                <w:iCs/>
              </w:rPr>
            </w:pPr>
            <w:r w:rsidRPr="00D67C4F">
              <w:rPr>
                <w:b/>
                <w:bCs/>
                <w:i/>
                <w:iCs/>
              </w:rPr>
              <w:t>Yêu cầu về phân loại và gán nhãn dữ liệu</w:t>
            </w:r>
          </w:p>
        </w:tc>
      </w:tr>
      <w:tr w:rsidR="0042543E" w14:paraId="0FD08AAE" w14:textId="77777777" w:rsidTr="009A29B0">
        <w:tc>
          <w:tcPr>
            <w:tcW w:w="1413" w:type="dxa"/>
            <w:vAlign w:val="center"/>
          </w:tcPr>
          <w:p w14:paraId="3CF2D86C" w14:textId="77777777" w:rsidR="0042543E" w:rsidRDefault="0042543E" w:rsidP="009A29B0">
            <w:pPr>
              <w:jc w:val="center"/>
            </w:pPr>
            <w:r>
              <w:t>1</w:t>
            </w:r>
          </w:p>
        </w:tc>
        <w:tc>
          <w:tcPr>
            <w:tcW w:w="7937" w:type="dxa"/>
          </w:tcPr>
          <w:p w14:paraId="4B657F46" w14:textId="77777777" w:rsidR="0042543E" w:rsidRPr="00D67C4F" w:rsidRDefault="0042543E" w:rsidP="009A29B0">
            <w:pPr>
              <w:jc w:val="left"/>
            </w:pPr>
            <w:r w:rsidRPr="00D67C4F">
              <w:t>Phân loại và gán nhãn dữ liệu cho Word, Excel, PowerPoint, Visio và Project.</w:t>
            </w:r>
          </w:p>
        </w:tc>
      </w:tr>
      <w:tr w:rsidR="0042543E" w14:paraId="59ED235A" w14:textId="77777777" w:rsidTr="009A29B0">
        <w:tc>
          <w:tcPr>
            <w:tcW w:w="1413" w:type="dxa"/>
            <w:vAlign w:val="center"/>
          </w:tcPr>
          <w:p w14:paraId="4E64FE6A" w14:textId="77777777" w:rsidR="0042543E" w:rsidRDefault="0042543E" w:rsidP="009A29B0">
            <w:pPr>
              <w:jc w:val="center"/>
            </w:pPr>
            <w:r>
              <w:lastRenderedPageBreak/>
              <w:t>2</w:t>
            </w:r>
          </w:p>
        </w:tc>
        <w:tc>
          <w:tcPr>
            <w:tcW w:w="7937" w:type="dxa"/>
          </w:tcPr>
          <w:p w14:paraId="1381141C" w14:textId="77777777" w:rsidR="0042543E" w:rsidRPr="00D67C4F" w:rsidRDefault="0042543E" w:rsidP="009A29B0">
            <w:pPr>
              <w:jc w:val="left"/>
            </w:pPr>
            <w:r w:rsidRPr="00D67C4F">
              <w:t>Thực hiện enforce - chính sách bắt buộc người dùng phải thực hiện phân loại và gán nhãn File trước khi lưu (save)</w:t>
            </w:r>
          </w:p>
        </w:tc>
      </w:tr>
      <w:tr w:rsidR="0042543E" w14:paraId="67206AE2" w14:textId="77777777" w:rsidTr="009A29B0">
        <w:tc>
          <w:tcPr>
            <w:tcW w:w="1413" w:type="dxa"/>
            <w:vAlign w:val="center"/>
          </w:tcPr>
          <w:p w14:paraId="797221D6" w14:textId="77777777" w:rsidR="0042543E" w:rsidRDefault="0042543E" w:rsidP="009A29B0">
            <w:pPr>
              <w:jc w:val="center"/>
            </w:pPr>
            <w:r>
              <w:t>3</w:t>
            </w:r>
          </w:p>
        </w:tc>
        <w:tc>
          <w:tcPr>
            <w:tcW w:w="7937" w:type="dxa"/>
          </w:tcPr>
          <w:p w14:paraId="2A890F65" w14:textId="77777777" w:rsidR="0042543E" w:rsidRPr="00D67C4F" w:rsidRDefault="0042543E" w:rsidP="009A29B0">
            <w:pPr>
              <w:jc w:val="left"/>
            </w:pPr>
            <w:r w:rsidRPr="00D67C4F">
              <w:t>Phân loại và gán nhãn dữ liệu cho Email/ Message</w:t>
            </w:r>
          </w:p>
        </w:tc>
      </w:tr>
      <w:tr w:rsidR="0042543E" w14:paraId="318E3CB0" w14:textId="77777777" w:rsidTr="009A29B0">
        <w:tc>
          <w:tcPr>
            <w:tcW w:w="1413" w:type="dxa"/>
            <w:vAlign w:val="center"/>
          </w:tcPr>
          <w:p w14:paraId="61B14E18" w14:textId="77777777" w:rsidR="0042543E" w:rsidRDefault="0042543E" w:rsidP="009A29B0">
            <w:pPr>
              <w:jc w:val="center"/>
            </w:pPr>
            <w:r>
              <w:t>4</w:t>
            </w:r>
          </w:p>
        </w:tc>
        <w:tc>
          <w:tcPr>
            <w:tcW w:w="7937" w:type="dxa"/>
          </w:tcPr>
          <w:p w14:paraId="6A0DE16F" w14:textId="77777777" w:rsidR="0042543E" w:rsidRPr="00D67C4F" w:rsidRDefault="0042543E" w:rsidP="009A29B0">
            <w:pPr>
              <w:jc w:val="left"/>
            </w:pPr>
            <w:r w:rsidRPr="00D67C4F">
              <w:t xml:space="preserve">Thực hiện enforce - chính sách bắt buộc người dùng phải thực hiện phân loại và gán nhãn cho email / message trước khi gửi đi. </w:t>
            </w:r>
          </w:p>
        </w:tc>
      </w:tr>
      <w:tr w:rsidR="0042543E" w14:paraId="1B3DE2F4" w14:textId="77777777" w:rsidTr="009A29B0">
        <w:tc>
          <w:tcPr>
            <w:tcW w:w="1413" w:type="dxa"/>
            <w:vAlign w:val="center"/>
          </w:tcPr>
          <w:p w14:paraId="38BAEBDA" w14:textId="77777777" w:rsidR="0042543E" w:rsidRDefault="0042543E" w:rsidP="009A29B0">
            <w:pPr>
              <w:jc w:val="center"/>
            </w:pPr>
            <w:r>
              <w:t>5</w:t>
            </w:r>
          </w:p>
        </w:tc>
        <w:tc>
          <w:tcPr>
            <w:tcW w:w="7937" w:type="dxa"/>
          </w:tcPr>
          <w:p w14:paraId="75F6E1B5" w14:textId="77777777" w:rsidR="0042543E" w:rsidRPr="00D67C4F" w:rsidRDefault="0042543E" w:rsidP="009A29B0">
            <w:pPr>
              <w:jc w:val="left"/>
            </w:pPr>
            <w:r w:rsidRPr="00D67C4F">
              <w:t>Phân loại đối với các loại file điện tử khác (File PDF, file hình ảnh, …)</w:t>
            </w:r>
          </w:p>
        </w:tc>
      </w:tr>
      <w:tr w:rsidR="0042543E" w14:paraId="43106E7F" w14:textId="77777777" w:rsidTr="009A29B0">
        <w:tc>
          <w:tcPr>
            <w:tcW w:w="1413" w:type="dxa"/>
            <w:vAlign w:val="center"/>
          </w:tcPr>
          <w:p w14:paraId="30386A68" w14:textId="77777777" w:rsidR="0042543E" w:rsidRDefault="0042543E" w:rsidP="009A29B0">
            <w:pPr>
              <w:jc w:val="center"/>
            </w:pPr>
            <w:r>
              <w:t>6</w:t>
            </w:r>
          </w:p>
        </w:tc>
        <w:tc>
          <w:tcPr>
            <w:tcW w:w="7937" w:type="dxa"/>
          </w:tcPr>
          <w:p w14:paraId="7F56E15B" w14:textId="77777777" w:rsidR="0042543E" w:rsidRPr="00D67C4F" w:rsidRDefault="0042543E" w:rsidP="009A29B0">
            <w:pPr>
              <w:jc w:val="left"/>
            </w:pPr>
            <w:r w:rsidRPr="00D67C4F">
              <w:t xml:space="preserve">Hỗ trợ các chính sách kiểm soát việc người dùng nâng cấp (upgrade), hạ cấp (downgrade) các mức độ quan trọng (nhãn) tài liệu </w:t>
            </w:r>
          </w:p>
        </w:tc>
      </w:tr>
      <w:tr w:rsidR="0042543E" w14:paraId="4CD66553" w14:textId="77777777" w:rsidTr="009A29B0">
        <w:tc>
          <w:tcPr>
            <w:tcW w:w="1413" w:type="dxa"/>
            <w:vAlign w:val="center"/>
          </w:tcPr>
          <w:p w14:paraId="686BE383" w14:textId="77777777" w:rsidR="0042543E" w:rsidRDefault="0042543E" w:rsidP="009A29B0">
            <w:pPr>
              <w:jc w:val="center"/>
            </w:pPr>
            <w:r>
              <w:t>7</w:t>
            </w:r>
          </w:p>
        </w:tc>
        <w:tc>
          <w:tcPr>
            <w:tcW w:w="7937" w:type="dxa"/>
          </w:tcPr>
          <w:p w14:paraId="0E040F94" w14:textId="77777777" w:rsidR="0042543E" w:rsidRPr="00D67C4F" w:rsidRDefault="0042543E" w:rsidP="009A29B0">
            <w:pPr>
              <w:jc w:val="left"/>
            </w:pPr>
            <w:r w:rsidRPr="00D67C4F">
              <w:t xml:space="preserve">Hỗ trợ các chính sách nhãn mặc định (default label), khuyến cáo nhãn (suggestion label), … giúp đơn giản hóa việc gán nhãn phía người dùng. </w:t>
            </w:r>
          </w:p>
        </w:tc>
      </w:tr>
      <w:tr w:rsidR="0042543E" w14:paraId="0F3EBF0C" w14:textId="77777777" w:rsidTr="009A29B0">
        <w:tc>
          <w:tcPr>
            <w:tcW w:w="1413" w:type="dxa"/>
            <w:vAlign w:val="center"/>
          </w:tcPr>
          <w:p w14:paraId="57FA02B5" w14:textId="77777777" w:rsidR="0042543E" w:rsidRDefault="0042543E" w:rsidP="009A29B0">
            <w:pPr>
              <w:jc w:val="center"/>
            </w:pPr>
            <w:r>
              <w:t>8</w:t>
            </w:r>
          </w:p>
        </w:tc>
        <w:tc>
          <w:tcPr>
            <w:tcW w:w="7937" w:type="dxa"/>
          </w:tcPr>
          <w:p w14:paraId="2D46C6A0" w14:textId="77777777" w:rsidR="0042543E" w:rsidRPr="00D67C4F" w:rsidRDefault="0042543E" w:rsidP="009A29B0">
            <w:pPr>
              <w:jc w:val="left"/>
            </w:pPr>
            <w:r w:rsidRPr="00D67C4F">
              <w:t>Giám sát và kiểm tra việc phân loại dữ liệu đảm bảo tài liệu/ email chứa nội dung quan trọng được phân loại và dán nhãn phù hợp và khuyến cáo người dùng chỉnh sửa/ sửa chữa.</w:t>
            </w:r>
          </w:p>
        </w:tc>
      </w:tr>
      <w:tr w:rsidR="0042543E" w14:paraId="1BE4C5AB" w14:textId="77777777" w:rsidTr="009A29B0">
        <w:tc>
          <w:tcPr>
            <w:tcW w:w="1413" w:type="dxa"/>
            <w:vAlign w:val="center"/>
          </w:tcPr>
          <w:p w14:paraId="7533D771" w14:textId="77777777" w:rsidR="0042543E" w:rsidRDefault="0042543E" w:rsidP="009A29B0">
            <w:pPr>
              <w:jc w:val="center"/>
            </w:pPr>
            <w:r>
              <w:t>9</w:t>
            </w:r>
          </w:p>
        </w:tc>
        <w:tc>
          <w:tcPr>
            <w:tcW w:w="7937" w:type="dxa"/>
          </w:tcPr>
          <w:p w14:paraId="60DD1112" w14:textId="77777777" w:rsidR="0042543E" w:rsidRPr="00D67C4F" w:rsidRDefault="0042543E" w:rsidP="009A29B0">
            <w:pPr>
              <w:jc w:val="left"/>
            </w:pPr>
            <w:r w:rsidRPr="00D67C4F">
              <w:t>Áp dụng phân loại cho file, folder, cả folder chứa file. Cho phép thực thi tác vụ phân loại dữ liệu và gán nhãn thông qua command script giúp tự động hóa việc phân loại và gán nhãn trên lượng lớn file / dữ liệu</w:t>
            </w:r>
          </w:p>
        </w:tc>
      </w:tr>
      <w:tr w:rsidR="0042543E" w14:paraId="064F03C1" w14:textId="77777777" w:rsidTr="009A29B0">
        <w:tc>
          <w:tcPr>
            <w:tcW w:w="1413" w:type="dxa"/>
            <w:vAlign w:val="center"/>
          </w:tcPr>
          <w:p w14:paraId="327FFAB4" w14:textId="77777777" w:rsidR="0042543E" w:rsidRDefault="0042543E" w:rsidP="009A29B0">
            <w:pPr>
              <w:jc w:val="center"/>
            </w:pPr>
            <w:r>
              <w:t>10</w:t>
            </w:r>
          </w:p>
        </w:tc>
        <w:tc>
          <w:tcPr>
            <w:tcW w:w="7937" w:type="dxa"/>
          </w:tcPr>
          <w:p w14:paraId="72C18D1A" w14:textId="77777777" w:rsidR="0042543E" w:rsidRPr="00D67C4F" w:rsidRDefault="0042543E" w:rsidP="009A29B0">
            <w:pPr>
              <w:jc w:val="left"/>
              <w:rPr>
                <w:highlight w:val="yellow"/>
              </w:rPr>
            </w:pPr>
            <w:r w:rsidRPr="00D67C4F">
              <w:t xml:space="preserve">Phân loại và gán nhãn dữ liệu theo nhiều tiêu chí khác nhau như mức độ quan trọng (Pubic, </w:t>
            </w:r>
            <w:proofErr w:type="gramStart"/>
            <w:r w:rsidRPr="00D67C4F">
              <w:t>Confidential,..</w:t>
            </w:r>
            <w:proofErr w:type="gramEnd"/>
            <w:r w:rsidRPr="00D67C4F">
              <w:t xml:space="preserve">),  phòng ban (IT, HR, Finance,…), cho phép bổ sung các thông tin về môi trường như người dùng, tên máy tính, thời gian… vào tài liệu. </w:t>
            </w:r>
          </w:p>
        </w:tc>
      </w:tr>
      <w:tr w:rsidR="0042543E" w14:paraId="30780C0D" w14:textId="77777777" w:rsidTr="009A29B0">
        <w:tc>
          <w:tcPr>
            <w:tcW w:w="1413" w:type="dxa"/>
            <w:vAlign w:val="center"/>
          </w:tcPr>
          <w:p w14:paraId="204FA668" w14:textId="77777777" w:rsidR="0042543E" w:rsidRDefault="0042543E" w:rsidP="009A29B0">
            <w:pPr>
              <w:jc w:val="center"/>
            </w:pPr>
            <w:r>
              <w:t>11</w:t>
            </w:r>
          </w:p>
        </w:tc>
        <w:tc>
          <w:tcPr>
            <w:tcW w:w="7937" w:type="dxa"/>
          </w:tcPr>
          <w:p w14:paraId="2AAFAC77" w14:textId="77777777" w:rsidR="0042543E" w:rsidRPr="00D67C4F" w:rsidRDefault="0042543E" w:rsidP="009A29B0">
            <w:pPr>
              <w:jc w:val="left"/>
            </w:pPr>
            <w:r w:rsidRPr="00D67C4F">
              <w:t>Bổ sung các nhãn dữ liệu vào tài liệu: Header, Footer, Watermark, …</w:t>
            </w:r>
          </w:p>
        </w:tc>
      </w:tr>
      <w:tr w:rsidR="0042543E" w14:paraId="2C986F02" w14:textId="77777777" w:rsidTr="009A29B0">
        <w:tc>
          <w:tcPr>
            <w:tcW w:w="1413" w:type="dxa"/>
            <w:vAlign w:val="center"/>
          </w:tcPr>
          <w:p w14:paraId="087318C1" w14:textId="77777777" w:rsidR="0042543E" w:rsidRDefault="0042543E" w:rsidP="009A29B0">
            <w:pPr>
              <w:jc w:val="center"/>
            </w:pPr>
            <w:r>
              <w:t>12</w:t>
            </w:r>
          </w:p>
        </w:tc>
        <w:tc>
          <w:tcPr>
            <w:tcW w:w="7937" w:type="dxa"/>
          </w:tcPr>
          <w:p w14:paraId="42896946" w14:textId="77777777" w:rsidR="0042543E" w:rsidRPr="00D67C4F" w:rsidRDefault="0042543E" w:rsidP="009A29B0">
            <w:pPr>
              <w:jc w:val="left"/>
            </w:pPr>
            <w:r w:rsidRPr="00D67C4F">
              <w:t>Khả năng tùy biến hiển thị nhãn dữ liệu theo nhu cầu</w:t>
            </w:r>
          </w:p>
        </w:tc>
      </w:tr>
      <w:tr w:rsidR="0042543E" w14:paraId="37591D0F" w14:textId="77777777" w:rsidTr="009A29B0">
        <w:tc>
          <w:tcPr>
            <w:tcW w:w="1413" w:type="dxa"/>
            <w:vAlign w:val="center"/>
          </w:tcPr>
          <w:p w14:paraId="6EE76BA0" w14:textId="77777777" w:rsidR="0042543E" w:rsidRDefault="0042543E" w:rsidP="009A29B0">
            <w:pPr>
              <w:jc w:val="center"/>
            </w:pPr>
            <w:r>
              <w:t>13</w:t>
            </w:r>
          </w:p>
        </w:tc>
        <w:tc>
          <w:tcPr>
            <w:tcW w:w="7937" w:type="dxa"/>
          </w:tcPr>
          <w:p w14:paraId="3F18D967" w14:textId="77777777" w:rsidR="0042543E" w:rsidRPr="00D67C4F" w:rsidRDefault="0042543E" w:rsidP="009A29B0">
            <w:pPr>
              <w:jc w:val="left"/>
            </w:pPr>
            <w:r w:rsidRPr="00D67C4F">
              <w:t xml:space="preserve">Khả năng tùy biến toàn bộ giao diện hiển thị/cảnh báo phía người dùng. </w:t>
            </w:r>
          </w:p>
        </w:tc>
      </w:tr>
      <w:tr w:rsidR="0042543E" w14:paraId="5E2F5FB8" w14:textId="77777777" w:rsidTr="009A29B0">
        <w:tc>
          <w:tcPr>
            <w:tcW w:w="1413" w:type="dxa"/>
            <w:vAlign w:val="center"/>
          </w:tcPr>
          <w:p w14:paraId="70BC9DB7" w14:textId="77777777" w:rsidR="0042543E" w:rsidRDefault="0042543E" w:rsidP="009A29B0">
            <w:pPr>
              <w:jc w:val="center"/>
            </w:pPr>
            <w:r>
              <w:t>14</w:t>
            </w:r>
          </w:p>
        </w:tc>
        <w:tc>
          <w:tcPr>
            <w:tcW w:w="7937" w:type="dxa"/>
          </w:tcPr>
          <w:p w14:paraId="0EFB6A72" w14:textId="77777777" w:rsidR="0042543E" w:rsidRPr="00D67C4F" w:rsidRDefault="0042543E" w:rsidP="009A29B0">
            <w:pPr>
              <w:jc w:val="left"/>
            </w:pPr>
            <w:r w:rsidRPr="00D67C4F">
              <w:t>Cung cấp tính năng audit hành vi phân loại và gán nhãn dữ liệu của người dùng. Cho phép thiết lập sự kiện nào sẽ được audit đồng thời cung cấp hành vi tương tác phân loại dữ liệu của người dùng trong hệ thống.</w:t>
            </w:r>
          </w:p>
        </w:tc>
      </w:tr>
      <w:tr w:rsidR="0042543E" w14:paraId="1E66EA6D" w14:textId="77777777" w:rsidTr="009A29B0">
        <w:tc>
          <w:tcPr>
            <w:tcW w:w="1413" w:type="dxa"/>
          </w:tcPr>
          <w:p w14:paraId="5A77FA8C" w14:textId="77777777" w:rsidR="0042543E" w:rsidRDefault="0042543E" w:rsidP="009A29B0">
            <w:pPr>
              <w:jc w:val="center"/>
              <w:rPr>
                <w:b/>
                <w:bCs/>
                <w:i/>
                <w:iCs/>
              </w:rPr>
            </w:pPr>
            <w:r>
              <w:rPr>
                <w:b/>
                <w:bCs/>
                <w:i/>
                <w:iCs/>
              </w:rPr>
              <w:t>II</w:t>
            </w:r>
          </w:p>
        </w:tc>
        <w:tc>
          <w:tcPr>
            <w:tcW w:w="7937" w:type="dxa"/>
          </w:tcPr>
          <w:p w14:paraId="47D3AB7E" w14:textId="77777777" w:rsidR="0042543E" w:rsidRPr="00D67C4F" w:rsidRDefault="0042543E" w:rsidP="009A29B0">
            <w:pPr>
              <w:jc w:val="left"/>
              <w:rPr>
                <w:b/>
                <w:bCs/>
                <w:i/>
                <w:iCs/>
              </w:rPr>
            </w:pPr>
            <w:r w:rsidRPr="00D67C4F">
              <w:rPr>
                <w:b/>
                <w:bCs/>
                <w:i/>
                <w:iCs/>
              </w:rPr>
              <w:t>Yêu cầu chi tiết về DLP Discovery</w:t>
            </w:r>
          </w:p>
        </w:tc>
      </w:tr>
      <w:tr w:rsidR="0042543E" w14:paraId="0C474374" w14:textId="77777777" w:rsidTr="009A29B0">
        <w:tc>
          <w:tcPr>
            <w:tcW w:w="1413" w:type="dxa"/>
            <w:vAlign w:val="center"/>
          </w:tcPr>
          <w:p w14:paraId="6D3C0F6B" w14:textId="77777777" w:rsidR="0042543E" w:rsidRDefault="0042543E" w:rsidP="009A29B0">
            <w:pPr>
              <w:jc w:val="center"/>
            </w:pPr>
            <w:r>
              <w:t>1</w:t>
            </w:r>
          </w:p>
        </w:tc>
        <w:tc>
          <w:tcPr>
            <w:tcW w:w="7937" w:type="dxa"/>
          </w:tcPr>
          <w:p w14:paraId="34286213" w14:textId="77777777" w:rsidR="0042543E" w:rsidRPr="00D67C4F" w:rsidRDefault="0042543E" w:rsidP="009A29B0">
            <w:pPr>
              <w:jc w:val="left"/>
            </w:pPr>
            <w:r w:rsidRPr="00D67C4F">
              <w:t>Dò quét, khám phá và định danh dữ liệu trên tất cả các hệ thống bao gồm: document repository (FIFS/NFS, …), Database (MSSQL, Oracle, ..), Sharepoint, …</w:t>
            </w:r>
          </w:p>
        </w:tc>
      </w:tr>
      <w:tr w:rsidR="0042543E" w14:paraId="5729522B" w14:textId="77777777" w:rsidTr="009A29B0">
        <w:tc>
          <w:tcPr>
            <w:tcW w:w="1413" w:type="dxa"/>
            <w:vAlign w:val="center"/>
          </w:tcPr>
          <w:p w14:paraId="24F376BC" w14:textId="77777777" w:rsidR="0042543E" w:rsidRDefault="0042543E" w:rsidP="009A29B0">
            <w:pPr>
              <w:jc w:val="center"/>
            </w:pPr>
            <w:r>
              <w:t>2</w:t>
            </w:r>
          </w:p>
        </w:tc>
        <w:tc>
          <w:tcPr>
            <w:tcW w:w="7937" w:type="dxa"/>
          </w:tcPr>
          <w:p w14:paraId="2B1EC99D" w14:textId="77777777" w:rsidR="0042543E" w:rsidRPr="00D67C4F" w:rsidRDefault="0042543E" w:rsidP="009A29B0">
            <w:pPr>
              <w:jc w:val="left"/>
            </w:pPr>
            <w:r w:rsidRPr="00D67C4F">
              <w:t>Khả năng lập lịch dò quét theo schedule, thiết lập mức độ băng thông sử dụng dò quét.</w:t>
            </w:r>
          </w:p>
        </w:tc>
      </w:tr>
      <w:tr w:rsidR="0042543E" w14:paraId="75CCD3A5" w14:textId="77777777" w:rsidTr="009A29B0">
        <w:tc>
          <w:tcPr>
            <w:tcW w:w="1413" w:type="dxa"/>
            <w:vAlign w:val="center"/>
          </w:tcPr>
          <w:p w14:paraId="6742160F" w14:textId="77777777" w:rsidR="0042543E" w:rsidRDefault="0042543E" w:rsidP="009A29B0">
            <w:pPr>
              <w:jc w:val="center"/>
            </w:pPr>
            <w:r>
              <w:t>3</w:t>
            </w:r>
          </w:p>
        </w:tc>
        <w:tc>
          <w:tcPr>
            <w:tcW w:w="7937" w:type="dxa"/>
          </w:tcPr>
          <w:p w14:paraId="6D552081" w14:textId="77777777" w:rsidR="0042543E" w:rsidRPr="00D67C4F" w:rsidRDefault="0042543E" w:rsidP="009A29B0">
            <w:pPr>
              <w:jc w:val="left"/>
            </w:pPr>
            <w:r w:rsidRPr="00D67C4F">
              <w:t xml:space="preserve">Khả năng dò quét và nhận diện dữ liệu trong hình ảnh </w:t>
            </w:r>
          </w:p>
        </w:tc>
      </w:tr>
      <w:tr w:rsidR="0042543E" w14:paraId="3AFBDC43" w14:textId="77777777" w:rsidTr="009A29B0">
        <w:tc>
          <w:tcPr>
            <w:tcW w:w="1413" w:type="dxa"/>
            <w:vAlign w:val="center"/>
          </w:tcPr>
          <w:p w14:paraId="4DE0589A" w14:textId="77777777" w:rsidR="0042543E" w:rsidRDefault="0042543E" w:rsidP="009A29B0">
            <w:pPr>
              <w:jc w:val="center"/>
            </w:pPr>
            <w:r>
              <w:t>4</w:t>
            </w:r>
          </w:p>
        </w:tc>
        <w:tc>
          <w:tcPr>
            <w:tcW w:w="7937" w:type="dxa"/>
          </w:tcPr>
          <w:p w14:paraId="32B3E8EF" w14:textId="77777777" w:rsidR="0042543E" w:rsidRPr="00D67C4F" w:rsidRDefault="0042543E" w:rsidP="009A29B0">
            <w:pPr>
              <w:jc w:val="left"/>
            </w:pPr>
            <w:r w:rsidRPr="00D67C4F">
              <w:t>- Cung cấp nhiều chế độ dò quét dữ liệu tối thiểu bao gồm:</w:t>
            </w:r>
            <w:r w:rsidRPr="00D67C4F">
              <w:br/>
              <w:t xml:space="preserve">   + Inventory Scan: Dò quét và kiểm kê tất cả dữ liệu hệ thống</w:t>
            </w:r>
            <w:r w:rsidRPr="00D67C4F">
              <w:br/>
              <w:t xml:space="preserve">   + Classification Scan: Dò quét và định danh/ phân loại các kiểu dữ liệu đã và đang có trên hệ thống lưu trữ.</w:t>
            </w:r>
            <w:r w:rsidRPr="00D67C4F">
              <w:br/>
              <w:t xml:space="preserve">   + Registration Scan: Dò quét và đăng ký/đánh dấu dữ liệu cần được bảo vệ. </w:t>
            </w:r>
            <w:r w:rsidRPr="00D67C4F">
              <w:br/>
              <w:t xml:space="preserve">   + Remediation Scan: Dò quét, định danh các dữ liệu quan trọng/nhạy cảm và thực hiện sửa chữa (Delete, Move, Copy to, Encrypt) nếu dữ liệu nhạy cảm được lưu trữ ở nơi không an toàn.</w:t>
            </w:r>
          </w:p>
        </w:tc>
      </w:tr>
      <w:tr w:rsidR="0042543E" w14:paraId="72AA1C71" w14:textId="77777777" w:rsidTr="009A29B0">
        <w:tc>
          <w:tcPr>
            <w:tcW w:w="1413" w:type="dxa"/>
            <w:vAlign w:val="center"/>
          </w:tcPr>
          <w:p w14:paraId="6B3DBC19" w14:textId="77777777" w:rsidR="0042543E" w:rsidRDefault="0042543E" w:rsidP="009A29B0">
            <w:pPr>
              <w:jc w:val="center"/>
            </w:pPr>
            <w:r>
              <w:t>5</w:t>
            </w:r>
          </w:p>
        </w:tc>
        <w:tc>
          <w:tcPr>
            <w:tcW w:w="7937" w:type="dxa"/>
          </w:tcPr>
          <w:p w14:paraId="3A65E90B" w14:textId="77777777" w:rsidR="0042543E" w:rsidRPr="00D67C4F" w:rsidRDefault="0042543E" w:rsidP="009A29B0">
            <w:pPr>
              <w:jc w:val="left"/>
            </w:pPr>
            <w:r w:rsidRPr="00D67C4F">
              <w:t xml:space="preserve"> - Cho phép tìm kiếm và xem tất cả các dữ liệu đã được dò quét thông qua giao diện web trực quan.</w:t>
            </w:r>
          </w:p>
        </w:tc>
      </w:tr>
      <w:tr w:rsidR="0042543E" w14:paraId="734BCCD0" w14:textId="77777777" w:rsidTr="009A29B0">
        <w:tc>
          <w:tcPr>
            <w:tcW w:w="1413" w:type="dxa"/>
            <w:vAlign w:val="center"/>
          </w:tcPr>
          <w:p w14:paraId="031205E7" w14:textId="77777777" w:rsidR="0042543E" w:rsidRDefault="0042543E" w:rsidP="009A29B0">
            <w:pPr>
              <w:jc w:val="center"/>
            </w:pPr>
            <w:r>
              <w:rPr>
                <w:b/>
                <w:bCs/>
                <w:i/>
                <w:iCs/>
              </w:rPr>
              <w:t>III</w:t>
            </w:r>
          </w:p>
        </w:tc>
        <w:tc>
          <w:tcPr>
            <w:tcW w:w="7937" w:type="dxa"/>
            <w:vAlign w:val="center"/>
          </w:tcPr>
          <w:p w14:paraId="6579234A" w14:textId="77777777" w:rsidR="0042543E" w:rsidRPr="00D67C4F" w:rsidRDefault="0042543E" w:rsidP="009A29B0">
            <w:pPr>
              <w:jc w:val="left"/>
            </w:pPr>
            <w:r w:rsidRPr="00D67C4F">
              <w:rPr>
                <w:b/>
                <w:bCs/>
                <w:i/>
                <w:iCs/>
              </w:rPr>
              <w:t>Yêu cầu chi tiết về kiểm soát kênh ngoại vi (Device Control)</w:t>
            </w:r>
          </w:p>
        </w:tc>
      </w:tr>
      <w:tr w:rsidR="0042543E" w14:paraId="3A2B1B04" w14:textId="77777777" w:rsidTr="009A29B0">
        <w:tc>
          <w:tcPr>
            <w:tcW w:w="1413" w:type="dxa"/>
            <w:vAlign w:val="center"/>
          </w:tcPr>
          <w:p w14:paraId="3DFD2CDE" w14:textId="77777777" w:rsidR="0042543E" w:rsidRDefault="0042543E" w:rsidP="009A29B0">
            <w:pPr>
              <w:jc w:val="center"/>
            </w:pPr>
            <w:r>
              <w:lastRenderedPageBreak/>
              <w:t>1</w:t>
            </w:r>
          </w:p>
        </w:tc>
        <w:tc>
          <w:tcPr>
            <w:tcW w:w="7937" w:type="dxa"/>
          </w:tcPr>
          <w:p w14:paraId="34AF0A4E" w14:textId="77777777" w:rsidR="0042543E" w:rsidRPr="00D67C4F" w:rsidRDefault="0042543E" w:rsidP="009A29B0">
            <w:pPr>
              <w:jc w:val="left"/>
            </w:pPr>
            <w:r w:rsidRPr="00D67C4F">
              <w:t xml:space="preserve">Kiểm soát việc người dùng kết nối và sử dụng các thiết bị ngoại vi trên máy tính của CO-OPBANK, nhằm hạn chế tối đa các thất thoát dữ liệu qua kênh ngoại vi (thiết bị ngoại vi). </w:t>
            </w:r>
          </w:p>
        </w:tc>
      </w:tr>
      <w:tr w:rsidR="0042543E" w14:paraId="455B820C" w14:textId="77777777" w:rsidTr="009A29B0">
        <w:tc>
          <w:tcPr>
            <w:tcW w:w="1413" w:type="dxa"/>
            <w:vAlign w:val="center"/>
          </w:tcPr>
          <w:p w14:paraId="22B849A3" w14:textId="77777777" w:rsidR="0042543E" w:rsidRDefault="0042543E" w:rsidP="009A29B0">
            <w:pPr>
              <w:jc w:val="center"/>
            </w:pPr>
            <w:r>
              <w:t>2</w:t>
            </w:r>
          </w:p>
        </w:tc>
        <w:tc>
          <w:tcPr>
            <w:tcW w:w="7937" w:type="dxa"/>
          </w:tcPr>
          <w:p w14:paraId="12EDBC3F" w14:textId="77777777" w:rsidR="0042543E" w:rsidRPr="00D67C4F" w:rsidRDefault="0042543E" w:rsidP="009A29B0">
            <w:pPr>
              <w:jc w:val="left"/>
            </w:pPr>
            <w:r w:rsidRPr="00D67C4F">
              <w:t xml:space="preserve"> + Kiểm soát việc kết nối và sử dụng các thiết bị lưu trữ ngoại vi (removable storage)</w:t>
            </w:r>
            <w:r w:rsidRPr="00D67C4F">
              <w:br/>
              <w:t xml:space="preserve"> + Kiểm soát việc sử dụng các thiết bị plug-and-play</w:t>
            </w:r>
            <w:r w:rsidRPr="00D67C4F">
              <w:br/>
              <w:t xml:space="preserve"> + Kiểm soát việc mở / chạy các file từ thiết bị ngoại vi</w:t>
            </w:r>
            <w:r w:rsidRPr="00D67C4F">
              <w:br/>
              <w:t xml:space="preserve"> + Kiểm soát việc copy dữ liệu quan trọng ra các thiết bị ngoại vi</w:t>
            </w:r>
          </w:p>
        </w:tc>
      </w:tr>
      <w:tr w:rsidR="0042543E" w14:paraId="23C00545" w14:textId="77777777" w:rsidTr="009A29B0">
        <w:tc>
          <w:tcPr>
            <w:tcW w:w="1413" w:type="dxa"/>
            <w:vAlign w:val="center"/>
          </w:tcPr>
          <w:p w14:paraId="6298D2EF" w14:textId="77777777" w:rsidR="0042543E" w:rsidRDefault="0042543E" w:rsidP="009A29B0">
            <w:pPr>
              <w:jc w:val="center"/>
            </w:pPr>
            <w:r>
              <w:t>3</w:t>
            </w:r>
          </w:p>
        </w:tc>
        <w:tc>
          <w:tcPr>
            <w:tcW w:w="7937" w:type="dxa"/>
          </w:tcPr>
          <w:p w14:paraId="1BE10D18" w14:textId="77777777" w:rsidR="0042543E" w:rsidRPr="00D67C4F" w:rsidRDefault="0042543E" w:rsidP="009A29B0">
            <w:pPr>
              <w:jc w:val="left"/>
            </w:pPr>
            <w:r w:rsidRPr="00D67C4F">
              <w:t>Cho phép định nghĩa kiểm soát chặt chẽ, chính xác các thiết bị ngoại theo các tham số: Bus Type, CD/DVD Drivers, Device Class, Device Compatible IDs, Device Instance ID, Device Instance Path, Device Name, File System Type, File System Access, File System Volume Label, File System Volume Serial Number, PCI VendorID/DeviceID, USB Class Code, USB Device Serial Number, USB vendor ID/ProductID</w:t>
            </w:r>
          </w:p>
        </w:tc>
      </w:tr>
      <w:tr w:rsidR="0042543E" w14:paraId="307EB5C8" w14:textId="77777777" w:rsidTr="009A29B0">
        <w:tc>
          <w:tcPr>
            <w:tcW w:w="1413" w:type="dxa"/>
            <w:vAlign w:val="center"/>
          </w:tcPr>
          <w:p w14:paraId="189700B6" w14:textId="77777777" w:rsidR="0042543E" w:rsidRDefault="0042543E" w:rsidP="009A29B0">
            <w:pPr>
              <w:jc w:val="center"/>
            </w:pPr>
            <w:r>
              <w:t>4</w:t>
            </w:r>
          </w:p>
        </w:tc>
        <w:tc>
          <w:tcPr>
            <w:tcW w:w="7937" w:type="dxa"/>
          </w:tcPr>
          <w:p w14:paraId="7402F505" w14:textId="77777777" w:rsidR="0042543E" w:rsidRPr="00D67C4F" w:rsidRDefault="0042543E" w:rsidP="009A29B0">
            <w:pPr>
              <w:jc w:val="left"/>
            </w:pPr>
            <w:r w:rsidRPr="00D67C4F">
              <w:t xml:space="preserve">Hỗ trợ các hành vi kiểm soát bao gồm: </w:t>
            </w:r>
            <w:r w:rsidRPr="00D67C4F">
              <w:br/>
              <w:t xml:space="preserve"> + Block: ngăn chặn việc sử dụng </w:t>
            </w:r>
            <w:r w:rsidRPr="00D67C4F">
              <w:br/>
              <w:t xml:space="preserve"> + Monitor: Giám sát việc sử dụng </w:t>
            </w:r>
            <w:r w:rsidRPr="00D67C4F">
              <w:br/>
              <w:t xml:space="preserve"> + Read-only: Thiết lập Read-Only </w:t>
            </w:r>
            <w:r w:rsidRPr="00D67C4F">
              <w:br/>
              <w:t xml:space="preserve"> + User Notification: Cảnh báo cho người dùng </w:t>
            </w:r>
            <w:r w:rsidRPr="00D67C4F">
              <w:br/>
              <w:t xml:space="preserve"> + Report Incident: Lưu lại thông tin hành vi vi phạm của người dùng.</w:t>
            </w:r>
          </w:p>
        </w:tc>
      </w:tr>
      <w:tr w:rsidR="0042543E" w14:paraId="73A705B5" w14:textId="77777777" w:rsidTr="009A29B0">
        <w:tc>
          <w:tcPr>
            <w:tcW w:w="1413" w:type="dxa"/>
            <w:vAlign w:val="center"/>
          </w:tcPr>
          <w:p w14:paraId="081081F7" w14:textId="77777777" w:rsidR="0042543E" w:rsidRDefault="0042543E" w:rsidP="009A29B0">
            <w:pPr>
              <w:jc w:val="center"/>
            </w:pPr>
            <w:r>
              <w:t>5</w:t>
            </w:r>
          </w:p>
        </w:tc>
        <w:tc>
          <w:tcPr>
            <w:tcW w:w="7937" w:type="dxa"/>
          </w:tcPr>
          <w:p w14:paraId="7C569F11" w14:textId="77777777" w:rsidR="0042543E" w:rsidRPr="00D67C4F" w:rsidRDefault="0042543E" w:rsidP="009A29B0">
            <w:pPr>
              <w:jc w:val="left"/>
            </w:pPr>
            <w:r w:rsidRPr="00D67C4F">
              <w:t>Cung cấp khả năng kiểm soát kể cả trường hợp máy tính login chế độ Safemode</w:t>
            </w:r>
          </w:p>
          <w:p w14:paraId="2221542D" w14:textId="77777777" w:rsidR="0042543E" w:rsidRPr="00D67C4F" w:rsidRDefault="0042543E" w:rsidP="009A29B0">
            <w:pPr>
              <w:jc w:val="left"/>
            </w:pPr>
            <w:r w:rsidRPr="00D67C4F">
              <w:t xml:space="preserve">Cung cấp khả năng thiết lập bypass và tự động áp dụng trở lại chính sách sau khoảng thời gian thiết lập. </w:t>
            </w:r>
          </w:p>
        </w:tc>
      </w:tr>
      <w:tr w:rsidR="0042543E" w14:paraId="449E0B73" w14:textId="77777777" w:rsidTr="009A29B0">
        <w:tc>
          <w:tcPr>
            <w:tcW w:w="1413" w:type="dxa"/>
            <w:vAlign w:val="center"/>
          </w:tcPr>
          <w:p w14:paraId="6992D5E8" w14:textId="77777777" w:rsidR="0042543E" w:rsidRDefault="0042543E" w:rsidP="009A29B0">
            <w:pPr>
              <w:jc w:val="center"/>
            </w:pPr>
            <w:r>
              <w:t>6</w:t>
            </w:r>
          </w:p>
        </w:tc>
        <w:tc>
          <w:tcPr>
            <w:tcW w:w="7937" w:type="dxa"/>
          </w:tcPr>
          <w:p w14:paraId="41250783" w14:textId="77777777" w:rsidR="0042543E" w:rsidRPr="00D67C4F" w:rsidRDefault="0042543E" w:rsidP="009A29B0">
            <w:pPr>
              <w:jc w:val="left"/>
            </w:pPr>
            <w:r w:rsidRPr="00D67C4F">
              <w:t>Hỗ trợ áp dụng chính sách trong các trường hợp máy tính Online (kết nối hệ thống CO-OPBANK), Offline (không kết nối hệ thống CO-OPBANK)</w:t>
            </w:r>
          </w:p>
        </w:tc>
      </w:tr>
      <w:tr w:rsidR="0042543E" w14:paraId="73EC4955" w14:textId="77777777" w:rsidTr="009A29B0">
        <w:tc>
          <w:tcPr>
            <w:tcW w:w="1413" w:type="dxa"/>
            <w:vAlign w:val="center"/>
          </w:tcPr>
          <w:p w14:paraId="7E2A12F7" w14:textId="77777777" w:rsidR="0042543E" w:rsidRDefault="0042543E" w:rsidP="009A29B0">
            <w:pPr>
              <w:jc w:val="center"/>
            </w:pPr>
            <w:r>
              <w:rPr>
                <w:b/>
                <w:bCs/>
                <w:i/>
                <w:iCs/>
              </w:rPr>
              <w:t>IV</w:t>
            </w:r>
          </w:p>
        </w:tc>
        <w:tc>
          <w:tcPr>
            <w:tcW w:w="7937" w:type="dxa"/>
            <w:vAlign w:val="center"/>
          </w:tcPr>
          <w:p w14:paraId="2F2685EB" w14:textId="77777777" w:rsidR="0042543E" w:rsidRPr="00D67C4F" w:rsidRDefault="0042543E" w:rsidP="009A29B0">
            <w:pPr>
              <w:jc w:val="left"/>
            </w:pPr>
            <w:r w:rsidRPr="00D67C4F">
              <w:rPr>
                <w:b/>
                <w:bCs/>
                <w:i/>
                <w:iCs/>
              </w:rPr>
              <w:t xml:space="preserve">Yêu cầu chi tiết cho thành phần DLP Endpoint </w:t>
            </w:r>
          </w:p>
        </w:tc>
      </w:tr>
      <w:tr w:rsidR="0042543E" w14:paraId="7A151313" w14:textId="77777777" w:rsidTr="009A29B0">
        <w:tc>
          <w:tcPr>
            <w:tcW w:w="1413" w:type="dxa"/>
            <w:vAlign w:val="center"/>
          </w:tcPr>
          <w:p w14:paraId="4AC62E3A" w14:textId="77777777" w:rsidR="0042543E" w:rsidRDefault="0042543E" w:rsidP="009A29B0">
            <w:pPr>
              <w:jc w:val="center"/>
            </w:pPr>
            <w:r>
              <w:t>1</w:t>
            </w:r>
          </w:p>
        </w:tc>
        <w:tc>
          <w:tcPr>
            <w:tcW w:w="7937" w:type="dxa"/>
          </w:tcPr>
          <w:p w14:paraId="2FE833B9" w14:textId="77777777" w:rsidR="0042543E" w:rsidRPr="00D67C4F" w:rsidRDefault="0042543E" w:rsidP="009A29B0">
            <w:pPr>
              <w:jc w:val="left"/>
            </w:pPr>
            <w:r w:rsidRPr="00D67C4F">
              <w:t>DLP Endpoint được triển khai trên các máy trạm, giám sát, phân tích và ngăn chặn các hành vi gây thất thoát dữ liệu quan trọng từ máy trạm của CO-OPBANK.</w:t>
            </w:r>
          </w:p>
        </w:tc>
      </w:tr>
      <w:tr w:rsidR="0042543E" w14:paraId="0A1DDADA" w14:textId="77777777" w:rsidTr="009A29B0">
        <w:tc>
          <w:tcPr>
            <w:tcW w:w="1413" w:type="dxa"/>
            <w:vAlign w:val="center"/>
          </w:tcPr>
          <w:p w14:paraId="1589BC10" w14:textId="77777777" w:rsidR="0042543E" w:rsidRDefault="0042543E" w:rsidP="009A29B0">
            <w:pPr>
              <w:jc w:val="center"/>
            </w:pPr>
            <w:r>
              <w:t>2</w:t>
            </w:r>
          </w:p>
        </w:tc>
        <w:tc>
          <w:tcPr>
            <w:tcW w:w="7937" w:type="dxa"/>
          </w:tcPr>
          <w:p w14:paraId="6000648A" w14:textId="77777777" w:rsidR="0042543E" w:rsidRPr="00D67C4F" w:rsidRDefault="0042543E" w:rsidP="009A29B0">
            <w:pPr>
              <w:jc w:val="left"/>
            </w:pPr>
            <w:r w:rsidRPr="00D67C4F">
              <w:t>Dò quét định danh các file/Email/dữ liệu có nội dung quan trọng/nhạy cảm trên máy trạm và thực hiện các hành động phản ứng/bảo vệ dữ liệu bao gồm không giới hạn: Phân loại (Classify), Copy, Move/Delete/Quarantine</w:t>
            </w:r>
          </w:p>
        </w:tc>
      </w:tr>
      <w:tr w:rsidR="0042543E" w14:paraId="255F5C6D" w14:textId="77777777" w:rsidTr="009A29B0">
        <w:tc>
          <w:tcPr>
            <w:tcW w:w="1413" w:type="dxa"/>
            <w:vAlign w:val="center"/>
          </w:tcPr>
          <w:p w14:paraId="36619312" w14:textId="77777777" w:rsidR="0042543E" w:rsidRDefault="0042543E" w:rsidP="009A29B0">
            <w:pPr>
              <w:jc w:val="center"/>
            </w:pPr>
            <w:r>
              <w:t>3</w:t>
            </w:r>
          </w:p>
        </w:tc>
        <w:tc>
          <w:tcPr>
            <w:tcW w:w="7937" w:type="dxa"/>
          </w:tcPr>
          <w:p w14:paraId="5853E404" w14:textId="77777777" w:rsidR="0042543E" w:rsidRPr="00D67C4F" w:rsidRDefault="0042543E" w:rsidP="009A29B0">
            <w:pPr>
              <w:jc w:val="left"/>
            </w:pPr>
            <w:r w:rsidRPr="00D67C4F">
              <w:t xml:space="preserve">Có khả năng tự động đánh dấu (tạo dấu hiệu nhận biết) cho dữ liệu một cách tự động dựa trên nội dung, vị trí lưu trữ của dữ liệu. </w:t>
            </w:r>
          </w:p>
        </w:tc>
      </w:tr>
      <w:tr w:rsidR="0042543E" w14:paraId="699D913E" w14:textId="77777777" w:rsidTr="009A29B0">
        <w:tc>
          <w:tcPr>
            <w:tcW w:w="1413" w:type="dxa"/>
            <w:vAlign w:val="center"/>
          </w:tcPr>
          <w:p w14:paraId="56697572" w14:textId="77777777" w:rsidR="0042543E" w:rsidRDefault="0042543E" w:rsidP="009A29B0">
            <w:pPr>
              <w:jc w:val="center"/>
            </w:pPr>
            <w:r>
              <w:t>4</w:t>
            </w:r>
          </w:p>
        </w:tc>
        <w:tc>
          <w:tcPr>
            <w:tcW w:w="7937" w:type="dxa"/>
          </w:tcPr>
          <w:p w14:paraId="26CB8AEE" w14:textId="77777777" w:rsidR="0042543E" w:rsidRPr="00D67C4F" w:rsidRDefault="0042543E" w:rsidP="009A29B0">
            <w:pPr>
              <w:jc w:val="left"/>
            </w:pPr>
            <w:r w:rsidRPr="00D67C4F">
              <w:t>Giám sát và kiểm soát người dùng sử dụng các ứng dụng truy cập vào dữ liệu quan trọng/nhạy cảm</w:t>
            </w:r>
          </w:p>
        </w:tc>
      </w:tr>
      <w:tr w:rsidR="0042543E" w14:paraId="1EE09A21" w14:textId="77777777" w:rsidTr="009A29B0">
        <w:tc>
          <w:tcPr>
            <w:tcW w:w="1413" w:type="dxa"/>
            <w:vAlign w:val="center"/>
          </w:tcPr>
          <w:p w14:paraId="5CD9EDFC" w14:textId="77777777" w:rsidR="0042543E" w:rsidRDefault="0042543E" w:rsidP="009A29B0">
            <w:pPr>
              <w:jc w:val="center"/>
            </w:pPr>
            <w:r>
              <w:t>5</w:t>
            </w:r>
          </w:p>
        </w:tc>
        <w:tc>
          <w:tcPr>
            <w:tcW w:w="7937" w:type="dxa"/>
          </w:tcPr>
          <w:p w14:paraId="2F8BBD0E" w14:textId="77777777" w:rsidR="0042543E" w:rsidRPr="00D67C4F" w:rsidRDefault="0042543E" w:rsidP="009A29B0">
            <w:pPr>
              <w:jc w:val="left"/>
            </w:pPr>
            <w:r w:rsidRPr="00D67C4F">
              <w:t>Giám sát và kiểm soát người dùng truyền gửi dữ liệu nhạy cảm lên các dịch vụ lưu trữ cloud cá nhân như Google Drive, Dropbox, OneDrive, Icloud, Box Sync,…</w:t>
            </w:r>
          </w:p>
        </w:tc>
      </w:tr>
      <w:tr w:rsidR="0042543E" w14:paraId="3B90EA5D" w14:textId="77777777" w:rsidTr="009A29B0">
        <w:tc>
          <w:tcPr>
            <w:tcW w:w="1413" w:type="dxa"/>
            <w:vAlign w:val="center"/>
          </w:tcPr>
          <w:p w14:paraId="2985A7E0" w14:textId="77777777" w:rsidR="0042543E" w:rsidRDefault="0042543E" w:rsidP="009A29B0">
            <w:pPr>
              <w:jc w:val="center"/>
            </w:pPr>
            <w:r>
              <w:t>6</w:t>
            </w:r>
          </w:p>
        </w:tc>
        <w:tc>
          <w:tcPr>
            <w:tcW w:w="7937" w:type="dxa"/>
          </w:tcPr>
          <w:p w14:paraId="07860595" w14:textId="77777777" w:rsidR="0042543E" w:rsidRPr="00D67C4F" w:rsidRDefault="0042543E" w:rsidP="009A29B0">
            <w:pPr>
              <w:jc w:val="left"/>
            </w:pPr>
            <w:r w:rsidRPr="00D67C4F">
              <w:t>Giám sát và kiểm soát người dùng truyền gửi dữ liệu nhạy cảm qua kênh email</w:t>
            </w:r>
          </w:p>
        </w:tc>
      </w:tr>
      <w:tr w:rsidR="0042543E" w14:paraId="02A1CEB0" w14:textId="77777777" w:rsidTr="009A29B0">
        <w:tc>
          <w:tcPr>
            <w:tcW w:w="1413" w:type="dxa"/>
            <w:vAlign w:val="center"/>
          </w:tcPr>
          <w:p w14:paraId="417BC555" w14:textId="77777777" w:rsidR="0042543E" w:rsidRDefault="0042543E" w:rsidP="009A29B0">
            <w:pPr>
              <w:jc w:val="center"/>
            </w:pPr>
            <w:r>
              <w:t>7</w:t>
            </w:r>
          </w:p>
        </w:tc>
        <w:tc>
          <w:tcPr>
            <w:tcW w:w="7937" w:type="dxa"/>
          </w:tcPr>
          <w:p w14:paraId="444E15A9" w14:textId="77777777" w:rsidR="0042543E" w:rsidRPr="00D67C4F" w:rsidRDefault="0042543E" w:rsidP="009A29B0">
            <w:pPr>
              <w:jc w:val="left"/>
            </w:pPr>
            <w:r w:rsidRPr="00D67C4F">
              <w:t>Giám sát và kiểm soát người dùng truyền gửi dữ liệu nhạy cảm thông qua tất cả giao thức mạng (bao gồm cả TCP, UDP)</w:t>
            </w:r>
          </w:p>
        </w:tc>
      </w:tr>
      <w:tr w:rsidR="0042543E" w14:paraId="2BB31AFE" w14:textId="77777777" w:rsidTr="009A29B0">
        <w:tc>
          <w:tcPr>
            <w:tcW w:w="1413" w:type="dxa"/>
            <w:vAlign w:val="center"/>
          </w:tcPr>
          <w:p w14:paraId="1482E4B2" w14:textId="77777777" w:rsidR="0042543E" w:rsidRDefault="0042543E" w:rsidP="009A29B0">
            <w:pPr>
              <w:jc w:val="center"/>
            </w:pPr>
            <w:r>
              <w:t>8</w:t>
            </w:r>
          </w:p>
        </w:tc>
        <w:tc>
          <w:tcPr>
            <w:tcW w:w="7937" w:type="dxa"/>
          </w:tcPr>
          <w:p w14:paraId="7C8C4153" w14:textId="77777777" w:rsidR="0042543E" w:rsidRPr="00D67C4F" w:rsidRDefault="0042543E" w:rsidP="009A29B0">
            <w:pPr>
              <w:jc w:val="left"/>
            </w:pPr>
            <w:r w:rsidRPr="00D67C4F">
              <w:t>Giám sát và kiểm soát người dùng sử dụng các ứng dụng ngang hàng (P2P), các ứng dụng nhắn tin trực tuyến (Ví dụ: zalo, viber, telegram, whatsapp,…) trên cả giao diện app và giao diện web để truyền gửi dữ liệu nhạy cảm</w:t>
            </w:r>
          </w:p>
        </w:tc>
      </w:tr>
      <w:tr w:rsidR="0042543E" w14:paraId="1FA4052D" w14:textId="77777777" w:rsidTr="009A29B0">
        <w:tc>
          <w:tcPr>
            <w:tcW w:w="1413" w:type="dxa"/>
            <w:vAlign w:val="center"/>
          </w:tcPr>
          <w:p w14:paraId="111F5645" w14:textId="77777777" w:rsidR="0042543E" w:rsidRDefault="0042543E" w:rsidP="009A29B0">
            <w:pPr>
              <w:jc w:val="center"/>
            </w:pPr>
            <w:r>
              <w:t>9</w:t>
            </w:r>
          </w:p>
        </w:tc>
        <w:tc>
          <w:tcPr>
            <w:tcW w:w="7937" w:type="dxa"/>
          </w:tcPr>
          <w:p w14:paraId="7A3D604B" w14:textId="77777777" w:rsidR="0042543E" w:rsidRPr="00D67C4F" w:rsidRDefault="0042543E" w:rsidP="009A29B0">
            <w:pPr>
              <w:jc w:val="left"/>
            </w:pPr>
            <w:r w:rsidRPr="00D67C4F">
              <w:t>Giám sát và kiểm soát người dùng sử dụng máy in để in ấn dữ liệu nhạy cảm</w:t>
            </w:r>
          </w:p>
        </w:tc>
      </w:tr>
      <w:tr w:rsidR="0042543E" w14:paraId="16DD8F31" w14:textId="77777777" w:rsidTr="009A29B0">
        <w:tc>
          <w:tcPr>
            <w:tcW w:w="1413" w:type="dxa"/>
            <w:vAlign w:val="center"/>
          </w:tcPr>
          <w:p w14:paraId="7267406C" w14:textId="77777777" w:rsidR="0042543E" w:rsidRDefault="0042543E" w:rsidP="009A29B0">
            <w:pPr>
              <w:jc w:val="center"/>
            </w:pPr>
            <w:r>
              <w:lastRenderedPageBreak/>
              <w:t>10</w:t>
            </w:r>
          </w:p>
        </w:tc>
        <w:tc>
          <w:tcPr>
            <w:tcW w:w="7937" w:type="dxa"/>
          </w:tcPr>
          <w:p w14:paraId="7E1F6E76" w14:textId="77777777" w:rsidR="0042543E" w:rsidRPr="00D67C4F" w:rsidRDefault="0042543E" w:rsidP="009A29B0">
            <w:pPr>
              <w:jc w:val="left"/>
            </w:pPr>
            <w:r w:rsidRPr="00D67C4F">
              <w:t>Giám sát và kiểm soát người dùng truyền gửi dữ liệu nhạy cảm ra các thiết bị lưu trữ ngoại vi (USB, CD/</w:t>
            </w:r>
            <w:proofErr w:type="gramStart"/>
            <w:r w:rsidRPr="00D67C4F">
              <w:t>DVD,…</w:t>
            </w:r>
            <w:proofErr w:type="gramEnd"/>
            <w:r w:rsidRPr="00D67C4F">
              <w:t xml:space="preserve">), Cho phép thiết lập kiểm soát các trường hợp: Copy dữ liệu ra USB hoặc copy dữ liệu vào máy tính. </w:t>
            </w:r>
          </w:p>
        </w:tc>
      </w:tr>
      <w:tr w:rsidR="0042543E" w14:paraId="028873A3" w14:textId="77777777" w:rsidTr="009A29B0">
        <w:tc>
          <w:tcPr>
            <w:tcW w:w="1413" w:type="dxa"/>
            <w:vAlign w:val="center"/>
          </w:tcPr>
          <w:p w14:paraId="4CCB1B0C" w14:textId="77777777" w:rsidR="0042543E" w:rsidRDefault="0042543E" w:rsidP="009A29B0">
            <w:pPr>
              <w:jc w:val="center"/>
            </w:pPr>
            <w:r>
              <w:t>11</w:t>
            </w:r>
          </w:p>
        </w:tc>
        <w:tc>
          <w:tcPr>
            <w:tcW w:w="7937" w:type="dxa"/>
          </w:tcPr>
          <w:p w14:paraId="26D989CE" w14:textId="77777777" w:rsidR="0042543E" w:rsidRPr="00D67C4F" w:rsidRDefault="0042543E" w:rsidP="009A29B0">
            <w:pPr>
              <w:jc w:val="left"/>
            </w:pPr>
            <w:r w:rsidRPr="00D67C4F">
              <w:t>Giám sát và kiểm soát người dùng chụp ảnh màn hình dữ liệu nhạy cảm (sử dụng phím Print screen và dùng các công cụ chụp màn hình khác).</w:t>
            </w:r>
          </w:p>
        </w:tc>
      </w:tr>
      <w:tr w:rsidR="0042543E" w14:paraId="7CABF3CF" w14:textId="77777777" w:rsidTr="009A29B0">
        <w:tc>
          <w:tcPr>
            <w:tcW w:w="1413" w:type="dxa"/>
            <w:vAlign w:val="center"/>
          </w:tcPr>
          <w:p w14:paraId="47C8F8D9" w14:textId="77777777" w:rsidR="0042543E" w:rsidRDefault="0042543E" w:rsidP="009A29B0">
            <w:pPr>
              <w:jc w:val="center"/>
            </w:pPr>
            <w:r>
              <w:t>12</w:t>
            </w:r>
          </w:p>
        </w:tc>
        <w:tc>
          <w:tcPr>
            <w:tcW w:w="7937" w:type="dxa"/>
          </w:tcPr>
          <w:p w14:paraId="03FF855D" w14:textId="77777777" w:rsidR="0042543E" w:rsidRPr="00D67C4F" w:rsidRDefault="0042543E" w:rsidP="009A29B0">
            <w:pPr>
              <w:jc w:val="left"/>
            </w:pPr>
            <w:r w:rsidRPr="00D67C4F">
              <w:t xml:space="preserve">Giám sát và kiểm </w:t>
            </w:r>
            <w:proofErr w:type="gramStart"/>
            <w:r w:rsidRPr="00D67C4F">
              <w:t>soát  người</w:t>
            </w:r>
            <w:proofErr w:type="gramEnd"/>
            <w:r w:rsidRPr="00D67C4F">
              <w:t xml:space="preserve"> dùng sử dụng Clipboard copy/paste dữ liệu nhạy cảm: Kiểm soát được hành vi copy dữ liệu quan trọng từ giao diện ứng dụng nào và paste sang giao diện ứng dụng nào. </w:t>
            </w:r>
          </w:p>
        </w:tc>
      </w:tr>
      <w:tr w:rsidR="0042543E" w14:paraId="7FCC77C3" w14:textId="77777777" w:rsidTr="009A29B0">
        <w:tc>
          <w:tcPr>
            <w:tcW w:w="1413" w:type="dxa"/>
            <w:vAlign w:val="center"/>
          </w:tcPr>
          <w:p w14:paraId="6BB540C9" w14:textId="77777777" w:rsidR="0042543E" w:rsidRDefault="0042543E" w:rsidP="009A29B0">
            <w:pPr>
              <w:jc w:val="center"/>
            </w:pPr>
            <w:r>
              <w:t>13</w:t>
            </w:r>
          </w:p>
        </w:tc>
        <w:tc>
          <w:tcPr>
            <w:tcW w:w="7937" w:type="dxa"/>
          </w:tcPr>
          <w:p w14:paraId="23835123" w14:textId="77777777" w:rsidR="0042543E" w:rsidRPr="00D67C4F" w:rsidRDefault="0042543E" w:rsidP="009A29B0">
            <w:pPr>
              <w:jc w:val="left"/>
            </w:pPr>
            <w:r w:rsidRPr="00D67C4F">
              <w:t xml:space="preserve">Giám sát và kiểm soát người dùng post/upload dữ liệu quan trọng lên các website / Internet </w:t>
            </w:r>
          </w:p>
        </w:tc>
      </w:tr>
      <w:tr w:rsidR="0042543E" w14:paraId="7AB8E1CD" w14:textId="77777777" w:rsidTr="009A29B0">
        <w:tc>
          <w:tcPr>
            <w:tcW w:w="1413" w:type="dxa"/>
            <w:vAlign w:val="center"/>
          </w:tcPr>
          <w:p w14:paraId="621B820D" w14:textId="77777777" w:rsidR="0042543E" w:rsidRDefault="0042543E" w:rsidP="009A29B0">
            <w:pPr>
              <w:jc w:val="center"/>
            </w:pPr>
            <w:r>
              <w:t>14</w:t>
            </w:r>
          </w:p>
        </w:tc>
        <w:tc>
          <w:tcPr>
            <w:tcW w:w="7937" w:type="dxa"/>
          </w:tcPr>
          <w:p w14:paraId="545923A2" w14:textId="77777777" w:rsidR="0042543E" w:rsidRPr="00D67C4F" w:rsidRDefault="0042543E" w:rsidP="009A29B0">
            <w:pPr>
              <w:jc w:val="left"/>
            </w:pPr>
            <w:r w:rsidRPr="00D67C4F">
              <w:t>Cung cấp khả năng kiểm soát/ phòng chống thất thoát kể cả trường hợp máy tính login chế độ Safemode</w:t>
            </w:r>
          </w:p>
        </w:tc>
      </w:tr>
      <w:tr w:rsidR="0042543E" w14:paraId="746FE54C" w14:textId="77777777" w:rsidTr="009A29B0">
        <w:tc>
          <w:tcPr>
            <w:tcW w:w="1413" w:type="dxa"/>
            <w:vAlign w:val="center"/>
          </w:tcPr>
          <w:p w14:paraId="21BB8184" w14:textId="77777777" w:rsidR="0042543E" w:rsidRDefault="0042543E" w:rsidP="009A29B0">
            <w:pPr>
              <w:jc w:val="center"/>
            </w:pPr>
            <w:r>
              <w:t>15</w:t>
            </w:r>
          </w:p>
        </w:tc>
        <w:tc>
          <w:tcPr>
            <w:tcW w:w="7937" w:type="dxa"/>
          </w:tcPr>
          <w:p w14:paraId="31646B2A" w14:textId="77777777" w:rsidR="0042543E" w:rsidRPr="00D67C4F" w:rsidRDefault="0042543E" w:rsidP="009A29B0">
            <w:pPr>
              <w:jc w:val="left"/>
            </w:pPr>
            <w:r w:rsidRPr="00D67C4F">
              <w:t>Hỗ trợ áp dụng chính sách DLP trong các trường hợp máy tính Online (kết nối hệ thống CO-OPBANK), Offline (không kết nối hệ thống CO-OPBANK)</w:t>
            </w:r>
          </w:p>
        </w:tc>
      </w:tr>
      <w:tr w:rsidR="0042543E" w14:paraId="60A9F49F" w14:textId="77777777" w:rsidTr="009A29B0">
        <w:tc>
          <w:tcPr>
            <w:tcW w:w="1413" w:type="dxa"/>
            <w:vAlign w:val="center"/>
          </w:tcPr>
          <w:p w14:paraId="03BC99E9" w14:textId="77777777" w:rsidR="0042543E" w:rsidRDefault="0042543E" w:rsidP="009A29B0">
            <w:pPr>
              <w:jc w:val="center"/>
            </w:pPr>
            <w:r>
              <w:rPr>
                <w:b/>
                <w:bCs/>
                <w:i/>
                <w:iCs/>
              </w:rPr>
              <w:t>V</w:t>
            </w:r>
          </w:p>
        </w:tc>
        <w:tc>
          <w:tcPr>
            <w:tcW w:w="7937" w:type="dxa"/>
            <w:vAlign w:val="center"/>
          </w:tcPr>
          <w:p w14:paraId="75693883" w14:textId="77777777" w:rsidR="0042543E" w:rsidRPr="00D67C4F" w:rsidRDefault="0042543E" w:rsidP="009A29B0">
            <w:pPr>
              <w:jc w:val="left"/>
            </w:pPr>
            <w:r w:rsidRPr="00D67C4F">
              <w:rPr>
                <w:b/>
                <w:bCs/>
                <w:i/>
                <w:iCs/>
              </w:rPr>
              <w:t xml:space="preserve">Yêu cầu chi tiết cho thành phần DLP Prevent </w:t>
            </w:r>
          </w:p>
        </w:tc>
      </w:tr>
      <w:tr w:rsidR="0042543E" w14:paraId="63F1EA81" w14:textId="77777777" w:rsidTr="009A29B0">
        <w:tc>
          <w:tcPr>
            <w:tcW w:w="1413" w:type="dxa"/>
            <w:vAlign w:val="center"/>
          </w:tcPr>
          <w:p w14:paraId="731A5B7D" w14:textId="77777777" w:rsidR="0042543E" w:rsidRDefault="0042543E" w:rsidP="009A29B0">
            <w:pPr>
              <w:jc w:val="center"/>
            </w:pPr>
            <w:r>
              <w:t>1</w:t>
            </w:r>
          </w:p>
        </w:tc>
        <w:tc>
          <w:tcPr>
            <w:tcW w:w="7937" w:type="dxa"/>
          </w:tcPr>
          <w:p w14:paraId="5534C18C" w14:textId="77777777" w:rsidR="0042543E" w:rsidRPr="00D67C4F" w:rsidRDefault="0042543E" w:rsidP="009A29B0">
            <w:pPr>
              <w:jc w:val="left"/>
            </w:pPr>
            <w:r w:rsidRPr="00D67C4F">
              <w:t xml:space="preserve">Tích hợp với hệ thống Web Proxy của CO-OPBANK (trong tương lai) thông qua giao thức chuẩn ICAP để phòng chống thất thoát dữ liệu cho luồng truy cập Web tại gateway Internet của CO-OPBANK, giải pháp đề xuất bao gồm sẵn license cho tính năng DLP Prevent luồng web này. </w:t>
            </w:r>
          </w:p>
        </w:tc>
      </w:tr>
      <w:tr w:rsidR="0042543E" w14:paraId="2CA5B8A2" w14:textId="77777777" w:rsidTr="009A29B0">
        <w:tc>
          <w:tcPr>
            <w:tcW w:w="1413" w:type="dxa"/>
            <w:vAlign w:val="center"/>
          </w:tcPr>
          <w:p w14:paraId="52BE3E1D" w14:textId="77777777" w:rsidR="0042543E" w:rsidRDefault="0042543E" w:rsidP="009A29B0">
            <w:pPr>
              <w:jc w:val="center"/>
            </w:pPr>
            <w:r>
              <w:t>2</w:t>
            </w:r>
          </w:p>
        </w:tc>
        <w:tc>
          <w:tcPr>
            <w:tcW w:w="7937" w:type="dxa"/>
          </w:tcPr>
          <w:p w14:paraId="6761C3E9" w14:textId="77777777" w:rsidR="0042543E" w:rsidRPr="00D67C4F" w:rsidRDefault="0042543E" w:rsidP="009A29B0">
            <w:pPr>
              <w:jc w:val="left"/>
            </w:pPr>
            <w:r w:rsidRPr="00D67C4F">
              <w:t xml:space="preserve">Tích hợp với hệ thống Web Proxy hỗ trợ giám sát và chống thất thoát đồng thời cho giao thức HTTP và HTTPs. </w:t>
            </w:r>
          </w:p>
        </w:tc>
      </w:tr>
      <w:tr w:rsidR="0042543E" w14:paraId="110C040D" w14:textId="77777777" w:rsidTr="009A29B0">
        <w:tc>
          <w:tcPr>
            <w:tcW w:w="1413" w:type="dxa"/>
            <w:vAlign w:val="center"/>
          </w:tcPr>
          <w:p w14:paraId="6CA8E369" w14:textId="77777777" w:rsidR="0042543E" w:rsidRDefault="0042543E" w:rsidP="009A29B0">
            <w:pPr>
              <w:jc w:val="center"/>
            </w:pPr>
            <w:r>
              <w:t>3</w:t>
            </w:r>
          </w:p>
        </w:tc>
        <w:tc>
          <w:tcPr>
            <w:tcW w:w="7937" w:type="dxa"/>
          </w:tcPr>
          <w:p w14:paraId="262914B4" w14:textId="77777777" w:rsidR="0042543E" w:rsidRPr="00D67C4F" w:rsidRDefault="0042543E" w:rsidP="009A29B0">
            <w:pPr>
              <w:jc w:val="left"/>
            </w:pPr>
            <w:r w:rsidRPr="00D67C4F">
              <w:t>Tích hợp với hệ thống Email Gateway của CO-OPBANK thông qua giao thức chuẩn SMTP để phòng chống thất thoát dữ liệu cho luồng truyền gửi email tại gateway Internet của CO-OPBANK</w:t>
            </w:r>
          </w:p>
        </w:tc>
      </w:tr>
      <w:tr w:rsidR="0042543E" w14:paraId="3AE093D8" w14:textId="77777777" w:rsidTr="009A29B0">
        <w:tc>
          <w:tcPr>
            <w:tcW w:w="1413" w:type="dxa"/>
            <w:vAlign w:val="center"/>
          </w:tcPr>
          <w:p w14:paraId="15042537" w14:textId="77777777" w:rsidR="0042543E" w:rsidRDefault="0042543E" w:rsidP="009A29B0">
            <w:pPr>
              <w:jc w:val="center"/>
            </w:pPr>
            <w:r>
              <w:t>4</w:t>
            </w:r>
          </w:p>
        </w:tc>
        <w:tc>
          <w:tcPr>
            <w:tcW w:w="7937" w:type="dxa"/>
          </w:tcPr>
          <w:p w14:paraId="5B147530" w14:textId="77777777" w:rsidR="0042543E" w:rsidRPr="00D67C4F" w:rsidRDefault="0042543E" w:rsidP="009A29B0">
            <w:pPr>
              <w:jc w:val="left"/>
            </w:pPr>
            <w:r w:rsidRPr="00D67C4F">
              <w:t xml:space="preserve">Capture và đánh chỉ số cho toàn bộ traffic truyền gửi (bao gồm cả luồng vi phạm chính sách, cũng như luồng không vi phạm chính sách) để phục vụ các nhu cầu về điều tra sau này. </w:t>
            </w:r>
          </w:p>
        </w:tc>
      </w:tr>
      <w:tr w:rsidR="0042543E" w14:paraId="29C81578" w14:textId="77777777" w:rsidTr="009A29B0">
        <w:tc>
          <w:tcPr>
            <w:tcW w:w="1413" w:type="dxa"/>
            <w:vAlign w:val="center"/>
          </w:tcPr>
          <w:p w14:paraId="5494A467" w14:textId="77777777" w:rsidR="0042543E" w:rsidRDefault="0042543E" w:rsidP="009A29B0">
            <w:pPr>
              <w:jc w:val="center"/>
            </w:pPr>
            <w:r>
              <w:t>5</w:t>
            </w:r>
          </w:p>
        </w:tc>
        <w:tc>
          <w:tcPr>
            <w:tcW w:w="7937" w:type="dxa"/>
          </w:tcPr>
          <w:p w14:paraId="6573E293" w14:textId="77777777" w:rsidR="0042543E" w:rsidRPr="00D67C4F" w:rsidRDefault="0042543E" w:rsidP="009A29B0">
            <w:pPr>
              <w:jc w:val="left"/>
            </w:pPr>
            <w:r w:rsidRPr="00D67C4F">
              <w:t xml:space="preserve"> Cho phép điều tra bảo mật trên các luồng traffic đã được capture, xác định các hành vi truyền gửi vi phạm chính sách  trong quá khứ, các hành vi truyền gửi xấu mà trước đây chính sách chưa định nghĩa.</w:t>
            </w:r>
          </w:p>
        </w:tc>
      </w:tr>
      <w:tr w:rsidR="0042543E" w14:paraId="61CD3ADA" w14:textId="77777777" w:rsidTr="009A29B0">
        <w:tc>
          <w:tcPr>
            <w:tcW w:w="1413" w:type="dxa"/>
            <w:vAlign w:val="center"/>
          </w:tcPr>
          <w:p w14:paraId="7BEC5DEE" w14:textId="77777777" w:rsidR="0042543E" w:rsidRDefault="0042543E" w:rsidP="009A29B0">
            <w:pPr>
              <w:jc w:val="center"/>
            </w:pPr>
            <w:r>
              <w:t>6</w:t>
            </w:r>
          </w:p>
        </w:tc>
        <w:tc>
          <w:tcPr>
            <w:tcW w:w="7937" w:type="dxa"/>
          </w:tcPr>
          <w:p w14:paraId="35DC5C49" w14:textId="77777777" w:rsidR="0042543E" w:rsidRPr="00D67C4F" w:rsidRDefault="0042543E" w:rsidP="009A29B0">
            <w:pPr>
              <w:jc w:val="left"/>
            </w:pPr>
            <w:r w:rsidRPr="00D67C4F">
              <w:t>Cho phép xây dựng và thử nghiêm chính sách bảo vệ dữ liệu mới trên các luồng dữ liệu đã được capture trong quá khứ, từ đó dễ dàng xây dựng chính sách bảo mật phù hợp cũng như đánh giá được mức độ hiệu quả của chính sách DLP sẽ được áp dụng</w:t>
            </w:r>
          </w:p>
        </w:tc>
      </w:tr>
      <w:tr w:rsidR="0042543E" w14:paraId="755DF78F" w14:textId="77777777" w:rsidTr="009A29B0">
        <w:tc>
          <w:tcPr>
            <w:tcW w:w="1413" w:type="dxa"/>
            <w:vAlign w:val="center"/>
          </w:tcPr>
          <w:p w14:paraId="1957B156" w14:textId="77777777" w:rsidR="0042543E" w:rsidRDefault="0042543E" w:rsidP="009A29B0">
            <w:pPr>
              <w:jc w:val="center"/>
            </w:pPr>
            <w:r>
              <w:t>7</w:t>
            </w:r>
          </w:p>
        </w:tc>
        <w:tc>
          <w:tcPr>
            <w:tcW w:w="7937" w:type="dxa"/>
          </w:tcPr>
          <w:p w14:paraId="543AF88C" w14:textId="77777777" w:rsidR="0042543E" w:rsidRPr="00D67C4F" w:rsidRDefault="0042543E" w:rsidP="009A29B0">
            <w:pPr>
              <w:jc w:val="left"/>
            </w:pPr>
            <w:r w:rsidRPr="00D67C4F">
              <w:t>Cho phép sử dụng các bộ filter để lựa chọn luồng traffic (giao thức nào, nội dung nào) nào sẽ được capture.</w:t>
            </w:r>
          </w:p>
        </w:tc>
      </w:tr>
      <w:tr w:rsidR="0042543E" w14:paraId="5BB4005E" w14:textId="77777777" w:rsidTr="009A29B0">
        <w:tc>
          <w:tcPr>
            <w:tcW w:w="1413" w:type="dxa"/>
            <w:vAlign w:val="center"/>
          </w:tcPr>
          <w:p w14:paraId="30EF2DF3" w14:textId="77777777" w:rsidR="0042543E" w:rsidRDefault="0042543E" w:rsidP="009A29B0">
            <w:pPr>
              <w:jc w:val="center"/>
            </w:pPr>
            <w:r>
              <w:t>8</w:t>
            </w:r>
          </w:p>
        </w:tc>
        <w:tc>
          <w:tcPr>
            <w:tcW w:w="7937" w:type="dxa"/>
          </w:tcPr>
          <w:p w14:paraId="62C286A3" w14:textId="77777777" w:rsidR="0042543E" w:rsidRPr="00D67C4F" w:rsidRDefault="0042543E" w:rsidP="009A29B0">
            <w:pPr>
              <w:jc w:val="left"/>
            </w:pPr>
            <w:r w:rsidRPr="00D67C4F">
              <w:t>Hỗ trợ triển khai dạng HA/Cluster để đảm bảo tính sẵn sàng/ nâng cao năng lực hệ thống</w:t>
            </w:r>
          </w:p>
        </w:tc>
      </w:tr>
      <w:tr w:rsidR="0042543E" w14:paraId="4CB1437E" w14:textId="77777777" w:rsidTr="009A29B0">
        <w:tc>
          <w:tcPr>
            <w:tcW w:w="1413" w:type="dxa"/>
            <w:vAlign w:val="center"/>
          </w:tcPr>
          <w:p w14:paraId="237EF83B" w14:textId="77777777" w:rsidR="0042543E" w:rsidRDefault="0042543E" w:rsidP="009A29B0">
            <w:pPr>
              <w:jc w:val="center"/>
            </w:pPr>
            <w:r>
              <w:rPr>
                <w:b/>
                <w:bCs/>
                <w:i/>
                <w:iCs/>
              </w:rPr>
              <w:t>VI</w:t>
            </w:r>
          </w:p>
        </w:tc>
        <w:tc>
          <w:tcPr>
            <w:tcW w:w="7937" w:type="dxa"/>
            <w:vAlign w:val="center"/>
          </w:tcPr>
          <w:p w14:paraId="5905C05B" w14:textId="77777777" w:rsidR="0042543E" w:rsidRPr="00D67C4F" w:rsidRDefault="0042543E" w:rsidP="009A29B0">
            <w:pPr>
              <w:jc w:val="left"/>
            </w:pPr>
            <w:r w:rsidRPr="00D67C4F">
              <w:rPr>
                <w:b/>
                <w:bCs/>
                <w:i/>
                <w:iCs/>
              </w:rPr>
              <w:t>Thành phần mã hóa dữ liệu</w:t>
            </w:r>
          </w:p>
        </w:tc>
      </w:tr>
      <w:tr w:rsidR="0042543E" w14:paraId="6904ADEF" w14:textId="77777777" w:rsidTr="009A29B0">
        <w:tc>
          <w:tcPr>
            <w:tcW w:w="1413" w:type="dxa"/>
            <w:vAlign w:val="center"/>
          </w:tcPr>
          <w:p w14:paraId="477709D9" w14:textId="77777777" w:rsidR="0042543E" w:rsidRDefault="0042543E" w:rsidP="009A29B0">
            <w:pPr>
              <w:jc w:val="center"/>
            </w:pPr>
            <w:r>
              <w:t>1</w:t>
            </w:r>
          </w:p>
        </w:tc>
        <w:tc>
          <w:tcPr>
            <w:tcW w:w="7937" w:type="dxa"/>
          </w:tcPr>
          <w:p w14:paraId="3CC191D7" w14:textId="77777777" w:rsidR="0042543E" w:rsidRPr="00D67C4F" w:rsidRDefault="0042543E" w:rsidP="009A29B0">
            <w:pPr>
              <w:jc w:val="left"/>
            </w:pPr>
            <w:r w:rsidRPr="00D67C4F">
              <w:t>Mã hóa ổ cứng</w:t>
            </w:r>
            <w:r w:rsidRPr="00D67C4F">
              <w:br/>
              <w:t>• Thực hiện mã hóa toàn bộ ổ cứng với chuẩn mã hóa nâng cao AES-256.</w:t>
            </w:r>
            <w:r w:rsidRPr="00D67C4F">
              <w:br/>
              <w:t>• Áp dụng chế độ xác thực Pre-boot Authentication và Có khả năng Single Sign On.</w:t>
            </w:r>
            <w:r w:rsidRPr="00D67C4F">
              <w:br/>
              <w:t>• Cung cấp công cụ kiểm tra tính tương thích của ổ đĩa/máy tính tự động trước khi thực hiện mã hóa đảm bảo tính an toàn cho dữ liệu khi mã hóa</w:t>
            </w:r>
            <w:r w:rsidRPr="00D67C4F">
              <w:br/>
              <w:t>• Áp dụng chính sách mã hóa theo người dùng/nhóm người dùng.</w:t>
            </w:r>
          </w:p>
        </w:tc>
      </w:tr>
      <w:tr w:rsidR="0042543E" w14:paraId="653CE872" w14:textId="77777777" w:rsidTr="009A29B0">
        <w:tc>
          <w:tcPr>
            <w:tcW w:w="1413" w:type="dxa"/>
            <w:vAlign w:val="center"/>
          </w:tcPr>
          <w:p w14:paraId="739198F1" w14:textId="77777777" w:rsidR="0042543E" w:rsidRDefault="0042543E" w:rsidP="009A29B0">
            <w:pPr>
              <w:jc w:val="center"/>
            </w:pPr>
            <w:r>
              <w:lastRenderedPageBreak/>
              <w:t>2</w:t>
            </w:r>
          </w:p>
        </w:tc>
        <w:tc>
          <w:tcPr>
            <w:tcW w:w="7937" w:type="dxa"/>
          </w:tcPr>
          <w:p w14:paraId="33A53DB4" w14:textId="77777777" w:rsidR="0042543E" w:rsidRPr="00D67C4F" w:rsidRDefault="0042543E" w:rsidP="009A29B0">
            <w:pPr>
              <w:jc w:val="left"/>
            </w:pPr>
            <w:r w:rsidRPr="00D67C4F">
              <w:t>Mã hóa File, Folder, USB</w:t>
            </w:r>
            <w:r w:rsidRPr="00D67C4F">
              <w:br/>
              <w:t>• Thực hiện mã hóa file, mã hóa folder, Network Share/File Server, mã hóa USB.</w:t>
            </w:r>
            <w:r w:rsidRPr="00D67C4F">
              <w:br/>
              <w:t>• Có khả năng mã hóa dữ liệu với chuẩn mã hóa nâng cao AES-256.</w:t>
            </w:r>
            <w:r w:rsidRPr="00D67C4F">
              <w:br/>
              <w:t>• Mã hóa tự động theo chính sách của giải pháp chống thất thoát dữ liệu.</w:t>
            </w:r>
            <w:r w:rsidRPr="00D67C4F">
              <w:br/>
              <w:t>• Có khả năng áp dụng chính sách bắt buộc mã hóa USB cho người dùng với các option: Chỉ được phép sử dụng USB mã hóa này trên máy tính của tổ chức và được phép sử dụng USB mã hóa này trên cả máy tính tổ chức và máy tính bên ngoài tổ chức.</w:t>
            </w:r>
            <w:r w:rsidRPr="00D67C4F">
              <w:br/>
              <w:t xml:space="preserve">• Có khả năng sử dụng nhiều loại khóa mã hóa khác nhau như: Khóa mã hóa cá nhân, khóa nhóm, local Key. </w:t>
            </w:r>
            <w:r w:rsidRPr="00D67C4F">
              <w:br/>
              <w:t>• Áp dụng chính sách mã hóa theo người dùng/nhóm người dùng</w:t>
            </w:r>
          </w:p>
        </w:tc>
      </w:tr>
      <w:tr w:rsidR="0042543E" w14:paraId="375A8B4C" w14:textId="77777777" w:rsidTr="009A29B0">
        <w:tc>
          <w:tcPr>
            <w:tcW w:w="1413" w:type="dxa"/>
            <w:vAlign w:val="center"/>
          </w:tcPr>
          <w:p w14:paraId="6CAE573F" w14:textId="77777777" w:rsidR="0042543E" w:rsidRDefault="0042543E" w:rsidP="009A29B0">
            <w:pPr>
              <w:jc w:val="center"/>
            </w:pPr>
            <w:r>
              <w:rPr>
                <w:b/>
                <w:bCs/>
                <w:i/>
                <w:iCs/>
              </w:rPr>
              <w:t>VII</w:t>
            </w:r>
          </w:p>
        </w:tc>
        <w:tc>
          <w:tcPr>
            <w:tcW w:w="7937" w:type="dxa"/>
            <w:vAlign w:val="center"/>
          </w:tcPr>
          <w:p w14:paraId="7755F30F" w14:textId="77777777" w:rsidR="0042543E" w:rsidRPr="00D67C4F" w:rsidRDefault="0042543E" w:rsidP="009A29B0">
            <w:pPr>
              <w:jc w:val="left"/>
            </w:pPr>
            <w:r w:rsidRPr="00D67C4F">
              <w:rPr>
                <w:b/>
                <w:bCs/>
                <w:i/>
                <w:iCs/>
              </w:rPr>
              <w:t>Quản trị và vận hành tập trung</w:t>
            </w:r>
          </w:p>
        </w:tc>
      </w:tr>
      <w:tr w:rsidR="0042543E" w14:paraId="2E8B2B53" w14:textId="77777777" w:rsidTr="009A29B0">
        <w:tc>
          <w:tcPr>
            <w:tcW w:w="1413" w:type="dxa"/>
            <w:vAlign w:val="center"/>
          </w:tcPr>
          <w:p w14:paraId="279EBE66" w14:textId="77777777" w:rsidR="0042543E" w:rsidRDefault="0042543E" w:rsidP="009A29B0">
            <w:pPr>
              <w:jc w:val="center"/>
            </w:pPr>
            <w:r>
              <w:t>1</w:t>
            </w:r>
          </w:p>
        </w:tc>
        <w:tc>
          <w:tcPr>
            <w:tcW w:w="7937" w:type="dxa"/>
          </w:tcPr>
          <w:p w14:paraId="0FFB1617" w14:textId="77777777" w:rsidR="0042543E" w:rsidRPr="00D67C4F" w:rsidRDefault="0042543E" w:rsidP="009A29B0">
            <w:pPr>
              <w:jc w:val="left"/>
            </w:pPr>
            <w:r w:rsidRPr="00D67C4F">
              <w:rPr>
                <w:b/>
                <w:bCs/>
                <w:i/>
                <w:iCs/>
              </w:rPr>
              <w:t>Yêu cầu về quản trị, chính sách, giám sát và báo cáo</w:t>
            </w:r>
          </w:p>
        </w:tc>
      </w:tr>
      <w:tr w:rsidR="0042543E" w14:paraId="4141AB0A" w14:textId="77777777" w:rsidTr="009A29B0">
        <w:tc>
          <w:tcPr>
            <w:tcW w:w="1413" w:type="dxa"/>
            <w:vAlign w:val="center"/>
          </w:tcPr>
          <w:p w14:paraId="2C09E71F" w14:textId="77777777" w:rsidR="0042543E" w:rsidRDefault="0042543E" w:rsidP="009A29B0">
            <w:pPr>
              <w:jc w:val="center"/>
            </w:pPr>
            <w:r>
              <w:t> </w:t>
            </w:r>
          </w:p>
        </w:tc>
        <w:tc>
          <w:tcPr>
            <w:tcW w:w="7937" w:type="dxa"/>
          </w:tcPr>
          <w:p w14:paraId="12F44D2E" w14:textId="77777777" w:rsidR="0042543E" w:rsidRPr="00D67C4F" w:rsidRDefault="0042543E" w:rsidP="009A29B0">
            <w:pPr>
              <w:jc w:val="left"/>
            </w:pPr>
            <w:r w:rsidRPr="00D67C4F">
              <w:t>Có khả năng quản trị tập trung Policy/Rule cho các thành phần của bộ giải pháp (DLP Endpoint, DLP Discover, DLP Prevent, Network DLP Monitor, Device Control, Mã hóa)</w:t>
            </w:r>
          </w:p>
        </w:tc>
      </w:tr>
      <w:tr w:rsidR="0042543E" w14:paraId="324AA77E" w14:textId="77777777" w:rsidTr="009A29B0">
        <w:tc>
          <w:tcPr>
            <w:tcW w:w="1413" w:type="dxa"/>
            <w:vAlign w:val="center"/>
          </w:tcPr>
          <w:p w14:paraId="0F4B637F" w14:textId="77777777" w:rsidR="0042543E" w:rsidRDefault="0042543E" w:rsidP="009A29B0">
            <w:pPr>
              <w:jc w:val="center"/>
            </w:pPr>
            <w:r>
              <w:t> </w:t>
            </w:r>
          </w:p>
        </w:tc>
        <w:tc>
          <w:tcPr>
            <w:tcW w:w="7937" w:type="dxa"/>
          </w:tcPr>
          <w:p w14:paraId="5A34AFD7" w14:textId="77777777" w:rsidR="0042543E" w:rsidRPr="00D67C4F" w:rsidRDefault="0042543E" w:rsidP="009A29B0">
            <w:pPr>
              <w:jc w:val="left"/>
            </w:pPr>
            <w:r w:rsidRPr="00D67C4F">
              <w:t>Gám sát tập trung cho các thành phần của giải pháp (DLP Endpoint, DLP Discover, DLP Prevent, Network DLP Monitor, Device Control, Mã hóa)</w:t>
            </w:r>
          </w:p>
        </w:tc>
      </w:tr>
      <w:tr w:rsidR="0042543E" w14:paraId="5E182B4B" w14:textId="77777777" w:rsidTr="009A29B0">
        <w:tc>
          <w:tcPr>
            <w:tcW w:w="1413" w:type="dxa"/>
            <w:vAlign w:val="center"/>
          </w:tcPr>
          <w:p w14:paraId="75086530" w14:textId="77777777" w:rsidR="0042543E" w:rsidRDefault="0042543E" w:rsidP="009A29B0">
            <w:pPr>
              <w:jc w:val="center"/>
            </w:pPr>
            <w:r>
              <w:t> </w:t>
            </w:r>
          </w:p>
        </w:tc>
        <w:tc>
          <w:tcPr>
            <w:tcW w:w="7937" w:type="dxa"/>
          </w:tcPr>
          <w:p w14:paraId="5E1EC92A" w14:textId="77777777" w:rsidR="0042543E" w:rsidRPr="00D67C4F" w:rsidRDefault="0042543E" w:rsidP="009A29B0">
            <w:pPr>
              <w:jc w:val="left"/>
            </w:pPr>
            <w:r w:rsidRPr="00D67C4F">
              <w:t>Toàn bộ giải pháp sử dụng 01 Agent duy nhất đảm bảo tính tối ưu của giải pháp triển khai</w:t>
            </w:r>
          </w:p>
        </w:tc>
      </w:tr>
      <w:tr w:rsidR="0042543E" w14:paraId="20E99956" w14:textId="77777777" w:rsidTr="009A29B0">
        <w:tc>
          <w:tcPr>
            <w:tcW w:w="1413" w:type="dxa"/>
            <w:vAlign w:val="center"/>
          </w:tcPr>
          <w:p w14:paraId="6041D0AF" w14:textId="77777777" w:rsidR="0042543E" w:rsidRDefault="0042543E" w:rsidP="009A29B0">
            <w:pPr>
              <w:jc w:val="center"/>
            </w:pPr>
            <w:r>
              <w:t> </w:t>
            </w:r>
          </w:p>
        </w:tc>
        <w:tc>
          <w:tcPr>
            <w:tcW w:w="7937" w:type="dxa"/>
          </w:tcPr>
          <w:p w14:paraId="57EFADC1" w14:textId="77777777" w:rsidR="0042543E" w:rsidRPr="00D67C4F" w:rsidRDefault="0042543E" w:rsidP="009A29B0">
            <w:pPr>
              <w:jc w:val="left"/>
            </w:pPr>
            <w:r w:rsidRPr="00D67C4F">
              <w:t xml:space="preserve">Có khả năng triển khai Agent, các module chức năng trong bộ giải pháp từ thành phần quản trị tập trung, khả năng thực hiện theo lịch thiết lập sẵn. </w:t>
            </w:r>
          </w:p>
        </w:tc>
      </w:tr>
      <w:tr w:rsidR="0042543E" w14:paraId="7AAC7728" w14:textId="77777777" w:rsidTr="009A29B0">
        <w:tc>
          <w:tcPr>
            <w:tcW w:w="1413" w:type="dxa"/>
            <w:vAlign w:val="center"/>
          </w:tcPr>
          <w:p w14:paraId="3CAC3203" w14:textId="77777777" w:rsidR="0042543E" w:rsidRDefault="0042543E" w:rsidP="009A29B0">
            <w:pPr>
              <w:jc w:val="center"/>
            </w:pPr>
            <w:r>
              <w:t> </w:t>
            </w:r>
          </w:p>
        </w:tc>
        <w:tc>
          <w:tcPr>
            <w:tcW w:w="7937" w:type="dxa"/>
          </w:tcPr>
          <w:p w14:paraId="350778A7" w14:textId="77777777" w:rsidR="0042543E" w:rsidRPr="00D67C4F" w:rsidRDefault="0042543E" w:rsidP="009A29B0">
            <w:pPr>
              <w:jc w:val="left"/>
            </w:pPr>
            <w:r w:rsidRPr="00D67C4F">
              <w:t>Hỗ trợ sẵn bộ dấu hiện nhận diện dữ liệu, bộ Policy (built-in policy) để tham khảo và áp dụng.</w:t>
            </w:r>
          </w:p>
        </w:tc>
      </w:tr>
      <w:tr w:rsidR="0042543E" w14:paraId="2979827E" w14:textId="77777777" w:rsidTr="009A29B0">
        <w:tc>
          <w:tcPr>
            <w:tcW w:w="1413" w:type="dxa"/>
            <w:vAlign w:val="center"/>
          </w:tcPr>
          <w:p w14:paraId="4564273A" w14:textId="77777777" w:rsidR="0042543E" w:rsidRDefault="0042543E" w:rsidP="009A29B0">
            <w:pPr>
              <w:jc w:val="center"/>
            </w:pPr>
            <w:r>
              <w:t> </w:t>
            </w:r>
          </w:p>
        </w:tc>
        <w:tc>
          <w:tcPr>
            <w:tcW w:w="7937" w:type="dxa"/>
          </w:tcPr>
          <w:p w14:paraId="2E41B2EA" w14:textId="77777777" w:rsidR="0042543E" w:rsidRPr="00D67C4F" w:rsidRDefault="0042543E" w:rsidP="009A29B0">
            <w:pPr>
              <w:jc w:val="left"/>
            </w:pPr>
            <w:r w:rsidRPr="00D67C4F">
              <w:t xml:space="preserve">Hỗ trợ sẵn khả năng Import/Export chính sách bảo mật </w:t>
            </w:r>
          </w:p>
        </w:tc>
      </w:tr>
      <w:tr w:rsidR="0042543E" w14:paraId="54A8EA29" w14:textId="77777777" w:rsidTr="009A29B0">
        <w:tc>
          <w:tcPr>
            <w:tcW w:w="1413" w:type="dxa"/>
            <w:vAlign w:val="center"/>
          </w:tcPr>
          <w:p w14:paraId="358FDA31" w14:textId="77777777" w:rsidR="0042543E" w:rsidRDefault="0042543E" w:rsidP="009A29B0">
            <w:pPr>
              <w:jc w:val="center"/>
            </w:pPr>
            <w:r>
              <w:t> </w:t>
            </w:r>
          </w:p>
        </w:tc>
        <w:tc>
          <w:tcPr>
            <w:tcW w:w="7937" w:type="dxa"/>
          </w:tcPr>
          <w:p w14:paraId="6AB2490A" w14:textId="77777777" w:rsidR="0042543E" w:rsidRPr="00D67C4F" w:rsidRDefault="0042543E" w:rsidP="009A29B0">
            <w:pPr>
              <w:jc w:val="left"/>
            </w:pPr>
            <w:r w:rsidRPr="00D67C4F">
              <w:t xml:space="preserve">Hỗ trợ giao diện giám sát dạng kéo thả với khả năng tùy biến theo nhu cầu </w:t>
            </w:r>
          </w:p>
        </w:tc>
      </w:tr>
      <w:tr w:rsidR="0042543E" w14:paraId="7783FBAB" w14:textId="77777777" w:rsidTr="009A29B0">
        <w:tc>
          <w:tcPr>
            <w:tcW w:w="1413" w:type="dxa"/>
            <w:vAlign w:val="center"/>
          </w:tcPr>
          <w:p w14:paraId="6F2C0574" w14:textId="77777777" w:rsidR="0042543E" w:rsidRDefault="0042543E" w:rsidP="009A29B0">
            <w:pPr>
              <w:jc w:val="center"/>
            </w:pPr>
            <w:r>
              <w:t> </w:t>
            </w:r>
          </w:p>
        </w:tc>
        <w:tc>
          <w:tcPr>
            <w:tcW w:w="7937" w:type="dxa"/>
          </w:tcPr>
          <w:p w14:paraId="06DA15D3" w14:textId="77777777" w:rsidR="0042543E" w:rsidRPr="00D67C4F" w:rsidRDefault="0042543E" w:rsidP="009A29B0">
            <w:pPr>
              <w:jc w:val="left"/>
            </w:pPr>
            <w:r w:rsidRPr="00D67C4F">
              <w:t>Hỗ trợ sẵn Template Report, cho phép tùy biến, import &amp; export các query</w:t>
            </w:r>
          </w:p>
        </w:tc>
      </w:tr>
      <w:tr w:rsidR="0042543E" w14:paraId="29E17A5D" w14:textId="77777777" w:rsidTr="009A29B0">
        <w:tc>
          <w:tcPr>
            <w:tcW w:w="1413" w:type="dxa"/>
            <w:vAlign w:val="center"/>
          </w:tcPr>
          <w:p w14:paraId="1D5ABBEB" w14:textId="77777777" w:rsidR="0042543E" w:rsidRDefault="0042543E" w:rsidP="009A29B0">
            <w:pPr>
              <w:jc w:val="center"/>
            </w:pPr>
            <w:r>
              <w:t> </w:t>
            </w:r>
          </w:p>
        </w:tc>
        <w:tc>
          <w:tcPr>
            <w:tcW w:w="7937" w:type="dxa"/>
          </w:tcPr>
          <w:p w14:paraId="3CE7F652" w14:textId="77777777" w:rsidR="0042543E" w:rsidRPr="00D67C4F" w:rsidRDefault="0042543E" w:rsidP="009A29B0">
            <w:pPr>
              <w:jc w:val="left"/>
            </w:pPr>
            <w:r w:rsidRPr="00D67C4F">
              <w:t>Hỗ trợ trích xuất dữ liệu/ báo cáo với nhiều định dạng khác nhau như: PDF, HTML, CSV,…</w:t>
            </w:r>
          </w:p>
        </w:tc>
      </w:tr>
      <w:tr w:rsidR="0042543E" w14:paraId="78A32813" w14:textId="77777777" w:rsidTr="009A29B0">
        <w:tc>
          <w:tcPr>
            <w:tcW w:w="1413" w:type="dxa"/>
            <w:vAlign w:val="center"/>
          </w:tcPr>
          <w:p w14:paraId="4A1FFBB4" w14:textId="77777777" w:rsidR="0042543E" w:rsidRDefault="0042543E" w:rsidP="009A29B0">
            <w:pPr>
              <w:jc w:val="center"/>
            </w:pPr>
            <w:r>
              <w:t> </w:t>
            </w:r>
          </w:p>
        </w:tc>
        <w:tc>
          <w:tcPr>
            <w:tcW w:w="7937" w:type="dxa"/>
          </w:tcPr>
          <w:p w14:paraId="480811E4" w14:textId="77777777" w:rsidR="0042543E" w:rsidRPr="00D67C4F" w:rsidRDefault="0042543E" w:rsidP="009A29B0">
            <w:pPr>
              <w:jc w:val="left"/>
            </w:pPr>
            <w:r w:rsidRPr="00D67C4F">
              <w:t>Kiểm soát truy cập hệ thống quản trị dựa trên vai trò (Role base).</w:t>
            </w:r>
          </w:p>
        </w:tc>
      </w:tr>
      <w:tr w:rsidR="0042543E" w14:paraId="7DF971B9" w14:textId="77777777" w:rsidTr="009A29B0">
        <w:tc>
          <w:tcPr>
            <w:tcW w:w="1413" w:type="dxa"/>
            <w:vAlign w:val="center"/>
          </w:tcPr>
          <w:p w14:paraId="26454F59" w14:textId="77777777" w:rsidR="0042543E" w:rsidRDefault="0042543E" w:rsidP="009A29B0">
            <w:pPr>
              <w:jc w:val="center"/>
            </w:pPr>
            <w:r>
              <w:t> </w:t>
            </w:r>
          </w:p>
        </w:tc>
        <w:tc>
          <w:tcPr>
            <w:tcW w:w="7937" w:type="dxa"/>
          </w:tcPr>
          <w:p w14:paraId="4C01D948" w14:textId="77777777" w:rsidR="0042543E" w:rsidRPr="00D67C4F" w:rsidRDefault="0042543E" w:rsidP="009A29B0">
            <w:pPr>
              <w:jc w:val="left"/>
            </w:pPr>
            <w:r w:rsidRPr="00D67C4F">
              <w:t xml:space="preserve">Phân quyền bảo mật trên từng giao diện giám sát. Hỗ trợ sẵn tối thiểu 03 mức phân quyền giao diện giám sát: </w:t>
            </w:r>
            <w:r w:rsidRPr="00D67C4F">
              <w:br/>
              <w:t xml:space="preserve"> + Public: Chia sẻ cho tất cả người dùng</w:t>
            </w:r>
            <w:r w:rsidRPr="00D67C4F">
              <w:br/>
              <w:t xml:space="preserve"> + Private: Không chia sẻ</w:t>
            </w:r>
            <w:r w:rsidRPr="00D67C4F">
              <w:br/>
              <w:t xml:space="preserve"> + Shared: Chia sẻ với một/một số quyền tương ứng. </w:t>
            </w:r>
          </w:p>
        </w:tc>
      </w:tr>
      <w:tr w:rsidR="0042543E" w14:paraId="20D94CC9" w14:textId="77777777" w:rsidTr="009A29B0">
        <w:tc>
          <w:tcPr>
            <w:tcW w:w="1413" w:type="dxa"/>
            <w:vAlign w:val="center"/>
          </w:tcPr>
          <w:p w14:paraId="658CCCDA" w14:textId="77777777" w:rsidR="0042543E" w:rsidRDefault="0042543E" w:rsidP="009A29B0">
            <w:pPr>
              <w:jc w:val="center"/>
            </w:pPr>
            <w:r>
              <w:t> </w:t>
            </w:r>
          </w:p>
        </w:tc>
        <w:tc>
          <w:tcPr>
            <w:tcW w:w="7937" w:type="dxa"/>
          </w:tcPr>
          <w:p w14:paraId="659BB0C4" w14:textId="77777777" w:rsidR="0042543E" w:rsidRPr="00D67C4F" w:rsidRDefault="0042543E" w:rsidP="009A29B0">
            <w:pPr>
              <w:jc w:val="left"/>
            </w:pPr>
            <w:r w:rsidRPr="00D67C4F">
              <w:t>Hỗ trợ sẵn cơ chế snapshot, cung cấp khả năng khôi phục sau thảm họa (disaster recovery)</w:t>
            </w:r>
          </w:p>
        </w:tc>
      </w:tr>
      <w:tr w:rsidR="0042543E" w14:paraId="1FBE1189" w14:textId="77777777" w:rsidTr="009A29B0">
        <w:tc>
          <w:tcPr>
            <w:tcW w:w="1413" w:type="dxa"/>
            <w:vAlign w:val="center"/>
          </w:tcPr>
          <w:p w14:paraId="4B637EFB" w14:textId="77777777" w:rsidR="0042543E" w:rsidRDefault="0042543E" w:rsidP="009A29B0">
            <w:pPr>
              <w:jc w:val="center"/>
            </w:pPr>
            <w:r>
              <w:rPr>
                <w:b/>
                <w:bCs/>
                <w:i/>
                <w:iCs/>
              </w:rPr>
              <w:t>2</w:t>
            </w:r>
          </w:p>
        </w:tc>
        <w:tc>
          <w:tcPr>
            <w:tcW w:w="7937" w:type="dxa"/>
          </w:tcPr>
          <w:p w14:paraId="430B335B" w14:textId="77777777" w:rsidR="0042543E" w:rsidRPr="00D67C4F" w:rsidRDefault="0042543E" w:rsidP="009A29B0">
            <w:pPr>
              <w:jc w:val="left"/>
            </w:pPr>
            <w:r w:rsidRPr="00D67C4F">
              <w:rPr>
                <w:b/>
                <w:bCs/>
                <w:i/>
                <w:iCs/>
              </w:rPr>
              <w:t>Yêu cầu về quản lý case/incident</w:t>
            </w:r>
          </w:p>
        </w:tc>
      </w:tr>
      <w:tr w:rsidR="0042543E" w14:paraId="3EC203FF" w14:textId="77777777" w:rsidTr="009A29B0">
        <w:tc>
          <w:tcPr>
            <w:tcW w:w="1413" w:type="dxa"/>
            <w:vAlign w:val="center"/>
          </w:tcPr>
          <w:p w14:paraId="59B388B0" w14:textId="77777777" w:rsidR="0042543E" w:rsidRDefault="0042543E" w:rsidP="009A29B0">
            <w:pPr>
              <w:jc w:val="center"/>
            </w:pPr>
            <w:r>
              <w:t> </w:t>
            </w:r>
          </w:p>
        </w:tc>
        <w:tc>
          <w:tcPr>
            <w:tcW w:w="7937" w:type="dxa"/>
          </w:tcPr>
          <w:p w14:paraId="578FB28F" w14:textId="77777777" w:rsidR="0042543E" w:rsidRPr="00D67C4F" w:rsidRDefault="0042543E" w:rsidP="009A29B0">
            <w:pPr>
              <w:jc w:val="left"/>
            </w:pPr>
            <w:r w:rsidRPr="00D67C4F">
              <w:t>Tích hợp sẵn Incident Workflow và case management</w:t>
            </w:r>
          </w:p>
        </w:tc>
      </w:tr>
      <w:tr w:rsidR="0042543E" w14:paraId="77CAE5D1" w14:textId="77777777" w:rsidTr="009A29B0">
        <w:tc>
          <w:tcPr>
            <w:tcW w:w="1413" w:type="dxa"/>
            <w:vAlign w:val="center"/>
          </w:tcPr>
          <w:p w14:paraId="342024A1" w14:textId="77777777" w:rsidR="0042543E" w:rsidRDefault="0042543E" w:rsidP="009A29B0">
            <w:pPr>
              <w:jc w:val="center"/>
            </w:pPr>
            <w:r>
              <w:t> </w:t>
            </w:r>
          </w:p>
        </w:tc>
        <w:tc>
          <w:tcPr>
            <w:tcW w:w="7937" w:type="dxa"/>
          </w:tcPr>
          <w:p w14:paraId="502A09E8" w14:textId="77777777" w:rsidR="0042543E" w:rsidRPr="00D67C4F" w:rsidRDefault="0042543E" w:rsidP="009A29B0">
            <w:pPr>
              <w:jc w:val="left"/>
            </w:pPr>
            <w:r w:rsidRPr="00D67C4F">
              <w:t xml:space="preserve">Cho phép thiết lập tự động cảnh báo, tự động gán incident cho những người có trách nhiệm theo rule, rule có thể kết hợp nhiều thông tin/ tiêu chí khác nhau </w:t>
            </w:r>
          </w:p>
        </w:tc>
      </w:tr>
      <w:tr w:rsidR="0042543E" w14:paraId="4BE1EA3F" w14:textId="77777777" w:rsidTr="009A29B0">
        <w:tc>
          <w:tcPr>
            <w:tcW w:w="1413" w:type="dxa"/>
            <w:vAlign w:val="center"/>
          </w:tcPr>
          <w:p w14:paraId="3DDF6947" w14:textId="77777777" w:rsidR="0042543E" w:rsidRDefault="0042543E" w:rsidP="009A29B0">
            <w:pPr>
              <w:jc w:val="center"/>
            </w:pPr>
            <w:r>
              <w:t> </w:t>
            </w:r>
          </w:p>
        </w:tc>
        <w:tc>
          <w:tcPr>
            <w:tcW w:w="7937" w:type="dxa"/>
          </w:tcPr>
          <w:p w14:paraId="3ED6A76E" w14:textId="77777777" w:rsidR="0042543E" w:rsidRPr="00D67C4F" w:rsidRDefault="0042543E" w:rsidP="009A29B0">
            <w:pPr>
              <w:jc w:val="left"/>
            </w:pPr>
            <w:r w:rsidRPr="00D67C4F">
              <w:t>Cho phép thiết lập trạng thái của incident ở nhiều mức khác nhau: New, pending, Under investigation, Escale, resolved, Fail-positive.</w:t>
            </w:r>
          </w:p>
        </w:tc>
      </w:tr>
      <w:tr w:rsidR="0042543E" w14:paraId="46741A92" w14:textId="77777777" w:rsidTr="009A29B0">
        <w:tc>
          <w:tcPr>
            <w:tcW w:w="1413" w:type="dxa"/>
            <w:vAlign w:val="center"/>
          </w:tcPr>
          <w:p w14:paraId="34E45113" w14:textId="77777777" w:rsidR="0042543E" w:rsidRDefault="0042543E" w:rsidP="009A29B0">
            <w:pPr>
              <w:jc w:val="center"/>
            </w:pPr>
            <w:r>
              <w:t> </w:t>
            </w:r>
          </w:p>
        </w:tc>
        <w:tc>
          <w:tcPr>
            <w:tcW w:w="7937" w:type="dxa"/>
          </w:tcPr>
          <w:p w14:paraId="360705BE" w14:textId="77777777" w:rsidR="0042543E" w:rsidRPr="00D67C4F" w:rsidRDefault="0042543E" w:rsidP="009A29B0">
            <w:pPr>
              <w:jc w:val="left"/>
            </w:pPr>
            <w:r w:rsidRPr="00D67C4F">
              <w:t xml:space="preserve"> - Cho phép export case để xem offline</w:t>
            </w:r>
          </w:p>
        </w:tc>
      </w:tr>
      <w:tr w:rsidR="0042543E" w14:paraId="44A6BDD9" w14:textId="77777777" w:rsidTr="009A29B0">
        <w:tc>
          <w:tcPr>
            <w:tcW w:w="1413" w:type="dxa"/>
            <w:vAlign w:val="center"/>
          </w:tcPr>
          <w:p w14:paraId="6F2C36FE" w14:textId="77777777" w:rsidR="0042543E" w:rsidRDefault="0042543E" w:rsidP="009A29B0">
            <w:pPr>
              <w:jc w:val="center"/>
            </w:pPr>
            <w:r>
              <w:lastRenderedPageBreak/>
              <w:t> </w:t>
            </w:r>
          </w:p>
        </w:tc>
        <w:tc>
          <w:tcPr>
            <w:tcW w:w="7937" w:type="dxa"/>
          </w:tcPr>
          <w:p w14:paraId="0E4693F4" w14:textId="77777777" w:rsidR="0042543E" w:rsidRPr="00D67C4F" w:rsidRDefault="0042543E" w:rsidP="009A29B0">
            <w:pPr>
              <w:jc w:val="left"/>
            </w:pPr>
            <w:r w:rsidRPr="00D67C4F">
              <w:t xml:space="preserve"> - Cho phép cài đặt mềm dẻo: 1 case có thể có nhiều incident, 1 incident có thể thuộc một hoặc nhiều case</w:t>
            </w:r>
          </w:p>
        </w:tc>
      </w:tr>
      <w:tr w:rsidR="0042543E" w14:paraId="0D5E55E2" w14:textId="77777777" w:rsidTr="009A29B0">
        <w:tc>
          <w:tcPr>
            <w:tcW w:w="1413" w:type="dxa"/>
            <w:vAlign w:val="center"/>
          </w:tcPr>
          <w:p w14:paraId="4BCE0F3D" w14:textId="77777777" w:rsidR="0042543E" w:rsidRDefault="0042543E" w:rsidP="009A29B0">
            <w:pPr>
              <w:jc w:val="center"/>
            </w:pPr>
            <w:r>
              <w:t> </w:t>
            </w:r>
          </w:p>
        </w:tc>
        <w:tc>
          <w:tcPr>
            <w:tcW w:w="7937" w:type="dxa"/>
          </w:tcPr>
          <w:p w14:paraId="3B2B7618" w14:textId="77777777" w:rsidR="0042543E" w:rsidRPr="00D67C4F" w:rsidRDefault="0042543E" w:rsidP="009A29B0">
            <w:pPr>
              <w:jc w:val="left"/>
            </w:pPr>
            <w:r w:rsidRPr="00D67C4F">
              <w:t xml:space="preserve"> - Cho phép thiết lập lưu lại bằng chứng chính là file mà người dùng đã truyền gửi vi phạm chính sách.</w:t>
            </w:r>
          </w:p>
        </w:tc>
      </w:tr>
      <w:tr w:rsidR="0042543E" w14:paraId="4BFBC4CA" w14:textId="77777777" w:rsidTr="009A29B0">
        <w:trPr>
          <w:trHeight w:val="657"/>
        </w:trPr>
        <w:tc>
          <w:tcPr>
            <w:tcW w:w="1413" w:type="dxa"/>
            <w:vAlign w:val="center"/>
          </w:tcPr>
          <w:p w14:paraId="77116670" w14:textId="77777777" w:rsidR="0042543E" w:rsidRDefault="0042543E" w:rsidP="009A29B0">
            <w:pPr>
              <w:jc w:val="center"/>
            </w:pPr>
            <w:r>
              <w:rPr>
                <w:color w:val="FF0000"/>
              </w:rPr>
              <w:t> </w:t>
            </w:r>
          </w:p>
        </w:tc>
        <w:tc>
          <w:tcPr>
            <w:tcW w:w="7937" w:type="dxa"/>
          </w:tcPr>
          <w:p w14:paraId="7193BE63" w14:textId="77777777" w:rsidR="0042543E" w:rsidRPr="00D67C4F" w:rsidRDefault="0042543E" w:rsidP="009A29B0">
            <w:pPr>
              <w:jc w:val="left"/>
            </w:pPr>
            <w:r w:rsidRPr="00D67C4F">
              <w:t xml:space="preserve"> - Cho phép thiết che dấu (masking) các thông tin quan trọng trong incident khi quản trị viên thực hiện review các incident.</w:t>
            </w:r>
          </w:p>
        </w:tc>
      </w:tr>
    </w:tbl>
    <w:p w14:paraId="14B957B8" w14:textId="77777777" w:rsidR="0042543E" w:rsidRDefault="0042543E" w:rsidP="0042543E">
      <w:pPr>
        <w:rPr>
          <w:b/>
          <w:bCs/>
          <w:sz w:val="26"/>
          <w:szCs w:val="26"/>
        </w:rPr>
      </w:pPr>
      <w:r>
        <w:rPr>
          <w:b/>
          <w:bCs/>
          <w:sz w:val="26"/>
          <w:szCs w:val="26"/>
        </w:rPr>
        <w:t>c. Yêu cầu về dịch vụ</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937"/>
      </w:tblGrid>
      <w:tr w:rsidR="0042543E" w14:paraId="10AE2FE2" w14:textId="77777777" w:rsidTr="009A29B0">
        <w:tc>
          <w:tcPr>
            <w:tcW w:w="1413" w:type="dxa"/>
          </w:tcPr>
          <w:p w14:paraId="2566FB9F" w14:textId="77777777" w:rsidR="0042543E" w:rsidRDefault="0042543E" w:rsidP="009A29B0">
            <w:pPr>
              <w:jc w:val="center"/>
              <w:rPr>
                <w:b/>
                <w:bCs/>
              </w:rPr>
            </w:pPr>
            <w:r>
              <w:rPr>
                <w:b/>
                <w:bCs/>
              </w:rPr>
              <w:t>STT</w:t>
            </w:r>
          </w:p>
        </w:tc>
        <w:tc>
          <w:tcPr>
            <w:tcW w:w="7937" w:type="dxa"/>
          </w:tcPr>
          <w:p w14:paraId="7ACFCB10" w14:textId="77777777" w:rsidR="0042543E" w:rsidRDefault="0042543E" w:rsidP="009A29B0">
            <w:pPr>
              <w:jc w:val="center"/>
              <w:rPr>
                <w:b/>
                <w:bCs/>
              </w:rPr>
            </w:pPr>
            <w:r>
              <w:rPr>
                <w:b/>
                <w:bCs/>
              </w:rPr>
              <w:t>Tiêu chí</w:t>
            </w:r>
          </w:p>
        </w:tc>
      </w:tr>
      <w:tr w:rsidR="0042543E" w14:paraId="47048214" w14:textId="77777777" w:rsidTr="009A29B0">
        <w:tc>
          <w:tcPr>
            <w:tcW w:w="1413" w:type="dxa"/>
          </w:tcPr>
          <w:p w14:paraId="056FA960" w14:textId="77777777" w:rsidR="0042543E" w:rsidRDefault="0042543E" w:rsidP="009A29B0">
            <w:pPr>
              <w:jc w:val="center"/>
              <w:rPr>
                <w:b/>
                <w:bCs/>
                <w:i/>
                <w:iCs/>
              </w:rPr>
            </w:pPr>
            <w:r>
              <w:rPr>
                <w:b/>
                <w:bCs/>
                <w:i/>
                <w:iCs/>
              </w:rPr>
              <w:t>I.</w:t>
            </w:r>
          </w:p>
        </w:tc>
        <w:tc>
          <w:tcPr>
            <w:tcW w:w="7937" w:type="dxa"/>
          </w:tcPr>
          <w:p w14:paraId="27C18B2A" w14:textId="77777777" w:rsidR="0042543E" w:rsidRDefault="0042543E" w:rsidP="009A29B0">
            <w:pPr>
              <w:jc w:val="left"/>
            </w:pPr>
            <w:r>
              <w:rPr>
                <w:b/>
                <w:bCs/>
                <w:i/>
                <w:iCs/>
              </w:rPr>
              <w:t>Dịch vụ tư vấn phân loại dữ liệu cho DLP</w:t>
            </w:r>
          </w:p>
        </w:tc>
      </w:tr>
      <w:tr w:rsidR="0042543E" w14:paraId="6CBCBC08" w14:textId="77777777" w:rsidTr="009A29B0">
        <w:tc>
          <w:tcPr>
            <w:tcW w:w="1413" w:type="dxa"/>
            <w:vAlign w:val="center"/>
          </w:tcPr>
          <w:p w14:paraId="12FF1F79" w14:textId="77777777" w:rsidR="0042543E" w:rsidRDefault="0042543E" w:rsidP="009A29B0">
            <w:pPr>
              <w:jc w:val="center"/>
            </w:pPr>
            <w:r>
              <w:rPr>
                <w:color w:val="000000"/>
              </w:rPr>
              <w:t>1</w:t>
            </w:r>
          </w:p>
        </w:tc>
        <w:tc>
          <w:tcPr>
            <w:tcW w:w="7937" w:type="dxa"/>
            <w:vAlign w:val="center"/>
          </w:tcPr>
          <w:p w14:paraId="60670F24" w14:textId="77777777" w:rsidR="0042543E" w:rsidRDefault="0042543E" w:rsidP="009A29B0">
            <w:pPr>
              <w:jc w:val="left"/>
            </w:pPr>
            <w:r>
              <w:rPr>
                <w:color w:val="000000"/>
              </w:rPr>
              <w:t>Nhà thầu thực hiện khảo sát hiện trạng về sơ đồ tổ chức, hoạt động nghiệp vụ, khảo sát chính sách, quy định liên quan hoạt động phân loại, phòng chống thất thoát dữ liệu tại Coopbank</w:t>
            </w:r>
          </w:p>
        </w:tc>
      </w:tr>
      <w:tr w:rsidR="0042543E" w14:paraId="46CE786F" w14:textId="77777777" w:rsidTr="009A29B0">
        <w:tc>
          <w:tcPr>
            <w:tcW w:w="1413" w:type="dxa"/>
            <w:vAlign w:val="center"/>
          </w:tcPr>
          <w:p w14:paraId="1F866496" w14:textId="77777777" w:rsidR="0042543E" w:rsidRDefault="0042543E" w:rsidP="009A29B0">
            <w:pPr>
              <w:jc w:val="center"/>
            </w:pPr>
            <w:r>
              <w:rPr>
                <w:color w:val="000000"/>
              </w:rPr>
              <w:t>2</w:t>
            </w:r>
          </w:p>
        </w:tc>
        <w:tc>
          <w:tcPr>
            <w:tcW w:w="7937" w:type="dxa"/>
            <w:vAlign w:val="center"/>
          </w:tcPr>
          <w:p w14:paraId="01CD94B4" w14:textId="77777777" w:rsidR="0042543E" w:rsidRDefault="0042543E" w:rsidP="009A29B0">
            <w:pPr>
              <w:jc w:val="left"/>
            </w:pPr>
            <w:r>
              <w:rPr>
                <w:color w:val="000000"/>
              </w:rPr>
              <w:t>Nhà thầu lập báo cáo đánh giá hiện trạng chính sách, quy định và khuyến nghị chỉnh sửa</w:t>
            </w:r>
          </w:p>
        </w:tc>
      </w:tr>
      <w:tr w:rsidR="0042543E" w14:paraId="3FEAFCCA" w14:textId="77777777" w:rsidTr="009A29B0">
        <w:tc>
          <w:tcPr>
            <w:tcW w:w="1413" w:type="dxa"/>
            <w:vAlign w:val="center"/>
          </w:tcPr>
          <w:p w14:paraId="79EF1942" w14:textId="77777777" w:rsidR="0042543E" w:rsidRDefault="0042543E" w:rsidP="009A29B0">
            <w:pPr>
              <w:jc w:val="center"/>
            </w:pPr>
            <w:r>
              <w:rPr>
                <w:color w:val="000000"/>
              </w:rPr>
              <w:t>3</w:t>
            </w:r>
          </w:p>
        </w:tc>
        <w:tc>
          <w:tcPr>
            <w:tcW w:w="7937" w:type="dxa"/>
            <w:vAlign w:val="center"/>
          </w:tcPr>
          <w:p w14:paraId="64A8EF23" w14:textId="77777777" w:rsidR="0042543E" w:rsidRDefault="0042543E" w:rsidP="009A29B0">
            <w:pPr>
              <w:jc w:val="left"/>
            </w:pPr>
            <w:r>
              <w:rPr>
                <w:color w:val="000000"/>
              </w:rPr>
              <w:t>Nhà thầu cung cấp, xây dựng các bộ tài liệu hướng dẫn phân loại dữ liệu, các form mẫu liên quan cho người dùng phù hợp với tiêu chuẩn ISO 27001</w:t>
            </w:r>
          </w:p>
        </w:tc>
      </w:tr>
      <w:tr w:rsidR="0042543E" w14:paraId="6264D402" w14:textId="77777777" w:rsidTr="009A29B0">
        <w:tc>
          <w:tcPr>
            <w:tcW w:w="1413" w:type="dxa"/>
            <w:vAlign w:val="center"/>
          </w:tcPr>
          <w:p w14:paraId="34F09A84" w14:textId="77777777" w:rsidR="0042543E" w:rsidRDefault="0042543E" w:rsidP="009A29B0">
            <w:pPr>
              <w:jc w:val="center"/>
            </w:pPr>
            <w:r>
              <w:rPr>
                <w:color w:val="000000"/>
              </w:rPr>
              <w:t>4</w:t>
            </w:r>
          </w:p>
        </w:tc>
        <w:tc>
          <w:tcPr>
            <w:tcW w:w="7937" w:type="dxa"/>
            <w:vAlign w:val="center"/>
          </w:tcPr>
          <w:p w14:paraId="0D647839" w14:textId="77777777" w:rsidR="0042543E" w:rsidRDefault="0042543E" w:rsidP="009A29B0">
            <w:pPr>
              <w:jc w:val="left"/>
            </w:pPr>
            <w:r>
              <w:rPr>
                <w:color w:val="000000"/>
              </w:rPr>
              <w:t xml:space="preserve">Nhà thầu thực hiện hướng dẫn phân loại, gán nhãn dữ liệu cho 6 đơn vị (Khối/Ban/Trung tâm/Chi nhánh) </w:t>
            </w:r>
          </w:p>
        </w:tc>
      </w:tr>
      <w:tr w:rsidR="0042543E" w14:paraId="66920CA3" w14:textId="77777777" w:rsidTr="009A29B0">
        <w:tc>
          <w:tcPr>
            <w:tcW w:w="1413" w:type="dxa"/>
            <w:vAlign w:val="center"/>
          </w:tcPr>
          <w:p w14:paraId="51263E7F" w14:textId="77777777" w:rsidR="0042543E" w:rsidRDefault="0042543E" w:rsidP="009A29B0">
            <w:pPr>
              <w:jc w:val="center"/>
            </w:pPr>
            <w:r>
              <w:rPr>
                <w:color w:val="000000"/>
              </w:rPr>
              <w:t>5</w:t>
            </w:r>
          </w:p>
        </w:tc>
        <w:tc>
          <w:tcPr>
            <w:tcW w:w="7937" w:type="dxa"/>
            <w:vAlign w:val="center"/>
          </w:tcPr>
          <w:p w14:paraId="43386BF2" w14:textId="77777777" w:rsidR="0042543E" w:rsidRDefault="0042543E" w:rsidP="009A29B0">
            <w:pPr>
              <w:jc w:val="left"/>
            </w:pPr>
            <w:r>
              <w:rPr>
                <w:color w:val="000000"/>
              </w:rPr>
              <w:t>Nhà thầu thực hiện hướng dẫn trực tiếp việc xây dựng, chỉnh sửa, bổ sung danh mục phân loại dữ liệu tại tối thiểu 01 bộ phận phòng ban tại mỗi khối trong phạm vi: bao gồm hướng dẫn cách làm và cùng thực hiện mẫu với một số dữ liệu của đơn vị.</w:t>
            </w:r>
          </w:p>
        </w:tc>
      </w:tr>
      <w:tr w:rsidR="0042543E" w14:paraId="7EC35E5A" w14:textId="77777777" w:rsidTr="009A29B0">
        <w:tc>
          <w:tcPr>
            <w:tcW w:w="1413" w:type="dxa"/>
            <w:vAlign w:val="center"/>
          </w:tcPr>
          <w:p w14:paraId="0BFBAE5F" w14:textId="77777777" w:rsidR="0042543E" w:rsidRDefault="0042543E" w:rsidP="009A29B0">
            <w:pPr>
              <w:jc w:val="center"/>
            </w:pPr>
            <w:r>
              <w:rPr>
                <w:color w:val="000000"/>
              </w:rPr>
              <w:t>6</w:t>
            </w:r>
          </w:p>
        </w:tc>
        <w:tc>
          <w:tcPr>
            <w:tcW w:w="7937" w:type="dxa"/>
            <w:vAlign w:val="center"/>
          </w:tcPr>
          <w:p w14:paraId="515D2E3B" w14:textId="77777777" w:rsidR="0042543E" w:rsidRDefault="0042543E" w:rsidP="009A29B0">
            <w:pPr>
              <w:jc w:val="left"/>
            </w:pPr>
            <w:r>
              <w:rPr>
                <w:color w:val="000000"/>
              </w:rPr>
              <w:t>Nhà thầu phải xây dựng bộ dấu hiệu nhận biết (theo từ khóa) đối với các nhóm dữ liệu quan trọng của Coopbank (10 loại dữ liệu nghiệp vụ quan trọng).</w:t>
            </w:r>
            <w:r>
              <w:rPr>
                <w:color w:val="000000"/>
              </w:rPr>
              <w:br/>
              <w:t>Tối ưu tinh chỉnh các bộ nhận diện đã xây dựng</w:t>
            </w:r>
          </w:p>
        </w:tc>
      </w:tr>
      <w:tr w:rsidR="0042543E" w14:paraId="56E887B5" w14:textId="77777777" w:rsidTr="009A29B0">
        <w:tc>
          <w:tcPr>
            <w:tcW w:w="1413" w:type="dxa"/>
            <w:vAlign w:val="center"/>
          </w:tcPr>
          <w:p w14:paraId="2807A97E" w14:textId="77777777" w:rsidR="0042543E" w:rsidRDefault="0042543E" w:rsidP="009A29B0">
            <w:pPr>
              <w:jc w:val="center"/>
            </w:pPr>
            <w:r>
              <w:rPr>
                <w:color w:val="000000"/>
              </w:rPr>
              <w:t>7</w:t>
            </w:r>
          </w:p>
        </w:tc>
        <w:tc>
          <w:tcPr>
            <w:tcW w:w="7937" w:type="dxa"/>
            <w:vAlign w:val="center"/>
          </w:tcPr>
          <w:p w14:paraId="48FE17EC" w14:textId="77777777" w:rsidR="0042543E" w:rsidRDefault="0042543E" w:rsidP="009A29B0">
            <w:pPr>
              <w:jc w:val="left"/>
            </w:pPr>
            <w:r>
              <w:rPr>
                <w:color w:val="000000"/>
              </w:rPr>
              <w:t>Nhà thầu phối hợp với Coopbank rà soát, đánh giá và xác định các trường hợp có nguy cơ xảy ra thất thoát dữ liệu (use case) để làm cơ sở xây dựng chính sách (policy) phòng chống thất thoát dữ liệu</w:t>
            </w:r>
          </w:p>
        </w:tc>
      </w:tr>
      <w:tr w:rsidR="0042543E" w14:paraId="102A8313" w14:textId="77777777" w:rsidTr="009A29B0">
        <w:tc>
          <w:tcPr>
            <w:tcW w:w="1413" w:type="dxa"/>
            <w:vAlign w:val="center"/>
          </w:tcPr>
          <w:p w14:paraId="31AB15D4" w14:textId="77777777" w:rsidR="0042543E" w:rsidRDefault="0042543E" w:rsidP="009A29B0">
            <w:pPr>
              <w:jc w:val="center"/>
            </w:pPr>
            <w:r>
              <w:rPr>
                <w:color w:val="000000"/>
              </w:rPr>
              <w:t>8</w:t>
            </w:r>
          </w:p>
        </w:tc>
        <w:tc>
          <w:tcPr>
            <w:tcW w:w="7937" w:type="dxa"/>
            <w:vAlign w:val="center"/>
          </w:tcPr>
          <w:p w14:paraId="0B712F26" w14:textId="77777777" w:rsidR="0042543E" w:rsidRDefault="0042543E" w:rsidP="009A29B0">
            <w:pPr>
              <w:jc w:val="left"/>
            </w:pPr>
            <w:r>
              <w:rPr>
                <w:color w:val="000000"/>
              </w:rPr>
              <w:t>Nhà thầu thực hiện đề xuất chinh sách (policy) bao gồm các quy tắc, ngưỡng và phản hồi tương ứng đối với các dữ liệu nhận diện cần được bảo vệ và các use case đã xác định</w:t>
            </w:r>
          </w:p>
        </w:tc>
      </w:tr>
      <w:tr w:rsidR="0042543E" w14:paraId="333EF235" w14:textId="77777777" w:rsidTr="009A29B0">
        <w:tc>
          <w:tcPr>
            <w:tcW w:w="1413" w:type="dxa"/>
          </w:tcPr>
          <w:p w14:paraId="49F32134" w14:textId="77777777" w:rsidR="0042543E" w:rsidRPr="00F21485" w:rsidRDefault="0042543E" w:rsidP="009A29B0">
            <w:pPr>
              <w:jc w:val="center"/>
              <w:rPr>
                <w:b/>
                <w:bCs/>
                <w:i/>
                <w:iCs/>
              </w:rPr>
            </w:pPr>
            <w:r w:rsidRPr="00F21485">
              <w:rPr>
                <w:b/>
                <w:bCs/>
                <w:i/>
                <w:iCs/>
              </w:rPr>
              <w:t>II.</w:t>
            </w:r>
          </w:p>
        </w:tc>
        <w:tc>
          <w:tcPr>
            <w:tcW w:w="7937" w:type="dxa"/>
          </w:tcPr>
          <w:p w14:paraId="0F4DB5AA" w14:textId="77777777" w:rsidR="0042543E" w:rsidRPr="00F21485" w:rsidRDefault="0042543E" w:rsidP="009A29B0">
            <w:pPr>
              <w:jc w:val="left"/>
            </w:pPr>
            <w:r w:rsidRPr="00F21485">
              <w:rPr>
                <w:b/>
                <w:bCs/>
                <w:i/>
                <w:iCs/>
              </w:rPr>
              <w:t>Dịch vụ triển khai hệ thống DLP</w:t>
            </w:r>
          </w:p>
        </w:tc>
      </w:tr>
      <w:tr w:rsidR="0042543E" w14:paraId="5AC75D84" w14:textId="77777777" w:rsidTr="009A29B0">
        <w:tc>
          <w:tcPr>
            <w:tcW w:w="1413" w:type="dxa"/>
            <w:vAlign w:val="center"/>
          </w:tcPr>
          <w:p w14:paraId="10DE9E9E" w14:textId="77777777" w:rsidR="0042543E" w:rsidRPr="00F21485" w:rsidRDefault="0042543E" w:rsidP="009A29B0">
            <w:pPr>
              <w:jc w:val="center"/>
            </w:pPr>
            <w:r w:rsidRPr="00F21485">
              <w:t>1</w:t>
            </w:r>
          </w:p>
        </w:tc>
        <w:tc>
          <w:tcPr>
            <w:tcW w:w="7937" w:type="dxa"/>
          </w:tcPr>
          <w:p w14:paraId="4777D230" w14:textId="77777777" w:rsidR="0042543E" w:rsidRPr="00F21485" w:rsidRDefault="0042543E" w:rsidP="009A29B0">
            <w:pPr>
              <w:jc w:val="left"/>
            </w:pPr>
            <w:r w:rsidRPr="00F21485">
              <w:t>Thực hiện đầy đủ các khâu: Khảo sát, thiết kế hệ thống, cài đặt và tích hợp hệ thống, cấu hình chính sách, kiểm thử hệ thống</w:t>
            </w:r>
          </w:p>
        </w:tc>
      </w:tr>
      <w:tr w:rsidR="0042543E" w14:paraId="5F00D44A" w14:textId="77777777" w:rsidTr="009A29B0">
        <w:tc>
          <w:tcPr>
            <w:tcW w:w="1413" w:type="dxa"/>
            <w:vAlign w:val="center"/>
          </w:tcPr>
          <w:p w14:paraId="2D5B883E" w14:textId="77777777" w:rsidR="0042543E" w:rsidRPr="00F21485" w:rsidRDefault="0042543E" w:rsidP="009A29B0">
            <w:pPr>
              <w:jc w:val="center"/>
            </w:pPr>
            <w:r w:rsidRPr="00F21485">
              <w:t>2</w:t>
            </w:r>
          </w:p>
        </w:tc>
        <w:tc>
          <w:tcPr>
            <w:tcW w:w="7937" w:type="dxa"/>
          </w:tcPr>
          <w:p w14:paraId="2B866C98" w14:textId="77777777" w:rsidR="0042543E" w:rsidRPr="00F21485" w:rsidRDefault="0042543E" w:rsidP="009A29B0">
            <w:pPr>
              <w:jc w:val="left"/>
            </w:pPr>
            <w:r w:rsidRPr="00F21485">
              <w:t>Triển khai tích hợp giải pháp vào hệ thống mạng tổ chức, có sử dụng dịch vụ chuyên gia có chứng chỉ Data Loss Prevention Product Specialist (hoặc tương đương) của hãng cung cấp giải pháp.</w:t>
            </w:r>
          </w:p>
        </w:tc>
      </w:tr>
      <w:tr w:rsidR="0042543E" w14:paraId="43619D2B" w14:textId="77777777" w:rsidTr="009A29B0">
        <w:tc>
          <w:tcPr>
            <w:tcW w:w="1413" w:type="dxa"/>
            <w:vAlign w:val="center"/>
          </w:tcPr>
          <w:p w14:paraId="3DDD0941" w14:textId="77777777" w:rsidR="0042543E" w:rsidRPr="00F21485" w:rsidRDefault="0042543E" w:rsidP="009A29B0">
            <w:pPr>
              <w:jc w:val="center"/>
              <w:rPr>
                <w:b/>
                <w:bCs/>
                <w:i/>
                <w:iCs/>
              </w:rPr>
            </w:pPr>
            <w:r w:rsidRPr="00F21485">
              <w:rPr>
                <w:b/>
                <w:bCs/>
                <w:i/>
                <w:iCs/>
              </w:rPr>
              <w:t>III.</w:t>
            </w:r>
          </w:p>
        </w:tc>
        <w:tc>
          <w:tcPr>
            <w:tcW w:w="7937" w:type="dxa"/>
          </w:tcPr>
          <w:p w14:paraId="63B8CB71" w14:textId="77777777" w:rsidR="0042543E" w:rsidRPr="00F21485" w:rsidRDefault="0042543E" w:rsidP="009A29B0">
            <w:pPr>
              <w:jc w:val="left"/>
              <w:rPr>
                <w:b/>
                <w:bCs/>
                <w:i/>
                <w:iCs/>
              </w:rPr>
            </w:pPr>
            <w:r w:rsidRPr="00F21485">
              <w:rPr>
                <w:b/>
                <w:bCs/>
                <w:i/>
                <w:iCs/>
              </w:rPr>
              <w:t>Dịch vụ đào tạo, chuyển giao công nghệ</w:t>
            </w:r>
          </w:p>
        </w:tc>
      </w:tr>
      <w:tr w:rsidR="0042543E" w14:paraId="32D3FCA4" w14:textId="77777777" w:rsidTr="009A29B0">
        <w:tc>
          <w:tcPr>
            <w:tcW w:w="1413" w:type="dxa"/>
            <w:vAlign w:val="center"/>
          </w:tcPr>
          <w:p w14:paraId="12D762C6" w14:textId="77777777" w:rsidR="0042543E" w:rsidRPr="00F21485" w:rsidRDefault="0042543E" w:rsidP="009A29B0">
            <w:pPr>
              <w:jc w:val="center"/>
            </w:pPr>
            <w:r w:rsidRPr="00F21485">
              <w:t>1</w:t>
            </w:r>
          </w:p>
        </w:tc>
        <w:tc>
          <w:tcPr>
            <w:tcW w:w="7937" w:type="dxa"/>
          </w:tcPr>
          <w:p w14:paraId="6BF50BD6" w14:textId="77777777" w:rsidR="0042543E" w:rsidRPr="00F21485" w:rsidRDefault="0042543E" w:rsidP="009A29B0">
            <w:pPr>
              <w:jc w:val="left"/>
            </w:pPr>
            <w:r w:rsidRPr="00F21485">
              <w:t>Nhà cung cấp thực hiện dịch vụ tại Hà Nội, đào tạo trực tiếp có thể kết hợp online</w:t>
            </w:r>
          </w:p>
        </w:tc>
      </w:tr>
      <w:tr w:rsidR="0042543E" w14:paraId="533BB960" w14:textId="77777777" w:rsidTr="009A29B0">
        <w:tc>
          <w:tcPr>
            <w:tcW w:w="1413" w:type="dxa"/>
            <w:vAlign w:val="center"/>
          </w:tcPr>
          <w:p w14:paraId="098FE8A3" w14:textId="77777777" w:rsidR="0042543E" w:rsidRPr="00F21485" w:rsidRDefault="0042543E" w:rsidP="009A29B0">
            <w:pPr>
              <w:jc w:val="center"/>
            </w:pPr>
            <w:r w:rsidRPr="00F21485">
              <w:t>2</w:t>
            </w:r>
          </w:p>
        </w:tc>
        <w:tc>
          <w:tcPr>
            <w:tcW w:w="7937" w:type="dxa"/>
          </w:tcPr>
          <w:p w14:paraId="70DC6C82" w14:textId="77777777" w:rsidR="0042543E" w:rsidRPr="00F21485" w:rsidRDefault="0042543E" w:rsidP="009A29B0">
            <w:pPr>
              <w:jc w:val="left"/>
            </w:pPr>
            <w:r w:rsidRPr="00F21485">
              <w:t>Đào tạo phân loại, gán nhãn dữ liệu: Yêu cầu nhà cung cấp thực hiện đào tạo về phân loại dữ liệu cho cán bộ</w:t>
            </w:r>
            <w:r>
              <w:t xml:space="preserve"> </w:t>
            </w:r>
            <w:r w:rsidRPr="0010258D">
              <w:t xml:space="preserve">đầu mối tại 6 đơn vị </w:t>
            </w:r>
            <w:r w:rsidRPr="00F21485">
              <w:t>NHHT trong thời gian tư vấn phân loại dữ liệu cho 06 đơn vị, tối thiểu 1 buổi đào tạo trực tiếp, đảm bảo cán bộ NHHT thành thạo phân loại, gán nhãn dữ liệu</w:t>
            </w:r>
          </w:p>
        </w:tc>
      </w:tr>
      <w:tr w:rsidR="0042543E" w14:paraId="39564FE9" w14:textId="77777777" w:rsidTr="009A29B0">
        <w:tc>
          <w:tcPr>
            <w:tcW w:w="1413" w:type="dxa"/>
            <w:vAlign w:val="center"/>
          </w:tcPr>
          <w:p w14:paraId="35438559" w14:textId="77777777" w:rsidR="0042543E" w:rsidRPr="00F21485" w:rsidRDefault="0042543E" w:rsidP="009A29B0">
            <w:pPr>
              <w:jc w:val="center"/>
            </w:pPr>
            <w:r w:rsidRPr="00F21485">
              <w:lastRenderedPageBreak/>
              <w:t>3</w:t>
            </w:r>
          </w:p>
        </w:tc>
        <w:tc>
          <w:tcPr>
            <w:tcW w:w="7937" w:type="dxa"/>
          </w:tcPr>
          <w:p w14:paraId="7A5F6944" w14:textId="77777777" w:rsidR="0042543E" w:rsidRPr="00F21485" w:rsidRDefault="0042543E" w:rsidP="009A29B0">
            <w:pPr>
              <w:jc w:val="left"/>
            </w:pPr>
            <w:r w:rsidRPr="00F21485">
              <w:t>Đào tạo, chuyển giao công nghệ cho cán bộ kỹ thuật NHHT: tối thiểu 01 buổi đào tạo, đảm bảo tối thiểu 03 cán bộ kỹ thuật có thể nắm được kiến trúc chi tiết, quản trị vận hành hệ thống, xử lý được các sự cố/ tình huống xảy ra trong quá trình vận hành, nắm rõ được cách phân loại dữ liệu, xây dựng policy cho hệ thống.</w:t>
            </w:r>
          </w:p>
        </w:tc>
      </w:tr>
      <w:tr w:rsidR="0042543E" w14:paraId="7C9F82CC" w14:textId="77777777" w:rsidTr="009A29B0">
        <w:tc>
          <w:tcPr>
            <w:tcW w:w="1413" w:type="dxa"/>
            <w:vAlign w:val="center"/>
          </w:tcPr>
          <w:p w14:paraId="3F448160" w14:textId="77777777" w:rsidR="0042543E" w:rsidRPr="00F21485" w:rsidRDefault="0042543E" w:rsidP="009A29B0">
            <w:pPr>
              <w:jc w:val="center"/>
            </w:pPr>
            <w:r w:rsidRPr="00F21485">
              <w:t>4</w:t>
            </w:r>
          </w:p>
        </w:tc>
        <w:tc>
          <w:tcPr>
            <w:tcW w:w="7937" w:type="dxa"/>
          </w:tcPr>
          <w:p w14:paraId="422410A6" w14:textId="77777777" w:rsidR="0042543E" w:rsidRPr="00F21485" w:rsidRDefault="0042543E" w:rsidP="009A29B0">
            <w:pPr>
              <w:jc w:val="left"/>
            </w:pPr>
            <w:r w:rsidRPr="00F21485">
              <w:t>Nhà thầu phải chuyển giao cho Co-opbank các tài liệu (bản cứng hoặc bản mềm) gồm tài liệu dự án, tài liệu đào tạo, tài liệu vận hành quản trị hệ thống, tài liệu kỹ thuật,… Tất cả các tài liệu đều bằng Tiếng Việt, trường hợp tài liệu kỹ thuật, nghiệp vụ c</w:t>
            </w:r>
            <w:r>
              <w:t>huyên sâu có thể bằng Tiếng Anh</w:t>
            </w:r>
          </w:p>
        </w:tc>
      </w:tr>
    </w:tbl>
    <w:p w14:paraId="0E69CBCA" w14:textId="77777777" w:rsidR="0042543E" w:rsidRDefault="0042543E" w:rsidP="0042543E">
      <w:pPr>
        <w:rPr>
          <w:sz w:val="26"/>
          <w:szCs w:val="26"/>
        </w:rPr>
      </w:pPr>
    </w:p>
    <w:p w14:paraId="0BBBCBA5" w14:textId="77777777" w:rsidR="0042543E" w:rsidRPr="0094571C" w:rsidRDefault="0042543E" w:rsidP="0042543E">
      <w:pPr>
        <w:rPr>
          <w:iCs/>
          <w:sz w:val="28"/>
          <w:szCs w:val="28"/>
          <w:lang w:val="nl-NL"/>
        </w:rPr>
      </w:pPr>
      <w:r>
        <w:rPr>
          <w:iCs/>
          <w:sz w:val="28"/>
          <w:szCs w:val="28"/>
          <w:lang w:val="nl-NL"/>
        </w:rPr>
        <w:t xml:space="preserve">   </w:t>
      </w:r>
      <w:r w:rsidRPr="0094571C">
        <w:rPr>
          <w:iCs/>
          <w:sz w:val="28"/>
          <w:szCs w:val="28"/>
          <w:lang w:val="nl-NL"/>
        </w:rPr>
        <w:t xml:space="preserve">Nhà thầu cần </w:t>
      </w:r>
      <w:r>
        <w:rPr>
          <w:iCs/>
          <w:sz w:val="28"/>
          <w:szCs w:val="28"/>
          <w:lang w:val="nl-NL"/>
        </w:rPr>
        <w:t>cam kết</w:t>
      </w:r>
      <w:r w:rsidRPr="0094571C">
        <w:rPr>
          <w:iCs/>
          <w:sz w:val="28"/>
          <w:szCs w:val="28"/>
          <w:lang w:val="nl-NL"/>
        </w:rPr>
        <w:t xml:space="preserve"> cung cấp đầy đủ các dịch vụ gia hạn sử dụng, bảo hành và hỗ trợ kỹ thuật chính hãng, bao gồm các nội dung tối thiểu sau:</w:t>
      </w:r>
    </w:p>
    <w:p w14:paraId="3E802274" w14:textId="77777777" w:rsidR="0042543E" w:rsidRPr="0094571C" w:rsidRDefault="0042543E" w:rsidP="0042543E">
      <w:pPr>
        <w:rPr>
          <w:iCs/>
          <w:sz w:val="28"/>
          <w:szCs w:val="28"/>
          <w:lang w:val="nl-NL"/>
        </w:rPr>
      </w:pPr>
      <w:r w:rsidRPr="0094571C">
        <w:rPr>
          <w:iCs/>
          <w:sz w:val="28"/>
          <w:szCs w:val="28"/>
          <w:lang w:val="nl-NL"/>
        </w:rPr>
        <w:t>- Hỗ trợ kỹ thuật chính hãng: Cung cấp dịch vụ hỗ trợ kỹ thuật, hỗ trợ qua điện thoại, email và cổng hỗ trợ trực tuyến (Web Support Portal).</w:t>
      </w:r>
    </w:p>
    <w:p w14:paraId="54B687BE" w14:textId="77777777" w:rsidR="0042543E" w:rsidRPr="0094571C" w:rsidRDefault="0042543E" w:rsidP="0042543E">
      <w:pPr>
        <w:rPr>
          <w:iCs/>
          <w:sz w:val="28"/>
          <w:szCs w:val="28"/>
          <w:lang w:val="nl-NL"/>
        </w:rPr>
      </w:pPr>
      <w:r w:rsidRPr="0094571C">
        <w:rPr>
          <w:iCs/>
          <w:sz w:val="28"/>
          <w:szCs w:val="28"/>
          <w:lang w:val="nl-NL"/>
        </w:rPr>
        <w:t>- Cập nhật phần mềm: Cung cấp đầy đủ bản vá bảo mật và các phiên bản phần mềm mới nhất trong suốt thời gian dịch vụ.</w:t>
      </w:r>
    </w:p>
    <w:p w14:paraId="7982686D" w14:textId="77777777" w:rsidR="0042543E" w:rsidRPr="0094571C" w:rsidRDefault="0042543E" w:rsidP="0042543E">
      <w:pPr>
        <w:rPr>
          <w:iCs/>
          <w:sz w:val="28"/>
          <w:szCs w:val="28"/>
          <w:lang w:val="nl-NL"/>
        </w:rPr>
      </w:pPr>
      <w:r w:rsidRPr="0094571C">
        <w:rPr>
          <w:iCs/>
          <w:sz w:val="28"/>
          <w:szCs w:val="28"/>
          <w:lang w:val="nl-NL"/>
        </w:rPr>
        <w:t xml:space="preserve">Tất cả các dịch vụ bảo hành, hỗ trợ kỹ thuật phải là chính hãng, có thể tra cứu, xác minh được và tuân thủ theo các chính sách công bố chính thức của </w:t>
      </w:r>
      <w:r>
        <w:rPr>
          <w:iCs/>
          <w:sz w:val="28"/>
          <w:szCs w:val="28"/>
          <w:lang w:val="nl-NL"/>
        </w:rPr>
        <w:t>hãng</w:t>
      </w:r>
      <w:r w:rsidRPr="0094571C">
        <w:rPr>
          <w:iCs/>
          <w:sz w:val="28"/>
          <w:szCs w:val="28"/>
          <w:lang w:val="nl-NL"/>
        </w:rPr>
        <w:t>.</w:t>
      </w:r>
    </w:p>
    <w:p w14:paraId="1AED06BA" w14:textId="77777777" w:rsidR="0042543E" w:rsidRDefault="0042543E" w:rsidP="0042543E">
      <w:pPr>
        <w:rPr>
          <w:sz w:val="26"/>
          <w:szCs w:val="26"/>
        </w:rPr>
      </w:pPr>
    </w:p>
    <w:p w14:paraId="1227BB0E" w14:textId="77777777" w:rsidR="0042543E" w:rsidRPr="00E62BEF" w:rsidRDefault="0042543E" w:rsidP="0042543E">
      <w:pPr>
        <w:widowControl w:val="0"/>
        <w:spacing w:before="120" w:after="120" w:line="264" w:lineRule="auto"/>
        <w:jc w:val="left"/>
        <w:outlineLvl w:val="1"/>
        <w:rPr>
          <w:b/>
          <w:sz w:val="28"/>
          <w:szCs w:val="28"/>
          <w:lang w:val="vi-VN"/>
        </w:rPr>
      </w:pPr>
      <w:r w:rsidRPr="00E62BEF">
        <w:rPr>
          <w:b/>
          <w:sz w:val="28"/>
          <w:szCs w:val="28"/>
          <w:lang w:val="vi-VN"/>
        </w:rPr>
        <w:t>Mục 2. Bản vẽ</w:t>
      </w:r>
    </w:p>
    <w:p w14:paraId="193FC561" w14:textId="77777777" w:rsidR="0042543E" w:rsidRPr="00E62BEF" w:rsidRDefault="0042543E" w:rsidP="0042543E">
      <w:pPr>
        <w:widowControl w:val="0"/>
        <w:spacing w:before="120" w:after="120" w:line="264" w:lineRule="auto"/>
        <w:jc w:val="left"/>
        <w:outlineLvl w:val="1"/>
        <w:rPr>
          <w:sz w:val="28"/>
          <w:szCs w:val="28"/>
          <w:lang w:val="vi-VN"/>
        </w:rPr>
      </w:pPr>
      <w:r w:rsidRPr="00E62BEF">
        <w:rPr>
          <w:sz w:val="28"/>
          <w:szCs w:val="28"/>
          <w:lang w:val="vi-VN"/>
        </w:rPr>
        <w:t>E-HSMT này không có bản vẽ.</w:t>
      </w:r>
    </w:p>
    <w:p w14:paraId="3E83E40B" w14:textId="77777777" w:rsidR="0042543E" w:rsidRPr="00E62BEF" w:rsidRDefault="0042543E" w:rsidP="0042543E">
      <w:pPr>
        <w:widowControl w:val="0"/>
        <w:spacing w:before="120" w:after="120" w:line="264" w:lineRule="auto"/>
        <w:jc w:val="left"/>
        <w:outlineLvl w:val="1"/>
        <w:rPr>
          <w:b/>
          <w:sz w:val="28"/>
          <w:szCs w:val="28"/>
          <w:lang w:val="vi-VN"/>
        </w:rPr>
      </w:pPr>
      <w:r w:rsidRPr="00E62BEF">
        <w:rPr>
          <w:b/>
          <w:sz w:val="28"/>
          <w:szCs w:val="28"/>
          <w:lang w:val="vi-VN"/>
        </w:rPr>
        <w:t>Mục 3. Kiểm tra và thử nghiệm</w:t>
      </w:r>
    </w:p>
    <w:p w14:paraId="64D0509C" w14:textId="77777777" w:rsidR="0042543E" w:rsidRPr="00E62BEF" w:rsidRDefault="0042543E" w:rsidP="0042543E">
      <w:pPr>
        <w:widowControl w:val="0"/>
        <w:spacing w:before="120" w:after="120" w:line="264" w:lineRule="auto"/>
        <w:jc w:val="left"/>
        <w:outlineLvl w:val="1"/>
        <w:rPr>
          <w:sz w:val="28"/>
          <w:szCs w:val="28"/>
          <w:lang w:val="vi-VN"/>
        </w:rPr>
      </w:pPr>
      <w:r w:rsidRPr="00E62BEF">
        <w:rPr>
          <w:sz w:val="28"/>
          <w:szCs w:val="28"/>
          <w:lang w:val="vi-VN"/>
        </w:rPr>
        <w:t>Các kiểm tra và thử nghiệm cần tiến hành: Kiểm tra, chạy thử toàn bộ hệ thống sau khi cài đặt hoàn thiện.</w:t>
      </w:r>
    </w:p>
    <w:p w14:paraId="26B16FFA" w14:textId="77777777" w:rsidR="0042543E" w:rsidRDefault="0042543E" w:rsidP="0042543E">
      <w:pPr>
        <w:widowControl w:val="0"/>
        <w:spacing w:before="120" w:after="120" w:line="264" w:lineRule="auto"/>
        <w:jc w:val="left"/>
        <w:outlineLvl w:val="1"/>
        <w:rPr>
          <w:sz w:val="28"/>
          <w:szCs w:val="28"/>
          <w:lang w:val="nl-NL"/>
        </w:rPr>
      </w:pPr>
    </w:p>
    <w:p w14:paraId="1704061D" w14:textId="77777777" w:rsidR="00D90FE8" w:rsidRDefault="00D90FE8"/>
    <w:sectPr w:rsidR="00D90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20"/>
    <w:rsid w:val="000B196D"/>
    <w:rsid w:val="002D5AC3"/>
    <w:rsid w:val="003E0630"/>
    <w:rsid w:val="0042543E"/>
    <w:rsid w:val="006B7C20"/>
    <w:rsid w:val="00777B5D"/>
    <w:rsid w:val="0090667B"/>
    <w:rsid w:val="009C7F16"/>
    <w:rsid w:val="00B6681E"/>
    <w:rsid w:val="00D90FE8"/>
    <w:rsid w:val="00E15CEC"/>
    <w:rsid w:val="00EE13DC"/>
    <w:rsid w:val="00F2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26DC"/>
  <w15:chartTrackingRefBased/>
  <w15:docId w15:val="{FABAA5D2-B22B-4C8D-91FF-B60F0274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43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B7C2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7C2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7C2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7C2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B7C2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B7C2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B7C2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B7C2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B7C2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C20"/>
    <w:rPr>
      <w:rFonts w:eastAsiaTheme="majorEastAsia" w:cstheme="majorBidi"/>
      <w:color w:val="272727" w:themeColor="text1" w:themeTint="D8"/>
    </w:rPr>
  </w:style>
  <w:style w:type="paragraph" w:styleId="Title">
    <w:name w:val="Title"/>
    <w:basedOn w:val="Normal"/>
    <w:next w:val="Normal"/>
    <w:link w:val="TitleChar"/>
    <w:uiPriority w:val="10"/>
    <w:qFormat/>
    <w:rsid w:val="006B7C2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7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C2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7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C2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B7C20"/>
    <w:rPr>
      <w:i/>
      <w:iCs/>
      <w:color w:val="404040" w:themeColor="text1" w:themeTint="BF"/>
    </w:rPr>
  </w:style>
  <w:style w:type="paragraph" w:styleId="ListParagraph">
    <w:name w:val="List Paragraph"/>
    <w:basedOn w:val="Normal"/>
    <w:uiPriority w:val="34"/>
    <w:qFormat/>
    <w:rsid w:val="006B7C2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B7C20"/>
    <w:rPr>
      <w:i/>
      <w:iCs/>
      <w:color w:val="0F4761" w:themeColor="accent1" w:themeShade="BF"/>
    </w:rPr>
  </w:style>
  <w:style w:type="paragraph" w:styleId="IntenseQuote">
    <w:name w:val="Intense Quote"/>
    <w:basedOn w:val="Normal"/>
    <w:next w:val="Normal"/>
    <w:link w:val="IntenseQuoteChar"/>
    <w:uiPriority w:val="30"/>
    <w:qFormat/>
    <w:rsid w:val="006B7C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B7C20"/>
    <w:rPr>
      <w:i/>
      <w:iCs/>
      <w:color w:val="0F4761" w:themeColor="accent1" w:themeShade="BF"/>
    </w:rPr>
  </w:style>
  <w:style w:type="character" w:styleId="IntenseReference">
    <w:name w:val="Intense Reference"/>
    <w:basedOn w:val="DefaultParagraphFont"/>
    <w:uiPriority w:val="32"/>
    <w:qFormat/>
    <w:rsid w:val="006B7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3040</Words>
  <Characters>17332</Characters>
  <Application>Microsoft Office Word</Application>
  <DocSecurity>0</DocSecurity>
  <Lines>144</Lines>
  <Paragraphs>40</Paragraphs>
  <ScaleCrop>false</ScaleCrop>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thieu</dc:creator>
  <cp:keywords/>
  <dc:description/>
  <cp:lastModifiedBy>sontt</cp:lastModifiedBy>
  <cp:revision>8</cp:revision>
  <dcterms:created xsi:type="dcterms:W3CDTF">2026-04-14T08:58:00Z</dcterms:created>
  <dcterms:modified xsi:type="dcterms:W3CDTF">2026-04-20T03:36:00Z</dcterms:modified>
</cp:coreProperties>
</file>