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32EE" w14:textId="77777777" w:rsidR="00B17661" w:rsidRPr="00DD6820" w:rsidRDefault="00B17661" w:rsidP="00B17661">
      <w:pPr>
        <w:widowControl w:val="0"/>
        <w:jc w:val="center"/>
        <w:outlineLvl w:val="0"/>
        <w:rPr>
          <w:b/>
          <w:sz w:val="28"/>
          <w:szCs w:val="28"/>
          <w:lang w:val="nl-NL"/>
        </w:rPr>
      </w:pPr>
      <w:bookmarkStart w:id="0" w:name="_Hlk220577959"/>
      <w:r w:rsidRPr="00DD6820">
        <w:rPr>
          <w:b/>
          <w:sz w:val="28"/>
          <w:szCs w:val="28"/>
          <w:lang w:val="nl-NL"/>
        </w:rPr>
        <w:t>Phần 2. YÊU CẦU VỀ KỸ THUẬT</w:t>
      </w:r>
    </w:p>
    <w:p w14:paraId="08B69F65" w14:textId="77777777" w:rsidR="00B17661" w:rsidRPr="00DD6820" w:rsidRDefault="00B17661" w:rsidP="00B17661">
      <w:pPr>
        <w:widowControl w:val="0"/>
        <w:spacing w:before="120" w:after="120" w:line="264" w:lineRule="auto"/>
        <w:jc w:val="center"/>
        <w:outlineLvl w:val="1"/>
        <w:rPr>
          <w:sz w:val="28"/>
          <w:szCs w:val="28"/>
          <w:lang w:val="nl-NL"/>
        </w:rPr>
      </w:pPr>
      <w:bookmarkStart w:id="1" w:name="_Hlk190424281"/>
      <w:r w:rsidRPr="00DD6820">
        <w:rPr>
          <w:b/>
          <w:sz w:val="28"/>
          <w:szCs w:val="28"/>
          <w:lang w:val="nl-NL"/>
        </w:rPr>
        <w:t>Chương V. YÊU CẦU VỀ KỸ THUẬT</w:t>
      </w:r>
    </w:p>
    <w:p w14:paraId="610D8B61" w14:textId="77777777" w:rsidR="00B17661" w:rsidRPr="00DD6820" w:rsidRDefault="00B17661" w:rsidP="00B17661">
      <w:pPr>
        <w:pStyle w:val="Subtitle"/>
        <w:widowControl w:val="0"/>
        <w:rPr>
          <w:rFonts w:cs="Times New Roman"/>
          <w:color w:val="auto"/>
          <w:sz w:val="20"/>
          <w:szCs w:val="32"/>
          <w:lang w:val="nl-NL"/>
        </w:rPr>
      </w:pPr>
    </w:p>
    <w:p w14:paraId="5FA8F016" w14:textId="77777777" w:rsidR="00B17661" w:rsidRPr="00DD6820" w:rsidRDefault="00B17661" w:rsidP="00B17661">
      <w:pPr>
        <w:pStyle w:val="SectionVIHeader"/>
        <w:widowControl w:val="0"/>
        <w:spacing w:after="120" w:line="320" w:lineRule="exact"/>
        <w:ind w:firstLine="709"/>
        <w:jc w:val="both"/>
        <w:rPr>
          <w:sz w:val="26"/>
          <w:szCs w:val="26"/>
          <w:lang w:val="nl-NL"/>
        </w:rPr>
      </w:pPr>
      <w:r w:rsidRPr="00DD6820">
        <w:rPr>
          <w:sz w:val="26"/>
          <w:szCs w:val="26"/>
          <w:lang w:val="nl-NL"/>
        </w:rPr>
        <w:t>Mục 1. Yêu cầu về kỹ thuật</w:t>
      </w:r>
    </w:p>
    <w:p w14:paraId="6F0F72C0" w14:textId="77777777" w:rsidR="00B17661" w:rsidRPr="00DD6820" w:rsidRDefault="00B17661" w:rsidP="00B17661">
      <w:pPr>
        <w:widowControl w:val="0"/>
        <w:spacing w:before="120" w:after="120" w:line="320" w:lineRule="exact"/>
        <w:ind w:firstLine="709"/>
        <w:rPr>
          <w:iCs/>
          <w:sz w:val="26"/>
          <w:szCs w:val="26"/>
          <w:lang w:val="nl-NL"/>
        </w:rPr>
      </w:pPr>
      <w:r w:rsidRPr="00DD6820">
        <w:rPr>
          <w:iCs/>
          <w:sz w:val="26"/>
          <w:szCs w:val="26"/>
          <w:lang w:val="nl-NL"/>
        </w:rPr>
        <w:t xml:space="preserve">Yêu cầu về kỹ thuật bao gồm các nội dung cơ bản như sau: </w:t>
      </w:r>
    </w:p>
    <w:p w14:paraId="3EB22C22" w14:textId="77777777" w:rsidR="00B17661" w:rsidRPr="00DD6820" w:rsidRDefault="00B17661" w:rsidP="00B17661">
      <w:pPr>
        <w:widowControl w:val="0"/>
        <w:spacing w:before="120" w:after="120" w:line="320" w:lineRule="exact"/>
        <w:ind w:firstLine="709"/>
        <w:rPr>
          <w:b/>
          <w:iCs/>
          <w:sz w:val="26"/>
          <w:szCs w:val="26"/>
          <w:lang w:val="nl-NL"/>
        </w:rPr>
      </w:pPr>
      <w:r w:rsidRPr="00DD6820">
        <w:rPr>
          <w:b/>
          <w:iCs/>
          <w:sz w:val="26"/>
          <w:szCs w:val="26"/>
          <w:lang w:val="nl-NL"/>
        </w:rPr>
        <w:t>1.1. Giới thiệu chung về gói thầu</w:t>
      </w:r>
    </w:p>
    <w:p w14:paraId="5453DBE8" w14:textId="77777777" w:rsidR="00B17661" w:rsidRPr="00DD6820" w:rsidRDefault="00B17661" w:rsidP="00B17661">
      <w:pPr>
        <w:widowControl w:val="0"/>
        <w:numPr>
          <w:ilvl w:val="0"/>
          <w:numId w:val="1"/>
        </w:numPr>
        <w:tabs>
          <w:tab w:val="left" w:pos="426"/>
        </w:tabs>
        <w:spacing w:before="120" w:after="120" w:line="320" w:lineRule="exact"/>
        <w:rPr>
          <w:bCs/>
          <w:sz w:val="26"/>
          <w:szCs w:val="26"/>
          <w:lang w:val="nl-NL"/>
        </w:rPr>
      </w:pPr>
      <w:r w:rsidRPr="00DD6820">
        <w:rPr>
          <w:bCs/>
          <w:sz w:val="26"/>
          <w:szCs w:val="26"/>
          <w:lang w:val="nl-NL"/>
        </w:rPr>
        <w:t xml:space="preserve">Tên dự toán mua sắm: </w:t>
      </w:r>
      <w:r w:rsidRPr="00DD6820">
        <w:rPr>
          <w:bCs/>
          <w:sz w:val="26"/>
          <w:szCs w:val="26"/>
        </w:rPr>
        <w:t>Gia hạn bản quyền Phần mềm chống mã độc</w:t>
      </w:r>
    </w:p>
    <w:p w14:paraId="30283F08" w14:textId="77777777" w:rsidR="00B17661" w:rsidRPr="00DD6820" w:rsidRDefault="00B17661" w:rsidP="00B17661">
      <w:pPr>
        <w:widowControl w:val="0"/>
        <w:numPr>
          <w:ilvl w:val="0"/>
          <w:numId w:val="1"/>
        </w:numPr>
        <w:tabs>
          <w:tab w:val="left" w:pos="426"/>
        </w:tabs>
        <w:spacing w:before="120" w:after="120" w:line="320" w:lineRule="exact"/>
        <w:rPr>
          <w:bCs/>
          <w:sz w:val="26"/>
          <w:szCs w:val="26"/>
          <w:lang w:val="nl-NL"/>
        </w:rPr>
      </w:pPr>
      <w:r w:rsidRPr="00DD6820">
        <w:rPr>
          <w:bCs/>
          <w:sz w:val="26"/>
          <w:szCs w:val="26"/>
          <w:lang w:val="nl-NL"/>
        </w:rPr>
        <w:t xml:space="preserve">Tên gói thầu: Gia hạn bản quyền Phần mềm chống mã độc </w:t>
      </w:r>
    </w:p>
    <w:p w14:paraId="1306D107" w14:textId="77777777" w:rsidR="00B17661" w:rsidRPr="00DD6820" w:rsidRDefault="00B17661" w:rsidP="00B17661">
      <w:pPr>
        <w:widowControl w:val="0"/>
        <w:numPr>
          <w:ilvl w:val="0"/>
          <w:numId w:val="1"/>
        </w:numPr>
        <w:tabs>
          <w:tab w:val="left" w:pos="426"/>
        </w:tabs>
        <w:spacing w:before="120" w:after="120" w:line="320" w:lineRule="exact"/>
        <w:rPr>
          <w:bCs/>
          <w:sz w:val="26"/>
          <w:szCs w:val="26"/>
          <w:lang w:val="nl-NL"/>
        </w:rPr>
      </w:pPr>
      <w:r w:rsidRPr="00DD6820">
        <w:rPr>
          <w:bCs/>
          <w:sz w:val="26"/>
          <w:szCs w:val="26"/>
          <w:lang w:val="vi-VN"/>
        </w:rPr>
        <w:t>Nguồn vốn: Nguồn thu bảo hiểm y tế, nguồn thu từ dịch vụ khám bệnh, chữa bệnh và nguồn thu hợp pháp khác của Bệnh viện.</w:t>
      </w:r>
    </w:p>
    <w:p w14:paraId="078DB916" w14:textId="77777777" w:rsidR="00B17661" w:rsidRPr="00DD6820" w:rsidRDefault="00B17661" w:rsidP="00B17661">
      <w:pPr>
        <w:pStyle w:val="ListParagraph"/>
        <w:numPr>
          <w:ilvl w:val="0"/>
          <w:numId w:val="1"/>
        </w:numPr>
        <w:rPr>
          <w:bCs/>
          <w:sz w:val="26"/>
          <w:szCs w:val="26"/>
          <w:lang w:val="nl-NL"/>
        </w:rPr>
      </w:pPr>
      <w:r w:rsidRPr="00DD6820">
        <w:rPr>
          <w:bCs/>
          <w:sz w:val="26"/>
          <w:szCs w:val="26"/>
          <w:lang w:val="nl-NL"/>
        </w:rPr>
        <w:t>Tên chủ đầu tư: Bệnh viện Đa khoa Bình Tân</w:t>
      </w:r>
    </w:p>
    <w:p w14:paraId="630235AA" w14:textId="77777777" w:rsidR="00B17661" w:rsidRPr="00DD6820" w:rsidRDefault="00B17661" w:rsidP="00B17661">
      <w:pPr>
        <w:widowControl w:val="0"/>
        <w:numPr>
          <w:ilvl w:val="0"/>
          <w:numId w:val="1"/>
        </w:numPr>
        <w:tabs>
          <w:tab w:val="left" w:pos="426"/>
        </w:tabs>
        <w:spacing w:before="120" w:after="120" w:line="320" w:lineRule="exact"/>
        <w:rPr>
          <w:sz w:val="26"/>
          <w:szCs w:val="26"/>
          <w:lang w:val="vi-VN"/>
        </w:rPr>
      </w:pPr>
      <w:bookmarkStart w:id="2" w:name="_Hlk154743134"/>
      <w:r w:rsidRPr="00DD6820">
        <w:rPr>
          <w:sz w:val="26"/>
          <w:szCs w:val="26"/>
          <w:lang w:val="vi-VN"/>
        </w:rPr>
        <w:t xml:space="preserve">Địa điểm: </w:t>
      </w:r>
      <w:r w:rsidRPr="00DD6820">
        <w:rPr>
          <w:sz w:val="26"/>
          <w:szCs w:val="26"/>
        </w:rPr>
        <w:t>809 Hương Lộ 2, phường Bình Trị Đông, Thành phố Hồ Chí Minh</w:t>
      </w:r>
    </w:p>
    <w:p w14:paraId="66D1AF32" w14:textId="77777777" w:rsidR="00B17661" w:rsidRPr="00DD6820" w:rsidRDefault="00B17661" w:rsidP="00B17661">
      <w:pPr>
        <w:widowControl w:val="0"/>
        <w:numPr>
          <w:ilvl w:val="0"/>
          <w:numId w:val="1"/>
        </w:numPr>
        <w:tabs>
          <w:tab w:val="left" w:pos="426"/>
        </w:tabs>
        <w:spacing w:before="120" w:after="120" w:line="320" w:lineRule="exact"/>
        <w:rPr>
          <w:sz w:val="26"/>
          <w:szCs w:val="26"/>
          <w:lang w:val="pt-BR"/>
        </w:rPr>
      </w:pPr>
      <w:r w:rsidRPr="00DD6820">
        <w:rPr>
          <w:bCs/>
          <w:sz w:val="26"/>
          <w:szCs w:val="26"/>
          <w:lang w:val="vi-VN"/>
        </w:rPr>
        <w:t xml:space="preserve">Thời </w:t>
      </w:r>
      <w:r w:rsidRPr="00DD6820">
        <w:rPr>
          <w:sz w:val="26"/>
          <w:szCs w:val="26"/>
          <w:lang w:val="vi-VN"/>
        </w:rPr>
        <w:t>gian</w:t>
      </w:r>
      <w:r w:rsidRPr="00DD6820">
        <w:rPr>
          <w:bCs/>
          <w:sz w:val="26"/>
          <w:szCs w:val="26"/>
          <w:lang w:val="vi-VN"/>
        </w:rPr>
        <w:t xml:space="preserve"> </w:t>
      </w:r>
      <w:r w:rsidRPr="00DD6820">
        <w:rPr>
          <w:sz w:val="26"/>
          <w:szCs w:val="26"/>
          <w:lang w:val="vi-VN"/>
        </w:rPr>
        <w:t>thực</w:t>
      </w:r>
      <w:r w:rsidRPr="00DD6820">
        <w:rPr>
          <w:bCs/>
          <w:sz w:val="26"/>
          <w:szCs w:val="26"/>
          <w:lang w:val="vi-VN"/>
        </w:rPr>
        <w:t xml:space="preserve"> hiện gói thầu: </w:t>
      </w:r>
      <w:r w:rsidRPr="00DD6820">
        <w:rPr>
          <w:sz w:val="26"/>
          <w:szCs w:val="26"/>
          <w:lang w:val="pt-BR"/>
        </w:rPr>
        <w:t>90 ngày</w:t>
      </w:r>
    </w:p>
    <w:p w14:paraId="153AF559" w14:textId="77777777" w:rsidR="00B17661" w:rsidRPr="00DD6820" w:rsidRDefault="00B17661" w:rsidP="00B17661">
      <w:pPr>
        <w:widowControl w:val="0"/>
        <w:numPr>
          <w:ilvl w:val="0"/>
          <w:numId w:val="1"/>
        </w:numPr>
        <w:tabs>
          <w:tab w:val="left" w:pos="426"/>
        </w:tabs>
        <w:spacing w:before="120" w:after="120" w:line="320" w:lineRule="exact"/>
        <w:rPr>
          <w:sz w:val="26"/>
          <w:szCs w:val="26"/>
          <w:lang w:val="vi-VN"/>
        </w:rPr>
      </w:pPr>
      <w:r w:rsidRPr="00DD6820">
        <w:rPr>
          <w:spacing w:val="-4"/>
          <w:sz w:val="26"/>
          <w:szCs w:val="26"/>
          <w:lang w:val="vi-VN"/>
        </w:rPr>
        <w:t xml:space="preserve">Hình thức lựa chọn nhà thầu: </w:t>
      </w:r>
      <w:r w:rsidRPr="00DD6820">
        <w:rPr>
          <w:sz w:val="26"/>
          <w:szCs w:val="26"/>
        </w:rPr>
        <w:t>Chào hàng cạnh tranh</w:t>
      </w:r>
    </w:p>
    <w:p w14:paraId="11E30531" w14:textId="77777777" w:rsidR="00B17661" w:rsidRPr="00DD6820" w:rsidRDefault="00B17661" w:rsidP="00B17661">
      <w:pPr>
        <w:widowControl w:val="0"/>
        <w:numPr>
          <w:ilvl w:val="0"/>
          <w:numId w:val="1"/>
        </w:numPr>
        <w:tabs>
          <w:tab w:val="left" w:pos="426"/>
        </w:tabs>
        <w:spacing w:before="120" w:after="120" w:line="320" w:lineRule="exact"/>
        <w:rPr>
          <w:sz w:val="26"/>
          <w:szCs w:val="26"/>
          <w:lang w:val="vi-VN"/>
        </w:rPr>
      </w:pPr>
      <w:r w:rsidRPr="00DD6820">
        <w:rPr>
          <w:spacing w:val="-4"/>
          <w:sz w:val="26"/>
          <w:szCs w:val="26"/>
          <w:lang w:val="vi-VN"/>
        </w:rPr>
        <w:t>Phương thức lựa chọn nhà thầu</w:t>
      </w:r>
      <w:r w:rsidRPr="00DD6820">
        <w:rPr>
          <w:sz w:val="26"/>
          <w:szCs w:val="26"/>
          <w:lang w:val="vi-VN"/>
        </w:rPr>
        <w:t>: 01 giai đoạn 01 túi hồ sơ</w:t>
      </w:r>
    </w:p>
    <w:p w14:paraId="4D4AE292" w14:textId="77777777" w:rsidR="00B17661" w:rsidRPr="00DD6820" w:rsidRDefault="00B17661" w:rsidP="00B17661">
      <w:pPr>
        <w:pStyle w:val="ListParagraph"/>
        <w:numPr>
          <w:ilvl w:val="0"/>
          <w:numId w:val="1"/>
        </w:numPr>
        <w:rPr>
          <w:sz w:val="26"/>
          <w:szCs w:val="26"/>
          <w:lang w:val="vi-VN"/>
        </w:rPr>
      </w:pPr>
      <w:r w:rsidRPr="00DD6820">
        <w:rPr>
          <w:sz w:val="26"/>
          <w:szCs w:val="26"/>
          <w:lang w:val="vi-VN"/>
        </w:rPr>
        <w:t>Thời gian bắt đầu tổ chức lựa chọn nhà thầu: Quý II/2026</w:t>
      </w:r>
    </w:p>
    <w:p w14:paraId="4CE2D69A" w14:textId="77777777" w:rsidR="00B17661" w:rsidRPr="00DD6820" w:rsidRDefault="00B17661" w:rsidP="00B17661">
      <w:pPr>
        <w:pStyle w:val="ListParagraph"/>
        <w:numPr>
          <w:ilvl w:val="0"/>
          <w:numId w:val="1"/>
        </w:numPr>
        <w:rPr>
          <w:sz w:val="26"/>
          <w:szCs w:val="26"/>
          <w:lang w:val="vi-VN"/>
        </w:rPr>
      </w:pPr>
      <w:r w:rsidRPr="00DD6820">
        <w:rPr>
          <w:sz w:val="26"/>
          <w:szCs w:val="26"/>
          <w:lang w:val="vi-VN"/>
        </w:rPr>
        <w:t>Loại hợp đồng: Trọn gói</w:t>
      </w:r>
    </w:p>
    <w:bookmarkEnd w:id="2"/>
    <w:p w14:paraId="354FAA70" w14:textId="77777777" w:rsidR="00B17661" w:rsidRPr="00DD6820" w:rsidRDefault="00B17661" w:rsidP="00B17661">
      <w:pPr>
        <w:widowControl w:val="0"/>
        <w:spacing w:before="120" w:after="120" w:line="320" w:lineRule="exact"/>
        <w:ind w:firstLine="709"/>
        <w:rPr>
          <w:b/>
          <w:iCs/>
          <w:sz w:val="26"/>
          <w:szCs w:val="26"/>
          <w:lang w:val="nl-NL"/>
        </w:rPr>
      </w:pPr>
      <w:r w:rsidRPr="00DD6820">
        <w:rPr>
          <w:b/>
          <w:iCs/>
          <w:sz w:val="26"/>
          <w:szCs w:val="26"/>
          <w:lang w:val="nl-NL"/>
        </w:rPr>
        <w:t>1.2. Yêu cầu về kỹ thuật</w:t>
      </w:r>
    </w:p>
    <w:p w14:paraId="4C4A5205" w14:textId="77777777" w:rsidR="00B17661" w:rsidRPr="00DD6820" w:rsidRDefault="00B17661" w:rsidP="00B17661">
      <w:pPr>
        <w:widowControl w:val="0"/>
        <w:spacing w:before="120" w:after="120" w:line="320" w:lineRule="exact"/>
        <w:ind w:firstLine="709"/>
        <w:rPr>
          <w:b/>
          <w:iCs/>
          <w:sz w:val="26"/>
          <w:szCs w:val="26"/>
          <w:lang w:val="nl-NL"/>
        </w:rPr>
      </w:pPr>
      <w:r w:rsidRPr="00DD6820">
        <w:rPr>
          <w:bCs/>
          <w:iCs/>
          <w:sz w:val="26"/>
          <w:szCs w:val="26"/>
          <w:lang w:val="nl-NL"/>
        </w:rPr>
        <w:t>a.</w:t>
      </w:r>
      <w:r w:rsidRPr="00DD6820">
        <w:rPr>
          <w:b/>
          <w:iCs/>
          <w:sz w:val="26"/>
          <w:szCs w:val="26"/>
          <w:lang w:val="nl-NL"/>
        </w:rPr>
        <w:t xml:space="preserve"> </w:t>
      </w:r>
      <w:r w:rsidRPr="00DD6820">
        <w:rPr>
          <w:sz w:val="26"/>
          <w:szCs w:val="26"/>
          <w:lang w:val="vi-VN"/>
        </w:rPr>
        <w:t>Yêu cầu chung</w:t>
      </w:r>
    </w:p>
    <w:p w14:paraId="5A3960A8" w14:textId="77777777" w:rsidR="00B17661" w:rsidRPr="00DD6820" w:rsidRDefault="00B17661" w:rsidP="00B17661">
      <w:pPr>
        <w:widowControl w:val="0"/>
        <w:spacing w:before="120" w:after="120" w:line="320" w:lineRule="exact"/>
        <w:ind w:firstLine="709"/>
        <w:rPr>
          <w:bCs/>
          <w:sz w:val="26"/>
          <w:szCs w:val="26"/>
        </w:rPr>
      </w:pPr>
      <w:r w:rsidRPr="00DD6820">
        <w:rPr>
          <w:bCs/>
          <w:iCs/>
          <w:sz w:val="26"/>
          <w:szCs w:val="26"/>
          <w:lang w:val="nl-NL"/>
        </w:rPr>
        <w:t>- Đ</w:t>
      </w:r>
      <w:r w:rsidRPr="00DD6820">
        <w:rPr>
          <w:bCs/>
          <w:sz w:val="26"/>
          <w:szCs w:val="26"/>
          <w:lang w:val="vi-VN"/>
        </w:rPr>
        <w:t>ảm bảo thông số kỹ thuật yêu cầu.</w:t>
      </w:r>
    </w:p>
    <w:p w14:paraId="663DFAE0" w14:textId="77777777" w:rsidR="00B17661" w:rsidRPr="00DD6820" w:rsidRDefault="00B17661" w:rsidP="00B17661">
      <w:pPr>
        <w:ind w:left="541" w:firstLine="168"/>
        <w:rPr>
          <w:bCs/>
          <w:iCs/>
          <w:sz w:val="26"/>
          <w:szCs w:val="26"/>
        </w:rPr>
      </w:pPr>
      <w:r w:rsidRPr="00DD6820">
        <w:rPr>
          <w:bCs/>
          <w:iCs/>
          <w:sz w:val="26"/>
          <w:szCs w:val="26"/>
        </w:rPr>
        <w:t>- Hàng hóa đảm bảo sản xuất từ năm 2026 trở về sau.</w:t>
      </w:r>
    </w:p>
    <w:p w14:paraId="72CE4827" w14:textId="77777777" w:rsidR="00B17661" w:rsidRPr="00DD6820" w:rsidRDefault="00B17661" w:rsidP="00B17661">
      <w:pPr>
        <w:ind w:left="541" w:firstLine="168"/>
        <w:rPr>
          <w:bCs/>
          <w:iCs/>
          <w:sz w:val="26"/>
          <w:szCs w:val="26"/>
        </w:rPr>
      </w:pPr>
      <w:r w:rsidRPr="00DD6820">
        <w:rPr>
          <w:bCs/>
          <w:iCs/>
          <w:sz w:val="26"/>
          <w:szCs w:val="26"/>
        </w:rPr>
        <w:t>- Tính năng kỹ thuật trong hồ sơ dự thầu phải tương về mặt kỹ thuật bằng hoặc tối ưu hơn.</w:t>
      </w:r>
    </w:p>
    <w:p w14:paraId="6EB2E5C5" w14:textId="77777777" w:rsidR="00B17661" w:rsidRPr="00DD6820" w:rsidRDefault="00B17661" w:rsidP="00B17661">
      <w:pPr>
        <w:ind w:left="541" w:firstLine="168"/>
        <w:rPr>
          <w:bCs/>
          <w:iCs/>
          <w:sz w:val="26"/>
          <w:szCs w:val="26"/>
        </w:rPr>
      </w:pPr>
      <w:r w:rsidRPr="00DD6820">
        <w:rPr>
          <w:bCs/>
          <w:iCs/>
          <w:sz w:val="26"/>
          <w:szCs w:val="26"/>
        </w:rPr>
        <w:t>- Nhà thầu phải có bảng tham chiếu tính năng kỹ thuật sản phẩm dự thầu, chứng minh bằng tài liệu kỹ thuật của nhà sản xuất hoặc link website  chính thức của nhà sản xuất.</w:t>
      </w:r>
    </w:p>
    <w:p w14:paraId="60259C18" w14:textId="77777777" w:rsidR="00B17661" w:rsidRPr="00DD6820" w:rsidRDefault="00B17661" w:rsidP="00B17661">
      <w:pPr>
        <w:ind w:left="541" w:firstLine="168"/>
        <w:rPr>
          <w:bCs/>
          <w:iCs/>
          <w:sz w:val="26"/>
          <w:szCs w:val="26"/>
        </w:rPr>
      </w:pPr>
      <w:r w:rsidRPr="00DD6820">
        <w:rPr>
          <w:bCs/>
          <w:iCs/>
          <w:sz w:val="26"/>
          <w:szCs w:val="26"/>
        </w:rPr>
        <w:t>- Thời gian sử dụng bản quyền gia hạn : ≥ 12 tháng kể từ ngày kích hoạt bản quyền.</w:t>
      </w:r>
    </w:p>
    <w:p w14:paraId="1DE2235B" w14:textId="77777777" w:rsidR="00B17661" w:rsidRPr="00DD6820" w:rsidRDefault="00B17661" w:rsidP="00B17661">
      <w:pPr>
        <w:ind w:left="541" w:firstLine="168"/>
        <w:rPr>
          <w:sz w:val="26"/>
          <w:szCs w:val="26"/>
        </w:rPr>
      </w:pPr>
      <w:r w:rsidRPr="00DD6820">
        <w:rPr>
          <w:sz w:val="26"/>
          <w:szCs w:val="26"/>
        </w:rPr>
        <w:t>b</w:t>
      </w:r>
      <w:r w:rsidRPr="00DD6820">
        <w:rPr>
          <w:sz w:val="26"/>
          <w:szCs w:val="26"/>
          <w:lang w:val="vi-VN"/>
        </w:rPr>
        <w:t>. Yêu cầu kỹ thuật: Thông số kỹ thuật của hàng hóa phải tuân thủ các thông số kỹ thuật và các tiêu chuẩn sau đây:</w:t>
      </w:r>
    </w:p>
    <w:tbl>
      <w:tblPr>
        <w:tblW w:w="50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39"/>
        <w:gridCol w:w="5164"/>
        <w:gridCol w:w="860"/>
        <w:gridCol w:w="1289"/>
      </w:tblGrid>
      <w:tr w:rsidR="00DD6820" w:rsidRPr="00DD6820" w14:paraId="43E5FD67" w14:textId="77777777" w:rsidTr="00241428">
        <w:trPr>
          <w:tblHeader/>
        </w:trPr>
        <w:tc>
          <w:tcPr>
            <w:tcW w:w="390" w:type="pct"/>
            <w:vMerge w:val="restart"/>
            <w:vAlign w:val="center"/>
          </w:tcPr>
          <w:p w14:paraId="07731D59" w14:textId="77777777" w:rsidR="00B17661" w:rsidRPr="00DD6820" w:rsidRDefault="00B17661" w:rsidP="00241428">
            <w:pPr>
              <w:spacing w:before="20" w:after="20"/>
              <w:jc w:val="center"/>
              <w:rPr>
                <w:b/>
                <w:bCs/>
                <w:sz w:val="26"/>
                <w:szCs w:val="26"/>
                <w:lang w:val="it-IT"/>
              </w:rPr>
            </w:pPr>
            <w:r w:rsidRPr="00DD6820">
              <w:rPr>
                <w:sz w:val="26"/>
                <w:szCs w:val="26"/>
              </w:rPr>
              <w:lastRenderedPageBreak/>
              <w:br w:type="page"/>
            </w:r>
            <w:r w:rsidRPr="00DD6820">
              <w:rPr>
                <w:b/>
                <w:bCs/>
                <w:sz w:val="26"/>
                <w:szCs w:val="26"/>
                <w:lang w:val="it-IT"/>
              </w:rPr>
              <w:t>STT</w:t>
            </w:r>
          </w:p>
        </w:tc>
        <w:tc>
          <w:tcPr>
            <w:tcW w:w="758" w:type="pct"/>
            <w:vMerge w:val="restart"/>
            <w:vAlign w:val="center"/>
          </w:tcPr>
          <w:p w14:paraId="66399727" w14:textId="77777777" w:rsidR="00B17661" w:rsidRPr="00DD6820" w:rsidRDefault="00B17661" w:rsidP="00241428">
            <w:pPr>
              <w:spacing w:before="20" w:after="20"/>
              <w:jc w:val="center"/>
              <w:rPr>
                <w:b/>
                <w:bCs/>
                <w:sz w:val="26"/>
                <w:szCs w:val="26"/>
                <w:lang w:val="it-IT"/>
              </w:rPr>
            </w:pPr>
            <w:r w:rsidRPr="00DD6820">
              <w:rPr>
                <w:b/>
                <w:iCs/>
                <w:sz w:val="26"/>
                <w:szCs w:val="26"/>
              </w:rPr>
              <w:t>Tên hàng hóa</w:t>
            </w:r>
          </w:p>
        </w:tc>
        <w:tc>
          <w:tcPr>
            <w:tcW w:w="2720" w:type="pct"/>
            <w:vMerge w:val="restart"/>
            <w:vAlign w:val="center"/>
          </w:tcPr>
          <w:p w14:paraId="4A68995F" w14:textId="77777777" w:rsidR="00B17661" w:rsidRPr="00DD6820" w:rsidRDefault="00B17661" w:rsidP="00241428">
            <w:pPr>
              <w:spacing w:before="20" w:after="20"/>
              <w:jc w:val="center"/>
              <w:rPr>
                <w:b/>
                <w:bCs/>
                <w:sz w:val="26"/>
                <w:szCs w:val="26"/>
                <w:lang w:val="it-IT"/>
              </w:rPr>
            </w:pPr>
            <w:r w:rsidRPr="00DD6820">
              <w:rPr>
                <w:b/>
                <w:iCs/>
                <w:sz w:val="26"/>
                <w:szCs w:val="26"/>
              </w:rPr>
              <w:t>Thông số kỹ thuật và các tiêu chuẩn</w:t>
            </w:r>
          </w:p>
        </w:tc>
        <w:tc>
          <w:tcPr>
            <w:tcW w:w="1132" w:type="pct"/>
            <w:gridSpan w:val="2"/>
          </w:tcPr>
          <w:p w14:paraId="29D0A210" w14:textId="77777777" w:rsidR="00B17661" w:rsidRPr="00DD6820" w:rsidRDefault="00B17661" w:rsidP="00241428">
            <w:pPr>
              <w:spacing w:before="20" w:after="20"/>
              <w:jc w:val="center"/>
              <w:rPr>
                <w:b/>
                <w:iCs/>
                <w:sz w:val="26"/>
                <w:szCs w:val="26"/>
              </w:rPr>
            </w:pPr>
            <w:r w:rsidRPr="00DD6820">
              <w:rPr>
                <w:b/>
                <w:sz w:val="26"/>
                <w:szCs w:val="26"/>
              </w:rPr>
              <w:t xml:space="preserve">Sử dụng tiêu </w:t>
            </w:r>
            <w:r w:rsidRPr="00DD6820">
              <w:rPr>
                <w:b/>
                <w:spacing w:val="-6"/>
                <w:sz w:val="26"/>
                <w:szCs w:val="26"/>
              </w:rPr>
              <w:t xml:space="preserve">chí </w:t>
            </w:r>
            <w:r w:rsidRPr="00DD6820">
              <w:rPr>
                <w:b/>
                <w:sz w:val="26"/>
                <w:szCs w:val="26"/>
              </w:rPr>
              <w:t>đạt, không đạt</w:t>
            </w:r>
          </w:p>
        </w:tc>
      </w:tr>
      <w:tr w:rsidR="00DD6820" w:rsidRPr="00DD6820" w14:paraId="68573F52" w14:textId="77777777" w:rsidTr="00241428">
        <w:trPr>
          <w:tblHeader/>
        </w:trPr>
        <w:tc>
          <w:tcPr>
            <w:tcW w:w="390" w:type="pct"/>
            <w:vMerge/>
            <w:vAlign w:val="center"/>
          </w:tcPr>
          <w:p w14:paraId="69373E18" w14:textId="77777777" w:rsidR="00B17661" w:rsidRPr="00DD6820" w:rsidRDefault="00B17661" w:rsidP="00241428">
            <w:pPr>
              <w:spacing w:before="20" w:after="20"/>
              <w:jc w:val="center"/>
              <w:rPr>
                <w:sz w:val="26"/>
                <w:szCs w:val="26"/>
              </w:rPr>
            </w:pPr>
          </w:p>
        </w:tc>
        <w:tc>
          <w:tcPr>
            <w:tcW w:w="758" w:type="pct"/>
            <w:vMerge/>
            <w:vAlign w:val="center"/>
          </w:tcPr>
          <w:p w14:paraId="07560B38" w14:textId="77777777" w:rsidR="00B17661" w:rsidRPr="00DD6820" w:rsidRDefault="00B17661" w:rsidP="00241428">
            <w:pPr>
              <w:spacing w:before="20" w:after="20"/>
              <w:jc w:val="center"/>
              <w:rPr>
                <w:b/>
                <w:iCs/>
                <w:sz w:val="26"/>
                <w:szCs w:val="26"/>
              </w:rPr>
            </w:pPr>
          </w:p>
        </w:tc>
        <w:tc>
          <w:tcPr>
            <w:tcW w:w="2720" w:type="pct"/>
            <w:vMerge/>
            <w:vAlign w:val="center"/>
          </w:tcPr>
          <w:p w14:paraId="0AF9176C" w14:textId="77777777" w:rsidR="00B17661" w:rsidRPr="00DD6820" w:rsidRDefault="00B17661" w:rsidP="00241428">
            <w:pPr>
              <w:spacing w:before="20" w:after="20"/>
              <w:jc w:val="center"/>
              <w:rPr>
                <w:b/>
                <w:iCs/>
                <w:sz w:val="26"/>
                <w:szCs w:val="26"/>
              </w:rPr>
            </w:pPr>
          </w:p>
        </w:tc>
        <w:tc>
          <w:tcPr>
            <w:tcW w:w="453" w:type="pct"/>
          </w:tcPr>
          <w:p w14:paraId="110446EE" w14:textId="77777777" w:rsidR="00B17661" w:rsidRPr="00DD6820" w:rsidRDefault="00B17661" w:rsidP="00241428">
            <w:pPr>
              <w:spacing w:before="20" w:after="20"/>
              <w:jc w:val="center"/>
              <w:rPr>
                <w:b/>
                <w:sz w:val="26"/>
                <w:szCs w:val="26"/>
              </w:rPr>
            </w:pPr>
            <w:r w:rsidRPr="00DD6820">
              <w:rPr>
                <w:b/>
                <w:sz w:val="26"/>
                <w:szCs w:val="26"/>
              </w:rPr>
              <w:t>Đạt</w:t>
            </w:r>
          </w:p>
        </w:tc>
        <w:tc>
          <w:tcPr>
            <w:tcW w:w="679" w:type="pct"/>
          </w:tcPr>
          <w:p w14:paraId="6C21D0E1" w14:textId="77777777" w:rsidR="00B17661" w:rsidRPr="00DD6820" w:rsidRDefault="00B17661" w:rsidP="00241428">
            <w:pPr>
              <w:spacing w:before="20" w:after="20"/>
              <w:jc w:val="center"/>
              <w:rPr>
                <w:b/>
                <w:sz w:val="26"/>
                <w:szCs w:val="26"/>
              </w:rPr>
            </w:pPr>
            <w:r w:rsidRPr="00DD6820">
              <w:rPr>
                <w:b/>
                <w:sz w:val="26"/>
                <w:szCs w:val="26"/>
              </w:rPr>
              <w:t>Không đạt</w:t>
            </w:r>
          </w:p>
        </w:tc>
      </w:tr>
      <w:tr w:rsidR="00DD6820" w:rsidRPr="00DD6820" w14:paraId="3164EA45" w14:textId="77777777" w:rsidTr="00241428">
        <w:tc>
          <w:tcPr>
            <w:tcW w:w="390" w:type="pct"/>
            <w:vAlign w:val="center"/>
          </w:tcPr>
          <w:p w14:paraId="76252918" w14:textId="77777777" w:rsidR="00B17661" w:rsidRPr="00DD6820" w:rsidRDefault="00B17661" w:rsidP="00241428">
            <w:pPr>
              <w:spacing w:before="20" w:after="20"/>
              <w:jc w:val="center"/>
              <w:rPr>
                <w:sz w:val="26"/>
                <w:szCs w:val="26"/>
                <w:lang w:val="it-IT"/>
              </w:rPr>
            </w:pPr>
            <w:r w:rsidRPr="00DD6820">
              <w:rPr>
                <w:sz w:val="26"/>
                <w:szCs w:val="26"/>
                <w:lang w:val="it-IT"/>
              </w:rPr>
              <w:t>1</w:t>
            </w:r>
          </w:p>
        </w:tc>
        <w:tc>
          <w:tcPr>
            <w:tcW w:w="758" w:type="pct"/>
            <w:vAlign w:val="center"/>
          </w:tcPr>
          <w:p w14:paraId="0AA664AC" w14:textId="77777777" w:rsidR="00B17661" w:rsidRPr="00DD6820" w:rsidRDefault="00B17661" w:rsidP="00241428">
            <w:pPr>
              <w:spacing w:before="20" w:after="20"/>
              <w:rPr>
                <w:sz w:val="26"/>
                <w:szCs w:val="26"/>
                <w:lang w:val="it-IT"/>
              </w:rPr>
            </w:pPr>
            <w:r w:rsidRPr="00DD6820">
              <w:rPr>
                <w:sz w:val="26"/>
                <w:szCs w:val="26"/>
              </w:rPr>
              <w:t>Gia hạn bản quyền Phần mềm chống mã độc</w:t>
            </w:r>
          </w:p>
        </w:tc>
        <w:tc>
          <w:tcPr>
            <w:tcW w:w="2720" w:type="pct"/>
            <w:vAlign w:val="center"/>
          </w:tcPr>
          <w:p w14:paraId="2C70E424" w14:textId="77777777" w:rsidR="00B17661" w:rsidRPr="00DD6820" w:rsidRDefault="00B17661" w:rsidP="00241428">
            <w:pPr>
              <w:spacing w:before="20" w:after="20"/>
              <w:rPr>
                <w:b/>
                <w:iCs/>
                <w:sz w:val="26"/>
                <w:szCs w:val="26"/>
              </w:rPr>
            </w:pPr>
            <w:r w:rsidRPr="00DD6820">
              <w:rPr>
                <w:b/>
                <w:iCs/>
                <w:sz w:val="26"/>
                <w:szCs w:val="26"/>
              </w:rPr>
              <w:t>1. Chất lượng của phần mềm Anti-Virus</w:t>
            </w:r>
          </w:p>
          <w:p w14:paraId="01ED01C3" w14:textId="77777777" w:rsidR="00B17661" w:rsidRPr="00DD6820" w:rsidRDefault="00B17661" w:rsidP="00241428">
            <w:pPr>
              <w:spacing w:before="20" w:after="20"/>
              <w:rPr>
                <w:bCs/>
                <w:sz w:val="26"/>
                <w:szCs w:val="26"/>
              </w:rPr>
            </w:pPr>
            <w:r w:rsidRPr="00DD6820">
              <w:rPr>
                <w:bCs/>
                <w:sz w:val="26"/>
                <w:szCs w:val="26"/>
              </w:rPr>
              <w:t>- Sản phẩm có tên trong các lần công bố danh mục sản phẩm phòng, chống phần mềm độc hại đáp ứng yêu cầu kỹ thuật theo Chỉ thị số 14/CT-TTg ngày 25/5/2018</w:t>
            </w:r>
          </w:p>
          <w:p w14:paraId="7C6950A8" w14:textId="77777777" w:rsidR="00B17661" w:rsidRPr="00DD6820" w:rsidRDefault="00B17661" w:rsidP="00241428">
            <w:pPr>
              <w:spacing w:before="20" w:after="20"/>
              <w:rPr>
                <w:bCs/>
                <w:sz w:val="26"/>
                <w:szCs w:val="26"/>
              </w:rPr>
            </w:pPr>
            <w:r w:rsidRPr="00DD6820">
              <w:rPr>
                <w:bCs/>
                <w:sz w:val="26"/>
                <w:szCs w:val="26"/>
              </w:rPr>
              <w:t>- Có chức năng kết nối, chia sẻ thông tin từ hệ thống quản lý tập trung với hệ thống kỹ thuật của cơ quan chức năng theo tiêu chuẩn, quy chuẩn quốc gia và yêu cầu kỹ thuật tại Văn bản số 2290/BTTTT-CATTT ngày 17/7/2018.</w:t>
            </w:r>
          </w:p>
          <w:p w14:paraId="6F482D6C" w14:textId="77777777" w:rsidR="00B17661" w:rsidRPr="00DD6820" w:rsidRDefault="00B17661" w:rsidP="00241428">
            <w:pPr>
              <w:spacing w:before="20" w:after="20"/>
              <w:rPr>
                <w:bCs/>
                <w:sz w:val="26"/>
                <w:szCs w:val="26"/>
              </w:rPr>
            </w:pPr>
            <w:r w:rsidRPr="00DD6820">
              <w:rPr>
                <w:bCs/>
                <w:sz w:val="26"/>
                <w:szCs w:val="26"/>
              </w:rPr>
              <w:t xml:space="preserve">- Sản phẩm đáp ứng các yêu cầu kỹ thuật theo Quyết định số 176/QĐ-BTTTT ngày 09/02/2022 của Bộ Thông tin và Truyền thông Ban hành yêu cầu kỹ thuật cơ bản đối với sản phẩm phòng, chống mã độc </w:t>
            </w:r>
          </w:p>
          <w:p w14:paraId="3F038AD6" w14:textId="77777777" w:rsidR="00B17661" w:rsidRPr="00DD6820" w:rsidRDefault="00B17661" w:rsidP="00241428">
            <w:pPr>
              <w:spacing w:before="20" w:after="20"/>
              <w:rPr>
                <w:bCs/>
                <w:sz w:val="26"/>
                <w:szCs w:val="26"/>
              </w:rPr>
            </w:pPr>
            <w:r w:rsidRPr="00DD6820">
              <w:rPr>
                <w:bCs/>
                <w:sz w:val="26"/>
                <w:szCs w:val="26"/>
              </w:rPr>
              <w:t xml:space="preserve">- Phần mềm phải được sử dụng nhiều và có uy tín tại Việt Nam, đạt được sự công nhận và chứng minh bằng các giải thưởng do người tiêu dùng bình chọn </w:t>
            </w:r>
          </w:p>
          <w:p w14:paraId="05F1FE4D" w14:textId="77777777" w:rsidR="00B17661" w:rsidRPr="00DD6820" w:rsidRDefault="00B17661" w:rsidP="00241428">
            <w:pPr>
              <w:spacing w:before="20" w:after="20"/>
              <w:rPr>
                <w:bCs/>
                <w:sz w:val="26"/>
                <w:szCs w:val="26"/>
              </w:rPr>
            </w:pPr>
            <w:r w:rsidRPr="00DD6820">
              <w:rPr>
                <w:bCs/>
                <w:sz w:val="26"/>
                <w:szCs w:val="26"/>
              </w:rPr>
              <w:t xml:space="preserve">- Phần mềm là sản phẩm nổi tiếng trên thế giới, có trong danh sách đánh giá và được chứng chứng nhận bởi AV-Test, AV-Comparatives </w:t>
            </w:r>
          </w:p>
          <w:p w14:paraId="2FB5792F" w14:textId="77777777" w:rsidR="00B17661" w:rsidRPr="00DD6820" w:rsidRDefault="00B17661" w:rsidP="00241428">
            <w:pPr>
              <w:spacing w:before="20" w:after="20"/>
              <w:rPr>
                <w:bCs/>
                <w:sz w:val="26"/>
                <w:szCs w:val="26"/>
              </w:rPr>
            </w:pPr>
            <w:r w:rsidRPr="00DD6820">
              <w:rPr>
                <w:bCs/>
                <w:sz w:val="26"/>
                <w:szCs w:val="26"/>
              </w:rPr>
              <w:t>- Ngôn ngữ phần mềm: hỗ trợ tiếng Việt và tiếng Anh</w:t>
            </w:r>
          </w:p>
          <w:p w14:paraId="5FF6D62A" w14:textId="77777777" w:rsidR="00B17661" w:rsidRPr="00DD6820" w:rsidRDefault="00B17661" w:rsidP="00241428">
            <w:pPr>
              <w:spacing w:before="20" w:after="20"/>
              <w:rPr>
                <w:b/>
                <w:sz w:val="26"/>
                <w:szCs w:val="26"/>
              </w:rPr>
            </w:pPr>
            <w:r w:rsidRPr="00DD6820">
              <w:rPr>
                <w:b/>
                <w:sz w:val="26"/>
                <w:szCs w:val="26"/>
              </w:rPr>
              <w:t>2. Phần mềm Anti-Virus bảo vệ cho các hệ điều hành</w:t>
            </w:r>
          </w:p>
          <w:p w14:paraId="1B82FE26" w14:textId="77777777" w:rsidR="00B17661" w:rsidRPr="00DD6820" w:rsidRDefault="00B17661" w:rsidP="00241428">
            <w:pPr>
              <w:spacing w:before="20" w:after="20"/>
              <w:rPr>
                <w:bCs/>
                <w:sz w:val="26"/>
                <w:szCs w:val="26"/>
              </w:rPr>
            </w:pPr>
            <w:r w:rsidRPr="00DD6820">
              <w:rPr>
                <w:bCs/>
                <w:sz w:val="26"/>
                <w:szCs w:val="26"/>
              </w:rPr>
              <w:t>- Máy trạm và máy chủ: Windows, Linux, MacOS</w:t>
            </w:r>
          </w:p>
          <w:p w14:paraId="0B5CB912" w14:textId="77777777" w:rsidR="00B17661" w:rsidRPr="00DD6820" w:rsidRDefault="00B17661" w:rsidP="00241428">
            <w:pPr>
              <w:spacing w:before="20" w:after="20"/>
              <w:rPr>
                <w:bCs/>
                <w:sz w:val="26"/>
                <w:szCs w:val="26"/>
              </w:rPr>
            </w:pPr>
            <w:r w:rsidRPr="00DD6820">
              <w:rPr>
                <w:bCs/>
                <w:sz w:val="26"/>
                <w:szCs w:val="26"/>
              </w:rPr>
              <w:t>- Bản quyền phải bảo vệ cho thiết bị Android và iOS của nhân viên (không mua thêm)</w:t>
            </w:r>
          </w:p>
          <w:p w14:paraId="7F34A307" w14:textId="77777777" w:rsidR="00B17661" w:rsidRPr="00DD6820" w:rsidRDefault="00B17661" w:rsidP="00241428">
            <w:pPr>
              <w:spacing w:before="20" w:after="20"/>
              <w:rPr>
                <w:bCs/>
                <w:sz w:val="26"/>
                <w:szCs w:val="26"/>
              </w:rPr>
            </w:pPr>
            <w:r w:rsidRPr="00DD6820">
              <w:rPr>
                <w:bCs/>
                <w:sz w:val="26"/>
                <w:szCs w:val="26"/>
              </w:rPr>
              <w:t>- Bản quyền phải bảo vệ cho Microsoft Office 365, tích hợp bảo vệ Microsoft Office 365 (không mua thêm)</w:t>
            </w:r>
          </w:p>
          <w:p w14:paraId="215F4C4A" w14:textId="77777777" w:rsidR="00B17661" w:rsidRPr="00DD6820" w:rsidRDefault="00B17661" w:rsidP="00241428">
            <w:pPr>
              <w:spacing w:before="20" w:after="20"/>
              <w:rPr>
                <w:b/>
                <w:sz w:val="26"/>
                <w:szCs w:val="26"/>
              </w:rPr>
            </w:pPr>
            <w:r w:rsidRPr="00DD6820">
              <w:rPr>
                <w:b/>
                <w:sz w:val="26"/>
                <w:szCs w:val="26"/>
              </w:rPr>
              <w:t>3. Khả năng bảo vệ của phần mềm Anti-Virus</w:t>
            </w:r>
          </w:p>
          <w:p w14:paraId="5FFE7964" w14:textId="77777777" w:rsidR="00B17661" w:rsidRPr="00DD6820" w:rsidRDefault="00B17661" w:rsidP="00241428">
            <w:pPr>
              <w:spacing w:before="20" w:after="20"/>
              <w:rPr>
                <w:b/>
                <w:sz w:val="26"/>
                <w:szCs w:val="26"/>
              </w:rPr>
            </w:pPr>
            <w:r w:rsidRPr="00DD6820">
              <w:rPr>
                <w:b/>
                <w:sz w:val="26"/>
                <w:szCs w:val="26"/>
              </w:rPr>
              <w:t>3.1 Khả năng bảo vệ chống Malware</w:t>
            </w:r>
          </w:p>
          <w:p w14:paraId="4083C83F" w14:textId="77777777" w:rsidR="00B17661" w:rsidRPr="00DD6820" w:rsidRDefault="00B17661" w:rsidP="00241428">
            <w:pPr>
              <w:spacing w:before="20" w:after="20"/>
              <w:rPr>
                <w:bCs/>
                <w:sz w:val="26"/>
                <w:szCs w:val="26"/>
              </w:rPr>
            </w:pPr>
            <w:r w:rsidRPr="00DD6820">
              <w:rPr>
                <w:bCs/>
                <w:sz w:val="26"/>
                <w:szCs w:val="26"/>
              </w:rPr>
              <w:lastRenderedPageBreak/>
              <w:t>- Bảo vệ trong thời gian thực chống lại các loại malware</w:t>
            </w:r>
          </w:p>
          <w:p w14:paraId="1AA5E757" w14:textId="77777777" w:rsidR="00B17661" w:rsidRPr="00DD6820" w:rsidRDefault="00B17661" w:rsidP="00241428">
            <w:pPr>
              <w:spacing w:before="20" w:after="20"/>
              <w:rPr>
                <w:bCs/>
                <w:sz w:val="26"/>
                <w:szCs w:val="26"/>
              </w:rPr>
            </w:pPr>
            <w:r w:rsidRPr="00DD6820">
              <w:rPr>
                <w:bCs/>
                <w:sz w:val="26"/>
                <w:szCs w:val="26"/>
              </w:rPr>
              <w:t>- Khả năng tự bảo vệ: Không cho phần mềm độc hại vô hiệu hóa; đặt mật khẩu để bảo vệ chương trình; ngăn chặn quá trình điều khiển phần mềm antivirus từ máy tính điều khiển từ xa</w:t>
            </w:r>
          </w:p>
          <w:p w14:paraId="69A8AEE6" w14:textId="77777777" w:rsidR="00B17661" w:rsidRPr="00DD6820" w:rsidRDefault="00B17661" w:rsidP="00241428">
            <w:pPr>
              <w:spacing w:before="20" w:after="20"/>
              <w:rPr>
                <w:bCs/>
                <w:sz w:val="26"/>
                <w:szCs w:val="26"/>
              </w:rPr>
            </w:pPr>
            <w:r w:rsidRPr="00DD6820">
              <w:rPr>
                <w:bCs/>
                <w:sz w:val="26"/>
                <w:szCs w:val="26"/>
              </w:rPr>
              <w:t>- Công nghệ quét thông minh loại trừ các tập tin đã quét (chỉ quét những files mới và những files có sự thay đổi so với lần quét virus gần nhất)</w:t>
            </w:r>
          </w:p>
          <w:p w14:paraId="074A9389" w14:textId="77777777" w:rsidR="00B17661" w:rsidRPr="00DD6820" w:rsidRDefault="00B17661" w:rsidP="00241428">
            <w:pPr>
              <w:spacing w:before="20" w:after="20"/>
              <w:rPr>
                <w:bCs/>
                <w:sz w:val="26"/>
                <w:szCs w:val="26"/>
              </w:rPr>
            </w:pPr>
            <w:r w:rsidRPr="00DD6820">
              <w:rPr>
                <w:bCs/>
                <w:sz w:val="26"/>
                <w:szCs w:val="26"/>
              </w:rPr>
              <w:t>- Có thể tùy chỉnh quét sâu, quét nhanh, quét khu vực quan trọng, quét toàn bộ máy tính, quét system memory, quét boot sector, quét đối tượng được tải khi khởi động OS, quét OS backup</w:t>
            </w:r>
          </w:p>
          <w:p w14:paraId="530AAA69" w14:textId="77777777" w:rsidR="00B17661" w:rsidRPr="00DD6820" w:rsidRDefault="00B17661" w:rsidP="00241428">
            <w:pPr>
              <w:spacing w:before="20" w:after="20"/>
              <w:rPr>
                <w:bCs/>
                <w:sz w:val="26"/>
                <w:szCs w:val="26"/>
              </w:rPr>
            </w:pPr>
            <w:r w:rsidRPr="00DD6820">
              <w:rPr>
                <w:bCs/>
                <w:sz w:val="26"/>
                <w:szCs w:val="26"/>
              </w:rPr>
              <w:t>- Có thể ra lệnh quét bằng tay hoặc theo lịch</w:t>
            </w:r>
          </w:p>
          <w:p w14:paraId="5B386E76" w14:textId="77777777" w:rsidR="00B17661" w:rsidRPr="00DD6820" w:rsidRDefault="00B17661" w:rsidP="00241428">
            <w:pPr>
              <w:spacing w:before="20" w:after="20"/>
              <w:rPr>
                <w:bCs/>
                <w:sz w:val="26"/>
                <w:szCs w:val="26"/>
              </w:rPr>
            </w:pPr>
            <w:r w:rsidRPr="00DD6820">
              <w:rPr>
                <w:bCs/>
                <w:sz w:val="26"/>
                <w:szCs w:val="26"/>
              </w:rPr>
              <w:t>- Công nghệ phát hiện các trang web và email lừa đảo</w:t>
            </w:r>
          </w:p>
          <w:p w14:paraId="1EF2896C" w14:textId="77777777" w:rsidR="00B17661" w:rsidRPr="00DD6820" w:rsidRDefault="00B17661" w:rsidP="00241428">
            <w:pPr>
              <w:spacing w:before="20" w:after="20"/>
              <w:rPr>
                <w:b/>
                <w:sz w:val="26"/>
                <w:szCs w:val="26"/>
              </w:rPr>
            </w:pPr>
            <w:r w:rsidRPr="00DD6820">
              <w:rPr>
                <w:b/>
                <w:sz w:val="26"/>
                <w:szCs w:val="26"/>
              </w:rPr>
              <w:t>3.2.</w:t>
            </w:r>
            <w:r w:rsidRPr="00DD6820">
              <w:rPr>
                <w:bCs/>
                <w:sz w:val="26"/>
                <w:szCs w:val="26"/>
              </w:rPr>
              <w:t xml:space="preserve"> </w:t>
            </w:r>
            <w:r w:rsidRPr="00DD6820">
              <w:rPr>
                <w:b/>
                <w:sz w:val="26"/>
                <w:szCs w:val="26"/>
              </w:rPr>
              <w:t>Khả năng bảo vệ chống Ransomware</w:t>
            </w:r>
          </w:p>
          <w:p w14:paraId="598EC4EE" w14:textId="77777777" w:rsidR="00B17661" w:rsidRPr="00DD6820" w:rsidRDefault="00B17661" w:rsidP="00241428">
            <w:pPr>
              <w:spacing w:before="20" w:after="20"/>
              <w:rPr>
                <w:bCs/>
                <w:sz w:val="26"/>
                <w:szCs w:val="26"/>
              </w:rPr>
            </w:pPr>
            <w:r w:rsidRPr="00DD6820">
              <w:rPr>
                <w:bCs/>
                <w:sz w:val="26"/>
                <w:szCs w:val="26"/>
              </w:rPr>
              <w:t xml:space="preserve">- Công nghệ khắc phục hậu quả, phục hồi (rolling back) trong thời gian thực, nhằm phục hồi (restore) tự động ngay lập tức trạng thái ban đầu của các tập tin bị phần mềm độc hại can thiệp mã hóa </w:t>
            </w:r>
          </w:p>
          <w:p w14:paraId="5525D05A" w14:textId="77777777" w:rsidR="00B17661" w:rsidRPr="00DD6820" w:rsidRDefault="00B17661" w:rsidP="00241428">
            <w:pPr>
              <w:spacing w:before="20" w:after="20"/>
              <w:rPr>
                <w:bCs/>
                <w:sz w:val="26"/>
                <w:szCs w:val="26"/>
              </w:rPr>
            </w:pPr>
            <w:r w:rsidRPr="00DD6820">
              <w:rPr>
                <w:bCs/>
                <w:sz w:val="26"/>
                <w:szCs w:val="26"/>
              </w:rPr>
              <w:t>- Công nghê chống ransomware bảo vệ riêng cho hệ điều hành Windows Server</w:t>
            </w:r>
          </w:p>
          <w:p w14:paraId="26B6EA22" w14:textId="77777777" w:rsidR="00B17661" w:rsidRPr="00DD6820" w:rsidRDefault="00B17661" w:rsidP="00241428">
            <w:pPr>
              <w:spacing w:before="20" w:after="20"/>
              <w:rPr>
                <w:bCs/>
                <w:sz w:val="26"/>
                <w:szCs w:val="26"/>
              </w:rPr>
            </w:pPr>
            <w:r w:rsidRPr="00DD6820">
              <w:rPr>
                <w:bCs/>
                <w:sz w:val="26"/>
                <w:szCs w:val="26"/>
              </w:rPr>
              <w:t>- Công nghệ bảo vệ các thư mục chia sẻ khỏi ransomware</w:t>
            </w:r>
          </w:p>
          <w:p w14:paraId="5240E13C" w14:textId="77777777" w:rsidR="00B17661" w:rsidRPr="00DD6820" w:rsidRDefault="00B17661" w:rsidP="00241428">
            <w:pPr>
              <w:spacing w:before="20" w:after="20"/>
              <w:rPr>
                <w:bCs/>
                <w:sz w:val="26"/>
                <w:szCs w:val="26"/>
              </w:rPr>
            </w:pPr>
            <w:r w:rsidRPr="00DD6820">
              <w:rPr>
                <w:bCs/>
                <w:sz w:val="26"/>
                <w:szCs w:val="26"/>
              </w:rPr>
              <w:t>- Có công nghệ bảo vệ các đuôi file chỉ định, chỉ cho phép các chương trình tin tưởng mới được phép can thiệp chỉnh sửa các loại file được bảo vệ, nhằm bảo vệ dữ liệu của doanh nghiệp khỏi ransomware</w:t>
            </w:r>
          </w:p>
          <w:p w14:paraId="1E0D8E32" w14:textId="77777777" w:rsidR="00B17661" w:rsidRPr="00DD6820" w:rsidRDefault="00B17661" w:rsidP="00241428">
            <w:pPr>
              <w:spacing w:before="20" w:after="20"/>
              <w:rPr>
                <w:b/>
                <w:sz w:val="26"/>
                <w:szCs w:val="26"/>
              </w:rPr>
            </w:pPr>
            <w:r w:rsidRPr="00DD6820">
              <w:rPr>
                <w:b/>
                <w:sz w:val="26"/>
                <w:szCs w:val="26"/>
              </w:rPr>
              <w:t>3.3. Khả năng bảo vệ nâng cao bằng công nghệ phân tích hành vi và điện toán đám mây</w:t>
            </w:r>
          </w:p>
          <w:p w14:paraId="0914CE03" w14:textId="77777777" w:rsidR="00B17661" w:rsidRPr="00DD6820" w:rsidRDefault="00B17661" w:rsidP="00241428">
            <w:pPr>
              <w:spacing w:before="20" w:after="20"/>
              <w:rPr>
                <w:bCs/>
                <w:sz w:val="26"/>
                <w:szCs w:val="26"/>
              </w:rPr>
            </w:pPr>
            <w:r w:rsidRPr="00DD6820">
              <w:rPr>
                <w:bCs/>
                <w:sz w:val="26"/>
                <w:szCs w:val="26"/>
              </w:rPr>
              <w:t>- Có công nghệ phân tích hành vi với khả năng nhận diện virus dựa trên việc phân tích hành vi của đối tượng (thay vì chỉ dựa vào cơ sỡ dữ liệu update)</w:t>
            </w:r>
          </w:p>
          <w:p w14:paraId="7E300541" w14:textId="77777777" w:rsidR="00B17661" w:rsidRPr="00DD6820" w:rsidRDefault="00B17661" w:rsidP="00241428">
            <w:pPr>
              <w:spacing w:before="20" w:after="20"/>
              <w:rPr>
                <w:bCs/>
                <w:sz w:val="26"/>
                <w:szCs w:val="26"/>
              </w:rPr>
            </w:pPr>
            <w:r w:rsidRPr="00DD6820">
              <w:rPr>
                <w:bCs/>
                <w:sz w:val="26"/>
                <w:szCs w:val="26"/>
              </w:rPr>
              <w:lastRenderedPageBreak/>
              <w:t>- Có công nghệ kiểm soát sự bất thường, giám sát và chặn các hành động đáng ngờ không phải là điển hình của các máy tính trong mạng của công ty, sử dụng một tập hợp các quy tắc để theo dõi hành vi bất thường. Công nghệ phải có khả năng hoạt động ở chế độ training mode hoặc real time</w:t>
            </w:r>
          </w:p>
          <w:p w14:paraId="13468959" w14:textId="77777777" w:rsidR="00B17661" w:rsidRPr="00DD6820" w:rsidRDefault="00B17661" w:rsidP="00241428">
            <w:pPr>
              <w:spacing w:before="20" w:after="20"/>
              <w:rPr>
                <w:bCs/>
                <w:sz w:val="26"/>
                <w:szCs w:val="26"/>
              </w:rPr>
            </w:pPr>
            <w:r w:rsidRPr="00DD6820">
              <w:rPr>
                <w:bCs/>
                <w:sz w:val="26"/>
                <w:szCs w:val="26"/>
              </w:rPr>
              <w:t>- Ngoài việc bảo vệ dựa trên cơ sỡ dữ liệu update, phần mềm phải có công nghệ bảo mật đám mây với khả năng kết nối thường xuyên với cơ sỡ dữ liệu điện toán đám mây của hãng để cập nhật các mối đe dọa nguy hiểm mới nhất (mặc dù chương trình chưa kịp kết nối máy chủ để update)</w:t>
            </w:r>
          </w:p>
          <w:p w14:paraId="140FE331" w14:textId="77777777" w:rsidR="00B17661" w:rsidRPr="00DD6820" w:rsidRDefault="00B17661" w:rsidP="00241428">
            <w:pPr>
              <w:spacing w:before="20" w:after="20"/>
              <w:rPr>
                <w:bCs/>
                <w:sz w:val="26"/>
                <w:szCs w:val="26"/>
              </w:rPr>
            </w:pPr>
            <w:r w:rsidRPr="00DD6820">
              <w:rPr>
                <w:bCs/>
                <w:sz w:val="26"/>
                <w:szCs w:val="26"/>
              </w:rPr>
              <w:t>- Công nghệ bảo mật đám mây phải có khả năng xử lý các mối nguy hiểm mới nhất và đang bùng phát, được tạo thành từ hàng triệu người dùng phần mềm antivirus trên toàn thế giới để đảm bảo tính toàn cầu và phổ biến</w:t>
            </w:r>
          </w:p>
          <w:p w14:paraId="408B89B2" w14:textId="77777777" w:rsidR="00B17661" w:rsidRPr="00DD6820" w:rsidRDefault="00B17661" w:rsidP="00241428">
            <w:pPr>
              <w:spacing w:before="20" w:after="20"/>
              <w:rPr>
                <w:bCs/>
                <w:sz w:val="26"/>
                <w:szCs w:val="26"/>
              </w:rPr>
            </w:pPr>
            <w:r w:rsidRPr="00DD6820">
              <w:rPr>
                <w:bCs/>
                <w:sz w:val="26"/>
                <w:szCs w:val="26"/>
              </w:rPr>
              <w:t>- Hỗ trợ Cloud Sandbox, cho phép phát hiện các mối đe dọa nâng cao trên máy tính. Cloud Sandbox chạy các tập tin trong một môi trường cloud biệt lập để xác định hành động độc hại nếu có. Nếu Cloud Sandbox phát hiện thấy mối nguy hại, phần mềm endpoint sẽ thực hiện hành động thích hợp để loại bỏ mối đe dọa này trên tất cả các máy tính mà tập tin nguy hiểm được phát hiện.</w:t>
            </w:r>
          </w:p>
          <w:p w14:paraId="442E42A9" w14:textId="77777777" w:rsidR="00B17661" w:rsidRPr="00DD6820" w:rsidRDefault="00B17661" w:rsidP="00241428">
            <w:pPr>
              <w:spacing w:before="20" w:after="20"/>
              <w:rPr>
                <w:b/>
                <w:sz w:val="26"/>
                <w:szCs w:val="26"/>
              </w:rPr>
            </w:pPr>
            <w:r w:rsidRPr="00DD6820">
              <w:rPr>
                <w:b/>
                <w:sz w:val="26"/>
                <w:szCs w:val="26"/>
              </w:rPr>
              <w:t>3.4. Khả năng bảo vệ chống hacker và tấn công mạng</w:t>
            </w:r>
          </w:p>
          <w:p w14:paraId="3DC034CC" w14:textId="77777777" w:rsidR="00B17661" w:rsidRPr="00DD6820" w:rsidRDefault="00B17661" w:rsidP="00241428">
            <w:pPr>
              <w:spacing w:before="20" w:after="20"/>
              <w:rPr>
                <w:bCs/>
                <w:sz w:val="26"/>
                <w:szCs w:val="26"/>
              </w:rPr>
            </w:pPr>
            <w:r w:rsidRPr="00DD6820">
              <w:rPr>
                <w:bCs/>
                <w:sz w:val="26"/>
                <w:szCs w:val="26"/>
              </w:rPr>
              <w:t>- Cho phép giám sát trong thời gian thực toàn bộ giao tiếp vào và ra máy tính thông qua các Port, địa chỉ IP, ứng dụng</w:t>
            </w:r>
          </w:p>
          <w:p w14:paraId="11B64310" w14:textId="77777777" w:rsidR="00B17661" w:rsidRPr="00DD6820" w:rsidRDefault="00B17661" w:rsidP="00241428">
            <w:pPr>
              <w:spacing w:before="20" w:after="20"/>
              <w:rPr>
                <w:bCs/>
                <w:sz w:val="26"/>
                <w:szCs w:val="26"/>
              </w:rPr>
            </w:pPr>
            <w:r w:rsidRPr="00DD6820">
              <w:rPr>
                <w:bCs/>
                <w:sz w:val="26"/>
                <w:szCs w:val="26"/>
              </w:rPr>
              <w:t>- Khả năng cho phép hoặc ngăn chặn các port chỉ định</w:t>
            </w:r>
          </w:p>
          <w:p w14:paraId="18378532" w14:textId="77777777" w:rsidR="00B17661" w:rsidRPr="00DD6820" w:rsidRDefault="00B17661" w:rsidP="00241428">
            <w:pPr>
              <w:spacing w:before="20" w:after="20"/>
              <w:rPr>
                <w:bCs/>
                <w:sz w:val="26"/>
                <w:szCs w:val="26"/>
              </w:rPr>
            </w:pPr>
            <w:r w:rsidRPr="00DD6820">
              <w:rPr>
                <w:bCs/>
                <w:sz w:val="26"/>
                <w:szCs w:val="26"/>
              </w:rPr>
              <w:t>- Hệ thống phát hiện các cuộc tấn công, giúp theo dõi, phát hiện và ngăn chặn các cuộc tấn công mạng, có các báo cáo chi tiết</w:t>
            </w:r>
          </w:p>
          <w:p w14:paraId="24FD947A" w14:textId="77777777" w:rsidR="00B17661" w:rsidRPr="00DD6820" w:rsidRDefault="00B17661" w:rsidP="00241428">
            <w:pPr>
              <w:spacing w:before="20" w:after="20"/>
              <w:rPr>
                <w:b/>
                <w:sz w:val="26"/>
                <w:szCs w:val="26"/>
              </w:rPr>
            </w:pPr>
            <w:r w:rsidRPr="00DD6820">
              <w:rPr>
                <w:b/>
                <w:sz w:val="26"/>
                <w:szCs w:val="26"/>
              </w:rPr>
              <w:lastRenderedPageBreak/>
              <w:t>3.5 Khả năng quét và ngăn cản việc khai thác lỗ hổng bảo mật</w:t>
            </w:r>
          </w:p>
          <w:p w14:paraId="2F35C079" w14:textId="77777777" w:rsidR="00B17661" w:rsidRPr="00DD6820" w:rsidRDefault="00B17661" w:rsidP="00241428">
            <w:pPr>
              <w:spacing w:before="20" w:after="20"/>
              <w:rPr>
                <w:bCs/>
                <w:sz w:val="26"/>
                <w:szCs w:val="26"/>
              </w:rPr>
            </w:pPr>
            <w:r w:rsidRPr="00DD6820">
              <w:rPr>
                <w:bCs/>
                <w:sz w:val="26"/>
                <w:szCs w:val="26"/>
              </w:rPr>
              <w:t>- Khả năng quét toàn bộ hệ điều hành và các phần mềm để phát hiện lỗ hổng bảo mật</w:t>
            </w:r>
          </w:p>
          <w:p w14:paraId="3C25A59E" w14:textId="77777777" w:rsidR="00B17661" w:rsidRPr="00DD6820" w:rsidRDefault="00B17661" w:rsidP="00241428">
            <w:pPr>
              <w:spacing w:before="20" w:after="20"/>
              <w:rPr>
                <w:bCs/>
                <w:sz w:val="26"/>
                <w:szCs w:val="26"/>
              </w:rPr>
            </w:pPr>
            <w:r w:rsidRPr="00DD6820">
              <w:rPr>
                <w:bCs/>
                <w:sz w:val="26"/>
                <w:szCs w:val="26"/>
              </w:rPr>
              <w:t>- Khả năng hoạt động theo thời gian thực để phát hiện lỗ hổng bảo mật khi chạy các ứng dụng</w:t>
            </w:r>
          </w:p>
          <w:p w14:paraId="0B4F7911" w14:textId="77777777" w:rsidR="00B17661" w:rsidRPr="00DD6820" w:rsidRDefault="00B17661" w:rsidP="00241428">
            <w:pPr>
              <w:spacing w:before="20" w:after="20"/>
              <w:rPr>
                <w:bCs/>
                <w:sz w:val="26"/>
                <w:szCs w:val="26"/>
              </w:rPr>
            </w:pPr>
            <w:r w:rsidRPr="00DD6820">
              <w:rPr>
                <w:bCs/>
                <w:sz w:val="26"/>
                <w:szCs w:val="26"/>
              </w:rPr>
              <w:t>- Thiết lập mức độ quan trọng của các lỗ hổng bảo mật, và đưa ra khuyến cáo để vá lỗ hổng bảo mật đó.</w:t>
            </w:r>
          </w:p>
          <w:p w14:paraId="02E42C6A" w14:textId="77777777" w:rsidR="00B17661" w:rsidRPr="00DD6820" w:rsidRDefault="00B17661" w:rsidP="00241428">
            <w:pPr>
              <w:spacing w:before="20" w:after="20"/>
              <w:rPr>
                <w:bCs/>
                <w:sz w:val="26"/>
                <w:szCs w:val="26"/>
              </w:rPr>
            </w:pPr>
            <w:r w:rsidRPr="00DD6820">
              <w:rPr>
                <w:bCs/>
                <w:sz w:val="26"/>
                <w:szCs w:val="26"/>
              </w:rPr>
              <w:t>- Có khả năng ngăn chặn hacker và các phần mềm độc hại khai thác lỗ hổng bảo mật của hệ điều hành và các phần mềm, mặc dù các lỗ hổng chưa được vá lỗi</w:t>
            </w:r>
          </w:p>
          <w:p w14:paraId="06888A92" w14:textId="77777777" w:rsidR="00B17661" w:rsidRPr="00DD6820" w:rsidRDefault="00B17661" w:rsidP="00241428">
            <w:pPr>
              <w:spacing w:before="20" w:after="20"/>
              <w:rPr>
                <w:b/>
                <w:sz w:val="26"/>
                <w:szCs w:val="26"/>
              </w:rPr>
            </w:pPr>
            <w:r w:rsidRPr="00DD6820">
              <w:rPr>
                <w:b/>
                <w:sz w:val="26"/>
                <w:szCs w:val="26"/>
              </w:rPr>
              <w:t>3.6 Khả năng Kiểm soát thiết bị (Device Control)</w:t>
            </w:r>
          </w:p>
          <w:p w14:paraId="3F38AF06" w14:textId="77777777" w:rsidR="00B17661" w:rsidRPr="00DD6820" w:rsidRDefault="00B17661" w:rsidP="00241428">
            <w:pPr>
              <w:spacing w:before="20" w:after="20"/>
              <w:rPr>
                <w:bCs/>
                <w:sz w:val="26"/>
                <w:szCs w:val="26"/>
              </w:rPr>
            </w:pPr>
            <w:r w:rsidRPr="00DD6820">
              <w:rPr>
                <w:bCs/>
                <w:sz w:val="26"/>
                <w:szCs w:val="26"/>
              </w:rPr>
              <w:t>- Quản lý thiết bị (cho phép dùng hoặc không dùng) dựa trên phân loại của thiết bị hoặc loại bus kết nối</w:t>
            </w:r>
          </w:p>
          <w:p w14:paraId="7C9F5B8C" w14:textId="77777777" w:rsidR="00B17661" w:rsidRPr="00DD6820" w:rsidRDefault="00B17661" w:rsidP="00241428">
            <w:pPr>
              <w:spacing w:before="20" w:after="20"/>
              <w:rPr>
                <w:bCs/>
                <w:sz w:val="26"/>
                <w:szCs w:val="26"/>
              </w:rPr>
            </w:pPr>
            <w:r w:rsidRPr="00DD6820">
              <w:rPr>
                <w:bCs/>
                <w:sz w:val="26"/>
                <w:szCs w:val="26"/>
              </w:rPr>
              <w:t>- Tự động dò quét thiết bị lưu trữ ngoại vi để tìm kiếm mã độc ngay khi được cắm vào máy tính</w:t>
            </w:r>
          </w:p>
          <w:p w14:paraId="08880DBD" w14:textId="77777777" w:rsidR="00B17661" w:rsidRPr="00DD6820" w:rsidRDefault="00B17661" w:rsidP="00241428">
            <w:pPr>
              <w:spacing w:before="20" w:after="20"/>
              <w:rPr>
                <w:bCs/>
                <w:sz w:val="26"/>
                <w:szCs w:val="26"/>
              </w:rPr>
            </w:pPr>
            <w:r w:rsidRPr="00DD6820">
              <w:rPr>
                <w:bCs/>
                <w:sz w:val="26"/>
                <w:szCs w:val="26"/>
              </w:rPr>
              <w:t>- Khả năng tạo danh sách trắng dựa trên số serial</w:t>
            </w:r>
          </w:p>
          <w:p w14:paraId="6683B325" w14:textId="77777777" w:rsidR="00B17661" w:rsidRPr="00DD6820" w:rsidRDefault="00B17661" w:rsidP="00241428">
            <w:pPr>
              <w:spacing w:before="20" w:after="20"/>
              <w:rPr>
                <w:bCs/>
                <w:sz w:val="26"/>
                <w:szCs w:val="26"/>
              </w:rPr>
            </w:pPr>
            <w:r w:rsidRPr="00DD6820">
              <w:rPr>
                <w:b/>
                <w:sz w:val="26"/>
                <w:szCs w:val="26"/>
              </w:rPr>
              <w:t>3.7 Khả năng kiểm soát trang Web (Web Control)</w:t>
            </w:r>
          </w:p>
          <w:p w14:paraId="657C8814" w14:textId="77777777" w:rsidR="00B17661" w:rsidRPr="00DD6820" w:rsidRDefault="00B17661" w:rsidP="00241428">
            <w:pPr>
              <w:spacing w:before="20" w:after="20"/>
              <w:rPr>
                <w:sz w:val="26"/>
                <w:szCs w:val="26"/>
                <w:lang w:val="it-IT"/>
              </w:rPr>
            </w:pPr>
            <w:r w:rsidRPr="00DD6820">
              <w:rPr>
                <w:sz w:val="26"/>
                <w:szCs w:val="26"/>
                <w:lang w:val="it-IT"/>
              </w:rPr>
              <w:t>- Chính sách ngăn web theo địa chỉ chỉ định, theo phân loại sẵn có (game, tin tức, mạng xã hội, web mail,...), theo loại dữ liệu (Video, Sound,..) hoặc theo mức hạng đánh giá</w:t>
            </w:r>
          </w:p>
          <w:p w14:paraId="757D47D8" w14:textId="77777777" w:rsidR="00B17661" w:rsidRPr="00DD6820" w:rsidRDefault="00B17661" w:rsidP="00241428">
            <w:pPr>
              <w:spacing w:before="20" w:after="20"/>
              <w:rPr>
                <w:sz w:val="26"/>
                <w:szCs w:val="26"/>
                <w:lang w:val="it-IT"/>
              </w:rPr>
            </w:pPr>
            <w:r w:rsidRPr="00DD6820">
              <w:rPr>
                <w:sz w:val="26"/>
                <w:szCs w:val="26"/>
                <w:lang w:val="it-IT"/>
              </w:rPr>
              <w:t>- Khả năng tự tạo các nhóm phân loại web theo chính sách riêng</w:t>
            </w:r>
          </w:p>
          <w:p w14:paraId="623A2ED7" w14:textId="77777777" w:rsidR="00B17661" w:rsidRPr="00DD6820" w:rsidRDefault="00B17661" w:rsidP="00241428">
            <w:pPr>
              <w:spacing w:before="20" w:after="20"/>
              <w:rPr>
                <w:sz w:val="26"/>
                <w:szCs w:val="26"/>
                <w:lang w:val="it-IT"/>
              </w:rPr>
            </w:pPr>
            <w:r w:rsidRPr="00DD6820">
              <w:rPr>
                <w:sz w:val="26"/>
                <w:szCs w:val="26"/>
                <w:lang w:val="it-IT"/>
              </w:rPr>
              <w:t>- Báo cáo về tất cả các hoạt động truy cập web của người dùng trên máy tính</w:t>
            </w:r>
          </w:p>
          <w:p w14:paraId="6D23D43B" w14:textId="77777777" w:rsidR="00B17661" w:rsidRPr="00DD6820" w:rsidRDefault="00B17661" w:rsidP="00241428">
            <w:pPr>
              <w:spacing w:before="20" w:after="20"/>
              <w:rPr>
                <w:b/>
                <w:bCs/>
                <w:sz w:val="26"/>
                <w:szCs w:val="26"/>
                <w:lang w:val="it-IT"/>
              </w:rPr>
            </w:pPr>
            <w:r w:rsidRPr="00DD6820">
              <w:rPr>
                <w:b/>
                <w:bCs/>
                <w:sz w:val="26"/>
                <w:szCs w:val="26"/>
                <w:lang w:val="it-IT"/>
              </w:rPr>
              <w:t>3.8 Khả năng Kiểm soát ứng dụng (Application Control)</w:t>
            </w:r>
          </w:p>
          <w:p w14:paraId="1291CB61" w14:textId="77777777" w:rsidR="00B17661" w:rsidRPr="00DD6820" w:rsidRDefault="00B17661" w:rsidP="00241428">
            <w:pPr>
              <w:spacing w:before="20" w:after="20"/>
              <w:rPr>
                <w:sz w:val="26"/>
                <w:szCs w:val="26"/>
                <w:lang w:val="it-IT"/>
              </w:rPr>
            </w:pPr>
            <w:r w:rsidRPr="00DD6820">
              <w:rPr>
                <w:sz w:val="26"/>
                <w:szCs w:val="26"/>
                <w:lang w:val="it-IT"/>
              </w:rPr>
              <w:t>- Tự động phân loại các ứng dụng cài đặt trên máy tính vào các nhóm: Tin tưởng, Hạn chế thấp, hạn chế cao, không tin tưởng. Mỗi nhóm có quyền truy cập vào hệ thống khác nhau</w:t>
            </w:r>
          </w:p>
          <w:p w14:paraId="7E340A19" w14:textId="77777777" w:rsidR="00B17661" w:rsidRPr="00DD6820" w:rsidRDefault="00B17661" w:rsidP="00241428">
            <w:pPr>
              <w:spacing w:before="20" w:after="20"/>
              <w:rPr>
                <w:sz w:val="26"/>
                <w:szCs w:val="26"/>
                <w:lang w:val="it-IT"/>
              </w:rPr>
            </w:pPr>
            <w:r w:rsidRPr="00DD6820">
              <w:rPr>
                <w:sz w:val="26"/>
                <w:szCs w:val="26"/>
                <w:lang w:val="it-IT"/>
              </w:rPr>
              <w:lastRenderedPageBreak/>
              <w:t>- Tạo danh sách trắng (cho phép chạy) hoặc danh sách đen (không cho phép chạy) theo từng ứng dụng chỉ định, theo nhóm các ứng dụng chỉ định, theo nhóm phân loại ứng dụng sẵn có (Office, Chat, Media,..), theo đánh giá hạng bảo mật và uy tín của ứng dụng</w:t>
            </w:r>
          </w:p>
          <w:p w14:paraId="2D745453" w14:textId="77777777" w:rsidR="00B17661" w:rsidRPr="00DD6820" w:rsidRDefault="00B17661" w:rsidP="00241428">
            <w:pPr>
              <w:spacing w:before="20" w:after="20"/>
              <w:rPr>
                <w:sz w:val="26"/>
                <w:szCs w:val="26"/>
                <w:lang w:val="it-IT"/>
              </w:rPr>
            </w:pPr>
            <w:r w:rsidRPr="00DD6820">
              <w:rPr>
                <w:sz w:val="26"/>
                <w:szCs w:val="26"/>
                <w:lang w:val="it-IT"/>
              </w:rPr>
              <w:t>- Có khả năng đưa một ứng dụng vào vùng tin tưởng và loại trừ</w:t>
            </w:r>
          </w:p>
          <w:p w14:paraId="62D3B5B6" w14:textId="77777777" w:rsidR="00B17661" w:rsidRPr="00DD6820" w:rsidRDefault="00B17661" w:rsidP="00241428">
            <w:pPr>
              <w:spacing w:before="20" w:after="20"/>
              <w:rPr>
                <w:sz w:val="26"/>
                <w:szCs w:val="26"/>
                <w:lang w:val="it-IT"/>
              </w:rPr>
            </w:pPr>
            <w:r w:rsidRPr="00DD6820">
              <w:rPr>
                <w:sz w:val="26"/>
                <w:szCs w:val="26"/>
                <w:lang w:val="it-IT"/>
              </w:rPr>
              <w:t>- Khả năng hạn chế một số hành động cụ thể của các ứng dụng được chỉ định (truy cập thiết bị, truy cập registry, tự sao chép, nhân đôi tiến trình,...)</w:t>
            </w:r>
          </w:p>
          <w:p w14:paraId="6EEF04D8" w14:textId="77777777" w:rsidR="00B17661" w:rsidRPr="00DD6820" w:rsidRDefault="00B17661" w:rsidP="00241428">
            <w:pPr>
              <w:spacing w:before="20" w:after="20"/>
              <w:rPr>
                <w:sz w:val="26"/>
                <w:szCs w:val="26"/>
                <w:lang w:val="it-IT"/>
              </w:rPr>
            </w:pPr>
            <w:r w:rsidRPr="00DD6820">
              <w:rPr>
                <w:sz w:val="26"/>
                <w:szCs w:val="26"/>
                <w:lang w:val="it-IT"/>
              </w:rPr>
              <w:t>- Cloud Discovery, giám sát việc sử dụng các dịch vụ đám mây trên Windows</w:t>
            </w:r>
          </w:p>
          <w:p w14:paraId="6299CABA" w14:textId="77777777" w:rsidR="00B17661" w:rsidRPr="00DD6820" w:rsidRDefault="00B17661" w:rsidP="00241428">
            <w:pPr>
              <w:spacing w:before="20" w:after="20"/>
              <w:rPr>
                <w:sz w:val="26"/>
                <w:szCs w:val="26"/>
                <w:lang w:val="it-IT"/>
              </w:rPr>
            </w:pPr>
            <w:r w:rsidRPr="00DD6820">
              <w:rPr>
                <w:sz w:val="26"/>
                <w:szCs w:val="26"/>
                <w:lang w:val="it-IT"/>
              </w:rPr>
              <w:t>- Cloud Blocking, chặn truy cập đến các dịch vụ đám mây trên Windows</w:t>
            </w:r>
          </w:p>
          <w:p w14:paraId="41032FF1" w14:textId="77777777" w:rsidR="00B17661" w:rsidRPr="00DD6820" w:rsidRDefault="00B17661" w:rsidP="00241428">
            <w:pPr>
              <w:spacing w:before="20" w:after="20"/>
              <w:rPr>
                <w:sz w:val="26"/>
                <w:szCs w:val="26"/>
                <w:lang w:val="it-IT"/>
              </w:rPr>
            </w:pPr>
            <w:r w:rsidRPr="00DD6820">
              <w:rPr>
                <w:sz w:val="26"/>
                <w:szCs w:val="26"/>
                <w:lang w:val="it-IT"/>
              </w:rPr>
              <w:t>- Data discovery bảo vệ dữ liệu nhạy cảm trên Microsoft sharepoint, Onedrive, Teams</w:t>
            </w:r>
          </w:p>
          <w:p w14:paraId="3252F962" w14:textId="77777777" w:rsidR="00B17661" w:rsidRPr="00DD6820" w:rsidRDefault="00B17661" w:rsidP="00241428">
            <w:pPr>
              <w:spacing w:before="20" w:after="20"/>
              <w:rPr>
                <w:b/>
                <w:sz w:val="26"/>
                <w:szCs w:val="26"/>
              </w:rPr>
            </w:pPr>
            <w:r w:rsidRPr="00DD6820">
              <w:rPr>
                <w:b/>
                <w:sz w:val="26"/>
                <w:szCs w:val="26"/>
              </w:rPr>
              <w:t>3.9 Khả năng mã hóa dữ liệu (Data Encryption)</w:t>
            </w:r>
          </w:p>
          <w:p w14:paraId="3435ED5C" w14:textId="77777777" w:rsidR="00B17661" w:rsidRPr="00DD6820" w:rsidRDefault="00B17661" w:rsidP="00241428">
            <w:pPr>
              <w:spacing w:before="20" w:after="20"/>
              <w:rPr>
                <w:sz w:val="26"/>
                <w:szCs w:val="26"/>
                <w:lang w:val="it-IT"/>
              </w:rPr>
            </w:pPr>
            <w:r w:rsidRPr="00DD6820">
              <w:rPr>
                <w:sz w:val="26"/>
                <w:szCs w:val="26"/>
                <w:lang w:val="it-IT"/>
              </w:rPr>
              <w:t>- Mã hóa mức File, Folder, Full Disk, ổ đĩa di động (hỗ trợ chế độ Portable File Manager để có thể mở dữ liệu trong ổ đĩa di động bị mã hóa ở các máy tính chưa cài đặt Endpoint)</w:t>
            </w:r>
          </w:p>
          <w:p w14:paraId="13DFA436" w14:textId="77777777" w:rsidR="00B17661" w:rsidRPr="00DD6820" w:rsidRDefault="00B17661" w:rsidP="00241428">
            <w:pPr>
              <w:spacing w:before="20" w:after="20"/>
              <w:rPr>
                <w:sz w:val="26"/>
                <w:szCs w:val="26"/>
                <w:lang w:val="it-IT"/>
              </w:rPr>
            </w:pPr>
            <w:r w:rsidRPr="00DD6820">
              <w:rPr>
                <w:sz w:val="26"/>
                <w:szCs w:val="26"/>
                <w:lang w:val="it-IT"/>
              </w:rPr>
              <w:t>- Chế độ END USER TRANSPARENCY, hoạt động trong suốt, người dùng cuối có thể không nhận thức được công nghệ mã hóa đang chạy.</w:t>
            </w:r>
          </w:p>
          <w:p w14:paraId="05AB7187" w14:textId="77777777" w:rsidR="00B17661" w:rsidRPr="00DD6820" w:rsidRDefault="00B17661" w:rsidP="00241428">
            <w:pPr>
              <w:spacing w:before="20" w:after="20"/>
              <w:rPr>
                <w:sz w:val="26"/>
                <w:szCs w:val="26"/>
                <w:lang w:val="it-IT"/>
              </w:rPr>
            </w:pPr>
            <w:r w:rsidRPr="00DD6820">
              <w:rPr>
                <w:sz w:val="26"/>
                <w:szCs w:val="26"/>
                <w:lang w:val="it-IT"/>
              </w:rPr>
              <w:t>- Chế độ PRE-BOOT AUTHENTICATION trong mã hóa Full Disk, đăng nhập một lớp trước khi hệ điều hành khởi động</w:t>
            </w:r>
          </w:p>
          <w:p w14:paraId="1D2F0D94" w14:textId="77777777" w:rsidR="00B17661" w:rsidRPr="00DD6820" w:rsidRDefault="00B17661" w:rsidP="00241428">
            <w:pPr>
              <w:spacing w:before="20" w:after="20"/>
              <w:rPr>
                <w:sz w:val="26"/>
                <w:szCs w:val="26"/>
                <w:lang w:val="it-IT"/>
              </w:rPr>
            </w:pPr>
            <w:r w:rsidRPr="00DD6820">
              <w:rPr>
                <w:sz w:val="26"/>
                <w:szCs w:val="26"/>
                <w:lang w:val="it-IT"/>
              </w:rPr>
              <w:t>- Source cài đặt tích hợp vào phân mềm antivirus, không cần một phần mềm mã hóa riêng biệt và được quản lý qua công cụ quản trị tập trung duy nhất</w:t>
            </w:r>
          </w:p>
          <w:p w14:paraId="3128AFD2" w14:textId="77777777" w:rsidR="00B17661" w:rsidRPr="00DD6820" w:rsidRDefault="00B17661" w:rsidP="00241428">
            <w:pPr>
              <w:spacing w:before="20" w:after="20"/>
              <w:rPr>
                <w:b/>
                <w:sz w:val="26"/>
                <w:szCs w:val="26"/>
              </w:rPr>
            </w:pPr>
            <w:r w:rsidRPr="00DD6820">
              <w:rPr>
                <w:b/>
                <w:sz w:val="26"/>
                <w:szCs w:val="26"/>
              </w:rPr>
              <w:t>3.10</w:t>
            </w:r>
            <w:r w:rsidRPr="00DD6820">
              <w:rPr>
                <w:sz w:val="26"/>
                <w:szCs w:val="26"/>
                <w:lang w:val="it-IT"/>
              </w:rPr>
              <w:t xml:space="preserve"> </w:t>
            </w:r>
            <w:r w:rsidRPr="00DD6820">
              <w:rPr>
                <w:b/>
                <w:sz w:val="26"/>
                <w:szCs w:val="26"/>
              </w:rPr>
              <w:t>Khả năng cung cấp các tính năng quản trị hệ thống (System Management)</w:t>
            </w:r>
          </w:p>
          <w:p w14:paraId="00EDE8F4" w14:textId="77777777" w:rsidR="00B17661" w:rsidRPr="00DD6820" w:rsidRDefault="00B17661" w:rsidP="00241428">
            <w:pPr>
              <w:spacing w:before="20" w:after="20"/>
              <w:rPr>
                <w:sz w:val="26"/>
                <w:szCs w:val="26"/>
                <w:lang w:val="it-IT"/>
              </w:rPr>
            </w:pPr>
            <w:r w:rsidRPr="00DD6820">
              <w:rPr>
                <w:sz w:val="26"/>
                <w:szCs w:val="26"/>
                <w:lang w:val="it-IT"/>
              </w:rPr>
              <w:t>- Hỗ trợ cài đặt triển khai hệ điều hành và các phần mềm của hãng thứ 3 từ xa</w:t>
            </w:r>
          </w:p>
          <w:p w14:paraId="420E8E11" w14:textId="77777777" w:rsidR="00B17661" w:rsidRPr="00DD6820" w:rsidRDefault="00B17661" w:rsidP="00241428">
            <w:pPr>
              <w:spacing w:before="20" w:after="20"/>
              <w:rPr>
                <w:sz w:val="26"/>
                <w:szCs w:val="26"/>
                <w:lang w:val="it-IT"/>
              </w:rPr>
            </w:pPr>
            <w:r w:rsidRPr="00DD6820">
              <w:rPr>
                <w:sz w:val="26"/>
                <w:szCs w:val="26"/>
                <w:lang w:val="it-IT"/>
              </w:rPr>
              <w:lastRenderedPageBreak/>
              <w:t>- Quản lý, cài đặt lỗ hổng bảo mật và bản vá lỗi tập trung của các phần mềm và hệ điều hành</w:t>
            </w:r>
          </w:p>
          <w:p w14:paraId="436CE936" w14:textId="77777777" w:rsidR="00B17661" w:rsidRPr="00DD6820" w:rsidRDefault="00B17661" w:rsidP="00241428">
            <w:pPr>
              <w:spacing w:before="20" w:after="20"/>
              <w:rPr>
                <w:sz w:val="26"/>
                <w:szCs w:val="26"/>
                <w:lang w:val="it-IT"/>
              </w:rPr>
            </w:pPr>
            <w:r w:rsidRPr="00DD6820">
              <w:rPr>
                <w:sz w:val="26"/>
                <w:szCs w:val="26"/>
                <w:lang w:val="it-IT"/>
              </w:rPr>
              <w:t>- Quản lý phần mềm, phần cứng: tự động discovery, inventory, notification và tracking tất cả các phần mềm và phần cứng</w:t>
            </w:r>
          </w:p>
          <w:p w14:paraId="443B830D" w14:textId="77777777" w:rsidR="00B17661" w:rsidRPr="00DD6820" w:rsidRDefault="00B17661" w:rsidP="00241428">
            <w:pPr>
              <w:spacing w:before="20" w:after="20"/>
              <w:rPr>
                <w:sz w:val="26"/>
                <w:szCs w:val="26"/>
                <w:lang w:val="it-IT"/>
              </w:rPr>
            </w:pPr>
            <w:r w:rsidRPr="00DD6820">
              <w:rPr>
                <w:sz w:val="26"/>
                <w:szCs w:val="26"/>
                <w:lang w:val="it-IT"/>
              </w:rPr>
              <w:t>- Tương thích với các hệ thống SIEM (QRadar, ArcSight, Splunk, Syslog)</w:t>
            </w:r>
          </w:p>
          <w:p w14:paraId="3A1F59AC" w14:textId="77777777" w:rsidR="00B17661" w:rsidRPr="00DD6820" w:rsidRDefault="00B17661" w:rsidP="00241428">
            <w:pPr>
              <w:spacing w:before="20" w:after="20"/>
              <w:rPr>
                <w:b/>
                <w:sz w:val="26"/>
                <w:szCs w:val="26"/>
              </w:rPr>
            </w:pPr>
            <w:r w:rsidRPr="00DD6820">
              <w:rPr>
                <w:b/>
                <w:sz w:val="26"/>
                <w:szCs w:val="26"/>
              </w:rPr>
              <w:t>3.11 Khả năng cung cấp tính năng phân tích điều tra nguồn gốc tấn công</w:t>
            </w:r>
          </w:p>
          <w:p w14:paraId="5FBFEE0E" w14:textId="77777777" w:rsidR="00B17661" w:rsidRPr="00DD6820" w:rsidRDefault="00B17661" w:rsidP="00241428">
            <w:pPr>
              <w:spacing w:before="20" w:after="20"/>
              <w:rPr>
                <w:sz w:val="26"/>
                <w:szCs w:val="26"/>
                <w:lang w:val="it-IT"/>
              </w:rPr>
            </w:pPr>
            <w:r w:rsidRPr="00DD6820">
              <w:rPr>
                <w:sz w:val="26"/>
                <w:szCs w:val="26"/>
                <w:lang w:val="it-IT"/>
              </w:rPr>
              <w:t>- Cung cấp khả năng hiển thị rõ ràng hơn về các đối tượng độc hại bằng “thẻ sự cố”, mô tả chi tiết quá trình lây nhiễm, với đường lây lan của đối tượng, liệt kê các dữ liệu được thu thập trong thẻ sự cố như: registry, file drop, network</w:t>
            </w:r>
          </w:p>
          <w:p w14:paraId="611C6F5E" w14:textId="77777777" w:rsidR="00B17661" w:rsidRPr="00DD6820" w:rsidRDefault="00B17661" w:rsidP="00241428">
            <w:pPr>
              <w:spacing w:before="20" w:after="20"/>
              <w:rPr>
                <w:sz w:val="26"/>
                <w:szCs w:val="26"/>
                <w:lang w:val="it-IT"/>
              </w:rPr>
            </w:pPr>
            <w:r w:rsidRPr="00DD6820">
              <w:rPr>
                <w:sz w:val="26"/>
                <w:szCs w:val="26"/>
                <w:lang w:val="it-IT"/>
              </w:rPr>
              <w:t>- Xem toàn bộ phạm vi của bất kỳ mối đe dọa nào. Hiểu nguyên nhân gốc rễ của mối đe dọa và cách nó thực sự xảy ra. Tìm ra đợt tấn công bắt đầu từ đâu? khi nào? mối đe dọa này có còn đang ẩn nấp ở đâu? để loại bỏ các gốc rễ của cuộc tấn công đó</w:t>
            </w:r>
          </w:p>
          <w:p w14:paraId="1AE952A6" w14:textId="77777777" w:rsidR="00B17661" w:rsidRPr="00DD6820" w:rsidRDefault="00B17661" w:rsidP="00241428">
            <w:pPr>
              <w:spacing w:before="20" w:after="20"/>
              <w:rPr>
                <w:sz w:val="26"/>
                <w:szCs w:val="26"/>
                <w:lang w:val="it-IT"/>
              </w:rPr>
            </w:pPr>
            <w:r w:rsidRPr="00DD6820">
              <w:rPr>
                <w:sz w:val="26"/>
                <w:szCs w:val="26"/>
                <w:lang w:val="it-IT"/>
              </w:rPr>
              <w:t>- Hỗ trợ khả năng truy vấn thông tin mở rộng về đối tượng nguy hiểm trên Threat Intelligence Portal của hãng</w:t>
            </w:r>
          </w:p>
          <w:p w14:paraId="04147A8F" w14:textId="77777777" w:rsidR="00B17661" w:rsidRPr="00DD6820" w:rsidRDefault="00B17661" w:rsidP="00241428">
            <w:pPr>
              <w:spacing w:before="20" w:after="20"/>
              <w:rPr>
                <w:b/>
                <w:bCs/>
                <w:sz w:val="26"/>
                <w:szCs w:val="26"/>
                <w:lang w:val="it-IT"/>
              </w:rPr>
            </w:pPr>
            <w:r w:rsidRPr="00DD6820">
              <w:rPr>
                <w:b/>
                <w:bCs/>
                <w:sz w:val="26"/>
                <w:szCs w:val="26"/>
                <w:lang w:val="it-IT"/>
              </w:rPr>
              <w:t>3.12 Khả năng cung cấp tính năng quét dựa trên chỉ dấu xâm nhập (IOC Scan)</w:t>
            </w:r>
          </w:p>
          <w:p w14:paraId="20AE61AB" w14:textId="77777777" w:rsidR="00B17661" w:rsidRPr="00DD6820" w:rsidRDefault="00B17661" w:rsidP="00241428">
            <w:pPr>
              <w:spacing w:before="20" w:after="20"/>
              <w:rPr>
                <w:sz w:val="26"/>
                <w:szCs w:val="26"/>
                <w:lang w:val="it-IT"/>
              </w:rPr>
            </w:pPr>
            <w:r w:rsidRPr="00DD6820">
              <w:rPr>
                <w:sz w:val="26"/>
                <w:szCs w:val="26"/>
                <w:lang w:val="it-IT"/>
              </w:rPr>
              <w:t>- Có khả năng tạo chỉ dấu xâm nhập IOC từ các dữ liệu thu thập được</w:t>
            </w:r>
          </w:p>
          <w:p w14:paraId="5CE5ACEB" w14:textId="77777777" w:rsidR="00B17661" w:rsidRPr="00DD6820" w:rsidRDefault="00B17661" w:rsidP="00241428">
            <w:pPr>
              <w:spacing w:before="20" w:after="20"/>
              <w:rPr>
                <w:sz w:val="26"/>
                <w:szCs w:val="26"/>
                <w:lang w:val="it-IT"/>
              </w:rPr>
            </w:pPr>
            <w:r w:rsidRPr="00DD6820">
              <w:rPr>
                <w:sz w:val="26"/>
                <w:szCs w:val="26"/>
                <w:lang w:val="it-IT"/>
              </w:rPr>
              <w:t>- Có khả năng quét chỉ dấu IOC trong toàn bộ hệ thống, chọn các hành động sẽ được thực hiện khi quét IOC phát hiện ra đối tượng nguy hiểm: cô lập máy tính khỏi mạng, chạy quét các khu vực quan trọng trên máy tính, tạo bản sao đến vùng cách ly và xóa đối tượng.</w:t>
            </w:r>
          </w:p>
          <w:p w14:paraId="72279E5E" w14:textId="77777777" w:rsidR="00B17661" w:rsidRPr="00DD6820" w:rsidRDefault="00B17661" w:rsidP="00241428">
            <w:pPr>
              <w:spacing w:before="20" w:after="20"/>
              <w:rPr>
                <w:b/>
                <w:sz w:val="26"/>
                <w:szCs w:val="26"/>
              </w:rPr>
            </w:pPr>
            <w:r w:rsidRPr="00DD6820">
              <w:rPr>
                <w:b/>
                <w:bCs/>
                <w:sz w:val="26"/>
                <w:szCs w:val="26"/>
                <w:lang w:val="it-IT"/>
              </w:rPr>
              <w:t xml:space="preserve">3.13 </w:t>
            </w:r>
            <w:r w:rsidRPr="00DD6820">
              <w:rPr>
                <w:b/>
                <w:sz w:val="26"/>
                <w:szCs w:val="26"/>
              </w:rPr>
              <w:t>Khả năng phản ứng nhanh chóng để tránh thiệt hại thêm</w:t>
            </w:r>
          </w:p>
          <w:p w14:paraId="74F364AC" w14:textId="77777777" w:rsidR="00B17661" w:rsidRPr="00DD6820" w:rsidRDefault="00B17661" w:rsidP="00241428">
            <w:pPr>
              <w:spacing w:before="20" w:after="20"/>
              <w:rPr>
                <w:sz w:val="26"/>
                <w:szCs w:val="26"/>
                <w:lang w:val="it-IT"/>
              </w:rPr>
            </w:pPr>
            <w:r w:rsidRPr="00DD6820">
              <w:rPr>
                <w:sz w:val="26"/>
                <w:szCs w:val="26"/>
                <w:lang w:val="it-IT"/>
              </w:rPr>
              <w:t xml:space="preserve">- Có khả năng đưa ra các phản ứng nhanh với các mối đe dọa phức tạp, tinh vi, đang ẩn nấp trước khi chúng gây ra các thiệt hại khác (sau </w:t>
            </w:r>
            <w:r w:rsidRPr="00DD6820">
              <w:rPr>
                <w:sz w:val="26"/>
                <w:szCs w:val="26"/>
                <w:lang w:val="it-IT"/>
              </w:rPr>
              <w:lastRenderedPageBreak/>
              <w:t>khi đã điều tra): prevent, isolate, Move to Quarantine…</w:t>
            </w:r>
          </w:p>
          <w:p w14:paraId="386A034F" w14:textId="77777777" w:rsidR="00B17661" w:rsidRPr="00DD6820" w:rsidRDefault="00B17661" w:rsidP="00241428">
            <w:pPr>
              <w:spacing w:before="20" w:after="20"/>
              <w:rPr>
                <w:sz w:val="26"/>
                <w:szCs w:val="26"/>
                <w:lang w:val="it-IT"/>
              </w:rPr>
            </w:pPr>
            <w:r w:rsidRPr="00DD6820">
              <w:rPr>
                <w:sz w:val="26"/>
                <w:szCs w:val="26"/>
                <w:lang w:val="it-IT"/>
              </w:rPr>
              <w:t xml:space="preserve">- Ngăn không cho tập tin độc hại chạy và lây lan khắp mạng trong hoặc sau quá trình điều tra </w:t>
            </w:r>
          </w:p>
          <w:p w14:paraId="560DCC08" w14:textId="77777777" w:rsidR="00B17661" w:rsidRPr="00DD6820" w:rsidRDefault="00B17661" w:rsidP="00241428">
            <w:pPr>
              <w:spacing w:before="20" w:after="20"/>
              <w:rPr>
                <w:sz w:val="26"/>
                <w:szCs w:val="26"/>
                <w:lang w:val="it-IT"/>
              </w:rPr>
            </w:pPr>
            <w:r w:rsidRPr="00DD6820">
              <w:rPr>
                <w:sz w:val="26"/>
                <w:szCs w:val="26"/>
                <w:lang w:val="it-IT"/>
              </w:rPr>
              <w:t>- Tự động cách ly các tập tin liên quan đến các mối đe dọa tinh vi đang ẩn nấp trên tất cả các điểm cuối</w:t>
            </w:r>
          </w:p>
          <w:p w14:paraId="6A59430B" w14:textId="77777777" w:rsidR="00B17661" w:rsidRPr="00DD6820" w:rsidRDefault="00B17661" w:rsidP="00241428">
            <w:pPr>
              <w:spacing w:before="20" w:after="20"/>
              <w:rPr>
                <w:sz w:val="26"/>
                <w:szCs w:val="26"/>
                <w:lang w:val="it-IT"/>
              </w:rPr>
            </w:pPr>
            <w:r w:rsidRPr="00DD6820">
              <w:rPr>
                <w:sz w:val="26"/>
                <w:szCs w:val="26"/>
                <w:lang w:val="it-IT"/>
              </w:rPr>
              <w:t>- Khả năng ra lệnh cô lập các máy bị nhiễm ra khỏi mạng. Hoặc tạo thao tác quét và cô lập các máy bị nhiễm nếu chúng có các chỉ dấu xâm nhập IoC chỉ định</w:t>
            </w:r>
          </w:p>
          <w:p w14:paraId="7D6DEBA9" w14:textId="77777777" w:rsidR="00B17661" w:rsidRPr="00DD6820" w:rsidRDefault="00B17661" w:rsidP="00241428">
            <w:pPr>
              <w:spacing w:before="20" w:after="20"/>
              <w:rPr>
                <w:sz w:val="26"/>
                <w:szCs w:val="26"/>
                <w:lang w:val="it-IT"/>
              </w:rPr>
            </w:pPr>
            <w:r w:rsidRPr="00DD6820">
              <w:rPr>
                <w:sz w:val="26"/>
                <w:szCs w:val="26"/>
                <w:lang w:val="it-IT"/>
              </w:rPr>
              <w:t>- Cybersecurity for IT Online Training : khóa học nâng cao khả năng phát hiện và xử lý sự cố cho IT online.</w:t>
            </w:r>
          </w:p>
          <w:p w14:paraId="7CF6BD75" w14:textId="77777777" w:rsidR="00B17661" w:rsidRPr="00DD6820" w:rsidRDefault="00B17661" w:rsidP="00241428">
            <w:pPr>
              <w:spacing w:before="20" w:after="20"/>
              <w:rPr>
                <w:b/>
                <w:sz w:val="26"/>
                <w:szCs w:val="26"/>
              </w:rPr>
            </w:pPr>
            <w:r w:rsidRPr="00DD6820">
              <w:rPr>
                <w:b/>
                <w:sz w:val="26"/>
                <w:szCs w:val="26"/>
              </w:rPr>
              <w:t>4. Khả năng quản lý tập trung của phần mềm Antivirus</w:t>
            </w:r>
          </w:p>
          <w:p w14:paraId="20CF3681" w14:textId="77777777" w:rsidR="00B17661" w:rsidRPr="00DD6820" w:rsidRDefault="00B17661" w:rsidP="00241428">
            <w:pPr>
              <w:spacing w:before="20" w:after="20"/>
              <w:rPr>
                <w:b/>
                <w:sz w:val="26"/>
                <w:szCs w:val="26"/>
              </w:rPr>
            </w:pPr>
            <w:r w:rsidRPr="00DD6820">
              <w:rPr>
                <w:b/>
                <w:sz w:val="26"/>
                <w:szCs w:val="26"/>
              </w:rPr>
              <w:t>4.1 Khả năng triển khai từ xa</w:t>
            </w:r>
          </w:p>
          <w:p w14:paraId="486AB639" w14:textId="77777777" w:rsidR="00B17661" w:rsidRPr="00DD6820" w:rsidRDefault="00B17661" w:rsidP="00241428">
            <w:pPr>
              <w:spacing w:before="20" w:after="20"/>
              <w:rPr>
                <w:sz w:val="26"/>
                <w:szCs w:val="26"/>
                <w:lang w:val="it-IT"/>
              </w:rPr>
            </w:pPr>
            <w:r w:rsidRPr="00DD6820">
              <w:rPr>
                <w:sz w:val="26"/>
                <w:szCs w:val="26"/>
                <w:lang w:val="it-IT"/>
              </w:rPr>
              <w:t>- Phần mềm quản lý tập trung có thể cài trên máy tính Windows hoặc Linux đặt tại hệ thống của khách hàng</w:t>
            </w:r>
          </w:p>
          <w:p w14:paraId="40DD8DDC"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được quản lý qua On-premises console hoặc qua Web Console</w:t>
            </w:r>
          </w:p>
          <w:p w14:paraId="0E981302" w14:textId="77777777" w:rsidR="00B17661" w:rsidRPr="00DD6820" w:rsidRDefault="00B17661" w:rsidP="00241428">
            <w:pPr>
              <w:spacing w:before="20" w:after="20"/>
              <w:rPr>
                <w:sz w:val="26"/>
                <w:szCs w:val="26"/>
                <w:lang w:val="it-IT"/>
              </w:rPr>
            </w:pPr>
            <w:r w:rsidRPr="00DD6820">
              <w:rPr>
                <w:sz w:val="26"/>
                <w:szCs w:val="26"/>
                <w:lang w:val="it-IT"/>
              </w:rPr>
              <w:t>- Từ phần mềm quản trị tập trung, có thể triển khai cài đặt từ xa chương trình antivirus đến tất cả các máy tính trong hệ thống mạng</w:t>
            </w:r>
          </w:p>
          <w:p w14:paraId="7B1DDE48" w14:textId="77777777" w:rsidR="00B17661" w:rsidRPr="00DD6820" w:rsidRDefault="00B17661" w:rsidP="00241428">
            <w:pPr>
              <w:spacing w:before="20" w:after="20"/>
              <w:rPr>
                <w:sz w:val="26"/>
                <w:szCs w:val="26"/>
                <w:lang w:val="it-IT"/>
              </w:rPr>
            </w:pPr>
            <w:r w:rsidRPr="00DD6820">
              <w:rPr>
                <w:sz w:val="26"/>
                <w:szCs w:val="26"/>
                <w:lang w:val="it-IT"/>
              </w:rPr>
              <w:t>- Có tính năng tự động remove phần mềm antivirus không tương thích trong quá trình triển khai</w:t>
            </w:r>
          </w:p>
          <w:p w14:paraId="43E576F4" w14:textId="77777777" w:rsidR="00B17661" w:rsidRPr="00DD6820" w:rsidRDefault="00B17661" w:rsidP="00241428">
            <w:pPr>
              <w:spacing w:before="20" w:after="20"/>
              <w:rPr>
                <w:sz w:val="26"/>
                <w:szCs w:val="26"/>
                <w:lang w:val="it-IT"/>
              </w:rPr>
            </w:pPr>
            <w:r w:rsidRPr="00DD6820">
              <w:rPr>
                <w:sz w:val="26"/>
                <w:szCs w:val="26"/>
                <w:lang w:val="it-IT"/>
              </w:rPr>
              <w:t>- Hỗ trợ phương pháp cho nhân viên tham gia vào quá trình triển khai. Chỉ cần click 1 lần vào file cài đặt tự động, thì chương trình antivirus tự động cài đặt vào máy trạm và kết nối về công cụ quản trị tập trung</w:t>
            </w:r>
          </w:p>
          <w:p w14:paraId="55113FC9" w14:textId="77777777" w:rsidR="00B17661" w:rsidRPr="00DD6820" w:rsidRDefault="00B17661" w:rsidP="00241428">
            <w:pPr>
              <w:spacing w:before="20" w:after="20"/>
              <w:rPr>
                <w:sz w:val="26"/>
                <w:szCs w:val="26"/>
                <w:lang w:val="it-IT"/>
              </w:rPr>
            </w:pPr>
            <w:r w:rsidRPr="00DD6820">
              <w:rPr>
                <w:sz w:val="26"/>
                <w:szCs w:val="26"/>
                <w:lang w:val="it-IT"/>
              </w:rPr>
              <w:t>- Khả năng tự động move các máy tính mới vào group theo các điều kiện đặt ra và tự động deploy phần mềm antivirus đến các máy tính mới trong group</w:t>
            </w:r>
          </w:p>
          <w:p w14:paraId="11C8F75C" w14:textId="77777777" w:rsidR="00B17661" w:rsidRPr="00DD6820" w:rsidRDefault="00B17661" w:rsidP="00241428">
            <w:pPr>
              <w:spacing w:before="20" w:after="20"/>
              <w:rPr>
                <w:b/>
                <w:bCs/>
                <w:sz w:val="26"/>
                <w:szCs w:val="26"/>
              </w:rPr>
            </w:pPr>
            <w:r w:rsidRPr="00DD6820">
              <w:rPr>
                <w:b/>
                <w:bCs/>
                <w:sz w:val="26"/>
                <w:szCs w:val="26"/>
                <w:lang w:val="it-IT"/>
              </w:rPr>
              <w:t xml:space="preserve">4.2 </w:t>
            </w:r>
            <w:r w:rsidRPr="00DD6820">
              <w:rPr>
                <w:b/>
                <w:bCs/>
                <w:sz w:val="26"/>
                <w:szCs w:val="26"/>
              </w:rPr>
              <w:t>Khả năng quản lý tập trung</w:t>
            </w:r>
          </w:p>
          <w:p w14:paraId="65C64921" w14:textId="77777777" w:rsidR="00B17661" w:rsidRPr="00DD6820" w:rsidRDefault="00B17661" w:rsidP="00241428">
            <w:pPr>
              <w:spacing w:before="20" w:after="20"/>
              <w:rPr>
                <w:sz w:val="26"/>
                <w:szCs w:val="26"/>
                <w:lang w:val="it-IT"/>
              </w:rPr>
            </w:pPr>
            <w:r w:rsidRPr="00DD6820">
              <w:rPr>
                <w:sz w:val="26"/>
                <w:szCs w:val="26"/>
                <w:lang w:val="it-IT"/>
              </w:rPr>
              <w:lastRenderedPageBreak/>
              <w:t>- Quản lý tập trung tình hình virus trên tất cả các máy trạm và máy chủ trong toàn bộ hệ thống</w:t>
            </w:r>
          </w:p>
          <w:p w14:paraId="02F0667C" w14:textId="77777777" w:rsidR="00B17661" w:rsidRPr="00DD6820" w:rsidRDefault="00B17661" w:rsidP="00241428">
            <w:pPr>
              <w:spacing w:before="20" w:after="20"/>
              <w:rPr>
                <w:sz w:val="26"/>
                <w:szCs w:val="26"/>
                <w:lang w:val="it-IT"/>
              </w:rPr>
            </w:pPr>
            <w:r w:rsidRPr="00DD6820">
              <w:rPr>
                <w:sz w:val="26"/>
                <w:szCs w:val="26"/>
                <w:lang w:val="it-IT"/>
              </w:rPr>
              <w:t xml:space="preserve">- Thiết lập tập trung cấu hình của phần mềm antivirus theo chính sách của tổ chức. Chính sách sẽ áp dụng theo từng group máy tính chỉ định. Người dùng không có quyền thay đổi các thiết lập (ngoài trừ trường hợp được cấp quyền) </w:t>
            </w:r>
          </w:p>
          <w:p w14:paraId="5B986150" w14:textId="77777777" w:rsidR="00B17661" w:rsidRPr="00DD6820" w:rsidRDefault="00B17661" w:rsidP="00241428">
            <w:pPr>
              <w:spacing w:before="20" w:after="20"/>
              <w:rPr>
                <w:sz w:val="26"/>
                <w:szCs w:val="26"/>
                <w:lang w:val="it-IT"/>
              </w:rPr>
            </w:pPr>
            <w:r w:rsidRPr="00DD6820">
              <w:rPr>
                <w:sz w:val="26"/>
                <w:szCs w:val="26"/>
                <w:lang w:val="it-IT"/>
              </w:rPr>
              <w:t>- Cập nhật cơ sở dữ liệu virus tập trung, theo lịch</w:t>
            </w:r>
          </w:p>
          <w:p w14:paraId="7FDA11BA"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có khả năng phát hiện các lỗ hổng bảo mật của hệ điều hành và các phần mềm cài đặt trong hệ thống</w:t>
            </w:r>
          </w:p>
          <w:p w14:paraId="6BE71157"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có khả năng quản lý tập trung tất cả các tập tin chứa mã độc (hoặc nghi ngờ chứa mã độc) đã bị xử lý bởi chương trình antivirus được cài đặt trên tất cả các máy tính trong hệ thống mạng. Tập tin được lưu trữ với định dạng an toàn, giúp tránh trường hợp mất mát dữ liệu do nhận dạng lầm</w:t>
            </w:r>
          </w:p>
          <w:p w14:paraId="1A9131B7"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cho phép người quản trị có thể đặt lịch quét định kỳ, cũng như ra lệnh quét tại một thời điểm bất kỳ, cho các máy trạm tham gia hệ thống. Việc này có thể được thực hiện theo từng nhóm máy tính khác nhau.</w:t>
            </w:r>
          </w:p>
          <w:p w14:paraId="4F2CFDBD" w14:textId="77777777" w:rsidR="00B17661" w:rsidRPr="00DD6820" w:rsidRDefault="00B17661" w:rsidP="00241428">
            <w:pPr>
              <w:spacing w:before="20" w:after="20"/>
              <w:rPr>
                <w:sz w:val="26"/>
                <w:szCs w:val="26"/>
                <w:lang w:val="it-IT"/>
              </w:rPr>
            </w:pPr>
            <w:r w:rsidRPr="00DD6820">
              <w:rPr>
                <w:sz w:val="26"/>
                <w:szCs w:val="26"/>
                <w:lang w:val="it-IT"/>
              </w:rPr>
              <w:t>- Khả năng quản lý tập trung theo mô hình phân cấp master - slave</w:t>
            </w:r>
          </w:p>
          <w:p w14:paraId="0C0F27B6"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phải có chính sách bảo vệ linh hoạt khi có sự bùng phát của phần mềm độc hại, tự động thay đổi policy để nâng mức độ bảo vệ cao hơn khi phát hiện số lượng virus bùng phát trong một khoảng thời gian chỉ định cụ thể</w:t>
            </w:r>
          </w:p>
          <w:p w14:paraId="3C7321BF" w14:textId="77777777" w:rsidR="00B17661" w:rsidRPr="00DD6820" w:rsidRDefault="00B17661" w:rsidP="00241428">
            <w:pPr>
              <w:spacing w:before="20" w:after="20"/>
              <w:rPr>
                <w:sz w:val="26"/>
                <w:szCs w:val="26"/>
                <w:lang w:val="it-IT"/>
              </w:rPr>
            </w:pPr>
            <w:r w:rsidRPr="00DD6820">
              <w:rPr>
                <w:sz w:val="26"/>
                <w:szCs w:val="26"/>
                <w:lang w:val="it-IT"/>
              </w:rPr>
              <w:t>- Phần mềm quản trị tập trung phải có khả năng cho phép ra lệnh xóa dữ liệu chỉ định từ xa khỏi máy tính của người dùng.</w:t>
            </w:r>
          </w:p>
          <w:p w14:paraId="27E271CF" w14:textId="77777777" w:rsidR="00B17661" w:rsidRPr="00DD6820" w:rsidRDefault="00B17661" w:rsidP="00241428">
            <w:pPr>
              <w:spacing w:before="20" w:after="20"/>
              <w:rPr>
                <w:b/>
                <w:sz w:val="26"/>
                <w:szCs w:val="26"/>
              </w:rPr>
            </w:pPr>
            <w:r w:rsidRPr="00DD6820">
              <w:rPr>
                <w:b/>
                <w:bCs/>
                <w:sz w:val="26"/>
                <w:szCs w:val="26"/>
                <w:lang w:val="it-IT"/>
              </w:rPr>
              <w:t xml:space="preserve">4.3 </w:t>
            </w:r>
            <w:r w:rsidRPr="00DD6820">
              <w:rPr>
                <w:b/>
                <w:sz w:val="26"/>
                <w:szCs w:val="26"/>
              </w:rPr>
              <w:t>Khả năng quản lý báo cáo và sự kiện</w:t>
            </w:r>
          </w:p>
          <w:p w14:paraId="3534C860" w14:textId="77777777" w:rsidR="00B17661" w:rsidRPr="00DD6820" w:rsidRDefault="00B17661" w:rsidP="00241428">
            <w:pPr>
              <w:spacing w:before="20" w:after="20"/>
              <w:rPr>
                <w:sz w:val="26"/>
                <w:szCs w:val="26"/>
                <w:lang w:val="it-IT"/>
              </w:rPr>
            </w:pPr>
            <w:r w:rsidRPr="00DD6820">
              <w:rPr>
                <w:sz w:val="26"/>
                <w:szCs w:val="26"/>
                <w:lang w:val="it-IT"/>
              </w:rPr>
              <w:t>- Hiển thị thông tin báo cáo trên Dashboard</w:t>
            </w:r>
          </w:p>
          <w:p w14:paraId="44F7CADD" w14:textId="77777777" w:rsidR="00B17661" w:rsidRPr="00DD6820" w:rsidRDefault="00B17661" w:rsidP="00241428">
            <w:pPr>
              <w:spacing w:before="20" w:after="20"/>
              <w:rPr>
                <w:sz w:val="26"/>
                <w:szCs w:val="26"/>
                <w:lang w:val="it-IT"/>
              </w:rPr>
            </w:pPr>
            <w:r w:rsidRPr="00DD6820">
              <w:rPr>
                <w:sz w:val="26"/>
                <w:szCs w:val="26"/>
                <w:lang w:val="it-IT"/>
              </w:rPr>
              <w:lastRenderedPageBreak/>
              <w:t>- Báo cáo về quá trình hoạt động của tất cả các thành phần bảo vệ và phải được phân loại theo mức độ quan trọng</w:t>
            </w:r>
          </w:p>
          <w:p w14:paraId="712E5EC4" w14:textId="77777777" w:rsidR="00B17661" w:rsidRPr="00DD6820" w:rsidRDefault="00B17661" w:rsidP="00241428">
            <w:pPr>
              <w:spacing w:before="20" w:after="20"/>
              <w:rPr>
                <w:sz w:val="26"/>
                <w:szCs w:val="26"/>
                <w:lang w:val="it-IT"/>
              </w:rPr>
            </w:pPr>
            <w:r w:rsidRPr="00DD6820">
              <w:rPr>
                <w:sz w:val="26"/>
                <w:szCs w:val="26"/>
                <w:lang w:val="it-IT"/>
              </w:rPr>
              <w:t>- Cho phép tạo ra các báo cáo theo mẫu chuẩn hoặc tuỳ chỉnh để tạo báo cáo với các thông tin cần thiết</w:t>
            </w:r>
          </w:p>
          <w:p w14:paraId="1AF68748" w14:textId="77777777" w:rsidR="00B17661" w:rsidRPr="00DD6820" w:rsidRDefault="00B17661" w:rsidP="00241428">
            <w:pPr>
              <w:spacing w:before="20" w:after="20"/>
              <w:rPr>
                <w:sz w:val="26"/>
                <w:szCs w:val="26"/>
                <w:lang w:val="it-IT"/>
              </w:rPr>
            </w:pPr>
            <w:r w:rsidRPr="00DD6820">
              <w:rPr>
                <w:sz w:val="26"/>
                <w:szCs w:val="26"/>
                <w:lang w:val="it-IT"/>
              </w:rPr>
              <w:t>- Có tính năng thống kê danh sách các máy tính có cùng một điều kiện chỉ định giống nhau</w:t>
            </w:r>
          </w:p>
          <w:p w14:paraId="7EB09537" w14:textId="77777777" w:rsidR="00B17661" w:rsidRPr="00DD6820" w:rsidRDefault="00B17661" w:rsidP="00241428">
            <w:pPr>
              <w:spacing w:before="20" w:after="20"/>
              <w:rPr>
                <w:sz w:val="26"/>
                <w:szCs w:val="26"/>
                <w:lang w:val="it-IT"/>
              </w:rPr>
            </w:pPr>
            <w:r w:rsidRPr="00DD6820">
              <w:rPr>
                <w:sz w:val="26"/>
                <w:szCs w:val="26"/>
                <w:lang w:val="it-IT"/>
              </w:rPr>
              <w:t>- Báo cáo có thể đặt lịch để gửi qua email và có thể lưu trữ dưới các định dạng HTML, XML, PDF</w:t>
            </w:r>
          </w:p>
          <w:p w14:paraId="57596ACC" w14:textId="77777777" w:rsidR="00B17661" w:rsidRPr="00DD6820" w:rsidRDefault="00B17661" w:rsidP="00241428">
            <w:pPr>
              <w:spacing w:before="20" w:after="20"/>
              <w:rPr>
                <w:sz w:val="26"/>
                <w:szCs w:val="26"/>
                <w:lang w:val="it-IT"/>
              </w:rPr>
            </w:pPr>
            <w:r w:rsidRPr="00DD6820">
              <w:rPr>
                <w:sz w:val="26"/>
                <w:szCs w:val="26"/>
                <w:lang w:val="it-IT"/>
              </w:rPr>
              <w:t>- Lưu trữ tập trung tất cả các sự kiện. Event phải được phân loại mức độ quan trọng</w:t>
            </w:r>
          </w:p>
          <w:p w14:paraId="1C62EBDA" w14:textId="77777777" w:rsidR="00B17661" w:rsidRPr="00DD6820" w:rsidRDefault="00B17661" w:rsidP="00241428">
            <w:pPr>
              <w:spacing w:before="20" w:after="20"/>
              <w:rPr>
                <w:sz w:val="26"/>
                <w:szCs w:val="26"/>
                <w:lang w:val="it-IT"/>
              </w:rPr>
            </w:pPr>
            <w:r w:rsidRPr="00DD6820">
              <w:rPr>
                <w:sz w:val="26"/>
                <w:szCs w:val="26"/>
                <w:lang w:val="it-IT"/>
              </w:rPr>
              <w:t xml:space="preserve">- Phải tích hợp được với các hệ thống SIEM </w:t>
            </w:r>
          </w:p>
          <w:p w14:paraId="19FED893" w14:textId="77777777" w:rsidR="00B17661" w:rsidRPr="00DD6820" w:rsidRDefault="00B17661" w:rsidP="00241428">
            <w:pPr>
              <w:spacing w:before="20" w:after="20"/>
              <w:rPr>
                <w:sz w:val="26"/>
                <w:szCs w:val="26"/>
                <w:lang w:val="it-IT"/>
              </w:rPr>
            </w:pPr>
            <w:r w:rsidRPr="00DD6820">
              <w:rPr>
                <w:sz w:val="26"/>
                <w:szCs w:val="26"/>
                <w:lang w:val="it-IT"/>
              </w:rPr>
              <w:t>- Hỗ trợ thiết lập gửi thông báo tức thời các sự kiện nghiêm trọng (qua Email, SNMP, SMS, chạy Script)</w:t>
            </w:r>
          </w:p>
          <w:p w14:paraId="60C732BA" w14:textId="77777777" w:rsidR="00B17661" w:rsidRPr="00DD6820" w:rsidRDefault="00B17661" w:rsidP="00241428">
            <w:pPr>
              <w:spacing w:before="20" w:after="20"/>
              <w:rPr>
                <w:b/>
                <w:bCs/>
                <w:sz w:val="26"/>
                <w:szCs w:val="26"/>
                <w:lang w:val="it-IT"/>
              </w:rPr>
            </w:pPr>
            <w:r w:rsidRPr="00DD6820">
              <w:rPr>
                <w:b/>
                <w:bCs/>
                <w:sz w:val="26"/>
                <w:szCs w:val="26"/>
                <w:lang w:val="it-IT"/>
              </w:rPr>
              <w:t>4.4. Khả năng nâng cao nhận thức người dùng</w:t>
            </w:r>
          </w:p>
          <w:p w14:paraId="54F1F3AB" w14:textId="77777777" w:rsidR="00B17661" w:rsidRPr="00DD6820" w:rsidRDefault="00B17661" w:rsidP="00241428">
            <w:pPr>
              <w:spacing w:before="20" w:after="20"/>
              <w:rPr>
                <w:sz w:val="26"/>
                <w:szCs w:val="26"/>
                <w:lang w:val="it-IT"/>
              </w:rPr>
            </w:pPr>
            <w:r w:rsidRPr="00DD6820">
              <w:rPr>
                <w:sz w:val="26"/>
                <w:szCs w:val="26"/>
                <w:lang w:val="it-IT"/>
              </w:rPr>
              <w:t>- Nền tảng đào tạo trực tuyến giúp nâng cao nhận thức an ninh mạng cho nhân viên trong tổ chức</w:t>
            </w:r>
          </w:p>
          <w:p w14:paraId="611DC8C0" w14:textId="77777777" w:rsidR="00B17661" w:rsidRPr="00DD6820" w:rsidRDefault="00B17661" w:rsidP="00241428">
            <w:pPr>
              <w:spacing w:before="20" w:after="20"/>
              <w:rPr>
                <w:sz w:val="26"/>
                <w:szCs w:val="26"/>
                <w:lang w:val="it-IT"/>
              </w:rPr>
            </w:pPr>
            <w:r w:rsidRPr="00DD6820">
              <w:rPr>
                <w:sz w:val="26"/>
                <w:szCs w:val="26"/>
                <w:lang w:val="it-IT"/>
              </w:rPr>
              <w:t>- Hệ thống cung cấp các bài học thực tế về các mối đe dọa phổ biến như phishing, malware, lừa đảo qua email và cách xử lý an toàn trong công việc hằng ngày</w:t>
            </w:r>
          </w:p>
          <w:p w14:paraId="4EAB6197" w14:textId="77777777" w:rsidR="00B17661" w:rsidRPr="00DD6820" w:rsidRDefault="00B17661" w:rsidP="00241428">
            <w:pPr>
              <w:spacing w:before="20" w:after="20"/>
              <w:rPr>
                <w:sz w:val="26"/>
                <w:szCs w:val="26"/>
                <w:lang w:val="it-IT"/>
              </w:rPr>
            </w:pPr>
            <w:r w:rsidRPr="00DD6820">
              <w:rPr>
                <w:sz w:val="26"/>
                <w:szCs w:val="26"/>
                <w:lang w:val="it-IT"/>
              </w:rPr>
              <w:t>- Lộ trình học được tự động phân phối cho người dùng theo từng cấp độ</w:t>
            </w:r>
          </w:p>
          <w:p w14:paraId="1FCBB0A7" w14:textId="77777777" w:rsidR="00B17661" w:rsidRPr="00DD6820" w:rsidRDefault="00B17661" w:rsidP="00241428">
            <w:pPr>
              <w:spacing w:before="20" w:after="20"/>
              <w:rPr>
                <w:sz w:val="26"/>
                <w:szCs w:val="26"/>
                <w:lang w:val="it-IT"/>
              </w:rPr>
            </w:pPr>
            <w:r w:rsidRPr="00DD6820">
              <w:rPr>
                <w:sz w:val="26"/>
                <w:szCs w:val="26"/>
                <w:lang w:val="it-IT"/>
              </w:rPr>
              <w:t>- Bao gồm bài học, video, bài kiểm tra và các tình huống thực tế.</w:t>
            </w:r>
          </w:p>
          <w:p w14:paraId="6444C57E" w14:textId="77777777" w:rsidR="00B17661" w:rsidRPr="00DD6820" w:rsidRDefault="00B17661" w:rsidP="00241428">
            <w:pPr>
              <w:spacing w:before="20" w:after="20"/>
              <w:rPr>
                <w:sz w:val="26"/>
                <w:szCs w:val="26"/>
                <w:lang w:val="it-IT"/>
              </w:rPr>
            </w:pPr>
            <w:r w:rsidRPr="00DD6820">
              <w:rPr>
                <w:sz w:val="26"/>
                <w:szCs w:val="26"/>
                <w:lang w:val="it-IT"/>
              </w:rPr>
              <w:t>- Hệ thống có thể gửi email phishing giả lập để kiểm tra khả năng nhận diện của nhân viên</w:t>
            </w:r>
          </w:p>
          <w:p w14:paraId="3D594FE9" w14:textId="77777777" w:rsidR="00B17661" w:rsidRPr="00DD6820" w:rsidRDefault="00B17661" w:rsidP="00241428">
            <w:pPr>
              <w:spacing w:before="20" w:after="20"/>
              <w:rPr>
                <w:sz w:val="26"/>
                <w:szCs w:val="26"/>
                <w:lang w:val="it-IT"/>
              </w:rPr>
            </w:pPr>
            <w:r w:rsidRPr="00DD6820">
              <w:rPr>
                <w:sz w:val="26"/>
                <w:szCs w:val="26"/>
                <w:lang w:val="it-IT"/>
              </w:rPr>
              <w:t>- Dashboard tập trung giúp quản trị viên theo dõi tiến độ học tập</w:t>
            </w:r>
          </w:p>
          <w:p w14:paraId="265B6F05" w14:textId="77777777" w:rsidR="00B17661" w:rsidRPr="00DD6820" w:rsidRDefault="00B17661" w:rsidP="00241428">
            <w:pPr>
              <w:spacing w:before="20" w:after="20"/>
              <w:rPr>
                <w:b/>
                <w:bCs/>
                <w:sz w:val="26"/>
                <w:szCs w:val="26"/>
                <w:lang w:val="it-IT"/>
              </w:rPr>
            </w:pPr>
            <w:r w:rsidRPr="00DD6820">
              <w:rPr>
                <w:b/>
                <w:bCs/>
                <w:sz w:val="26"/>
                <w:szCs w:val="26"/>
                <w:lang w:val="it-IT"/>
              </w:rPr>
              <w:t>5. Hỗ trợ kỹ thuật</w:t>
            </w:r>
          </w:p>
          <w:p w14:paraId="1CBED056" w14:textId="77777777" w:rsidR="00B17661" w:rsidRPr="00DD6820" w:rsidRDefault="00B17661" w:rsidP="00241428">
            <w:pPr>
              <w:spacing w:before="20" w:after="20"/>
              <w:rPr>
                <w:sz w:val="26"/>
                <w:szCs w:val="26"/>
                <w:lang w:val="it-IT"/>
              </w:rPr>
            </w:pPr>
            <w:r w:rsidRPr="00DD6820">
              <w:rPr>
                <w:sz w:val="26"/>
                <w:szCs w:val="26"/>
                <w:lang w:val="it-IT"/>
              </w:rPr>
              <w:t xml:space="preserve">- Đơn vị cung cấp phần mềm phải có tổng đài hỗ trợ kỹ thuật từ xa tại Việt Nam với thời gian </w:t>
            </w:r>
            <w:r w:rsidRPr="00DD6820">
              <w:rPr>
                <w:sz w:val="26"/>
                <w:szCs w:val="26"/>
                <w:lang w:val="it-IT"/>
              </w:rPr>
              <w:lastRenderedPageBreak/>
              <w:t>hỗ trợ tất cả các ngày trong tuần (từ 8h sáng đến 10h đêm)</w:t>
            </w:r>
          </w:p>
          <w:p w14:paraId="5F4B2B96" w14:textId="77777777" w:rsidR="00B17661" w:rsidRPr="00DD6820" w:rsidRDefault="00B17661" w:rsidP="00241428">
            <w:pPr>
              <w:spacing w:before="20" w:after="20"/>
              <w:rPr>
                <w:sz w:val="26"/>
                <w:szCs w:val="26"/>
                <w:lang w:val="it-IT"/>
              </w:rPr>
            </w:pPr>
            <w:r w:rsidRPr="00DD6820">
              <w:rPr>
                <w:sz w:val="26"/>
                <w:szCs w:val="26"/>
                <w:lang w:val="it-IT"/>
              </w:rPr>
              <w:t>- Nhân viên trực tổng đài hỗ trợ kỹ thuật phải được đào tạo và có được chứng chỉ từ nhà sản xuất.</w:t>
            </w:r>
          </w:p>
          <w:p w14:paraId="61D40A1C" w14:textId="77777777" w:rsidR="00B17661" w:rsidRPr="00DD6820" w:rsidRDefault="00B17661" w:rsidP="00241428">
            <w:pPr>
              <w:spacing w:before="20" w:after="20"/>
              <w:rPr>
                <w:b/>
                <w:bCs/>
                <w:sz w:val="26"/>
                <w:szCs w:val="26"/>
                <w:lang w:val="it-IT"/>
              </w:rPr>
            </w:pPr>
            <w:r w:rsidRPr="00DD6820">
              <w:rPr>
                <w:b/>
                <w:bCs/>
                <w:sz w:val="26"/>
                <w:szCs w:val="26"/>
                <w:lang w:val="it-IT"/>
              </w:rPr>
              <w:t>6. Thời gian sử dụng bản quyền:</w:t>
            </w:r>
          </w:p>
          <w:p w14:paraId="1E94AE3D" w14:textId="77777777" w:rsidR="00B17661" w:rsidRPr="00DD6820" w:rsidRDefault="00B17661" w:rsidP="00B17661">
            <w:pPr>
              <w:numPr>
                <w:ilvl w:val="0"/>
                <w:numId w:val="3"/>
              </w:numPr>
              <w:spacing w:before="20" w:after="20"/>
              <w:ind w:left="167" w:hanging="142"/>
              <w:rPr>
                <w:sz w:val="26"/>
                <w:szCs w:val="26"/>
                <w:lang w:val="it-IT"/>
              </w:rPr>
            </w:pPr>
            <w:r w:rsidRPr="00DD6820">
              <w:rPr>
                <w:sz w:val="26"/>
                <w:szCs w:val="26"/>
                <w:lang w:val="it-IT"/>
              </w:rPr>
              <w:t>Bản quyền 1 năm sử dụng kể từ ngày gia hạn.</w:t>
            </w:r>
          </w:p>
        </w:tc>
        <w:tc>
          <w:tcPr>
            <w:tcW w:w="453" w:type="pct"/>
          </w:tcPr>
          <w:p w14:paraId="48ED1A60" w14:textId="77777777" w:rsidR="00B17661" w:rsidRPr="00DD6820" w:rsidRDefault="00B17661" w:rsidP="00241428">
            <w:pPr>
              <w:spacing w:before="20" w:after="20"/>
              <w:rPr>
                <w:b/>
                <w:iCs/>
                <w:sz w:val="26"/>
                <w:szCs w:val="26"/>
              </w:rPr>
            </w:pPr>
          </w:p>
        </w:tc>
        <w:tc>
          <w:tcPr>
            <w:tcW w:w="679" w:type="pct"/>
          </w:tcPr>
          <w:p w14:paraId="4B19A1E7" w14:textId="77777777" w:rsidR="00B17661" w:rsidRPr="00DD6820" w:rsidRDefault="00B17661" w:rsidP="00241428">
            <w:pPr>
              <w:spacing w:before="20" w:after="20"/>
              <w:rPr>
                <w:b/>
                <w:iCs/>
                <w:sz w:val="26"/>
                <w:szCs w:val="26"/>
              </w:rPr>
            </w:pPr>
          </w:p>
        </w:tc>
      </w:tr>
    </w:tbl>
    <w:p w14:paraId="077C1A42" w14:textId="77777777" w:rsidR="00B17661" w:rsidRPr="00DD6820" w:rsidRDefault="00B17661" w:rsidP="00B17661">
      <w:pPr>
        <w:widowControl w:val="0"/>
        <w:ind w:firstLine="709"/>
        <w:rPr>
          <w:i/>
          <w:iCs/>
          <w:sz w:val="20"/>
        </w:rPr>
      </w:pPr>
    </w:p>
    <w:p w14:paraId="3F080A80" w14:textId="77777777" w:rsidR="00B17661" w:rsidRPr="00DD6820" w:rsidRDefault="00B17661" w:rsidP="00B17661">
      <w:pPr>
        <w:widowControl w:val="0"/>
        <w:numPr>
          <w:ilvl w:val="0"/>
          <w:numId w:val="1"/>
        </w:numPr>
        <w:tabs>
          <w:tab w:val="left" w:pos="426"/>
        </w:tabs>
        <w:spacing w:before="120" w:after="120" w:line="320" w:lineRule="exact"/>
        <w:jc w:val="left"/>
        <w:rPr>
          <w:sz w:val="26"/>
          <w:szCs w:val="26"/>
        </w:rPr>
      </w:pPr>
      <w:r w:rsidRPr="00DD6820">
        <w:rPr>
          <w:sz w:val="26"/>
          <w:szCs w:val="26"/>
        </w:rPr>
        <w:t>Nhà thầu cung cấp sản phẩm theo đúng thông số kỹ thuật quy định hoặc tương đương hoặc tốt hơn sản phẩm nêu trên.</w:t>
      </w:r>
    </w:p>
    <w:p w14:paraId="3287B701" w14:textId="77777777" w:rsidR="00B17661" w:rsidRPr="00DD6820" w:rsidRDefault="00B17661" w:rsidP="00B17661">
      <w:pPr>
        <w:widowControl w:val="0"/>
        <w:numPr>
          <w:ilvl w:val="0"/>
          <w:numId w:val="1"/>
        </w:numPr>
        <w:tabs>
          <w:tab w:val="left" w:pos="426"/>
        </w:tabs>
        <w:spacing w:before="120" w:after="120" w:line="320" w:lineRule="exact"/>
        <w:jc w:val="left"/>
        <w:rPr>
          <w:sz w:val="26"/>
          <w:szCs w:val="26"/>
        </w:rPr>
      </w:pPr>
      <w:r w:rsidRPr="00DD6820">
        <w:rPr>
          <w:sz w:val="26"/>
          <w:szCs w:val="26"/>
        </w:rPr>
        <w:t xml:space="preserve">“Tương đương” có nghĩa là có đặc tính kỹ thuật, chất lượng tương tự, có tính năng sử dụng là tương đương với các hàng hóa đã nêu trên hoặc </w:t>
      </w:r>
      <w:bookmarkStart w:id="3" w:name="_Hlk220578077"/>
      <w:r w:rsidRPr="00DD6820">
        <w:rPr>
          <w:sz w:val="26"/>
          <w:szCs w:val="26"/>
        </w:rPr>
        <w:t>đáp ứng các thành phần, kỹ thuật được nêu</w:t>
      </w:r>
      <w:bookmarkEnd w:id="3"/>
      <w:r w:rsidRPr="00DD6820">
        <w:rPr>
          <w:sz w:val="26"/>
          <w:szCs w:val="26"/>
        </w:rPr>
        <w:t>.</w:t>
      </w:r>
    </w:p>
    <w:p w14:paraId="67DEFA25" w14:textId="77777777" w:rsidR="00DD6820" w:rsidRPr="00DD6820" w:rsidRDefault="00B17661" w:rsidP="00B17661">
      <w:pPr>
        <w:widowControl w:val="0"/>
        <w:numPr>
          <w:ilvl w:val="0"/>
          <w:numId w:val="1"/>
        </w:numPr>
        <w:tabs>
          <w:tab w:val="left" w:pos="426"/>
        </w:tabs>
        <w:spacing w:before="120" w:after="120" w:line="259" w:lineRule="auto"/>
        <w:jc w:val="left"/>
        <w:rPr>
          <w:b/>
          <w:i/>
          <w:sz w:val="28"/>
          <w:szCs w:val="28"/>
          <w:lang w:val="nl-NL"/>
        </w:rPr>
      </w:pPr>
      <w:r w:rsidRPr="00DD6820">
        <w:rPr>
          <w:sz w:val="26"/>
          <w:szCs w:val="26"/>
        </w:rPr>
        <w:t>Yêu cầu thông số kỹ thuật quy định trong mục này là tối thiểu, chỉ nhằm mục đích mô tả và không nhằm mục đích hạn chế nhà thầu. Bất kỳ thương hiệu, ký mã hiệu (nếu có) trong tiêu chuẩn kỹ thuật chi tiết là để minh họa các tiêu chuẩn chất lượng, tính năng kỹ thuật. Vì vậy, nhà thầu có thể chào thầu những hàng hóa có thông số kỹ thuật tương đương hoặc tốt hơn. Trong trường hợp đó, nhà thầu phải giải trình, chứng minh mặt hàng dự thầu có tính năng, thông số kỹ thuật tương đương hoặc tốt hơn so với yêu cầu của E-HSMT</w:t>
      </w:r>
    </w:p>
    <w:p w14:paraId="41806DB4" w14:textId="1A9F2F1C" w:rsidR="00B17661" w:rsidRPr="00DD6820" w:rsidRDefault="00B17661" w:rsidP="00DD6820">
      <w:pPr>
        <w:widowControl w:val="0"/>
        <w:tabs>
          <w:tab w:val="left" w:pos="426"/>
        </w:tabs>
        <w:spacing w:before="120" w:after="120" w:line="259" w:lineRule="auto"/>
        <w:ind w:left="541"/>
        <w:jc w:val="left"/>
        <w:rPr>
          <w:b/>
          <w:iCs/>
          <w:sz w:val="28"/>
          <w:szCs w:val="28"/>
          <w:lang w:val="nl-NL"/>
        </w:rPr>
      </w:pPr>
      <w:r w:rsidRPr="00DD6820">
        <w:rPr>
          <w:b/>
          <w:iCs/>
          <w:sz w:val="28"/>
          <w:szCs w:val="28"/>
          <w:lang w:val="nl-NL"/>
        </w:rPr>
        <w:t xml:space="preserve">1.3. Các yêu cầu khác: </w:t>
      </w:r>
      <w:r w:rsidRPr="00DD6820">
        <w:rPr>
          <w:b/>
          <w:iCs/>
          <w:sz w:val="28"/>
          <w:szCs w:val="28"/>
        </w:rPr>
        <w:t>Nhà thầu phải cam kết các nội dung sau:</w:t>
      </w:r>
    </w:p>
    <w:p w14:paraId="76FD7990" w14:textId="77777777" w:rsidR="00B17661" w:rsidRPr="00DD6820" w:rsidRDefault="00B17661" w:rsidP="00DD6820">
      <w:pPr>
        <w:widowControl w:val="0"/>
        <w:numPr>
          <w:ilvl w:val="0"/>
          <w:numId w:val="1"/>
        </w:numPr>
        <w:tabs>
          <w:tab w:val="left" w:pos="426"/>
        </w:tabs>
        <w:spacing w:before="120" w:after="120" w:line="320" w:lineRule="exact"/>
        <w:jc w:val="left"/>
        <w:rPr>
          <w:sz w:val="26"/>
          <w:szCs w:val="26"/>
        </w:rPr>
      </w:pPr>
      <w:r w:rsidRPr="00DD6820">
        <w:rPr>
          <w:sz w:val="26"/>
          <w:szCs w:val="26"/>
        </w:rPr>
        <w:t>Cung cấp đầy đủ và đúng thời hạn về các loại hàng hóa</w:t>
      </w:r>
    </w:p>
    <w:p w14:paraId="752D8E15" w14:textId="77777777" w:rsidR="00B17661" w:rsidRPr="00DD6820" w:rsidRDefault="00B17661" w:rsidP="00DD6820">
      <w:pPr>
        <w:widowControl w:val="0"/>
        <w:numPr>
          <w:ilvl w:val="0"/>
          <w:numId w:val="1"/>
        </w:numPr>
        <w:tabs>
          <w:tab w:val="left" w:pos="426"/>
        </w:tabs>
        <w:spacing w:before="120" w:after="120" w:line="320" w:lineRule="exact"/>
        <w:jc w:val="left"/>
        <w:rPr>
          <w:sz w:val="26"/>
          <w:szCs w:val="26"/>
        </w:rPr>
      </w:pPr>
      <w:r w:rsidRPr="00DD6820">
        <w:rPr>
          <w:sz w:val="26"/>
          <w:szCs w:val="26"/>
        </w:rPr>
        <w:t>Hàng hóa cung cấp phải đúng với yêu cầu kỹ thuật.</w:t>
      </w:r>
    </w:p>
    <w:p w14:paraId="695F34EB" w14:textId="3D74A8B5" w:rsidR="00B17661" w:rsidRPr="00DD6820" w:rsidRDefault="00725EB5" w:rsidP="00DD6820">
      <w:pPr>
        <w:widowControl w:val="0"/>
        <w:numPr>
          <w:ilvl w:val="0"/>
          <w:numId w:val="1"/>
        </w:numPr>
        <w:tabs>
          <w:tab w:val="left" w:pos="426"/>
        </w:tabs>
        <w:spacing w:before="120" w:after="120" w:line="320" w:lineRule="exact"/>
        <w:jc w:val="left"/>
        <w:rPr>
          <w:sz w:val="26"/>
          <w:szCs w:val="26"/>
        </w:rPr>
      </w:pPr>
      <w:r w:rsidRPr="00DD6820">
        <w:rPr>
          <w:sz w:val="26"/>
          <w:szCs w:val="26"/>
        </w:rPr>
        <w:t>Cam kết thời hạn thanh toán: trong vòng 90 ngày sau khi hàng hóa được nghiệm thu, bàn giao đưa vào sử dụng và sau khi nhận được đầy đủ hồ sơ quyết toán.</w:t>
      </w:r>
      <w:r w:rsidR="00B17661" w:rsidRPr="00DD6820">
        <w:rPr>
          <w:sz w:val="26"/>
          <w:szCs w:val="26"/>
        </w:rPr>
        <w:t>.</w:t>
      </w:r>
    </w:p>
    <w:p w14:paraId="71F24ABB" w14:textId="77777777" w:rsidR="00B17661" w:rsidRPr="00DD6820" w:rsidRDefault="00B17661" w:rsidP="00B17661">
      <w:pPr>
        <w:pStyle w:val="SectionVIHeader"/>
        <w:widowControl w:val="0"/>
        <w:spacing w:after="0" w:line="264" w:lineRule="auto"/>
        <w:ind w:firstLine="709"/>
        <w:jc w:val="left"/>
        <w:rPr>
          <w:sz w:val="28"/>
          <w:szCs w:val="28"/>
          <w:lang w:val="nl-NL"/>
        </w:rPr>
      </w:pPr>
      <w:r w:rsidRPr="00DD6820">
        <w:rPr>
          <w:sz w:val="28"/>
          <w:szCs w:val="28"/>
          <w:lang w:val="nl-NL"/>
        </w:rPr>
        <w:t xml:space="preserve">Mục 2. Bản vẽ: </w:t>
      </w:r>
      <w:r w:rsidRPr="00DD6820">
        <w:rPr>
          <w:b w:val="0"/>
          <w:bCs/>
          <w:sz w:val="28"/>
          <w:szCs w:val="28"/>
          <w:lang w:val="nl-NL"/>
        </w:rPr>
        <w:t>không có bản vẽ</w:t>
      </w:r>
    </w:p>
    <w:p w14:paraId="7729DF97" w14:textId="77777777" w:rsidR="00B17661" w:rsidRPr="00DD6820" w:rsidRDefault="00B17661" w:rsidP="00B17661">
      <w:pPr>
        <w:pStyle w:val="SectionVIHeader"/>
        <w:widowControl w:val="0"/>
        <w:spacing w:after="0" w:line="264" w:lineRule="auto"/>
        <w:ind w:firstLine="709"/>
        <w:jc w:val="left"/>
        <w:rPr>
          <w:sz w:val="28"/>
          <w:szCs w:val="28"/>
        </w:rPr>
      </w:pPr>
      <w:r w:rsidRPr="00DD6820">
        <w:rPr>
          <w:sz w:val="28"/>
          <w:szCs w:val="28"/>
        </w:rPr>
        <w:t xml:space="preserve">Mục 3. Kiểm tra và thử nghiệm: </w:t>
      </w:r>
    </w:p>
    <w:bookmarkEnd w:id="0"/>
    <w:bookmarkEnd w:id="1"/>
    <w:p w14:paraId="3D570258" w14:textId="1C73A735" w:rsidR="00207741" w:rsidRPr="00DD6820" w:rsidRDefault="00B17661" w:rsidP="00B17661">
      <w:r w:rsidRPr="00DD6820">
        <w:rPr>
          <w:bCs/>
          <w:sz w:val="26"/>
          <w:szCs w:val="26"/>
        </w:rPr>
        <w:t>Kiểm tra đặc tính kỹ thuật của hàng hóa theo yêu cầu của E-HSMT trước khi nghiệm thu.</w:t>
      </w:r>
    </w:p>
    <w:sectPr w:rsidR="00207741" w:rsidRPr="00DD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041"/>
    <w:multiLevelType w:val="hybridMultilevel"/>
    <w:tmpl w:val="13FAAFDA"/>
    <w:lvl w:ilvl="0" w:tplc="19D0A1F8">
      <w:start w:val="1"/>
      <w:numFmt w:val="bullet"/>
      <w:lvlText w:val="-"/>
      <w:lvlJc w:val="left"/>
      <w:pPr>
        <w:ind w:left="901" w:hanging="360"/>
      </w:pPr>
      <w:rPr>
        <w:rFonts w:ascii="Times New Roman" w:hAnsi="Times New Roman" w:cs="Times New Roman" w:hint="default"/>
      </w:rPr>
    </w:lvl>
    <w:lvl w:ilvl="1" w:tplc="46885626">
      <w:start w:val="1"/>
      <w:numFmt w:val="bullet"/>
      <w:lvlText w:val="o"/>
      <w:lvlJc w:val="left"/>
      <w:pPr>
        <w:ind w:left="1621" w:hanging="360"/>
      </w:pPr>
      <w:rPr>
        <w:rFonts w:ascii="Courier New" w:hAnsi="Courier New" w:cs="Courier New" w:hint="default"/>
      </w:rPr>
    </w:lvl>
    <w:lvl w:ilvl="2" w:tplc="657E259A" w:tentative="1">
      <w:start w:val="1"/>
      <w:numFmt w:val="bullet"/>
      <w:lvlText w:val=""/>
      <w:lvlJc w:val="left"/>
      <w:pPr>
        <w:ind w:left="2341" w:hanging="360"/>
      </w:pPr>
      <w:rPr>
        <w:rFonts w:ascii="Wingdings" w:hAnsi="Wingdings" w:hint="default"/>
      </w:rPr>
    </w:lvl>
    <w:lvl w:ilvl="3" w:tplc="09C2B438" w:tentative="1">
      <w:start w:val="1"/>
      <w:numFmt w:val="bullet"/>
      <w:lvlText w:val=""/>
      <w:lvlJc w:val="left"/>
      <w:pPr>
        <w:ind w:left="3061" w:hanging="360"/>
      </w:pPr>
      <w:rPr>
        <w:rFonts w:ascii="Symbol" w:hAnsi="Symbol" w:hint="default"/>
      </w:rPr>
    </w:lvl>
    <w:lvl w:ilvl="4" w:tplc="6EE481EC" w:tentative="1">
      <w:start w:val="1"/>
      <w:numFmt w:val="bullet"/>
      <w:lvlText w:val="o"/>
      <w:lvlJc w:val="left"/>
      <w:pPr>
        <w:ind w:left="3781" w:hanging="360"/>
      </w:pPr>
      <w:rPr>
        <w:rFonts w:ascii="Courier New" w:hAnsi="Courier New" w:cs="Courier New" w:hint="default"/>
      </w:rPr>
    </w:lvl>
    <w:lvl w:ilvl="5" w:tplc="D2441226" w:tentative="1">
      <w:start w:val="1"/>
      <w:numFmt w:val="bullet"/>
      <w:lvlText w:val=""/>
      <w:lvlJc w:val="left"/>
      <w:pPr>
        <w:ind w:left="4501" w:hanging="360"/>
      </w:pPr>
      <w:rPr>
        <w:rFonts w:ascii="Wingdings" w:hAnsi="Wingdings" w:hint="default"/>
      </w:rPr>
    </w:lvl>
    <w:lvl w:ilvl="6" w:tplc="7E366E94" w:tentative="1">
      <w:start w:val="1"/>
      <w:numFmt w:val="bullet"/>
      <w:lvlText w:val=""/>
      <w:lvlJc w:val="left"/>
      <w:pPr>
        <w:ind w:left="5221" w:hanging="360"/>
      </w:pPr>
      <w:rPr>
        <w:rFonts w:ascii="Symbol" w:hAnsi="Symbol" w:hint="default"/>
      </w:rPr>
    </w:lvl>
    <w:lvl w:ilvl="7" w:tplc="805246A4" w:tentative="1">
      <w:start w:val="1"/>
      <w:numFmt w:val="bullet"/>
      <w:lvlText w:val="o"/>
      <w:lvlJc w:val="left"/>
      <w:pPr>
        <w:ind w:left="5941" w:hanging="360"/>
      </w:pPr>
      <w:rPr>
        <w:rFonts w:ascii="Courier New" w:hAnsi="Courier New" w:cs="Courier New" w:hint="default"/>
      </w:rPr>
    </w:lvl>
    <w:lvl w:ilvl="8" w:tplc="74D8FB90" w:tentative="1">
      <w:start w:val="1"/>
      <w:numFmt w:val="bullet"/>
      <w:lvlText w:val=""/>
      <w:lvlJc w:val="left"/>
      <w:pPr>
        <w:ind w:left="6661" w:hanging="360"/>
      </w:pPr>
      <w:rPr>
        <w:rFonts w:ascii="Wingdings" w:hAnsi="Wingdings" w:hint="default"/>
      </w:rPr>
    </w:lvl>
  </w:abstractNum>
  <w:abstractNum w:abstractNumId="1" w15:restartNumberingAfterBreak="0">
    <w:nsid w:val="1BC74D16"/>
    <w:multiLevelType w:val="hybridMultilevel"/>
    <w:tmpl w:val="EFB8094A"/>
    <w:lvl w:ilvl="0" w:tplc="D5D859C4">
      <w:numFmt w:val="bullet"/>
      <w:lvlText w:val="-"/>
      <w:lvlJc w:val="left"/>
      <w:pPr>
        <w:ind w:left="112" w:hanging="159"/>
      </w:pPr>
      <w:rPr>
        <w:rFonts w:ascii="Times New Roman" w:eastAsia="Times New Roman" w:hAnsi="Times New Roman" w:cs="Times New Roman" w:hint="default"/>
        <w:w w:val="100"/>
        <w:sz w:val="28"/>
        <w:szCs w:val="28"/>
        <w:lang w:val="vi" w:eastAsia="en-US" w:bidi="ar-SA"/>
      </w:rPr>
    </w:lvl>
    <w:lvl w:ilvl="1" w:tplc="3FBA52E8">
      <w:numFmt w:val="bullet"/>
      <w:lvlText w:val="•"/>
      <w:lvlJc w:val="left"/>
      <w:pPr>
        <w:ind w:left="1094" w:hanging="159"/>
      </w:pPr>
      <w:rPr>
        <w:rFonts w:hint="default"/>
        <w:lang w:val="vi" w:eastAsia="en-US" w:bidi="ar-SA"/>
      </w:rPr>
    </w:lvl>
    <w:lvl w:ilvl="2" w:tplc="14F2F226">
      <w:numFmt w:val="bullet"/>
      <w:lvlText w:val="•"/>
      <w:lvlJc w:val="left"/>
      <w:pPr>
        <w:ind w:left="2069" w:hanging="159"/>
      </w:pPr>
      <w:rPr>
        <w:rFonts w:hint="default"/>
        <w:lang w:val="vi" w:eastAsia="en-US" w:bidi="ar-SA"/>
      </w:rPr>
    </w:lvl>
    <w:lvl w:ilvl="3" w:tplc="2FFC4A62">
      <w:numFmt w:val="bullet"/>
      <w:lvlText w:val="•"/>
      <w:lvlJc w:val="left"/>
      <w:pPr>
        <w:ind w:left="3043" w:hanging="159"/>
      </w:pPr>
      <w:rPr>
        <w:rFonts w:hint="default"/>
        <w:lang w:val="vi" w:eastAsia="en-US" w:bidi="ar-SA"/>
      </w:rPr>
    </w:lvl>
    <w:lvl w:ilvl="4" w:tplc="04360994">
      <w:numFmt w:val="bullet"/>
      <w:lvlText w:val="•"/>
      <w:lvlJc w:val="left"/>
      <w:pPr>
        <w:ind w:left="4018" w:hanging="159"/>
      </w:pPr>
      <w:rPr>
        <w:rFonts w:hint="default"/>
        <w:lang w:val="vi" w:eastAsia="en-US" w:bidi="ar-SA"/>
      </w:rPr>
    </w:lvl>
    <w:lvl w:ilvl="5" w:tplc="BEEC1952">
      <w:numFmt w:val="bullet"/>
      <w:lvlText w:val="•"/>
      <w:lvlJc w:val="left"/>
      <w:pPr>
        <w:ind w:left="4993" w:hanging="159"/>
      </w:pPr>
      <w:rPr>
        <w:rFonts w:hint="default"/>
        <w:lang w:val="vi" w:eastAsia="en-US" w:bidi="ar-SA"/>
      </w:rPr>
    </w:lvl>
    <w:lvl w:ilvl="6" w:tplc="A628B834">
      <w:numFmt w:val="bullet"/>
      <w:lvlText w:val="•"/>
      <w:lvlJc w:val="left"/>
      <w:pPr>
        <w:ind w:left="5967" w:hanging="159"/>
      </w:pPr>
      <w:rPr>
        <w:rFonts w:hint="default"/>
        <w:lang w:val="vi" w:eastAsia="en-US" w:bidi="ar-SA"/>
      </w:rPr>
    </w:lvl>
    <w:lvl w:ilvl="7" w:tplc="35AC5100">
      <w:numFmt w:val="bullet"/>
      <w:lvlText w:val="•"/>
      <w:lvlJc w:val="left"/>
      <w:pPr>
        <w:ind w:left="6942" w:hanging="159"/>
      </w:pPr>
      <w:rPr>
        <w:rFonts w:hint="default"/>
        <w:lang w:val="vi" w:eastAsia="en-US" w:bidi="ar-SA"/>
      </w:rPr>
    </w:lvl>
    <w:lvl w:ilvl="8" w:tplc="D850F376">
      <w:numFmt w:val="bullet"/>
      <w:lvlText w:val="•"/>
      <w:lvlJc w:val="left"/>
      <w:pPr>
        <w:ind w:left="7917" w:hanging="159"/>
      </w:pPr>
      <w:rPr>
        <w:rFonts w:hint="default"/>
        <w:lang w:val="vi" w:eastAsia="en-US" w:bidi="ar-SA"/>
      </w:rPr>
    </w:lvl>
  </w:abstractNum>
  <w:abstractNum w:abstractNumId="2" w15:restartNumberingAfterBreak="0">
    <w:nsid w:val="38E0179B"/>
    <w:multiLevelType w:val="hybridMultilevel"/>
    <w:tmpl w:val="CF2E96B8"/>
    <w:lvl w:ilvl="0" w:tplc="04090001">
      <w:start w:val="1"/>
      <w:numFmt w:val="bullet"/>
      <w:lvlText w:val=""/>
      <w:lvlJc w:val="left"/>
      <w:pPr>
        <w:ind w:left="720" w:hanging="360"/>
      </w:pPr>
      <w:rPr>
        <w:rFonts w:ascii="Symbol" w:hAnsi="Symbol" w:hint="default"/>
      </w:rPr>
    </w:lvl>
    <w:lvl w:ilvl="1" w:tplc="7B4471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759767">
    <w:abstractNumId w:val="0"/>
  </w:num>
  <w:num w:numId="2" w16cid:durableId="990793329">
    <w:abstractNumId w:val="1"/>
  </w:num>
  <w:num w:numId="3" w16cid:durableId="80539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61"/>
    <w:rsid w:val="00207741"/>
    <w:rsid w:val="002D7901"/>
    <w:rsid w:val="0033770E"/>
    <w:rsid w:val="00725EB5"/>
    <w:rsid w:val="009B20CF"/>
    <w:rsid w:val="00B17661"/>
    <w:rsid w:val="00C40B92"/>
    <w:rsid w:val="00DD6820"/>
    <w:rsid w:val="00E2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6BE1"/>
  <w15:chartTrackingRefBased/>
  <w15:docId w15:val="{8EDC25D9-7469-47F5-9864-D99B4B2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61"/>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B17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6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6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6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6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661"/>
    <w:rPr>
      <w:rFonts w:eastAsiaTheme="majorEastAsia" w:cstheme="majorBidi"/>
      <w:color w:val="272727" w:themeColor="text1" w:themeTint="D8"/>
    </w:rPr>
  </w:style>
  <w:style w:type="paragraph" w:styleId="Title">
    <w:name w:val="Title"/>
    <w:basedOn w:val="Normal"/>
    <w:next w:val="Normal"/>
    <w:link w:val="TitleChar"/>
    <w:uiPriority w:val="10"/>
    <w:qFormat/>
    <w:rsid w:val="00B176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7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17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661"/>
    <w:pPr>
      <w:spacing w:before="160"/>
      <w:jc w:val="center"/>
    </w:pPr>
    <w:rPr>
      <w:i/>
      <w:iCs/>
      <w:color w:val="404040" w:themeColor="text1" w:themeTint="BF"/>
    </w:rPr>
  </w:style>
  <w:style w:type="character" w:customStyle="1" w:styleId="QuoteChar">
    <w:name w:val="Quote Char"/>
    <w:basedOn w:val="DefaultParagraphFont"/>
    <w:link w:val="Quote"/>
    <w:uiPriority w:val="29"/>
    <w:rsid w:val="00B1766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17661"/>
    <w:pPr>
      <w:ind w:left="720"/>
      <w:contextualSpacing/>
    </w:pPr>
  </w:style>
  <w:style w:type="character" w:styleId="IntenseEmphasis">
    <w:name w:val="Intense Emphasis"/>
    <w:basedOn w:val="DefaultParagraphFont"/>
    <w:uiPriority w:val="21"/>
    <w:qFormat/>
    <w:rsid w:val="00B17661"/>
    <w:rPr>
      <w:i/>
      <w:iCs/>
      <w:color w:val="2F5496" w:themeColor="accent1" w:themeShade="BF"/>
    </w:rPr>
  </w:style>
  <w:style w:type="paragraph" w:styleId="IntenseQuote">
    <w:name w:val="Intense Quote"/>
    <w:basedOn w:val="Normal"/>
    <w:next w:val="Normal"/>
    <w:link w:val="IntenseQuoteChar"/>
    <w:uiPriority w:val="30"/>
    <w:qFormat/>
    <w:rsid w:val="00B17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661"/>
    <w:rPr>
      <w:i/>
      <w:iCs/>
      <w:color w:val="2F5496" w:themeColor="accent1" w:themeShade="BF"/>
    </w:rPr>
  </w:style>
  <w:style w:type="character" w:styleId="IntenseReference">
    <w:name w:val="Intense Reference"/>
    <w:basedOn w:val="DefaultParagraphFont"/>
    <w:uiPriority w:val="32"/>
    <w:qFormat/>
    <w:rsid w:val="00B17661"/>
    <w:rPr>
      <w:b/>
      <w:bCs/>
      <w:smallCaps/>
      <w:color w:val="2F5496" w:themeColor="accent1" w:themeShade="BF"/>
      <w:spacing w:val="5"/>
    </w:rPr>
  </w:style>
  <w:style w:type="paragraph" w:customStyle="1" w:styleId="SectionVIHeader">
    <w:name w:val="Section VI. Header"/>
    <w:basedOn w:val="Normal"/>
    <w:rsid w:val="00B1766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1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2026-04-13T03:36:00Z</dcterms:created>
  <dcterms:modified xsi:type="dcterms:W3CDTF">2026-04-13T06:22:00Z</dcterms:modified>
</cp:coreProperties>
</file>