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CA3E5" w14:textId="77777777" w:rsidR="00306F07" w:rsidRPr="00AF7B6E" w:rsidRDefault="00306F07" w:rsidP="00CF6BC1">
      <w:pPr>
        <w:spacing w:before="60" w:after="60" w:line="288" w:lineRule="auto"/>
        <w:rPr>
          <w:b/>
          <w:bCs/>
          <w:sz w:val="28"/>
          <w:szCs w:val="28"/>
        </w:rPr>
      </w:pPr>
      <w:r w:rsidRPr="00AF7B6E">
        <w:rPr>
          <w:b/>
          <w:bCs/>
          <w:sz w:val="28"/>
          <w:szCs w:val="28"/>
        </w:rPr>
        <w:t>Mục 3. Tiêu chuẩn đánh giá về kỹ thuật</w:t>
      </w:r>
    </w:p>
    <w:p w14:paraId="1C6963EE" w14:textId="03A22D25" w:rsidR="00992828" w:rsidRPr="00AF7B6E" w:rsidRDefault="00306F07" w:rsidP="00CF6BC1">
      <w:pPr>
        <w:spacing w:before="60" w:after="60" w:line="288" w:lineRule="auto"/>
        <w:rPr>
          <w:sz w:val="28"/>
          <w:szCs w:val="28"/>
        </w:rPr>
      </w:pPr>
      <w:r w:rsidRPr="00AF7B6E">
        <w:rPr>
          <w:sz w:val="28"/>
          <w:szCs w:val="28"/>
        </w:rPr>
        <w:t>Tiêu chuẩn đánh giá kỹ thuật theo phương pháp đạt/không đạt. E-HSDT được đánh giá là đáp ứng yêu cầu về kỹ thuật khi có tất cả các tiêu chí được đánh giá là đạt</w:t>
      </w:r>
    </w:p>
    <w:tbl>
      <w:tblPr>
        <w:tblStyle w:val="TableGrid"/>
        <w:tblW w:w="9634" w:type="dxa"/>
        <w:tblLook w:val="04A0" w:firstRow="1" w:lastRow="0" w:firstColumn="1" w:lastColumn="0" w:noHBand="0" w:noVBand="1"/>
      </w:tblPr>
      <w:tblGrid>
        <w:gridCol w:w="846"/>
        <w:gridCol w:w="7371"/>
        <w:gridCol w:w="1417"/>
      </w:tblGrid>
      <w:tr w:rsidR="00992828" w:rsidRPr="00AF7B6E" w14:paraId="40307B1C" w14:textId="77777777" w:rsidTr="00272390">
        <w:trPr>
          <w:trHeight w:val="680"/>
        </w:trPr>
        <w:tc>
          <w:tcPr>
            <w:tcW w:w="846" w:type="dxa"/>
            <w:vAlign w:val="center"/>
          </w:tcPr>
          <w:p w14:paraId="506DAAA5" w14:textId="20A8B7DC" w:rsidR="00992828" w:rsidRPr="00AF7B6E" w:rsidRDefault="008D6D5C" w:rsidP="00CC66F9">
            <w:pPr>
              <w:jc w:val="center"/>
              <w:rPr>
                <w:b/>
                <w:bCs/>
                <w:sz w:val="28"/>
                <w:szCs w:val="28"/>
              </w:rPr>
            </w:pPr>
            <w:r w:rsidRPr="00AF7B6E">
              <w:rPr>
                <w:b/>
                <w:bCs/>
                <w:sz w:val="28"/>
                <w:szCs w:val="28"/>
                <w:lang w:val="en-US"/>
              </w:rPr>
              <w:t>S</w:t>
            </w:r>
            <w:r w:rsidR="00992828" w:rsidRPr="00AF7B6E">
              <w:rPr>
                <w:b/>
                <w:bCs/>
                <w:sz w:val="28"/>
                <w:szCs w:val="28"/>
                <w:lang w:val="en-US"/>
              </w:rPr>
              <w:t>TT</w:t>
            </w:r>
          </w:p>
        </w:tc>
        <w:tc>
          <w:tcPr>
            <w:tcW w:w="7371" w:type="dxa"/>
            <w:vAlign w:val="center"/>
          </w:tcPr>
          <w:p w14:paraId="1A3859C1" w14:textId="2969350A" w:rsidR="00992828" w:rsidRPr="00AF7B6E" w:rsidRDefault="00992828" w:rsidP="00CC66F9">
            <w:pPr>
              <w:jc w:val="center"/>
              <w:rPr>
                <w:b/>
                <w:bCs/>
                <w:sz w:val="28"/>
                <w:szCs w:val="28"/>
                <w:lang w:val="en-US"/>
              </w:rPr>
            </w:pPr>
            <w:r w:rsidRPr="00AF7B6E">
              <w:rPr>
                <w:b/>
                <w:bCs/>
                <w:sz w:val="28"/>
                <w:szCs w:val="28"/>
                <w:lang w:val="en-US"/>
              </w:rPr>
              <w:t>Nội dung đánh giá</w:t>
            </w:r>
          </w:p>
        </w:tc>
        <w:tc>
          <w:tcPr>
            <w:tcW w:w="1417" w:type="dxa"/>
            <w:vAlign w:val="center"/>
          </w:tcPr>
          <w:p w14:paraId="7ED80478" w14:textId="244EFAC5" w:rsidR="00992828" w:rsidRPr="00AF7B6E" w:rsidRDefault="00992828" w:rsidP="00CC66F9">
            <w:pPr>
              <w:jc w:val="center"/>
              <w:rPr>
                <w:b/>
                <w:bCs/>
                <w:sz w:val="28"/>
                <w:szCs w:val="28"/>
                <w:lang w:val="en-US"/>
              </w:rPr>
            </w:pPr>
            <w:r w:rsidRPr="00AF7B6E">
              <w:rPr>
                <w:b/>
                <w:bCs/>
                <w:sz w:val="28"/>
                <w:szCs w:val="28"/>
                <w:lang w:val="en-US"/>
              </w:rPr>
              <w:t>Tiêu chí đánh giá</w:t>
            </w:r>
          </w:p>
        </w:tc>
      </w:tr>
      <w:tr w:rsidR="00992828" w:rsidRPr="00AF7B6E" w14:paraId="51B7BE0B" w14:textId="77777777" w:rsidTr="00272390">
        <w:trPr>
          <w:trHeight w:val="454"/>
        </w:trPr>
        <w:tc>
          <w:tcPr>
            <w:tcW w:w="846" w:type="dxa"/>
            <w:vAlign w:val="center"/>
          </w:tcPr>
          <w:p w14:paraId="2AE2575A" w14:textId="11028AA2" w:rsidR="00992828" w:rsidRPr="00AF7B6E" w:rsidRDefault="00992828" w:rsidP="00AF7B6E">
            <w:pPr>
              <w:spacing w:before="60" w:after="60" w:line="288" w:lineRule="auto"/>
              <w:jc w:val="center"/>
              <w:rPr>
                <w:b/>
                <w:bCs/>
                <w:sz w:val="28"/>
                <w:szCs w:val="28"/>
                <w:lang w:val="en-US"/>
              </w:rPr>
            </w:pPr>
            <w:r w:rsidRPr="00AF7B6E">
              <w:rPr>
                <w:b/>
                <w:bCs/>
                <w:sz w:val="28"/>
                <w:szCs w:val="28"/>
                <w:lang w:val="en-US"/>
              </w:rPr>
              <w:t>1</w:t>
            </w:r>
          </w:p>
        </w:tc>
        <w:tc>
          <w:tcPr>
            <w:tcW w:w="7371" w:type="dxa"/>
            <w:vAlign w:val="center"/>
          </w:tcPr>
          <w:p w14:paraId="483DE579" w14:textId="4A5308FA" w:rsidR="00992828" w:rsidRPr="00AF7B6E" w:rsidRDefault="00992828" w:rsidP="00AF7B6E">
            <w:pPr>
              <w:spacing w:before="60" w:after="60" w:line="288" w:lineRule="auto"/>
              <w:jc w:val="left"/>
              <w:rPr>
                <w:b/>
                <w:bCs/>
                <w:sz w:val="28"/>
                <w:szCs w:val="28"/>
                <w:lang w:val="en-US"/>
              </w:rPr>
            </w:pPr>
            <w:r w:rsidRPr="00AF7B6E">
              <w:rPr>
                <w:b/>
                <w:bCs/>
                <w:sz w:val="28"/>
                <w:szCs w:val="28"/>
                <w:lang w:val="en-US"/>
              </w:rPr>
              <w:t>Đặc tính, thông số kỹ thuật của hàng hóa</w:t>
            </w:r>
          </w:p>
        </w:tc>
        <w:tc>
          <w:tcPr>
            <w:tcW w:w="1417" w:type="dxa"/>
            <w:vAlign w:val="center"/>
          </w:tcPr>
          <w:p w14:paraId="09991B44" w14:textId="77777777" w:rsidR="00992828" w:rsidRPr="00AF7B6E" w:rsidRDefault="00992828" w:rsidP="00AF7B6E">
            <w:pPr>
              <w:spacing w:before="60" w:after="60" w:line="288" w:lineRule="auto"/>
              <w:jc w:val="center"/>
              <w:rPr>
                <w:sz w:val="28"/>
                <w:szCs w:val="28"/>
              </w:rPr>
            </w:pPr>
          </w:p>
        </w:tc>
      </w:tr>
      <w:tr w:rsidR="00992828" w:rsidRPr="00AF7B6E" w14:paraId="73D25171" w14:textId="77777777" w:rsidTr="00A44B83">
        <w:trPr>
          <w:trHeight w:val="4252"/>
        </w:trPr>
        <w:tc>
          <w:tcPr>
            <w:tcW w:w="846" w:type="dxa"/>
            <w:vAlign w:val="center"/>
          </w:tcPr>
          <w:p w14:paraId="1EEFC368" w14:textId="77777777" w:rsidR="00992828" w:rsidRPr="00AF7B6E" w:rsidRDefault="00992828" w:rsidP="00AF7B6E">
            <w:pPr>
              <w:spacing w:before="60" w:after="60" w:line="288" w:lineRule="auto"/>
              <w:jc w:val="center"/>
              <w:rPr>
                <w:sz w:val="28"/>
                <w:szCs w:val="28"/>
              </w:rPr>
            </w:pPr>
          </w:p>
        </w:tc>
        <w:tc>
          <w:tcPr>
            <w:tcW w:w="7371" w:type="dxa"/>
            <w:vAlign w:val="center"/>
          </w:tcPr>
          <w:p w14:paraId="2C370630" w14:textId="0FD26C4B" w:rsidR="00992828" w:rsidRPr="00AF7B6E" w:rsidRDefault="00992828" w:rsidP="00AF7B6E">
            <w:pPr>
              <w:pStyle w:val="ListParagraph"/>
              <w:numPr>
                <w:ilvl w:val="0"/>
                <w:numId w:val="10"/>
              </w:numPr>
              <w:tabs>
                <w:tab w:val="left" w:pos="320"/>
              </w:tabs>
              <w:ind w:left="0" w:firstLine="36"/>
              <w:rPr>
                <w:rStyle w:val="fontstyle01"/>
                <w:sz w:val="28"/>
                <w:szCs w:val="28"/>
              </w:rPr>
            </w:pPr>
            <w:r w:rsidRPr="00AF7B6E">
              <w:rPr>
                <w:rStyle w:val="fontstyle01"/>
                <w:sz w:val="28"/>
                <w:szCs w:val="28"/>
              </w:rPr>
              <w:t>Có đặc tính, thông số kỹ thuật của hàng hóa, tiêu chuẩn sản xuất, tiêu chuẩn chế tạo và công nghệ hoàn toàn phù hợp đáp ứng yêu cầu về kỹ thuật (quy định tại Chương V</w:t>
            </w:r>
            <w:r w:rsidR="00675B1A">
              <w:rPr>
                <w:rStyle w:val="fontstyle01"/>
                <w:sz w:val="28"/>
                <w:szCs w:val="28"/>
                <w:lang w:val="en-US"/>
              </w:rPr>
              <w:t xml:space="preserve">- </w:t>
            </w:r>
            <w:r w:rsidRPr="00AF7B6E">
              <w:rPr>
                <w:rStyle w:val="fontstyle01"/>
                <w:sz w:val="28"/>
                <w:szCs w:val="28"/>
              </w:rPr>
              <w:t>Yêu cầu về kỹ thuật của E-HSMT).</w:t>
            </w:r>
          </w:p>
          <w:p w14:paraId="3BA8EA35" w14:textId="7FDC7022" w:rsidR="00992828" w:rsidRPr="00AF7B6E" w:rsidRDefault="00992828" w:rsidP="00AF7B6E">
            <w:pPr>
              <w:pStyle w:val="ListParagraph"/>
              <w:numPr>
                <w:ilvl w:val="0"/>
                <w:numId w:val="10"/>
              </w:numPr>
              <w:tabs>
                <w:tab w:val="left" w:pos="320"/>
              </w:tabs>
              <w:ind w:left="0" w:firstLine="36"/>
              <w:rPr>
                <w:rStyle w:val="fontstyle01"/>
                <w:sz w:val="28"/>
                <w:szCs w:val="28"/>
              </w:rPr>
            </w:pPr>
            <w:r w:rsidRPr="00AF7B6E">
              <w:rPr>
                <w:rStyle w:val="fontstyle01"/>
                <w:sz w:val="28"/>
                <w:szCs w:val="28"/>
              </w:rPr>
              <w:t xml:space="preserve">Nhà thầu phải có bảng tham chiếu </w:t>
            </w:r>
            <w:r w:rsidR="008D6D5C" w:rsidRPr="00AF7B6E">
              <w:rPr>
                <w:rStyle w:val="fontstyle01"/>
                <w:sz w:val="28"/>
                <w:szCs w:val="28"/>
              </w:rPr>
              <w:t>t</w:t>
            </w:r>
            <w:r w:rsidRPr="00AF7B6E">
              <w:rPr>
                <w:rStyle w:val="fontstyle01"/>
                <w:sz w:val="28"/>
                <w:szCs w:val="28"/>
              </w:rPr>
              <w:t xml:space="preserve">hông số kỹ thuật của thiết bị </w:t>
            </w:r>
            <w:r w:rsidRPr="004216B1">
              <w:rPr>
                <w:rStyle w:val="fontstyle01"/>
                <w:sz w:val="28"/>
                <w:szCs w:val="28"/>
              </w:rPr>
              <w:t>trong Catalogue của hãng sản xuất</w:t>
            </w:r>
            <w:r w:rsidR="008D6D5C" w:rsidRPr="004216B1">
              <w:rPr>
                <w:rStyle w:val="fontstyle01"/>
                <w:sz w:val="28"/>
                <w:szCs w:val="28"/>
              </w:rPr>
              <w:t>,</w:t>
            </w:r>
            <w:r w:rsidRPr="00AF7B6E">
              <w:rPr>
                <w:rStyle w:val="fontstyle01"/>
                <w:sz w:val="28"/>
                <w:szCs w:val="28"/>
              </w:rPr>
              <w:t xml:space="preserve"> số liệu phải phù hợp, logic với thông số kỹ thuật đề xuất của nhà thầu (quy định tại Chương V </w:t>
            </w:r>
            <w:r w:rsidR="00675B1A">
              <w:rPr>
                <w:rStyle w:val="fontstyle01"/>
                <w:sz w:val="28"/>
                <w:szCs w:val="28"/>
                <w:lang w:val="en-US"/>
              </w:rPr>
              <w:t xml:space="preserve">- </w:t>
            </w:r>
            <w:r w:rsidRPr="00AF7B6E">
              <w:rPr>
                <w:rStyle w:val="fontstyle01"/>
                <w:sz w:val="28"/>
                <w:szCs w:val="28"/>
              </w:rPr>
              <w:t>Yêu cầu về kỹ thuật của E-HSMT). Các thông số phải được lượng hóa chính xác, không được dự thầu trongkhoảng, trừ các thông số mà không thể lượng hóa chính xác.</w:t>
            </w:r>
          </w:p>
          <w:p w14:paraId="6F282546" w14:textId="46C6B5E6" w:rsidR="00992828" w:rsidRPr="00AF7B6E" w:rsidRDefault="00992828" w:rsidP="00AF7B6E">
            <w:pPr>
              <w:pStyle w:val="ListParagraph"/>
              <w:numPr>
                <w:ilvl w:val="0"/>
                <w:numId w:val="10"/>
              </w:numPr>
              <w:tabs>
                <w:tab w:val="left" w:pos="320"/>
              </w:tabs>
              <w:ind w:left="0" w:firstLine="36"/>
              <w:rPr>
                <w:rStyle w:val="fontstyle01"/>
                <w:sz w:val="28"/>
                <w:szCs w:val="28"/>
              </w:rPr>
            </w:pPr>
            <w:r w:rsidRPr="00AF7B6E">
              <w:rPr>
                <w:rStyle w:val="fontstyle01"/>
                <w:sz w:val="28"/>
                <w:szCs w:val="28"/>
              </w:rPr>
              <w:t>Đáp ứng toàn bộ các nội dung yêu cầu tại chương V- Yêu cầu về kỹ thuật của E-HSMT</w:t>
            </w:r>
          </w:p>
        </w:tc>
        <w:tc>
          <w:tcPr>
            <w:tcW w:w="1417" w:type="dxa"/>
            <w:vAlign w:val="center"/>
          </w:tcPr>
          <w:p w14:paraId="722AECFB" w14:textId="6CF999B5" w:rsidR="00992828" w:rsidRPr="00AF7B6E" w:rsidRDefault="00FF28D6" w:rsidP="00AF7B6E">
            <w:pPr>
              <w:spacing w:before="60" w:after="60" w:line="288" w:lineRule="auto"/>
              <w:jc w:val="center"/>
              <w:rPr>
                <w:sz w:val="28"/>
                <w:szCs w:val="28"/>
                <w:lang w:val="en-US"/>
              </w:rPr>
            </w:pPr>
            <w:r w:rsidRPr="00AF7B6E">
              <w:rPr>
                <w:sz w:val="28"/>
                <w:szCs w:val="28"/>
                <w:lang w:val="en-US"/>
              </w:rPr>
              <w:t>Đạt</w:t>
            </w:r>
          </w:p>
        </w:tc>
      </w:tr>
      <w:tr w:rsidR="00992828" w:rsidRPr="00AF7B6E" w14:paraId="3BC8C2F8" w14:textId="77777777" w:rsidTr="00A44B83">
        <w:trPr>
          <w:trHeight w:val="4309"/>
        </w:trPr>
        <w:tc>
          <w:tcPr>
            <w:tcW w:w="846" w:type="dxa"/>
            <w:vAlign w:val="center"/>
          </w:tcPr>
          <w:p w14:paraId="6251C873" w14:textId="77777777" w:rsidR="00992828" w:rsidRPr="00AF7B6E" w:rsidRDefault="00992828" w:rsidP="00AF7B6E">
            <w:pPr>
              <w:spacing w:before="60" w:after="60" w:line="288" w:lineRule="auto"/>
              <w:jc w:val="center"/>
              <w:rPr>
                <w:sz w:val="28"/>
                <w:szCs w:val="28"/>
              </w:rPr>
            </w:pPr>
          </w:p>
        </w:tc>
        <w:tc>
          <w:tcPr>
            <w:tcW w:w="7371" w:type="dxa"/>
            <w:vAlign w:val="center"/>
          </w:tcPr>
          <w:p w14:paraId="43383C47" w14:textId="211AE7AB" w:rsidR="008D6D5C" w:rsidRPr="00AF7B6E" w:rsidRDefault="00FF28D6" w:rsidP="00AF7B6E">
            <w:pPr>
              <w:pStyle w:val="ListParagraph"/>
              <w:numPr>
                <w:ilvl w:val="0"/>
                <w:numId w:val="10"/>
              </w:numPr>
              <w:tabs>
                <w:tab w:val="left" w:pos="320"/>
              </w:tabs>
              <w:ind w:left="0" w:firstLine="36"/>
              <w:rPr>
                <w:rStyle w:val="fontstyle01"/>
                <w:sz w:val="28"/>
                <w:szCs w:val="28"/>
              </w:rPr>
            </w:pPr>
            <w:r w:rsidRPr="00AF7B6E">
              <w:rPr>
                <w:rStyle w:val="fontstyle01"/>
                <w:sz w:val="28"/>
                <w:szCs w:val="28"/>
              </w:rPr>
              <w:t>Không có đặc tính, thông số kỹ thuật của hàng hóa, tiêu</w:t>
            </w:r>
            <w:r w:rsidR="008D6D5C" w:rsidRPr="00AF7B6E">
              <w:rPr>
                <w:rStyle w:val="fontstyle01"/>
                <w:sz w:val="28"/>
                <w:szCs w:val="28"/>
              </w:rPr>
              <w:t xml:space="preserve"> </w:t>
            </w:r>
            <w:r w:rsidRPr="00AF7B6E">
              <w:rPr>
                <w:rStyle w:val="fontstyle01"/>
                <w:sz w:val="28"/>
                <w:szCs w:val="28"/>
              </w:rPr>
              <w:t>chuẩn sản xuất, tiêu chuẩn chế tạo và công nghệ hoàn toàn</w:t>
            </w:r>
            <w:r w:rsidR="008D6D5C" w:rsidRPr="00AF7B6E">
              <w:rPr>
                <w:rStyle w:val="fontstyle01"/>
                <w:sz w:val="28"/>
                <w:szCs w:val="28"/>
              </w:rPr>
              <w:t xml:space="preserve"> </w:t>
            </w:r>
            <w:r w:rsidRPr="00AF7B6E">
              <w:rPr>
                <w:rStyle w:val="fontstyle01"/>
                <w:sz w:val="28"/>
                <w:szCs w:val="28"/>
              </w:rPr>
              <w:t xml:space="preserve">phù hợp, đáp ứng yêu cầu về kỹ thuật (quy định tại ChươngV </w:t>
            </w:r>
            <w:r w:rsidR="00675B1A">
              <w:rPr>
                <w:rStyle w:val="fontstyle01"/>
                <w:sz w:val="28"/>
                <w:szCs w:val="28"/>
                <w:lang w:val="en-US"/>
              </w:rPr>
              <w:t xml:space="preserve">- </w:t>
            </w:r>
            <w:r w:rsidRPr="00AF7B6E">
              <w:rPr>
                <w:rStyle w:val="fontstyle01"/>
                <w:sz w:val="28"/>
                <w:szCs w:val="28"/>
              </w:rPr>
              <w:t>Yêu cầu về kỹ thuật của E-HSMT).</w:t>
            </w:r>
          </w:p>
          <w:p w14:paraId="7C7256E4" w14:textId="790CC182" w:rsidR="008D6D5C" w:rsidRPr="00AF7B6E" w:rsidRDefault="00FF28D6" w:rsidP="00AF7B6E">
            <w:pPr>
              <w:pStyle w:val="ListParagraph"/>
              <w:numPr>
                <w:ilvl w:val="0"/>
                <w:numId w:val="10"/>
              </w:numPr>
              <w:tabs>
                <w:tab w:val="left" w:pos="320"/>
              </w:tabs>
              <w:ind w:left="0" w:firstLine="36"/>
              <w:rPr>
                <w:rStyle w:val="fontstyle01"/>
                <w:sz w:val="28"/>
                <w:szCs w:val="28"/>
              </w:rPr>
            </w:pPr>
            <w:r w:rsidRPr="00AF7B6E">
              <w:rPr>
                <w:rStyle w:val="fontstyle01"/>
                <w:sz w:val="28"/>
                <w:szCs w:val="28"/>
              </w:rPr>
              <w:t xml:space="preserve">Nhà thầu không có bảng tham chiếu </w:t>
            </w:r>
            <w:r w:rsidR="008D6D5C" w:rsidRPr="00AF7B6E">
              <w:rPr>
                <w:rStyle w:val="fontstyle01"/>
                <w:sz w:val="28"/>
                <w:szCs w:val="28"/>
              </w:rPr>
              <w:t>t</w:t>
            </w:r>
            <w:r w:rsidRPr="00AF7B6E">
              <w:rPr>
                <w:rStyle w:val="fontstyle01"/>
                <w:sz w:val="28"/>
                <w:szCs w:val="28"/>
              </w:rPr>
              <w:t>hông số kỹ thuật của</w:t>
            </w:r>
            <w:r w:rsidR="008D6D5C" w:rsidRPr="00AF7B6E">
              <w:rPr>
                <w:rStyle w:val="fontstyle01"/>
                <w:sz w:val="28"/>
                <w:szCs w:val="28"/>
              </w:rPr>
              <w:t xml:space="preserve"> </w:t>
            </w:r>
            <w:r w:rsidRPr="00AF7B6E">
              <w:rPr>
                <w:rStyle w:val="fontstyle01"/>
                <w:sz w:val="28"/>
                <w:szCs w:val="28"/>
              </w:rPr>
              <w:t>thiết bị trong Catalogue hoặc số liệu không phù hợp, logic</w:t>
            </w:r>
            <w:r w:rsidR="008D6D5C" w:rsidRPr="00AF7B6E">
              <w:rPr>
                <w:rStyle w:val="fontstyle01"/>
                <w:sz w:val="28"/>
                <w:szCs w:val="28"/>
              </w:rPr>
              <w:t xml:space="preserve"> </w:t>
            </w:r>
            <w:r w:rsidRPr="00AF7B6E">
              <w:rPr>
                <w:rStyle w:val="fontstyle01"/>
                <w:sz w:val="28"/>
                <w:szCs w:val="28"/>
              </w:rPr>
              <w:t xml:space="preserve">với thông số kỹ thuật đề xuất của nhà thầu (quy định tại Chương V </w:t>
            </w:r>
            <w:r w:rsidR="00675B1A">
              <w:rPr>
                <w:rStyle w:val="fontstyle01"/>
                <w:sz w:val="28"/>
                <w:szCs w:val="28"/>
                <w:lang w:val="en-US"/>
              </w:rPr>
              <w:t>-</w:t>
            </w:r>
            <w:r w:rsidRPr="00AF7B6E">
              <w:rPr>
                <w:rStyle w:val="fontstyle01"/>
                <w:sz w:val="28"/>
                <w:szCs w:val="28"/>
              </w:rPr>
              <w:t xml:space="preserve"> Yêu cầu về kỹ thuật của E-HSMT). Các thông số không được lượng hóa chính xác, không được dự thầu trong khoảng, trừ các thông số mà không thể lượng hóa chính xác.</w:t>
            </w:r>
          </w:p>
          <w:p w14:paraId="7683DB5D" w14:textId="51A05D93" w:rsidR="00992828" w:rsidRPr="00AF7B6E" w:rsidRDefault="00FF28D6" w:rsidP="00AF7B6E">
            <w:pPr>
              <w:pStyle w:val="ListParagraph"/>
              <w:numPr>
                <w:ilvl w:val="0"/>
                <w:numId w:val="10"/>
              </w:numPr>
              <w:tabs>
                <w:tab w:val="left" w:pos="320"/>
              </w:tabs>
              <w:ind w:left="0" w:firstLine="36"/>
              <w:rPr>
                <w:rStyle w:val="fontstyle01"/>
                <w:sz w:val="28"/>
                <w:szCs w:val="28"/>
              </w:rPr>
            </w:pPr>
            <w:r w:rsidRPr="00AF7B6E">
              <w:rPr>
                <w:rStyle w:val="fontstyle01"/>
                <w:sz w:val="28"/>
                <w:szCs w:val="28"/>
              </w:rPr>
              <w:t>Không đáp ứng toàn bộ các nội dung yêu cầu tại chương V</w:t>
            </w:r>
            <w:r w:rsidR="00675B1A">
              <w:rPr>
                <w:rStyle w:val="fontstyle01"/>
                <w:sz w:val="28"/>
                <w:szCs w:val="28"/>
                <w:lang w:val="en-US"/>
              </w:rPr>
              <w:t xml:space="preserve"> </w:t>
            </w:r>
            <w:r w:rsidRPr="00AF7B6E">
              <w:rPr>
                <w:rStyle w:val="fontstyle01"/>
                <w:sz w:val="28"/>
                <w:szCs w:val="28"/>
              </w:rPr>
              <w:t>- Yêu cầu về kỹ thuật của E-HSMT hoặc có nhưng không đầy đủ, không phù hợp</w:t>
            </w:r>
            <w:r w:rsidR="008D6D5C" w:rsidRPr="00AF7B6E">
              <w:rPr>
                <w:rStyle w:val="fontstyle01"/>
                <w:sz w:val="28"/>
                <w:szCs w:val="28"/>
                <w:lang w:val="en-US"/>
              </w:rPr>
              <w:t>.</w:t>
            </w:r>
          </w:p>
        </w:tc>
        <w:tc>
          <w:tcPr>
            <w:tcW w:w="1417" w:type="dxa"/>
            <w:vAlign w:val="center"/>
          </w:tcPr>
          <w:p w14:paraId="3B836BBB" w14:textId="7C562A74" w:rsidR="00992828" w:rsidRPr="00AF7B6E" w:rsidRDefault="00FF28D6" w:rsidP="00AF7B6E">
            <w:pPr>
              <w:spacing w:before="60" w:after="60" w:line="288" w:lineRule="auto"/>
              <w:jc w:val="center"/>
              <w:rPr>
                <w:sz w:val="28"/>
                <w:szCs w:val="28"/>
                <w:lang w:val="en-US"/>
              </w:rPr>
            </w:pPr>
            <w:r w:rsidRPr="00AF7B6E">
              <w:rPr>
                <w:sz w:val="28"/>
                <w:szCs w:val="28"/>
                <w:lang w:val="en-US"/>
              </w:rPr>
              <w:t>Không đạt</w:t>
            </w:r>
          </w:p>
        </w:tc>
      </w:tr>
      <w:tr w:rsidR="00AF7B6E" w:rsidRPr="00AF7B6E" w14:paraId="58AD017E" w14:textId="77777777" w:rsidTr="00272390">
        <w:trPr>
          <w:trHeight w:val="567"/>
        </w:trPr>
        <w:tc>
          <w:tcPr>
            <w:tcW w:w="846" w:type="dxa"/>
            <w:vAlign w:val="center"/>
          </w:tcPr>
          <w:p w14:paraId="4EBEDC9F" w14:textId="55847A2D" w:rsidR="00AF7B6E" w:rsidRPr="00AF7B6E" w:rsidRDefault="00AF7B6E" w:rsidP="00AF7B6E">
            <w:pPr>
              <w:spacing w:before="60" w:after="60" w:line="288" w:lineRule="auto"/>
              <w:jc w:val="center"/>
              <w:rPr>
                <w:b/>
                <w:bCs/>
                <w:sz w:val="28"/>
                <w:szCs w:val="28"/>
                <w:lang w:val="en-US"/>
              </w:rPr>
            </w:pPr>
            <w:r w:rsidRPr="00AF7B6E">
              <w:rPr>
                <w:b/>
                <w:bCs/>
                <w:sz w:val="28"/>
                <w:szCs w:val="28"/>
                <w:lang w:val="en-US"/>
              </w:rPr>
              <w:t>2</w:t>
            </w:r>
          </w:p>
        </w:tc>
        <w:tc>
          <w:tcPr>
            <w:tcW w:w="7371" w:type="dxa"/>
            <w:vAlign w:val="center"/>
          </w:tcPr>
          <w:p w14:paraId="0B229FF9" w14:textId="45A72D77" w:rsidR="00AF7B6E" w:rsidRPr="00AF7B6E" w:rsidRDefault="00AF7B6E" w:rsidP="00AF7B6E">
            <w:pPr>
              <w:tabs>
                <w:tab w:val="left" w:pos="320"/>
              </w:tabs>
              <w:jc w:val="left"/>
              <w:rPr>
                <w:rStyle w:val="fontstyle01"/>
                <w:b/>
                <w:bCs/>
                <w:sz w:val="28"/>
                <w:szCs w:val="28"/>
                <w:lang w:val="en-US"/>
              </w:rPr>
            </w:pPr>
            <w:r w:rsidRPr="00AF7B6E">
              <w:rPr>
                <w:rFonts w:ascii="TimesNewRoman" w:hAnsi="TimesNewRoman"/>
                <w:b/>
                <w:bCs/>
                <w:color w:val="000000"/>
                <w:sz w:val="28"/>
                <w:szCs w:val="28"/>
                <w:lang w:val="en-US"/>
              </w:rPr>
              <w:t>Tiêu chuẩn chất lượng của hàng hoá</w:t>
            </w:r>
          </w:p>
        </w:tc>
        <w:tc>
          <w:tcPr>
            <w:tcW w:w="1417" w:type="dxa"/>
            <w:vAlign w:val="center"/>
          </w:tcPr>
          <w:p w14:paraId="4A5FCFA0" w14:textId="77777777" w:rsidR="00AF7B6E" w:rsidRPr="00AF7B6E" w:rsidRDefault="00AF7B6E" w:rsidP="00AF7B6E">
            <w:pPr>
              <w:spacing w:before="60" w:after="60" w:line="288" w:lineRule="auto"/>
              <w:jc w:val="center"/>
              <w:rPr>
                <w:sz w:val="28"/>
                <w:szCs w:val="28"/>
              </w:rPr>
            </w:pPr>
          </w:p>
        </w:tc>
      </w:tr>
      <w:tr w:rsidR="00AF7B6E" w:rsidRPr="00AF7B6E" w14:paraId="218BD037" w14:textId="77777777" w:rsidTr="00543C73">
        <w:trPr>
          <w:trHeight w:val="1417"/>
        </w:trPr>
        <w:tc>
          <w:tcPr>
            <w:tcW w:w="846" w:type="dxa"/>
          </w:tcPr>
          <w:p w14:paraId="41E703CD" w14:textId="77777777" w:rsidR="00AF7B6E" w:rsidRPr="00AF7B6E" w:rsidRDefault="00AF7B6E" w:rsidP="00AF7B6E">
            <w:pPr>
              <w:spacing w:before="60" w:after="60" w:line="288" w:lineRule="auto"/>
              <w:jc w:val="center"/>
              <w:rPr>
                <w:sz w:val="28"/>
                <w:szCs w:val="28"/>
              </w:rPr>
            </w:pPr>
          </w:p>
        </w:tc>
        <w:tc>
          <w:tcPr>
            <w:tcW w:w="7371" w:type="dxa"/>
            <w:vAlign w:val="center"/>
          </w:tcPr>
          <w:p w14:paraId="7B67676F" w14:textId="441E6896" w:rsidR="00AF7B6E" w:rsidRPr="00CC66F9" w:rsidRDefault="00C41079" w:rsidP="00CC66F9">
            <w:pPr>
              <w:pStyle w:val="ListParagraph"/>
              <w:numPr>
                <w:ilvl w:val="0"/>
                <w:numId w:val="10"/>
              </w:numPr>
              <w:tabs>
                <w:tab w:val="left" w:pos="320"/>
              </w:tabs>
              <w:ind w:left="0" w:firstLine="36"/>
              <w:rPr>
                <w:rStyle w:val="fontstyle01"/>
                <w:sz w:val="28"/>
                <w:szCs w:val="28"/>
              </w:rPr>
            </w:pPr>
            <w:r>
              <w:rPr>
                <w:rStyle w:val="fontstyle01"/>
                <w:sz w:val="28"/>
                <w:szCs w:val="28"/>
                <w:lang w:val="en-US"/>
              </w:rPr>
              <w:t>Nhà máy sản xuất hàng hóa</w:t>
            </w:r>
            <w:r w:rsidR="00AF7B6E" w:rsidRPr="00CC66F9">
              <w:rPr>
                <w:rStyle w:val="fontstyle01"/>
                <w:sz w:val="28"/>
                <w:szCs w:val="28"/>
              </w:rPr>
              <w:t xml:space="preserve"> đáp ứng tiêu chuẩn: ISO9001, ISO14001, ISO50001</w:t>
            </w:r>
            <w:r w:rsidR="00CC66F9" w:rsidRPr="00CC66F9">
              <w:rPr>
                <w:rStyle w:val="fontstyle01"/>
                <w:sz w:val="28"/>
                <w:szCs w:val="28"/>
              </w:rPr>
              <w:t>.</w:t>
            </w:r>
          </w:p>
          <w:p w14:paraId="56899EAC" w14:textId="36979FB3" w:rsidR="00CC66F9" w:rsidRPr="00CC66F9" w:rsidRDefault="00CC66F9" w:rsidP="00CC66F9">
            <w:pPr>
              <w:pStyle w:val="ListParagraph"/>
              <w:numPr>
                <w:ilvl w:val="0"/>
                <w:numId w:val="10"/>
              </w:numPr>
              <w:tabs>
                <w:tab w:val="left" w:pos="320"/>
              </w:tabs>
              <w:ind w:left="0" w:firstLine="36"/>
              <w:rPr>
                <w:rStyle w:val="fontstyle01"/>
                <w:sz w:val="28"/>
                <w:szCs w:val="28"/>
                <w:lang w:val="en-US"/>
              </w:rPr>
            </w:pPr>
            <w:r w:rsidRPr="00CC66F9">
              <w:rPr>
                <w:rStyle w:val="fontstyle01"/>
                <w:sz w:val="28"/>
                <w:szCs w:val="28"/>
              </w:rPr>
              <w:t>Độ tin cậy của UPS (RIL) đạ</w:t>
            </w:r>
            <w:r w:rsidR="00C41079">
              <w:rPr>
                <w:rStyle w:val="fontstyle01"/>
                <w:sz w:val="28"/>
                <w:szCs w:val="28"/>
                <w:lang w:val="en-US"/>
              </w:rPr>
              <w:t>t tối thiểu</w:t>
            </w:r>
            <w:r w:rsidRPr="00CC66F9">
              <w:rPr>
                <w:rStyle w:val="fontstyle01"/>
                <w:sz w:val="28"/>
                <w:szCs w:val="28"/>
              </w:rPr>
              <w:t xml:space="preserve"> cấp 2 theo IEC/EN 62040-3.</w:t>
            </w:r>
          </w:p>
        </w:tc>
        <w:tc>
          <w:tcPr>
            <w:tcW w:w="1417" w:type="dxa"/>
            <w:vAlign w:val="center"/>
          </w:tcPr>
          <w:p w14:paraId="78990618" w14:textId="3F559351" w:rsidR="00AF7B6E" w:rsidRPr="00AF7B6E" w:rsidRDefault="00AF7B6E" w:rsidP="00AF7B6E">
            <w:pPr>
              <w:spacing w:before="60" w:after="60" w:line="288" w:lineRule="auto"/>
              <w:jc w:val="center"/>
              <w:rPr>
                <w:sz w:val="28"/>
                <w:szCs w:val="28"/>
                <w:lang w:val="en-US"/>
              </w:rPr>
            </w:pPr>
            <w:r w:rsidRPr="00AF7B6E">
              <w:rPr>
                <w:sz w:val="28"/>
                <w:szCs w:val="28"/>
                <w:lang w:val="en-US"/>
              </w:rPr>
              <w:t>Đạt</w:t>
            </w:r>
          </w:p>
        </w:tc>
      </w:tr>
      <w:tr w:rsidR="00AF7B6E" w:rsidRPr="00AF7B6E" w14:paraId="26660A75" w14:textId="77777777" w:rsidTr="00543C73">
        <w:trPr>
          <w:trHeight w:val="1417"/>
        </w:trPr>
        <w:tc>
          <w:tcPr>
            <w:tcW w:w="846" w:type="dxa"/>
          </w:tcPr>
          <w:p w14:paraId="327AB33B" w14:textId="77777777" w:rsidR="00AF7B6E" w:rsidRPr="00AF7B6E" w:rsidRDefault="00AF7B6E" w:rsidP="00AF7B6E">
            <w:pPr>
              <w:spacing w:before="60" w:after="60" w:line="288" w:lineRule="auto"/>
              <w:jc w:val="center"/>
              <w:rPr>
                <w:sz w:val="28"/>
                <w:szCs w:val="28"/>
              </w:rPr>
            </w:pPr>
          </w:p>
        </w:tc>
        <w:tc>
          <w:tcPr>
            <w:tcW w:w="7371" w:type="dxa"/>
            <w:vAlign w:val="center"/>
          </w:tcPr>
          <w:p w14:paraId="05C965EA" w14:textId="263095E1" w:rsidR="00AF7B6E" w:rsidRPr="00CC66F9" w:rsidRDefault="00C41079" w:rsidP="00CC66F9">
            <w:pPr>
              <w:pStyle w:val="ListParagraph"/>
              <w:numPr>
                <w:ilvl w:val="0"/>
                <w:numId w:val="10"/>
              </w:numPr>
              <w:tabs>
                <w:tab w:val="left" w:pos="320"/>
              </w:tabs>
              <w:ind w:left="0" w:firstLine="36"/>
              <w:rPr>
                <w:rStyle w:val="fontstyle01"/>
                <w:sz w:val="28"/>
                <w:szCs w:val="28"/>
              </w:rPr>
            </w:pPr>
            <w:r>
              <w:rPr>
                <w:rStyle w:val="fontstyle01"/>
                <w:sz w:val="28"/>
                <w:szCs w:val="28"/>
                <w:lang w:val="en-US"/>
              </w:rPr>
              <w:t>Nhà máy sản xuất h</w:t>
            </w:r>
            <w:r w:rsidR="00AF7B6E" w:rsidRPr="00CC66F9">
              <w:rPr>
                <w:rStyle w:val="fontstyle01"/>
                <w:sz w:val="28"/>
                <w:szCs w:val="28"/>
              </w:rPr>
              <w:t>àng hóa k</w:t>
            </w:r>
            <w:r w:rsidR="00AF7B6E" w:rsidRPr="00AF7B6E">
              <w:rPr>
                <w:rStyle w:val="fontstyle01"/>
                <w:sz w:val="28"/>
                <w:szCs w:val="28"/>
              </w:rPr>
              <w:t>h</w:t>
            </w:r>
            <w:r w:rsidR="00AF7B6E" w:rsidRPr="00CC66F9">
              <w:rPr>
                <w:rStyle w:val="fontstyle01"/>
                <w:sz w:val="28"/>
                <w:szCs w:val="28"/>
              </w:rPr>
              <w:t>ông đáp ứng tiêu chuẩn: ISO9001, ISO14001, ISO50001</w:t>
            </w:r>
            <w:r w:rsidR="00CC66F9" w:rsidRPr="00CC66F9">
              <w:rPr>
                <w:rStyle w:val="fontstyle01"/>
                <w:sz w:val="28"/>
                <w:szCs w:val="28"/>
              </w:rPr>
              <w:t>.</w:t>
            </w:r>
          </w:p>
          <w:p w14:paraId="283AACE3" w14:textId="4277CCC8" w:rsidR="00CC66F9" w:rsidRPr="00AF7B6E" w:rsidRDefault="00CC66F9" w:rsidP="00CC66F9">
            <w:pPr>
              <w:pStyle w:val="ListParagraph"/>
              <w:numPr>
                <w:ilvl w:val="0"/>
                <w:numId w:val="10"/>
              </w:numPr>
              <w:tabs>
                <w:tab w:val="left" w:pos="320"/>
              </w:tabs>
              <w:ind w:left="0" w:firstLine="36"/>
              <w:rPr>
                <w:rStyle w:val="fontstyle01"/>
                <w:sz w:val="28"/>
                <w:szCs w:val="28"/>
              </w:rPr>
            </w:pPr>
            <w:r w:rsidRPr="00CC66F9">
              <w:rPr>
                <w:rStyle w:val="fontstyle01"/>
                <w:sz w:val="28"/>
                <w:szCs w:val="28"/>
              </w:rPr>
              <w:t xml:space="preserve">Độ tin cậy của UPS (RIL) không đạt </w:t>
            </w:r>
            <w:r w:rsidR="00C41079">
              <w:rPr>
                <w:rStyle w:val="fontstyle01"/>
                <w:sz w:val="28"/>
                <w:szCs w:val="28"/>
                <w:lang w:val="en-US"/>
              </w:rPr>
              <w:t xml:space="preserve">tối thiểu </w:t>
            </w:r>
            <w:r w:rsidRPr="00CC66F9">
              <w:rPr>
                <w:rStyle w:val="fontstyle01"/>
                <w:sz w:val="28"/>
                <w:szCs w:val="28"/>
              </w:rPr>
              <w:t>cấp 2 theo IEC/EN 62040-3.</w:t>
            </w:r>
          </w:p>
        </w:tc>
        <w:tc>
          <w:tcPr>
            <w:tcW w:w="1417" w:type="dxa"/>
            <w:vAlign w:val="center"/>
          </w:tcPr>
          <w:p w14:paraId="6E073AC2" w14:textId="62DF9438" w:rsidR="00AF7B6E" w:rsidRPr="00AF7B6E" w:rsidRDefault="00AF7B6E" w:rsidP="00AF7B6E">
            <w:pPr>
              <w:spacing w:before="60" w:after="60" w:line="288" w:lineRule="auto"/>
              <w:jc w:val="center"/>
              <w:rPr>
                <w:sz w:val="28"/>
                <w:szCs w:val="28"/>
                <w:lang w:val="en-US"/>
              </w:rPr>
            </w:pPr>
            <w:r w:rsidRPr="00AF7B6E">
              <w:rPr>
                <w:sz w:val="28"/>
                <w:szCs w:val="28"/>
                <w:lang w:val="en-US"/>
              </w:rPr>
              <w:t>Không đạt</w:t>
            </w:r>
          </w:p>
        </w:tc>
      </w:tr>
      <w:tr w:rsidR="00992828" w:rsidRPr="00AF7B6E" w14:paraId="29DFAA81" w14:textId="77777777" w:rsidTr="003D5599">
        <w:trPr>
          <w:trHeight w:val="964"/>
        </w:trPr>
        <w:tc>
          <w:tcPr>
            <w:tcW w:w="846" w:type="dxa"/>
            <w:vAlign w:val="center"/>
          </w:tcPr>
          <w:p w14:paraId="668B4A6B" w14:textId="395B1964" w:rsidR="00992828" w:rsidRPr="00AF7B6E" w:rsidRDefault="00AF7B6E" w:rsidP="00AF7B6E">
            <w:pPr>
              <w:spacing w:before="60" w:after="60" w:line="288" w:lineRule="auto"/>
              <w:jc w:val="center"/>
              <w:rPr>
                <w:b/>
                <w:bCs/>
                <w:sz w:val="28"/>
                <w:szCs w:val="28"/>
                <w:lang w:val="en-US"/>
              </w:rPr>
            </w:pPr>
            <w:r w:rsidRPr="00AF7B6E">
              <w:rPr>
                <w:b/>
                <w:bCs/>
                <w:sz w:val="28"/>
                <w:szCs w:val="28"/>
                <w:lang w:val="en-US"/>
              </w:rPr>
              <w:lastRenderedPageBreak/>
              <w:t>3</w:t>
            </w:r>
          </w:p>
        </w:tc>
        <w:tc>
          <w:tcPr>
            <w:tcW w:w="7371" w:type="dxa"/>
            <w:vAlign w:val="center"/>
          </w:tcPr>
          <w:p w14:paraId="08B2DA25" w14:textId="75173906" w:rsidR="00992828" w:rsidRPr="00AF7B6E" w:rsidRDefault="00992828" w:rsidP="00AF7B6E">
            <w:pPr>
              <w:jc w:val="left"/>
              <w:rPr>
                <w:b/>
                <w:bCs/>
                <w:sz w:val="28"/>
                <w:szCs w:val="28"/>
                <w:lang w:val="en-US"/>
              </w:rPr>
            </w:pPr>
            <w:r w:rsidRPr="00AF7B6E">
              <w:rPr>
                <w:rStyle w:val="fontstyle01"/>
                <w:b/>
                <w:bCs/>
                <w:sz w:val="28"/>
                <w:szCs w:val="28"/>
              </w:rPr>
              <w:t>Tính hợp lý và hiệu quả kinh tế của các giải pháp kỹ thuật, tổ chức lắp đặt hàng hóa và dịch vụ</w:t>
            </w:r>
          </w:p>
        </w:tc>
        <w:tc>
          <w:tcPr>
            <w:tcW w:w="1417" w:type="dxa"/>
            <w:vAlign w:val="center"/>
          </w:tcPr>
          <w:p w14:paraId="506766CD" w14:textId="77777777" w:rsidR="00992828" w:rsidRPr="00AF7B6E" w:rsidRDefault="00992828" w:rsidP="00AF7B6E">
            <w:pPr>
              <w:spacing w:before="60" w:after="60" w:line="288" w:lineRule="auto"/>
              <w:jc w:val="center"/>
              <w:rPr>
                <w:sz w:val="28"/>
                <w:szCs w:val="28"/>
              </w:rPr>
            </w:pPr>
          </w:p>
        </w:tc>
      </w:tr>
      <w:tr w:rsidR="00992828" w:rsidRPr="00AF7B6E" w14:paraId="138ED854" w14:textId="77777777" w:rsidTr="003D5599">
        <w:trPr>
          <w:trHeight w:val="4422"/>
        </w:trPr>
        <w:tc>
          <w:tcPr>
            <w:tcW w:w="846" w:type="dxa"/>
            <w:vAlign w:val="center"/>
          </w:tcPr>
          <w:p w14:paraId="79E3E62D" w14:textId="77777777" w:rsidR="00992828" w:rsidRPr="00AF7B6E" w:rsidRDefault="00992828" w:rsidP="00F850A0">
            <w:pPr>
              <w:spacing w:before="60" w:after="60" w:line="288" w:lineRule="auto"/>
              <w:rPr>
                <w:sz w:val="28"/>
                <w:szCs w:val="28"/>
              </w:rPr>
            </w:pPr>
          </w:p>
        </w:tc>
        <w:tc>
          <w:tcPr>
            <w:tcW w:w="7371" w:type="dxa"/>
            <w:vAlign w:val="center"/>
          </w:tcPr>
          <w:p w14:paraId="579BC5A6" w14:textId="16F38E46" w:rsidR="00785AD3" w:rsidRPr="00AF7B6E" w:rsidRDefault="00A16705" w:rsidP="00F850A0">
            <w:pPr>
              <w:rPr>
                <w:rStyle w:val="fontstyle01"/>
                <w:sz w:val="28"/>
                <w:szCs w:val="28"/>
                <w:lang w:val="en-US"/>
              </w:rPr>
            </w:pPr>
            <w:r>
              <w:rPr>
                <w:rStyle w:val="fontstyle01"/>
                <w:sz w:val="28"/>
                <w:szCs w:val="28"/>
                <w:lang w:val="en-US"/>
              </w:rPr>
              <w:t xml:space="preserve">  </w:t>
            </w:r>
            <w:r w:rsidR="00992828" w:rsidRPr="00AF7B6E">
              <w:rPr>
                <w:rStyle w:val="fontstyle01"/>
                <w:sz w:val="28"/>
                <w:szCs w:val="28"/>
              </w:rPr>
              <w:t>Có biện pháp lắp đặt hàng hóa phù hợp, khả thi. Cụ thể như sau:</w:t>
            </w:r>
          </w:p>
          <w:p w14:paraId="45DE9A32" w14:textId="3838F2DE" w:rsidR="001E7CA9" w:rsidRPr="00272390" w:rsidRDefault="00992828" w:rsidP="00F850A0">
            <w:pPr>
              <w:pStyle w:val="ListParagraph"/>
              <w:numPr>
                <w:ilvl w:val="0"/>
                <w:numId w:val="10"/>
              </w:numPr>
              <w:tabs>
                <w:tab w:val="left" w:pos="320"/>
              </w:tabs>
              <w:ind w:left="0" w:firstLine="36"/>
              <w:rPr>
                <w:rStyle w:val="fontstyle01"/>
                <w:sz w:val="28"/>
                <w:szCs w:val="28"/>
              </w:rPr>
            </w:pPr>
            <w:r w:rsidRPr="00AF7B6E">
              <w:rPr>
                <w:rStyle w:val="fontstyle01"/>
                <w:sz w:val="28"/>
                <w:szCs w:val="28"/>
              </w:rPr>
              <w:t xml:space="preserve">Có </w:t>
            </w:r>
            <w:r w:rsidR="00944633" w:rsidRPr="00AF7B6E">
              <w:rPr>
                <w:rStyle w:val="fontstyle01"/>
                <w:sz w:val="28"/>
                <w:szCs w:val="28"/>
              </w:rPr>
              <w:t>thuyết minh phương án lắp đặt các UPS</w:t>
            </w:r>
            <w:r w:rsidR="001E7CA9" w:rsidRPr="00AF7B6E">
              <w:rPr>
                <w:rStyle w:val="fontstyle01"/>
                <w:sz w:val="28"/>
                <w:szCs w:val="28"/>
              </w:rPr>
              <w:t xml:space="preserve"> </w:t>
            </w:r>
            <w:r w:rsidR="006E2B4B">
              <w:rPr>
                <w:rStyle w:val="fontstyle01"/>
                <w:sz w:val="28"/>
                <w:szCs w:val="28"/>
                <w:lang w:val="en-US"/>
              </w:rPr>
              <w:t>mới, giảm thiểu rủi ro phát sinh đối với các thiết bị h</w:t>
            </w:r>
            <w:r w:rsidR="003725C4">
              <w:rPr>
                <w:rStyle w:val="fontstyle01"/>
                <w:sz w:val="28"/>
                <w:szCs w:val="28"/>
                <w:lang w:val="en-US"/>
              </w:rPr>
              <w:t>ạ</w:t>
            </w:r>
            <w:r w:rsidR="006E2B4B">
              <w:rPr>
                <w:rStyle w:val="fontstyle01"/>
                <w:sz w:val="28"/>
                <w:szCs w:val="28"/>
                <w:lang w:val="en-US"/>
              </w:rPr>
              <w:t xml:space="preserve"> tầng, </w:t>
            </w:r>
            <w:r w:rsidR="001E7CA9" w:rsidRPr="00AF7B6E">
              <w:rPr>
                <w:rStyle w:val="fontstyle01"/>
                <w:sz w:val="28"/>
                <w:szCs w:val="28"/>
              </w:rPr>
              <w:t>đảm bảo</w:t>
            </w:r>
            <w:r w:rsidR="001E7CA9" w:rsidRPr="00AF7B6E">
              <w:rPr>
                <w:rStyle w:val="fontstyle01"/>
                <w:sz w:val="28"/>
                <w:szCs w:val="28"/>
                <w:lang w:val="en-US"/>
              </w:rPr>
              <w:t xml:space="preserve"> duy trì nguồn điện</w:t>
            </w:r>
            <w:r w:rsidR="003725C4">
              <w:rPr>
                <w:rStyle w:val="fontstyle01"/>
                <w:sz w:val="28"/>
                <w:szCs w:val="28"/>
                <w:lang w:val="en-US"/>
              </w:rPr>
              <w:t xml:space="preserve"> cho phụ tải đang hoạt động</w:t>
            </w:r>
            <w:r w:rsidR="001E7CA9">
              <w:rPr>
                <w:rStyle w:val="fontstyle01"/>
                <w:sz w:val="28"/>
                <w:szCs w:val="28"/>
                <w:lang w:val="en-US"/>
              </w:rPr>
              <w:t xml:space="preserve"> </w:t>
            </w:r>
            <w:r w:rsidR="001E7CA9" w:rsidRPr="001E7CA9">
              <w:rPr>
                <w:rStyle w:val="fontstyle01"/>
                <w:sz w:val="28"/>
                <w:szCs w:val="28"/>
                <w:lang w:val="en-US"/>
              </w:rPr>
              <w:t>(n</w:t>
            </w:r>
            <w:r w:rsidR="001E7CA9" w:rsidRPr="001E7CA9">
              <w:rPr>
                <w:rStyle w:val="fontstyle01"/>
                <w:sz w:val="28"/>
                <w:szCs w:val="28"/>
              </w:rPr>
              <w:t>h</w:t>
            </w:r>
            <w:r w:rsidR="001E7CA9" w:rsidRPr="001E7CA9">
              <w:rPr>
                <w:rStyle w:val="fontstyle01"/>
                <w:sz w:val="28"/>
                <w:szCs w:val="28"/>
                <w:lang w:val="en-US"/>
              </w:rPr>
              <w:t xml:space="preserve">à thầu có thể đến khảo sát </w:t>
            </w:r>
            <w:r w:rsidR="001E7CA9" w:rsidRPr="001E7CA9">
              <w:rPr>
                <w:rStyle w:val="fontstyle01"/>
                <w:sz w:val="28"/>
                <w:szCs w:val="28"/>
              </w:rPr>
              <w:t>h</w:t>
            </w:r>
            <w:r w:rsidR="001E7CA9" w:rsidRPr="001E7CA9">
              <w:rPr>
                <w:rStyle w:val="fontstyle01"/>
                <w:sz w:val="28"/>
                <w:szCs w:val="28"/>
                <w:lang w:val="en-US"/>
              </w:rPr>
              <w:t>iện trạng)</w:t>
            </w:r>
            <w:r w:rsidR="001E7CA9">
              <w:rPr>
                <w:rStyle w:val="fontstyle01"/>
                <w:sz w:val="28"/>
                <w:szCs w:val="28"/>
                <w:lang w:val="en-US"/>
              </w:rPr>
              <w:t>.</w:t>
            </w:r>
          </w:p>
          <w:p w14:paraId="1CAEBE91" w14:textId="77777777" w:rsidR="00EA6F0A" w:rsidRPr="00EA6F0A" w:rsidRDefault="00272390" w:rsidP="00543C73">
            <w:pPr>
              <w:pStyle w:val="ListParagraph"/>
              <w:numPr>
                <w:ilvl w:val="0"/>
                <w:numId w:val="10"/>
              </w:numPr>
              <w:tabs>
                <w:tab w:val="left" w:pos="320"/>
              </w:tabs>
              <w:ind w:left="0" w:firstLine="36"/>
              <w:rPr>
                <w:rStyle w:val="fontstyle01"/>
                <w:sz w:val="28"/>
                <w:szCs w:val="28"/>
              </w:rPr>
            </w:pPr>
            <w:r>
              <w:rPr>
                <w:rStyle w:val="fontstyle01"/>
                <w:sz w:val="28"/>
                <w:szCs w:val="28"/>
                <w:lang w:val="en-US"/>
              </w:rPr>
              <w:t>Có phương án thuyết minh hòa đồng bộ với các UPS hiện có</w:t>
            </w:r>
            <w:r w:rsidR="00804B8F">
              <w:rPr>
                <w:rStyle w:val="fontstyle01"/>
                <w:sz w:val="28"/>
                <w:szCs w:val="28"/>
                <w:lang w:val="en-US"/>
              </w:rPr>
              <w:t>,</w:t>
            </w:r>
            <w:r w:rsidR="00EA6F0A">
              <w:rPr>
                <w:rStyle w:val="fontstyle01"/>
                <w:sz w:val="28"/>
                <w:szCs w:val="28"/>
                <w:lang w:val="en-US"/>
              </w:rPr>
              <w:t xml:space="preserve"> đảm bảo rằng:</w:t>
            </w:r>
          </w:p>
          <w:p w14:paraId="5CE607E4" w14:textId="5795629D" w:rsidR="00EA6F0A" w:rsidRDefault="00EA6F0A" w:rsidP="00EA6F0A">
            <w:pPr>
              <w:pStyle w:val="ListParagraph"/>
              <w:tabs>
                <w:tab w:val="left" w:pos="320"/>
              </w:tabs>
              <w:ind w:left="36"/>
              <w:rPr>
                <w:rStyle w:val="fontstyle01"/>
                <w:sz w:val="28"/>
                <w:szCs w:val="28"/>
                <w:lang w:val="en-US"/>
              </w:rPr>
            </w:pPr>
            <w:r>
              <w:rPr>
                <w:rStyle w:val="fontstyle01"/>
                <w:sz w:val="28"/>
                <w:szCs w:val="28"/>
                <w:lang w:val="en-US"/>
              </w:rPr>
              <w:t xml:space="preserve">+ </w:t>
            </w:r>
            <w:r w:rsidR="00A44B83">
              <w:rPr>
                <w:rStyle w:val="fontstyle01"/>
                <w:sz w:val="28"/>
                <w:szCs w:val="28"/>
                <w:lang w:val="en-US"/>
              </w:rPr>
              <w:t xml:space="preserve"> Đ</w:t>
            </w:r>
            <w:r w:rsidR="00A44B83">
              <w:rPr>
                <w:rStyle w:val="fontstyle01"/>
                <w:sz w:val="28"/>
                <w:szCs w:val="28"/>
                <w:lang w:val="en-US"/>
              </w:rPr>
              <w:t>ầu ra các UPS mới và UPS hiện có phải được đấu nối chung phần động lực với nhau và cùng cấp nguồn cho một tải</w:t>
            </w:r>
            <w:r w:rsidR="00A44B83">
              <w:rPr>
                <w:rStyle w:val="fontstyle01"/>
                <w:sz w:val="28"/>
                <w:szCs w:val="28"/>
                <w:lang w:val="en-US"/>
              </w:rPr>
              <w:t>.</w:t>
            </w:r>
          </w:p>
          <w:p w14:paraId="37024728" w14:textId="6B86BB6F" w:rsidR="00944633" w:rsidRPr="00A44B83" w:rsidRDefault="00A44B83" w:rsidP="00A44B83">
            <w:pPr>
              <w:pStyle w:val="ListParagraph"/>
              <w:tabs>
                <w:tab w:val="left" w:pos="320"/>
              </w:tabs>
              <w:ind w:left="36"/>
              <w:rPr>
                <w:rFonts w:ascii="TimesNewRoman" w:hAnsi="TimesNewRoman"/>
                <w:color w:val="000000"/>
                <w:sz w:val="28"/>
                <w:szCs w:val="28"/>
                <w:lang w:val="en-US"/>
              </w:rPr>
            </w:pPr>
            <w:r>
              <w:rPr>
                <w:rStyle w:val="fontstyle01"/>
                <w:sz w:val="28"/>
                <w:szCs w:val="28"/>
                <w:lang w:val="en-US"/>
              </w:rPr>
              <w:t xml:space="preserve">+ </w:t>
            </w:r>
            <w:r>
              <w:rPr>
                <w:rStyle w:val="fontstyle01"/>
                <w:sz w:val="28"/>
                <w:szCs w:val="28"/>
                <w:lang w:val="en-US"/>
              </w:rPr>
              <w:t>Các UPS hòa đồng bộ thành một hệ thống</w:t>
            </w:r>
            <w:r>
              <w:rPr>
                <w:rStyle w:val="fontstyle01"/>
                <w:sz w:val="28"/>
                <w:szCs w:val="28"/>
                <w:lang w:val="en-US"/>
              </w:rPr>
              <w:t xml:space="preserve"> </w:t>
            </w:r>
            <w:r>
              <w:rPr>
                <w:rStyle w:val="fontstyle01"/>
                <w:sz w:val="28"/>
                <w:szCs w:val="28"/>
                <w:lang w:val="en-US"/>
              </w:rPr>
              <w:t>đồng nhất với nhau về điện áp, tần số và góc pha</w:t>
            </w:r>
            <w:r>
              <w:rPr>
                <w:rStyle w:val="fontstyle01"/>
                <w:sz w:val="28"/>
                <w:szCs w:val="28"/>
                <w:lang w:val="en-US"/>
              </w:rPr>
              <w:t>,</w:t>
            </w:r>
            <w:r>
              <w:rPr>
                <w:rStyle w:val="fontstyle01"/>
                <w:sz w:val="28"/>
                <w:szCs w:val="28"/>
                <w:lang w:val="en-US"/>
              </w:rPr>
              <w:t xml:space="preserve"> tự động phân phối đều tải điện giữa các UPS</w:t>
            </w:r>
            <w:r w:rsidR="006D4E2E">
              <w:rPr>
                <w:rStyle w:val="fontstyle01"/>
                <w:sz w:val="28"/>
                <w:szCs w:val="28"/>
                <w:lang w:val="en-US"/>
              </w:rPr>
              <w:t xml:space="preserve"> để tăng công suất</w:t>
            </w:r>
            <w:r>
              <w:rPr>
                <w:rStyle w:val="fontstyle01"/>
                <w:sz w:val="28"/>
                <w:szCs w:val="28"/>
                <w:lang w:val="en-US"/>
              </w:rPr>
              <w:t>.</w:t>
            </w:r>
          </w:p>
        </w:tc>
        <w:tc>
          <w:tcPr>
            <w:tcW w:w="1417" w:type="dxa"/>
            <w:vAlign w:val="center"/>
          </w:tcPr>
          <w:p w14:paraId="6D709847" w14:textId="14D9F562" w:rsidR="00992828" w:rsidRPr="00DB2B49" w:rsidRDefault="00DB2B49" w:rsidP="00F850A0">
            <w:pPr>
              <w:spacing w:before="60" w:after="60" w:line="288" w:lineRule="auto"/>
              <w:jc w:val="center"/>
              <w:rPr>
                <w:sz w:val="28"/>
                <w:szCs w:val="28"/>
                <w:lang w:val="en-US"/>
              </w:rPr>
            </w:pPr>
            <w:r>
              <w:rPr>
                <w:sz w:val="28"/>
                <w:szCs w:val="28"/>
                <w:lang w:val="en-US"/>
              </w:rPr>
              <w:t>Đạt</w:t>
            </w:r>
          </w:p>
        </w:tc>
      </w:tr>
      <w:tr w:rsidR="00992828" w:rsidRPr="00AF7B6E" w14:paraId="399424F6" w14:textId="77777777" w:rsidTr="003D5599">
        <w:trPr>
          <w:trHeight w:val="2835"/>
        </w:trPr>
        <w:tc>
          <w:tcPr>
            <w:tcW w:w="846" w:type="dxa"/>
          </w:tcPr>
          <w:p w14:paraId="47D1E127" w14:textId="77777777" w:rsidR="00992828" w:rsidRPr="00AF7B6E" w:rsidRDefault="00992828" w:rsidP="00AF7B6E">
            <w:pPr>
              <w:spacing w:before="60" w:after="60" w:line="288" w:lineRule="auto"/>
              <w:jc w:val="center"/>
              <w:rPr>
                <w:sz w:val="28"/>
                <w:szCs w:val="28"/>
              </w:rPr>
            </w:pPr>
          </w:p>
        </w:tc>
        <w:tc>
          <w:tcPr>
            <w:tcW w:w="7371" w:type="dxa"/>
            <w:vAlign w:val="center"/>
          </w:tcPr>
          <w:p w14:paraId="12F42831" w14:textId="0926D6F9" w:rsidR="00944633" w:rsidRPr="00AF7B6E" w:rsidRDefault="00A16705" w:rsidP="00DB2B49">
            <w:pPr>
              <w:rPr>
                <w:rStyle w:val="fontstyle01"/>
                <w:sz w:val="28"/>
                <w:szCs w:val="28"/>
                <w:lang w:val="en-US"/>
              </w:rPr>
            </w:pPr>
            <w:r>
              <w:rPr>
                <w:rStyle w:val="fontstyle01"/>
                <w:sz w:val="28"/>
                <w:szCs w:val="28"/>
                <w:lang w:val="en-US"/>
              </w:rPr>
              <w:t xml:space="preserve">    </w:t>
            </w:r>
            <w:r w:rsidR="00785AD3" w:rsidRPr="00AF7B6E">
              <w:rPr>
                <w:rStyle w:val="fontstyle01"/>
                <w:sz w:val="28"/>
                <w:szCs w:val="28"/>
              </w:rPr>
              <w:t>Nhà thầu không nêu đầy đủ biện pháp lắp đặt hàng hóa nêu trên hoặc có nêu nhưng sơ sài, không khả thi, không phù hợp quy mô gói thầu đối với 1 trong các nội dung cụ thể:</w:t>
            </w:r>
          </w:p>
          <w:p w14:paraId="6C471911" w14:textId="51E12B78" w:rsidR="00992828" w:rsidRPr="00272390" w:rsidRDefault="00785AD3" w:rsidP="00DB2B49">
            <w:pPr>
              <w:pStyle w:val="ListParagraph"/>
              <w:numPr>
                <w:ilvl w:val="0"/>
                <w:numId w:val="10"/>
              </w:numPr>
              <w:tabs>
                <w:tab w:val="left" w:pos="320"/>
              </w:tabs>
              <w:ind w:left="0" w:firstLine="36"/>
              <w:rPr>
                <w:rStyle w:val="fontstyle01"/>
                <w:sz w:val="28"/>
                <w:szCs w:val="28"/>
              </w:rPr>
            </w:pPr>
            <w:r w:rsidRPr="00AF7B6E">
              <w:rPr>
                <w:rStyle w:val="fontstyle01"/>
                <w:sz w:val="28"/>
                <w:szCs w:val="28"/>
              </w:rPr>
              <w:t xml:space="preserve">Không có hoặc có thuyết minh </w:t>
            </w:r>
            <w:r w:rsidR="00944633" w:rsidRPr="00AF7B6E">
              <w:rPr>
                <w:rStyle w:val="fontstyle01"/>
                <w:sz w:val="28"/>
                <w:szCs w:val="28"/>
              </w:rPr>
              <w:t xml:space="preserve">phương án lắp đặt UPS </w:t>
            </w:r>
            <w:r w:rsidR="00F850A0" w:rsidRPr="00AF7B6E">
              <w:rPr>
                <w:rStyle w:val="fontstyle01"/>
                <w:sz w:val="28"/>
                <w:szCs w:val="28"/>
              </w:rPr>
              <w:t>nhưng chưa chi tiết hoặc không phù hợp, không khả thi</w:t>
            </w:r>
            <w:r w:rsidR="00944633" w:rsidRPr="00AF7B6E">
              <w:rPr>
                <w:rStyle w:val="fontstyle01"/>
                <w:sz w:val="28"/>
                <w:szCs w:val="28"/>
                <w:lang w:val="en-US"/>
              </w:rPr>
              <w:t>.</w:t>
            </w:r>
          </w:p>
          <w:p w14:paraId="59B77214" w14:textId="77CA0F5E" w:rsidR="00F850A0" w:rsidRPr="00543C73" w:rsidRDefault="00272390" w:rsidP="00543C73">
            <w:pPr>
              <w:pStyle w:val="ListParagraph"/>
              <w:numPr>
                <w:ilvl w:val="0"/>
                <w:numId w:val="10"/>
              </w:numPr>
              <w:tabs>
                <w:tab w:val="left" w:pos="320"/>
              </w:tabs>
              <w:ind w:left="0" w:firstLine="36"/>
              <w:rPr>
                <w:rFonts w:ascii="TimesNewRoman" w:hAnsi="TimesNewRoman"/>
                <w:color w:val="000000"/>
                <w:sz w:val="28"/>
                <w:szCs w:val="28"/>
              </w:rPr>
            </w:pPr>
            <w:r w:rsidRPr="00AF7B6E">
              <w:rPr>
                <w:rStyle w:val="fontstyle01"/>
                <w:sz w:val="28"/>
                <w:szCs w:val="28"/>
              </w:rPr>
              <w:t xml:space="preserve">Không có hoặc có thuyết minh phương án </w:t>
            </w:r>
            <w:r>
              <w:rPr>
                <w:rStyle w:val="fontstyle01"/>
                <w:sz w:val="28"/>
                <w:szCs w:val="28"/>
                <w:lang w:val="en-US"/>
              </w:rPr>
              <w:t>hòa đồng bộ với các UPS hiện có,</w:t>
            </w:r>
            <w:r w:rsidRPr="00AF7B6E">
              <w:rPr>
                <w:rStyle w:val="fontstyle01"/>
                <w:sz w:val="28"/>
                <w:szCs w:val="28"/>
              </w:rPr>
              <w:t xml:space="preserve"> nhưng chưa chi tiết hoặc không phù hợp, không khả thi</w:t>
            </w:r>
            <w:r w:rsidRPr="00AF7B6E">
              <w:rPr>
                <w:rStyle w:val="fontstyle01"/>
                <w:sz w:val="28"/>
                <w:szCs w:val="28"/>
                <w:lang w:val="en-US"/>
              </w:rPr>
              <w:t>.</w:t>
            </w:r>
          </w:p>
        </w:tc>
        <w:tc>
          <w:tcPr>
            <w:tcW w:w="1417" w:type="dxa"/>
            <w:vAlign w:val="center"/>
          </w:tcPr>
          <w:p w14:paraId="6DA04C18" w14:textId="57D37845" w:rsidR="00992828" w:rsidRPr="00DB2B49" w:rsidRDefault="00DB2B49" w:rsidP="00DB2B49">
            <w:pPr>
              <w:spacing w:before="60" w:after="60" w:line="288" w:lineRule="auto"/>
              <w:jc w:val="center"/>
              <w:rPr>
                <w:sz w:val="28"/>
                <w:szCs w:val="28"/>
                <w:lang w:val="en-US"/>
              </w:rPr>
            </w:pPr>
            <w:r>
              <w:rPr>
                <w:sz w:val="28"/>
                <w:szCs w:val="28"/>
                <w:lang w:val="en-US"/>
              </w:rPr>
              <w:t>Không đạt</w:t>
            </w:r>
          </w:p>
        </w:tc>
      </w:tr>
      <w:tr w:rsidR="00992828" w:rsidRPr="00AF7B6E" w14:paraId="1BD2052F" w14:textId="77777777" w:rsidTr="003D5599">
        <w:trPr>
          <w:trHeight w:val="680"/>
        </w:trPr>
        <w:tc>
          <w:tcPr>
            <w:tcW w:w="846" w:type="dxa"/>
            <w:vAlign w:val="center"/>
          </w:tcPr>
          <w:p w14:paraId="4AD0C0E5" w14:textId="190D8203" w:rsidR="00992828" w:rsidRPr="00AF7B6E" w:rsidRDefault="00AF7B6E" w:rsidP="00AF7B6E">
            <w:pPr>
              <w:spacing w:before="60" w:after="60" w:line="288" w:lineRule="auto"/>
              <w:jc w:val="center"/>
              <w:rPr>
                <w:b/>
                <w:bCs/>
                <w:sz w:val="28"/>
                <w:szCs w:val="28"/>
                <w:lang w:val="en-US"/>
              </w:rPr>
            </w:pPr>
            <w:r w:rsidRPr="00AF7B6E">
              <w:rPr>
                <w:b/>
                <w:bCs/>
                <w:sz w:val="28"/>
                <w:szCs w:val="28"/>
                <w:lang w:val="en-US"/>
              </w:rPr>
              <w:t>4</w:t>
            </w:r>
          </w:p>
        </w:tc>
        <w:tc>
          <w:tcPr>
            <w:tcW w:w="7371" w:type="dxa"/>
            <w:vAlign w:val="center"/>
          </w:tcPr>
          <w:p w14:paraId="4584DDFE" w14:textId="59BD4BBB" w:rsidR="00992828" w:rsidRPr="00AF7B6E" w:rsidRDefault="00785AD3" w:rsidP="00543C73">
            <w:pPr>
              <w:jc w:val="left"/>
              <w:rPr>
                <w:b/>
                <w:bCs/>
                <w:sz w:val="28"/>
                <w:szCs w:val="28"/>
                <w:lang w:val="en-US"/>
              </w:rPr>
            </w:pPr>
            <w:r w:rsidRPr="00AF7B6E">
              <w:rPr>
                <w:rStyle w:val="fontstyle01"/>
                <w:b/>
                <w:bCs/>
                <w:sz w:val="28"/>
                <w:szCs w:val="28"/>
              </w:rPr>
              <w:t>Mức độ đáp ứng các yêu cầu về bảo hành, bảo trì</w:t>
            </w:r>
          </w:p>
        </w:tc>
        <w:tc>
          <w:tcPr>
            <w:tcW w:w="1417" w:type="dxa"/>
          </w:tcPr>
          <w:p w14:paraId="15453A15" w14:textId="77777777" w:rsidR="00992828" w:rsidRPr="00AF7B6E" w:rsidRDefault="00992828" w:rsidP="00AF7B6E">
            <w:pPr>
              <w:spacing w:before="60" w:after="60" w:line="288" w:lineRule="auto"/>
              <w:jc w:val="center"/>
              <w:rPr>
                <w:sz w:val="28"/>
                <w:szCs w:val="28"/>
              </w:rPr>
            </w:pPr>
          </w:p>
        </w:tc>
      </w:tr>
      <w:tr w:rsidR="00992828" w:rsidRPr="00AF7B6E" w14:paraId="340F3FD1" w14:textId="77777777" w:rsidTr="00675B1A">
        <w:trPr>
          <w:trHeight w:val="2438"/>
        </w:trPr>
        <w:tc>
          <w:tcPr>
            <w:tcW w:w="846" w:type="dxa"/>
          </w:tcPr>
          <w:p w14:paraId="7F535584" w14:textId="77777777" w:rsidR="00992828" w:rsidRPr="00AF7B6E" w:rsidRDefault="00992828" w:rsidP="00AF7B6E">
            <w:pPr>
              <w:spacing w:before="60" w:after="60" w:line="288" w:lineRule="auto"/>
              <w:jc w:val="center"/>
              <w:rPr>
                <w:sz w:val="28"/>
                <w:szCs w:val="28"/>
              </w:rPr>
            </w:pPr>
          </w:p>
        </w:tc>
        <w:tc>
          <w:tcPr>
            <w:tcW w:w="7371" w:type="dxa"/>
            <w:vAlign w:val="center"/>
          </w:tcPr>
          <w:p w14:paraId="5CD5F061" w14:textId="1032B3C3" w:rsidR="00992828" w:rsidRPr="001E7CA9" w:rsidRDefault="00785AD3" w:rsidP="00675B1A">
            <w:pPr>
              <w:pStyle w:val="ListParagraph"/>
              <w:numPr>
                <w:ilvl w:val="0"/>
                <w:numId w:val="10"/>
              </w:numPr>
              <w:tabs>
                <w:tab w:val="left" w:pos="320"/>
              </w:tabs>
              <w:ind w:left="0" w:firstLine="36"/>
              <w:jc w:val="left"/>
              <w:rPr>
                <w:rStyle w:val="fontstyle01"/>
                <w:sz w:val="28"/>
                <w:szCs w:val="28"/>
              </w:rPr>
            </w:pPr>
            <w:r w:rsidRPr="00AF7B6E">
              <w:rPr>
                <w:rStyle w:val="fontstyle01"/>
                <w:sz w:val="28"/>
                <w:szCs w:val="28"/>
              </w:rPr>
              <w:t xml:space="preserve">Có </w:t>
            </w:r>
            <w:r w:rsidR="00010CCF" w:rsidRPr="00AF7B6E">
              <w:rPr>
                <w:rStyle w:val="fontstyle01"/>
                <w:sz w:val="28"/>
                <w:szCs w:val="28"/>
              </w:rPr>
              <w:t>thuyết minh phương án về việc chuẩn bị thiết bị, vật tư dự phòng cho việc thay thế, sửa chữa, xử lý sự cố</w:t>
            </w:r>
            <w:r w:rsidR="00DB2B49" w:rsidRPr="00AF7B6E">
              <w:rPr>
                <w:sz w:val="28"/>
                <w:szCs w:val="28"/>
                <w:lang w:val="en-US" w:bidi="th-TH"/>
              </w:rPr>
              <w:t xml:space="preserve"> </w:t>
            </w:r>
            <w:r w:rsidR="004D6266">
              <w:rPr>
                <w:sz w:val="28"/>
                <w:szCs w:val="28"/>
                <w:lang w:val="en-US" w:bidi="th-TH"/>
              </w:rPr>
              <w:t>đáp ứng</w:t>
            </w:r>
            <w:r w:rsidR="00DB2B49" w:rsidRPr="00AF7B6E">
              <w:rPr>
                <w:sz w:val="28"/>
                <w:szCs w:val="28"/>
                <w:lang w:val="en-US" w:bidi="th-TH"/>
              </w:rPr>
              <w:t xml:space="preserve"> các yêu cầu </w:t>
            </w:r>
            <w:r w:rsidR="00DB2B49" w:rsidRPr="00AF7B6E">
              <w:rPr>
                <w:rStyle w:val="fontstyle01"/>
                <w:sz w:val="28"/>
                <w:szCs w:val="28"/>
              </w:rPr>
              <w:t xml:space="preserve">quy định tại Chương V </w:t>
            </w:r>
            <w:r w:rsidR="00DB2B49" w:rsidRPr="00AF7B6E">
              <w:rPr>
                <w:rStyle w:val="fontstyle01"/>
                <w:sz w:val="28"/>
                <w:szCs w:val="28"/>
                <w:lang w:val="en-US"/>
              </w:rPr>
              <w:t xml:space="preserve">- </w:t>
            </w:r>
            <w:r w:rsidR="00DB2B49" w:rsidRPr="00AF7B6E">
              <w:rPr>
                <w:rStyle w:val="fontstyle01"/>
                <w:sz w:val="28"/>
                <w:szCs w:val="28"/>
              </w:rPr>
              <w:t>Yêu cầu về kỹ thuật của E-HSMT</w:t>
            </w:r>
            <w:r w:rsidR="00DB2B49" w:rsidRPr="00AF7B6E">
              <w:rPr>
                <w:rStyle w:val="fontstyle01"/>
                <w:sz w:val="28"/>
                <w:szCs w:val="28"/>
                <w:lang w:val="en-US"/>
              </w:rPr>
              <w:t>.</w:t>
            </w:r>
            <w:r w:rsidR="00DB2B49">
              <w:rPr>
                <w:rStyle w:val="fontstyle01"/>
                <w:sz w:val="28"/>
                <w:szCs w:val="28"/>
                <w:lang w:val="en-US"/>
              </w:rPr>
              <w:t xml:space="preserve"> </w:t>
            </w:r>
          </w:p>
          <w:p w14:paraId="3B04A064" w14:textId="0426EDC6" w:rsidR="001E7CA9" w:rsidRPr="004D6266" w:rsidRDefault="001E7CA9" w:rsidP="00675B1A">
            <w:pPr>
              <w:pStyle w:val="ListParagraph"/>
              <w:numPr>
                <w:ilvl w:val="0"/>
                <w:numId w:val="10"/>
              </w:numPr>
              <w:tabs>
                <w:tab w:val="left" w:pos="320"/>
              </w:tabs>
              <w:ind w:left="0" w:firstLine="36"/>
              <w:jc w:val="left"/>
              <w:rPr>
                <w:rStyle w:val="fontstyle01"/>
                <w:sz w:val="28"/>
                <w:szCs w:val="28"/>
              </w:rPr>
            </w:pPr>
            <w:r w:rsidRPr="00AF7B6E">
              <w:rPr>
                <w:rStyle w:val="fontstyle01"/>
                <w:sz w:val="28"/>
                <w:szCs w:val="28"/>
              </w:rPr>
              <w:t>Có thuyết minh phương án về việc</w:t>
            </w:r>
            <w:r>
              <w:rPr>
                <w:rStyle w:val="fontstyle01"/>
                <w:sz w:val="28"/>
                <w:szCs w:val="28"/>
                <w:lang w:val="en-US"/>
              </w:rPr>
              <w:t xml:space="preserve"> thời gian có mặt xử lý và khắc phục sự cố đáp ứng các yêu cầu </w:t>
            </w:r>
            <w:r w:rsidRPr="00AF7B6E">
              <w:rPr>
                <w:rStyle w:val="fontstyle01"/>
                <w:sz w:val="28"/>
                <w:szCs w:val="28"/>
              </w:rPr>
              <w:t>quy định tại</w:t>
            </w:r>
            <w:bookmarkStart w:id="0" w:name="_GoBack"/>
            <w:bookmarkEnd w:id="0"/>
            <w:r w:rsidRPr="00AF7B6E">
              <w:rPr>
                <w:rStyle w:val="fontstyle01"/>
                <w:sz w:val="28"/>
                <w:szCs w:val="28"/>
              </w:rPr>
              <w:t xml:space="preserve"> Chương V </w:t>
            </w:r>
            <w:r w:rsidRPr="00AF7B6E">
              <w:rPr>
                <w:rStyle w:val="fontstyle01"/>
                <w:sz w:val="28"/>
                <w:szCs w:val="28"/>
                <w:lang w:val="en-US"/>
              </w:rPr>
              <w:t xml:space="preserve">- </w:t>
            </w:r>
            <w:r w:rsidRPr="00AF7B6E">
              <w:rPr>
                <w:rStyle w:val="fontstyle01"/>
                <w:sz w:val="28"/>
                <w:szCs w:val="28"/>
              </w:rPr>
              <w:t>Yêu cầu về kỹ thuật của E-HSMT</w:t>
            </w:r>
            <w:r>
              <w:rPr>
                <w:rStyle w:val="fontstyle01"/>
                <w:sz w:val="28"/>
                <w:szCs w:val="28"/>
                <w:lang w:val="en-US"/>
              </w:rPr>
              <w:t>.</w:t>
            </w:r>
          </w:p>
        </w:tc>
        <w:tc>
          <w:tcPr>
            <w:tcW w:w="1417" w:type="dxa"/>
            <w:vAlign w:val="center"/>
          </w:tcPr>
          <w:p w14:paraId="3B89E47C" w14:textId="35C593E0" w:rsidR="00992828" w:rsidRPr="009A574E" w:rsidRDefault="00DB2B49" w:rsidP="009A574E">
            <w:pPr>
              <w:spacing w:before="60" w:after="60" w:line="288" w:lineRule="auto"/>
              <w:jc w:val="center"/>
              <w:rPr>
                <w:sz w:val="28"/>
                <w:szCs w:val="28"/>
                <w:lang w:val="en-US"/>
              </w:rPr>
            </w:pPr>
            <w:r w:rsidRPr="009A574E">
              <w:rPr>
                <w:sz w:val="28"/>
                <w:szCs w:val="28"/>
                <w:lang w:val="en-US"/>
              </w:rPr>
              <w:t>Đạt</w:t>
            </w:r>
          </w:p>
        </w:tc>
      </w:tr>
      <w:tr w:rsidR="00992828" w:rsidRPr="00AF7B6E" w14:paraId="1CB4EF36" w14:textId="77777777" w:rsidTr="003D5599">
        <w:trPr>
          <w:trHeight w:val="2778"/>
        </w:trPr>
        <w:tc>
          <w:tcPr>
            <w:tcW w:w="846" w:type="dxa"/>
            <w:vAlign w:val="center"/>
          </w:tcPr>
          <w:p w14:paraId="1DBF2522" w14:textId="77777777" w:rsidR="00992828" w:rsidRPr="00AF7B6E" w:rsidRDefault="00992828" w:rsidP="003D5599">
            <w:pPr>
              <w:spacing w:before="60" w:after="60" w:line="288" w:lineRule="auto"/>
              <w:jc w:val="left"/>
              <w:rPr>
                <w:sz w:val="28"/>
                <w:szCs w:val="28"/>
              </w:rPr>
            </w:pPr>
          </w:p>
        </w:tc>
        <w:tc>
          <w:tcPr>
            <w:tcW w:w="7371" w:type="dxa"/>
            <w:vAlign w:val="center"/>
          </w:tcPr>
          <w:p w14:paraId="2005F070" w14:textId="647C85AA" w:rsidR="00992828" w:rsidRPr="001E7CA9" w:rsidRDefault="00785AD3" w:rsidP="003D5599">
            <w:pPr>
              <w:pStyle w:val="ListParagraph"/>
              <w:numPr>
                <w:ilvl w:val="0"/>
                <w:numId w:val="10"/>
              </w:numPr>
              <w:tabs>
                <w:tab w:val="left" w:pos="320"/>
              </w:tabs>
              <w:ind w:left="0" w:firstLine="36"/>
              <w:jc w:val="left"/>
              <w:rPr>
                <w:rStyle w:val="fontstyle01"/>
                <w:rFonts w:ascii="Times New Roman" w:hAnsi="Times New Roman"/>
                <w:color w:val="auto"/>
                <w:sz w:val="28"/>
                <w:szCs w:val="28"/>
              </w:rPr>
            </w:pPr>
            <w:r w:rsidRPr="00AF7B6E">
              <w:rPr>
                <w:rStyle w:val="fontstyle01"/>
                <w:sz w:val="28"/>
                <w:szCs w:val="28"/>
              </w:rPr>
              <w:t xml:space="preserve">Không </w:t>
            </w:r>
            <w:r w:rsidR="00DB2B49">
              <w:rPr>
                <w:rStyle w:val="fontstyle01"/>
                <w:sz w:val="28"/>
                <w:szCs w:val="28"/>
                <w:lang w:val="en-US"/>
              </w:rPr>
              <w:t>có</w:t>
            </w:r>
            <w:r w:rsidR="00DB2B49" w:rsidRPr="00AF7B6E">
              <w:rPr>
                <w:rStyle w:val="fontstyle01"/>
                <w:sz w:val="28"/>
                <w:szCs w:val="28"/>
              </w:rPr>
              <w:t xml:space="preserve"> hoặc có thuyết minh </w:t>
            </w:r>
            <w:r w:rsidR="004D6266" w:rsidRPr="00AF7B6E">
              <w:rPr>
                <w:rStyle w:val="fontstyle01"/>
                <w:sz w:val="28"/>
                <w:szCs w:val="28"/>
              </w:rPr>
              <w:t>phương án về việc chuẩn bị thiết bị, vật tư dự phòng cho việc thay thế, sửa chữa, xử lý sự cố</w:t>
            </w:r>
            <w:r w:rsidR="004D6266" w:rsidRPr="00AF7B6E">
              <w:rPr>
                <w:sz w:val="28"/>
                <w:szCs w:val="28"/>
                <w:lang w:val="en-US" w:bidi="th-TH"/>
              </w:rPr>
              <w:t xml:space="preserve"> </w:t>
            </w:r>
            <w:r w:rsidR="004D6266" w:rsidRPr="004D6266">
              <w:rPr>
                <w:sz w:val="28"/>
                <w:szCs w:val="28"/>
                <w:lang w:val="en-US" w:bidi="th-TH"/>
              </w:rPr>
              <w:t>k</w:t>
            </w:r>
            <w:r w:rsidR="004D6266" w:rsidRPr="004D6266">
              <w:rPr>
                <w:sz w:val="28"/>
                <w:szCs w:val="28"/>
                <w:lang w:bidi="th-TH"/>
              </w:rPr>
              <w:t>h</w:t>
            </w:r>
            <w:r w:rsidR="004D6266" w:rsidRPr="004D6266">
              <w:rPr>
                <w:sz w:val="28"/>
                <w:szCs w:val="28"/>
                <w:lang w:val="en-US" w:bidi="th-TH"/>
              </w:rPr>
              <w:t>ông đáp ứng</w:t>
            </w:r>
            <w:r w:rsidR="004D6266" w:rsidRPr="00AF7B6E">
              <w:rPr>
                <w:sz w:val="28"/>
                <w:szCs w:val="28"/>
                <w:lang w:val="en-US" w:bidi="th-TH"/>
              </w:rPr>
              <w:t xml:space="preserve"> các yêu cầu tại </w:t>
            </w:r>
            <w:r w:rsidR="004D6266" w:rsidRPr="00AF7B6E">
              <w:rPr>
                <w:rStyle w:val="fontstyle01"/>
                <w:sz w:val="28"/>
                <w:szCs w:val="28"/>
              </w:rPr>
              <w:t xml:space="preserve">quy định tại Chương V </w:t>
            </w:r>
            <w:r w:rsidR="004D6266" w:rsidRPr="00AF7B6E">
              <w:rPr>
                <w:rStyle w:val="fontstyle01"/>
                <w:sz w:val="28"/>
                <w:szCs w:val="28"/>
                <w:lang w:val="en-US"/>
              </w:rPr>
              <w:t xml:space="preserve">- </w:t>
            </w:r>
            <w:r w:rsidR="004D6266" w:rsidRPr="00AF7B6E">
              <w:rPr>
                <w:rStyle w:val="fontstyle01"/>
                <w:sz w:val="28"/>
                <w:szCs w:val="28"/>
              </w:rPr>
              <w:t>Yêu cầu về kỹ thuật của E-HSMT</w:t>
            </w:r>
            <w:r w:rsidR="004D6266" w:rsidRPr="00AF7B6E">
              <w:rPr>
                <w:rStyle w:val="fontstyle01"/>
                <w:sz w:val="28"/>
                <w:szCs w:val="28"/>
                <w:lang w:val="en-US"/>
              </w:rPr>
              <w:t>.</w:t>
            </w:r>
          </w:p>
          <w:p w14:paraId="49004A9D" w14:textId="1820C891" w:rsidR="001E7CA9" w:rsidRPr="006E2B4B" w:rsidRDefault="001E7CA9" w:rsidP="003D5599">
            <w:pPr>
              <w:pStyle w:val="ListParagraph"/>
              <w:numPr>
                <w:ilvl w:val="0"/>
                <w:numId w:val="10"/>
              </w:numPr>
              <w:tabs>
                <w:tab w:val="left" w:pos="320"/>
              </w:tabs>
              <w:ind w:left="0" w:firstLine="36"/>
              <w:jc w:val="left"/>
              <w:rPr>
                <w:sz w:val="28"/>
                <w:szCs w:val="28"/>
              </w:rPr>
            </w:pPr>
            <w:r w:rsidRPr="00AF7B6E">
              <w:rPr>
                <w:rStyle w:val="fontstyle01"/>
                <w:sz w:val="28"/>
                <w:szCs w:val="28"/>
              </w:rPr>
              <w:t xml:space="preserve">Không </w:t>
            </w:r>
            <w:r>
              <w:rPr>
                <w:rStyle w:val="fontstyle01"/>
                <w:sz w:val="28"/>
                <w:szCs w:val="28"/>
                <w:lang w:val="en-US"/>
              </w:rPr>
              <w:t>có</w:t>
            </w:r>
            <w:r w:rsidRPr="00AF7B6E">
              <w:rPr>
                <w:rStyle w:val="fontstyle01"/>
                <w:sz w:val="28"/>
                <w:szCs w:val="28"/>
              </w:rPr>
              <w:t xml:space="preserve"> hoặc có thuyết minh phương án về việc </w:t>
            </w:r>
            <w:r>
              <w:rPr>
                <w:rStyle w:val="fontstyle01"/>
                <w:sz w:val="28"/>
                <w:szCs w:val="28"/>
                <w:lang w:val="en-US"/>
              </w:rPr>
              <w:t>thời gian có mặt xử lý và khắc phục sự cố</w:t>
            </w:r>
            <w:r w:rsidRPr="00AF7B6E">
              <w:rPr>
                <w:sz w:val="28"/>
                <w:szCs w:val="28"/>
                <w:lang w:val="en-US" w:bidi="th-TH"/>
              </w:rPr>
              <w:t xml:space="preserve"> </w:t>
            </w:r>
            <w:r w:rsidRPr="004D6266">
              <w:rPr>
                <w:sz w:val="28"/>
                <w:szCs w:val="28"/>
                <w:lang w:val="en-US" w:bidi="th-TH"/>
              </w:rPr>
              <w:t>k</w:t>
            </w:r>
            <w:r w:rsidRPr="004D6266">
              <w:rPr>
                <w:sz w:val="28"/>
                <w:szCs w:val="28"/>
                <w:lang w:bidi="th-TH"/>
              </w:rPr>
              <w:t>h</w:t>
            </w:r>
            <w:r w:rsidRPr="004D6266">
              <w:rPr>
                <w:sz w:val="28"/>
                <w:szCs w:val="28"/>
                <w:lang w:val="en-US" w:bidi="th-TH"/>
              </w:rPr>
              <w:t>ông đáp ứng</w:t>
            </w:r>
            <w:r w:rsidRPr="00AF7B6E">
              <w:rPr>
                <w:sz w:val="28"/>
                <w:szCs w:val="28"/>
                <w:lang w:val="en-US" w:bidi="th-TH"/>
              </w:rPr>
              <w:t xml:space="preserve"> các yêu cầu tại </w:t>
            </w:r>
            <w:r w:rsidRPr="00AF7B6E">
              <w:rPr>
                <w:rStyle w:val="fontstyle01"/>
                <w:sz w:val="28"/>
                <w:szCs w:val="28"/>
              </w:rPr>
              <w:t xml:space="preserve">quy định tại Chương V </w:t>
            </w:r>
            <w:r w:rsidRPr="00AF7B6E">
              <w:rPr>
                <w:rStyle w:val="fontstyle01"/>
                <w:sz w:val="28"/>
                <w:szCs w:val="28"/>
                <w:lang w:val="en-US"/>
              </w:rPr>
              <w:t xml:space="preserve">- </w:t>
            </w:r>
            <w:r w:rsidRPr="00AF7B6E">
              <w:rPr>
                <w:rStyle w:val="fontstyle01"/>
                <w:sz w:val="28"/>
                <w:szCs w:val="28"/>
              </w:rPr>
              <w:t>Yêu cầu về kỹ thuật của E-HSMT</w:t>
            </w:r>
            <w:r w:rsidRPr="00AF7B6E">
              <w:rPr>
                <w:rStyle w:val="fontstyle01"/>
                <w:sz w:val="28"/>
                <w:szCs w:val="28"/>
                <w:lang w:val="en-US"/>
              </w:rPr>
              <w:t>.</w:t>
            </w:r>
          </w:p>
        </w:tc>
        <w:tc>
          <w:tcPr>
            <w:tcW w:w="1417" w:type="dxa"/>
            <w:vAlign w:val="center"/>
          </w:tcPr>
          <w:p w14:paraId="2B3B4AE5" w14:textId="2BF59178" w:rsidR="00992828" w:rsidRPr="009A574E" w:rsidRDefault="009A574E" w:rsidP="003D5599">
            <w:pPr>
              <w:spacing w:before="60" w:after="60" w:line="288" w:lineRule="auto"/>
              <w:jc w:val="left"/>
              <w:rPr>
                <w:sz w:val="28"/>
                <w:szCs w:val="28"/>
                <w:lang w:val="en-US"/>
              </w:rPr>
            </w:pPr>
            <w:r w:rsidRPr="009A574E">
              <w:rPr>
                <w:sz w:val="28"/>
                <w:szCs w:val="28"/>
                <w:lang w:val="en-US"/>
              </w:rPr>
              <w:t>K</w:t>
            </w:r>
            <w:r w:rsidRPr="009A574E">
              <w:rPr>
                <w:sz w:val="28"/>
                <w:szCs w:val="28"/>
              </w:rPr>
              <w:t>h</w:t>
            </w:r>
            <w:r w:rsidRPr="009A574E">
              <w:rPr>
                <w:sz w:val="28"/>
                <w:szCs w:val="28"/>
                <w:lang w:val="en-US"/>
              </w:rPr>
              <w:t>ông đạt</w:t>
            </w:r>
          </w:p>
        </w:tc>
      </w:tr>
      <w:tr w:rsidR="00785AD3" w:rsidRPr="00AF7B6E" w14:paraId="0AB830E5" w14:textId="77777777" w:rsidTr="00272390">
        <w:trPr>
          <w:trHeight w:val="680"/>
        </w:trPr>
        <w:tc>
          <w:tcPr>
            <w:tcW w:w="846" w:type="dxa"/>
            <w:vAlign w:val="center"/>
          </w:tcPr>
          <w:p w14:paraId="3AC379D6" w14:textId="36416776" w:rsidR="00785AD3" w:rsidRPr="004216B1" w:rsidRDefault="00AF7B6E" w:rsidP="004D6266">
            <w:pPr>
              <w:spacing w:before="60" w:after="60" w:line="288" w:lineRule="auto"/>
              <w:jc w:val="center"/>
              <w:rPr>
                <w:b/>
                <w:bCs/>
                <w:sz w:val="28"/>
                <w:szCs w:val="28"/>
                <w:lang w:val="en-US"/>
              </w:rPr>
            </w:pPr>
            <w:r w:rsidRPr="004216B1">
              <w:rPr>
                <w:b/>
                <w:bCs/>
                <w:sz w:val="28"/>
                <w:szCs w:val="28"/>
                <w:lang w:val="en-US"/>
              </w:rPr>
              <w:lastRenderedPageBreak/>
              <w:t>5</w:t>
            </w:r>
          </w:p>
        </w:tc>
        <w:tc>
          <w:tcPr>
            <w:tcW w:w="7371" w:type="dxa"/>
            <w:vAlign w:val="center"/>
          </w:tcPr>
          <w:p w14:paraId="7825E35A" w14:textId="7D2255A9" w:rsidR="00785AD3" w:rsidRPr="00AF7B6E" w:rsidRDefault="00FF28D6" w:rsidP="00F850A0">
            <w:pPr>
              <w:spacing w:before="60" w:after="60" w:line="288" w:lineRule="auto"/>
              <w:rPr>
                <w:sz w:val="28"/>
                <w:szCs w:val="28"/>
              </w:rPr>
            </w:pPr>
            <w:r w:rsidRPr="00AF7B6E">
              <w:rPr>
                <w:b/>
                <w:bCs/>
                <w:sz w:val="28"/>
                <w:szCs w:val="28"/>
                <w:lang w:val="en-US"/>
              </w:rPr>
              <w:t>Tiến độ cung cấp hàng hóa</w:t>
            </w:r>
            <w:r w:rsidRPr="00AF7B6E">
              <w:rPr>
                <w:sz w:val="28"/>
                <w:szCs w:val="28"/>
              </w:rPr>
              <w:t xml:space="preserve"> </w:t>
            </w:r>
          </w:p>
        </w:tc>
        <w:tc>
          <w:tcPr>
            <w:tcW w:w="1417" w:type="dxa"/>
            <w:vAlign w:val="center"/>
          </w:tcPr>
          <w:p w14:paraId="608FE104" w14:textId="77777777" w:rsidR="00785AD3" w:rsidRPr="00AF7B6E" w:rsidRDefault="00785AD3" w:rsidP="004D6266">
            <w:pPr>
              <w:spacing w:before="60" w:after="60" w:line="288" w:lineRule="auto"/>
              <w:jc w:val="left"/>
              <w:rPr>
                <w:sz w:val="28"/>
                <w:szCs w:val="28"/>
              </w:rPr>
            </w:pPr>
          </w:p>
        </w:tc>
      </w:tr>
      <w:tr w:rsidR="00FF28D6" w:rsidRPr="00AF7B6E" w14:paraId="4EABB548" w14:textId="77777777" w:rsidTr="00272390">
        <w:trPr>
          <w:trHeight w:val="624"/>
        </w:trPr>
        <w:tc>
          <w:tcPr>
            <w:tcW w:w="846" w:type="dxa"/>
            <w:vAlign w:val="center"/>
          </w:tcPr>
          <w:p w14:paraId="355EF4DD" w14:textId="77777777" w:rsidR="00FF28D6" w:rsidRPr="004216B1" w:rsidRDefault="00FF28D6" w:rsidP="004D6266">
            <w:pPr>
              <w:spacing w:before="60" w:after="60" w:line="288" w:lineRule="auto"/>
              <w:jc w:val="left"/>
              <w:rPr>
                <w:b/>
                <w:bCs/>
                <w:sz w:val="28"/>
                <w:szCs w:val="28"/>
              </w:rPr>
            </w:pPr>
          </w:p>
        </w:tc>
        <w:tc>
          <w:tcPr>
            <w:tcW w:w="7371" w:type="dxa"/>
            <w:vAlign w:val="center"/>
          </w:tcPr>
          <w:p w14:paraId="16E48294" w14:textId="6C381D11" w:rsidR="00FF28D6" w:rsidRPr="00AF7B6E" w:rsidRDefault="00FF28D6" w:rsidP="004D6266">
            <w:pPr>
              <w:tabs>
                <w:tab w:val="left" w:pos="1796"/>
              </w:tabs>
              <w:jc w:val="left"/>
              <w:rPr>
                <w:rStyle w:val="fontstyle01"/>
                <w:sz w:val="28"/>
                <w:szCs w:val="28"/>
              </w:rPr>
            </w:pPr>
            <w:r w:rsidRPr="00AF7B6E">
              <w:rPr>
                <w:sz w:val="28"/>
                <w:szCs w:val="28"/>
                <w:lang w:val="en-US"/>
              </w:rPr>
              <w:t>Thời gian bàn giao hàng hóa</w:t>
            </w:r>
            <w:r w:rsidRPr="00AF7B6E">
              <w:rPr>
                <w:rStyle w:val="fontstyle01"/>
                <w:sz w:val="28"/>
                <w:szCs w:val="28"/>
              </w:rPr>
              <w:t xml:space="preserve"> </w:t>
            </w:r>
            <w:r w:rsidRPr="00AF7B6E">
              <w:rPr>
                <w:sz w:val="28"/>
                <w:szCs w:val="28"/>
              </w:rPr>
              <w:t xml:space="preserve">≤ </w:t>
            </w:r>
            <w:r w:rsidRPr="00AF7B6E">
              <w:rPr>
                <w:sz w:val="28"/>
                <w:szCs w:val="28"/>
                <w:lang w:val="en-US"/>
              </w:rPr>
              <w:t>5</w:t>
            </w:r>
            <w:r w:rsidRPr="00AF7B6E">
              <w:rPr>
                <w:sz w:val="28"/>
                <w:szCs w:val="28"/>
              </w:rPr>
              <w:t>0 ngày</w:t>
            </w:r>
          </w:p>
        </w:tc>
        <w:tc>
          <w:tcPr>
            <w:tcW w:w="1417" w:type="dxa"/>
            <w:vAlign w:val="center"/>
          </w:tcPr>
          <w:p w14:paraId="57721565" w14:textId="5D38C3C9" w:rsidR="00FF28D6" w:rsidRPr="00AF7B6E" w:rsidRDefault="00FF28D6" w:rsidP="004D6266">
            <w:pPr>
              <w:spacing w:before="60" w:after="60" w:line="288" w:lineRule="auto"/>
              <w:jc w:val="center"/>
              <w:rPr>
                <w:sz w:val="28"/>
                <w:szCs w:val="28"/>
                <w:lang w:val="en-US"/>
              </w:rPr>
            </w:pPr>
            <w:r w:rsidRPr="00AF7B6E">
              <w:rPr>
                <w:sz w:val="28"/>
                <w:szCs w:val="28"/>
                <w:lang w:val="en-US"/>
              </w:rPr>
              <w:t>Đạt</w:t>
            </w:r>
          </w:p>
        </w:tc>
      </w:tr>
      <w:tr w:rsidR="00FF28D6" w:rsidRPr="00AF7B6E" w14:paraId="2D4D0AA8" w14:textId="77777777" w:rsidTr="00272390">
        <w:trPr>
          <w:trHeight w:val="624"/>
        </w:trPr>
        <w:tc>
          <w:tcPr>
            <w:tcW w:w="846" w:type="dxa"/>
            <w:vAlign w:val="center"/>
          </w:tcPr>
          <w:p w14:paraId="16EF7BEE" w14:textId="77777777" w:rsidR="00FF28D6" w:rsidRPr="004216B1" w:rsidRDefault="00FF28D6" w:rsidP="004D6266">
            <w:pPr>
              <w:spacing w:before="60" w:after="60" w:line="288" w:lineRule="auto"/>
              <w:jc w:val="left"/>
              <w:rPr>
                <w:b/>
                <w:bCs/>
                <w:sz w:val="28"/>
                <w:szCs w:val="28"/>
              </w:rPr>
            </w:pPr>
          </w:p>
        </w:tc>
        <w:tc>
          <w:tcPr>
            <w:tcW w:w="7371" w:type="dxa"/>
            <w:vAlign w:val="center"/>
          </w:tcPr>
          <w:p w14:paraId="7C7219D2" w14:textId="0008055D" w:rsidR="00FF28D6" w:rsidRPr="00AF7B6E" w:rsidRDefault="00FF28D6" w:rsidP="004D6266">
            <w:pPr>
              <w:jc w:val="left"/>
              <w:rPr>
                <w:rStyle w:val="fontstyle01"/>
                <w:sz w:val="28"/>
                <w:szCs w:val="28"/>
              </w:rPr>
            </w:pPr>
            <w:r w:rsidRPr="00AF7B6E">
              <w:rPr>
                <w:sz w:val="28"/>
                <w:szCs w:val="28"/>
                <w:lang w:val="en-US"/>
              </w:rPr>
              <w:t>Thời gian bàn giao hàng hóa</w:t>
            </w:r>
            <w:r w:rsidRPr="00AF7B6E">
              <w:rPr>
                <w:rStyle w:val="fontstyle01"/>
                <w:sz w:val="28"/>
                <w:szCs w:val="28"/>
              </w:rPr>
              <w:t xml:space="preserve"> </w:t>
            </w:r>
            <w:r w:rsidRPr="00AF7B6E">
              <w:rPr>
                <w:rStyle w:val="fontstyle01"/>
                <w:rFonts w:ascii="Times New Roman" w:hAnsi="Times New Roman"/>
                <w:sz w:val="28"/>
                <w:szCs w:val="28"/>
                <w:lang w:val="en-US"/>
              </w:rPr>
              <w:t>&gt;</w:t>
            </w:r>
            <w:r w:rsidRPr="00AF7B6E">
              <w:rPr>
                <w:sz w:val="28"/>
                <w:szCs w:val="28"/>
                <w:lang w:val="en-US"/>
              </w:rPr>
              <w:t>5</w:t>
            </w:r>
            <w:r w:rsidRPr="00AF7B6E">
              <w:rPr>
                <w:sz w:val="28"/>
                <w:szCs w:val="28"/>
              </w:rPr>
              <w:t>0 ngày</w:t>
            </w:r>
          </w:p>
        </w:tc>
        <w:tc>
          <w:tcPr>
            <w:tcW w:w="1417" w:type="dxa"/>
            <w:vAlign w:val="center"/>
          </w:tcPr>
          <w:p w14:paraId="40558E9E" w14:textId="34B00BB8" w:rsidR="00FF28D6" w:rsidRPr="00AF7B6E" w:rsidRDefault="00FF28D6" w:rsidP="004D6266">
            <w:pPr>
              <w:spacing w:before="60" w:after="60" w:line="288" w:lineRule="auto"/>
              <w:jc w:val="center"/>
              <w:rPr>
                <w:sz w:val="28"/>
                <w:szCs w:val="28"/>
                <w:lang w:val="en-US"/>
              </w:rPr>
            </w:pPr>
            <w:r w:rsidRPr="00AF7B6E">
              <w:rPr>
                <w:sz w:val="28"/>
                <w:szCs w:val="28"/>
                <w:lang w:val="en-US"/>
              </w:rPr>
              <w:t>Không đạt</w:t>
            </w:r>
          </w:p>
        </w:tc>
      </w:tr>
      <w:tr w:rsidR="004D6266" w:rsidRPr="00AF7B6E" w14:paraId="15B30ABB" w14:textId="77777777" w:rsidTr="00272390">
        <w:trPr>
          <w:trHeight w:val="680"/>
        </w:trPr>
        <w:tc>
          <w:tcPr>
            <w:tcW w:w="846" w:type="dxa"/>
            <w:vAlign w:val="center"/>
          </w:tcPr>
          <w:p w14:paraId="2336DC21" w14:textId="0DAD8D7E" w:rsidR="004D6266" w:rsidRPr="00F850A0" w:rsidRDefault="004D6266" w:rsidP="004D6266">
            <w:pPr>
              <w:spacing w:before="60" w:after="60" w:line="288" w:lineRule="auto"/>
              <w:jc w:val="center"/>
              <w:rPr>
                <w:b/>
                <w:bCs/>
                <w:sz w:val="28"/>
                <w:szCs w:val="28"/>
                <w:lang w:val="en-US"/>
              </w:rPr>
            </w:pPr>
            <w:r w:rsidRPr="00F850A0">
              <w:rPr>
                <w:b/>
                <w:bCs/>
                <w:sz w:val="28"/>
                <w:szCs w:val="28"/>
                <w:lang w:val="en-US"/>
              </w:rPr>
              <w:t>6</w:t>
            </w:r>
          </w:p>
        </w:tc>
        <w:tc>
          <w:tcPr>
            <w:tcW w:w="7371" w:type="dxa"/>
            <w:vAlign w:val="center"/>
          </w:tcPr>
          <w:p w14:paraId="0AA7A971" w14:textId="0DD3B403" w:rsidR="004D6266" w:rsidRPr="00F850A0" w:rsidRDefault="004D6266" w:rsidP="00F850A0">
            <w:pPr>
              <w:rPr>
                <w:rStyle w:val="fontstyle01"/>
                <w:b/>
                <w:bCs/>
                <w:sz w:val="28"/>
                <w:szCs w:val="28"/>
              </w:rPr>
            </w:pPr>
            <w:r w:rsidRPr="00F850A0">
              <w:rPr>
                <w:b/>
                <w:bCs/>
                <w:color w:val="000000" w:themeColor="text1"/>
                <w:sz w:val="28"/>
                <w:szCs w:val="28"/>
              </w:rPr>
              <w:t>Uy tín của nhà thầu</w:t>
            </w:r>
          </w:p>
        </w:tc>
        <w:tc>
          <w:tcPr>
            <w:tcW w:w="1417" w:type="dxa"/>
            <w:vAlign w:val="center"/>
          </w:tcPr>
          <w:p w14:paraId="5D1BFC83" w14:textId="77777777" w:rsidR="004D6266" w:rsidRPr="00AF7B6E" w:rsidRDefault="004D6266" w:rsidP="004D6266">
            <w:pPr>
              <w:spacing w:before="60" w:after="60" w:line="288" w:lineRule="auto"/>
              <w:jc w:val="center"/>
              <w:rPr>
                <w:sz w:val="28"/>
                <w:szCs w:val="28"/>
              </w:rPr>
            </w:pPr>
          </w:p>
        </w:tc>
      </w:tr>
      <w:tr w:rsidR="004D6266" w:rsidRPr="00AF7B6E" w14:paraId="7673F564" w14:textId="77777777" w:rsidTr="003D5599">
        <w:trPr>
          <w:trHeight w:val="1134"/>
        </w:trPr>
        <w:tc>
          <w:tcPr>
            <w:tcW w:w="846" w:type="dxa"/>
            <w:vAlign w:val="center"/>
          </w:tcPr>
          <w:p w14:paraId="0430D5E4" w14:textId="77777777" w:rsidR="004D6266" w:rsidRPr="00F850A0" w:rsidRDefault="004D6266" w:rsidP="004D6266">
            <w:pPr>
              <w:spacing w:before="60" w:after="60" w:line="288" w:lineRule="auto"/>
              <w:jc w:val="center"/>
              <w:rPr>
                <w:sz w:val="28"/>
                <w:szCs w:val="28"/>
              </w:rPr>
            </w:pPr>
          </w:p>
        </w:tc>
        <w:tc>
          <w:tcPr>
            <w:tcW w:w="7371" w:type="dxa"/>
            <w:vAlign w:val="center"/>
          </w:tcPr>
          <w:p w14:paraId="608A3842" w14:textId="364C8775" w:rsidR="004D6266" w:rsidRPr="00F850A0" w:rsidRDefault="004D6266" w:rsidP="004D6266">
            <w:pPr>
              <w:rPr>
                <w:rStyle w:val="fontstyle01"/>
                <w:b/>
                <w:bCs/>
                <w:sz w:val="28"/>
                <w:szCs w:val="28"/>
              </w:rPr>
            </w:pPr>
            <w:r w:rsidRPr="00F850A0">
              <w:rPr>
                <w:sz w:val="28"/>
                <w:szCs w:val="28"/>
              </w:rPr>
              <w:t>Nhà thầu không vi phạm về kết quả thực hiện hợp</w:t>
            </w:r>
            <w:r w:rsidRPr="00F850A0">
              <w:rPr>
                <w:sz w:val="28"/>
                <w:szCs w:val="28"/>
                <w:lang w:val="en-US"/>
              </w:rPr>
              <w:t xml:space="preserve"> </w:t>
            </w:r>
            <w:r w:rsidRPr="00F850A0">
              <w:rPr>
                <w:sz w:val="28"/>
                <w:szCs w:val="28"/>
              </w:rPr>
              <w:t>đồng theo quy</w:t>
            </w:r>
            <w:r w:rsidRPr="00F850A0">
              <w:rPr>
                <w:sz w:val="28"/>
                <w:szCs w:val="28"/>
                <w:lang w:val="en-US"/>
              </w:rPr>
              <w:t xml:space="preserve"> </w:t>
            </w:r>
            <w:r w:rsidRPr="00F850A0">
              <w:rPr>
                <w:sz w:val="28"/>
                <w:szCs w:val="28"/>
              </w:rPr>
              <w:t>định tại khoản 1</w:t>
            </w:r>
            <w:r w:rsidRPr="00F850A0">
              <w:rPr>
                <w:sz w:val="28"/>
                <w:szCs w:val="28"/>
                <w:lang w:val="en-US"/>
              </w:rPr>
              <w:t xml:space="preserve"> </w:t>
            </w:r>
            <w:r w:rsidRPr="00F850A0">
              <w:rPr>
                <w:sz w:val="28"/>
                <w:szCs w:val="28"/>
              </w:rPr>
              <w:t>và khoản 3 Điều</w:t>
            </w:r>
            <w:r w:rsidRPr="00F850A0">
              <w:rPr>
                <w:sz w:val="28"/>
                <w:szCs w:val="28"/>
                <w:lang w:val="en-US"/>
              </w:rPr>
              <w:t xml:space="preserve"> </w:t>
            </w:r>
            <w:r w:rsidRPr="00F850A0">
              <w:rPr>
                <w:sz w:val="28"/>
                <w:szCs w:val="28"/>
              </w:rPr>
              <w:t>20 của Nghị định số</w:t>
            </w:r>
            <w:r w:rsidRPr="00F850A0">
              <w:rPr>
                <w:sz w:val="28"/>
                <w:szCs w:val="28"/>
                <w:lang w:val="en-US"/>
              </w:rPr>
              <w:t xml:space="preserve"> </w:t>
            </w:r>
            <w:r w:rsidRPr="00F850A0">
              <w:rPr>
                <w:sz w:val="28"/>
                <w:szCs w:val="28"/>
              </w:rPr>
              <w:t>214/2025/NĐ-CP</w:t>
            </w:r>
          </w:p>
        </w:tc>
        <w:tc>
          <w:tcPr>
            <w:tcW w:w="1417" w:type="dxa"/>
            <w:vAlign w:val="center"/>
          </w:tcPr>
          <w:p w14:paraId="319D312A" w14:textId="4EA56E83" w:rsidR="004D6266" w:rsidRPr="00AF7B6E" w:rsidRDefault="004D6266" w:rsidP="004D6266">
            <w:pPr>
              <w:spacing w:before="60" w:after="60" w:line="288" w:lineRule="auto"/>
              <w:jc w:val="center"/>
              <w:rPr>
                <w:sz w:val="28"/>
                <w:szCs w:val="28"/>
              </w:rPr>
            </w:pPr>
            <w:r w:rsidRPr="00AF7B6E">
              <w:rPr>
                <w:sz w:val="28"/>
                <w:szCs w:val="28"/>
                <w:lang w:val="en-US"/>
              </w:rPr>
              <w:t>Đạt</w:t>
            </w:r>
          </w:p>
        </w:tc>
      </w:tr>
      <w:tr w:rsidR="004D6266" w:rsidRPr="00AF7B6E" w14:paraId="0A730C32" w14:textId="77777777" w:rsidTr="003D5599">
        <w:trPr>
          <w:trHeight w:val="1134"/>
        </w:trPr>
        <w:tc>
          <w:tcPr>
            <w:tcW w:w="846" w:type="dxa"/>
            <w:vAlign w:val="center"/>
          </w:tcPr>
          <w:p w14:paraId="5A1D3831" w14:textId="77777777" w:rsidR="004D6266" w:rsidRPr="00F850A0" w:rsidRDefault="004D6266" w:rsidP="004D6266">
            <w:pPr>
              <w:spacing w:before="60" w:after="60" w:line="288" w:lineRule="auto"/>
              <w:jc w:val="center"/>
              <w:rPr>
                <w:sz w:val="28"/>
                <w:szCs w:val="28"/>
              </w:rPr>
            </w:pPr>
          </w:p>
        </w:tc>
        <w:tc>
          <w:tcPr>
            <w:tcW w:w="7371" w:type="dxa"/>
            <w:vAlign w:val="center"/>
          </w:tcPr>
          <w:p w14:paraId="2E0197A7" w14:textId="7FE9EA97" w:rsidR="004D6266" w:rsidRPr="00F850A0" w:rsidRDefault="004D6266" w:rsidP="004D6266">
            <w:pPr>
              <w:rPr>
                <w:rStyle w:val="fontstyle01"/>
                <w:b/>
                <w:bCs/>
                <w:sz w:val="28"/>
                <w:szCs w:val="28"/>
              </w:rPr>
            </w:pPr>
            <w:r w:rsidRPr="00F850A0">
              <w:rPr>
                <w:sz w:val="28"/>
                <w:szCs w:val="28"/>
                <w:lang w:val="en-US"/>
              </w:rPr>
              <w:t>C</w:t>
            </w:r>
            <w:r w:rsidRPr="00F850A0">
              <w:rPr>
                <w:sz w:val="28"/>
                <w:szCs w:val="28"/>
              </w:rPr>
              <w:t>ó thông tin nhà thầu</w:t>
            </w:r>
            <w:r w:rsidRPr="00F850A0">
              <w:rPr>
                <w:sz w:val="28"/>
                <w:szCs w:val="28"/>
                <w:lang w:val="en-US"/>
              </w:rPr>
              <w:t xml:space="preserve"> </w:t>
            </w:r>
            <w:r w:rsidRPr="00F850A0">
              <w:rPr>
                <w:sz w:val="28"/>
                <w:szCs w:val="28"/>
              </w:rPr>
              <w:t>vi phạm về kết quả thực hiện hợp đồng theo quy định tại khoản 1 và khoản 3 Điều 20 của Nghị định số 214/2025/NĐ-CP</w:t>
            </w:r>
          </w:p>
        </w:tc>
        <w:tc>
          <w:tcPr>
            <w:tcW w:w="1417" w:type="dxa"/>
            <w:vAlign w:val="center"/>
          </w:tcPr>
          <w:p w14:paraId="0E23B212" w14:textId="3B8D8656" w:rsidR="004D6266" w:rsidRPr="00AF7B6E" w:rsidRDefault="004D6266" w:rsidP="004D6266">
            <w:pPr>
              <w:spacing w:before="60" w:after="60" w:line="288" w:lineRule="auto"/>
              <w:jc w:val="center"/>
              <w:rPr>
                <w:sz w:val="28"/>
                <w:szCs w:val="28"/>
              </w:rPr>
            </w:pPr>
            <w:r w:rsidRPr="00AF7B6E">
              <w:rPr>
                <w:sz w:val="28"/>
                <w:szCs w:val="28"/>
                <w:lang w:val="en-US"/>
              </w:rPr>
              <w:t>Không đạt</w:t>
            </w:r>
          </w:p>
        </w:tc>
      </w:tr>
      <w:tr w:rsidR="004D6266" w:rsidRPr="00AF7B6E" w14:paraId="77C6C4E6" w14:textId="77777777" w:rsidTr="00272390">
        <w:trPr>
          <w:trHeight w:val="680"/>
        </w:trPr>
        <w:tc>
          <w:tcPr>
            <w:tcW w:w="846" w:type="dxa"/>
            <w:vAlign w:val="center"/>
          </w:tcPr>
          <w:p w14:paraId="554F3BF5" w14:textId="77777777" w:rsidR="004D6266" w:rsidRPr="00AF7B6E" w:rsidRDefault="004D6266" w:rsidP="004D6266">
            <w:pPr>
              <w:spacing w:before="60" w:after="60" w:line="288" w:lineRule="auto"/>
              <w:jc w:val="center"/>
              <w:rPr>
                <w:sz w:val="28"/>
                <w:szCs w:val="28"/>
              </w:rPr>
            </w:pPr>
          </w:p>
        </w:tc>
        <w:tc>
          <w:tcPr>
            <w:tcW w:w="7371" w:type="dxa"/>
            <w:vAlign w:val="center"/>
          </w:tcPr>
          <w:p w14:paraId="5BBBFABF" w14:textId="34BB2289" w:rsidR="004D6266" w:rsidRPr="004D6266" w:rsidRDefault="004D6266" w:rsidP="004D6266">
            <w:pPr>
              <w:jc w:val="center"/>
              <w:rPr>
                <w:b/>
                <w:bCs/>
                <w:sz w:val="28"/>
                <w:szCs w:val="28"/>
                <w:lang w:val="en-US"/>
              </w:rPr>
            </w:pPr>
            <w:r w:rsidRPr="004D6266">
              <w:rPr>
                <w:rStyle w:val="fontstyle01"/>
                <w:b/>
                <w:bCs/>
                <w:sz w:val="28"/>
                <w:szCs w:val="28"/>
              </w:rPr>
              <w:t>E-HSDT đáp ứng toàn bộ các yêu cầu trên</w:t>
            </w:r>
          </w:p>
        </w:tc>
        <w:tc>
          <w:tcPr>
            <w:tcW w:w="1417" w:type="dxa"/>
            <w:vAlign w:val="center"/>
          </w:tcPr>
          <w:p w14:paraId="558F5BEF" w14:textId="3AED0CA6" w:rsidR="004D6266" w:rsidRPr="00AF7B6E" w:rsidRDefault="004D6266" w:rsidP="004D6266">
            <w:pPr>
              <w:spacing w:before="60" w:after="60" w:line="288" w:lineRule="auto"/>
              <w:jc w:val="center"/>
              <w:rPr>
                <w:sz w:val="28"/>
                <w:szCs w:val="28"/>
                <w:lang w:val="en-US"/>
              </w:rPr>
            </w:pPr>
            <w:r w:rsidRPr="00AF7B6E">
              <w:rPr>
                <w:sz w:val="28"/>
                <w:szCs w:val="28"/>
                <w:lang w:val="en-US"/>
              </w:rPr>
              <w:t>Đạt</w:t>
            </w:r>
          </w:p>
        </w:tc>
      </w:tr>
      <w:tr w:rsidR="004D6266" w:rsidRPr="00AF7B6E" w14:paraId="16403290" w14:textId="77777777" w:rsidTr="00272390">
        <w:trPr>
          <w:trHeight w:val="680"/>
        </w:trPr>
        <w:tc>
          <w:tcPr>
            <w:tcW w:w="846" w:type="dxa"/>
            <w:vAlign w:val="center"/>
          </w:tcPr>
          <w:p w14:paraId="0614E47D" w14:textId="77777777" w:rsidR="004D6266" w:rsidRPr="00AF7B6E" w:rsidRDefault="004D6266" w:rsidP="004D6266">
            <w:pPr>
              <w:spacing w:before="60" w:after="60" w:line="288" w:lineRule="auto"/>
              <w:jc w:val="center"/>
              <w:rPr>
                <w:sz w:val="28"/>
                <w:szCs w:val="28"/>
              </w:rPr>
            </w:pPr>
          </w:p>
        </w:tc>
        <w:tc>
          <w:tcPr>
            <w:tcW w:w="7371" w:type="dxa"/>
            <w:vAlign w:val="center"/>
          </w:tcPr>
          <w:p w14:paraId="6A8E480E" w14:textId="0A28C1FB" w:rsidR="004D6266" w:rsidRPr="004D6266" w:rsidRDefault="004D6266" w:rsidP="004D6266">
            <w:pPr>
              <w:jc w:val="center"/>
              <w:rPr>
                <w:b/>
                <w:bCs/>
                <w:sz w:val="28"/>
                <w:szCs w:val="28"/>
                <w:lang w:val="en-US"/>
              </w:rPr>
            </w:pPr>
            <w:r w:rsidRPr="004D6266">
              <w:rPr>
                <w:rStyle w:val="fontstyle01"/>
                <w:b/>
                <w:bCs/>
                <w:sz w:val="28"/>
                <w:szCs w:val="28"/>
              </w:rPr>
              <w:t>E-HSDT không đáp ứng một trong các yêu cầu trên</w:t>
            </w:r>
          </w:p>
        </w:tc>
        <w:tc>
          <w:tcPr>
            <w:tcW w:w="1417" w:type="dxa"/>
            <w:vAlign w:val="center"/>
          </w:tcPr>
          <w:p w14:paraId="6F6F2736" w14:textId="47AC16CB" w:rsidR="004D6266" w:rsidRPr="00AF7B6E" w:rsidRDefault="004D6266" w:rsidP="004D6266">
            <w:pPr>
              <w:spacing w:before="60" w:after="60" w:line="288" w:lineRule="auto"/>
              <w:jc w:val="center"/>
              <w:rPr>
                <w:sz w:val="28"/>
                <w:szCs w:val="28"/>
                <w:lang w:val="en-US"/>
              </w:rPr>
            </w:pPr>
            <w:r w:rsidRPr="00AF7B6E">
              <w:rPr>
                <w:sz w:val="28"/>
                <w:szCs w:val="28"/>
                <w:lang w:val="en-US"/>
              </w:rPr>
              <w:t>Không đạt</w:t>
            </w:r>
          </w:p>
        </w:tc>
      </w:tr>
    </w:tbl>
    <w:p w14:paraId="030B9EB0" w14:textId="77777777" w:rsidR="00992828" w:rsidRPr="00347FBF" w:rsidRDefault="00992828" w:rsidP="00CF6BC1">
      <w:pPr>
        <w:spacing w:before="60" w:after="60" w:line="288" w:lineRule="auto"/>
        <w:rPr>
          <w:sz w:val="27"/>
          <w:szCs w:val="27"/>
        </w:rPr>
      </w:pPr>
    </w:p>
    <w:p w14:paraId="4FBD6FF0" w14:textId="77777777" w:rsidR="00306F07" w:rsidRDefault="00306F07"/>
    <w:sectPr w:rsidR="00306F07" w:rsidSect="00A44B83">
      <w:pgSz w:w="11907" w:h="16840" w:code="9"/>
      <w:pgMar w:top="1134" w:right="1134" w:bottom="1134" w:left="1418"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A606B"/>
    <w:multiLevelType w:val="hybridMultilevel"/>
    <w:tmpl w:val="A90239B6"/>
    <w:lvl w:ilvl="0" w:tplc="7AE2904E">
      <w:start w:val="1"/>
      <w:numFmt w:val="decimal"/>
      <w:lvlText w:val="%1"/>
      <w:lvlJc w:val="left"/>
      <w:pPr>
        <w:ind w:left="227" w:firstLine="0"/>
      </w:pPr>
      <w:rPr>
        <w:rFonts w:hint="default"/>
        <w:b/>
        <w:bCs/>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1" w15:restartNumberingAfterBreak="0">
    <w:nsid w:val="134A4062"/>
    <w:multiLevelType w:val="hybridMultilevel"/>
    <w:tmpl w:val="15C48892"/>
    <w:lvl w:ilvl="0" w:tplc="A0A2E72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3D6562"/>
    <w:multiLevelType w:val="hybridMultilevel"/>
    <w:tmpl w:val="CAF0CC50"/>
    <w:lvl w:ilvl="0" w:tplc="27C4FD9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7D074F"/>
    <w:multiLevelType w:val="hybridMultilevel"/>
    <w:tmpl w:val="FD38E0FE"/>
    <w:lvl w:ilvl="0" w:tplc="75F6FB08">
      <w:numFmt w:val="bullet"/>
      <w:lvlText w:val="-"/>
      <w:lvlJc w:val="left"/>
      <w:pPr>
        <w:ind w:left="400" w:hanging="360"/>
      </w:pPr>
      <w:rPr>
        <w:rFonts w:ascii="TimesNewRoman" w:eastAsia="Times New Roman" w:hAnsi="TimesNew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4" w15:restartNumberingAfterBreak="0">
    <w:nsid w:val="32B21252"/>
    <w:multiLevelType w:val="hybridMultilevel"/>
    <w:tmpl w:val="0EB6C250"/>
    <w:lvl w:ilvl="0" w:tplc="6D0A80BC">
      <w:numFmt w:val="bullet"/>
      <w:lvlText w:val="-"/>
      <w:lvlJc w:val="left"/>
      <w:pPr>
        <w:ind w:left="720" w:hanging="360"/>
      </w:pPr>
      <w:rPr>
        <w:rFonts w:ascii="Times New Roman" w:eastAsia="Arial"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8D5C62"/>
    <w:multiLevelType w:val="hybridMultilevel"/>
    <w:tmpl w:val="AB5C67CC"/>
    <w:lvl w:ilvl="0" w:tplc="764EE876">
      <w:start w:val="1"/>
      <w:numFmt w:val="decimal"/>
      <w:lvlText w:val="%1"/>
      <w:lvlJc w:val="left"/>
      <w:pPr>
        <w:ind w:left="227" w:firstLine="0"/>
      </w:pPr>
      <w:rPr>
        <w:rFonts w:hint="default"/>
      </w:rPr>
    </w:lvl>
    <w:lvl w:ilvl="1" w:tplc="04090019" w:tentative="1">
      <w:start w:val="1"/>
      <w:numFmt w:val="lowerLetter"/>
      <w:lvlText w:val="%2."/>
      <w:lvlJc w:val="left"/>
      <w:pPr>
        <w:ind w:left="1638" w:hanging="360"/>
      </w:pPr>
    </w:lvl>
    <w:lvl w:ilvl="2" w:tplc="0409001B" w:tentative="1">
      <w:start w:val="1"/>
      <w:numFmt w:val="lowerRoman"/>
      <w:lvlText w:val="%3."/>
      <w:lvlJc w:val="right"/>
      <w:pPr>
        <w:ind w:left="2358" w:hanging="180"/>
      </w:pPr>
    </w:lvl>
    <w:lvl w:ilvl="3" w:tplc="0409000F" w:tentative="1">
      <w:start w:val="1"/>
      <w:numFmt w:val="decimal"/>
      <w:lvlText w:val="%4."/>
      <w:lvlJc w:val="left"/>
      <w:pPr>
        <w:ind w:left="3078" w:hanging="360"/>
      </w:pPr>
    </w:lvl>
    <w:lvl w:ilvl="4" w:tplc="04090019" w:tentative="1">
      <w:start w:val="1"/>
      <w:numFmt w:val="lowerLetter"/>
      <w:lvlText w:val="%5."/>
      <w:lvlJc w:val="left"/>
      <w:pPr>
        <w:ind w:left="3798" w:hanging="360"/>
      </w:pPr>
    </w:lvl>
    <w:lvl w:ilvl="5" w:tplc="0409001B" w:tentative="1">
      <w:start w:val="1"/>
      <w:numFmt w:val="lowerRoman"/>
      <w:lvlText w:val="%6."/>
      <w:lvlJc w:val="right"/>
      <w:pPr>
        <w:ind w:left="4518" w:hanging="180"/>
      </w:pPr>
    </w:lvl>
    <w:lvl w:ilvl="6" w:tplc="0409000F" w:tentative="1">
      <w:start w:val="1"/>
      <w:numFmt w:val="decimal"/>
      <w:lvlText w:val="%7."/>
      <w:lvlJc w:val="left"/>
      <w:pPr>
        <w:ind w:left="5238" w:hanging="360"/>
      </w:pPr>
    </w:lvl>
    <w:lvl w:ilvl="7" w:tplc="04090019" w:tentative="1">
      <w:start w:val="1"/>
      <w:numFmt w:val="lowerLetter"/>
      <w:lvlText w:val="%8."/>
      <w:lvlJc w:val="left"/>
      <w:pPr>
        <w:ind w:left="5958" w:hanging="360"/>
      </w:pPr>
    </w:lvl>
    <w:lvl w:ilvl="8" w:tplc="0409001B" w:tentative="1">
      <w:start w:val="1"/>
      <w:numFmt w:val="lowerRoman"/>
      <w:lvlText w:val="%9."/>
      <w:lvlJc w:val="right"/>
      <w:pPr>
        <w:ind w:left="6678" w:hanging="180"/>
      </w:pPr>
    </w:lvl>
  </w:abstractNum>
  <w:abstractNum w:abstractNumId="6" w15:restartNumberingAfterBreak="0">
    <w:nsid w:val="59B81EDD"/>
    <w:multiLevelType w:val="multilevel"/>
    <w:tmpl w:val="A954A43C"/>
    <w:lvl w:ilvl="0">
      <w:numFmt w:val="bullet"/>
      <w:lvlText w:val="-"/>
      <w:lvlJc w:val="left"/>
      <w:pPr>
        <w:tabs>
          <w:tab w:val="num" w:pos="1080"/>
        </w:tabs>
        <w:ind w:left="1080" w:hanging="360"/>
      </w:pPr>
      <w:rPr>
        <w:b w:val="0"/>
        <w:sz w:val="28"/>
        <w:szCs w:val="28"/>
      </w:rPr>
    </w:lvl>
    <w:lvl w:ilvl="1">
      <w:numFmt w:val="bullet"/>
      <w:lvlText w:val="-"/>
      <w:lvlJc w:val="left"/>
      <w:pPr>
        <w:tabs>
          <w:tab w:val="num" w:pos="1080"/>
        </w:tabs>
        <w:ind w:left="1080" w:hanging="360"/>
      </w:pPr>
      <w:rPr>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5AD43D10"/>
    <w:multiLevelType w:val="hybridMultilevel"/>
    <w:tmpl w:val="796A6C50"/>
    <w:lvl w:ilvl="0" w:tplc="6D0A80BC">
      <w:numFmt w:val="bullet"/>
      <w:lvlText w:val="-"/>
      <w:lvlJc w:val="left"/>
      <w:pPr>
        <w:ind w:left="720" w:hanging="360"/>
      </w:pPr>
      <w:rPr>
        <w:rFonts w:ascii="Times New Roman" w:eastAsia="Arial"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D6038D"/>
    <w:multiLevelType w:val="hybridMultilevel"/>
    <w:tmpl w:val="D4148C6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9" w15:restartNumberingAfterBreak="0">
    <w:nsid w:val="74F06CEE"/>
    <w:multiLevelType w:val="hybridMultilevel"/>
    <w:tmpl w:val="71C868BE"/>
    <w:lvl w:ilvl="0" w:tplc="8CDA1A0E">
      <w:start w:val="1"/>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6"/>
  </w:num>
  <w:num w:numId="3">
    <w:abstractNumId w:val="4"/>
  </w:num>
  <w:num w:numId="4">
    <w:abstractNumId w:val="5"/>
  </w:num>
  <w:num w:numId="5">
    <w:abstractNumId w:val="0"/>
  </w:num>
  <w:num w:numId="6">
    <w:abstractNumId w:val="1"/>
  </w:num>
  <w:num w:numId="7">
    <w:abstractNumId w:val="2"/>
  </w:num>
  <w:num w:numId="8">
    <w:abstractNumId w:val="7"/>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F07"/>
    <w:rsid w:val="00010CCF"/>
    <w:rsid w:val="0001187A"/>
    <w:rsid w:val="00046406"/>
    <w:rsid w:val="00062449"/>
    <w:rsid w:val="0007023E"/>
    <w:rsid w:val="000D278E"/>
    <w:rsid w:val="0011088F"/>
    <w:rsid w:val="0013074C"/>
    <w:rsid w:val="00154880"/>
    <w:rsid w:val="001A52C7"/>
    <w:rsid w:val="001B4F69"/>
    <w:rsid w:val="001E7CA9"/>
    <w:rsid w:val="001F509B"/>
    <w:rsid w:val="001F63E1"/>
    <w:rsid w:val="00204D5E"/>
    <w:rsid w:val="00237597"/>
    <w:rsid w:val="00272390"/>
    <w:rsid w:val="00306F07"/>
    <w:rsid w:val="00347FBF"/>
    <w:rsid w:val="003725C4"/>
    <w:rsid w:val="003A1C75"/>
    <w:rsid w:val="003D5599"/>
    <w:rsid w:val="004216B1"/>
    <w:rsid w:val="00424012"/>
    <w:rsid w:val="0043555B"/>
    <w:rsid w:val="004A6B90"/>
    <w:rsid w:val="004D6266"/>
    <w:rsid w:val="00543C73"/>
    <w:rsid w:val="0055377E"/>
    <w:rsid w:val="00577291"/>
    <w:rsid w:val="0059319B"/>
    <w:rsid w:val="005A1075"/>
    <w:rsid w:val="005A4721"/>
    <w:rsid w:val="005B7D1C"/>
    <w:rsid w:val="0063271A"/>
    <w:rsid w:val="00653726"/>
    <w:rsid w:val="00675B1A"/>
    <w:rsid w:val="006C75CD"/>
    <w:rsid w:val="006D4E2E"/>
    <w:rsid w:val="006E2B4B"/>
    <w:rsid w:val="007448BC"/>
    <w:rsid w:val="007744AB"/>
    <w:rsid w:val="00785AD3"/>
    <w:rsid w:val="007C3955"/>
    <w:rsid w:val="00804B8F"/>
    <w:rsid w:val="00853040"/>
    <w:rsid w:val="0086696E"/>
    <w:rsid w:val="00875D26"/>
    <w:rsid w:val="008A60E4"/>
    <w:rsid w:val="008B0ED6"/>
    <w:rsid w:val="008B40BE"/>
    <w:rsid w:val="008D6D5C"/>
    <w:rsid w:val="00910A59"/>
    <w:rsid w:val="00944633"/>
    <w:rsid w:val="0094544B"/>
    <w:rsid w:val="00963765"/>
    <w:rsid w:val="00972148"/>
    <w:rsid w:val="00992828"/>
    <w:rsid w:val="009A574E"/>
    <w:rsid w:val="009B499F"/>
    <w:rsid w:val="009E117E"/>
    <w:rsid w:val="00A16705"/>
    <w:rsid w:val="00A27435"/>
    <w:rsid w:val="00A44B83"/>
    <w:rsid w:val="00A94DAF"/>
    <w:rsid w:val="00AE4B96"/>
    <w:rsid w:val="00AF6739"/>
    <w:rsid w:val="00AF7B6E"/>
    <w:rsid w:val="00B41F6D"/>
    <w:rsid w:val="00B83EAD"/>
    <w:rsid w:val="00B973A2"/>
    <w:rsid w:val="00BE2D8C"/>
    <w:rsid w:val="00BF1160"/>
    <w:rsid w:val="00C41079"/>
    <w:rsid w:val="00C569BD"/>
    <w:rsid w:val="00C87055"/>
    <w:rsid w:val="00CC66F9"/>
    <w:rsid w:val="00CF6BC1"/>
    <w:rsid w:val="00D31B96"/>
    <w:rsid w:val="00D65A22"/>
    <w:rsid w:val="00D70A4E"/>
    <w:rsid w:val="00DB2B49"/>
    <w:rsid w:val="00DB44FE"/>
    <w:rsid w:val="00E3750D"/>
    <w:rsid w:val="00E84272"/>
    <w:rsid w:val="00EA6F0A"/>
    <w:rsid w:val="00ED3D28"/>
    <w:rsid w:val="00F850A0"/>
    <w:rsid w:val="00FC3427"/>
    <w:rsid w:val="00FE1D3A"/>
    <w:rsid w:val="00FE1FDB"/>
    <w:rsid w:val="00FF2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30DA2"/>
  <w15:chartTrackingRefBased/>
  <w15:docId w15:val="{4D43BC9A-6D47-415D-8846-D680FB301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6F07"/>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306F07"/>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306F07"/>
    <w:rPr>
      <w:rFonts w:ascii="Times New Roman" w:eastAsia="Times New Roman" w:hAnsi="Times New Roman" w:cs="Times New Roman"/>
      <w:sz w:val="24"/>
      <w:szCs w:val="20"/>
    </w:rPr>
  </w:style>
  <w:style w:type="table" w:styleId="TableGrid">
    <w:name w:val="Table Grid"/>
    <w:basedOn w:val="TableNormal"/>
    <w:uiPriority w:val="59"/>
    <w:rsid w:val="00306F07"/>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4F69"/>
    <w:rPr>
      <w:sz w:val="16"/>
      <w:szCs w:val="16"/>
    </w:rPr>
  </w:style>
  <w:style w:type="paragraph" w:styleId="CommentText">
    <w:name w:val="annotation text"/>
    <w:basedOn w:val="Normal"/>
    <w:link w:val="CommentTextChar"/>
    <w:uiPriority w:val="99"/>
    <w:semiHidden/>
    <w:unhideWhenUsed/>
    <w:rsid w:val="001B4F69"/>
    <w:rPr>
      <w:sz w:val="20"/>
    </w:rPr>
  </w:style>
  <w:style w:type="character" w:customStyle="1" w:styleId="CommentTextChar">
    <w:name w:val="Comment Text Char"/>
    <w:basedOn w:val="DefaultParagraphFont"/>
    <w:link w:val="CommentText"/>
    <w:uiPriority w:val="99"/>
    <w:semiHidden/>
    <w:rsid w:val="001B4F6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B4F69"/>
    <w:rPr>
      <w:b/>
      <w:bCs/>
    </w:rPr>
  </w:style>
  <w:style w:type="character" w:customStyle="1" w:styleId="CommentSubjectChar">
    <w:name w:val="Comment Subject Char"/>
    <w:basedOn w:val="CommentTextChar"/>
    <w:link w:val="CommentSubject"/>
    <w:uiPriority w:val="99"/>
    <w:semiHidden/>
    <w:rsid w:val="001B4F69"/>
    <w:rPr>
      <w:rFonts w:ascii="Times New Roman" w:eastAsia="Times New Roman" w:hAnsi="Times New Roman" w:cs="Times New Roman"/>
      <w:b/>
      <w:bCs/>
      <w:sz w:val="20"/>
      <w:szCs w:val="20"/>
    </w:rPr>
  </w:style>
  <w:style w:type="character" w:customStyle="1" w:styleId="fontstyle01">
    <w:name w:val="fontstyle01"/>
    <w:basedOn w:val="DefaultParagraphFont"/>
    <w:rsid w:val="00992828"/>
    <w:rPr>
      <w:rFonts w:ascii="TimesNewRoman" w:hAnsi="TimesNew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18706-B0F8-4838-B2D0-A874C87FC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3720</TotalTime>
  <Pages>3</Pages>
  <Words>663</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DiepLT</dc:creator>
  <cp:keywords/>
  <dc:description/>
  <cp:lastModifiedBy>Hoan</cp:lastModifiedBy>
  <cp:revision>47</cp:revision>
  <cp:lastPrinted>2026-05-06T09:14:00Z</cp:lastPrinted>
  <dcterms:created xsi:type="dcterms:W3CDTF">2026-04-21T07:46:00Z</dcterms:created>
  <dcterms:modified xsi:type="dcterms:W3CDTF">2026-05-06T10:05:00Z</dcterms:modified>
</cp:coreProperties>
</file>