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53" w:rsidRPr="004F61A9" w:rsidRDefault="00FE6053" w:rsidP="004F61A9">
      <w:pPr>
        <w:pStyle w:val="Style11"/>
        <w:tabs>
          <w:tab w:val="left" w:pos="0"/>
          <w:tab w:val="left" w:pos="851"/>
        </w:tabs>
        <w:spacing w:before="120" w:after="120" w:line="240" w:lineRule="auto"/>
        <w:ind w:firstLine="567"/>
        <w:jc w:val="center"/>
        <w:rPr>
          <w:b/>
          <w:sz w:val="28"/>
          <w:szCs w:val="28"/>
          <w:lang w:val="vi-VN"/>
        </w:rPr>
      </w:pPr>
      <w:r w:rsidRPr="004F61A9">
        <w:rPr>
          <w:b/>
          <w:sz w:val="28"/>
          <w:szCs w:val="28"/>
          <w:lang w:val="vi-VN"/>
        </w:rPr>
        <w:t>Chương V. YÊU CẦU VỀ KỸ THUẬT</w:t>
      </w:r>
    </w:p>
    <w:p w:rsidR="00FE6053" w:rsidRPr="004F61A9" w:rsidRDefault="00FE6053" w:rsidP="004F61A9">
      <w:pPr>
        <w:pStyle w:val="Style11"/>
        <w:tabs>
          <w:tab w:val="left" w:pos="0"/>
          <w:tab w:val="left" w:pos="851"/>
        </w:tabs>
        <w:spacing w:before="120" w:after="120" w:line="240" w:lineRule="auto"/>
        <w:ind w:firstLine="567"/>
        <w:jc w:val="center"/>
        <w:rPr>
          <w:b/>
          <w:sz w:val="28"/>
          <w:szCs w:val="28"/>
          <w:lang w:val="vi-VN"/>
        </w:rPr>
      </w:pPr>
    </w:p>
    <w:p w:rsidR="00FE6053" w:rsidRPr="004F61A9" w:rsidRDefault="00FE6053" w:rsidP="004F61A9">
      <w:pPr>
        <w:spacing w:before="120" w:after="120"/>
        <w:ind w:firstLine="709"/>
        <w:rPr>
          <w:b/>
          <w:sz w:val="28"/>
          <w:szCs w:val="28"/>
          <w:lang w:val="vi-VN"/>
        </w:rPr>
      </w:pPr>
      <w:r w:rsidRPr="004F61A9">
        <w:rPr>
          <w:b/>
          <w:sz w:val="28"/>
          <w:szCs w:val="28"/>
          <w:lang w:val="vi-VN"/>
        </w:rPr>
        <w:t>I. Giới thiệu về gói thầu</w:t>
      </w:r>
    </w:p>
    <w:p w:rsidR="00FE6053" w:rsidRPr="004F61A9" w:rsidRDefault="00FE6053" w:rsidP="005B1B73">
      <w:pPr>
        <w:spacing w:before="120" w:after="120"/>
        <w:ind w:firstLine="709"/>
        <w:rPr>
          <w:sz w:val="28"/>
          <w:szCs w:val="28"/>
        </w:rPr>
      </w:pPr>
      <w:r w:rsidRPr="004F61A9">
        <w:rPr>
          <w:sz w:val="28"/>
          <w:szCs w:val="28"/>
          <w:lang w:val="vi-VN"/>
        </w:rPr>
        <w:t>1. Phạm vi công việc của gói thầu.</w:t>
      </w:r>
    </w:p>
    <w:p w:rsidR="00A72E31" w:rsidRPr="00A72E31" w:rsidRDefault="00A72E31" w:rsidP="005B1B73">
      <w:pPr>
        <w:widowControl w:val="0"/>
        <w:spacing w:before="120" w:after="120"/>
        <w:ind w:firstLine="709"/>
        <w:rPr>
          <w:sz w:val="28"/>
          <w:szCs w:val="28"/>
        </w:rPr>
      </w:pPr>
      <w:bookmarkStart w:id="0" w:name="_Hlk224720066"/>
      <w:r w:rsidRPr="00A72E31">
        <w:rPr>
          <w:sz w:val="28"/>
          <w:szCs w:val="28"/>
        </w:rPr>
        <w:t>Cải tạo, sửa chữa khoa A1, A3, A4, A6, A9, A12 Tại nhà D Bệnh viện 19-8</w:t>
      </w:r>
      <w:bookmarkEnd w:id="0"/>
    </w:p>
    <w:p w:rsidR="00FE6053" w:rsidRPr="004F61A9" w:rsidRDefault="00A72E31" w:rsidP="005B1B73">
      <w:pPr>
        <w:widowControl w:val="0"/>
        <w:spacing w:before="120" w:after="120"/>
        <w:ind w:firstLine="709"/>
        <w:rPr>
          <w:sz w:val="28"/>
          <w:szCs w:val="28"/>
        </w:rPr>
      </w:pPr>
      <w:r>
        <w:rPr>
          <w:sz w:val="28"/>
          <w:szCs w:val="28"/>
        </w:rPr>
        <w:t>2</w:t>
      </w:r>
      <w:r w:rsidR="00FE6053" w:rsidRPr="004F61A9">
        <w:rPr>
          <w:sz w:val="28"/>
          <w:szCs w:val="28"/>
          <w:lang w:val="vi-VN"/>
        </w:rPr>
        <w:t>. Thời hạn hoàn thành</w:t>
      </w:r>
      <w:r w:rsidR="00FE6053" w:rsidRPr="004F61A9">
        <w:rPr>
          <w:sz w:val="28"/>
          <w:szCs w:val="28"/>
        </w:rPr>
        <w:t xml:space="preserve">: </w:t>
      </w:r>
      <w:r w:rsidR="00D92B1B">
        <w:rPr>
          <w:sz w:val="28"/>
          <w:szCs w:val="28"/>
        </w:rPr>
        <w:t>2026</w:t>
      </w:r>
    </w:p>
    <w:p w:rsidR="00FE6053" w:rsidRPr="004F61A9" w:rsidRDefault="00FE6053" w:rsidP="004F61A9">
      <w:pPr>
        <w:widowControl w:val="0"/>
        <w:spacing w:before="120" w:after="120"/>
        <w:ind w:firstLine="709"/>
        <w:rPr>
          <w:b/>
          <w:sz w:val="28"/>
          <w:szCs w:val="28"/>
        </w:rPr>
      </w:pPr>
      <w:r w:rsidRPr="004F61A9">
        <w:rPr>
          <w:b/>
          <w:sz w:val="28"/>
          <w:szCs w:val="28"/>
          <w:lang w:val="vi-VN"/>
        </w:rPr>
        <w:t>II. Yêu cầu về tiến độ thực hiện</w:t>
      </w:r>
      <w:r w:rsidRPr="004F61A9">
        <w:rPr>
          <w:b/>
          <w:sz w:val="28"/>
          <w:szCs w:val="28"/>
        </w:rPr>
        <w:t xml:space="preserve">: </w:t>
      </w:r>
      <w:r w:rsidR="00F76453">
        <w:rPr>
          <w:b/>
          <w:sz w:val="28"/>
          <w:szCs w:val="28"/>
        </w:rPr>
        <w:t>40</w:t>
      </w:r>
      <w:r w:rsidR="00E96BC9" w:rsidRPr="004F61A9">
        <w:rPr>
          <w:b/>
          <w:sz w:val="28"/>
          <w:szCs w:val="28"/>
        </w:rPr>
        <w:t xml:space="preserve"> ngày</w:t>
      </w:r>
      <w:r w:rsidRPr="004F61A9">
        <w:rPr>
          <w:b/>
          <w:sz w:val="28"/>
          <w:szCs w:val="28"/>
        </w:rPr>
        <w:t>.</w:t>
      </w:r>
    </w:p>
    <w:p w:rsidR="00FE6053" w:rsidRPr="004F61A9" w:rsidRDefault="00FE6053" w:rsidP="004F61A9">
      <w:pPr>
        <w:widowControl w:val="0"/>
        <w:tabs>
          <w:tab w:val="left" w:pos="700"/>
        </w:tabs>
        <w:spacing w:before="120" w:after="120"/>
        <w:ind w:firstLine="709"/>
        <w:rPr>
          <w:b/>
          <w:bCs/>
          <w:sz w:val="28"/>
          <w:szCs w:val="28"/>
        </w:rPr>
      </w:pPr>
      <w:r w:rsidRPr="004F61A9">
        <w:rPr>
          <w:b/>
          <w:bCs/>
          <w:sz w:val="28"/>
          <w:szCs w:val="28"/>
        </w:rPr>
        <w:t>III. Yêu cầu về kỹ thuật/chỉ dẫn kỹ thuật</w:t>
      </w:r>
    </w:p>
    <w:p w:rsidR="00E96BC9" w:rsidRPr="00341A3B" w:rsidRDefault="00E96BC9" w:rsidP="00341A3B">
      <w:pPr>
        <w:pStyle w:val="ListParagraph"/>
        <w:widowControl w:val="0"/>
        <w:numPr>
          <w:ilvl w:val="0"/>
          <w:numId w:val="3"/>
        </w:numPr>
        <w:autoSpaceDE w:val="0"/>
        <w:autoSpaceDN w:val="0"/>
        <w:adjustRightInd w:val="0"/>
        <w:spacing w:before="120" w:after="120"/>
        <w:ind w:right="-14"/>
        <w:rPr>
          <w:b/>
          <w:bCs/>
          <w:i/>
          <w:sz w:val="28"/>
          <w:szCs w:val="28"/>
        </w:rPr>
      </w:pPr>
      <w:r w:rsidRPr="00341A3B">
        <w:rPr>
          <w:b/>
          <w:bCs/>
          <w:i/>
          <w:sz w:val="28"/>
          <w:szCs w:val="28"/>
        </w:rPr>
        <w:t>Quy trình, quy phạm áp dụng cho việc thi công, nghiệm thu công trình:</w:t>
      </w:r>
    </w:p>
    <w:p w:rsidR="00341A3B" w:rsidRPr="00341A3B" w:rsidRDefault="00341A3B" w:rsidP="00341A3B">
      <w:pPr>
        <w:widowControl w:val="0"/>
        <w:autoSpaceDE w:val="0"/>
        <w:autoSpaceDN w:val="0"/>
        <w:adjustRightInd w:val="0"/>
        <w:spacing w:before="120" w:after="120"/>
        <w:ind w:right="-14"/>
        <w:rPr>
          <w:b/>
          <w:bCs/>
          <w:i/>
          <w:sz w:val="28"/>
          <w:szCs w:val="28"/>
        </w:rPr>
      </w:pPr>
    </w:p>
    <w:tbl>
      <w:tblPr>
        <w:tblW w:w="5000" w:type="pct"/>
        <w:tblLook w:val="0000" w:firstRow="0" w:lastRow="0" w:firstColumn="0" w:lastColumn="0" w:noHBand="0" w:noVBand="0"/>
      </w:tblPr>
      <w:tblGrid>
        <w:gridCol w:w="2490"/>
        <w:gridCol w:w="7086"/>
      </w:tblGrid>
      <w:tr w:rsidR="00ED3B5D" w:rsidRPr="00581199" w:rsidTr="00925450">
        <w:trPr>
          <w:trHeight w:val="290"/>
        </w:trPr>
        <w:tc>
          <w:tcPr>
            <w:tcW w:w="5000" w:type="pct"/>
            <w:gridSpan w:val="2"/>
            <w:tcBorders>
              <w:top w:val="single" w:sz="6"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THI CÔNG &amp;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Các vấn đề chung</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4055:2012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trình xây dựng - Tổ chức thi công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4056:2012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Hệ thống bảo dưỡng kỹ thuật và sửa chữa máy xây dựng. Thuật ngữ - Định nghĩa</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4087:2012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Sử dụng máy xây dựng.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bookmarkStart w:id="1" w:name="_GoBack"/>
            <w:bookmarkEnd w:id="1"/>
            <w:r w:rsidRPr="00581199">
              <w:rPr>
                <w:sz w:val="26"/>
                <w:szCs w:val="26"/>
              </w:rPr>
              <w:t>TCVN 4252:2012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trình lập thiết kế tổ chức xây dựng và thiết kế tổ chức thi công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4473:2012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Máy xây dựng - Máy làm đất - Thuật ngữ và định nghĩa</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4517:1988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Hệ thống bảo dưỡng kỹ thuật và sửa chữa máy xây dựng. Quy phạm nhận và giao máy xây dựng trong sữa chữa lớn.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5593:2012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thi công tòa nhà - Sai số hình học cho phép</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5637:1991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Quản lý chất lượng xây lắp công trình xây dựng. Nguyên tắc cơ bản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5638:1991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Đánh giá chất lượng xây lắp. Nguyên tắc cơ bản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5640:1991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Bàn giao công trình xây dựng. Nguyên tắc cơ bản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9259-1:2012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Dung sai trong xây dựng công trình - Phần 1: Nguyên tắc cơ bản để đánh giá và yêu cầu kỹ thuật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(ISO 3443-1:1979)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9259-8:2012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Dung sai trong xây dựng công trình – Phần 8: Giám định về kích thước và kiểm tra công tác thi công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(ISO 3443-8:1989)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9261:2012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xml:space="preserve">Xây dựng công trình - Dung sai - Cách thể hiện độ chính xác kích </w:t>
            </w:r>
            <w:r w:rsidRPr="00581199">
              <w:rPr>
                <w:sz w:val="26"/>
                <w:szCs w:val="26"/>
              </w:rPr>
              <w:lastRenderedPageBreak/>
              <w:t>thước – Nguyên tắc và thuật ngữ</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lastRenderedPageBreak/>
              <w:t>(ISO 1803:1997)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9262-1:2012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Dung sai trong xây dựng công trình – Phương pháp đo kiểm công trình và cấu kiện chế sẵn của công trình – Phần 1: Phương pháp và dụng cụ đo</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(ISO 7976-1:1989)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9262-2:2012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Dung sai trong xây dựng công trình - Phương pháp đo kiểm công trình và cấu kiện chế sẵn của công trình - Phần 2: Vị trí các điểm đo</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9359:2012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Nền nhà chống nồm - Thiết kế và thi công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 65:1989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định sử dụng hợp lý xi măng trong xây dựng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Công tác trắc địa</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9360:2012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trình kỹ thuật xác định độ lún công trình dân dụng và công nghiệp bằng phương pháp đo cao hình học</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9364:2012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Nhà cao tầng. Kỹ thuật đo đạc phục vụ công tác thi công.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9398:2012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trắc địa trong xây dựng công trình.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9399:2012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Nhà và công trình xây dựng - Xác định chuyển dịch ngang bằng phương pháp trắc địa</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9400:2012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Nhà và công trình dạng tháp - Xác định độ nghiêng bằng phương pháp trắc địa</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9401:2012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Kỹ thuật đo và xử lý số liệu GPS trong trắc địa công trình</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Công tác đất, nền, móng, móng cọc</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9361:2012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nền móng -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9394:2012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Đóng và ép cọc -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9398:2012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trắc địa trong xây dựng công trình -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 190:1996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Móng cọc tiết diện nhỏ. Tiêu chuẩn thi công và nghiệm thu.</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Bê tông cốt thép toàn khối</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4453:1995</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bê tông và bê tông cốt thép toàn khối. Quy phạm thi công và nghiệm thu.</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5718:1993</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Mái và sàn bê tông cốt thép trong công trình xây dựng. Yêu cầu kỹ thuật chống thấm nước.</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5724:1993</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bê tông và bê tông cốt thép. Điều kiện tối thiểu để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5641:2012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Bể chứa bằng bê tông cốt thép -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8163:2009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Thép cốt bê tông – Mối nối bằng ống ren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8828:2011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 Yêu cầu bảo dưỡng ẩm tự nhiên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9334:2012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xml:space="preserve">Bê tông nặng - Phương pháp xác định cường độ nén bằng súng </w:t>
            </w:r>
            <w:r w:rsidRPr="00581199">
              <w:rPr>
                <w:sz w:val="26"/>
                <w:szCs w:val="26"/>
              </w:rPr>
              <w:lastRenderedPageBreak/>
              <w:t>bật nẩy</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lastRenderedPageBreak/>
              <w:t>TCVN 9335:2012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nặng - Phương pháp thử không phá hủy - Xác định cường độ nén sử dụng kết hợp máy đo siêu âm và súng bật nẩy</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9338:2012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Hỗn hợp bê tông nặng – Phương pháp xác định thời gian đông kết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9340:2012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Hỗn hợp bê tông trộn sẵn - Yêu cầu cơ bản đánh giá chất lượng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khối lớn - Thi công và nghiệm thu</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trình bê tông cốt thép toàn khối xây dựng bằng cốp pha trượt -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9343:2012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bê tông và bê tông cốt thép - Hướng dẫn công tác bảo trì</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9344:2012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bê tông cốt thép - Đánh giá độ bền của các bộ phận kết cấu chịu uốn trên công trình bằng phương pháp thí nghiệm chất tải tĩnh</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9345:2012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bê tông và bê tông cốt thép - Hướng dẫn kỹ thuật phòng chống nứt dưới tác động của khí hậu nóng ẩm</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9348:2012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cốt thép - Phương pháp điện thế kiểm tra khả năng cốt thép bị ăn mòn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9382:2012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Chọn thành phần bê tông sử dụng cát nghiền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9384:2012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Băng chắn nước dùng trong mối nối công trình xây dựng - Yêu cầu sử dụng.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9390:2012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Thép cốt bê tông - Mối nối bằng dập ép ống - Yêu cầu thiết kế thi công và nghiệm thu</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Lưới thép hàn dùng trong kết cấu bê tông cốt thép - Tiêu chuẩn thiết kế, thi công lắp đặt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Thép cốt bê tông - Hàn hồ quang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9489: 2012 </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 Xác định chiều dày của kết cấu dạng bản bằng phương pháp phản xạ xung va đập</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(ASTM C 1383-04)</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 199:1997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Nhà cao tầng. Kỹ thuật chế tạo bê tông mác 400 – 600.</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TCXDVN 239:2006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nặng – Chỉ dẫn đánh giá cường độ trên kết cấu công trình</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Kết cấu thép</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5017-1:2010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Hàn và các quá trình liên quan - Từ vựng - Phần 1: Các quá trình hàn kim loại</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(ISO 857-1:1998)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5017-2:2010 </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Hàn và các quá trình liên quan - Từ vựng - Phần 2: Các quá trình hàn vẩy mềm, hàn vảy cứng và các thuật ngữ liên quan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lastRenderedPageBreak/>
              <w:t>(ISO 857-2:1998)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12705-6:2019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Sơn bảo vệ kết cấu thép – Yêu cầu kỹ thuật và phương pháp thử</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8790:2011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Sơn bảo vệ kết cấu thép - Quy trình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9276:2012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Sơn phủ bảo vệ kết cấu thép – Hướng dẫn kiểm tra, giám sát chất lượng quá trình thi công</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Kết cấu gạch đá, vữa xây dựng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4085:2011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gạch đá. Quy phạm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4459:1987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Hướng dẫn pha trộn và sử dụng vữa trong xây dựng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TCXDVN 336:2005</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Vữa dán gạch ốp lát – Yêu cầu kỹ thuật và phương pháp thử</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Công tác hoàn thiện</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4516:1988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Hoàn thiện mặt bằng xây dựng. Quy phạm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5674:1992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hoàn thiện trong xây dựng.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7505:2005</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phạm sử dụng kính trong xây dựng – Lựa chọn và lắp đặt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7955:2008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Lắp đặt ván sàn. Quy phạm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8264:2009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Gạch ốp lát. Quy phạm thi công và nghiệm thu</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9377-1:2012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hoàn thiện trong xây dựng - Thi công và nghiệm thu. Phần 1 : Công tác lát và láng trong xây dựng</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9377-2:2012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hoàn thiện trong xây dựng - Thi công và nghiệm thu - Phần 2: Công tác trát trong xây dựng</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9377-3:2012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hoàn thiện trong xây dựng - Thi công và nghiệm thu - Phần 3: Công tác ốp trong xây dựng</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AN TOÀN TRONG THI CÔNG XÂY DỰNG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Quy định chung</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2288:1978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Các yếu tố nguy hiểm và có hại trong sản xuất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2292:1978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việc sơn.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2293:1978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Gia công gỗ.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3146:1986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việc hàn điện.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3147:1990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phạm an toàn trong Công tác xếp dỡ-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3153:1979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Hệ thống tiêu chuẩn an toàn lao động- Các khái niệm cơ bản- Thuật ngữ và định nghĩa</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3254:1989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An toàn cháy.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3255:1986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An toàn nổ.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3288:1979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Hệ thống thông gió.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4431:1987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Lan can an toàn. Điều kiện kỹ thuật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4879:1989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Phòng cháy. Dấu hiệu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5308:1991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phạm kỹ thuật an toàn trong xây dựng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lastRenderedPageBreak/>
              <w:t> TCVN 5587:2008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Ống cách điện có chứa bọt và sào cách điện dạng đặc dùng để làm việc khi có điện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8084:2009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Làm việc có điện. Găng tay bằng vật liệu cách điện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 66:1991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Vận hành khai thác hệ thống cấp thoát nước. Yêu cầu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TCXDVN 296.2004</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Dàn giáo- Các yêu cầu về an toàn</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Sử dụng thiết bị nâng chuyển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4244:2005</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Thiết bị nâng. Thiết kế, chế tạo và kiểm tra kỹ thuật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3148:1979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Băng tải.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4755:1989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Cần trục. Yêu cầu an toàn đối với thiết bị thủy lực.</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5179:1990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Máy nâng hạ. Yêu cầu thử nghiệm thiết bị thủy lực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5180:1990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Palăng điện-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5206:1990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Máy nâng hạ. Yêu cầu an toàn đối với đối trọng và ống trọng.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5207:1990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Máy nâng hạ. Cầu contenơ. Yêu cầu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5209:1990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Máy nâng hạ. Yêu cầu an toàn đối với thiết bị điện</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7549-1:2005 (ISO 12480-1:1997)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Cần trục. Sử dụng an toàn. Phần 1: Yêu cầu chung.</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7549-3:2007 (ISO 12480-3:2005)</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Cần trục. Sử dụng an toàn. Phần 3: Cần trục tháp</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7549-4:2007 (ISO 12480-4:2007)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Cần trục. Sử dụng an toàn. Phần 4: Cần trục kiểu cần</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Sử dụng dụng cụ điện cầm tay</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3152:1979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mài. Yêu cầu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7996-1:2009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1: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(IEC 60745-1:2006)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 2009 (IEC 60745-2-1:2008)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2-1: Yêu cầu cụ thể đối với máy khoan và máy khoan có cơ cấu đập</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7996-2-2: 2009 (IEC 60745-2-12:2008)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2-2: Yêu cầu cụ thể đối với máy vặn ren và máy vặn ren có cơ cấu đập</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7996-2-5:2009 </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2-5: Yêu cầu cụ thể đối với máy cưa đĩa</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(IEC 60745-2-14:2006)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7996-2-6:2011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2-6: Yêu cầu cụ thể đối với búa máy</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lastRenderedPageBreak/>
              <w:t>TCVN 7996-2-7:2011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-Phần 2-7: Yêu cầu cụ thể đối với súng phun chất lỏng không cháy</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7996-2-11:2011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2-11: Yêu cầu cụ thể đối với máy cưa tịnh tiến (máy cưa có đế nghiêng được và máy cưa có lưỡi xoay được)</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7996-2-12: 2009 (IEC 60745-2-2:2008)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2-12: Yêu cầu cụ thể đối với máy đầm rung bê tông</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7996-2-13:2011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2-13: Yêu cầu cụ thể đối với máy cưa xích</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7996-2-14: 2009 (IEC 60745-2-5:2006)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2-14: Yêu cầu cụ thể đối với máy bào</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7996-2-19:2011)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2-19: Yêu cầu cụ thể đối với máy bào xoi</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7996-2-20:2011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2-20: Yêu cầu cụ thể đối với máy cưa vòng</w:t>
            </w:r>
          </w:p>
        </w:tc>
      </w:tr>
      <w:tr w:rsidR="00ED3B5D" w:rsidRPr="00581199" w:rsidTr="00925450">
        <w:trPr>
          <w:trHeight w:val="492"/>
        </w:trPr>
        <w:tc>
          <w:tcPr>
            <w:tcW w:w="1300" w:type="pct"/>
            <w:tcBorders>
              <w:top w:val="single" w:sz="2" w:space="0" w:color="auto"/>
              <w:left w:val="single" w:sz="6" w:space="0" w:color="auto"/>
              <w:bottom w:val="single" w:sz="6"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7996-2-21:2011</w:t>
            </w:r>
          </w:p>
        </w:tc>
        <w:tc>
          <w:tcPr>
            <w:tcW w:w="3700" w:type="pct"/>
            <w:tcBorders>
              <w:top w:val="single" w:sz="2" w:space="0" w:color="auto"/>
              <w:left w:val="single" w:sz="2" w:space="0" w:color="auto"/>
              <w:bottom w:val="single" w:sz="6"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2-21: Yêu cầu cụ thể đối với máy thông ống thoát nước</w:t>
            </w:r>
          </w:p>
        </w:tc>
      </w:tr>
    </w:tbl>
    <w:p w:rsidR="00ED3B5D" w:rsidRPr="00581199" w:rsidRDefault="00ED3B5D" w:rsidP="00ED3B5D">
      <w:pPr>
        <w:ind w:firstLine="720"/>
        <w:rPr>
          <w:sz w:val="26"/>
          <w:szCs w:val="26"/>
        </w:rPr>
      </w:pPr>
    </w:p>
    <w:p w:rsidR="00ED3B5D" w:rsidRPr="00581199" w:rsidRDefault="00ED3B5D" w:rsidP="00ED3B5D">
      <w:pPr>
        <w:ind w:firstLine="720"/>
        <w:rPr>
          <w:sz w:val="28"/>
          <w:szCs w:val="28"/>
        </w:rPr>
      </w:pPr>
      <w:r w:rsidRPr="00581199">
        <w:rPr>
          <w:sz w:val="28"/>
          <w:szCs w:val="28"/>
        </w:rPr>
        <w:t>- Các tiêu chuẩn được liệt kê tại bảng trên là các tiêu chuẩn chủ yếu. Trường hợp các tiêu chuẩn được liệt kê tại bảng trên đã được thay thế thì sẽ theo tiêu chuẩn thay thế hiện hành. Các tiêu chuẩn không liệt kê tại bảng này lấy theo quy định hiện hành và các yêu cầu kỹ thuật được quy định trong Hồ sơ thiết kế.</w:t>
      </w:r>
    </w:p>
    <w:p w:rsidR="00ED3B5D" w:rsidRPr="00581199" w:rsidRDefault="00ED3B5D" w:rsidP="00ED3B5D">
      <w:pPr>
        <w:ind w:firstLine="720"/>
        <w:rPr>
          <w:sz w:val="28"/>
          <w:szCs w:val="28"/>
        </w:rPr>
      </w:pPr>
      <w:r w:rsidRPr="00581199">
        <w:rPr>
          <w:sz w:val="28"/>
          <w:szCs w:val="28"/>
        </w:rPr>
        <w:t>- Đồng thời tuân thủ theo các quy định của Chính phủ về Quản lý chất lượng công trình Xây dựng và các văn bản hướng dẫn khác có liên quan</w:t>
      </w:r>
    </w:p>
    <w:p w:rsidR="00E96BC9" w:rsidRDefault="00E96BC9" w:rsidP="004F61A9">
      <w:pPr>
        <w:widowControl w:val="0"/>
        <w:autoSpaceDE w:val="0"/>
        <w:autoSpaceDN w:val="0"/>
        <w:adjustRightInd w:val="0"/>
        <w:spacing w:before="120" w:after="120"/>
        <w:ind w:right="-14" w:firstLine="720"/>
        <w:rPr>
          <w:b/>
          <w:bCs/>
          <w:i/>
          <w:sz w:val="28"/>
          <w:szCs w:val="28"/>
        </w:rPr>
      </w:pPr>
      <w:r w:rsidRPr="004F61A9">
        <w:rPr>
          <w:bCs/>
          <w:sz w:val="28"/>
          <w:szCs w:val="28"/>
        </w:rPr>
        <w:t>- Các tiêu chuẩn quy phạm khác có liên quan.</w:t>
      </w:r>
      <w:r w:rsidRPr="004F61A9">
        <w:rPr>
          <w:b/>
          <w:bCs/>
          <w:i/>
          <w:sz w:val="28"/>
          <w:szCs w:val="28"/>
        </w:rPr>
        <w:t xml:space="preserve"> </w:t>
      </w:r>
    </w:p>
    <w:p w:rsidR="00E96BC9" w:rsidRPr="004F61A9" w:rsidRDefault="00E96BC9" w:rsidP="004F61A9">
      <w:pPr>
        <w:widowControl w:val="0"/>
        <w:autoSpaceDE w:val="0"/>
        <w:autoSpaceDN w:val="0"/>
        <w:adjustRightInd w:val="0"/>
        <w:spacing w:before="120" w:after="120"/>
        <w:ind w:right="-14" w:firstLine="720"/>
        <w:rPr>
          <w:b/>
          <w:bCs/>
          <w:i/>
          <w:sz w:val="28"/>
          <w:szCs w:val="28"/>
        </w:rPr>
      </w:pPr>
      <w:r w:rsidRPr="004F61A9">
        <w:rPr>
          <w:b/>
          <w:bCs/>
          <w:i/>
          <w:sz w:val="28"/>
          <w:szCs w:val="28"/>
        </w:rPr>
        <w:t xml:space="preserve">2. Yêu cầu chung về tổ chức kỹ thuật thi công, giám sát: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Nhà thầu phải thi công công trình đảm bảo các yêu cầu kỹ thuật sau:</w:t>
      </w:r>
    </w:p>
    <w:p w:rsidR="00E96BC9" w:rsidRPr="004F61A9" w:rsidRDefault="00E96BC9" w:rsidP="004F61A9">
      <w:pPr>
        <w:widowControl w:val="0"/>
        <w:autoSpaceDE w:val="0"/>
        <w:autoSpaceDN w:val="0"/>
        <w:adjustRightInd w:val="0"/>
        <w:spacing w:before="120" w:after="120"/>
        <w:ind w:right="-14" w:firstLine="720"/>
        <w:rPr>
          <w:bCs/>
          <w:i/>
          <w:sz w:val="28"/>
          <w:szCs w:val="28"/>
        </w:rPr>
      </w:pPr>
      <w:r w:rsidRPr="004F61A9">
        <w:rPr>
          <w:bCs/>
          <w:i/>
          <w:sz w:val="28"/>
          <w:szCs w:val="28"/>
        </w:rPr>
        <w:t>2.1. Yêu cầu về tổ chức thi công: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1) Tiếp nhận mặt bằng công trình :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Sau khi ký kết hợp đồng, nhà thầu cử cán bộ kỹ thuật trắc đạc tiếp nhận các mốc thực địa, tim, cos công trình từ Chủ đầu tư. Việc bàn giao tim, cos, vị trí công trình phải được lập thành biên bản và nhà thầu chịu trách nhiệm tiến hành đưa tim, cos ra khỏi vị trí thi công (Gửi cọc) đánh dấu và bảo quản cọc. Nhà thầu phải liên hệ với chính quyền địa phương làm các thủ tục khai báo, tạm trú, tạm vắng theo </w:t>
      </w:r>
      <w:r w:rsidRPr="004F61A9">
        <w:rPr>
          <w:bCs/>
          <w:sz w:val="28"/>
          <w:szCs w:val="28"/>
        </w:rPr>
        <w:lastRenderedPageBreak/>
        <w:t>quy định và phải chịu trách nhiệm tuân thủ theo Luật pháp và các nội quy, quy chế của công trường, tôn trọng quy định làng, xã nơi thi công.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2) Chuẩn bị thi công :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Dựng kho bãi, lán trại, lán chỉ huy và  tiến hành  tập kết các vật tư, thiết bị, máy móc phục vụ thi công, kiểm tra xác nhận các vật tư tập kết tại công trường theo chủng loại, quy cách như trong hồ sơ dự thầu và được chấp thuận sử dụng tại công trình.Tiến hành lấy mẫu vật liệu gửi Phòng thí nghiệm thiết kế cấp phối bê tông, vữa xây, các chỉ tiêu kỹ thuật của xi măng và cát, đá. Nhà thầu phải có biển báo công trường, biển báo hạn chế tốc độ. Nhà thầu phải tố chức lán trại, kho bãi và các vị trí tập trung máy, tập kết vật liệu khoa học, tránh chồng chéo, nhà thầu phải đảm bảo vệ sinh môi trường tại lán công nhân và trong khu vực thi công.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Làm đường tránh, lắp dựng biển báo, đèn tín hiệu, rào ngăn cách và nhân lực điều tiết giao thông.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3) Cấp điện thi công: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Nhà thầu dùng máy phát điện di động hoặc liên hệ với chi nhánh điện nơi thi công lắp đặt công tơ, nếu có thể huy động nguồn điện trong dân để đảm bảo thi công liên tục. Khi thi công tuyệt đối tuân thủ theo các quy định an toàn về sử dụng điện phục vụ sản xuất.</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4) Cấp nước thi công: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Nhà thầu phải dùng nguồn nước sạch đảm bảo thỏa mãn tiêu chuẩn hiện hành. Có thể dùng các bồn chứa hoặc xây các bể nhỏ chứa nước phục vụ thi công.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5) Thoát nước:</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Đảm bảo tiêu thoát tốt và vệ sinh môi trường, an toàn lao động, an toàn giao thông khi thi công công trình.Trong quá trình thi công Nhà thầu phải có biện pháp tiêu thoát nước thải sinh hoạt, sản xuất và nước mưa, tránh không để gây ngập úng.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6) Thông tin liên lạc:</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Nhà thầu cần có hệ thống thông tin liên lạc tốt như telephone, fax... để phục vụ chỉ đạo, thi công trong suốt quá trình thi công tại hiện trường.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7) Hệ thống cứu hỏa: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Để phòng chống cháy nổ nhà thầu cần có các bình bọt cứu hỏa, bể cát và các dụng cụ cứu hỏa như thùng nước, câu liêm, bể cát vv...</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8) Sử dụng nhân lực:</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Sử dụng lao động theo đúng quy định của pháp luật, có học an toàn lao động trước khi thi công.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lastRenderedPageBreak/>
        <w:t xml:space="preserve">9) Đảm bảo ATLĐ: </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Nhà thầu có các biện pháp đảm bảo an toàn lao động, vệ sinh môi trường trên công trường.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Việc lắp đặt và sử dụng các thiết bị điện và lưới điện thi công tuân theo tiêu chuẩn TCVN 4036 – 85 “An toàn điện trong xây dựng”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Công nhân điện, công nhân vận hành thiết bị điện đều phải có tay nghề và được học tập an toàn về điện, công nhân phụ trách điện trên công trường là người có kinh nghiệm quản lý điện thi công. Chỉ có công nhân điện – người được trực tiếp phân công mới được sửa chữa, đấu ngắt nguồn điện.</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Tất cả các phương tiện xe máy, thiết bị đều phải đảm bảo có đủ hồ sơ kỹ thuật trong đó nêu rõ các thông số kỹ thuật, hướng dẫn lắp đặt, vận chuyển, bảo quản và sửa chữa. Có sổ theo dõi tình trạng, sổ giao ca. Niêm yết tại vị trí thiết bị bảng nội quy sử dụng thiết bị đó. Bảng nội dung kẻ to, rõ ràng. Người điều khiển xe, máy, thiết bị phải là người được đào tạo, có chứng chỉ nghề nghiệp, có kinh nghiệm chuyên môn và có đủ sức khoẻ.</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Khu vực công trường thi công phải có rào xung quanh, có quy định đường đi an toàn và phải có đủ biển báo an toàn trên công trường, trong trường hợp cần thiết phải có người hướng dẫn giao thông.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10) Biện pháp vệ sinh môi trường: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xml:space="preserve">- Trên công trường cần thường xuyên tiến hành vệ sinh công nghiệp. Đường đi lối lại thông thoáng, nơi tập kết và bảo quản ngăn nắp gọn gàng. </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Phải có kế hoạch phun tưới nước làm ẩm để tránh bụi lan ra khu vực dân cư xung quanh</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Tại khu lán trại, quy hoạch chỗ nghỉ trưa, chỗ vệ sinh công cộng sạch sẽ, đầy đủ, thực hiện đi vệ sinh đúng chỗ. Rác thải thường xuyên được dọn dẹp, thu gom, không để bùn lầy, nước đọng nơi đường đi lối lại. Vỏ bao, dụng cụ hỏng, gạch vỡ được thu gom… đưa về đúng nơi quy định</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Hệ thống thoát nước trên công trường được bố trí hợp lý và được xử lý trước khi đổ vào hệ thống thoát nước chung của khu vực.</w:t>
      </w:r>
    </w:p>
    <w:p w:rsidR="00E96BC9" w:rsidRPr="004F61A9" w:rsidRDefault="00E96BC9" w:rsidP="004F61A9">
      <w:pPr>
        <w:widowControl w:val="0"/>
        <w:autoSpaceDE w:val="0"/>
        <w:autoSpaceDN w:val="0"/>
        <w:adjustRightInd w:val="0"/>
        <w:spacing w:before="120" w:after="120"/>
        <w:ind w:right="-11" w:firstLine="720"/>
        <w:rPr>
          <w:bCs/>
          <w:i/>
          <w:sz w:val="28"/>
          <w:szCs w:val="28"/>
        </w:rPr>
      </w:pPr>
      <w:r w:rsidRPr="004F61A9">
        <w:rPr>
          <w:bCs/>
          <w:i/>
          <w:sz w:val="28"/>
          <w:szCs w:val="28"/>
        </w:rPr>
        <w:t xml:space="preserve">2.2. Yêu cầu chung giám sát: </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2.2.1. Hệ thống giám sát của Chủ đầu tư:</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Các công việc xây dựng và giai đoạn thi công đều được nghiệm thu theo quy định tại Nghị định số 06/2021/NĐ-CP ngày 26/01/2021 về việc quản lý chất lượng tho công xây dựng và bảo trì công trình xây dựng của Chính phủ. Cụ thể là:</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 Tuân theo các quy định về quản lý chất lượng công trình hiện hành của </w:t>
      </w:r>
      <w:r w:rsidRPr="004F61A9">
        <w:rPr>
          <w:bCs/>
          <w:sz w:val="28"/>
          <w:szCs w:val="28"/>
        </w:rPr>
        <w:lastRenderedPageBreak/>
        <w:t xml:space="preserve">Nhà nước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Bên A sẽ thực hiện nghiệm thu từng công việc xây dựng; từng bộ phận công trình xây dựng; giai đoạn thi công xây dựng; từng hạng mục công trình xây dựng, công trình xây dựng đưa vào sử dụng. Đối với các bộ phận bị che khuất của công trình phải được nghiệm thu và lập bản vẽ hoàn công trước khi tiến  hành các công việc tiếp theo.</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Bên A thực hiện kiểm định chất lượng đối với các sản phẩm xây dựng của bên B trước khi nghiệm thu giai đoạn hoặc nghiệm thu hạng mục công trình. Nhà thầu có trách nhiệm phối hợp với cán bộ giám sát A để thực hiện tốt công tác kiểm định.</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Chỉ nghiệm thu đối tượng nghiệm thu đã hoàn thành và có đủ hồ sơ theo quy định.</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Công trình chỉ được nghiệm thu đưa vào sử dung khi đảm bảo đúng yêu cầu thiết kế, đảm bảo chất lượng và đạt các tiêu chuẩn theo quy định.</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2.2.2. Hệ thống giám sát của tổ chức tư vấn thiết kế:</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Thực hiện công tác giám sát quyền tác giả tại công trường xây dựng ngay từ khi bàn giao tim tuyến. Cán bộ giám sát tác giả sẽ cùng CBKT giám sát A, giám sát nhà thầu xây lắp, kiểm tra công tác thi công đảm bảo chất lượng (kỹ thuật và mỹ thuật) đạt yêu cầu thiết kế kỹ thuật đã được phê duyệt; giải thích chỉ dẫn các yêu cầu kỹ thuật của thiết kế (nếu cần thiết) theo Nghị định số 06/2021/NĐ-CP ngày 26/01/2021.</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 xml:space="preserve">3. Yêu cầu về chủng loại, chất lượng vật tư, máy móc, thiết bị: </w:t>
      </w:r>
    </w:p>
    <w:p w:rsidR="009A73BE" w:rsidRDefault="009A73BE" w:rsidP="004F61A9">
      <w:pPr>
        <w:widowControl w:val="0"/>
        <w:autoSpaceDE w:val="0"/>
        <w:autoSpaceDN w:val="0"/>
        <w:adjustRightInd w:val="0"/>
        <w:spacing w:before="120" w:after="120"/>
        <w:ind w:right="-11" w:firstLine="720"/>
        <w:rPr>
          <w:bCs/>
          <w:sz w:val="28"/>
          <w:szCs w:val="28"/>
        </w:rPr>
      </w:pPr>
      <w:r>
        <w:rPr>
          <w:bCs/>
          <w:sz w:val="28"/>
          <w:szCs w:val="28"/>
        </w:rPr>
        <w:t>- Nhà thầu được phép chào các sản phẩm tương đương với các nhãn hiệu mà trong E-HSMT nêu ra (Nếu có).</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Tất cả các loại vật vât tư, vật liệu đưa vào thi công phải có nguồn gốc xuất xứ rõ ràng, có đầy đủ hóa đơn, chứng từ hợp lệ và được nghiệm thu trước khi đưa vào công trường.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Các thiết bị phục vụ thi công phải là những thiết bị tốt, các loại máy và thiết bị thi công đảm bảo đủ về số lượng, công suất đặc tính kỹ thuật phù hợp với giải pháp, an toàn vận hành và tải trọng cho phép.</w:t>
      </w:r>
    </w:p>
    <w:p w:rsidR="00E96BC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xml:space="preserve">- Yêu cầu thiết bị: Theo bảng yêu cầu thiết bị trong bảng tiêu chuẩn đánh </w:t>
      </w:r>
      <w:r w:rsidR="009A73BE">
        <w:rPr>
          <w:bCs/>
          <w:sz w:val="28"/>
          <w:szCs w:val="28"/>
        </w:rPr>
        <w:t xml:space="preserve">giá </w:t>
      </w:r>
      <w:r w:rsidRPr="004F61A9">
        <w:rPr>
          <w:bCs/>
          <w:sz w:val="28"/>
          <w:szCs w:val="28"/>
        </w:rPr>
        <w:t>đối với nhà thầu</w:t>
      </w:r>
      <w:r w:rsidR="009A73BE">
        <w:rPr>
          <w:bCs/>
          <w:sz w:val="28"/>
          <w:szCs w:val="28"/>
        </w:rPr>
        <w:t xml:space="preserve"> (nếu có)</w:t>
      </w:r>
      <w:r w:rsidRPr="004F61A9">
        <w:rPr>
          <w:bCs/>
          <w:sz w:val="28"/>
          <w:szCs w:val="28"/>
        </w:rPr>
        <w:t>.</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 xml:space="preserve">4. Các yêu cầu về trình tự thi công, lắp đặt: </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xml:space="preserve">- Nhà thầu phải tuân thủ các trình tự thi công theo thiết kế, và các yêu cầu trình tự thi công của Chủ đầu tư. Tất cả các hạng mục của gói thầu xây lắp phải </w:t>
      </w:r>
      <w:r w:rsidRPr="004F61A9">
        <w:rPr>
          <w:bCs/>
          <w:sz w:val="28"/>
          <w:szCs w:val="28"/>
        </w:rPr>
        <w:lastRenderedPageBreak/>
        <w:t>được thi công theo đúng hồ sơ thiết kế  đã được phê duyệt và theo quy trình thi công và nghiệm thu hiện hành của Nhà nước. Trước khi khởi công công trình nhà thầu phải lập biện pháp thi công, phê duyệt và gửi Chủ đầu tư để theo dõi và giám sát.</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Đối với từng hạng mục công việc chính nhà thầu phải:</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Trích dẫn tiêu chuẩn qui phạm thi công.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Mô tả phương án thi công chính.</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Qui trình và thủ tục nghiệm thu.</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Biện pháp đảm bảo chất lượng thi công.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Biện pháp thi công: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Biện pháp thi công chi tiết do nhà thầu áp dụng được dùng làm căn cứ cho công tác giám sát thi công, nghiệm thu các sản phẩm xây dựng và làm tài liệu đóng kèm trong hồ sơ hoàn thành công trình xây dựng. Do đó biện pháp thi công phải được lập chi tiết, phù hợp với hiện trường, tiến độ thi công và các điều kiện khách quan khác.</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Nhà thầu phải trình bày chi tiết các biện pháp thi công và chứng minh tính khả thi của các biện pháp thi công đáp ứng được yêu cầu kỹ thuật nêu trong HSMT. Các biện pháp thi công phải nêu rõ cho từng công việc xây dựng, giai đoạn thi công. Có thể dùng các bản vẽ chứng minh, minh hoạ.</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Kết hợp thi công giữa máy thi công, công nhân kỹ thuật và lao động thủ công để xây dựng công trình.</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Nhà thầu phải có biện pháp thi công phù hợp đảm bảo việc điều tiết, phân luồng giao thông của nhân dân trong khu vực, đặc biệt đảm bảo được cho các phương tiện phòng chống lụt bão mùa mưa bão.</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5. Các yêu cầu về phòng, chống cháy, nổ:</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Ngay sau khi nhận bàn giao mặt bằng nhà thầu phải:</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5.1. Có nội qui qui định về việc phòng cháy, chữa cháy đặt tại công trình.</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5.2. Bố trí đầy đủ các thiết bị phòng cháy, chữa cháy và phải thường xuyên kiểm tra, bổ sung kịp thời.</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5.3. Có bố trí lực lượng phòng cháy chữa cháy đã qua tập huấn, đảm bảo luôn luôn có mặt kịp thời khi xảy ra sự cố.</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6. Yêu cầu về vệ sinh môi trường;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xml:space="preserve">Nhà thầu phải thực hiện tất cả các biện pháp phòng ngừa hợp lý nhằm tránh </w:t>
      </w:r>
      <w:r w:rsidRPr="004F61A9">
        <w:rPr>
          <w:bCs/>
          <w:sz w:val="28"/>
          <w:szCs w:val="28"/>
        </w:rPr>
        <w:lastRenderedPageBreak/>
        <w:t xml:space="preserve">những tác hại đến môi trường sống và môi trường làm việc, gồm: </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6.1. Chuẩn bị các phương tiện vệ sinh công cộng nhằm ngăn ngừa sự ô nhiễm về sinh thái hoặc ô nhiễm về công nghiệp tại hiện trường.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6.2.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6.3. Có giải pháp để giảm tiếng ồn khi thi công, tuân thủ qui định về mức ồn tối đa cho phép trong công trình xây dựng theo tiêu chuẩn hiện hành.</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7. Yêu cầu về an toàn lao động: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Nhà thầu phải có các giải pháp đảm bảo an toàn giao thông cho xe lưu thông qua công trường; các xe ra vào, thi công trên công trường…</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8. Biện pháp huy động nhân lực và thiết bị phục vụ thi công: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Nhà thầu phải có giải pháp huy động nhân lực, máy móc thiết bị thi công để thực hiện gói thầu theo đúng các yêu cầu đề ra trong hồ sơ mời thầu.</w:t>
      </w:r>
    </w:p>
    <w:p w:rsidR="00E96BC9" w:rsidRPr="004F61A9" w:rsidRDefault="00E96BC9" w:rsidP="004F61A9">
      <w:pPr>
        <w:autoSpaceDE w:val="0"/>
        <w:autoSpaceDN w:val="0"/>
        <w:adjustRightInd w:val="0"/>
        <w:spacing w:before="120" w:after="120"/>
        <w:ind w:firstLine="709"/>
        <w:rPr>
          <w:sz w:val="28"/>
          <w:szCs w:val="28"/>
          <w:lang w:val="es-ES"/>
        </w:rPr>
      </w:pPr>
      <w:r w:rsidRPr="004F61A9">
        <w:rPr>
          <w:sz w:val="28"/>
          <w:szCs w:val="28"/>
          <w:lang w:val="es-ES"/>
        </w:rPr>
        <w:t>Số lượng máy móc, thiết bị thi công chi tiết do nhà thầu huy động, phù hợp với tiến độ thực hiện gói thầu.</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9. Yêu cầu về biện pháp tổ chức thi công tổng thể các hạng mục:</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xml:space="preserve">Nhà thầu phải có giải pháp thi công tổng thể, bố trí chung mặt bằng thi công trên công trường, giải pháp thi công chi tiết cho các hạng mục công trình. </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10. Yêu cầu về hệ thống kiểm tra, giám sát chất lượng của Nhà thầu:</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Nhà thầu phải có hệ thống kiểm tra, giám sát chất lượng của nhà thầu theo đúng qui định tại Nghị định số 06/2021/NĐ-CP ngày 26/01/2021 về việc quản lý chất lượng tho công xây dựng và bảo trì công trình xây dựng của Chính phủ.</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Nhà thầu phải bố trí cán bộ giám sát chính trên công trường phụ trách công tác nghiệm thu nội bộ các hạng mục công trình và thực hiện công tác nghiệm thu theo đúng các qui định hiện hành.</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11. Yêu cầu khác:</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xml:space="preserve">Yêu cầu nhà thầu lập tiến độ thi công cho các hạng mục công việc chính của </w:t>
      </w:r>
      <w:r w:rsidRPr="004F61A9">
        <w:rPr>
          <w:bCs/>
          <w:sz w:val="28"/>
          <w:szCs w:val="28"/>
        </w:rPr>
        <w:lastRenderedPageBreak/>
        <w:t>gói thầu, tổng tiến độ thi công công trình không vượt quá yêu cầu của E-HSMT;</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Tiến độ thi công xây lắp công trình là một phần của Hồ sơ thiết kế tổ chức thi công mà nhà thầu phải nộp và là một tiêu chí đánh giá về kỹ thuật. Nhà thầu cần căn cứ vào tiến độ yêu cầu của Bên mời thầu, căn cứ vào năng lực của mình và các yếu tố kỹ thuật đưa và E-HSDT;</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Nhà thầu phải nộp theo E-HSDT Biểu tiến độ thi công bao gồm cả Biểu đồ nhân lực để hoàn tất công trình theo tiến độ thi công mà Bên mời thầu dự kiến cho gói thầu;</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Trong tiến độ cần nêu rõ và cụ thể cho từng hạng mục, đơn vị của tiến độ là ngày. Có thể đề xuất những tiến độ hạng mục thi công cụ thể giúp cho gói thầu hoàn thành ngắn hơn thời gian dự kiến;</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Cùng với tiến độ thi công nhà thầu phải lập tiến độ điều động nhân lực, máy thi công dự kiến theo khả năng thi công và mặt bằng thi công của gói thầu.</w:t>
      </w:r>
    </w:p>
    <w:p w:rsidR="00FE6053" w:rsidRPr="004F61A9" w:rsidRDefault="00FE6053" w:rsidP="004F61A9">
      <w:pPr>
        <w:widowControl w:val="0"/>
        <w:tabs>
          <w:tab w:val="left" w:pos="2127"/>
        </w:tabs>
        <w:spacing w:before="120" w:after="120"/>
        <w:ind w:firstLine="567"/>
        <w:rPr>
          <w:i/>
          <w:sz w:val="28"/>
          <w:szCs w:val="28"/>
        </w:rPr>
      </w:pPr>
      <w:r w:rsidRPr="004F61A9">
        <w:rPr>
          <w:b/>
          <w:sz w:val="28"/>
          <w:szCs w:val="28"/>
        </w:rPr>
        <w:t>IV. Các bản vẽ theo hồ sơ bản vẽ thiết kế BVTC kèm theo E-HSMT</w:t>
      </w:r>
    </w:p>
    <w:p w:rsidR="004E2027" w:rsidRDefault="004E2027"/>
    <w:sectPr w:rsidR="004E2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22D"/>
    <w:multiLevelType w:val="hybridMultilevel"/>
    <w:tmpl w:val="CFD0DCA6"/>
    <w:lvl w:ilvl="0" w:tplc="652CDA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E0472A7"/>
    <w:multiLevelType w:val="hybridMultilevel"/>
    <w:tmpl w:val="9E2CAEBC"/>
    <w:lvl w:ilvl="0" w:tplc="C98A3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722202"/>
    <w:multiLevelType w:val="hybridMultilevel"/>
    <w:tmpl w:val="3724EF26"/>
    <w:lvl w:ilvl="0" w:tplc="1E946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53"/>
    <w:rsid w:val="000054B8"/>
    <w:rsid w:val="002014E1"/>
    <w:rsid w:val="00341A3B"/>
    <w:rsid w:val="00386EE8"/>
    <w:rsid w:val="004E2027"/>
    <w:rsid w:val="004F61A9"/>
    <w:rsid w:val="00570178"/>
    <w:rsid w:val="005B1B73"/>
    <w:rsid w:val="009A2BF7"/>
    <w:rsid w:val="009A73BE"/>
    <w:rsid w:val="00A72E31"/>
    <w:rsid w:val="00AF5EE8"/>
    <w:rsid w:val="00B46D4A"/>
    <w:rsid w:val="00D92B1B"/>
    <w:rsid w:val="00E96BC9"/>
    <w:rsid w:val="00ED3B5D"/>
    <w:rsid w:val="00F76453"/>
    <w:rsid w:val="00FE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5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FE6053"/>
    <w:pPr>
      <w:widowControl w:val="0"/>
      <w:autoSpaceDE w:val="0"/>
      <w:autoSpaceDN w:val="0"/>
      <w:spacing w:line="384" w:lineRule="atLeast"/>
      <w:jc w:val="left"/>
    </w:pPr>
    <w:rPr>
      <w:szCs w:val="24"/>
    </w:rPr>
  </w:style>
  <w:style w:type="paragraph" w:styleId="ListParagraph">
    <w:name w:val="List Paragraph"/>
    <w:basedOn w:val="Normal"/>
    <w:uiPriority w:val="34"/>
    <w:qFormat/>
    <w:rsid w:val="005701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5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FE6053"/>
    <w:pPr>
      <w:widowControl w:val="0"/>
      <w:autoSpaceDE w:val="0"/>
      <w:autoSpaceDN w:val="0"/>
      <w:spacing w:line="384" w:lineRule="atLeast"/>
      <w:jc w:val="left"/>
    </w:pPr>
    <w:rPr>
      <w:szCs w:val="24"/>
    </w:rPr>
  </w:style>
  <w:style w:type="paragraph" w:styleId="ListParagraph">
    <w:name w:val="List Paragraph"/>
    <w:basedOn w:val="Normal"/>
    <w:uiPriority w:val="34"/>
    <w:qFormat/>
    <w:rsid w:val="00570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3421</Words>
  <Characters>19503</Characters>
  <Application>Microsoft Office Word</Application>
  <DocSecurity>0</DocSecurity>
  <Lines>162</Lines>
  <Paragraphs>45</Paragraphs>
  <ScaleCrop>false</ScaleCrop>
  <Company/>
  <LinksUpToDate>false</LinksUpToDate>
  <CharactersWithSpaces>22879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18</cp:revision>
  <dcterms:created xsi:type="dcterms:W3CDTF">2024-03-25T04:09:00Z</dcterms:created>
  <dcterms:modified xsi:type="dcterms:W3CDTF">2026-04-07T14:32:00Z</dcterms:modified>
</cp:coreProperties>
</file>