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47"/>
        <w:gridCol w:w="4680"/>
        <w:gridCol w:w="1522"/>
      </w:tblGrid>
      <w:tr w:rsidR="00562F6C" w:rsidRPr="00562F6C" w14:paraId="1608E07B" w14:textId="77777777" w:rsidTr="00F15779">
        <w:trPr>
          <w:tblHeader/>
        </w:trPr>
        <w:tc>
          <w:tcPr>
            <w:tcW w:w="708" w:type="dxa"/>
            <w:vAlign w:val="center"/>
          </w:tcPr>
          <w:p w14:paraId="37ED36F3" w14:textId="77777777" w:rsidR="00562F6C" w:rsidRPr="00562F6C" w:rsidRDefault="00562F6C" w:rsidP="00562F6C">
            <w:pPr>
              <w:spacing w:line="276" w:lineRule="auto"/>
              <w:jc w:val="center"/>
              <w:rPr>
                <w:b/>
                <w:bCs/>
                <w:sz w:val="26"/>
                <w:szCs w:val="26"/>
              </w:rPr>
            </w:pPr>
            <w:bookmarkStart w:id="0" w:name="_Hlk191295628"/>
            <w:r w:rsidRPr="00562F6C">
              <w:rPr>
                <w:b/>
                <w:bCs/>
                <w:sz w:val="26"/>
                <w:szCs w:val="26"/>
              </w:rPr>
              <w:t>TT</w:t>
            </w:r>
          </w:p>
        </w:tc>
        <w:tc>
          <w:tcPr>
            <w:tcW w:w="2347" w:type="dxa"/>
            <w:vAlign w:val="center"/>
          </w:tcPr>
          <w:p w14:paraId="2261E8F0" w14:textId="77777777" w:rsidR="00562F6C" w:rsidRPr="00562F6C" w:rsidRDefault="00562F6C" w:rsidP="00562F6C">
            <w:pPr>
              <w:spacing w:line="276" w:lineRule="auto"/>
              <w:jc w:val="center"/>
              <w:rPr>
                <w:b/>
                <w:bCs/>
                <w:sz w:val="26"/>
                <w:szCs w:val="26"/>
              </w:rPr>
            </w:pPr>
            <w:r w:rsidRPr="00562F6C">
              <w:rPr>
                <w:b/>
                <w:bCs/>
                <w:sz w:val="26"/>
                <w:szCs w:val="26"/>
              </w:rPr>
              <w:t>Nội dung đánh giá</w:t>
            </w:r>
          </w:p>
        </w:tc>
        <w:tc>
          <w:tcPr>
            <w:tcW w:w="6202" w:type="dxa"/>
            <w:gridSpan w:val="2"/>
            <w:vAlign w:val="center"/>
          </w:tcPr>
          <w:p w14:paraId="2131FECE" w14:textId="77777777" w:rsidR="00562F6C" w:rsidRPr="00562F6C" w:rsidRDefault="00562F6C" w:rsidP="00562F6C">
            <w:pPr>
              <w:spacing w:line="276" w:lineRule="auto"/>
              <w:jc w:val="center"/>
              <w:rPr>
                <w:b/>
                <w:bCs/>
                <w:sz w:val="26"/>
                <w:szCs w:val="26"/>
              </w:rPr>
            </w:pPr>
            <w:r w:rsidRPr="00562F6C">
              <w:rPr>
                <w:b/>
                <w:bCs/>
                <w:sz w:val="26"/>
                <w:szCs w:val="26"/>
              </w:rPr>
              <w:t>Mức độ đáp ứng</w:t>
            </w:r>
          </w:p>
        </w:tc>
      </w:tr>
      <w:tr w:rsidR="00562F6C" w:rsidRPr="00562F6C" w14:paraId="126F994D" w14:textId="77777777" w:rsidTr="00F15779">
        <w:tc>
          <w:tcPr>
            <w:tcW w:w="708" w:type="dxa"/>
            <w:vMerge w:val="restart"/>
            <w:vAlign w:val="center"/>
          </w:tcPr>
          <w:p w14:paraId="6D9898A3" w14:textId="77777777" w:rsidR="00562F6C" w:rsidRPr="00562F6C" w:rsidRDefault="00562F6C" w:rsidP="00562F6C">
            <w:pPr>
              <w:spacing w:line="276" w:lineRule="auto"/>
              <w:jc w:val="center"/>
              <w:rPr>
                <w:b/>
                <w:sz w:val="26"/>
                <w:szCs w:val="26"/>
              </w:rPr>
            </w:pPr>
            <w:r w:rsidRPr="00562F6C">
              <w:rPr>
                <w:b/>
                <w:sz w:val="26"/>
                <w:szCs w:val="26"/>
              </w:rPr>
              <w:t>1</w:t>
            </w:r>
          </w:p>
        </w:tc>
        <w:tc>
          <w:tcPr>
            <w:tcW w:w="2347" w:type="dxa"/>
            <w:vMerge w:val="restart"/>
            <w:vAlign w:val="center"/>
          </w:tcPr>
          <w:p w14:paraId="122489C6" w14:textId="77777777" w:rsidR="00562F6C" w:rsidRPr="00562F6C" w:rsidRDefault="00562F6C" w:rsidP="00562F6C">
            <w:pPr>
              <w:spacing w:line="276" w:lineRule="auto"/>
              <w:jc w:val="left"/>
              <w:rPr>
                <w:b/>
                <w:sz w:val="26"/>
                <w:szCs w:val="26"/>
              </w:rPr>
            </w:pPr>
            <w:r w:rsidRPr="00562F6C">
              <w:rPr>
                <w:b/>
                <w:sz w:val="26"/>
                <w:szCs w:val="26"/>
              </w:rPr>
              <w:t>Tiêu chí yêu cầu về kỹ thuật</w:t>
            </w:r>
          </w:p>
        </w:tc>
        <w:tc>
          <w:tcPr>
            <w:tcW w:w="4680" w:type="dxa"/>
            <w:vAlign w:val="center"/>
          </w:tcPr>
          <w:p w14:paraId="1EC61B6B"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lang w:val="vi"/>
              </w:rPr>
              <w:t xml:space="preserve">-Nhà thầu cung cấp dịch vụ vệ sinh, bảo trì bảo dưỡng, sửa chữa máy điều hòa nhiệt độ cho các khoa/phòng/trung tâm năm 2026 tại Bệnh viện </w:t>
            </w:r>
            <w:r w:rsidRPr="00562F6C">
              <w:rPr>
                <w:sz w:val="26"/>
                <w:szCs w:val="26"/>
              </w:rPr>
              <w:t>Ung bướu Hà Nội</w:t>
            </w:r>
            <w:r w:rsidRPr="00562F6C">
              <w:rPr>
                <w:sz w:val="26"/>
                <w:szCs w:val="26"/>
                <w:lang w:val="vi"/>
              </w:rPr>
              <w:t>.</w:t>
            </w:r>
          </w:p>
          <w:p w14:paraId="31168AF9" w14:textId="65112D21" w:rsidR="00562F6C" w:rsidRPr="00562F6C" w:rsidRDefault="00562F6C" w:rsidP="00562F6C">
            <w:pPr>
              <w:widowControl w:val="0"/>
              <w:autoSpaceDE w:val="0"/>
              <w:autoSpaceDN w:val="0"/>
              <w:spacing w:line="276" w:lineRule="auto"/>
              <w:jc w:val="left"/>
              <w:rPr>
                <w:sz w:val="26"/>
                <w:szCs w:val="26"/>
              </w:rPr>
            </w:pPr>
            <w:r w:rsidRPr="00562F6C">
              <w:rPr>
                <w:sz w:val="26"/>
                <w:szCs w:val="26"/>
                <w:lang w:val="vi"/>
              </w:rPr>
              <w:t xml:space="preserve">-Thực hiện bảo trì bảo dưỡng hệ thống điện lạnh định kỳ </w:t>
            </w:r>
            <w:r w:rsidR="005D45D6">
              <w:rPr>
                <w:sz w:val="26"/>
                <w:szCs w:val="26"/>
              </w:rPr>
              <w:t>3</w:t>
            </w:r>
            <w:r w:rsidRPr="00562F6C">
              <w:rPr>
                <w:sz w:val="26"/>
                <w:szCs w:val="26"/>
                <w:lang w:val="vi"/>
              </w:rPr>
              <w:t xml:space="preserve"> lần/năm (tức </w:t>
            </w:r>
            <w:r w:rsidR="005D45D6">
              <w:rPr>
                <w:sz w:val="26"/>
                <w:szCs w:val="26"/>
              </w:rPr>
              <w:t>4</w:t>
            </w:r>
            <w:r w:rsidRPr="00562F6C">
              <w:rPr>
                <w:sz w:val="26"/>
                <w:szCs w:val="26"/>
                <w:lang w:val="vi"/>
              </w:rPr>
              <w:t xml:space="preserve"> tháng/đợt) đối với Bệnh viện.</w:t>
            </w:r>
          </w:p>
        </w:tc>
        <w:tc>
          <w:tcPr>
            <w:tcW w:w="1522" w:type="dxa"/>
            <w:vAlign w:val="center"/>
          </w:tcPr>
          <w:p w14:paraId="48DE47A6"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4BFBB217" w14:textId="77777777" w:rsidTr="00F15779">
        <w:tc>
          <w:tcPr>
            <w:tcW w:w="708" w:type="dxa"/>
            <w:vMerge/>
            <w:vAlign w:val="center"/>
          </w:tcPr>
          <w:p w14:paraId="5E58EB53" w14:textId="77777777" w:rsidR="00562F6C" w:rsidRPr="00562F6C" w:rsidRDefault="00562F6C" w:rsidP="00562F6C">
            <w:pPr>
              <w:spacing w:line="276" w:lineRule="auto"/>
              <w:jc w:val="center"/>
              <w:rPr>
                <w:b/>
                <w:sz w:val="26"/>
                <w:szCs w:val="26"/>
              </w:rPr>
            </w:pPr>
          </w:p>
        </w:tc>
        <w:tc>
          <w:tcPr>
            <w:tcW w:w="2347" w:type="dxa"/>
            <w:vMerge/>
            <w:vAlign w:val="center"/>
          </w:tcPr>
          <w:p w14:paraId="1448AC84" w14:textId="77777777" w:rsidR="00562F6C" w:rsidRPr="00562F6C" w:rsidRDefault="00562F6C" w:rsidP="00562F6C">
            <w:pPr>
              <w:spacing w:line="276" w:lineRule="auto"/>
              <w:jc w:val="left"/>
              <w:rPr>
                <w:b/>
                <w:sz w:val="26"/>
                <w:szCs w:val="26"/>
              </w:rPr>
            </w:pPr>
          </w:p>
        </w:tc>
        <w:tc>
          <w:tcPr>
            <w:tcW w:w="4680" w:type="dxa"/>
            <w:vAlign w:val="center"/>
          </w:tcPr>
          <w:p w14:paraId="430F03DE"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Không trình bày hoặc có trình bày nhưng thiếu nội dung</w:t>
            </w:r>
          </w:p>
        </w:tc>
        <w:tc>
          <w:tcPr>
            <w:tcW w:w="1522" w:type="dxa"/>
            <w:vAlign w:val="center"/>
          </w:tcPr>
          <w:p w14:paraId="3214332A"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5EB712EA" w14:textId="77777777" w:rsidTr="00F15779">
        <w:tc>
          <w:tcPr>
            <w:tcW w:w="708" w:type="dxa"/>
            <w:vMerge w:val="restart"/>
            <w:vAlign w:val="center"/>
          </w:tcPr>
          <w:p w14:paraId="11EC0269" w14:textId="77777777" w:rsidR="00562F6C" w:rsidRPr="00562F6C" w:rsidRDefault="00562F6C" w:rsidP="00562F6C">
            <w:pPr>
              <w:spacing w:line="276" w:lineRule="auto"/>
              <w:jc w:val="center"/>
              <w:rPr>
                <w:b/>
                <w:sz w:val="26"/>
                <w:szCs w:val="26"/>
              </w:rPr>
            </w:pPr>
            <w:r w:rsidRPr="00562F6C">
              <w:rPr>
                <w:b/>
                <w:sz w:val="26"/>
                <w:szCs w:val="26"/>
              </w:rPr>
              <w:t>2</w:t>
            </w:r>
          </w:p>
        </w:tc>
        <w:tc>
          <w:tcPr>
            <w:tcW w:w="2347" w:type="dxa"/>
            <w:vMerge w:val="restart"/>
            <w:vAlign w:val="center"/>
          </w:tcPr>
          <w:p w14:paraId="262538C2" w14:textId="77777777" w:rsidR="00562F6C" w:rsidRPr="00562F6C" w:rsidRDefault="00562F6C" w:rsidP="00562F6C">
            <w:pPr>
              <w:spacing w:line="276" w:lineRule="auto"/>
              <w:jc w:val="left"/>
              <w:rPr>
                <w:b/>
                <w:sz w:val="26"/>
                <w:szCs w:val="26"/>
              </w:rPr>
            </w:pPr>
            <w:r w:rsidRPr="00562F6C">
              <w:rPr>
                <w:b/>
                <w:sz w:val="26"/>
                <w:szCs w:val="26"/>
              </w:rPr>
              <w:t>Tiêu chí chất lượng dịch vụ</w:t>
            </w:r>
          </w:p>
        </w:tc>
        <w:tc>
          <w:tcPr>
            <w:tcW w:w="4680" w:type="dxa"/>
            <w:vAlign w:val="center"/>
          </w:tcPr>
          <w:p w14:paraId="7CFF304E" w14:textId="77777777" w:rsidR="00562F6C" w:rsidRPr="00562F6C" w:rsidRDefault="00562F6C" w:rsidP="00562F6C">
            <w:pPr>
              <w:widowControl w:val="0"/>
              <w:autoSpaceDE w:val="0"/>
              <w:autoSpaceDN w:val="0"/>
              <w:spacing w:line="276" w:lineRule="auto"/>
              <w:jc w:val="left"/>
              <w:rPr>
                <w:sz w:val="26"/>
                <w:szCs w:val="26"/>
              </w:rPr>
            </w:pPr>
            <w:r w:rsidRPr="00562F6C">
              <w:rPr>
                <w:b/>
                <w:bCs/>
                <w:sz w:val="26"/>
                <w:szCs w:val="26"/>
                <w:lang w:val="vi"/>
              </w:rPr>
              <w:t>-</w:t>
            </w:r>
            <w:r w:rsidRPr="00562F6C">
              <w:rPr>
                <w:b/>
                <w:bCs/>
                <w:sz w:val="26"/>
                <w:szCs w:val="26"/>
              </w:rPr>
              <w:t xml:space="preserve"> </w:t>
            </w:r>
            <w:r w:rsidRPr="00562F6C">
              <w:rPr>
                <w:sz w:val="26"/>
                <w:szCs w:val="26"/>
                <w:lang w:val="vi"/>
              </w:rPr>
              <w:t>Nhà thầu phải cử nhân viên túc trực thường xuyên để kịp thời sửa chữa khi máy gặp trục trặc/hư hỏng. Nhà thầu cung cấp số hotline để Chủ đầu tư liên hệ trong trường hợp khẩn cấp.</w:t>
            </w:r>
          </w:p>
          <w:p w14:paraId="64ED2BA0" w14:textId="77777777" w:rsidR="00562F6C" w:rsidRPr="00562F6C" w:rsidRDefault="00562F6C" w:rsidP="00562F6C">
            <w:pPr>
              <w:widowControl w:val="0"/>
              <w:autoSpaceDE w:val="0"/>
              <w:autoSpaceDN w:val="0"/>
              <w:spacing w:line="276" w:lineRule="auto"/>
              <w:jc w:val="left"/>
              <w:rPr>
                <w:b/>
                <w:bCs/>
                <w:sz w:val="26"/>
                <w:szCs w:val="26"/>
                <w:lang w:val="vi"/>
              </w:rPr>
            </w:pPr>
            <w:r w:rsidRPr="00562F6C">
              <w:rPr>
                <w:sz w:val="26"/>
                <w:szCs w:val="26"/>
              </w:rPr>
              <w:t xml:space="preserve">- </w:t>
            </w:r>
            <w:r w:rsidRPr="00562F6C">
              <w:rPr>
                <w:sz w:val="26"/>
                <w:szCs w:val="26"/>
                <w:lang w:val="vi"/>
              </w:rPr>
              <w:t>Nhà thầu thường xuyên cập nhật tình trạng hoạt động của hệ thống máy. Dự báo trước những vật tư đến tuổi thọ cần thay thế, hỏng hóc có thể xảy ra và có phương án khắc phục để giảm ảnh hưởng đến các hoạt động khác</w:t>
            </w:r>
          </w:p>
        </w:tc>
        <w:tc>
          <w:tcPr>
            <w:tcW w:w="1522" w:type="dxa"/>
            <w:vAlign w:val="center"/>
          </w:tcPr>
          <w:p w14:paraId="79AF8CBC"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1AD4D63E" w14:textId="77777777" w:rsidTr="00F15779">
        <w:tc>
          <w:tcPr>
            <w:tcW w:w="708" w:type="dxa"/>
            <w:vMerge/>
            <w:vAlign w:val="center"/>
          </w:tcPr>
          <w:p w14:paraId="305D7659" w14:textId="77777777" w:rsidR="00562F6C" w:rsidRPr="00562F6C" w:rsidRDefault="00562F6C" w:rsidP="00562F6C">
            <w:pPr>
              <w:spacing w:line="276" w:lineRule="auto"/>
              <w:jc w:val="center"/>
              <w:rPr>
                <w:b/>
                <w:sz w:val="26"/>
                <w:szCs w:val="26"/>
              </w:rPr>
            </w:pPr>
          </w:p>
        </w:tc>
        <w:tc>
          <w:tcPr>
            <w:tcW w:w="2347" w:type="dxa"/>
            <w:vMerge/>
            <w:vAlign w:val="center"/>
          </w:tcPr>
          <w:p w14:paraId="0C91F7EC" w14:textId="77777777" w:rsidR="00562F6C" w:rsidRPr="00562F6C" w:rsidRDefault="00562F6C" w:rsidP="00562F6C">
            <w:pPr>
              <w:spacing w:line="276" w:lineRule="auto"/>
              <w:jc w:val="left"/>
              <w:rPr>
                <w:b/>
                <w:sz w:val="26"/>
                <w:szCs w:val="26"/>
              </w:rPr>
            </w:pPr>
          </w:p>
        </w:tc>
        <w:tc>
          <w:tcPr>
            <w:tcW w:w="4680" w:type="dxa"/>
            <w:vAlign w:val="center"/>
          </w:tcPr>
          <w:p w14:paraId="56E0C611" w14:textId="77777777" w:rsidR="00562F6C" w:rsidRPr="00562F6C" w:rsidRDefault="00562F6C" w:rsidP="00562F6C">
            <w:pPr>
              <w:widowControl w:val="0"/>
              <w:autoSpaceDE w:val="0"/>
              <w:autoSpaceDN w:val="0"/>
              <w:spacing w:line="276" w:lineRule="auto"/>
              <w:jc w:val="left"/>
              <w:rPr>
                <w:b/>
                <w:bCs/>
                <w:sz w:val="26"/>
                <w:szCs w:val="26"/>
                <w:lang w:val="vi"/>
              </w:rPr>
            </w:pPr>
            <w:r w:rsidRPr="00562F6C">
              <w:rPr>
                <w:b/>
                <w:bCs/>
                <w:sz w:val="26"/>
                <w:szCs w:val="26"/>
                <w:lang w:val="vi"/>
              </w:rPr>
              <w:t>Không trình bày hoặc có trình bày nhưng thiếu nội dung</w:t>
            </w:r>
          </w:p>
        </w:tc>
        <w:tc>
          <w:tcPr>
            <w:tcW w:w="1522" w:type="dxa"/>
            <w:vAlign w:val="center"/>
          </w:tcPr>
          <w:p w14:paraId="081B4FE6"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4ED67E14" w14:textId="77777777" w:rsidTr="00F15779">
        <w:tc>
          <w:tcPr>
            <w:tcW w:w="708" w:type="dxa"/>
            <w:vMerge w:val="restart"/>
            <w:vAlign w:val="center"/>
          </w:tcPr>
          <w:p w14:paraId="722BB806" w14:textId="77777777" w:rsidR="00562F6C" w:rsidRPr="00562F6C" w:rsidRDefault="00562F6C" w:rsidP="00562F6C">
            <w:pPr>
              <w:spacing w:line="276" w:lineRule="auto"/>
              <w:jc w:val="center"/>
              <w:rPr>
                <w:b/>
                <w:sz w:val="26"/>
                <w:szCs w:val="26"/>
              </w:rPr>
            </w:pPr>
            <w:r w:rsidRPr="00562F6C">
              <w:rPr>
                <w:b/>
                <w:sz w:val="26"/>
                <w:szCs w:val="26"/>
              </w:rPr>
              <w:t>3</w:t>
            </w:r>
          </w:p>
        </w:tc>
        <w:tc>
          <w:tcPr>
            <w:tcW w:w="2347" w:type="dxa"/>
            <w:vMerge w:val="restart"/>
            <w:vAlign w:val="center"/>
          </w:tcPr>
          <w:p w14:paraId="123FC487" w14:textId="77777777" w:rsidR="00562F6C" w:rsidRPr="00562F6C" w:rsidRDefault="00562F6C" w:rsidP="00562F6C">
            <w:pPr>
              <w:spacing w:line="276" w:lineRule="auto"/>
              <w:jc w:val="left"/>
              <w:rPr>
                <w:b/>
                <w:sz w:val="26"/>
                <w:szCs w:val="26"/>
              </w:rPr>
            </w:pPr>
            <w:r w:rsidRPr="00562F6C">
              <w:rPr>
                <w:b/>
                <w:sz w:val="26"/>
                <w:szCs w:val="26"/>
              </w:rPr>
              <w:t>Tiêu chí về nhân sự</w:t>
            </w:r>
          </w:p>
        </w:tc>
        <w:tc>
          <w:tcPr>
            <w:tcW w:w="4680" w:type="dxa"/>
            <w:vAlign w:val="center"/>
          </w:tcPr>
          <w:p w14:paraId="33633CBF"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Nhân sự thực hiện phải có bằng cấp chuyên môn đúng chuyên ngành:</w:t>
            </w:r>
          </w:p>
          <w:p w14:paraId="011E2CBA"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rPr>
              <w:t>-</w:t>
            </w:r>
            <w:r w:rsidRPr="00562F6C">
              <w:rPr>
                <w:sz w:val="26"/>
                <w:szCs w:val="26"/>
                <w:lang w:val="vi"/>
              </w:rPr>
              <w:t xml:space="preserve"> Nhân sự quản lý (01 người),</w:t>
            </w:r>
          </w:p>
          <w:p w14:paraId="7DA69E07"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rPr>
              <w:t>+ T</w:t>
            </w:r>
            <w:r w:rsidRPr="00562F6C">
              <w:rPr>
                <w:sz w:val="26"/>
                <w:szCs w:val="26"/>
                <w:lang w:val="vi"/>
              </w:rPr>
              <w:t>rình độ:Tốt nghiệp Cao đẳng trở lên một trong những chuyên ngành: Điện lạnh, Công nghệ kỹ thuật nhiệt, Kỹ thuật nhiệt, Kỹ thuật</w:t>
            </w:r>
            <w:r w:rsidRPr="00562F6C">
              <w:rPr>
                <w:sz w:val="26"/>
                <w:szCs w:val="26"/>
              </w:rPr>
              <w:t xml:space="preserve"> máy lạnh, Kỹ thuật máy lạnh và điều hòa không khí. (Cung cấp bằng cấp chuyên môn).</w:t>
            </w:r>
          </w:p>
          <w:p w14:paraId="7C09772A"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rPr>
              <w:t>+ Kinh nghiệm trong các công việc tương tự: Hợp đồng, tối thiểu 3 năm kinh nghiệm.</w:t>
            </w:r>
          </w:p>
          <w:p w14:paraId="122D7EF8"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rPr>
              <w:t xml:space="preserve">- Nhân sự thực hiện công việc (02 người), + Trình độ: Tốt nghiệp Trung cấp trở lên một trong những chuyên ngành: Điện lạnh, Công nghệ kỹ thuật nhiệt, Kỹ thuật </w:t>
            </w:r>
            <w:r w:rsidRPr="00562F6C">
              <w:rPr>
                <w:sz w:val="26"/>
                <w:szCs w:val="26"/>
              </w:rPr>
              <w:lastRenderedPageBreak/>
              <w:t>nhiệt, Kỹ thuật máy lạnh, Kỹ thuật máy lạnh và điều hòa không khí. (Cung cấp bằng cấp chuyên môn bản sao y công chứng).</w:t>
            </w:r>
          </w:p>
          <w:p w14:paraId="766CBB8B"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rPr>
              <w:t>+ Kinh nghiệm trong các công việc tương tự: Hợp đồng, tối thiểu 2 năm kinh nghiệm.</w:t>
            </w:r>
          </w:p>
          <w:p w14:paraId="4463C054" w14:textId="77777777" w:rsidR="00562F6C" w:rsidRPr="00562F6C" w:rsidRDefault="00562F6C" w:rsidP="00562F6C">
            <w:pPr>
              <w:widowControl w:val="0"/>
              <w:autoSpaceDE w:val="0"/>
              <w:autoSpaceDN w:val="0"/>
              <w:spacing w:line="276" w:lineRule="auto"/>
              <w:jc w:val="left"/>
              <w:rPr>
                <w:sz w:val="26"/>
                <w:szCs w:val="26"/>
              </w:rPr>
            </w:pPr>
            <w:r w:rsidRPr="00562F6C">
              <w:rPr>
                <w:sz w:val="26"/>
                <w:szCs w:val="26"/>
              </w:rPr>
              <w:t>- Nhân sự thực hiện công việc bảo trì bảo dưỡng, vệ sinh phải mặc đồng phục (có logo của Công ty) khi làm việc, chấp hành nghiêm nội quy, quy định của Chủ đầu tư về an ninh trật tự, nhất là phải đảm bảo đúng thời gian làm việc.</w:t>
            </w:r>
          </w:p>
        </w:tc>
        <w:tc>
          <w:tcPr>
            <w:tcW w:w="1522" w:type="dxa"/>
            <w:vAlign w:val="center"/>
          </w:tcPr>
          <w:p w14:paraId="41D621AB" w14:textId="77777777" w:rsidR="00562F6C" w:rsidRPr="00562F6C" w:rsidRDefault="00562F6C" w:rsidP="00562F6C">
            <w:pPr>
              <w:spacing w:line="276" w:lineRule="auto"/>
              <w:jc w:val="center"/>
              <w:rPr>
                <w:b/>
                <w:sz w:val="26"/>
                <w:szCs w:val="26"/>
              </w:rPr>
            </w:pPr>
            <w:r w:rsidRPr="00562F6C">
              <w:rPr>
                <w:b/>
                <w:sz w:val="26"/>
                <w:szCs w:val="26"/>
              </w:rPr>
              <w:lastRenderedPageBreak/>
              <w:t>Đạt</w:t>
            </w:r>
          </w:p>
        </w:tc>
      </w:tr>
      <w:tr w:rsidR="00562F6C" w:rsidRPr="00562F6C" w14:paraId="086B92DD" w14:textId="77777777" w:rsidTr="00F15779">
        <w:tc>
          <w:tcPr>
            <w:tcW w:w="708" w:type="dxa"/>
            <w:vMerge/>
            <w:vAlign w:val="center"/>
          </w:tcPr>
          <w:p w14:paraId="15AFA0C2" w14:textId="77777777" w:rsidR="00562F6C" w:rsidRPr="00562F6C" w:rsidRDefault="00562F6C" w:rsidP="00562F6C">
            <w:pPr>
              <w:spacing w:line="276" w:lineRule="auto"/>
              <w:jc w:val="center"/>
              <w:rPr>
                <w:b/>
                <w:sz w:val="26"/>
                <w:szCs w:val="26"/>
              </w:rPr>
            </w:pPr>
          </w:p>
        </w:tc>
        <w:tc>
          <w:tcPr>
            <w:tcW w:w="2347" w:type="dxa"/>
            <w:vMerge/>
            <w:vAlign w:val="center"/>
          </w:tcPr>
          <w:p w14:paraId="0DB6DDA3" w14:textId="77777777" w:rsidR="00562F6C" w:rsidRPr="00562F6C" w:rsidRDefault="00562F6C" w:rsidP="00562F6C">
            <w:pPr>
              <w:spacing w:line="276" w:lineRule="auto"/>
              <w:jc w:val="left"/>
              <w:rPr>
                <w:b/>
                <w:sz w:val="26"/>
                <w:szCs w:val="26"/>
              </w:rPr>
            </w:pPr>
          </w:p>
        </w:tc>
        <w:tc>
          <w:tcPr>
            <w:tcW w:w="4680" w:type="dxa"/>
            <w:vAlign w:val="center"/>
          </w:tcPr>
          <w:p w14:paraId="3B6181AB"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Không trình bày hoặc có trình bày nhưng thiếu nội dung</w:t>
            </w:r>
          </w:p>
        </w:tc>
        <w:tc>
          <w:tcPr>
            <w:tcW w:w="1522" w:type="dxa"/>
            <w:vAlign w:val="center"/>
          </w:tcPr>
          <w:p w14:paraId="26B85397"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4DA39F51" w14:textId="77777777" w:rsidTr="00F15779">
        <w:tc>
          <w:tcPr>
            <w:tcW w:w="708" w:type="dxa"/>
            <w:vMerge w:val="restart"/>
            <w:vAlign w:val="center"/>
          </w:tcPr>
          <w:p w14:paraId="21EDD4F2" w14:textId="77777777" w:rsidR="00562F6C" w:rsidRPr="00562F6C" w:rsidRDefault="00562F6C" w:rsidP="00562F6C">
            <w:pPr>
              <w:spacing w:line="276" w:lineRule="auto"/>
              <w:jc w:val="center"/>
              <w:rPr>
                <w:b/>
                <w:sz w:val="26"/>
                <w:szCs w:val="26"/>
              </w:rPr>
            </w:pPr>
            <w:r w:rsidRPr="00562F6C">
              <w:rPr>
                <w:b/>
                <w:sz w:val="26"/>
                <w:szCs w:val="26"/>
              </w:rPr>
              <w:t>4</w:t>
            </w:r>
          </w:p>
        </w:tc>
        <w:tc>
          <w:tcPr>
            <w:tcW w:w="2347" w:type="dxa"/>
            <w:vMerge w:val="restart"/>
            <w:vAlign w:val="center"/>
          </w:tcPr>
          <w:p w14:paraId="3C0F0548" w14:textId="77777777" w:rsidR="00562F6C" w:rsidRPr="00562F6C" w:rsidRDefault="00562F6C" w:rsidP="00562F6C">
            <w:pPr>
              <w:widowControl w:val="0"/>
              <w:tabs>
                <w:tab w:val="left" w:pos="834"/>
                <w:tab w:val="left" w:pos="1511"/>
                <w:tab w:val="left" w:pos="2245"/>
              </w:tabs>
              <w:autoSpaceDE w:val="0"/>
              <w:autoSpaceDN w:val="0"/>
              <w:spacing w:before="1" w:line="276" w:lineRule="auto"/>
              <w:ind w:right="100"/>
              <w:jc w:val="left"/>
              <w:rPr>
                <w:b/>
                <w:bCs/>
                <w:sz w:val="26"/>
                <w:szCs w:val="26"/>
                <w:lang w:val="vi"/>
              </w:rPr>
            </w:pPr>
            <w:r w:rsidRPr="00562F6C">
              <w:rPr>
                <w:b/>
                <w:bCs/>
                <w:sz w:val="26"/>
                <w:szCs w:val="26"/>
                <w:lang w:val="vi"/>
              </w:rPr>
              <w:t>Kinh nghiệm cụ thể trong</w:t>
            </w:r>
            <w:r w:rsidRPr="00562F6C">
              <w:rPr>
                <w:b/>
                <w:bCs/>
                <w:sz w:val="26"/>
                <w:szCs w:val="26"/>
              </w:rPr>
              <w:t xml:space="preserve"> </w:t>
            </w:r>
            <w:r w:rsidRPr="00562F6C">
              <w:rPr>
                <w:b/>
                <w:bCs/>
                <w:sz w:val="26"/>
                <w:szCs w:val="26"/>
                <w:lang w:val="vi"/>
              </w:rPr>
              <w:t>thực hiện hợp đồng tương tự</w:t>
            </w:r>
          </w:p>
        </w:tc>
        <w:tc>
          <w:tcPr>
            <w:tcW w:w="4680" w:type="dxa"/>
            <w:vAlign w:val="center"/>
          </w:tcPr>
          <w:p w14:paraId="274A6BEE"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 xml:space="preserve">Nhà thầu cung cấp 1 hợp đồng bảo trì, bảo dưỡng/ sửa chữa máy điều hòa nhiệt độ (trong thời hạn 3 năm kể từ thời điểm đóng thầu) có giá trị tối thiểu là </w:t>
            </w:r>
            <w:r w:rsidRPr="00562F6C">
              <w:rPr>
                <w:sz w:val="26"/>
                <w:szCs w:val="26"/>
              </w:rPr>
              <w:t>400.000.000</w:t>
            </w:r>
            <w:r w:rsidRPr="00562F6C">
              <w:rPr>
                <w:sz w:val="26"/>
                <w:szCs w:val="26"/>
                <w:lang w:val="vi"/>
              </w:rPr>
              <w:t xml:space="preserve"> đồng; đính kèm Hợp đồng hoàn thành (Biên bản nghiệm thu thanh lý hợp đồng và hóa đơn để chứng minh hợp đồng đã hoàn thành; cung cấp bản sao y công chứng)</w:t>
            </w:r>
          </w:p>
        </w:tc>
        <w:tc>
          <w:tcPr>
            <w:tcW w:w="1522" w:type="dxa"/>
            <w:vAlign w:val="center"/>
          </w:tcPr>
          <w:p w14:paraId="6D1B5BF4"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693DBBA0" w14:textId="77777777" w:rsidTr="00F15779">
        <w:tc>
          <w:tcPr>
            <w:tcW w:w="708" w:type="dxa"/>
            <w:vMerge/>
            <w:vAlign w:val="center"/>
          </w:tcPr>
          <w:p w14:paraId="1923D40C" w14:textId="77777777" w:rsidR="00562F6C" w:rsidRPr="00562F6C" w:rsidRDefault="00562F6C" w:rsidP="00562F6C">
            <w:pPr>
              <w:spacing w:line="276" w:lineRule="auto"/>
              <w:jc w:val="center"/>
              <w:rPr>
                <w:b/>
                <w:sz w:val="26"/>
                <w:szCs w:val="26"/>
              </w:rPr>
            </w:pPr>
          </w:p>
        </w:tc>
        <w:tc>
          <w:tcPr>
            <w:tcW w:w="2347" w:type="dxa"/>
            <w:vMerge/>
            <w:tcBorders>
              <w:top w:val="nil"/>
            </w:tcBorders>
            <w:vAlign w:val="center"/>
          </w:tcPr>
          <w:p w14:paraId="0E8AA03C" w14:textId="77777777" w:rsidR="00562F6C" w:rsidRPr="00562F6C" w:rsidRDefault="00562F6C" w:rsidP="00562F6C">
            <w:pPr>
              <w:spacing w:line="276" w:lineRule="auto"/>
              <w:jc w:val="left"/>
              <w:rPr>
                <w:sz w:val="26"/>
                <w:szCs w:val="26"/>
              </w:rPr>
            </w:pPr>
          </w:p>
        </w:tc>
        <w:tc>
          <w:tcPr>
            <w:tcW w:w="4680" w:type="dxa"/>
            <w:vAlign w:val="center"/>
          </w:tcPr>
          <w:p w14:paraId="7731E965" w14:textId="77777777" w:rsidR="00562F6C" w:rsidRPr="00562F6C" w:rsidRDefault="00562F6C" w:rsidP="00562F6C">
            <w:pPr>
              <w:widowControl w:val="0"/>
              <w:tabs>
                <w:tab w:val="left" w:pos="4730"/>
              </w:tabs>
              <w:autoSpaceDE w:val="0"/>
              <w:autoSpaceDN w:val="0"/>
              <w:spacing w:line="276" w:lineRule="auto"/>
              <w:jc w:val="left"/>
              <w:rPr>
                <w:sz w:val="26"/>
                <w:szCs w:val="26"/>
                <w:lang w:val="vi"/>
              </w:rPr>
            </w:pPr>
            <w:r w:rsidRPr="00562F6C">
              <w:rPr>
                <w:sz w:val="26"/>
                <w:szCs w:val="26"/>
                <w:lang w:val="vi"/>
              </w:rPr>
              <w:t>Không đáp ứng yêu cầu nêu trên</w:t>
            </w:r>
          </w:p>
        </w:tc>
        <w:tc>
          <w:tcPr>
            <w:tcW w:w="1522" w:type="dxa"/>
            <w:vAlign w:val="center"/>
          </w:tcPr>
          <w:p w14:paraId="50D3D275"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01F0E75C" w14:textId="77777777" w:rsidTr="00F15779">
        <w:tc>
          <w:tcPr>
            <w:tcW w:w="708" w:type="dxa"/>
            <w:vMerge w:val="restart"/>
            <w:vAlign w:val="center"/>
          </w:tcPr>
          <w:p w14:paraId="0053E343" w14:textId="77777777" w:rsidR="00562F6C" w:rsidRPr="00562F6C" w:rsidRDefault="00562F6C" w:rsidP="00562F6C">
            <w:pPr>
              <w:spacing w:line="276" w:lineRule="auto"/>
              <w:jc w:val="center"/>
              <w:rPr>
                <w:b/>
                <w:sz w:val="26"/>
                <w:szCs w:val="26"/>
              </w:rPr>
            </w:pPr>
            <w:r w:rsidRPr="00562F6C">
              <w:rPr>
                <w:b/>
                <w:sz w:val="26"/>
                <w:szCs w:val="26"/>
              </w:rPr>
              <w:t>5</w:t>
            </w:r>
          </w:p>
        </w:tc>
        <w:tc>
          <w:tcPr>
            <w:tcW w:w="2347" w:type="dxa"/>
            <w:vMerge w:val="restart"/>
            <w:tcBorders>
              <w:top w:val="nil"/>
            </w:tcBorders>
            <w:vAlign w:val="center"/>
          </w:tcPr>
          <w:p w14:paraId="2D4237AA" w14:textId="77777777" w:rsidR="00562F6C" w:rsidRPr="00562F6C" w:rsidRDefault="00562F6C" w:rsidP="00562F6C">
            <w:pPr>
              <w:spacing w:line="276" w:lineRule="auto"/>
              <w:jc w:val="left"/>
              <w:rPr>
                <w:b/>
                <w:bCs/>
                <w:sz w:val="26"/>
                <w:szCs w:val="26"/>
              </w:rPr>
            </w:pPr>
            <w:r w:rsidRPr="00562F6C">
              <w:rPr>
                <w:b/>
                <w:bCs/>
                <w:sz w:val="26"/>
                <w:szCs w:val="26"/>
              </w:rPr>
              <w:t>Công cụ, dụng cụ thực hiện công</w:t>
            </w:r>
          </w:p>
          <w:p w14:paraId="605E42AF" w14:textId="77777777" w:rsidR="00562F6C" w:rsidRPr="00562F6C" w:rsidRDefault="00562F6C" w:rsidP="00562F6C">
            <w:pPr>
              <w:spacing w:line="276" w:lineRule="auto"/>
              <w:jc w:val="left"/>
              <w:rPr>
                <w:b/>
                <w:bCs/>
                <w:sz w:val="26"/>
                <w:szCs w:val="26"/>
              </w:rPr>
            </w:pPr>
            <w:r w:rsidRPr="00562F6C">
              <w:rPr>
                <w:b/>
                <w:bCs/>
                <w:sz w:val="26"/>
                <w:szCs w:val="26"/>
              </w:rPr>
              <w:t>việc</w:t>
            </w:r>
          </w:p>
        </w:tc>
        <w:tc>
          <w:tcPr>
            <w:tcW w:w="4680" w:type="dxa"/>
            <w:vAlign w:val="center"/>
          </w:tcPr>
          <w:p w14:paraId="1B311835" w14:textId="77777777" w:rsidR="00562F6C" w:rsidRPr="00562F6C" w:rsidRDefault="00562F6C" w:rsidP="00562F6C">
            <w:pPr>
              <w:widowControl w:val="0"/>
              <w:tabs>
                <w:tab w:val="left" w:pos="4730"/>
              </w:tabs>
              <w:autoSpaceDE w:val="0"/>
              <w:autoSpaceDN w:val="0"/>
              <w:spacing w:line="276" w:lineRule="auto"/>
              <w:jc w:val="left"/>
              <w:rPr>
                <w:bCs/>
                <w:sz w:val="26"/>
                <w:szCs w:val="26"/>
                <w:lang w:val="vi"/>
              </w:rPr>
            </w:pPr>
            <w:r w:rsidRPr="00562F6C">
              <w:rPr>
                <w:bCs/>
                <w:sz w:val="26"/>
                <w:szCs w:val="26"/>
                <w:lang w:val="vi"/>
              </w:rPr>
              <w:t>Nhà thầu cam kết có đủ các công cụ, dụng cụ để thực hiện tốt công việc: Máy bơm nước (01 cái); Bộ lục giác (01 cái); Đồng hồ đo điện (01 cái); Đồ hồ đo áp suất gas (01 cái); Súng bắn nhiệt độ (01 cái).</w:t>
            </w:r>
          </w:p>
        </w:tc>
        <w:tc>
          <w:tcPr>
            <w:tcW w:w="1522" w:type="dxa"/>
            <w:vAlign w:val="center"/>
          </w:tcPr>
          <w:p w14:paraId="457A5A8F"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5E5C3E76" w14:textId="77777777" w:rsidTr="00F15779">
        <w:tc>
          <w:tcPr>
            <w:tcW w:w="708" w:type="dxa"/>
            <w:vMerge/>
            <w:vAlign w:val="center"/>
          </w:tcPr>
          <w:p w14:paraId="11E86BDF" w14:textId="77777777" w:rsidR="00562F6C" w:rsidRPr="00562F6C" w:rsidRDefault="00562F6C" w:rsidP="00562F6C">
            <w:pPr>
              <w:spacing w:line="276" w:lineRule="auto"/>
              <w:jc w:val="center"/>
              <w:rPr>
                <w:b/>
                <w:sz w:val="26"/>
                <w:szCs w:val="26"/>
              </w:rPr>
            </w:pPr>
          </w:p>
        </w:tc>
        <w:tc>
          <w:tcPr>
            <w:tcW w:w="2347" w:type="dxa"/>
            <w:vMerge/>
            <w:vAlign w:val="center"/>
          </w:tcPr>
          <w:p w14:paraId="1C7F0D61" w14:textId="77777777" w:rsidR="00562F6C" w:rsidRPr="00562F6C" w:rsidRDefault="00562F6C" w:rsidP="00562F6C">
            <w:pPr>
              <w:spacing w:line="276" w:lineRule="auto"/>
              <w:jc w:val="left"/>
              <w:rPr>
                <w:sz w:val="26"/>
                <w:szCs w:val="26"/>
              </w:rPr>
            </w:pPr>
          </w:p>
        </w:tc>
        <w:tc>
          <w:tcPr>
            <w:tcW w:w="4680" w:type="dxa"/>
            <w:vAlign w:val="center"/>
          </w:tcPr>
          <w:p w14:paraId="5130F1AB" w14:textId="77777777" w:rsidR="00562F6C" w:rsidRPr="00562F6C" w:rsidRDefault="00562F6C" w:rsidP="00562F6C">
            <w:pPr>
              <w:widowControl w:val="0"/>
              <w:tabs>
                <w:tab w:val="left" w:pos="4730"/>
              </w:tabs>
              <w:autoSpaceDE w:val="0"/>
              <w:autoSpaceDN w:val="0"/>
              <w:spacing w:line="276" w:lineRule="auto"/>
              <w:jc w:val="left"/>
              <w:rPr>
                <w:bCs/>
                <w:sz w:val="26"/>
                <w:szCs w:val="26"/>
                <w:lang w:val="vi"/>
              </w:rPr>
            </w:pPr>
            <w:r w:rsidRPr="00562F6C">
              <w:rPr>
                <w:bCs/>
                <w:sz w:val="26"/>
                <w:szCs w:val="26"/>
                <w:lang w:val="vi"/>
              </w:rPr>
              <w:t>Không đáp ứng yêu cầu nêu trên</w:t>
            </w:r>
          </w:p>
        </w:tc>
        <w:tc>
          <w:tcPr>
            <w:tcW w:w="1522" w:type="dxa"/>
            <w:vAlign w:val="center"/>
          </w:tcPr>
          <w:p w14:paraId="5DB40622"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3F2E3B6F" w14:textId="77777777" w:rsidTr="00F15779">
        <w:tc>
          <w:tcPr>
            <w:tcW w:w="708" w:type="dxa"/>
            <w:vMerge w:val="restart"/>
            <w:vAlign w:val="center"/>
          </w:tcPr>
          <w:p w14:paraId="13D5153A" w14:textId="77777777" w:rsidR="00562F6C" w:rsidRPr="00562F6C" w:rsidRDefault="00562F6C" w:rsidP="00562F6C">
            <w:pPr>
              <w:spacing w:line="276" w:lineRule="auto"/>
              <w:jc w:val="center"/>
              <w:rPr>
                <w:b/>
                <w:sz w:val="26"/>
                <w:szCs w:val="26"/>
              </w:rPr>
            </w:pPr>
            <w:r w:rsidRPr="00562F6C">
              <w:rPr>
                <w:b/>
                <w:sz w:val="26"/>
                <w:szCs w:val="26"/>
              </w:rPr>
              <w:t>6</w:t>
            </w:r>
          </w:p>
        </w:tc>
        <w:tc>
          <w:tcPr>
            <w:tcW w:w="2347" w:type="dxa"/>
            <w:vMerge w:val="restart"/>
            <w:tcBorders>
              <w:top w:val="nil"/>
            </w:tcBorders>
            <w:vAlign w:val="center"/>
          </w:tcPr>
          <w:p w14:paraId="709C1C2C" w14:textId="77777777" w:rsidR="00562F6C" w:rsidRPr="00562F6C" w:rsidRDefault="00562F6C" w:rsidP="00562F6C">
            <w:pPr>
              <w:spacing w:line="276" w:lineRule="auto"/>
              <w:jc w:val="left"/>
              <w:rPr>
                <w:b/>
                <w:bCs/>
                <w:sz w:val="26"/>
                <w:szCs w:val="26"/>
              </w:rPr>
            </w:pPr>
            <w:r w:rsidRPr="00562F6C">
              <w:rPr>
                <w:b/>
                <w:bCs/>
                <w:sz w:val="26"/>
                <w:szCs w:val="26"/>
              </w:rPr>
              <w:t>Tiến độ thực hiện</w:t>
            </w:r>
          </w:p>
          <w:p w14:paraId="2FF1B67A" w14:textId="77777777" w:rsidR="00562F6C" w:rsidRPr="00562F6C" w:rsidRDefault="00562F6C" w:rsidP="00562F6C">
            <w:pPr>
              <w:spacing w:line="276" w:lineRule="auto"/>
              <w:jc w:val="left"/>
              <w:rPr>
                <w:b/>
                <w:bCs/>
                <w:sz w:val="26"/>
                <w:szCs w:val="26"/>
              </w:rPr>
            </w:pPr>
            <w:r w:rsidRPr="00562F6C">
              <w:rPr>
                <w:b/>
                <w:bCs/>
                <w:sz w:val="26"/>
                <w:szCs w:val="26"/>
              </w:rPr>
              <w:t>gói thầu</w:t>
            </w:r>
          </w:p>
        </w:tc>
        <w:tc>
          <w:tcPr>
            <w:tcW w:w="4680" w:type="dxa"/>
            <w:vAlign w:val="center"/>
          </w:tcPr>
          <w:p w14:paraId="66F22EC6"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Trong vòng 365 ngày (bao gồm ngày lễ, Tết và ngày nghỉ)</w:t>
            </w:r>
          </w:p>
        </w:tc>
        <w:tc>
          <w:tcPr>
            <w:tcW w:w="1522" w:type="dxa"/>
            <w:vAlign w:val="center"/>
          </w:tcPr>
          <w:p w14:paraId="73F95491"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338838FB" w14:textId="77777777" w:rsidTr="00F15779">
        <w:tc>
          <w:tcPr>
            <w:tcW w:w="708" w:type="dxa"/>
            <w:vMerge/>
            <w:vAlign w:val="center"/>
          </w:tcPr>
          <w:p w14:paraId="6BAAD56F" w14:textId="77777777" w:rsidR="00562F6C" w:rsidRPr="00562F6C" w:rsidRDefault="00562F6C" w:rsidP="00562F6C">
            <w:pPr>
              <w:spacing w:line="276" w:lineRule="auto"/>
              <w:jc w:val="center"/>
              <w:rPr>
                <w:b/>
                <w:sz w:val="26"/>
                <w:szCs w:val="26"/>
              </w:rPr>
            </w:pPr>
          </w:p>
        </w:tc>
        <w:tc>
          <w:tcPr>
            <w:tcW w:w="2347" w:type="dxa"/>
            <w:vMerge/>
            <w:vAlign w:val="center"/>
          </w:tcPr>
          <w:p w14:paraId="13CAE170" w14:textId="77777777" w:rsidR="00562F6C" w:rsidRPr="00562F6C" w:rsidRDefault="00562F6C" w:rsidP="00562F6C">
            <w:pPr>
              <w:spacing w:line="276" w:lineRule="auto"/>
              <w:jc w:val="left"/>
              <w:rPr>
                <w:sz w:val="26"/>
                <w:szCs w:val="26"/>
              </w:rPr>
            </w:pPr>
          </w:p>
        </w:tc>
        <w:tc>
          <w:tcPr>
            <w:tcW w:w="4680" w:type="dxa"/>
            <w:vAlign w:val="center"/>
          </w:tcPr>
          <w:p w14:paraId="69373E8E" w14:textId="77777777" w:rsidR="00562F6C" w:rsidRPr="00562F6C" w:rsidRDefault="00562F6C" w:rsidP="00562F6C">
            <w:pPr>
              <w:widowControl w:val="0"/>
              <w:autoSpaceDE w:val="0"/>
              <w:autoSpaceDN w:val="0"/>
              <w:spacing w:line="276" w:lineRule="auto"/>
              <w:jc w:val="left"/>
              <w:rPr>
                <w:sz w:val="26"/>
                <w:szCs w:val="26"/>
                <w:lang w:val="vi"/>
              </w:rPr>
            </w:pPr>
            <w:r w:rsidRPr="00562F6C">
              <w:rPr>
                <w:sz w:val="26"/>
                <w:szCs w:val="26"/>
                <w:lang w:val="vi"/>
              </w:rPr>
              <w:t>Không đáp ứng yêu cầu nêu trên</w:t>
            </w:r>
          </w:p>
        </w:tc>
        <w:tc>
          <w:tcPr>
            <w:tcW w:w="1522" w:type="dxa"/>
            <w:vAlign w:val="center"/>
          </w:tcPr>
          <w:p w14:paraId="0767C89F" w14:textId="77777777" w:rsidR="00562F6C" w:rsidRPr="00562F6C" w:rsidRDefault="00562F6C" w:rsidP="00562F6C">
            <w:pPr>
              <w:spacing w:line="276" w:lineRule="auto"/>
              <w:jc w:val="center"/>
              <w:rPr>
                <w:b/>
                <w:sz w:val="26"/>
                <w:szCs w:val="26"/>
              </w:rPr>
            </w:pPr>
            <w:r w:rsidRPr="00562F6C">
              <w:rPr>
                <w:b/>
                <w:sz w:val="26"/>
                <w:szCs w:val="26"/>
              </w:rPr>
              <w:t>Không đạt</w:t>
            </w:r>
          </w:p>
        </w:tc>
      </w:tr>
      <w:tr w:rsidR="00562F6C" w:rsidRPr="00562F6C" w14:paraId="71847650" w14:textId="77777777" w:rsidTr="00F15779">
        <w:tc>
          <w:tcPr>
            <w:tcW w:w="708" w:type="dxa"/>
            <w:vMerge w:val="restart"/>
            <w:vAlign w:val="center"/>
          </w:tcPr>
          <w:p w14:paraId="0BFEB806" w14:textId="77777777" w:rsidR="00562F6C" w:rsidRPr="00562F6C" w:rsidRDefault="00562F6C" w:rsidP="00562F6C">
            <w:pPr>
              <w:spacing w:line="276" w:lineRule="auto"/>
              <w:jc w:val="center"/>
              <w:rPr>
                <w:b/>
                <w:sz w:val="26"/>
                <w:szCs w:val="26"/>
              </w:rPr>
            </w:pPr>
          </w:p>
        </w:tc>
        <w:tc>
          <w:tcPr>
            <w:tcW w:w="2347" w:type="dxa"/>
            <w:vMerge w:val="restart"/>
            <w:vAlign w:val="center"/>
          </w:tcPr>
          <w:p w14:paraId="45E6728E" w14:textId="77777777" w:rsidR="00562F6C" w:rsidRPr="00562F6C" w:rsidRDefault="00562F6C" w:rsidP="00562F6C">
            <w:pPr>
              <w:spacing w:line="276" w:lineRule="auto"/>
              <w:jc w:val="left"/>
              <w:rPr>
                <w:b/>
                <w:bCs/>
                <w:sz w:val="26"/>
                <w:szCs w:val="26"/>
              </w:rPr>
            </w:pPr>
            <w:r w:rsidRPr="00562F6C">
              <w:rPr>
                <w:b/>
                <w:bCs/>
                <w:sz w:val="26"/>
                <w:szCs w:val="26"/>
              </w:rPr>
              <w:t>Kết luận</w:t>
            </w:r>
          </w:p>
        </w:tc>
        <w:tc>
          <w:tcPr>
            <w:tcW w:w="4680" w:type="dxa"/>
            <w:vAlign w:val="center"/>
          </w:tcPr>
          <w:p w14:paraId="34C58A27" w14:textId="77777777" w:rsidR="00562F6C" w:rsidRPr="00562F6C" w:rsidRDefault="00562F6C" w:rsidP="00562F6C">
            <w:pPr>
              <w:spacing w:line="276" w:lineRule="auto"/>
              <w:jc w:val="left"/>
              <w:rPr>
                <w:b/>
                <w:bCs/>
                <w:sz w:val="26"/>
                <w:szCs w:val="26"/>
              </w:rPr>
            </w:pPr>
            <w:r w:rsidRPr="00562F6C">
              <w:rPr>
                <w:b/>
                <w:bCs/>
                <w:sz w:val="26"/>
                <w:szCs w:val="26"/>
              </w:rPr>
              <w:t>Các tiêu chí từ 1 đến 6  được xác định là Đạt</w:t>
            </w:r>
          </w:p>
        </w:tc>
        <w:tc>
          <w:tcPr>
            <w:tcW w:w="1522" w:type="dxa"/>
            <w:vAlign w:val="center"/>
          </w:tcPr>
          <w:p w14:paraId="1951C879" w14:textId="77777777" w:rsidR="00562F6C" w:rsidRPr="00562F6C" w:rsidRDefault="00562F6C" w:rsidP="00562F6C">
            <w:pPr>
              <w:spacing w:line="276" w:lineRule="auto"/>
              <w:jc w:val="center"/>
              <w:rPr>
                <w:b/>
                <w:sz w:val="26"/>
                <w:szCs w:val="26"/>
              </w:rPr>
            </w:pPr>
            <w:r w:rsidRPr="00562F6C">
              <w:rPr>
                <w:b/>
                <w:sz w:val="26"/>
                <w:szCs w:val="26"/>
              </w:rPr>
              <w:t>Đạt</w:t>
            </w:r>
          </w:p>
        </w:tc>
      </w:tr>
      <w:tr w:rsidR="00562F6C" w:rsidRPr="00562F6C" w14:paraId="5A5F8D27" w14:textId="77777777" w:rsidTr="00F15779">
        <w:tc>
          <w:tcPr>
            <w:tcW w:w="708" w:type="dxa"/>
            <w:vMerge/>
            <w:vAlign w:val="center"/>
          </w:tcPr>
          <w:p w14:paraId="01BBC949" w14:textId="77777777" w:rsidR="00562F6C" w:rsidRPr="00562F6C" w:rsidRDefault="00562F6C" w:rsidP="00562F6C">
            <w:pPr>
              <w:spacing w:line="276" w:lineRule="auto"/>
              <w:jc w:val="center"/>
              <w:rPr>
                <w:sz w:val="26"/>
                <w:szCs w:val="26"/>
              </w:rPr>
            </w:pPr>
          </w:p>
        </w:tc>
        <w:tc>
          <w:tcPr>
            <w:tcW w:w="2347" w:type="dxa"/>
            <w:vMerge/>
            <w:vAlign w:val="center"/>
          </w:tcPr>
          <w:p w14:paraId="1C25B07E" w14:textId="77777777" w:rsidR="00562F6C" w:rsidRPr="00562F6C" w:rsidRDefault="00562F6C" w:rsidP="00562F6C">
            <w:pPr>
              <w:spacing w:line="276" w:lineRule="auto"/>
              <w:jc w:val="left"/>
              <w:rPr>
                <w:sz w:val="26"/>
                <w:szCs w:val="26"/>
              </w:rPr>
            </w:pPr>
          </w:p>
        </w:tc>
        <w:tc>
          <w:tcPr>
            <w:tcW w:w="4680" w:type="dxa"/>
            <w:vAlign w:val="center"/>
          </w:tcPr>
          <w:p w14:paraId="6CF08360" w14:textId="77777777" w:rsidR="00562F6C" w:rsidRPr="00562F6C" w:rsidRDefault="00562F6C" w:rsidP="00562F6C">
            <w:pPr>
              <w:spacing w:line="276" w:lineRule="auto"/>
              <w:jc w:val="left"/>
              <w:rPr>
                <w:b/>
                <w:bCs/>
                <w:sz w:val="26"/>
                <w:szCs w:val="26"/>
              </w:rPr>
            </w:pPr>
            <w:r w:rsidRPr="00562F6C">
              <w:rPr>
                <w:b/>
                <w:bCs/>
                <w:sz w:val="26"/>
                <w:szCs w:val="26"/>
              </w:rPr>
              <w:t>Không đạt một trong các tiêu chí đánh giá trên</w:t>
            </w:r>
          </w:p>
        </w:tc>
        <w:tc>
          <w:tcPr>
            <w:tcW w:w="1522" w:type="dxa"/>
            <w:vAlign w:val="center"/>
          </w:tcPr>
          <w:p w14:paraId="61ECF428" w14:textId="77777777" w:rsidR="00562F6C" w:rsidRPr="00562F6C" w:rsidRDefault="00562F6C" w:rsidP="00562F6C">
            <w:pPr>
              <w:spacing w:line="276" w:lineRule="auto"/>
              <w:jc w:val="center"/>
              <w:rPr>
                <w:b/>
                <w:sz w:val="26"/>
                <w:szCs w:val="26"/>
              </w:rPr>
            </w:pPr>
            <w:r w:rsidRPr="00562F6C">
              <w:rPr>
                <w:b/>
                <w:sz w:val="26"/>
                <w:szCs w:val="26"/>
              </w:rPr>
              <w:t>Không đạt</w:t>
            </w:r>
          </w:p>
        </w:tc>
      </w:tr>
      <w:bookmarkEnd w:id="0"/>
    </w:tbl>
    <w:p w14:paraId="5BD400CE" w14:textId="77777777" w:rsidR="0023076E" w:rsidRPr="00562F6C" w:rsidRDefault="0023076E" w:rsidP="00562F6C"/>
    <w:sectPr w:rsidR="0023076E" w:rsidRPr="00562F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17532F"/>
    <w:rsid w:val="0023076E"/>
    <w:rsid w:val="00342939"/>
    <w:rsid w:val="00460119"/>
    <w:rsid w:val="004B5DAB"/>
    <w:rsid w:val="00562F6C"/>
    <w:rsid w:val="005D45D6"/>
    <w:rsid w:val="007230BE"/>
    <w:rsid w:val="007C4169"/>
    <w:rsid w:val="008C5C67"/>
    <w:rsid w:val="008F7BEB"/>
    <w:rsid w:val="009E462E"/>
    <w:rsid w:val="00AD080E"/>
    <w:rsid w:val="00B76D81"/>
    <w:rsid w:val="00C242B9"/>
    <w:rsid w:val="00CA7E99"/>
    <w:rsid w:val="00CB0768"/>
    <w:rsid w:val="00F02FA0"/>
    <w:rsid w:val="00FF71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14</cp:revision>
  <dcterms:created xsi:type="dcterms:W3CDTF">2024-03-20T14:35:00Z</dcterms:created>
  <dcterms:modified xsi:type="dcterms:W3CDTF">2026-04-08T00:50:00Z</dcterms:modified>
</cp:coreProperties>
</file>