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8171" w14:textId="77777777" w:rsidR="00884800" w:rsidRPr="00884800" w:rsidRDefault="00884800" w:rsidP="00884800">
      <w:pPr>
        <w:pStyle w:val="Heading1"/>
        <w:jc w:val="center"/>
        <w:rPr>
          <w:rFonts w:ascii="Times New Roman" w:hAnsi="Times New Roman"/>
          <w:color w:val="auto"/>
          <w:sz w:val="28"/>
          <w:szCs w:val="28"/>
          <w:lang w:val="es-ES"/>
        </w:rPr>
      </w:pPr>
      <w:bookmarkStart w:id="0" w:name="_Toc154510932"/>
      <w:r w:rsidRPr="00884800">
        <w:rPr>
          <w:rFonts w:ascii="Times New Roman" w:hAnsi="Times New Roman"/>
          <w:color w:val="auto"/>
          <w:sz w:val="28"/>
          <w:szCs w:val="28"/>
          <w:lang w:val="it-IT"/>
        </w:rPr>
        <w:t xml:space="preserve">PHẦN 2. ĐIỀU </w:t>
      </w:r>
      <w:r w:rsidRPr="00884800">
        <w:rPr>
          <w:rFonts w:ascii="Times New Roman" w:hAnsi="Times New Roman"/>
          <w:color w:val="auto"/>
          <w:sz w:val="28"/>
          <w:szCs w:val="28"/>
          <w:lang w:val="es-ES"/>
        </w:rPr>
        <w:t>KHOẢN THAM CHIẾU</w:t>
      </w:r>
      <w:bookmarkEnd w:id="0"/>
    </w:p>
    <w:p w14:paraId="4948C489" w14:textId="77777777" w:rsidR="00884800" w:rsidRPr="00884800" w:rsidRDefault="00884800" w:rsidP="00884800">
      <w:pPr>
        <w:pStyle w:val="Heading1"/>
        <w:jc w:val="center"/>
        <w:rPr>
          <w:rFonts w:ascii="Times New Roman" w:hAnsi="Times New Roman"/>
          <w:color w:val="auto"/>
          <w:sz w:val="28"/>
          <w:szCs w:val="28"/>
          <w:lang w:val="es-ES"/>
        </w:rPr>
      </w:pPr>
      <w:bookmarkStart w:id="1" w:name="_Toc154510933"/>
      <w:r w:rsidRPr="00884800">
        <w:rPr>
          <w:rFonts w:ascii="Times New Roman" w:hAnsi="Times New Roman"/>
          <w:color w:val="auto"/>
          <w:sz w:val="28"/>
          <w:szCs w:val="28"/>
          <w:lang w:val="es-ES"/>
        </w:rPr>
        <w:t>CHƯƠNG V. ĐIỀU KHOẢN THAM CHIẾU</w:t>
      </w:r>
      <w:bookmarkEnd w:id="1"/>
    </w:p>
    <w:p w14:paraId="07A8989C" w14:textId="77777777" w:rsidR="00884800" w:rsidRPr="009E4028" w:rsidRDefault="00884800" w:rsidP="00884800">
      <w:pPr>
        <w:spacing w:before="60" w:after="60"/>
        <w:ind w:firstLine="720"/>
        <w:rPr>
          <w:bCs/>
          <w:i/>
          <w:iCs/>
          <w:color w:val="FF0000"/>
          <w:sz w:val="28"/>
          <w:szCs w:val="28"/>
          <w:lang w:val="it-IT"/>
        </w:rPr>
      </w:pPr>
    </w:p>
    <w:p w14:paraId="69F34E2B" w14:textId="77777777" w:rsidR="00884800" w:rsidRPr="00563463" w:rsidRDefault="00884800" w:rsidP="00884800">
      <w:pPr>
        <w:spacing w:before="60" w:after="60"/>
        <w:ind w:firstLine="720"/>
        <w:rPr>
          <w:i/>
          <w:iCs/>
          <w:sz w:val="28"/>
          <w:szCs w:val="28"/>
          <w:lang w:val="it-IT"/>
        </w:rPr>
      </w:pPr>
      <w:r w:rsidRPr="00563463">
        <w:rPr>
          <w:bCs/>
          <w:i/>
          <w:iCs/>
          <w:sz w:val="28"/>
          <w:szCs w:val="28"/>
          <w:lang w:val="it-IT"/>
        </w:rPr>
        <w:t>“Điều khoản tham chiếu" bao gồm những nội dung chủ yếu sau:</w:t>
      </w:r>
    </w:p>
    <w:p w14:paraId="360ABBFC" w14:textId="77777777" w:rsidR="00884800" w:rsidRPr="00563463" w:rsidRDefault="00884800" w:rsidP="00884800">
      <w:pPr>
        <w:spacing w:before="60" w:after="60"/>
        <w:ind w:firstLine="567"/>
        <w:rPr>
          <w:b/>
          <w:sz w:val="28"/>
          <w:szCs w:val="28"/>
          <w:lang w:val="it-IT"/>
        </w:rPr>
      </w:pPr>
      <w:r w:rsidRPr="00563463">
        <w:rPr>
          <w:b/>
          <w:sz w:val="28"/>
          <w:szCs w:val="28"/>
          <w:lang w:val="it-IT"/>
        </w:rPr>
        <w:t>I. Giới thiệu:</w:t>
      </w:r>
    </w:p>
    <w:p w14:paraId="54DA8FC2" w14:textId="77777777" w:rsidR="00884800" w:rsidRPr="00ED6446" w:rsidRDefault="00884800" w:rsidP="00884800">
      <w:pPr>
        <w:pStyle w:val="ListParagraph"/>
        <w:widowControl w:val="0"/>
        <w:numPr>
          <w:ilvl w:val="1"/>
          <w:numId w:val="2"/>
        </w:numPr>
        <w:tabs>
          <w:tab w:val="left" w:pos="567"/>
          <w:tab w:val="left" w:pos="851"/>
        </w:tabs>
        <w:autoSpaceDE w:val="0"/>
        <w:autoSpaceDN w:val="0"/>
        <w:spacing w:before="120" w:after="120"/>
        <w:ind w:left="284" w:firstLine="283"/>
        <w:contextualSpacing w:val="0"/>
        <w:rPr>
          <w:b/>
          <w:sz w:val="28"/>
          <w:szCs w:val="28"/>
        </w:rPr>
      </w:pPr>
      <w:r w:rsidRPr="00ED6446">
        <w:rPr>
          <w:b/>
          <w:sz w:val="28"/>
          <w:szCs w:val="28"/>
        </w:rPr>
        <w:t>Mô</w:t>
      </w:r>
      <w:r w:rsidRPr="00ED6446">
        <w:rPr>
          <w:b/>
          <w:spacing w:val="-2"/>
          <w:sz w:val="28"/>
          <w:szCs w:val="28"/>
        </w:rPr>
        <w:t xml:space="preserve"> </w:t>
      </w:r>
      <w:r w:rsidRPr="00ED6446">
        <w:rPr>
          <w:b/>
          <w:sz w:val="28"/>
          <w:szCs w:val="28"/>
        </w:rPr>
        <w:t>tả</w:t>
      </w:r>
      <w:r w:rsidRPr="00ED6446">
        <w:rPr>
          <w:b/>
          <w:spacing w:val="-2"/>
          <w:sz w:val="28"/>
          <w:szCs w:val="28"/>
        </w:rPr>
        <w:t xml:space="preserve"> </w:t>
      </w:r>
      <w:r w:rsidRPr="00ED6446">
        <w:rPr>
          <w:b/>
          <w:sz w:val="28"/>
          <w:szCs w:val="28"/>
        </w:rPr>
        <w:t>khái</w:t>
      </w:r>
      <w:r w:rsidRPr="00ED6446">
        <w:rPr>
          <w:b/>
          <w:spacing w:val="-2"/>
          <w:sz w:val="28"/>
          <w:szCs w:val="28"/>
        </w:rPr>
        <w:t xml:space="preserve"> </w:t>
      </w:r>
      <w:r w:rsidRPr="00ED6446">
        <w:rPr>
          <w:b/>
          <w:sz w:val="28"/>
          <w:szCs w:val="28"/>
        </w:rPr>
        <w:t>quát</w:t>
      </w:r>
      <w:r w:rsidRPr="00ED6446">
        <w:rPr>
          <w:b/>
          <w:spacing w:val="-1"/>
          <w:sz w:val="28"/>
          <w:szCs w:val="28"/>
        </w:rPr>
        <w:t xml:space="preserve"> </w:t>
      </w:r>
      <w:r w:rsidRPr="00ED6446">
        <w:rPr>
          <w:b/>
          <w:sz w:val="28"/>
          <w:szCs w:val="28"/>
        </w:rPr>
        <w:t>về</w:t>
      </w:r>
      <w:r w:rsidRPr="00ED6446">
        <w:rPr>
          <w:b/>
          <w:spacing w:val="2"/>
          <w:sz w:val="28"/>
          <w:szCs w:val="28"/>
        </w:rPr>
        <w:t xml:space="preserve"> </w:t>
      </w:r>
      <w:r w:rsidRPr="00ED6446">
        <w:rPr>
          <w:b/>
          <w:sz w:val="28"/>
          <w:szCs w:val="28"/>
        </w:rPr>
        <w:t>dự</w:t>
      </w:r>
      <w:r w:rsidRPr="00ED6446">
        <w:rPr>
          <w:b/>
          <w:spacing w:val="-2"/>
          <w:sz w:val="28"/>
          <w:szCs w:val="28"/>
        </w:rPr>
        <w:t xml:space="preserve"> </w:t>
      </w:r>
      <w:r w:rsidRPr="00ED6446">
        <w:rPr>
          <w:b/>
          <w:sz w:val="28"/>
          <w:szCs w:val="28"/>
        </w:rPr>
        <w:t>án</w:t>
      </w:r>
      <w:r w:rsidRPr="00ED6446">
        <w:rPr>
          <w:b/>
          <w:spacing w:val="-1"/>
          <w:sz w:val="28"/>
          <w:szCs w:val="28"/>
        </w:rPr>
        <w:t xml:space="preserve"> </w:t>
      </w:r>
      <w:r w:rsidRPr="00ED6446">
        <w:rPr>
          <w:b/>
          <w:sz w:val="28"/>
          <w:szCs w:val="28"/>
        </w:rPr>
        <w:t>và</w:t>
      </w:r>
      <w:r w:rsidRPr="00ED6446">
        <w:rPr>
          <w:b/>
          <w:spacing w:val="-2"/>
          <w:sz w:val="28"/>
          <w:szCs w:val="28"/>
        </w:rPr>
        <w:t xml:space="preserve"> </w:t>
      </w:r>
      <w:r w:rsidRPr="00ED6446">
        <w:rPr>
          <w:b/>
          <w:sz w:val="28"/>
          <w:szCs w:val="28"/>
        </w:rPr>
        <w:t>gói</w:t>
      </w:r>
      <w:r w:rsidRPr="00ED6446">
        <w:rPr>
          <w:b/>
          <w:spacing w:val="-2"/>
          <w:sz w:val="28"/>
          <w:szCs w:val="28"/>
        </w:rPr>
        <w:t xml:space="preserve"> </w:t>
      </w:r>
      <w:r w:rsidRPr="00ED6446">
        <w:rPr>
          <w:b/>
          <w:sz w:val="28"/>
          <w:szCs w:val="28"/>
        </w:rPr>
        <w:t>thầu</w:t>
      </w:r>
    </w:p>
    <w:p w14:paraId="5FC9DDD1" w14:textId="77777777" w:rsidR="00884800" w:rsidRPr="00ED6446" w:rsidRDefault="00884800" w:rsidP="00884800">
      <w:pPr>
        <w:pStyle w:val="ListParagraph"/>
        <w:widowControl w:val="0"/>
        <w:numPr>
          <w:ilvl w:val="2"/>
          <w:numId w:val="2"/>
        </w:numPr>
        <w:tabs>
          <w:tab w:val="left" w:pos="567"/>
          <w:tab w:val="left" w:pos="993"/>
          <w:tab w:val="left" w:pos="1163"/>
        </w:tabs>
        <w:autoSpaceDE w:val="0"/>
        <w:autoSpaceDN w:val="0"/>
        <w:spacing w:before="120" w:after="120"/>
        <w:ind w:left="0" w:right="111" w:firstLine="567"/>
        <w:contextualSpacing w:val="0"/>
        <w:jc w:val="both"/>
        <w:rPr>
          <w:bCs/>
          <w:sz w:val="28"/>
          <w:szCs w:val="28"/>
        </w:rPr>
      </w:pPr>
      <w:r w:rsidRPr="00ED6446">
        <w:rPr>
          <w:bCs/>
          <w:sz w:val="28"/>
          <w:szCs w:val="28"/>
        </w:rPr>
        <w:t>Tên</w:t>
      </w:r>
      <w:r w:rsidRPr="00ED6446">
        <w:rPr>
          <w:bCs/>
          <w:spacing w:val="-7"/>
          <w:sz w:val="28"/>
          <w:szCs w:val="28"/>
        </w:rPr>
        <w:t xml:space="preserve"> </w:t>
      </w:r>
      <w:r w:rsidRPr="00ED6446">
        <w:rPr>
          <w:bCs/>
          <w:sz w:val="28"/>
          <w:szCs w:val="28"/>
        </w:rPr>
        <w:t>dự</w:t>
      </w:r>
      <w:r w:rsidRPr="00ED6446">
        <w:rPr>
          <w:bCs/>
          <w:spacing w:val="-8"/>
          <w:sz w:val="28"/>
          <w:szCs w:val="28"/>
        </w:rPr>
        <w:t xml:space="preserve"> </w:t>
      </w:r>
      <w:r w:rsidRPr="00ED6446">
        <w:rPr>
          <w:bCs/>
          <w:sz w:val="28"/>
          <w:szCs w:val="28"/>
        </w:rPr>
        <w:t>án:</w:t>
      </w:r>
      <w:r w:rsidRPr="00ED6446">
        <w:rPr>
          <w:bCs/>
          <w:spacing w:val="-5"/>
          <w:sz w:val="28"/>
          <w:szCs w:val="28"/>
        </w:rPr>
        <w:t xml:space="preserve"> </w:t>
      </w:r>
      <w:r w:rsidRPr="00ED6446">
        <w:rPr>
          <w:bCs/>
          <w:sz w:val="28"/>
          <w:szCs w:val="28"/>
        </w:rPr>
        <w:t>Dự</w:t>
      </w:r>
      <w:r w:rsidRPr="00ED6446">
        <w:rPr>
          <w:bCs/>
          <w:spacing w:val="-8"/>
          <w:sz w:val="28"/>
          <w:szCs w:val="28"/>
        </w:rPr>
        <w:t xml:space="preserve"> </w:t>
      </w:r>
      <w:r w:rsidRPr="00ED6446">
        <w:rPr>
          <w:bCs/>
          <w:sz w:val="28"/>
          <w:szCs w:val="28"/>
        </w:rPr>
        <w:t>án:</w:t>
      </w:r>
      <w:r w:rsidRPr="00ED6446">
        <w:rPr>
          <w:bCs/>
          <w:spacing w:val="-7"/>
          <w:sz w:val="28"/>
          <w:szCs w:val="28"/>
        </w:rPr>
        <w:t xml:space="preserve"> </w:t>
      </w:r>
      <w:r w:rsidRPr="00ED6446">
        <w:rPr>
          <w:bCs/>
          <w:sz w:val="28"/>
          <w:szCs w:val="28"/>
        </w:rPr>
        <w:t>“Đầu</w:t>
      </w:r>
      <w:r w:rsidRPr="00ED6446">
        <w:rPr>
          <w:bCs/>
          <w:spacing w:val="-9"/>
          <w:sz w:val="28"/>
          <w:szCs w:val="28"/>
        </w:rPr>
        <w:t xml:space="preserve"> </w:t>
      </w:r>
      <w:r w:rsidRPr="00ED6446">
        <w:rPr>
          <w:bCs/>
          <w:sz w:val="28"/>
          <w:szCs w:val="28"/>
        </w:rPr>
        <w:t>tư</w:t>
      </w:r>
      <w:r w:rsidRPr="00ED6446">
        <w:rPr>
          <w:bCs/>
          <w:spacing w:val="-6"/>
          <w:sz w:val="28"/>
          <w:szCs w:val="28"/>
        </w:rPr>
        <w:t xml:space="preserve"> </w:t>
      </w:r>
      <w:r w:rsidRPr="00ED6446">
        <w:rPr>
          <w:bCs/>
          <w:sz w:val="28"/>
          <w:szCs w:val="28"/>
        </w:rPr>
        <w:t>hệ thống thu hồi Argon”.</w:t>
      </w:r>
    </w:p>
    <w:p w14:paraId="5E4F7AAF" w14:textId="77777777" w:rsidR="00884800" w:rsidRPr="00ED6446" w:rsidRDefault="00884800" w:rsidP="00884800">
      <w:pPr>
        <w:pStyle w:val="ListParagraph"/>
        <w:widowControl w:val="0"/>
        <w:numPr>
          <w:ilvl w:val="2"/>
          <w:numId w:val="2"/>
        </w:numPr>
        <w:tabs>
          <w:tab w:val="left" w:pos="567"/>
          <w:tab w:val="left" w:pos="993"/>
          <w:tab w:val="left" w:pos="1170"/>
        </w:tabs>
        <w:autoSpaceDE w:val="0"/>
        <w:autoSpaceDN w:val="0"/>
        <w:spacing w:before="120" w:after="120"/>
        <w:ind w:left="0" w:firstLine="567"/>
        <w:contextualSpacing w:val="0"/>
        <w:jc w:val="both"/>
        <w:rPr>
          <w:bCs/>
          <w:sz w:val="28"/>
          <w:szCs w:val="28"/>
        </w:rPr>
      </w:pPr>
      <w:r w:rsidRPr="00ED6446">
        <w:rPr>
          <w:bCs/>
          <w:sz w:val="28"/>
          <w:szCs w:val="28"/>
        </w:rPr>
        <w:t>Tên</w:t>
      </w:r>
      <w:r w:rsidRPr="00ED6446">
        <w:rPr>
          <w:bCs/>
          <w:spacing w:val="-2"/>
          <w:sz w:val="28"/>
          <w:szCs w:val="28"/>
        </w:rPr>
        <w:t xml:space="preserve"> </w:t>
      </w:r>
      <w:r w:rsidRPr="00ED6446">
        <w:rPr>
          <w:bCs/>
          <w:sz w:val="28"/>
          <w:szCs w:val="28"/>
        </w:rPr>
        <w:t>gói</w:t>
      </w:r>
      <w:r w:rsidRPr="00ED6446">
        <w:rPr>
          <w:bCs/>
          <w:spacing w:val="1"/>
          <w:sz w:val="28"/>
          <w:szCs w:val="28"/>
        </w:rPr>
        <w:t xml:space="preserve"> </w:t>
      </w:r>
      <w:r w:rsidRPr="00ED6446">
        <w:rPr>
          <w:bCs/>
          <w:sz w:val="28"/>
          <w:szCs w:val="28"/>
        </w:rPr>
        <w:t>thầu:</w:t>
      </w:r>
      <w:r w:rsidRPr="00ED6446">
        <w:rPr>
          <w:bCs/>
          <w:spacing w:val="-2"/>
          <w:sz w:val="28"/>
          <w:szCs w:val="28"/>
        </w:rPr>
        <w:t xml:space="preserve"> "Tư vấn </w:t>
      </w:r>
      <w:r w:rsidRPr="00ED6446">
        <w:rPr>
          <w:bCs/>
          <w:sz w:val="28"/>
          <w:szCs w:val="28"/>
        </w:rPr>
        <w:t>Lập</w:t>
      </w:r>
      <w:r w:rsidRPr="00ED6446">
        <w:rPr>
          <w:bCs/>
          <w:spacing w:val="-2"/>
          <w:sz w:val="28"/>
          <w:szCs w:val="28"/>
        </w:rPr>
        <w:t xml:space="preserve"> </w:t>
      </w:r>
      <w:r w:rsidRPr="00ED6446">
        <w:rPr>
          <w:bCs/>
          <w:sz w:val="28"/>
          <w:szCs w:val="28"/>
        </w:rPr>
        <w:t>báo</w:t>
      </w:r>
      <w:r w:rsidRPr="00ED6446">
        <w:rPr>
          <w:bCs/>
          <w:spacing w:val="-1"/>
          <w:sz w:val="28"/>
          <w:szCs w:val="28"/>
        </w:rPr>
        <w:t xml:space="preserve"> </w:t>
      </w:r>
      <w:r w:rsidRPr="00ED6446">
        <w:rPr>
          <w:bCs/>
          <w:sz w:val="28"/>
          <w:szCs w:val="28"/>
        </w:rPr>
        <w:t>cáo</w:t>
      </w:r>
      <w:r w:rsidRPr="00ED6446">
        <w:rPr>
          <w:bCs/>
          <w:spacing w:val="-2"/>
          <w:sz w:val="28"/>
          <w:szCs w:val="28"/>
        </w:rPr>
        <w:t xml:space="preserve"> </w:t>
      </w:r>
      <w:r w:rsidRPr="00ED6446">
        <w:rPr>
          <w:bCs/>
          <w:sz w:val="28"/>
          <w:szCs w:val="28"/>
        </w:rPr>
        <w:t>nghiên</w:t>
      </w:r>
      <w:r w:rsidRPr="00ED6446">
        <w:rPr>
          <w:bCs/>
          <w:spacing w:val="-2"/>
          <w:sz w:val="28"/>
          <w:szCs w:val="28"/>
        </w:rPr>
        <w:t xml:space="preserve"> </w:t>
      </w:r>
      <w:r w:rsidRPr="00ED6446">
        <w:rPr>
          <w:bCs/>
          <w:sz w:val="28"/>
          <w:szCs w:val="28"/>
        </w:rPr>
        <w:t>cứu</w:t>
      </w:r>
      <w:r w:rsidRPr="00ED6446">
        <w:rPr>
          <w:bCs/>
          <w:spacing w:val="2"/>
          <w:sz w:val="28"/>
          <w:szCs w:val="28"/>
        </w:rPr>
        <w:t xml:space="preserve"> </w:t>
      </w:r>
      <w:r w:rsidRPr="00ED6446">
        <w:rPr>
          <w:bCs/>
          <w:sz w:val="28"/>
          <w:szCs w:val="28"/>
        </w:rPr>
        <w:t>khả</w:t>
      </w:r>
      <w:r w:rsidRPr="00ED6446">
        <w:rPr>
          <w:bCs/>
          <w:spacing w:val="-1"/>
          <w:sz w:val="28"/>
          <w:szCs w:val="28"/>
        </w:rPr>
        <w:t xml:space="preserve"> </w:t>
      </w:r>
      <w:r w:rsidRPr="00ED6446">
        <w:rPr>
          <w:bCs/>
          <w:sz w:val="28"/>
          <w:szCs w:val="28"/>
        </w:rPr>
        <w:t>thi dự án đầu tư hệ thống thu hồi Argon"</w:t>
      </w:r>
    </w:p>
    <w:p w14:paraId="2A226AA9" w14:textId="77777777" w:rsidR="00884800" w:rsidRPr="00ED6446" w:rsidRDefault="00884800" w:rsidP="00884800">
      <w:pPr>
        <w:pStyle w:val="ListParagraph"/>
        <w:widowControl w:val="0"/>
        <w:numPr>
          <w:ilvl w:val="2"/>
          <w:numId w:val="2"/>
        </w:numPr>
        <w:tabs>
          <w:tab w:val="left" w:pos="567"/>
          <w:tab w:val="left" w:pos="993"/>
          <w:tab w:val="left" w:pos="1211"/>
        </w:tabs>
        <w:autoSpaceDE w:val="0"/>
        <w:autoSpaceDN w:val="0"/>
        <w:spacing w:before="120" w:after="120"/>
        <w:ind w:left="0" w:firstLine="567"/>
        <w:contextualSpacing w:val="0"/>
        <w:jc w:val="both"/>
        <w:rPr>
          <w:bCs/>
          <w:sz w:val="28"/>
          <w:szCs w:val="28"/>
        </w:rPr>
      </w:pPr>
      <w:r w:rsidRPr="00ED6446">
        <w:rPr>
          <w:bCs/>
          <w:sz w:val="28"/>
          <w:szCs w:val="28"/>
        </w:rPr>
        <w:t>Chủ</w:t>
      </w:r>
      <w:r w:rsidRPr="00ED6446">
        <w:rPr>
          <w:bCs/>
          <w:spacing w:val="-3"/>
          <w:sz w:val="28"/>
          <w:szCs w:val="28"/>
        </w:rPr>
        <w:t xml:space="preserve"> </w:t>
      </w:r>
      <w:r w:rsidRPr="00ED6446">
        <w:rPr>
          <w:bCs/>
          <w:sz w:val="28"/>
          <w:szCs w:val="28"/>
        </w:rPr>
        <w:t>đầu</w:t>
      </w:r>
      <w:r w:rsidRPr="00ED6446">
        <w:rPr>
          <w:bCs/>
          <w:spacing w:val="-2"/>
          <w:sz w:val="28"/>
          <w:szCs w:val="28"/>
        </w:rPr>
        <w:t xml:space="preserve"> </w:t>
      </w:r>
      <w:r w:rsidRPr="00ED6446">
        <w:rPr>
          <w:bCs/>
          <w:sz w:val="28"/>
          <w:szCs w:val="28"/>
        </w:rPr>
        <w:t>tư: Công</w:t>
      </w:r>
      <w:r w:rsidRPr="00ED6446">
        <w:rPr>
          <w:bCs/>
          <w:spacing w:val="-2"/>
          <w:sz w:val="28"/>
          <w:szCs w:val="28"/>
        </w:rPr>
        <w:t xml:space="preserve"> </w:t>
      </w:r>
      <w:r w:rsidRPr="00ED6446">
        <w:rPr>
          <w:bCs/>
          <w:sz w:val="28"/>
          <w:szCs w:val="28"/>
        </w:rPr>
        <w:t>ty TNHH MTV Đạm Ninh Bình.</w:t>
      </w:r>
    </w:p>
    <w:p w14:paraId="05629C21" w14:textId="77777777" w:rsidR="00884800" w:rsidRPr="000872B4" w:rsidRDefault="00884800" w:rsidP="00884800">
      <w:pPr>
        <w:pStyle w:val="ListParagraph"/>
        <w:widowControl w:val="0"/>
        <w:numPr>
          <w:ilvl w:val="2"/>
          <w:numId w:val="2"/>
        </w:numPr>
        <w:tabs>
          <w:tab w:val="left" w:pos="567"/>
          <w:tab w:val="left" w:pos="974"/>
          <w:tab w:val="left" w:pos="1211"/>
        </w:tabs>
        <w:autoSpaceDE w:val="0"/>
        <w:autoSpaceDN w:val="0"/>
        <w:spacing w:before="120" w:after="120"/>
        <w:ind w:left="0" w:firstLine="567"/>
        <w:contextualSpacing w:val="0"/>
        <w:jc w:val="both"/>
        <w:rPr>
          <w:bCs/>
          <w:sz w:val="28"/>
          <w:szCs w:val="28"/>
        </w:rPr>
      </w:pPr>
      <w:r w:rsidRPr="00ED6446">
        <w:rPr>
          <w:bCs/>
          <w:sz w:val="28"/>
          <w:szCs w:val="28"/>
        </w:rPr>
        <w:t>Mục tiêu đầu tư:</w:t>
      </w:r>
    </w:p>
    <w:p w14:paraId="330C6373" w14:textId="77777777" w:rsidR="00884800" w:rsidRPr="000872B4" w:rsidRDefault="00884800" w:rsidP="00884800">
      <w:pPr>
        <w:pStyle w:val="ListParagraph"/>
        <w:tabs>
          <w:tab w:val="left" w:pos="567"/>
          <w:tab w:val="left" w:pos="974"/>
        </w:tabs>
        <w:spacing w:before="120" w:after="120"/>
        <w:ind w:left="0"/>
        <w:rPr>
          <w:bCs/>
          <w:sz w:val="28"/>
          <w:szCs w:val="28"/>
        </w:rPr>
      </w:pPr>
      <w:r w:rsidRPr="000872B4">
        <w:rPr>
          <w:bCs/>
          <w:sz w:val="28"/>
          <w:szCs w:val="28"/>
        </w:rPr>
        <w:tab/>
        <w:t>Tận dụng nguồn nguyên liệu có sẵn của Công</w:t>
      </w:r>
      <w:r w:rsidRPr="000872B4">
        <w:rPr>
          <w:bCs/>
          <w:spacing w:val="-2"/>
          <w:sz w:val="28"/>
          <w:szCs w:val="28"/>
        </w:rPr>
        <w:t xml:space="preserve"> </w:t>
      </w:r>
      <w:r w:rsidRPr="000872B4">
        <w:rPr>
          <w:bCs/>
          <w:sz w:val="28"/>
          <w:szCs w:val="28"/>
        </w:rPr>
        <w:t>ty TNHH MTV Đạm Ninh Bình:</w:t>
      </w:r>
    </w:p>
    <w:p w14:paraId="7D4FF4DC"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Hiện nay, nguồn Argon sau quá trình phân ly không khí của nhà máy Đạm Ninh Bình chưa được tái sử dụng do chưa đạt được các tiêu chuẩn cần thiết. Có thể tận dụng nguồn khí thải này của hệ thống để tinh chế Argon tinh khiết đạt tiêu chuẩn 5N, sử dụng cho mục đích thương mại.</w:t>
      </w:r>
    </w:p>
    <w:p w14:paraId="7F71A410"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Dự án thu hồi Argon có thể lựa chọn 01 trong 02 phương án thực hiện:</w:t>
      </w:r>
    </w:p>
    <w:p w14:paraId="45AFFBAA"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 Tận dụng nguồn khí thải có sẵn của hệ thống: Thu hồi khí Argon tinh khiết từ dòng khí argon thô: CAG khí từ sau E01-LP, thành phần: Argon: 97,95%; N</w:t>
      </w:r>
      <w:r w:rsidRPr="000872B4">
        <w:rPr>
          <w:bCs/>
          <w:sz w:val="28"/>
          <w:szCs w:val="28"/>
          <w:vertAlign w:val="subscript"/>
        </w:rPr>
        <w:t>2</w:t>
      </w:r>
      <w:r w:rsidRPr="000872B4">
        <w:rPr>
          <w:bCs/>
          <w:sz w:val="28"/>
          <w:szCs w:val="28"/>
        </w:rPr>
        <w:t>: 0,44%; O</w:t>
      </w:r>
      <w:r w:rsidRPr="000872B4">
        <w:rPr>
          <w:bCs/>
          <w:sz w:val="28"/>
          <w:szCs w:val="28"/>
          <w:vertAlign w:val="subscript"/>
        </w:rPr>
        <w:t>2</w:t>
      </w:r>
      <w:r w:rsidRPr="000872B4">
        <w:rPr>
          <w:bCs/>
          <w:sz w:val="28"/>
          <w:szCs w:val="28"/>
        </w:rPr>
        <w:t>: 1,61%.</w:t>
      </w:r>
    </w:p>
    <w:p w14:paraId="0B567A5C"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 Thu hồi Argon tinh khiết sử dụng phương pháp cải tạo hộp lạnh để chưng cất sản phẩm Argon lỏng tinh khiết.</w:t>
      </w:r>
    </w:p>
    <w:p w14:paraId="0FA0C77C"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Để tạo ra sản phẩm mới cho Công ty TNHH MTV Đạm Ninh Bình là:</w:t>
      </w:r>
    </w:p>
    <w:p w14:paraId="26118C08"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 Argon lỏng tinh khiết, tiêu chuẩn Argon 5N.</w:t>
      </w:r>
    </w:p>
    <w:p w14:paraId="0A35DA4A" w14:textId="77777777" w:rsidR="00884800" w:rsidRPr="00ED6446" w:rsidRDefault="00884800" w:rsidP="00884800">
      <w:pPr>
        <w:widowControl w:val="0"/>
        <w:tabs>
          <w:tab w:val="left" w:pos="567"/>
          <w:tab w:val="left" w:pos="709"/>
        </w:tabs>
        <w:autoSpaceDE w:val="0"/>
        <w:autoSpaceDN w:val="0"/>
        <w:spacing w:before="120" w:after="120"/>
        <w:ind w:left="567"/>
        <w:rPr>
          <w:bCs/>
          <w:sz w:val="28"/>
          <w:szCs w:val="28"/>
        </w:rPr>
      </w:pPr>
      <w:r w:rsidRPr="00ED6446">
        <w:rPr>
          <w:b/>
          <w:sz w:val="28"/>
          <w:szCs w:val="28"/>
        </w:rPr>
        <w:t>1.5</w:t>
      </w:r>
      <w:r w:rsidRPr="00ED6446">
        <w:rPr>
          <w:bCs/>
          <w:sz w:val="28"/>
          <w:szCs w:val="28"/>
        </w:rPr>
        <w:t xml:space="preserve"> Quy mô đầu tư</w:t>
      </w:r>
    </w:p>
    <w:p w14:paraId="4F03F205" w14:textId="77777777" w:rsidR="00884800" w:rsidRPr="004A5E4A" w:rsidRDefault="00884800" w:rsidP="00884800">
      <w:pPr>
        <w:tabs>
          <w:tab w:val="left" w:pos="567"/>
          <w:tab w:val="left" w:pos="709"/>
          <w:tab w:val="left" w:pos="851"/>
          <w:tab w:val="left" w:pos="1134"/>
        </w:tabs>
        <w:spacing w:before="120" w:after="120"/>
        <w:rPr>
          <w:bCs/>
          <w:sz w:val="28"/>
          <w:szCs w:val="28"/>
        </w:rPr>
      </w:pPr>
      <w:r w:rsidRPr="00ED6446">
        <w:rPr>
          <w:bCs/>
          <w:sz w:val="28"/>
          <w:szCs w:val="28"/>
        </w:rPr>
        <w:tab/>
        <w:t>Đầu tư hệ thống thu hồi Argon với công suất dự kiến 660 ÷ 670</w:t>
      </w:r>
      <w:r>
        <w:rPr>
          <w:bCs/>
          <w:sz w:val="28"/>
          <w:szCs w:val="28"/>
        </w:rPr>
        <w:t xml:space="preserve"> </w:t>
      </w:r>
      <w:r w:rsidRPr="00ED6446">
        <w:rPr>
          <w:bCs/>
          <w:sz w:val="28"/>
          <w:szCs w:val="28"/>
        </w:rPr>
        <w:t>Nm</w:t>
      </w:r>
      <w:r w:rsidRPr="00ED6446">
        <w:rPr>
          <w:bCs/>
          <w:sz w:val="28"/>
          <w:szCs w:val="28"/>
          <w:vertAlign w:val="superscript"/>
        </w:rPr>
        <w:t>3</w:t>
      </w:r>
      <w:r w:rsidRPr="00ED6446">
        <w:rPr>
          <w:bCs/>
          <w:sz w:val="28"/>
          <w:szCs w:val="28"/>
        </w:rPr>
        <w:t xml:space="preserve">/giờ và diện tích mặt </w:t>
      </w:r>
      <w:r w:rsidRPr="000872B4">
        <w:rPr>
          <w:bCs/>
          <w:sz w:val="28"/>
          <w:szCs w:val="28"/>
        </w:rPr>
        <w:t xml:space="preserve">bằng lớn nhất dự </w:t>
      </w:r>
      <w:r w:rsidRPr="00ED6446">
        <w:rPr>
          <w:bCs/>
          <w:sz w:val="28"/>
          <w:szCs w:val="28"/>
        </w:rPr>
        <w:t>kiến khoảng 2000 ÷ 3000</w:t>
      </w:r>
      <w:r>
        <w:rPr>
          <w:bCs/>
          <w:sz w:val="28"/>
          <w:szCs w:val="28"/>
        </w:rPr>
        <w:t xml:space="preserve"> </w:t>
      </w:r>
      <w:r w:rsidRPr="00ED6446">
        <w:rPr>
          <w:bCs/>
          <w:sz w:val="28"/>
          <w:szCs w:val="28"/>
        </w:rPr>
        <w:t>m</w:t>
      </w:r>
      <w:r w:rsidRPr="004A5E4A">
        <w:rPr>
          <w:bCs/>
          <w:sz w:val="28"/>
          <w:szCs w:val="28"/>
          <w:vertAlign w:val="superscript"/>
        </w:rPr>
        <w:t>2</w:t>
      </w:r>
      <w:r>
        <w:rPr>
          <w:bCs/>
          <w:sz w:val="28"/>
          <w:szCs w:val="28"/>
        </w:rPr>
        <w:t>.</w:t>
      </w:r>
    </w:p>
    <w:p w14:paraId="656878F0" w14:textId="77777777" w:rsidR="00884800" w:rsidRPr="00ED6446" w:rsidRDefault="00884800" w:rsidP="00884800">
      <w:pPr>
        <w:pStyle w:val="ListParagraph"/>
        <w:widowControl w:val="0"/>
        <w:numPr>
          <w:ilvl w:val="1"/>
          <w:numId w:val="1"/>
        </w:numPr>
        <w:tabs>
          <w:tab w:val="left" w:pos="567"/>
          <w:tab w:val="left" w:pos="709"/>
          <w:tab w:val="left" w:pos="993"/>
          <w:tab w:val="left" w:pos="1134"/>
        </w:tabs>
        <w:autoSpaceDE w:val="0"/>
        <w:autoSpaceDN w:val="0"/>
        <w:spacing w:before="120" w:after="120"/>
        <w:ind w:left="0" w:firstLine="567"/>
        <w:contextualSpacing w:val="0"/>
        <w:rPr>
          <w:bCs/>
          <w:sz w:val="28"/>
          <w:szCs w:val="28"/>
        </w:rPr>
      </w:pPr>
      <w:r w:rsidRPr="00ED6446">
        <w:rPr>
          <w:bCs/>
          <w:sz w:val="28"/>
          <w:szCs w:val="28"/>
        </w:rPr>
        <w:t>Địa</w:t>
      </w:r>
      <w:r w:rsidRPr="00ED6446">
        <w:rPr>
          <w:bCs/>
          <w:spacing w:val="-2"/>
          <w:sz w:val="28"/>
          <w:szCs w:val="28"/>
        </w:rPr>
        <w:t xml:space="preserve"> </w:t>
      </w:r>
      <w:r w:rsidRPr="00ED6446">
        <w:rPr>
          <w:bCs/>
          <w:sz w:val="28"/>
          <w:szCs w:val="28"/>
        </w:rPr>
        <w:t>điểm</w:t>
      </w:r>
      <w:r w:rsidRPr="00ED6446">
        <w:rPr>
          <w:bCs/>
          <w:spacing w:val="-4"/>
          <w:sz w:val="28"/>
          <w:szCs w:val="28"/>
        </w:rPr>
        <w:t xml:space="preserve"> </w:t>
      </w:r>
      <w:r w:rsidRPr="00ED6446">
        <w:rPr>
          <w:bCs/>
          <w:sz w:val="28"/>
          <w:szCs w:val="28"/>
        </w:rPr>
        <w:t>xây dựng:</w:t>
      </w:r>
      <w:r w:rsidRPr="00ED6446">
        <w:rPr>
          <w:bCs/>
          <w:spacing w:val="1"/>
          <w:sz w:val="28"/>
          <w:szCs w:val="28"/>
        </w:rPr>
        <w:t xml:space="preserve"> </w:t>
      </w:r>
      <w:r w:rsidRPr="00ED6446">
        <w:rPr>
          <w:bCs/>
          <w:sz w:val="28"/>
          <w:szCs w:val="28"/>
        </w:rPr>
        <w:t>Lô A1.1, Khu công nghiệp Khánh Phú, phường Đông Hoa Lư, tỉnh Ninh Bình.</w:t>
      </w:r>
    </w:p>
    <w:p w14:paraId="73F48832" w14:textId="77777777" w:rsidR="00884800" w:rsidRPr="00ED6446" w:rsidRDefault="00884800" w:rsidP="00884800">
      <w:pPr>
        <w:pStyle w:val="ListParagraph"/>
        <w:widowControl w:val="0"/>
        <w:numPr>
          <w:ilvl w:val="1"/>
          <w:numId w:val="1"/>
        </w:numPr>
        <w:tabs>
          <w:tab w:val="left" w:pos="567"/>
          <w:tab w:val="left" w:pos="709"/>
          <w:tab w:val="left" w:pos="993"/>
          <w:tab w:val="left" w:pos="1134"/>
          <w:tab w:val="left" w:pos="1242"/>
        </w:tabs>
        <w:autoSpaceDE w:val="0"/>
        <w:autoSpaceDN w:val="0"/>
        <w:spacing w:before="120" w:after="120"/>
        <w:ind w:left="0" w:right="-66" w:firstLine="567"/>
        <w:contextualSpacing w:val="0"/>
        <w:rPr>
          <w:bCs/>
          <w:sz w:val="28"/>
          <w:szCs w:val="28"/>
        </w:rPr>
      </w:pPr>
      <w:r w:rsidRPr="00ED6446">
        <w:rPr>
          <w:bCs/>
          <w:sz w:val="28"/>
          <w:szCs w:val="28"/>
        </w:rPr>
        <w:t>Hình</w:t>
      </w:r>
      <w:r w:rsidRPr="00ED6446">
        <w:rPr>
          <w:bCs/>
          <w:spacing w:val="28"/>
          <w:sz w:val="28"/>
          <w:szCs w:val="28"/>
        </w:rPr>
        <w:t xml:space="preserve"> </w:t>
      </w:r>
      <w:r w:rsidRPr="00ED6446">
        <w:rPr>
          <w:bCs/>
          <w:sz w:val="28"/>
          <w:szCs w:val="28"/>
        </w:rPr>
        <w:t>thức</w:t>
      </w:r>
      <w:r w:rsidRPr="00ED6446">
        <w:rPr>
          <w:bCs/>
          <w:spacing w:val="30"/>
          <w:sz w:val="28"/>
          <w:szCs w:val="28"/>
        </w:rPr>
        <w:t xml:space="preserve"> </w:t>
      </w:r>
      <w:r w:rsidRPr="00ED6446">
        <w:rPr>
          <w:bCs/>
          <w:sz w:val="28"/>
          <w:szCs w:val="28"/>
        </w:rPr>
        <w:t>lựa</w:t>
      </w:r>
      <w:r w:rsidRPr="00ED6446">
        <w:rPr>
          <w:bCs/>
          <w:spacing w:val="29"/>
          <w:sz w:val="28"/>
          <w:szCs w:val="28"/>
        </w:rPr>
        <w:t xml:space="preserve"> </w:t>
      </w:r>
      <w:r w:rsidRPr="00ED6446">
        <w:rPr>
          <w:bCs/>
          <w:sz w:val="28"/>
          <w:szCs w:val="28"/>
        </w:rPr>
        <w:t>chọn</w:t>
      </w:r>
      <w:r w:rsidRPr="00ED6446">
        <w:rPr>
          <w:bCs/>
          <w:spacing w:val="29"/>
          <w:sz w:val="28"/>
          <w:szCs w:val="28"/>
        </w:rPr>
        <w:t xml:space="preserve"> </w:t>
      </w:r>
      <w:r w:rsidRPr="00ED6446">
        <w:rPr>
          <w:bCs/>
          <w:sz w:val="28"/>
          <w:szCs w:val="28"/>
        </w:rPr>
        <w:t>nhà</w:t>
      </w:r>
      <w:r w:rsidRPr="00ED6446">
        <w:rPr>
          <w:bCs/>
          <w:spacing w:val="28"/>
          <w:sz w:val="28"/>
          <w:szCs w:val="28"/>
        </w:rPr>
        <w:t xml:space="preserve"> </w:t>
      </w:r>
      <w:r w:rsidRPr="00ED6446">
        <w:rPr>
          <w:bCs/>
          <w:sz w:val="28"/>
          <w:szCs w:val="28"/>
        </w:rPr>
        <w:t>thầu:</w:t>
      </w:r>
      <w:r w:rsidRPr="00ED6446">
        <w:rPr>
          <w:bCs/>
          <w:spacing w:val="32"/>
          <w:sz w:val="28"/>
          <w:szCs w:val="28"/>
        </w:rPr>
        <w:t xml:space="preserve"> </w:t>
      </w:r>
      <w:r w:rsidRPr="00ED6446">
        <w:rPr>
          <w:bCs/>
          <w:sz w:val="28"/>
          <w:szCs w:val="28"/>
        </w:rPr>
        <w:t>Đấu</w:t>
      </w:r>
      <w:r w:rsidRPr="00ED6446">
        <w:rPr>
          <w:bCs/>
          <w:spacing w:val="29"/>
          <w:sz w:val="28"/>
          <w:szCs w:val="28"/>
        </w:rPr>
        <w:t xml:space="preserve"> </w:t>
      </w:r>
      <w:r w:rsidRPr="00ED6446">
        <w:rPr>
          <w:bCs/>
          <w:sz w:val="28"/>
          <w:szCs w:val="28"/>
        </w:rPr>
        <w:t>thầu</w:t>
      </w:r>
      <w:r w:rsidRPr="00ED6446">
        <w:rPr>
          <w:bCs/>
          <w:spacing w:val="28"/>
          <w:sz w:val="28"/>
          <w:szCs w:val="28"/>
        </w:rPr>
        <w:t xml:space="preserve"> </w:t>
      </w:r>
      <w:r w:rsidRPr="00ED6446">
        <w:rPr>
          <w:bCs/>
          <w:sz w:val="28"/>
          <w:szCs w:val="28"/>
        </w:rPr>
        <w:t>rộng</w:t>
      </w:r>
      <w:r w:rsidRPr="00ED6446">
        <w:rPr>
          <w:bCs/>
          <w:spacing w:val="29"/>
          <w:sz w:val="28"/>
          <w:szCs w:val="28"/>
        </w:rPr>
        <w:t xml:space="preserve"> </w:t>
      </w:r>
      <w:r w:rsidRPr="00ED6446">
        <w:rPr>
          <w:bCs/>
          <w:sz w:val="28"/>
          <w:szCs w:val="28"/>
        </w:rPr>
        <w:t>rãi</w:t>
      </w:r>
      <w:r w:rsidRPr="00ED6446">
        <w:rPr>
          <w:bCs/>
          <w:spacing w:val="28"/>
          <w:sz w:val="28"/>
          <w:szCs w:val="28"/>
        </w:rPr>
        <w:t xml:space="preserve"> </w:t>
      </w:r>
      <w:r w:rsidRPr="00ED6446">
        <w:rPr>
          <w:bCs/>
          <w:sz w:val="28"/>
          <w:szCs w:val="28"/>
        </w:rPr>
        <w:t>trong</w:t>
      </w:r>
      <w:r w:rsidRPr="00ED6446">
        <w:rPr>
          <w:bCs/>
          <w:spacing w:val="29"/>
          <w:sz w:val="28"/>
          <w:szCs w:val="28"/>
        </w:rPr>
        <w:t xml:space="preserve"> </w:t>
      </w:r>
      <w:r w:rsidRPr="00ED6446">
        <w:rPr>
          <w:bCs/>
          <w:sz w:val="28"/>
          <w:szCs w:val="28"/>
        </w:rPr>
        <w:t>nước,</w:t>
      </w:r>
      <w:r w:rsidRPr="00ED6446">
        <w:rPr>
          <w:bCs/>
          <w:spacing w:val="29"/>
          <w:sz w:val="28"/>
          <w:szCs w:val="28"/>
        </w:rPr>
        <w:t xml:space="preserve"> </w:t>
      </w:r>
      <w:r w:rsidRPr="00ED6446">
        <w:rPr>
          <w:bCs/>
          <w:sz w:val="28"/>
          <w:szCs w:val="28"/>
        </w:rPr>
        <w:t>qua</w:t>
      </w:r>
      <w:r w:rsidRPr="00ED6446">
        <w:rPr>
          <w:bCs/>
          <w:spacing w:val="2"/>
          <w:sz w:val="28"/>
          <w:szCs w:val="28"/>
        </w:rPr>
        <w:t xml:space="preserve"> </w:t>
      </w:r>
      <w:r w:rsidRPr="00ED6446">
        <w:rPr>
          <w:bCs/>
          <w:sz w:val="28"/>
          <w:szCs w:val="28"/>
        </w:rPr>
        <w:t>mạng.</w:t>
      </w:r>
    </w:p>
    <w:p w14:paraId="0719CD6B" w14:textId="77777777" w:rsidR="00884800" w:rsidRPr="00ED6446" w:rsidRDefault="00884800" w:rsidP="00884800">
      <w:pPr>
        <w:pStyle w:val="ListParagraph"/>
        <w:widowControl w:val="0"/>
        <w:numPr>
          <w:ilvl w:val="1"/>
          <w:numId w:val="1"/>
        </w:numPr>
        <w:tabs>
          <w:tab w:val="left" w:pos="567"/>
          <w:tab w:val="left" w:pos="851"/>
          <w:tab w:val="left" w:pos="993"/>
          <w:tab w:val="left" w:pos="1134"/>
        </w:tabs>
        <w:autoSpaceDE w:val="0"/>
        <w:autoSpaceDN w:val="0"/>
        <w:spacing w:before="120" w:after="120"/>
        <w:ind w:left="0" w:firstLine="567"/>
        <w:contextualSpacing w:val="0"/>
        <w:rPr>
          <w:bCs/>
          <w:sz w:val="28"/>
          <w:szCs w:val="28"/>
        </w:rPr>
      </w:pPr>
      <w:r w:rsidRPr="00ED6446">
        <w:rPr>
          <w:bCs/>
          <w:sz w:val="28"/>
          <w:szCs w:val="28"/>
        </w:rPr>
        <w:t>Phương thức</w:t>
      </w:r>
      <w:r w:rsidRPr="00ED6446">
        <w:rPr>
          <w:bCs/>
          <w:spacing w:val="-2"/>
          <w:sz w:val="28"/>
          <w:szCs w:val="28"/>
        </w:rPr>
        <w:t xml:space="preserve"> </w:t>
      </w:r>
      <w:r w:rsidRPr="00ED6446">
        <w:rPr>
          <w:bCs/>
          <w:sz w:val="28"/>
          <w:szCs w:val="28"/>
        </w:rPr>
        <w:t>lựa</w:t>
      </w:r>
      <w:r w:rsidRPr="00ED6446">
        <w:rPr>
          <w:bCs/>
          <w:spacing w:val="-2"/>
          <w:sz w:val="28"/>
          <w:szCs w:val="28"/>
        </w:rPr>
        <w:t xml:space="preserve"> </w:t>
      </w:r>
      <w:r w:rsidRPr="00ED6446">
        <w:rPr>
          <w:bCs/>
          <w:sz w:val="28"/>
          <w:szCs w:val="28"/>
        </w:rPr>
        <w:t>chọn</w:t>
      </w:r>
      <w:r w:rsidRPr="00ED6446">
        <w:rPr>
          <w:bCs/>
          <w:spacing w:val="-2"/>
          <w:sz w:val="28"/>
          <w:szCs w:val="28"/>
        </w:rPr>
        <w:t xml:space="preserve"> </w:t>
      </w:r>
      <w:r w:rsidRPr="00ED6446">
        <w:rPr>
          <w:bCs/>
          <w:sz w:val="28"/>
          <w:szCs w:val="28"/>
        </w:rPr>
        <w:t>nhà thầu:</w:t>
      </w:r>
      <w:r w:rsidRPr="00ED6446">
        <w:rPr>
          <w:bCs/>
          <w:spacing w:val="3"/>
          <w:sz w:val="28"/>
          <w:szCs w:val="28"/>
        </w:rPr>
        <w:t xml:space="preserve"> </w:t>
      </w:r>
      <w:r w:rsidRPr="00ED6446">
        <w:rPr>
          <w:bCs/>
          <w:sz w:val="28"/>
          <w:szCs w:val="28"/>
        </w:rPr>
        <w:t>Một</w:t>
      </w:r>
      <w:r w:rsidRPr="00ED6446">
        <w:rPr>
          <w:bCs/>
          <w:spacing w:val="-2"/>
          <w:sz w:val="28"/>
          <w:szCs w:val="28"/>
        </w:rPr>
        <w:t xml:space="preserve"> </w:t>
      </w:r>
      <w:r w:rsidRPr="00ED6446">
        <w:rPr>
          <w:bCs/>
          <w:sz w:val="28"/>
          <w:szCs w:val="28"/>
        </w:rPr>
        <w:t>giai</w:t>
      </w:r>
      <w:r w:rsidRPr="00ED6446">
        <w:rPr>
          <w:bCs/>
          <w:spacing w:val="-2"/>
          <w:sz w:val="28"/>
          <w:szCs w:val="28"/>
        </w:rPr>
        <w:t xml:space="preserve"> </w:t>
      </w:r>
      <w:r w:rsidRPr="00ED6446">
        <w:rPr>
          <w:bCs/>
          <w:sz w:val="28"/>
          <w:szCs w:val="28"/>
        </w:rPr>
        <w:t>đoạn</w:t>
      </w:r>
      <w:r w:rsidRPr="00ED6446">
        <w:rPr>
          <w:bCs/>
          <w:spacing w:val="-2"/>
          <w:sz w:val="28"/>
          <w:szCs w:val="28"/>
        </w:rPr>
        <w:t xml:space="preserve"> </w:t>
      </w:r>
      <w:r w:rsidRPr="00ED6446">
        <w:rPr>
          <w:bCs/>
          <w:sz w:val="28"/>
          <w:szCs w:val="28"/>
        </w:rPr>
        <w:t>hai</w:t>
      </w:r>
      <w:r w:rsidRPr="00ED6446">
        <w:rPr>
          <w:bCs/>
          <w:spacing w:val="-2"/>
          <w:sz w:val="28"/>
          <w:szCs w:val="28"/>
        </w:rPr>
        <w:t xml:space="preserve"> </w:t>
      </w:r>
      <w:r w:rsidRPr="00ED6446">
        <w:rPr>
          <w:bCs/>
          <w:sz w:val="28"/>
          <w:szCs w:val="28"/>
        </w:rPr>
        <w:t>túi</w:t>
      </w:r>
      <w:r w:rsidRPr="00ED6446">
        <w:rPr>
          <w:bCs/>
          <w:spacing w:val="-2"/>
          <w:sz w:val="28"/>
          <w:szCs w:val="28"/>
        </w:rPr>
        <w:t xml:space="preserve"> </w:t>
      </w:r>
      <w:r w:rsidRPr="00ED6446">
        <w:rPr>
          <w:bCs/>
          <w:sz w:val="28"/>
          <w:szCs w:val="28"/>
        </w:rPr>
        <w:t>hồ</w:t>
      </w:r>
      <w:r w:rsidRPr="00ED6446">
        <w:rPr>
          <w:bCs/>
          <w:spacing w:val="-2"/>
          <w:sz w:val="28"/>
          <w:szCs w:val="28"/>
        </w:rPr>
        <w:t xml:space="preserve"> </w:t>
      </w:r>
      <w:r w:rsidRPr="00ED6446">
        <w:rPr>
          <w:bCs/>
          <w:sz w:val="28"/>
          <w:szCs w:val="28"/>
        </w:rPr>
        <w:t>sơ.</w:t>
      </w:r>
    </w:p>
    <w:p w14:paraId="03EA410A" w14:textId="77777777" w:rsidR="00884800" w:rsidRPr="00ED6446" w:rsidRDefault="00884800" w:rsidP="00884800">
      <w:pPr>
        <w:pStyle w:val="ListParagraph"/>
        <w:widowControl w:val="0"/>
        <w:numPr>
          <w:ilvl w:val="1"/>
          <w:numId w:val="1"/>
        </w:numPr>
        <w:tabs>
          <w:tab w:val="left" w:pos="567"/>
          <w:tab w:val="left" w:pos="709"/>
          <w:tab w:val="left" w:pos="993"/>
          <w:tab w:val="left" w:pos="1134"/>
          <w:tab w:val="left" w:pos="1341"/>
        </w:tabs>
        <w:autoSpaceDE w:val="0"/>
        <w:autoSpaceDN w:val="0"/>
        <w:spacing w:before="120" w:after="120"/>
        <w:ind w:left="0" w:firstLine="567"/>
        <w:contextualSpacing w:val="0"/>
        <w:rPr>
          <w:bCs/>
          <w:sz w:val="28"/>
          <w:szCs w:val="28"/>
        </w:rPr>
      </w:pPr>
      <w:r w:rsidRPr="00ED6446">
        <w:rPr>
          <w:bCs/>
          <w:sz w:val="28"/>
          <w:szCs w:val="28"/>
        </w:rPr>
        <w:t>Loại</w:t>
      </w:r>
      <w:r w:rsidRPr="00ED6446">
        <w:rPr>
          <w:bCs/>
          <w:spacing w:val="-1"/>
          <w:sz w:val="28"/>
          <w:szCs w:val="28"/>
        </w:rPr>
        <w:t xml:space="preserve"> </w:t>
      </w:r>
      <w:r w:rsidRPr="00ED6446">
        <w:rPr>
          <w:bCs/>
          <w:sz w:val="28"/>
          <w:szCs w:val="28"/>
        </w:rPr>
        <w:t>hợp</w:t>
      </w:r>
      <w:r w:rsidRPr="00ED6446">
        <w:rPr>
          <w:bCs/>
          <w:spacing w:val="-2"/>
          <w:sz w:val="28"/>
          <w:szCs w:val="28"/>
        </w:rPr>
        <w:t xml:space="preserve"> </w:t>
      </w:r>
      <w:r w:rsidRPr="00ED6446">
        <w:rPr>
          <w:bCs/>
          <w:sz w:val="28"/>
          <w:szCs w:val="28"/>
        </w:rPr>
        <w:t>đồng: Trọn</w:t>
      </w:r>
      <w:r w:rsidRPr="00ED6446">
        <w:rPr>
          <w:bCs/>
          <w:spacing w:val="-2"/>
          <w:sz w:val="28"/>
          <w:szCs w:val="28"/>
        </w:rPr>
        <w:t xml:space="preserve"> </w:t>
      </w:r>
      <w:r w:rsidRPr="00ED6446">
        <w:rPr>
          <w:bCs/>
          <w:sz w:val="28"/>
          <w:szCs w:val="28"/>
        </w:rPr>
        <w:t>gói.</w:t>
      </w:r>
    </w:p>
    <w:p w14:paraId="4CCDD4D4" w14:textId="77777777" w:rsidR="00884800" w:rsidRPr="00ED6446" w:rsidRDefault="00884800" w:rsidP="00884800">
      <w:pPr>
        <w:pStyle w:val="ListParagraph"/>
        <w:widowControl w:val="0"/>
        <w:numPr>
          <w:ilvl w:val="1"/>
          <w:numId w:val="1"/>
        </w:numPr>
        <w:tabs>
          <w:tab w:val="left" w:pos="567"/>
          <w:tab w:val="left" w:pos="709"/>
          <w:tab w:val="left" w:pos="993"/>
          <w:tab w:val="left" w:pos="1134"/>
          <w:tab w:val="left" w:pos="1341"/>
        </w:tabs>
        <w:autoSpaceDE w:val="0"/>
        <w:autoSpaceDN w:val="0"/>
        <w:spacing w:before="120" w:after="120"/>
        <w:ind w:left="0" w:firstLine="567"/>
        <w:contextualSpacing w:val="0"/>
        <w:rPr>
          <w:bCs/>
          <w:sz w:val="28"/>
          <w:szCs w:val="28"/>
        </w:rPr>
      </w:pPr>
      <w:r w:rsidRPr="00ED6446">
        <w:rPr>
          <w:bCs/>
          <w:sz w:val="28"/>
          <w:szCs w:val="28"/>
        </w:rPr>
        <w:t>Giá gói thầu: 946.890.000 đồng (Đã bao gồm thuế GTGT)</w:t>
      </w:r>
    </w:p>
    <w:p w14:paraId="0F6AABB3" w14:textId="77777777" w:rsidR="00884800" w:rsidRPr="00ED6446" w:rsidRDefault="00884800" w:rsidP="00884800">
      <w:pPr>
        <w:tabs>
          <w:tab w:val="left" w:pos="567"/>
          <w:tab w:val="left" w:pos="709"/>
          <w:tab w:val="left" w:pos="851"/>
          <w:tab w:val="left" w:pos="1134"/>
        </w:tabs>
        <w:spacing w:before="120" w:after="120"/>
        <w:ind w:firstLine="567"/>
        <w:rPr>
          <w:spacing w:val="-62"/>
          <w:sz w:val="28"/>
          <w:szCs w:val="28"/>
        </w:rPr>
      </w:pPr>
      <w:r w:rsidRPr="00ED6446">
        <w:rPr>
          <w:bCs/>
          <w:sz w:val="28"/>
          <w:szCs w:val="28"/>
        </w:rPr>
        <w:t>1.11 Thời</w:t>
      </w:r>
      <w:r w:rsidRPr="00ED6446">
        <w:rPr>
          <w:bCs/>
          <w:spacing w:val="10"/>
          <w:sz w:val="28"/>
          <w:szCs w:val="28"/>
        </w:rPr>
        <w:t xml:space="preserve"> </w:t>
      </w:r>
      <w:r w:rsidRPr="00ED6446">
        <w:rPr>
          <w:bCs/>
          <w:sz w:val="28"/>
          <w:szCs w:val="28"/>
        </w:rPr>
        <w:t>gian</w:t>
      </w:r>
      <w:r w:rsidRPr="00ED6446">
        <w:rPr>
          <w:bCs/>
          <w:spacing w:val="10"/>
          <w:sz w:val="28"/>
          <w:szCs w:val="28"/>
        </w:rPr>
        <w:t xml:space="preserve"> </w:t>
      </w:r>
      <w:r w:rsidRPr="00ED6446">
        <w:rPr>
          <w:bCs/>
          <w:sz w:val="28"/>
          <w:szCs w:val="28"/>
        </w:rPr>
        <w:t>thực</w:t>
      </w:r>
      <w:r w:rsidRPr="00ED6446">
        <w:rPr>
          <w:bCs/>
          <w:spacing w:val="13"/>
          <w:sz w:val="28"/>
          <w:szCs w:val="28"/>
        </w:rPr>
        <w:t xml:space="preserve"> </w:t>
      </w:r>
      <w:r w:rsidRPr="00ED6446">
        <w:rPr>
          <w:bCs/>
          <w:sz w:val="28"/>
          <w:szCs w:val="28"/>
        </w:rPr>
        <w:t>hiện:</w:t>
      </w:r>
      <w:r w:rsidRPr="00ED6446">
        <w:rPr>
          <w:bCs/>
          <w:spacing w:val="13"/>
          <w:sz w:val="28"/>
          <w:szCs w:val="28"/>
        </w:rPr>
        <w:t xml:space="preserve"> </w:t>
      </w:r>
      <w:r w:rsidRPr="00ED6446">
        <w:rPr>
          <w:bCs/>
          <w:sz w:val="28"/>
          <w:szCs w:val="28"/>
        </w:rPr>
        <w:t>45</w:t>
      </w:r>
      <w:r w:rsidRPr="00ED6446">
        <w:rPr>
          <w:spacing w:val="10"/>
          <w:sz w:val="28"/>
          <w:szCs w:val="28"/>
        </w:rPr>
        <w:t xml:space="preserve"> </w:t>
      </w:r>
      <w:r w:rsidRPr="00ED6446">
        <w:rPr>
          <w:sz w:val="28"/>
          <w:szCs w:val="28"/>
        </w:rPr>
        <w:t>ngày</w:t>
      </w:r>
      <w:r w:rsidRPr="00ED6446">
        <w:rPr>
          <w:spacing w:val="5"/>
          <w:sz w:val="28"/>
          <w:szCs w:val="28"/>
        </w:rPr>
        <w:t xml:space="preserve"> </w:t>
      </w:r>
      <w:r w:rsidRPr="00ED6446">
        <w:rPr>
          <w:sz w:val="28"/>
          <w:szCs w:val="28"/>
        </w:rPr>
        <w:t>(không</w:t>
      </w:r>
      <w:r w:rsidRPr="00ED6446">
        <w:rPr>
          <w:spacing w:val="10"/>
          <w:sz w:val="28"/>
          <w:szCs w:val="28"/>
        </w:rPr>
        <w:t xml:space="preserve"> </w:t>
      </w:r>
      <w:r w:rsidRPr="00ED6446">
        <w:rPr>
          <w:sz w:val="28"/>
          <w:szCs w:val="28"/>
        </w:rPr>
        <w:t>tính</w:t>
      </w:r>
      <w:r w:rsidRPr="00ED6446">
        <w:rPr>
          <w:spacing w:val="10"/>
          <w:sz w:val="28"/>
          <w:szCs w:val="28"/>
        </w:rPr>
        <w:t xml:space="preserve"> </w:t>
      </w:r>
      <w:r w:rsidRPr="00ED6446">
        <w:rPr>
          <w:sz w:val="28"/>
          <w:szCs w:val="28"/>
        </w:rPr>
        <w:t>thời</w:t>
      </w:r>
      <w:r w:rsidRPr="00ED6446">
        <w:rPr>
          <w:spacing w:val="10"/>
          <w:sz w:val="28"/>
          <w:szCs w:val="28"/>
        </w:rPr>
        <w:t xml:space="preserve"> </w:t>
      </w:r>
      <w:r w:rsidRPr="00ED6446">
        <w:rPr>
          <w:sz w:val="28"/>
          <w:szCs w:val="28"/>
        </w:rPr>
        <w:t>gian</w:t>
      </w:r>
      <w:r w:rsidRPr="00ED6446">
        <w:rPr>
          <w:spacing w:val="10"/>
          <w:sz w:val="28"/>
          <w:szCs w:val="28"/>
        </w:rPr>
        <w:t xml:space="preserve"> </w:t>
      </w:r>
      <w:r w:rsidRPr="00ED6446">
        <w:rPr>
          <w:sz w:val="28"/>
          <w:szCs w:val="28"/>
        </w:rPr>
        <w:t>Chủ</w:t>
      </w:r>
      <w:r w:rsidRPr="00ED6446">
        <w:rPr>
          <w:spacing w:val="9"/>
          <w:sz w:val="28"/>
          <w:szCs w:val="28"/>
        </w:rPr>
        <w:t xml:space="preserve"> </w:t>
      </w:r>
      <w:r w:rsidRPr="00ED6446">
        <w:rPr>
          <w:sz w:val="28"/>
          <w:szCs w:val="28"/>
        </w:rPr>
        <w:t>đầu</w:t>
      </w:r>
      <w:r w:rsidRPr="00ED6446">
        <w:rPr>
          <w:spacing w:val="-62"/>
          <w:sz w:val="28"/>
          <w:szCs w:val="28"/>
        </w:rPr>
        <w:t xml:space="preserve">        </w:t>
      </w:r>
      <w:r w:rsidRPr="00ED6446">
        <w:rPr>
          <w:sz w:val="28"/>
          <w:szCs w:val="28"/>
        </w:rPr>
        <w:t>tư</w:t>
      </w:r>
      <w:r w:rsidRPr="00ED6446">
        <w:rPr>
          <w:spacing w:val="-1"/>
          <w:sz w:val="28"/>
          <w:szCs w:val="28"/>
        </w:rPr>
        <w:t xml:space="preserve"> </w:t>
      </w:r>
      <w:r w:rsidRPr="00ED6446">
        <w:rPr>
          <w:sz w:val="28"/>
          <w:szCs w:val="28"/>
        </w:rPr>
        <w:t>tổ</w:t>
      </w:r>
      <w:r w:rsidRPr="00ED6446">
        <w:rPr>
          <w:spacing w:val="-1"/>
          <w:sz w:val="28"/>
          <w:szCs w:val="28"/>
        </w:rPr>
        <w:t xml:space="preserve"> </w:t>
      </w:r>
      <w:r w:rsidRPr="00ED6446">
        <w:rPr>
          <w:sz w:val="28"/>
          <w:szCs w:val="28"/>
        </w:rPr>
        <w:t>chức</w:t>
      </w:r>
      <w:r w:rsidRPr="00ED6446">
        <w:rPr>
          <w:spacing w:val="-1"/>
          <w:sz w:val="28"/>
          <w:szCs w:val="28"/>
        </w:rPr>
        <w:t xml:space="preserve"> </w:t>
      </w:r>
      <w:r w:rsidRPr="00ED6446">
        <w:rPr>
          <w:sz w:val="28"/>
          <w:szCs w:val="28"/>
        </w:rPr>
        <w:t>thẩm</w:t>
      </w:r>
      <w:r w:rsidRPr="00ED6446">
        <w:rPr>
          <w:spacing w:val="-3"/>
          <w:sz w:val="28"/>
          <w:szCs w:val="28"/>
        </w:rPr>
        <w:t xml:space="preserve"> </w:t>
      </w:r>
      <w:r w:rsidRPr="00ED6446">
        <w:rPr>
          <w:sz w:val="28"/>
          <w:szCs w:val="28"/>
        </w:rPr>
        <w:t>tra,</w:t>
      </w:r>
      <w:r w:rsidRPr="00ED6446">
        <w:rPr>
          <w:spacing w:val="2"/>
          <w:sz w:val="28"/>
          <w:szCs w:val="28"/>
        </w:rPr>
        <w:t xml:space="preserve"> </w:t>
      </w:r>
      <w:r w:rsidRPr="00ED6446">
        <w:rPr>
          <w:sz w:val="28"/>
          <w:szCs w:val="28"/>
        </w:rPr>
        <w:t>trình</w:t>
      </w:r>
      <w:r w:rsidRPr="00ED6446">
        <w:rPr>
          <w:spacing w:val="-1"/>
          <w:sz w:val="28"/>
          <w:szCs w:val="28"/>
        </w:rPr>
        <w:t xml:space="preserve"> </w:t>
      </w:r>
      <w:r w:rsidRPr="00ED6446">
        <w:rPr>
          <w:sz w:val="28"/>
          <w:szCs w:val="28"/>
        </w:rPr>
        <w:t>thẩm</w:t>
      </w:r>
      <w:r w:rsidRPr="00ED6446">
        <w:rPr>
          <w:spacing w:val="-3"/>
          <w:sz w:val="28"/>
          <w:szCs w:val="28"/>
        </w:rPr>
        <w:t xml:space="preserve"> </w:t>
      </w:r>
      <w:r w:rsidRPr="00ED6446">
        <w:rPr>
          <w:sz w:val="28"/>
          <w:szCs w:val="28"/>
        </w:rPr>
        <w:t>định,</w:t>
      </w:r>
      <w:r w:rsidRPr="00ED6446">
        <w:rPr>
          <w:spacing w:val="-1"/>
          <w:sz w:val="28"/>
          <w:szCs w:val="28"/>
        </w:rPr>
        <w:t xml:space="preserve"> </w:t>
      </w:r>
      <w:r w:rsidRPr="00ED6446">
        <w:rPr>
          <w:sz w:val="28"/>
          <w:szCs w:val="28"/>
        </w:rPr>
        <w:t>phê</w:t>
      </w:r>
      <w:r w:rsidRPr="00ED6446">
        <w:rPr>
          <w:spacing w:val="2"/>
          <w:sz w:val="28"/>
          <w:szCs w:val="28"/>
        </w:rPr>
        <w:t xml:space="preserve"> </w:t>
      </w:r>
      <w:r w:rsidRPr="00ED6446">
        <w:rPr>
          <w:sz w:val="28"/>
          <w:szCs w:val="28"/>
        </w:rPr>
        <w:t>duyệt</w:t>
      </w:r>
      <w:r w:rsidRPr="00ED6446">
        <w:rPr>
          <w:spacing w:val="-1"/>
          <w:sz w:val="28"/>
          <w:szCs w:val="28"/>
        </w:rPr>
        <w:t xml:space="preserve"> </w:t>
      </w:r>
      <w:r w:rsidRPr="00ED6446">
        <w:rPr>
          <w:sz w:val="28"/>
          <w:szCs w:val="28"/>
        </w:rPr>
        <w:t>dự án).</w:t>
      </w:r>
    </w:p>
    <w:p w14:paraId="0A49ADF9" w14:textId="77777777" w:rsidR="00884800" w:rsidRPr="00ED6446" w:rsidRDefault="00884800" w:rsidP="00884800">
      <w:pPr>
        <w:pStyle w:val="ListParagraph"/>
        <w:widowControl w:val="0"/>
        <w:numPr>
          <w:ilvl w:val="1"/>
          <w:numId w:val="2"/>
        </w:numPr>
        <w:tabs>
          <w:tab w:val="left" w:pos="851"/>
        </w:tabs>
        <w:autoSpaceDE w:val="0"/>
        <w:autoSpaceDN w:val="0"/>
        <w:spacing w:before="120" w:after="120"/>
        <w:ind w:left="0" w:firstLine="567"/>
        <w:contextualSpacing w:val="0"/>
        <w:rPr>
          <w:b/>
          <w:sz w:val="28"/>
          <w:szCs w:val="28"/>
        </w:rPr>
      </w:pPr>
      <w:r w:rsidRPr="00ED6446">
        <w:rPr>
          <w:b/>
          <w:sz w:val="28"/>
          <w:szCs w:val="28"/>
        </w:rPr>
        <w:lastRenderedPageBreak/>
        <w:t>Mô tả mục đích tuyển chọn nhà thầu:</w:t>
      </w:r>
    </w:p>
    <w:p w14:paraId="47A3E8EC" w14:textId="77777777" w:rsidR="00884800" w:rsidRPr="00ED6446" w:rsidRDefault="00884800" w:rsidP="00884800">
      <w:pPr>
        <w:pStyle w:val="BodyText"/>
        <w:tabs>
          <w:tab w:val="left" w:pos="567"/>
        </w:tabs>
        <w:spacing w:before="120" w:after="120"/>
        <w:ind w:right="114" w:firstLine="567"/>
        <w:rPr>
          <w:sz w:val="28"/>
          <w:szCs w:val="28"/>
        </w:rPr>
      </w:pPr>
      <w:r w:rsidRPr="00ED6446">
        <w:rPr>
          <w:sz w:val="28"/>
          <w:szCs w:val="28"/>
        </w:rPr>
        <w:t>- Công ty TNHH MTV Đạm Ninh Bình tuyển chọn nhà thầu tư vấn có đầy đủ kinh nghiệm và năng lực cho việc Lập báo cáo nghiên cứu khả thi đảm bảo chất lượng với giá dự thầu hợp lý và phù hợp với các quy định hiện hành của pháp luật về hoạt động đầu tư xây dựng;</w:t>
      </w:r>
    </w:p>
    <w:p w14:paraId="762B79CD" w14:textId="77777777" w:rsidR="00884800" w:rsidRPr="00ED6446" w:rsidRDefault="00884800" w:rsidP="00884800">
      <w:pPr>
        <w:pStyle w:val="BodyText"/>
        <w:tabs>
          <w:tab w:val="left" w:pos="567"/>
        </w:tabs>
        <w:spacing w:before="120" w:after="120"/>
        <w:ind w:right="114" w:firstLine="567"/>
        <w:rPr>
          <w:sz w:val="28"/>
          <w:szCs w:val="28"/>
        </w:rPr>
      </w:pPr>
      <w:r w:rsidRPr="00ED6446">
        <w:rPr>
          <w:sz w:val="28"/>
          <w:szCs w:val="28"/>
        </w:rPr>
        <w:t>- Nhà thầu Tư vấn có trách nhiệm Lập báo cáo nghiên cứu khả thi Dự theo các quy định hiện hành của Việt Nam với phương án và giải pháp kỹ thuật công nghệ tốt nhất, khả thi để dự án có tính hiệu quả cao với chi phí đầu tư hợp lý.</w:t>
      </w:r>
    </w:p>
    <w:p w14:paraId="7CECA607" w14:textId="77777777" w:rsidR="00884800" w:rsidRPr="00563463" w:rsidRDefault="00884800" w:rsidP="00884800">
      <w:pPr>
        <w:spacing w:before="60" w:after="60"/>
        <w:ind w:firstLine="567"/>
        <w:rPr>
          <w:b/>
          <w:sz w:val="28"/>
          <w:szCs w:val="28"/>
          <w:lang w:val="it-IT"/>
        </w:rPr>
      </w:pPr>
      <w:r w:rsidRPr="00563463">
        <w:rPr>
          <w:b/>
          <w:sz w:val="28"/>
          <w:szCs w:val="28"/>
          <w:lang w:val="it-IT"/>
        </w:rPr>
        <w:t>II. Phạm vi công việc:</w:t>
      </w:r>
    </w:p>
    <w:p w14:paraId="1DAA64CA" w14:textId="77777777" w:rsidR="00884800" w:rsidRPr="00ED6446" w:rsidRDefault="00884800" w:rsidP="00884800">
      <w:pPr>
        <w:pStyle w:val="ListParagraph"/>
        <w:widowControl w:val="0"/>
        <w:numPr>
          <w:ilvl w:val="0"/>
          <w:numId w:val="3"/>
        </w:numPr>
        <w:tabs>
          <w:tab w:val="left" w:pos="284"/>
          <w:tab w:val="left" w:pos="851"/>
        </w:tabs>
        <w:autoSpaceDE w:val="0"/>
        <w:autoSpaceDN w:val="0"/>
        <w:spacing w:line="360" w:lineRule="exact"/>
        <w:ind w:left="0" w:firstLine="567"/>
        <w:rPr>
          <w:b/>
          <w:sz w:val="28"/>
          <w:szCs w:val="28"/>
        </w:rPr>
      </w:pPr>
      <w:r w:rsidRPr="00ED6446">
        <w:rPr>
          <w:b/>
          <w:sz w:val="28"/>
          <w:szCs w:val="28"/>
        </w:rPr>
        <w:t xml:space="preserve"> Phạm</w:t>
      </w:r>
      <w:r w:rsidRPr="00ED6446">
        <w:rPr>
          <w:b/>
          <w:spacing w:val="-4"/>
          <w:sz w:val="28"/>
          <w:szCs w:val="28"/>
        </w:rPr>
        <w:t xml:space="preserve"> </w:t>
      </w:r>
      <w:r w:rsidRPr="00ED6446">
        <w:rPr>
          <w:b/>
          <w:sz w:val="28"/>
          <w:szCs w:val="28"/>
        </w:rPr>
        <w:t>vi</w:t>
      </w:r>
      <w:r w:rsidRPr="00ED6446">
        <w:rPr>
          <w:b/>
          <w:spacing w:val="-1"/>
          <w:sz w:val="28"/>
          <w:szCs w:val="28"/>
        </w:rPr>
        <w:t xml:space="preserve"> </w:t>
      </w:r>
      <w:r w:rsidRPr="00ED6446">
        <w:rPr>
          <w:b/>
          <w:sz w:val="28"/>
          <w:szCs w:val="28"/>
        </w:rPr>
        <w:t>công việc</w:t>
      </w:r>
      <w:r w:rsidRPr="00ED6446">
        <w:rPr>
          <w:b/>
          <w:spacing w:val="2"/>
          <w:sz w:val="28"/>
          <w:szCs w:val="28"/>
        </w:rPr>
        <w:t xml:space="preserve"> </w:t>
      </w:r>
      <w:r w:rsidRPr="00ED6446">
        <w:rPr>
          <w:b/>
          <w:sz w:val="28"/>
          <w:szCs w:val="28"/>
        </w:rPr>
        <w:t>đối</w:t>
      </w:r>
      <w:r w:rsidRPr="00ED6446">
        <w:rPr>
          <w:b/>
          <w:spacing w:val="-1"/>
          <w:sz w:val="28"/>
          <w:szCs w:val="28"/>
        </w:rPr>
        <w:t xml:space="preserve"> </w:t>
      </w:r>
      <w:r w:rsidRPr="00ED6446">
        <w:rPr>
          <w:b/>
          <w:sz w:val="28"/>
          <w:szCs w:val="28"/>
        </w:rPr>
        <w:t>với</w:t>
      </w:r>
      <w:r w:rsidRPr="00ED6446">
        <w:rPr>
          <w:b/>
          <w:spacing w:val="-2"/>
          <w:sz w:val="28"/>
          <w:szCs w:val="28"/>
        </w:rPr>
        <w:t xml:space="preserve"> </w:t>
      </w:r>
      <w:r w:rsidRPr="00ED6446">
        <w:rPr>
          <w:b/>
          <w:sz w:val="28"/>
          <w:szCs w:val="28"/>
        </w:rPr>
        <w:t>nhà</w:t>
      </w:r>
      <w:r w:rsidRPr="00ED6446">
        <w:rPr>
          <w:b/>
          <w:spacing w:val="-1"/>
          <w:sz w:val="28"/>
          <w:szCs w:val="28"/>
        </w:rPr>
        <w:t xml:space="preserve"> </w:t>
      </w:r>
      <w:r w:rsidRPr="00ED6446">
        <w:rPr>
          <w:b/>
          <w:sz w:val="28"/>
          <w:szCs w:val="28"/>
        </w:rPr>
        <w:t>thầu.</w:t>
      </w:r>
    </w:p>
    <w:p w14:paraId="2CE951CE" w14:textId="77777777" w:rsidR="00884800" w:rsidRPr="00ED6446" w:rsidRDefault="00884800" w:rsidP="00884800">
      <w:pPr>
        <w:pStyle w:val="ListParagraph"/>
        <w:tabs>
          <w:tab w:val="left" w:pos="284"/>
          <w:tab w:val="left" w:pos="567"/>
          <w:tab w:val="left" w:pos="974"/>
        </w:tabs>
        <w:spacing w:line="360" w:lineRule="exact"/>
        <w:ind w:left="0" w:firstLine="567"/>
        <w:rPr>
          <w:sz w:val="28"/>
          <w:szCs w:val="28"/>
        </w:rPr>
      </w:pPr>
      <w:r w:rsidRPr="00ED6446">
        <w:rPr>
          <w:sz w:val="28"/>
          <w:szCs w:val="28"/>
        </w:rPr>
        <w:t>Lập</w:t>
      </w:r>
      <w:r w:rsidRPr="00ED6446">
        <w:rPr>
          <w:spacing w:val="-1"/>
          <w:sz w:val="28"/>
          <w:szCs w:val="28"/>
        </w:rPr>
        <w:t xml:space="preserve"> </w:t>
      </w:r>
      <w:r w:rsidRPr="00ED6446">
        <w:rPr>
          <w:sz w:val="28"/>
          <w:szCs w:val="28"/>
        </w:rPr>
        <w:t>BCNCKT</w:t>
      </w:r>
      <w:r w:rsidRPr="00ED6446">
        <w:rPr>
          <w:spacing w:val="-1"/>
          <w:sz w:val="28"/>
          <w:szCs w:val="28"/>
        </w:rPr>
        <w:t xml:space="preserve"> </w:t>
      </w:r>
      <w:r w:rsidRPr="00ED6446">
        <w:rPr>
          <w:sz w:val="28"/>
          <w:szCs w:val="28"/>
        </w:rPr>
        <w:t>đầu</w:t>
      </w:r>
      <w:r w:rsidRPr="00ED6446">
        <w:rPr>
          <w:spacing w:val="2"/>
          <w:sz w:val="28"/>
          <w:szCs w:val="28"/>
        </w:rPr>
        <w:t xml:space="preserve"> </w:t>
      </w:r>
      <w:r w:rsidRPr="00ED6446">
        <w:rPr>
          <w:sz w:val="28"/>
          <w:szCs w:val="28"/>
        </w:rPr>
        <w:t>tư xây</w:t>
      </w:r>
      <w:r w:rsidRPr="00ED6446">
        <w:rPr>
          <w:spacing w:val="-5"/>
          <w:sz w:val="28"/>
          <w:szCs w:val="28"/>
        </w:rPr>
        <w:t xml:space="preserve"> </w:t>
      </w:r>
      <w:r w:rsidRPr="00ED6446">
        <w:rPr>
          <w:sz w:val="28"/>
          <w:szCs w:val="28"/>
        </w:rPr>
        <w:t>dựng</w:t>
      </w:r>
      <w:r w:rsidRPr="00ED6446">
        <w:rPr>
          <w:spacing w:val="-1"/>
          <w:sz w:val="28"/>
          <w:szCs w:val="28"/>
        </w:rPr>
        <w:t xml:space="preserve"> </w:t>
      </w:r>
      <w:r w:rsidRPr="00ED6446">
        <w:rPr>
          <w:sz w:val="28"/>
          <w:szCs w:val="28"/>
        </w:rPr>
        <w:t>công trình theo quy mô đầu tư dự án được phê duyệt;</w:t>
      </w:r>
    </w:p>
    <w:p w14:paraId="0DF41D10" w14:textId="77777777" w:rsidR="00884800" w:rsidRPr="00ED6446" w:rsidRDefault="00884800" w:rsidP="00884800">
      <w:pPr>
        <w:pStyle w:val="ListParagraph"/>
        <w:widowControl w:val="0"/>
        <w:numPr>
          <w:ilvl w:val="0"/>
          <w:numId w:val="3"/>
        </w:numPr>
        <w:tabs>
          <w:tab w:val="left" w:pos="284"/>
          <w:tab w:val="left" w:pos="567"/>
          <w:tab w:val="left" w:pos="851"/>
        </w:tabs>
        <w:autoSpaceDE w:val="0"/>
        <w:autoSpaceDN w:val="0"/>
        <w:spacing w:line="360" w:lineRule="exact"/>
        <w:ind w:left="0" w:firstLine="567"/>
        <w:rPr>
          <w:b/>
          <w:sz w:val="28"/>
          <w:szCs w:val="28"/>
        </w:rPr>
      </w:pPr>
      <w:r w:rsidRPr="00ED6446">
        <w:rPr>
          <w:b/>
          <w:sz w:val="28"/>
          <w:szCs w:val="28"/>
        </w:rPr>
        <w:t xml:space="preserve"> Mô tả chi tiết phạm vi công việc đối với nhà thầu.</w:t>
      </w:r>
    </w:p>
    <w:p w14:paraId="690B9E64" w14:textId="77777777" w:rsidR="00884800" w:rsidRPr="00ED6446" w:rsidRDefault="00884800" w:rsidP="00884800">
      <w:pPr>
        <w:tabs>
          <w:tab w:val="left" w:pos="567"/>
        </w:tabs>
        <w:spacing w:line="360" w:lineRule="exact"/>
        <w:rPr>
          <w:b/>
          <w:i/>
          <w:sz w:val="28"/>
          <w:szCs w:val="28"/>
        </w:rPr>
      </w:pPr>
      <w:r w:rsidRPr="00ED6446">
        <w:rPr>
          <w:b/>
          <w:i/>
          <w:sz w:val="28"/>
          <w:szCs w:val="28"/>
        </w:rPr>
        <w:tab/>
        <w:t>2.1. Phạm vi công việc đối với nhà thầu bao gồm nhưng không giới hạn như:</w:t>
      </w:r>
    </w:p>
    <w:p w14:paraId="7DC84947"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 Lựa chọn 01 trong 02 phương án thực hiện dự án, trong đó đánh giá, so sánh chi tiết về: Ảnh hưởng đối với hệ thống hiện có, tính ổn định của hệ thống đầu tư mới, hiệu quả kinh tế kỹ thuật,... để lựa chọn phương án tối ưu. Ưu tiên lựa chọn dựa trên sự ổn định đối hệ thống.</w:t>
      </w:r>
    </w:p>
    <w:p w14:paraId="07B018AA"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 Tận dụng nguồn khí thải có sẵn của hệ thống: Thu hồi khí Argon tinh khiết từ dòng khí argon thô: CAG khí từ sau E01-LP, thành phần: Argon: 97,95%; N</w:t>
      </w:r>
      <w:r w:rsidRPr="000872B4">
        <w:rPr>
          <w:bCs/>
          <w:sz w:val="28"/>
          <w:szCs w:val="28"/>
          <w:vertAlign w:val="subscript"/>
        </w:rPr>
        <w:t>2</w:t>
      </w:r>
      <w:r w:rsidRPr="000872B4">
        <w:rPr>
          <w:bCs/>
          <w:sz w:val="28"/>
          <w:szCs w:val="28"/>
        </w:rPr>
        <w:t>: 0,44%; O</w:t>
      </w:r>
      <w:r w:rsidRPr="000872B4">
        <w:rPr>
          <w:bCs/>
          <w:sz w:val="28"/>
          <w:szCs w:val="28"/>
          <w:vertAlign w:val="subscript"/>
        </w:rPr>
        <w:t>2</w:t>
      </w:r>
      <w:r w:rsidRPr="000872B4">
        <w:rPr>
          <w:bCs/>
          <w:sz w:val="28"/>
          <w:szCs w:val="28"/>
        </w:rPr>
        <w:t>: 1,61%.</w:t>
      </w:r>
    </w:p>
    <w:p w14:paraId="09AEEC95" w14:textId="77777777" w:rsidR="00884800" w:rsidRPr="000872B4" w:rsidRDefault="00884800" w:rsidP="00884800">
      <w:pPr>
        <w:pStyle w:val="ListParagraph"/>
        <w:tabs>
          <w:tab w:val="left" w:pos="567"/>
          <w:tab w:val="left" w:pos="974"/>
        </w:tabs>
        <w:spacing w:before="120" w:after="120"/>
        <w:ind w:left="0" w:firstLine="567"/>
        <w:rPr>
          <w:bCs/>
          <w:sz w:val="28"/>
          <w:szCs w:val="28"/>
        </w:rPr>
      </w:pPr>
      <w:r w:rsidRPr="000872B4">
        <w:rPr>
          <w:bCs/>
          <w:sz w:val="28"/>
          <w:szCs w:val="28"/>
        </w:rPr>
        <w:t>+ Thu hồi Argon tinh khiết sử dụng phương pháp cải tạo hộp lạnh để chưng cất sản phẩm Argon lỏng tinh khiết.</w:t>
      </w:r>
    </w:p>
    <w:p w14:paraId="16B6B3CC"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Thực hiện khảo sát hiện trạng công trình, địa điểm đầu tư xây dựng của dự án;</w:t>
      </w:r>
    </w:p>
    <w:p w14:paraId="7A1C5E44"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Thu thập số liệu hiện trạng quá trình sử dụng của công trình;</w:t>
      </w:r>
    </w:p>
    <w:p w14:paraId="2D5949A5"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Lập nhiệm vụ khảo sát, kiểm tra kết quả khảo sát đáp ứng yêu cầu của nhiệm vụ và phương án khảo sát;</w:t>
      </w:r>
    </w:p>
    <w:p w14:paraId="556B0AFE"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xml:space="preserve">- Nội dung Báo cáo nghiên cứu khả thi theo quy định tại điều 54 của Luật Xây dựng số 50/2014/QH13 ngày 18/6/2014 và </w:t>
      </w:r>
      <w:bookmarkStart w:id="2" w:name="dc_9"/>
      <w:r w:rsidRPr="00ED6446">
        <w:rPr>
          <w:bCs/>
          <w:sz w:val="28"/>
          <w:szCs w:val="28"/>
          <w:lang w:val="it-IT"/>
        </w:rPr>
        <w:t>Luật sửa đổi luật xây dựng số 62/2020/QH14</w:t>
      </w:r>
      <w:bookmarkEnd w:id="2"/>
      <w:r w:rsidRPr="00ED6446">
        <w:rPr>
          <w:bCs/>
          <w:sz w:val="28"/>
          <w:szCs w:val="28"/>
          <w:lang w:val="it-IT"/>
        </w:rPr>
        <w:t xml:space="preserve"> ngày 17/6/2020, Nghị định số 175/2024/NĐ-CP ngày 30/12/2024 của Chính Phủ quy định chi tiết một số điều và biện pháp thi hành Luật xây dựng về quản lý hoạt động xây dựng.</w:t>
      </w:r>
    </w:p>
    <w:p w14:paraId="06919A21"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xml:space="preserve">- Hồ sơ Báo cáo nghiên cứu khả thi bao gồm: </w:t>
      </w:r>
    </w:p>
    <w:p w14:paraId="1AD28E07"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Thuyết minh Báo cáo nghiên cứu khả thi.</w:t>
      </w:r>
    </w:p>
    <w:p w14:paraId="1A9F5233"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Hồ sơ bản vẽ thiết kế cơ sở.</w:t>
      </w:r>
    </w:p>
    <w:p w14:paraId="6D213615"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Thuyết minh thiết kế cơ sở.</w:t>
      </w:r>
    </w:p>
    <w:p w14:paraId="2E24AF61"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Hồ sơ tính toán và lập tổng mức đầu tư.</w:t>
      </w:r>
    </w:p>
    <w:p w14:paraId="5068D782" w14:textId="77777777" w:rsidR="00884800" w:rsidRPr="00ED6446" w:rsidRDefault="00884800" w:rsidP="00884800">
      <w:pPr>
        <w:tabs>
          <w:tab w:val="left" w:pos="567"/>
        </w:tabs>
        <w:spacing w:line="360" w:lineRule="exact"/>
        <w:ind w:firstLine="567"/>
        <w:rPr>
          <w:bCs/>
          <w:sz w:val="28"/>
          <w:szCs w:val="28"/>
          <w:lang w:val="it-IT"/>
        </w:rPr>
      </w:pPr>
      <w:r w:rsidRPr="00ED6446">
        <w:rPr>
          <w:sz w:val="28"/>
          <w:szCs w:val="28"/>
          <w:lang w:val="it-IT"/>
        </w:rPr>
        <w:t>+ Hồ sơ liên quan khác theo quy định.</w:t>
      </w:r>
    </w:p>
    <w:p w14:paraId="612063B3"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lastRenderedPageBreak/>
        <w:t>- Cùng chủ đầu tư thực hiện bảo vệ dự án trước các cơ quan có thẩm quyền và thực hiện các nhiệm vụ khác theo yêu cầu của chủ đầu tư trừ những nhiệm vụ không hợp lý ngoài phạm vi hợp đồng và trái pháp luật. Sửa đổi, hoàn thiện Báo cáo nghiên cứu khả thi sau khi có ý kiến của cơ quan thẩm tra, thẩm định (nếu có).</w:t>
      </w:r>
    </w:p>
    <w:p w14:paraId="329DC330" w14:textId="77777777" w:rsidR="00884800" w:rsidRPr="00ED6446" w:rsidRDefault="00884800" w:rsidP="00884800">
      <w:pPr>
        <w:tabs>
          <w:tab w:val="left" w:pos="567"/>
        </w:tabs>
        <w:spacing w:line="360" w:lineRule="exact"/>
        <w:rPr>
          <w:b/>
          <w:bCs/>
          <w:sz w:val="28"/>
          <w:szCs w:val="28"/>
          <w:lang w:val="it-IT"/>
        </w:rPr>
      </w:pPr>
      <w:r w:rsidRPr="00ED6446">
        <w:rPr>
          <w:b/>
          <w:bCs/>
          <w:i/>
          <w:sz w:val="28"/>
          <w:szCs w:val="28"/>
          <w:lang w:val="it-IT"/>
        </w:rPr>
        <w:tab/>
        <w:t>2.2. Nguồn vốn thực hiện dự án:</w:t>
      </w:r>
      <w:r w:rsidRPr="00ED6446">
        <w:rPr>
          <w:b/>
          <w:bCs/>
          <w:sz w:val="28"/>
          <w:szCs w:val="28"/>
          <w:lang w:val="it-IT"/>
        </w:rPr>
        <w:t xml:space="preserve"> </w:t>
      </w:r>
      <w:r w:rsidRPr="00ED6446">
        <w:rPr>
          <w:bCs/>
          <w:sz w:val="28"/>
          <w:szCs w:val="28"/>
          <w:lang w:val="it-IT"/>
        </w:rPr>
        <w:t>Vốn khác của Công ty TNHH MTV Đạm Ninh Bình.</w:t>
      </w:r>
    </w:p>
    <w:p w14:paraId="6955D743" w14:textId="77777777" w:rsidR="00884800" w:rsidRPr="00ED6446" w:rsidRDefault="00884800" w:rsidP="00884800">
      <w:pPr>
        <w:tabs>
          <w:tab w:val="left" w:pos="567"/>
        </w:tabs>
        <w:spacing w:line="360" w:lineRule="exact"/>
        <w:rPr>
          <w:b/>
          <w:bCs/>
          <w:sz w:val="28"/>
          <w:szCs w:val="28"/>
          <w:lang w:val="it-IT"/>
        </w:rPr>
      </w:pPr>
      <w:r w:rsidRPr="00ED6446">
        <w:rPr>
          <w:b/>
          <w:bCs/>
          <w:i/>
          <w:sz w:val="28"/>
          <w:szCs w:val="28"/>
          <w:lang w:val="it-IT"/>
        </w:rPr>
        <w:tab/>
        <w:t>2.3. Cơ quan thực hiện dự án:</w:t>
      </w:r>
      <w:r w:rsidRPr="00ED6446">
        <w:rPr>
          <w:b/>
          <w:bCs/>
          <w:sz w:val="28"/>
          <w:szCs w:val="28"/>
          <w:lang w:val="it-IT"/>
        </w:rPr>
        <w:t xml:space="preserve"> </w:t>
      </w:r>
      <w:r w:rsidRPr="00ED6446">
        <w:rPr>
          <w:bCs/>
          <w:sz w:val="28"/>
          <w:szCs w:val="28"/>
          <w:lang w:val="it-IT"/>
        </w:rPr>
        <w:t>Công ty TNHH MTV Đạm Ninh Bình</w:t>
      </w:r>
    </w:p>
    <w:p w14:paraId="1D30027A" w14:textId="77777777" w:rsidR="00884800" w:rsidRPr="00ED6446" w:rsidRDefault="00884800" w:rsidP="00884800">
      <w:pPr>
        <w:tabs>
          <w:tab w:val="left" w:pos="567"/>
        </w:tabs>
        <w:spacing w:line="360" w:lineRule="exact"/>
        <w:rPr>
          <w:bCs/>
          <w:sz w:val="28"/>
          <w:szCs w:val="28"/>
          <w:lang w:val="it-IT"/>
        </w:rPr>
      </w:pPr>
      <w:r w:rsidRPr="00ED6446">
        <w:rPr>
          <w:b/>
          <w:bCs/>
          <w:i/>
          <w:sz w:val="28"/>
          <w:szCs w:val="28"/>
          <w:lang w:val="it-IT"/>
        </w:rPr>
        <w:tab/>
        <w:t>2.4. Thời gian, tiến độ thực hiện gói thầu:</w:t>
      </w:r>
      <w:r w:rsidRPr="00ED6446">
        <w:rPr>
          <w:b/>
          <w:bCs/>
          <w:sz w:val="28"/>
          <w:szCs w:val="28"/>
          <w:lang w:val="it-IT"/>
        </w:rPr>
        <w:t xml:space="preserve"> </w:t>
      </w:r>
      <w:r w:rsidRPr="00ED6446">
        <w:rPr>
          <w:sz w:val="28"/>
          <w:szCs w:val="28"/>
          <w:lang w:val="vi-VN"/>
        </w:rPr>
        <w:t xml:space="preserve">Ngay khi hợp đồng có hiệu lực và tiến độ thực hiện hợp đồng là </w:t>
      </w:r>
      <w:r w:rsidRPr="00ED6446">
        <w:rPr>
          <w:sz w:val="28"/>
          <w:szCs w:val="28"/>
          <w:lang w:val="it-IT"/>
        </w:rPr>
        <w:t>45</w:t>
      </w:r>
      <w:r w:rsidRPr="00ED6446">
        <w:rPr>
          <w:sz w:val="28"/>
          <w:szCs w:val="28"/>
          <w:lang w:val="vi-VN"/>
        </w:rPr>
        <w:t xml:space="preserve"> ngày </w:t>
      </w:r>
      <w:r w:rsidRPr="00ED6446">
        <w:rPr>
          <w:i/>
          <w:sz w:val="28"/>
          <w:szCs w:val="28"/>
          <w:lang w:val="vi-VN"/>
        </w:rPr>
        <w:t>(Không bao gồm thời gian Chủ đầu đầu tư thực hiện góp ý, thẩm tra, thẩm định, trình duyệt)</w:t>
      </w:r>
      <w:r w:rsidRPr="00ED6446">
        <w:rPr>
          <w:bCs/>
          <w:sz w:val="28"/>
          <w:szCs w:val="28"/>
          <w:lang w:val="it-IT"/>
        </w:rPr>
        <w:t>.</w:t>
      </w:r>
    </w:p>
    <w:p w14:paraId="55DBD3B1" w14:textId="77777777" w:rsidR="00884800" w:rsidRPr="00ED6446" w:rsidRDefault="00884800" w:rsidP="00884800">
      <w:pPr>
        <w:pStyle w:val="ListParagraph"/>
        <w:widowControl w:val="0"/>
        <w:numPr>
          <w:ilvl w:val="0"/>
          <w:numId w:val="3"/>
        </w:numPr>
        <w:tabs>
          <w:tab w:val="left" w:pos="284"/>
          <w:tab w:val="left" w:pos="851"/>
        </w:tabs>
        <w:autoSpaceDE w:val="0"/>
        <w:autoSpaceDN w:val="0"/>
        <w:spacing w:line="360" w:lineRule="exact"/>
        <w:ind w:left="0" w:firstLine="567"/>
        <w:rPr>
          <w:b/>
          <w:sz w:val="28"/>
          <w:szCs w:val="28"/>
          <w:lang w:val="it-IT"/>
        </w:rPr>
      </w:pPr>
      <w:r w:rsidRPr="00ED6446">
        <w:rPr>
          <w:b/>
          <w:sz w:val="28"/>
          <w:szCs w:val="28"/>
          <w:lang w:val="it-IT"/>
        </w:rPr>
        <w:t>Mô tả các nhiệm vụ cụ thể do nhà thầu phải tiến hành trong thời gian thực hiện hợp đồng tư vấn.</w:t>
      </w:r>
    </w:p>
    <w:p w14:paraId="6D55112E"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Thực hiện nhiệm vụ Tư vấn lập báo cáo nghiên cứu khả thi phù hợp với các quy định hiện hành của pháp luật Việt Nam;</w:t>
      </w:r>
    </w:p>
    <w:p w14:paraId="7380F06B"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Ngay sau khi hợp đồng có hiệu lực nhà thầu phải lập ban triển khai dự án với thông tin rõ ràng, lập đề cương báo cáo nghiên cứu khả thi, lập tiến độ chi tiết từng phần công việc để gửi chủ đầu tư;</w:t>
      </w:r>
    </w:p>
    <w:p w14:paraId="3494297D"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xml:space="preserve">- Khảo sát hiện trạng công trình hiện hữu, thực hiện thu thập thông tin tham khảo; </w:t>
      </w:r>
    </w:p>
    <w:p w14:paraId="33087A8D"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Lập nhiệm vụ khảo sát địa hình, địa chất và kiểm tra kết quả khảo sát đáp ứng yêu cầu của nhiệm vụ và phương án khảo sát;</w:t>
      </w:r>
    </w:p>
    <w:p w14:paraId="67523A67"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Lập tổng mặt bằng của dự án để Chủ đầu tư xem xét góp ý thống nhất trên cơ sở đưa ra được:</w:t>
      </w:r>
    </w:p>
    <w:p w14:paraId="589770AF"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Giải pháp bố trí phù hợp, tận dụng tối đa mặt bằng hiện có để  việc thực hiện “</w:t>
      </w:r>
      <w:r w:rsidRPr="00ED6446">
        <w:rPr>
          <w:b/>
          <w:sz w:val="28"/>
          <w:szCs w:val="28"/>
          <w:lang w:val="it-IT"/>
        </w:rPr>
        <w:t>Đầu</w:t>
      </w:r>
      <w:r w:rsidRPr="00ED6446">
        <w:rPr>
          <w:b/>
          <w:spacing w:val="-9"/>
          <w:sz w:val="28"/>
          <w:szCs w:val="28"/>
          <w:lang w:val="it-IT"/>
        </w:rPr>
        <w:t xml:space="preserve"> </w:t>
      </w:r>
      <w:r w:rsidRPr="00ED6446">
        <w:rPr>
          <w:b/>
          <w:sz w:val="28"/>
          <w:szCs w:val="28"/>
          <w:lang w:val="it-IT"/>
        </w:rPr>
        <w:t>tư</w:t>
      </w:r>
      <w:r w:rsidRPr="00ED6446">
        <w:rPr>
          <w:b/>
          <w:spacing w:val="-6"/>
          <w:sz w:val="28"/>
          <w:szCs w:val="28"/>
          <w:lang w:val="it-IT"/>
        </w:rPr>
        <w:t xml:space="preserve"> </w:t>
      </w:r>
      <w:r w:rsidRPr="00ED6446">
        <w:rPr>
          <w:b/>
          <w:sz w:val="28"/>
          <w:szCs w:val="28"/>
          <w:lang w:val="it-IT"/>
        </w:rPr>
        <w:t>hệ thống thu hồi Argon</w:t>
      </w:r>
      <w:r w:rsidRPr="00ED6446">
        <w:rPr>
          <w:bCs/>
          <w:sz w:val="28"/>
          <w:szCs w:val="28"/>
          <w:lang w:val="it-IT"/>
        </w:rPr>
        <w:t>” không làm ảnh hưởng đến công trình hiện có).</w:t>
      </w:r>
    </w:p>
    <w:p w14:paraId="44CADFA9"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Bố trí mặt bằng phù hợp với hiện trạng công trình và các tiêu chuẩn, quy chuẩn, quy định hiện hành.</w:t>
      </w:r>
    </w:p>
    <w:p w14:paraId="35F33A6D"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Lập, sửa đổi, hoàn thiện thuyết minh báo cáo nghiên cứu khả thi;</w:t>
      </w:r>
    </w:p>
    <w:p w14:paraId="4F152DE1"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Lập, sửa đổi, hoàn thiện thiết kế cơ sở cho các phần hạng mục công việc;</w:t>
      </w:r>
    </w:p>
    <w:p w14:paraId="7A8DF91C"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Lập hồ sơ tổng mức đầu tư;</w:t>
      </w:r>
    </w:p>
    <w:p w14:paraId="339AA859"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Phân tích hiệu quả đầu tư, đề xuất giải pháp, kiến nghị để triển khai thực hiện dự án hiệu quả;</w:t>
      </w:r>
    </w:p>
    <w:p w14:paraId="4F393DDD"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Thực hiện báo cáo kết quả thực hiện theo từng giai đoạn hoàn thiện;</w:t>
      </w:r>
    </w:p>
    <w:p w14:paraId="620737D3"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Hồ sơ thiết kế cơ sở được lập phải đạt được mục tiêu của dự án, phù hợp với từng hạng mục công trình, đảm bảo đồng bộ với các công trình liên quan khi đưa vào sử dụng. Hồ sơ thiết kế cơ sở bao gồm thuyết minh và bản vẽ phải thực hiện bao gồm nhưng không giới hạn các nội dung sau:</w:t>
      </w:r>
    </w:p>
    <w:p w14:paraId="49F5931C"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lastRenderedPageBreak/>
        <w:t>+ Vị trí xây dựng, hướng tuyến công trình, hành lang an toàn và quy mô, loại cấp công trình;</w:t>
      </w:r>
    </w:p>
    <w:p w14:paraId="6D1983DE"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Phương án công nghệ, lắp đặt, kiến trúc, kết cấu, điện, hạ tầng kỹ thuật và bảo vệ môi trường;</w:t>
      </w:r>
    </w:p>
    <w:p w14:paraId="06E4CEAB"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Giải pháp về mặt bằng, mặt cắt, mặt đứng và các kích thước chính của công trình;</w:t>
      </w:r>
    </w:p>
    <w:p w14:paraId="12D922B5"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Giải pháp về xây dựng, vật liệu, thiết bị chủ yếu được sử dụng;</w:t>
      </w:r>
    </w:p>
    <w:p w14:paraId="2F153027"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Phương pháp đấu nối công trình vào hệ thống công trình hiện có, giải pháp phòng chống cháy nổ, giải pháp bảo vệ môi trường;</w:t>
      </w:r>
    </w:p>
    <w:p w14:paraId="5AE51D0F"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Giải pháp thi công an toàn;</w:t>
      </w:r>
    </w:p>
    <w:p w14:paraId="2298C0F0"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Giải pháp GPMB phục vụ thi công công trình;</w:t>
      </w:r>
    </w:p>
    <w:p w14:paraId="592E6DA9"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Hệ thống quy chuẩn, tiêu chuẩn kỹ thuật, các quy định hiện hành được áp dụng đối với công trình.</w:t>
      </w:r>
    </w:p>
    <w:p w14:paraId="6531C841"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Việc tính toán thiết kế đồng thời phải tính toán các ảnh hưởng của công trình đến các công trình hiện có; trường hợp nếu có ảnh hưởng phải đưa ra giải pháp khắc phục cũng như các chi phí cho việc này.</w:t>
      </w:r>
    </w:p>
    <w:p w14:paraId="41DC59FA" w14:textId="77777777" w:rsidR="00884800" w:rsidRPr="00ED6446" w:rsidRDefault="00884800" w:rsidP="00884800">
      <w:pPr>
        <w:pStyle w:val="ListParagraph"/>
        <w:widowControl w:val="0"/>
        <w:numPr>
          <w:ilvl w:val="0"/>
          <w:numId w:val="3"/>
        </w:numPr>
        <w:tabs>
          <w:tab w:val="left" w:pos="284"/>
          <w:tab w:val="left" w:pos="851"/>
        </w:tabs>
        <w:autoSpaceDE w:val="0"/>
        <w:autoSpaceDN w:val="0"/>
        <w:spacing w:line="360" w:lineRule="exact"/>
        <w:ind w:left="0" w:firstLine="567"/>
        <w:rPr>
          <w:b/>
          <w:sz w:val="28"/>
          <w:szCs w:val="28"/>
          <w:lang w:val="it-IT"/>
        </w:rPr>
      </w:pPr>
      <w:r w:rsidRPr="00ED6446">
        <w:rPr>
          <w:b/>
          <w:sz w:val="28"/>
          <w:szCs w:val="28"/>
          <w:lang w:val="it-IT"/>
        </w:rPr>
        <w:t xml:space="preserve">Dự kiến thời gian chuyên gia bắt đầu thực hiện dịch vụ tư vấn: </w:t>
      </w:r>
    </w:p>
    <w:p w14:paraId="3D74A908" w14:textId="77777777" w:rsidR="00884800" w:rsidRPr="00ED6446" w:rsidRDefault="00884800" w:rsidP="00884800">
      <w:pPr>
        <w:tabs>
          <w:tab w:val="left" w:pos="567"/>
        </w:tabs>
        <w:spacing w:line="360" w:lineRule="exact"/>
        <w:ind w:firstLine="567"/>
        <w:rPr>
          <w:b/>
          <w:iCs/>
          <w:sz w:val="28"/>
          <w:szCs w:val="28"/>
          <w:lang w:val="it-IT"/>
        </w:rPr>
      </w:pPr>
      <w:r w:rsidRPr="00ED6446">
        <w:rPr>
          <w:bCs/>
          <w:sz w:val="28"/>
          <w:szCs w:val="28"/>
          <w:lang w:val="it-IT"/>
        </w:rPr>
        <w:t>Ngay sau khi hợp đồng có hiệu lực</w:t>
      </w:r>
      <w:r w:rsidRPr="00ED6446">
        <w:rPr>
          <w:bCs/>
          <w:iCs/>
          <w:sz w:val="28"/>
          <w:szCs w:val="28"/>
          <w:lang w:val="it-IT"/>
        </w:rPr>
        <w:t>.</w:t>
      </w:r>
    </w:p>
    <w:p w14:paraId="3F85703F" w14:textId="77777777" w:rsidR="00884800" w:rsidRPr="00563463" w:rsidRDefault="00884800" w:rsidP="00884800">
      <w:pPr>
        <w:spacing w:before="60" w:after="60"/>
        <w:ind w:firstLine="567"/>
        <w:rPr>
          <w:b/>
          <w:bCs/>
          <w:sz w:val="28"/>
          <w:szCs w:val="28"/>
          <w:lang w:val="it-IT"/>
        </w:rPr>
      </w:pPr>
      <w:r w:rsidRPr="00563463">
        <w:rPr>
          <w:b/>
          <w:sz w:val="28"/>
          <w:szCs w:val="28"/>
          <w:lang w:val="it-IT"/>
        </w:rPr>
        <w:t>III. Báo cáo và thời gian thực hiện:</w:t>
      </w:r>
    </w:p>
    <w:p w14:paraId="7D3000A4"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Các báo cáo phải nộp và tiến độ nộp báo cáo phù hợp với từng giai đoạn tiến độ chi tiết do nhà thầu đề xuất phù hợp với tiến độ thực hiện, tuy nhiên tổng thời gian không được vượt quá 45 ngày.</w:t>
      </w:r>
    </w:p>
    <w:p w14:paraId="35959907"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Báo cáo của nhà thầu:</w:t>
      </w:r>
    </w:p>
    <w:p w14:paraId="471C685A"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Nhà thầu phải báo cáo tình hình thực hiện hợp đồng theo định kỳ hàng tuần, hàng tháng (theo yêu cầu của Chủ đầu tư);</w:t>
      </w:r>
    </w:p>
    <w:p w14:paraId="27DC1120"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Nhà thầu phải báo cáo đột xuất khi cần thiết hoặc theo yêu cầu của Chủ đầu tư;</w:t>
      </w:r>
    </w:p>
    <w:p w14:paraId="4089B697"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Hồ sơ sản phẩm tư vấn:</w:t>
      </w:r>
    </w:p>
    <w:p w14:paraId="7E2EA102"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Báo cáo kết quả khảo sát hiện trạng, xây dựng đề cương thực hiện kèm theo tiến độ chi tiết thực hiện từng nhiệm vụ tư vấn;</w:t>
      </w:r>
    </w:p>
    <w:p w14:paraId="5DE3C7FB"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+ 02 bộ bản vẽ bố trí mặt bằng công trình để góp ý;</w:t>
      </w:r>
    </w:p>
    <w:p w14:paraId="067BC493"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+ 02 bộ hồ sơ sản phẩm của hợp đồng để góp ý;</w:t>
      </w:r>
    </w:p>
    <w:p w14:paraId="5530ED74"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+ 02 bộ hồ sơ thiết kế cơ sở để chủ đầu tư thực hiện công tác thẩm tra thiết kế;</w:t>
      </w:r>
    </w:p>
    <w:p w14:paraId="511261DE"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+ 04 bộ hồ sơ thiết kế cơ sở để thỏa thuận với cơ quan PCCC;</w:t>
      </w:r>
    </w:p>
    <w:p w14:paraId="49415C9C"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+ 06 bộ hồ sơ sản phẩm của hợp đồng sau khi hoàn thiện theo ý kiến thẩm tra... và các yêu cầu khác của chủ đầu tư (nếu có).</w:t>
      </w:r>
    </w:p>
    <w:p w14:paraId="6B8ABA24"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+ 02 USB lưu trữ dữ liệu hồ sơ (dưới dạng file PDF lẫn file CAD, Word, Excel...).</w:t>
      </w:r>
    </w:p>
    <w:p w14:paraId="4413DF61"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Tiến độ cung cấp hồ sơ:</w:t>
      </w:r>
    </w:p>
    <w:p w14:paraId="496D6015"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lastRenderedPageBreak/>
        <w:t>+ Lần 1: Nhà thầu lập ban triển khai dự án với thông tin rõ ràng, lập đề cương báo cáo nghiên cứu khả thi, lập tiến độ chi tiết từng phần công việc: Sau 5 ngày kể từ ngày hợp đồng có hiệu lực;</w:t>
      </w:r>
    </w:p>
    <w:p w14:paraId="040BE94A"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Lần 2: Lập nhiệm vụ khảo sát địa hình, địa chất để gửi Chủ đầu tư xem xét thực hiện phù hợp với tính chất, quy mô công trình: Trong vòng 5 ngày kể từ ngày nhà thầu hoàn thiện đi khảo sát hiện trạng công trình và Chủ đầu tư cung cấp các hồ sơ hiện trạng của công trình, vị trí dự kiến đặt dự án, nguồn nguyên liệu đầu vào và các điểm đấu nối: đường ống công nghệ có liên quan, nguồn điện, nguồn nước,  kết nối giao thông với các hạng mục hiện có.</w:t>
      </w:r>
    </w:p>
    <w:p w14:paraId="58015F53"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Lần 3: Báo cáo kết quả khảo sát đánh giá hiện trạng công trình hiện hữu: Không quá 5 ngày kể từ ngày nhà thầu hoàn thiện đi khảo sát hiện trạng công trình.</w:t>
      </w:r>
    </w:p>
    <w:p w14:paraId="47B2C9C5"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Lần 4: Bản vẽ bố trí mặt bằng công trình để Chủ đầu tư góp ý: Sau 10 ngày khi Chủ đầu tư cung cấp đầy đủ hồ sơ khảo sát địa hình, địa chất;</w:t>
      </w:r>
    </w:p>
    <w:p w14:paraId="30F36382"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Lần 5: Bản vẽ thiết kế cơ sở, khái toán tổng mức đầu tư, thuyết minh thiết kế cơ sở và thuyết minh báo cáo nghiên cứu khả thi để Chủ đầu tư góp ý: Sau 15 ngày khi có ý kiến góp ý và thống nhất về mặt bằng của Chủ đầu tư;</w:t>
      </w:r>
    </w:p>
    <w:p w14:paraId="043D3D02"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Lần 6: Toàn bộ hồ sơ sản phẩm của hợp đồng sau 10 ngày khi có ý kiến thống nhất của Chủ đầu tư về hồ sơ Lần 5;</w:t>
      </w:r>
    </w:p>
    <w:p w14:paraId="3C5A33D8"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Các lần tiếp theo: Hoàn thiện theo các ý kiến thẩm tra, thẩm định của Chủ đầu tư và các cơ quan chức năng...</w:t>
      </w:r>
    </w:p>
    <w:p w14:paraId="6B83AF32" w14:textId="77777777" w:rsidR="00884800" w:rsidRPr="00ED6446" w:rsidRDefault="00884800" w:rsidP="00884800">
      <w:pPr>
        <w:tabs>
          <w:tab w:val="left" w:pos="567"/>
        </w:tabs>
        <w:spacing w:line="360" w:lineRule="exact"/>
        <w:ind w:firstLine="567"/>
        <w:rPr>
          <w:bCs/>
          <w:sz w:val="28"/>
          <w:szCs w:val="28"/>
          <w:lang w:val="it-IT"/>
        </w:rPr>
      </w:pPr>
      <w:r w:rsidRPr="00ED6446">
        <w:rPr>
          <w:bCs/>
          <w:sz w:val="28"/>
          <w:szCs w:val="28"/>
          <w:lang w:val="it-IT"/>
        </w:rPr>
        <w:t>+ Quá trình thực hiện: các bên trao đổi, giải đáp, hoàn thiện hồ sơ bằng hình thức trao đổi qua email và văn bản (nếu cần)...</w:t>
      </w:r>
    </w:p>
    <w:p w14:paraId="35E5072D" w14:textId="77777777" w:rsidR="00884800" w:rsidRPr="00ED6446" w:rsidRDefault="00884800" w:rsidP="00884800">
      <w:pPr>
        <w:spacing w:before="60" w:after="60"/>
        <w:ind w:firstLine="567"/>
        <w:rPr>
          <w:b/>
          <w:sz w:val="28"/>
          <w:szCs w:val="28"/>
          <w:lang w:val="it-IT"/>
        </w:rPr>
      </w:pPr>
      <w:r w:rsidRPr="00ED6446">
        <w:rPr>
          <w:b/>
          <w:sz w:val="28"/>
          <w:szCs w:val="28"/>
          <w:lang w:val="it-IT"/>
        </w:rPr>
        <w:t>IV. Kinh nghiệm và nhân sự của nhà thầu:</w:t>
      </w:r>
    </w:p>
    <w:p w14:paraId="2E51267C" w14:textId="77777777" w:rsidR="00884800" w:rsidRPr="00ED6446" w:rsidRDefault="00884800" w:rsidP="00884800">
      <w:pPr>
        <w:tabs>
          <w:tab w:val="left" w:pos="567"/>
        </w:tabs>
        <w:spacing w:line="360" w:lineRule="exact"/>
        <w:ind w:firstLine="567"/>
        <w:rPr>
          <w:sz w:val="28"/>
          <w:szCs w:val="28"/>
          <w:lang w:val="it-IT"/>
        </w:rPr>
      </w:pPr>
      <w:r w:rsidRPr="00ED6446">
        <w:rPr>
          <w:sz w:val="28"/>
          <w:szCs w:val="28"/>
          <w:lang w:val="it-IT"/>
        </w:rPr>
        <w:t>Nhà thầu phải bố trí nhân sự cần thiết cho gói thầu và cho từng vị trí đáp ứng tiêu trí quy định tại Chương III- E-HSMT.</w:t>
      </w:r>
    </w:p>
    <w:p w14:paraId="7A3E346A" w14:textId="77777777" w:rsidR="00884800" w:rsidRPr="00ED6446" w:rsidRDefault="00884800" w:rsidP="00884800">
      <w:pPr>
        <w:spacing w:before="60" w:after="60"/>
        <w:ind w:firstLine="567"/>
        <w:rPr>
          <w:b/>
          <w:bCs/>
          <w:sz w:val="28"/>
          <w:szCs w:val="28"/>
          <w:lang w:val="it-IT"/>
        </w:rPr>
      </w:pPr>
      <w:r w:rsidRPr="00ED6446">
        <w:rPr>
          <w:b/>
          <w:sz w:val="28"/>
          <w:szCs w:val="28"/>
          <w:lang w:val="it-IT"/>
        </w:rPr>
        <w:t>V. Trách nhiệm của chủ đầu tư:</w:t>
      </w:r>
    </w:p>
    <w:p w14:paraId="3F6DD0C0" w14:textId="77777777" w:rsidR="00884800" w:rsidRPr="00D476BB" w:rsidRDefault="00884800" w:rsidP="00884800">
      <w:pPr>
        <w:tabs>
          <w:tab w:val="left" w:pos="567"/>
        </w:tabs>
        <w:spacing w:line="360" w:lineRule="exact"/>
        <w:ind w:firstLine="567"/>
        <w:rPr>
          <w:bCs/>
          <w:sz w:val="28"/>
          <w:szCs w:val="28"/>
          <w:lang w:val="it-IT"/>
        </w:rPr>
      </w:pPr>
      <w:r w:rsidRPr="00D476BB">
        <w:rPr>
          <w:bCs/>
          <w:sz w:val="28"/>
          <w:szCs w:val="28"/>
          <w:lang w:val="it-IT"/>
        </w:rPr>
        <w:t>- Tạo điều kiện tối đa và hỗ trợ nhà thầu trong việc khảo sát thực tế hiện trạng;</w:t>
      </w:r>
    </w:p>
    <w:p w14:paraId="72EE3488" w14:textId="77777777" w:rsidR="00884800" w:rsidRPr="00D476BB" w:rsidRDefault="00884800" w:rsidP="00884800">
      <w:pPr>
        <w:tabs>
          <w:tab w:val="left" w:pos="567"/>
        </w:tabs>
        <w:spacing w:line="360" w:lineRule="exact"/>
        <w:ind w:firstLine="567"/>
        <w:rPr>
          <w:bCs/>
          <w:sz w:val="28"/>
          <w:szCs w:val="28"/>
          <w:lang w:val="it-IT"/>
        </w:rPr>
      </w:pPr>
      <w:r w:rsidRPr="00D476BB">
        <w:rPr>
          <w:bCs/>
          <w:sz w:val="28"/>
          <w:szCs w:val="28"/>
          <w:lang w:val="it-IT"/>
        </w:rPr>
        <w:t>- Cung cấp đầy đủ thông tin trong khả năng cho phép đối với hiện trạng công trình;</w:t>
      </w:r>
    </w:p>
    <w:p w14:paraId="37623CFE" w14:textId="77777777" w:rsidR="00884800" w:rsidRPr="00D476BB" w:rsidRDefault="00884800" w:rsidP="00884800">
      <w:pPr>
        <w:tabs>
          <w:tab w:val="left" w:pos="567"/>
        </w:tabs>
        <w:spacing w:line="360" w:lineRule="exact"/>
        <w:ind w:firstLine="567"/>
        <w:rPr>
          <w:bCs/>
          <w:sz w:val="28"/>
          <w:szCs w:val="28"/>
          <w:lang w:val="it-IT"/>
        </w:rPr>
      </w:pPr>
      <w:r w:rsidRPr="00D476BB">
        <w:rPr>
          <w:bCs/>
          <w:sz w:val="28"/>
          <w:szCs w:val="28"/>
          <w:lang w:val="it-IT"/>
        </w:rPr>
        <w:t>- Cung cấp kết quả khảo sát địa hình, địa chất, mặt bằng hiện trạng theo đề nghị hợp lý từ nhà thầu để phục vụ lập báo cáo nghiên cứu khả thi;</w:t>
      </w:r>
    </w:p>
    <w:p w14:paraId="4ECAB237" w14:textId="77777777" w:rsidR="00884800" w:rsidRPr="00D476BB" w:rsidRDefault="00884800" w:rsidP="00884800">
      <w:pPr>
        <w:tabs>
          <w:tab w:val="left" w:pos="567"/>
        </w:tabs>
        <w:spacing w:line="360" w:lineRule="exact"/>
        <w:ind w:firstLine="567"/>
        <w:rPr>
          <w:bCs/>
          <w:sz w:val="28"/>
          <w:szCs w:val="28"/>
          <w:lang w:val="it-IT"/>
        </w:rPr>
      </w:pPr>
      <w:r w:rsidRPr="00D476BB">
        <w:rPr>
          <w:bCs/>
          <w:sz w:val="28"/>
          <w:szCs w:val="28"/>
          <w:lang w:val="it-IT"/>
        </w:rPr>
        <w:t>- Cử cán bộ kỹ thuật hỗ trợ, phối hợp, trao đổi thông tin làm việc với nhà thầu trong quá trình thực hiện công việc tư vấn;</w:t>
      </w:r>
    </w:p>
    <w:p w14:paraId="5123CEEE" w14:textId="77777777" w:rsidR="00884800" w:rsidRPr="00D476BB" w:rsidRDefault="00884800" w:rsidP="00884800">
      <w:pPr>
        <w:tabs>
          <w:tab w:val="left" w:pos="567"/>
        </w:tabs>
        <w:spacing w:line="360" w:lineRule="exact"/>
        <w:ind w:firstLine="567"/>
        <w:rPr>
          <w:bCs/>
          <w:sz w:val="28"/>
          <w:szCs w:val="28"/>
          <w:lang w:val="it-IT"/>
        </w:rPr>
      </w:pPr>
      <w:r w:rsidRPr="00D476BB">
        <w:rPr>
          <w:bCs/>
          <w:sz w:val="28"/>
          <w:szCs w:val="28"/>
          <w:lang w:val="it-IT"/>
        </w:rPr>
        <w:t>- Giám sát, kiểm tra nhà thầu thực hiện dịch vụ tư vấn;</w:t>
      </w:r>
    </w:p>
    <w:p w14:paraId="73C78900" w14:textId="65C67054" w:rsidR="003775F5" w:rsidRDefault="00884800" w:rsidP="00884800">
      <w:r w:rsidRPr="00D476BB">
        <w:rPr>
          <w:bCs/>
          <w:sz w:val="28"/>
          <w:szCs w:val="28"/>
          <w:lang w:val="it-IT"/>
        </w:rPr>
        <w:t>- Phối hợp với nhà thầu trong công tác liên quan đến nghiệm thu, thanh toán, thanh lý hợp đồng.</w:t>
      </w:r>
    </w:p>
    <w:sectPr w:rsidR="003775F5" w:rsidSect="00ED313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FCE"/>
    <w:multiLevelType w:val="hybridMultilevel"/>
    <w:tmpl w:val="F58A655A"/>
    <w:lvl w:ilvl="0" w:tplc="E38E7C82">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FE37828"/>
    <w:multiLevelType w:val="multilevel"/>
    <w:tmpl w:val="D0AE63E8"/>
    <w:lvl w:ilvl="0">
      <w:start w:val="1"/>
      <w:numFmt w:val="decimal"/>
      <w:lvlText w:val="%1"/>
      <w:lvlJc w:val="left"/>
      <w:pPr>
        <w:ind w:left="1210" w:hanging="389"/>
      </w:pPr>
      <w:rPr>
        <w:rFonts w:hint="default"/>
        <w:lang w:val="en-US" w:eastAsia="en-US" w:bidi="ar-SA"/>
      </w:rPr>
    </w:lvl>
    <w:lvl w:ilvl="1">
      <w:start w:val="6"/>
      <w:numFmt w:val="decimal"/>
      <w:lvlText w:val="%1.%2"/>
      <w:lvlJc w:val="left"/>
      <w:pPr>
        <w:ind w:left="1210" w:hanging="389"/>
      </w:pPr>
      <w:rPr>
        <w:rFonts w:ascii="Times New Roman" w:eastAsia="Times New Roman" w:hAnsi="Times New Roman" w:cs="Times New Roman" w:hint="default"/>
        <w:b w:val="0"/>
        <w:bCs w:val="0"/>
        <w:w w:val="99"/>
        <w:sz w:val="26"/>
        <w:szCs w:val="26"/>
        <w:lang w:val="en-US" w:eastAsia="en-US" w:bidi="ar-SA"/>
      </w:rPr>
    </w:lvl>
    <w:lvl w:ilvl="2">
      <w:numFmt w:val="bullet"/>
      <w:lvlText w:val="•"/>
      <w:lvlJc w:val="left"/>
      <w:pPr>
        <w:ind w:left="2833" w:hanging="389"/>
      </w:pPr>
      <w:rPr>
        <w:rFonts w:hint="default"/>
        <w:lang w:val="en-US" w:eastAsia="en-US" w:bidi="ar-SA"/>
      </w:rPr>
    </w:lvl>
    <w:lvl w:ilvl="3">
      <w:numFmt w:val="bullet"/>
      <w:lvlText w:val="•"/>
      <w:lvlJc w:val="left"/>
      <w:pPr>
        <w:ind w:left="3639" w:hanging="389"/>
      </w:pPr>
      <w:rPr>
        <w:rFonts w:hint="default"/>
        <w:lang w:val="en-US" w:eastAsia="en-US" w:bidi="ar-SA"/>
      </w:rPr>
    </w:lvl>
    <w:lvl w:ilvl="4">
      <w:numFmt w:val="bullet"/>
      <w:lvlText w:val="•"/>
      <w:lvlJc w:val="left"/>
      <w:pPr>
        <w:ind w:left="4446" w:hanging="389"/>
      </w:pPr>
      <w:rPr>
        <w:rFonts w:hint="default"/>
        <w:lang w:val="en-US" w:eastAsia="en-US" w:bidi="ar-SA"/>
      </w:rPr>
    </w:lvl>
    <w:lvl w:ilvl="5">
      <w:numFmt w:val="bullet"/>
      <w:lvlText w:val="•"/>
      <w:lvlJc w:val="left"/>
      <w:pPr>
        <w:ind w:left="5253" w:hanging="389"/>
      </w:pPr>
      <w:rPr>
        <w:rFonts w:hint="default"/>
        <w:lang w:val="en-US" w:eastAsia="en-US" w:bidi="ar-SA"/>
      </w:rPr>
    </w:lvl>
    <w:lvl w:ilvl="6">
      <w:numFmt w:val="bullet"/>
      <w:lvlText w:val="•"/>
      <w:lvlJc w:val="left"/>
      <w:pPr>
        <w:ind w:left="6059" w:hanging="389"/>
      </w:pPr>
      <w:rPr>
        <w:rFonts w:hint="default"/>
        <w:lang w:val="en-US" w:eastAsia="en-US" w:bidi="ar-SA"/>
      </w:rPr>
    </w:lvl>
    <w:lvl w:ilvl="7">
      <w:numFmt w:val="bullet"/>
      <w:lvlText w:val="•"/>
      <w:lvlJc w:val="left"/>
      <w:pPr>
        <w:ind w:left="6866" w:hanging="389"/>
      </w:pPr>
      <w:rPr>
        <w:rFonts w:hint="default"/>
        <w:lang w:val="en-US" w:eastAsia="en-US" w:bidi="ar-SA"/>
      </w:rPr>
    </w:lvl>
    <w:lvl w:ilvl="8">
      <w:numFmt w:val="bullet"/>
      <w:lvlText w:val="•"/>
      <w:lvlJc w:val="left"/>
      <w:pPr>
        <w:ind w:left="7673" w:hanging="389"/>
      </w:pPr>
      <w:rPr>
        <w:rFonts w:hint="default"/>
        <w:lang w:val="en-US" w:eastAsia="en-US" w:bidi="ar-SA"/>
      </w:rPr>
    </w:lvl>
  </w:abstractNum>
  <w:abstractNum w:abstractNumId="2" w15:restartNumberingAfterBreak="0">
    <w:nsid w:val="43D15BF7"/>
    <w:multiLevelType w:val="multilevel"/>
    <w:tmpl w:val="683E9BB2"/>
    <w:lvl w:ilvl="0">
      <w:start w:val="1"/>
      <w:numFmt w:val="upperRoman"/>
      <w:lvlText w:val="%1."/>
      <w:lvlJc w:val="left"/>
      <w:pPr>
        <w:ind w:left="332" w:hanging="231"/>
      </w:pPr>
      <w:rPr>
        <w:rFonts w:ascii="Times New Roman" w:eastAsia="Times New Roman" w:hAnsi="Times New Roman" w:cs="Times New Roman" w:hint="default"/>
        <w:b/>
        <w:bCs/>
        <w:spacing w:val="-1"/>
        <w:w w:val="99"/>
        <w:sz w:val="26"/>
        <w:szCs w:val="26"/>
        <w:lang w:val="en-US" w:eastAsia="en-US" w:bidi="ar-SA"/>
      </w:rPr>
    </w:lvl>
    <w:lvl w:ilvl="1">
      <w:start w:val="1"/>
      <w:numFmt w:val="decimal"/>
      <w:lvlText w:val="%2."/>
      <w:lvlJc w:val="left"/>
      <w:pPr>
        <w:ind w:left="1040" w:hanging="260"/>
      </w:pPr>
      <w:rPr>
        <w:rFonts w:ascii="Times New Roman" w:eastAsia="Times New Roman" w:hAnsi="Times New Roman" w:cs="Times New Roman" w:hint="default"/>
        <w:b/>
        <w:bCs/>
        <w:w w:val="99"/>
        <w:sz w:val="26"/>
        <w:szCs w:val="26"/>
        <w:lang w:val="en-US" w:eastAsia="en-US" w:bidi="ar-SA"/>
      </w:rPr>
    </w:lvl>
    <w:lvl w:ilvl="2">
      <w:start w:val="1"/>
      <w:numFmt w:val="decimal"/>
      <w:lvlText w:val="%2.%3"/>
      <w:lvlJc w:val="left"/>
      <w:pPr>
        <w:ind w:left="1170" w:hanging="389"/>
        <w:jc w:val="right"/>
      </w:pPr>
      <w:rPr>
        <w:rFonts w:hint="default"/>
        <w:b/>
        <w:bCs/>
        <w:i w:val="0"/>
        <w:w w:val="99"/>
        <w:lang w:val="en-US" w:eastAsia="en-US" w:bidi="ar-SA"/>
      </w:rPr>
    </w:lvl>
    <w:lvl w:ilvl="3">
      <w:start w:val="1"/>
      <w:numFmt w:val="decimal"/>
      <w:lvlText w:val="%2.%3.%4."/>
      <w:lvlJc w:val="left"/>
      <w:pPr>
        <w:ind w:left="102" w:hanging="389"/>
      </w:pPr>
      <w:rPr>
        <w:rFonts w:ascii="Times New Roman" w:eastAsia="Times New Roman" w:hAnsi="Times New Roman" w:cs="Times New Roman" w:hint="default"/>
        <w:w w:val="99"/>
        <w:sz w:val="26"/>
        <w:szCs w:val="26"/>
        <w:lang w:val="en-US" w:eastAsia="en-US" w:bidi="ar-SA"/>
      </w:rPr>
    </w:lvl>
    <w:lvl w:ilvl="4">
      <w:numFmt w:val="bullet"/>
      <w:lvlText w:val="•"/>
      <w:lvlJc w:val="left"/>
      <w:pPr>
        <w:ind w:left="1180" w:hanging="389"/>
      </w:pPr>
      <w:rPr>
        <w:rFonts w:hint="default"/>
        <w:lang w:val="en-US" w:eastAsia="en-US" w:bidi="ar-SA"/>
      </w:rPr>
    </w:lvl>
    <w:lvl w:ilvl="5">
      <w:numFmt w:val="bullet"/>
      <w:lvlText w:val="•"/>
      <w:lvlJc w:val="left"/>
      <w:pPr>
        <w:ind w:left="2531" w:hanging="389"/>
      </w:pPr>
      <w:rPr>
        <w:rFonts w:hint="default"/>
        <w:lang w:val="en-US" w:eastAsia="en-US" w:bidi="ar-SA"/>
      </w:rPr>
    </w:lvl>
    <w:lvl w:ilvl="6">
      <w:numFmt w:val="bullet"/>
      <w:lvlText w:val="•"/>
      <w:lvlJc w:val="left"/>
      <w:pPr>
        <w:ind w:left="3882" w:hanging="389"/>
      </w:pPr>
      <w:rPr>
        <w:rFonts w:hint="default"/>
        <w:lang w:val="en-US" w:eastAsia="en-US" w:bidi="ar-SA"/>
      </w:rPr>
    </w:lvl>
    <w:lvl w:ilvl="7">
      <w:numFmt w:val="bullet"/>
      <w:lvlText w:val="•"/>
      <w:lvlJc w:val="left"/>
      <w:pPr>
        <w:ind w:left="5233" w:hanging="389"/>
      </w:pPr>
      <w:rPr>
        <w:rFonts w:hint="default"/>
        <w:lang w:val="en-US" w:eastAsia="en-US" w:bidi="ar-SA"/>
      </w:rPr>
    </w:lvl>
    <w:lvl w:ilvl="8">
      <w:numFmt w:val="bullet"/>
      <w:lvlText w:val="•"/>
      <w:lvlJc w:val="left"/>
      <w:pPr>
        <w:ind w:left="6584" w:hanging="389"/>
      </w:pPr>
      <w:rPr>
        <w:rFonts w:hint="default"/>
        <w:lang w:val="en-US" w:eastAsia="en-US" w:bidi="ar-SA"/>
      </w:rPr>
    </w:lvl>
  </w:abstractNum>
  <w:num w:numId="1" w16cid:durableId="158813724">
    <w:abstractNumId w:val="1"/>
  </w:num>
  <w:num w:numId="2" w16cid:durableId="311448462">
    <w:abstractNumId w:val="2"/>
  </w:num>
  <w:num w:numId="3" w16cid:durableId="18548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88"/>
    <w:rsid w:val="002E0188"/>
    <w:rsid w:val="003775F5"/>
    <w:rsid w:val="005D64F1"/>
    <w:rsid w:val="00884800"/>
    <w:rsid w:val="00A92C0C"/>
    <w:rsid w:val="00CD56E1"/>
    <w:rsid w:val="00D02F62"/>
    <w:rsid w:val="00ED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E51C"/>
  <w15:chartTrackingRefBased/>
  <w15:docId w15:val="{BD70146F-B1FB-4AFF-B481-1E7D80F1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0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2E0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1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E01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1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1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88"/>
    <w:rPr>
      <w:rFonts w:eastAsiaTheme="majorEastAsia" w:cstheme="majorBidi"/>
      <w:color w:val="272727" w:themeColor="text1" w:themeTint="D8"/>
    </w:rPr>
  </w:style>
  <w:style w:type="paragraph" w:styleId="Title">
    <w:name w:val="Title"/>
    <w:basedOn w:val="Normal"/>
    <w:next w:val="Normal"/>
    <w:link w:val="TitleChar"/>
    <w:uiPriority w:val="10"/>
    <w:qFormat/>
    <w:rsid w:val="002E01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88"/>
    <w:pPr>
      <w:spacing w:before="160"/>
      <w:jc w:val="center"/>
    </w:pPr>
    <w:rPr>
      <w:i/>
      <w:iCs/>
      <w:color w:val="404040" w:themeColor="text1" w:themeTint="BF"/>
    </w:rPr>
  </w:style>
  <w:style w:type="character" w:customStyle="1" w:styleId="QuoteChar">
    <w:name w:val="Quote Char"/>
    <w:basedOn w:val="DefaultParagraphFont"/>
    <w:link w:val="Quote"/>
    <w:uiPriority w:val="29"/>
    <w:rsid w:val="002E0188"/>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2E0188"/>
    <w:pPr>
      <w:ind w:left="720"/>
      <w:contextualSpacing/>
    </w:pPr>
  </w:style>
  <w:style w:type="character" w:styleId="IntenseEmphasis">
    <w:name w:val="Intense Emphasis"/>
    <w:basedOn w:val="DefaultParagraphFont"/>
    <w:uiPriority w:val="21"/>
    <w:qFormat/>
    <w:rsid w:val="002E0188"/>
    <w:rPr>
      <w:i/>
      <w:iCs/>
      <w:color w:val="2F5496" w:themeColor="accent1" w:themeShade="BF"/>
    </w:rPr>
  </w:style>
  <w:style w:type="paragraph" w:styleId="IntenseQuote">
    <w:name w:val="Intense Quote"/>
    <w:basedOn w:val="Normal"/>
    <w:next w:val="Normal"/>
    <w:link w:val="IntenseQuoteChar"/>
    <w:uiPriority w:val="30"/>
    <w:qFormat/>
    <w:rsid w:val="002E0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188"/>
    <w:rPr>
      <w:i/>
      <w:iCs/>
      <w:color w:val="2F5496" w:themeColor="accent1" w:themeShade="BF"/>
    </w:rPr>
  </w:style>
  <w:style w:type="character" w:styleId="IntenseReference">
    <w:name w:val="Intense Reference"/>
    <w:basedOn w:val="DefaultParagraphFont"/>
    <w:uiPriority w:val="32"/>
    <w:qFormat/>
    <w:rsid w:val="002E0188"/>
    <w:rPr>
      <w:b/>
      <w:bCs/>
      <w:smallCaps/>
      <w:color w:val="2F5496" w:themeColor="accent1" w:themeShade="BF"/>
      <w:spacing w:val="5"/>
    </w:rPr>
  </w:style>
  <w:style w:type="paragraph" w:styleId="BodyText">
    <w:name w:val="Body Text"/>
    <w:basedOn w:val="Normal"/>
    <w:link w:val="BodyTextChar"/>
    <w:rsid w:val="00884800"/>
    <w:pPr>
      <w:suppressAutoHyphens/>
      <w:ind w:right="-72"/>
    </w:pPr>
    <w:rPr>
      <w:spacing w:val="-4"/>
    </w:rPr>
  </w:style>
  <w:style w:type="character" w:customStyle="1" w:styleId="BodyTextChar">
    <w:name w:val="Body Text Char"/>
    <w:basedOn w:val="DefaultParagraphFont"/>
    <w:link w:val="BodyText"/>
    <w:rsid w:val="00884800"/>
    <w:rPr>
      <w:rFonts w:ascii="Times New Roman" w:eastAsia="Times New Roman" w:hAnsi="Times New Roman" w:cs="Times New Roman"/>
      <w:spacing w:val="-4"/>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884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1562</Words>
  <Characters>8909</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2026-04-07T06:48:00Z</dcterms:created>
  <dcterms:modified xsi:type="dcterms:W3CDTF">2026-04-07T06:50:00Z</dcterms:modified>
</cp:coreProperties>
</file>