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263" w:rsidRPr="009D3308" w:rsidRDefault="004F7263" w:rsidP="004F7263">
      <w:pPr>
        <w:pStyle w:val="TOC1"/>
        <w:spacing w:line="264" w:lineRule="auto"/>
        <w:rPr>
          <w:rFonts w:ascii="Times New Roman" w:hAnsi="Times New Roman" w:cs="Times New Roman"/>
          <w:color w:val="000000" w:themeColor="text1"/>
        </w:rPr>
      </w:pPr>
      <w:r w:rsidRPr="009D3308">
        <w:rPr>
          <w:rFonts w:ascii="Times New Roman" w:hAnsi="Times New Roman" w:cs="Times New Roman"/>
          <w:color w:val="000000" w:themeColor="text1"/>
        </w:rPr>
        <w:t xml:space="preserve">Mục </w:t>
      </w:r>
      <w:r w:rsidRPr="009D3308">
        <w:rPr>
          <w:rFonts w:ascii="Times New Roman" w:hAnsi="Times New Roman" w:cs="Times New Roman"/>
          <w:color w:val="000000" w:themeColor="text1"/>
          <w:lang w:val="pl-PL"/>
        </w:rPr>
        <w:t>3</w:t>
      </w:r>
      <w:r w:rsidRPr="009D3308">
        <w:rPr>
          <w:rFonts w:ascii="Times New Roman" w:hAnsi="Times New Roman" w:cs="Times New Roman"/>
          <w:color w:val="000000" w:themeColor="text1"/>
        </w:rPr>
        <w:t>. Tiêu chuẩn đánh giá về kỹ thuật</w:t>
      </w:r>
    </w:p>
    <w:p w:rsidR="004F7263" w:rsidRPr="009D3308" w:rsidRDefault="004F7263" w:rsidP="004F7263">
      <w:pPr>
        <w:spacing w:before="80" w:after="80" w:line="264" w:lineRule="auto"/>
        <w:ind w:firstLine="709"/>
        <w:rPr>
          <w:color w:val="000000" w:themeColor="text1"/>
          <w:sz w:val="28"/>
          <w:szCs w:val="28"/>
          <w:lang w:val="vi-VN"/>
        </w:rPr>
      </w:pPr>
      <w:r w:rsidRPr="009D3308">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4F7263" w:rsidRPr="009D3308" w:rsidTr="00560BDB">
        <w:trPr>
          <w:trHeight w:val="340"/>
          <w:tblHeader/>
          <w:jc w:val="center"/>
        </w:trPr>
        <w:tc>
          <w:tcPr>
            <w:tcW w:w="7650" w:type="dxa"/>
            <w:gridSpan w:val="2"/>
            <w:vAlign w:val="center"/>
          </w:tcPr>
          <w:p w:rsidR="004F7263" w:rsidRPr="009D3308" w:rsidRDefault="004F7263" w:rsidP="00560BDB">
            <w:pPr>
              <w:widowControl w:val="0"/>
              <w:autoSpaceDE w:val="0"/>
              <w:autoSpaceDN w:val="0"/>
              <w:adjustRightInd w:val="0"/>
              <w:spacing w:line="276" w:lineRule="auto"/>
              <w:ind w:right="-14"/>
              <w:jc w:val="center"/>
              <w:rPr>
                <w:b/>
                <w:color w:val="000000" w:themeColor="text1"/>
                <w:sz w:val="28"/>
                <w:szCs w:val="28"/>
                <w:lang w:val="vi-VN"/>
              </w:rPr>
            </w:pPr>
            <w:r w:rsidRPr="009D3308">
              <w:rPr>
                <w:b/>
                <w:color w:val="000000" w:themeColor="text1"/>
                <w:sz w:val="28"/>
                <w:szCs w:val="28"/>
                <w:lang w:val="vi-VN"/>
              </w:rPr>
              <w:t>Nội dung đánh giá</w:t>
            </w:r>
          </w:p>
        </w:tc>
        <w:tc>
          <w:tcPr>
            <w:tcW w:w="1560" w:type="dxa"/>
          </w:tcPr>
          <w:p w:rsidR="004F7263" w:rsidRPr="009D3308" w:rsidRDefault="004F7263" w:rsidP="00560BDB">
            <w:pPr>
              <w:widowControl w:val="0"/>
              <w:autoSpaceDE w:val="0"/>
              <w:autoSpaceDN w:val="0"/>
              <w:adjustRightInd w:val="0"/>
              <w:spacing w:line="276" w:lineRule="auto"/>
              <w:ind w:right="-14"/>
              <w:jc w:val="center"/>
              <w:rPr>
                <w:b/>
                <w:color w:val="000000" w:themeColor="text1"/>
                <w:sz w:val="28"/>
                <w:szCs w:val="28"/>
                <w:lang w:val="vi-VN"/>
              </w:rPr>
            </w:pPr>
            <w:r w:rsidRPr="009D3308">
              <w:rPr>
                <w:b/>
                <w:color w:val="000000" w:themeColor="text1"/>
                <w:sz w:val="28"/>
                <w:szCs w:val="28"/>
                <w:lang w:val="vi-VN"/>
              </w:rPr>
              <w:t>Sử dụng tiêu chí đạt/không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rPr>
                <w:b/>
                <w:color w:val="000000" w:themeColor="text1"/>
                <w:sz w:val="28"/>
                <w:szCs w:val="28"/>
                <w:lang w:val="vi-VN"/>
              </w:rPr>
            </w:pPr>
            <w:r w:rsidRPr="009D3308">
              <w:rPr>
                <w:b/>
                <w:color w:val="000000" w:themeColor="text1"/>
                <w:sz w:val="28"/>
                <w:szCs w:val="28"/>
                <w:lang w:val="vi-VN"/>
              </w:rPr>
              <w:t>1. Đặc tính, thông số kỹ thuật của hàng hóa</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Đặc tính, thông số kỹ thuật của hàng hóa</w:t>
            </w:r>
          </w:p>
        </w:tc>
        <w:tc>
          <w:tcPr>
            <w:tcW w:w="4678" w:type="dxa"/>
            <w:vAlign w:val="center"/>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 xml:space="preserve">Có đặc tính, thông số kỹ thuật của hàng hóa đáp ứng </w:t>
            </w:r>
            <w:r w:rsidRPr="009D3308">
              <w:rPr>
                <w:color w:val="000000" w:themeColor="text1"/>
                <w:sz w:val="28"/>
                <w:szCs w:val="28"/>
              </w:rPr>
              <w:t xml:space="preserve">hoặc tốt hơn các </w:t>
            </w:r>
            <w:r w:rsidRPr="009D3308">
              <w:rPr>
                <w:color w:val="000000" w:themeColor="text1"/>
                <w:sz w:val="28"/>
                <w:szCs w:val="28"/>
                <w:lang w:val="vi-VN"/>
              </w:rPr>
              <w:t>yêu cầu tại Mục 1.2.2 Chương V E-HSMT (kèm theo tài liệu chứng minh theo yêu cầu của E-HSMT).</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Không đáp ứng một trong các yêu cầu trên</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rPr>
                <w:b/>
                <w:bCs/>
                <w:color w:val="000000" w:themeColor="text1"/>
                <w:sz w:val="28"/>
                <w:szCs w:val="28"/>
                <w:lang w:val="vi-VN"/>
              </w:rPr>
            </w:pPr>
            <w:r w:rsidRPr="009D3308">
              <w:rPr>
                <w:b/>
                <w:bCs/>
                <w:color w:val="000000" w:themeColor="text1"/>
                <w:sz w:val="28"/>
                <w:szCs w:val="28"/>
                <w:lang w:val="vi-VN"/>
              </w:rPr>
              <w:t>2. Tính hợp lý và hiệu quả kinh tế của biện pháp tổ chức cung cấp hàng hóa</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Tính hợp lý và hiệu quả kinh tế của biện pháp tổ chức cung cấp hàng hóa</w:t>
            </w: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rPr>
            </w:pPr>
            <w:r w:rsidRPr="009D3308">
              <w:rPr>
                <w:color w:val="000000" w:themeColor="text1"/>
                <w:sz w:val="28"/>
                <w:szCs w:val="28"/>
              </w:rPr>
              <w:t xml:space="preserve">- </w:t>
            </w:r>
            <w:r w:rsidRPr="009D3308">
              <w:rPr>
                <w:color w:val="000000" w:themeColor="text1"/>
                <w:sz w:val="28"/>
                <w:szCs w:val="28"/>
                <w:lang w:val="vi-VN"/>
              </w:rPr>
              <w:t>Có</w:t>
            </w:r>
            <w:r w:rsidRPr="009D3308">
              <w:rPr>
                <w:color w:val="000000" w:themeColor="text1"/>
              </w:rPr>
              <w:t xml:space="preserve"> </w:t>
            </w:r>
            <w:r w:rsidRPr="009D3308">
              <w:rPr>
                <w:color w:val="000000" w:themeColor="text1"/>
                <w:sz w:val="28"/>
                <w:szCs w:val="28"/>
                <w:lang w:val="vi-VN"/>
              </w:rPr>
              <w:t>biện pháp tổ chức cung cấp hàng hóa một cách khoa học, chi tiết, hợp lý, khả thi và phù hợp với các yêu cầu của gói thầu</w:t>
            </w:r>
            <w:r w:rsidRPr="009D3308">
              <w:rPr>
                <w:color w:val="000000" w:themeColor="text1"/>
                <w:sz w:val="28"/>
                <w:szCs w:val="28"/>
              </w:rPr>
              <w:t xml:space="preserve"> bao gồm các giai đoạn: Chuẩn bị hàng hóa, vận chuyển, giao nhận…</w:t>
            </w:r>
          </w:p>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rPr>
              <w:t xml:space="preserve">- </w:t>
            </w:r>
            <w:r w:rsidRPr="009D3308">
              <w:rPr>
                <w:color w:val="000000" w:themeColor="text1"/>
                <w:sz w:val="28"/>
                <w:szCs w:val="28"/>
                <w:lang w:val="vi-VN"/>
              </w:rPr>
              <w:t>Có biện pháp bảo đảm an toàn vệ sinh thực phẩm; có phương án xử lý khi xảy ra sự cố; phương án xử lý, phòng chống ngộ độc thực phẩm, biện pháp đảm bảo an ninh an toàn tại điểm giao hàng.</w:t>
            </w:r>
          </w:p>
          <w:p w:rsidR="004F7263" w:rsidRPr="009D3308" w:rsidRDefault="004F7263" w:rsidP="00560BDB">
            <w:pPr>
              <w:widowControl w:val="0"/>
              <w:autoSpaceDE w:val="0"/>
              <w:autoSpaceDN w:val="0"/>
              <w:adjustRightInd w:val="0"/>
              <w:spacing w:line="276" w:lineRule="auto"/>
              <w:ind w:right="-14"/>
              <w:rPr>
                <w:color w:val="000000" w:themeColor="text1"/>
                <w:sz w:val="28"/>
                <w:szCs w:val="28"/>
              </w:rPr>
            </w:pPr>
            <w:r w:rsidRPr="009D3308">
              <w:rPr>
                <w:color w:val="000000" w:themeColor="text1"/>
                <w:sz w:val="28"/>
                <w:szCs w:val="28"/>
              </w:rPr>
              <w:t>- Có biện pháp bảo quản phòng chống côn trùng, động vật gây hại hợp lý, khả thi, phù hợp với đề xuất về tiến độ cung cấp</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 xml:space="preserve">Không đáp ứng </w:t>
            </w:r>
            <w:r w:rsidRPr="009D3308">
              <w:rPr>
                <w:color w:val="000000" w:themeColor="text1"/>
                <w:sz w:val="28"/>
                <w:szCs w:val="28"/>
              </w:rPr>
              <w:t xml:space="preserve">một trong các </w:t>
            </w:r>
            <w:r w:rsidRPr="009D3308">
              <w:rPr>
                <w:color w:val="000000" w:themeColor="text1"/>
                <w:sz w:val="28"/>
                <w:szCs w:val="28"/>
                <w:lang w:val="vi-VN"/>
              </w:rPr>
              <w:t>yêu cầu trên</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rPr>
                <w:b/>
                <w:bCs/>
                <w:color w:val="000000" w:themeColor="text1"/>
                <w:sz w:val="28"/>
                <w:szCs w:val="28"/>
                <w:lang w:val="vi-VN"/>
              </w:rPr>
            </w:pPr>
            <w:r w:rsidRPr="009D3308">
              <w:rPr>
                <w:b/>
                <w:bCs/>
                <w:color w:val="000000" w:themeColor="text1"/>
                <w:sz w:val="28"/>
                <w:szCs w:val="28"/>
                <w:lang w:val="vi-VN"/>
              </w:rPr>
              <w:t>3. Mức độ đáp ứng các yêu cầu về bảo hành</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rPr>
            </w:pPr>
            <w:r w:rsidRPr="009D3308">
              <w:rPr>
                <w:color w:val="000000" w:themeColor="text1"/>
                <w:sz w:val="28"/>
                <w:szCs w:val="28"/>
                <w:lang w:val="vi-VN"/>
              </w:rPr>
              <w:t>Mức độ đáp ứng các yêu cầu về bảo hành</w:t>
            </w: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Cs w:val="28"/>
                <w:lang w:val="vi-VN"/>
              </w:rPr>
            </w:pPr>
            <w:r w:rsidRPr="009D3308">
              <w:rPr>
                <w:color w:val="000000" w:themeColor="text1"/>
                <w:sz w:val="28"/>
                <w:szCs w:val="28"/>
              </w:rPr>
              <w:t xml:space="preserve">- </w:t>
            </w:r>
            <w:r w:rsidRPr="009D3308">
              <w:rPr>
                <w:color w:val="000000" w:themeColor="text1"/>
                <w:sz w:val="28"/>
                <w:szCs w:val="28"/>
                <w:lang w:val="vi-VN"/>
              </w:rPr>
              <w:t xml:space="preserve">Hạn sử dụng của hàng hóa đáp ứng yêu cầu tại Mục 1.2.2 Chương V E-HSMT </w:t>
            </w:r>
            <w:r w:rsidRPr="009D3308">
              <w:rPr>
                <w:color w:val="000000" w:themeColor="text1"/>
                <w:sz w:val="28"/>
                <w:szCs w:val="28"/>
                <w:lang w:val="vi-VN"/>
              </w:rPr>
              <w:lastRenderedPageBreak/>
              <w:t>và</w:t>
            </w:r>
          </w:p>
          <w:p w:rsidR="004F7263" w:rsidRPr="009D3308" w:rsidRDefault="004F7263" w:rsidP="00560BDB">
            <w:pPr>
              <w:widowControl w:val="0"/>
              <w:autoSpaceDE w:val="0"/>
              <w:autoSpaceDN w:val="0"/>
              <w:adjustRightInd w:val="0"/>
              <w:spacing w:line="276" w:lineRule="auto"/>
              <w:ind w:right="-14"/>
              <w:rPr>
                <w:color w:val="000000" w:themeColor="text1"/>
                <w:szCs w:val="28"/>
                <w:lang w:val="vi-VN"/>
              </w:rPr>
            </w:pPr>
            <w:r w:rsidRPr="009D3308">
              <w:rPr>
                <w:color w:val="000000" w:themeColor="text1"/>
                <w:sz w:val="28"/>
                <w:szCs w:val="28"/>
              </w:rPr>
              <w:t xml:space="preserve">- </w:t>
            </w:r>
            <w:r w:rsidRPr="009D3308">
              <w:rPr>
                <w:color w:val="000000" w:themeColor="text1"/>
                <w:sz w:val="28"/>
                <w:szCs w:val="28"/>
                <w:lang w:val="vi-VN"/>
              </w:rPr>
              <w:t xml:space="preserve">Có trình bày kế hoạch bảo hành, năng lực cung cấp dịch vụ sau bán hàng phù hợp với các yêu cầu của gói thầu và đáp ứng yêu cầu sau: </w:t>
            </w:r>
          </w:p>
          <w:p w:rsidR="004F7263" w:rsidRPr="009D3308" w:rsidRDefault="004F7263" w:rsidP="00560BDB">
            <w:pPr>
              <w:widowControl w:val="0"/>
              <w:spacing w:before="120" w:after="120" w:line="264" w:lineRule="auto"/>
              <w:rPr>
                <w:iCs/>
                <w:color w:val="000000" w:themeColor="text1"/>
                <w:sz w:val="28"/>
                <w:szCs w:val="28"/>
                <w:lang w:val="nl-NL"/>
              </w:rPr>
            </w:pPr>
            <w:r w:rsidRPr="009D3308">
              <w:rPr>
                <w:iCs/>
                <w:color w:val="000000" w:themeColor="text1"/>
                <w:sz w:val="28"/>
                <w:szCs w:val="28"/>
                <w:lang w:val="nl-NL"/>
              </w:rPr>
              <w:t xml:space="preserve">+ Nhà thầu phải có cam kết đổi trả, thay thế hàng hóa trong thời hạn 02 giờ kể từ khi Chủ đầu tư thông báo cho Nhà thầu về các </w:t>
            </w:r>
            <w:r w:rsidRPr="009D3308">
              <w:rPr>
                <w:color w:val="000000" w:themeColor="text1"/>
                <w:sz w:val="28"/>
                <w:szCs w:val="28"/>
              </w:rPr>
              <w:t xml:space="preserve">trường hợp bao bì đóng gói bị rách, hàng hóa không đảm bảo chất lượng (có dấu hiệu hư hỏng: bị men, mốc, có côn trùng sống nhìn thấy được bằng mắt thường) </w:t>
            </w:r>
            <w:r w:rsidRPr="009D3308">
              <w:rPr>
                <w:iCs/>
                <w:color w:val="000000" w:themeColor="text1"/>
                <w:sz w:val="28"/>
                <w:szCs w:val="28"/>
                <w:lang w:val="nl-NL"/>
              </w:rPr>
              <w:t>hoặc không đảm bảo về quy cách kỹ thuật hàng hóa theo Hợp đồng đã ký.</w:t>
            </w:r>
            <w:r w:rsidRPr="009D3308">
              <w:rPr>
                <w:iCs/>
                <w:color w:val="000000" w:themeColor="text1"/>
                <w:spacing w:val="-2"/>
                <w:sz w:val="28"/>
                <w:szCs w:val="28"/>
                <w:lang w:val="nl-NL"/>
              </w:rPr>
              <w:t xml:space="preserve"> Nhà thầu phải chịu toàn bộ chi phí cho việc thay thế, </w:t>
            </w:r>
            <w:r w:rsidRPr="009D3308">
              <w:rPr>
                <w:iCs/>
                <w:color w:val="000000" w:themeColor="text1"/>
                <w:sz w:val="28"/>
                <w:szCs w:val="28"/>
                <w:lang w:val="nl-NL"/>
              </w:rPr>
              <w:t xml:space="preserve">đổi trả sản phẩm không đảm bảo yêu cầu này. </w:t>
            </w:r>
          </w:p>
          <w:p w:rsidR="004F7263" w:rsidRPr="009D3308" w:rsidRDefault="004F7263" w:rsidP="00560BDB">
            <w:pPr>
              <w:widowControl w:val="0"/>
              <w:spacing w:before="120" w:after="120" w:line="264" w:lineRule="auto"/>
              <w:rPr>
                <w:iCs/>
                <w:color w:val="000000" w:themeColor="text1"/>
                <w:sz w:val="28"/>
                <w:szCs w:val="28"/>
                <w:lang w:val="nl-NL"/>
              </w:rPr>
            </w:pPr>
            <w:r w:rsidRPr="009D3308">
              <w:rPr>
                <w:iCs/>
                <w:color w:val="000000" w:themeColor="text1"/>
                <w:sz w:val="28"/>
                <w:szCs w:val="28"/>
                <w:lang w:val="nl-NL"/>
              </w:rPr>
              <w:t>+ Cam kết việc cung cấp đổi trả hàng hóa xảy ra không quá 02 lần trong toàn bộ quá trình thực hiện hợp đồng.</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lastRenderedPageBreak/>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Không đáp ứng một trong các yêu cầu trên</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b/>
                <w:bCs/>
                <w:color w:val="000000" w:themeColor="text1"/>
                <w:sz w:val="28"/>
                <w:szCs w:val="28"/>
                <w:lang w:val="vi-VN"/>
              </w:rPr>
              <w:t>4. Khả năng thích ứng về địa lý, môi trường</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Khả năng thích ứng về địa lý, môi trường</w:t>
            </w: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rPr>
            </w:pPr>
            <w:r w:rsidRPr="009D3308">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Không đáp ứng yêu cầu trên</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b/>
                <w:bCs/>
                <w:color w:val="000000" w:themeColor="text1"/>
                <w:sz w:val="28"/>
                <w:szCs w:val="28"/>
                <w:lang w:val="vi-VN"/>
              </w:rPr>
              <w:t>5. Tác động đối với môi trường và biện pháp giải quyết</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 xml:space="preserve">Tác động đối với môi trường và biện pháp giải </w:t>
            </w:r>
            <w:r w:rsidRPr="009D3308">
              <w:rPr>
                <w:color w:val="000000" w:themeColor="text1"/>
                <w:sz w:val="28"/>
                <w:szCs w:val="28"/>
                <w:lang w:val="vi-VN"/>
              </w:rPr>
              <w:lastRenderedPageBreak/>
              <w:t>quyết</w:t>
            </w: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lastRenderedPageBreak/>
              <w:t xml:space="preserve">Có cam kết hàng hóa được cung cấp tuân thủ yêu cầu về tác động với môi </w:t>
            </w:r>
            <w:r w:rsidRPr="009D3308">
              <w:rPr>
                <w:color w:val="000000" w:themeColor="text1"/>
                <w:sz w:val="28"/>
                <w:szCs w:val="28"/>
                <w:lang w:val="vi-VN"/>
              </w:rPr>
              <w:lastRenderedPageBreak/>
              <w:t>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lastRenderedPageBreak/>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Không đáp ứng yêu cầu trên</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b/>
                <w:color w:val="000000" w:themeColor="text1"/>
                <w:sz w:val="28"/>
                <w:szCs w:val="28"/>
              </w:rPr>
              <w:t>6</w:t>
            </w:r>
            <w:r w:rsidRPr="009D3308">
              <w:rPr>
                <w:b/>
                <w:color w:val="000000" w:themeColor="text1"/>
                <w:sz w:val="28"/>
                <w:szCs w:val="28"/>
                <w:lang w:val="vi-VN"/>
              </w:rPr>
              <w:t xml:space="preserve">. </w:t>
            </w:r>
            <w:r w:rsidRPr="009D3308">
              <w:rPr>
                <w:b/>
                <w:color w:val="000000" w:themeColor="text1"/>
                <w:sz w:val="28"/>
                <w:szCs w:val="28"/>
              </w:rPr>
              <w:t>Các yếu tố về điều kiện thương mại, đào tạo, hướng dẫn sử dụng</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rPr>
              <w:t>Yêu cầu chung</w:t>
            </w: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rPr>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Không có cam kết hoặc cam kết không đáp ứng yêu cầu</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b/>
                <w:bCs/>
                <w:color w:val="000000" w:themeColor="text1"/>
                <w:sz w:val="28"/>
                <w:szCs w:val="28"/>
              </w:rPr>
              <w:t>7</w:t>
            </w:r>
            <w:r w:rsidRPr="009D3308">
              <w:rPr>
                <w:b/>
                <w:bCs/>
                <w:color w:val="000000" w:themeColor="text1"/>
                <w:sz w:val="28"/>
                <w:szCs w:val="28"/>
                <w:lang w:val="vi-VN"/>
              </w:rPr>
              <w:t>. Tiến độ cung cấp hàng hóa</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Tiến độ cung cấp hàng hóa</w:t>
            </w:r>
          </w:p>
        </w:tc>
        <w:tc>
          <w:tcPr>
            <w:tcW w:w="4678" w:type="dxa"/>
            <w:vAlign w:val="center"/>
          </w:tcPr>
          <w:p w:rsidR="004F7263" w:rsidRPr="009D3308" w:rsidRDefault="004F7263" w:rsidP="00560BDB">
            <w:pPr>
              <w:widowControl w:val="0"/>
              <w:autoSpaceDE w:val="0"/>
              <w:autoSpaceDN w:val="0"/>
              <w:adjustRightInd w:val="0"/>
              <w:ind w:right="-14"/>
              <w:rPr>
                <w:color w:val="000000" w:themeColor="text1"/>
                <w:sz w:val="28"/>
                <w:szCs w:val="28"/>
              </w:rPr>
            </w:pPr>
            <w:r w:rsidRPr="009D3308">
              <w:rPr>
                <w:color w:val="000000" w:themeColor="text1"/>
                <w:sz w:val="28"/>
                <w:szCs w:val="28"/>
                <w:lang w:val="vi-VN"/>
              </w:rPr>
              <w:t>Thời gian thực hiện hợp đồng 12 tháng  và</w:t>
            </w:r>
            <w:r w:rsidRPr="009D3308">
              <w:rPr>
                <w:color w:val="000000" w:themeColor="text1"/>
                <w:sz w:val="28"/>
                <w:szCs w:val="28"/>
              </w:rPr>
              <w:t xml:space="preserve"> </w:t>
            </w:r>
          </w:p>
          <w:p w:rsidR="004F7263" w:rsidRPr="009D3308" w:rsidRDefault="004F7263" w:rsidP="00560BDB">
            <w:pPr>
              <w:widowControl w:val="0"/>
              <w:autoSpaceDE w:val="0"/>
              <w:autoSpaceDN w:val="0"/>
              <w:adjustRightInd w:val="0"/>
              <w:ind w:right="-14"/>
              <w:rPr>
                <w:iCs/>
                <w:color w:val="000000" w:themeColor="text1"/>
                <w:spacing w:val="-2"/>
                <w:sz w:val="28"/>
                <w:szCs w:val="28"/>
                <w:lang w:val="nl-NL"/>
              </w:rPr>
            </w:pPr>
            <w:r w:rsidRPr="009D3308">
              <w:rPr>
                <w:color w:val="000000" w:themeColor="text1"/>
                <w:sz w:val="28"/>
                <w:szCs w:val="28"/>
              </w:rPr>
              <w:t>Cam kết tần suất giao hàng: Giao hàng mỗi  tháng 3 lần (trung bình 10 ngày/1 lần) tùy thuộc điều kiện kho chứa của Trại tạm giam theo thông báo của Chủ đầu tư (thông báo trước 03 ngày)</w:t>
            </w:r>
            <w:r w:rsidRPr="009D3308">
              <w:rPr>
                <w:iCs/>
                <w:color w:val="000000" w:themeColor="text1"/>
                <w:spacing w:val="-2"/>
                <w:sz w:val="28"/>
                <w:szCs w:val="28"/>
                <w:lang w:val="nl-NL"/>
              </w:rPr>
              <w:t xml:space="preserve"> bằng văn bản hoặc email hoặc điện thoại trực tiếp...</w:t>
            </w:r>
          </w:p>
          <w:p w:rsidR="004F7263" w:rsidRPr="009D3308" w:rsidRDefault="004F7263" w:rsidP="00560BDB">
            <w:pPr>
              <w:widowControl w:val="0"/>
              <w:autoSpaceDE w:val="0"/>
              <w:autoSpaceDN w:val="0"/>
              <w:adjustRightInd w:val="0"/>
              <w:ind w:right="-14"/>
              <w:rPr>
                <w:color w:val="000000" w:themeColor="text1"/>
                <w:sz w:val="28"/>
                <w:szCs w:val="28"/>
              </w:rPr>
            </w:pPr>
            <w:r w:rsidRPr="009D3308">
              <w:rPr>
                <w:iCs/>
                <w:color w:val="000000" w:themeColor="text1"/>
                <w:sz w:val="28"/>
                <w:szCs w:val="28"/>
                <w:lang w:val="nl-NL"/>
              </w:rPr>
              <w:t>Cam kết trường hợp đột xuất tăng hoặc giảm bất thường do nhu cầu công tác, Nhà thầu giao hàng chậm nhất là 06 giờ sau khi nhận được đề nghị của Chủ đầu tư</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rPr>
              <w:t>Không đáp ứng một trong các yêu cầu trên</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b/>
                <w:bCs/>
                <w:color w:val="000000" w:themeColor="text1"/>
                <w:sz w:val="28"/>
                <w:szCs w:val="28"/>
              </w:rPr>
              <w:t>8.</w:t>
            </w:r>
            <w:r w:rsidRPr="009D3308">
              <w:rPr>
                <w:color w:val="000000" w:themeColor="text1"/>
                <w:sz w:val="28"/>
                <w:szCs w:val="28"/>
              </w:rPr>
              <w:t xml:space="preserve"> </w:t>
            </w:r>
            <w:r w:rsidRPr="009D3308">
              <w:rPr>
                <w:b/>
                <w:color w:val="000000" w:themeColor="text1"/>
                <w:sz w:val="28"/>
                <w:szCs w:val="28"/>
              </w:rPr>
              <w:t>Yếu tố thân thiện môi trường</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lastRenderedPageBreak/>
              <w:t>Yếu tố thân thiện môi trường</w:t>
            </w:r>
          </w:p>
        </w:tc>
        <w:tc>
          <w:tcPr>
            <w:tcW w:w="4678" w:type="dxa"/>
            <w:vAlign w:val="center"/>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Có cam kết hàng hóa được cung cấp tuân thủ yêu cầu về thân thiện môi trường theo quy định của pháp luật hiện hành (nếu có)</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Đạt</w:t>
            </w:r>
          </w:p>
        </w:tc>
      </w:tr>
      <w:tr w:rsidR="004F7263" w:rsidRPr="009D3308" w:rsidTr="00560BDB">
        <w:trPr>
          <w:trHeight w:val="340"/>
          <w:jc w:val="center"/>
        </w:trPr>
        <w:tc>
          <w:tcPr>
            <w:tcW w:w="2972" w:type="dxa"/>
            <w:vMerge/>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color w:val="000000" w:themeColor="text1"/>
                <w:sz w:val="28"/>
                <w:szCs w:val="28"/>
                <w:lang w:val="vi-VN"/>
              </w:rPr>
              <w:t>Không đáp ứng yêu cầu trên</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vAlign w:val="center"/>
          </w:tcPr>
          <w:p w:rsidR="004F7263" w:rsidRPr="009D3308" w:rsidRDefault="004F7263" w:rsidP="00560BDB">
            <w:pPr>
              <w:widowControl w:val="0"/>
              <w:autoSpaceDE w:val="0"/>
              <w:autoSpaceDN w:val="0"/>
              <w:adjustRightInd w:val="0"/>
              <w:spacing w:line="276" w:lineRule="auto"/>
              <w:ind w:right="-11"/>
              <w:rPr>
                <w:b/>
                <w:color w:val="000000" w:themeColor="text1"/>
                <w:sz w:val="28"/>
                <w:szCs w:val="28"/>
                <w:lang w:val="vi-VN"/>
              </w:rPr>
            </w:pPr>
            <w:r w:rsidRPr="009D3308">
              <w:rPr>
                <w:b/>
                <w:color w:val="000000" w:themeColor="text1"/>
                <w:sz w:val="28"/>
                <w:szCs w:val="28"/>
              </w:rPr>
              <w:t>9</w:t>
            </w:r>
            <w:r w:rsidRPr="009D3308">
              <w:rPr>
                <w:b/>
                <w:color w:val="000000" w:themeColor="text1"/>
                <w:sz w:val="28"/>
                <w:szCs w:val="28"/>
                <w:lang w:val="vi-VN"/>
              </w:rPr>
              <w:t>. Kết quả thực hiện hợp đồng của nhà thầu đối với gói thầu cung cấp hàng hóa, EPC, EP, PC, chìa khóa trao</w:t>
            </w:r>
            <w:r w:rsidRPr="009D3308">
              <w:rPr>
                <w:b/>
                <w:color w:val="000000" w:themeColor="text1"/>
                <w:sz w:val="28"/>
                <w:szCs w:val="28"/>
              </w:rPr>
              <w:t xml:space="preserve"> và</w:t>
            </w:r>
            <w:r w:rsidRPr="009D3308">
              <w:rPr>
                <w:b/>
                <w:color w:val="000000" w:themeColor="text1"/>
                <w:sz w:val="28"/>
                <w:szCs w:val="28"/>
                <w:lang w:val="vi-VN"/>
              </w:rPr>
              <w:t xml:space="preserve"> chất lượng hàng hóa đã sử dụng</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1"/>
              <w:rPr>
                <w:color w:val="000000" w:themeColor="text1"/>
                <w:sz w:val="28"/>
                <w:szCs w:val="28"/>
              </w:rPr>
            </w:pPr>
            <w:r w:rsidRPr="009D3308">
              <w:rPr>
                <w:color w:val="000000" w:themeColor="text1"/>
                <w:sz w:val="28"/>
                <w:szCs w:val="28"/>
                <w:lang w:val="vi-VN"/>
              </w:rPr>
              <w:t>Kết quả thực hiện hợp đồng của nhà thầu đối với gói thầu cung cấp hàng hóa, EPC, EP, PC, chìa khóa trao</w:t>
            </w:r>
            <w:r w:rsidRPr="009D3308">
              <w:rPr>
                <w:color w:val="000000" w:themeColor="text1"/>
                <w:sz w:val="28"/>
                <w:szCs w:val="28"/>
              </w:rPr>
              <w:t xml:space="preserve"> và</w:t>
            </w:r>
            <w:r w:rsidRPr="009D3308">
              <w:rPr>
                <w:color w:val="000000" w:themeColor="text1"/>
                <w:sz w:val="28"/>
                <w:szCs w:val="28"/>
                <w:lang w:val="vi-VN"/>
              </w:rPr>
              <w:t xml:space="preserve"> chất lượng hàng hóa đã sử dụng</w:t>
            </w:r>
            <w:r w:rsidRPr="009D3308">
              <w:rPr>
                <w:color w:val="000000" w:themeColor="text1"/>
                <w:sz w:val="28"/>
                <w:szCs w:val="28"/>
              </w:rPr>
              <w:t xml:space="preserve"> (từ ngày 01/01/2022 trở lại đây)</w:t>
            </w:r>
          </w:p>
        </w:tc>
        <w:tc>
          <w:tcPr>
            <w:tcW w:w="4678" w:type="dxa"/>
            <w:vAlign w:val="center"/>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 Đảm bảo tiến độ thực hiện hợp đồng</w:t>
            </w:r>
          </w:p>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 Không vi phạm hợp đồng, chấm dứt hợp đồng do lỗi của nhà thầu</w:t>
            </w:r>
          </w:p>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Đạt</w:t>
            </w:r>
          </w:p>
        </w:tc>
      </w:tr>
      <w:tr w:rsidR="004F7263" w:rsidRPr="009D3308" w:rsidTr="00560BDB">
        <w:trPr>
          <w:trHeight w:val="340"/>
          <w:jc w:val="center"/>
        </w:trPr>
        <w:tc>
          <w:tcPr>
            <w:tcW w:w="2972" w:type="dxa"/>
            <w:vMerge/>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9210" w:type="dxa"/>
            <w:gridSpan w:val="3"/>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b/>
                <w:color w:val="000000" w:themeColor="text1"/>
                <w:sz w:val="28"/>
                <w:szCs w:val="28"/>
                <w:lang w:val="vi-VN"/>
              </w:rPr>
              <w:t>10. Các yếu tố cần thiết khác</w:t>
            </w:r>
          </w:p>
        </w:tc>
      </w:tr>
      <w:tr w:rsidR="004F7263" w:rsidRPr="009D3308" w:rsidTr="00560BDB">
        <w:trPr>
          <w:trHeight w:val="340"/>
          <w:jc w:val="center"/>
        </w:trPr>
        <w:tc>
          <w:tcPr>
            <w:tcW w:w="2972" w:type="dxa"/>
            <w:vMerge w:val="restart"/>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r w:rsidRPr="009D3308">
              <w:rPr>
                <w:rFonts w:eastAsia="Cambria"/>
                <w:color w:val="000000" w:themeColor="text1"/>
                <w:sz w:val="28"/>
                <w:szCs w:val="28"/>
                <w:lang w:val="nb-NO"/>
              </w:rPr>
              <w:t xml:space="preserve">Cam kết bảo mật thông </w:t>
            </w:r>
            <w:r w:rsidRPr="009D3308">
              <w:rPr>
                <w:rFonts w:eastAsia="Cambria"/>
                <w:color w:val="000000" w:themeColor="text1"/>
                <w:sz w:val="28"/>
                <w:szCs w:val="28"/>
                <w:lang w:val="nb-NO"/>
              </w:rPr>
              <w:lastRenderedPageBreak/>
              <w:t>tin</w:t>
            </w:r>
          </w:p>
        </w:tc>
        <w:tc>
          <w:tcPr>
            <w:tcW w:w="4678" w:type="dxa"/>
            <w:tcBorders>
              <w:bottom w:val="single" w:sz="4" w:space="0" w:color="auto"/>
            </w:tcBorders>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rFonts w:eastAsia="Cambria"/>
                <w:color w:val="000000" w:themeColor="text1"/>
                <w:sz w:val="28"/>
                <w:szCs w:val="28"/>
                <w:lang w:val="nb-NO"/>
              </w:rPr>
              <w:lastRenderedPageBreak/>
              <w:t xml:space="preserve">Nhà thầu có cam kết giữ bí mật toàn bộ </w:t>
            </w:r>
            <w:r w:rsidRPr="009D3308">
              <w:rPr>
                <w:rFonts w:eastAsia="Cambria"/>
                <w:color w:val="000000" w:themeColor="text1"/>
                <w:sz w:val="28"/>
                <w:szCs w:val="28"/>
                <w:lang w:val="nb-NO"/>
              </w:rPr>
              <w:lastRenderedPageBreak/>
              <w:t>các thông tin trong quá trình thực hiện hợp đồng theo quy định của pháp luật và Bộ Công an về bảo vệ bí mật nhà nước nếu được lựa chọn</w:t>
            </w:r>
          </w:p>
        </w:tc>
        <w:tc>
          <w:tcPr>
            <w:tcW w:w="1560" w:type="dxa"/>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lastRenderedPageBreak/>
              <w:t>Đạt</w:t>
            </w:r>
          </w:p>
        </w:tc>
      </w:tr>
      <w:tr w:rsidR="004F7263" w:rsidRPr="009D3308" w:rsidTr="00560BDB">
        <w:trPr>
          <w:trHeight w:val="340"/>
          <w:jc w:val="center"/>
        </w:trPr>
        <w:tc>
          <w:tcPr>
            <w:tcW w:w="2972" w:type="dxa"/>
            <w:vMerge/>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tcPr>
          <w:p w:rsidR="004F7263" w:rsidRPr="009D3308" w:rsidRDefault="004F7263" w:rsidP="00560BDB">
            <w:pPr>
              <w:widowControl w:val="0"/>
              <w:autoSpaceDE w:val="0"/>
              <w:autoSpaceDN w:val="0"/>
              <w:adjustRightInd w:val="0"/>
              <w:spacing w:line="276" w:lineRule="auto"/>
              <w:ind w:right="-11"/>
              <w:rPr>
                <w:color w:val="000000" w:themeColor="text1"/>
                <w:sz w:val="28"/>
                <w:szCs w:val="28"/>
                <w:lang w:val="vi-VN"/>
              </w:rPr>
            </w:pPr>
            <w:r w:rsidRPr="009D3308">
              <w:rPr>
                <w:rFonts w:eastAsia="Cambria"/>
                <w:color w:val="000000" w:themeColor="text1"/>
                <w:sz w:val="28"/>
                <w:szCs w:val="28"/>
                <w:lang w:val="nb-NO"/>
              </w:rPr>
              <w:t>Không đáp ứng yêu cầu trên</w:t>
            </w:r>
          </w:p>
        </w:tc>
        <w:tc>
          <w:tcPr>
            <w:tcW w:w="1560" w:type="dxa"/>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4"/>
              <w:jc w:val="left"/>
              <w:rPr>
                <w:color w:val="000000" w:themeColor="text1"/>
                <w:sz w:val="28"/>
                <w:szCs w:val="28"/>
                <w:lang w:val="vi-VN"/>
              </w:rPr>
            </w:pPr>
            <w:r w:rsidRPr="009D3308">
              <w:rPr>
                <w:color w:val="000000" w:themeColor="text1"/>
                <w:sz w:val="28"/>
                <w:szCs w:val="28"/>
                <w:lang w:val="vi-VN"/>
              </w:rPr>
              <w:t>Không đạt</w:t>
            </w:r>
          </w:p>
        </w:tc>
      </w:tr>
      <w:tr w:rsidR="004F7263" w:rsidRPr="009D3308" w:rsidTr="00560BDB">
        <w:trPr>
          <w:trHeight w:val="340"/>
          <w:jc w:val="center"/>
        </w:trPr>
        <w:tc>
          <w:tcPr>
            <w:tcW w:w="7650" w:type="dxa"/>
            <w:gridSpan w:val="2"/>
            <w:tcBorders>
              <w:bottom w:val="single" w:sz="4" w:space="0" w:color="auto"/>
            </w:tcBorders>
            <w:vAlign w:val="center"/>
          </w:tcPr>
          <w:p w:rsidR="004F7263" w:rsidRPr="009D3308" w:rsidRDefault="004F7263" w:rsidP="00560BDB">
            <w:pPr>
              <w:widowControl w:val="0"/>
              <w:autoSpaceDE w:val="0"/>
              <w:autoSpaceDN w:val="0"/>
              <w:adjustRightInd w:val="0"/>
              <w:spacing w:line="276" w:lineRule="auto"/>
              <w:ind w:right="-14"/>
              <w:jc w:val="center"/>
              <w:rPr>
                <w:b/>
                <w:bCs/>
                <w:color w:val="000000" w:themeColor="text1"/>
                <w:sz w:val="28"/>
                <w:szCs w:val="28"/>
              </w:rPr>
            </w:pPr>
            <w:r w:rsidRPr="009D3308">
              <w:rPr>
                <w:b/>
                <w:bCs/>
                <w:color w:val="000000" w:themeColor="text1"/>
                <w:sz w:val="28"/>
                <w:szCs w:val="28"/>
              </w:rPr>
              <w:t>KẾT LUẬN</w:t>
            </w:r>
          </w:p>
        </w:tc>
        <w:tc>
          <w:tcPr>
            <w:tcW w:w="1560" w:type="dxa"/>
            <w:vAlign w:val="center"/>
          </w:tcPr>
          <w:p w:rsidR="004F7263" w:rsidRPr="009D3308" w:rsidRDefault="004F7263" w:rsidP="00560BDB">
            <w:pPr>
              <w:widowControl w:val="0"/>
              <w:tabs>
                <w:tab w:val="left" w:pos="851"/>
              </w:tabs>
              <w:spacing w:line="276" w:lineRule="auto"/>
              <w:jc w:val="center"/>
              <w:rPr>
                <w:b/>
                <w:bCs/>
                <w:color w:val="000000" w:themeColor="text1"/>
                <w:sz w:val="28"/>
                <w:szCs w:val="28"/>
              </w:rPr>
            </w:pPr>
            <w:r w:rsidRPr="009D3308">
              <w:rPr>
                <w:b/>
                <w:bCs/>
                <w:color w:val="000000" w:themeColor="text1"/>
                <w:sz w:val="28"/>
                <w:szCs w:val="28"/>
              </w:rPr>
              <w:t>Đạt/Không đạt</w:t>
            </w:r>
          </w:p>
        </w:tc>
      </w:tr>
    </w:tbl>
    <w:p w:rsidR="004F7263" w:rsidRPr="009D3308" w:rsidRDefault="004F7263" w:rsidP="004F7263">
      <w:pPr>
        <w:spacing w:before="80" w:after="80" w:line="264" w:lineRule="auto"/>
        <w:ind w:firstLine="709"/>
        <w:rPr>
          <w:color w:val="000000" w:themeColor="text1"/>
          <w:sz w:val="28"/>
          <w:szCs w:val="28"/>
          <w:lang w:val="es-ES"/>
        </w:rPr>
      </w:pPr>
      <w:r w:rsidRPr="009D3308">
        <w:rPr>
          <w:color w:val="000000" w:themeColor="text1"/>
          <w:sz w:val="28"/>
          <w:szCs w:val="28"/>
          <w:lang w:val="es-ES"/>
        </w:rPr>
        <w:t xml:space="preserve">E-HSDT được đánh giá là đáp ứng yêu cầu về kỹ thuật khi có tất cả các tiêu chí được đánh giá là đạt. </w:t>
      </w:r>
    </w:p>
    <w:p w:rsidR="001B3B7F" w:rsidRDefault="001B3B7F">
      <w:bookmarkStart w:id="0" w:name="_GoBack"/>
      <w:bookmarkEnd w:id="0"/>
    </w:p>
    <w:sectPr w:rsidR="001B3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63"/>
    <w:rsid w:val="001B3B7F"/>
    <w:rsid w:val="004F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1C6BA-8815-4283-B756-AC0B1781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263"/>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F726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2026-04-02T04:40:00Z</dcterms:created>
  <dcterms:modified xsi:type="dcterms:W3CDTF">2026-04-02T04:40:00Z</dcterms:modified>
</cp:coreProperties>
</file>