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BD9" w:rsidRPr="00F5142B" w:rsidRDefault="00A76BD9" w:rsidP="00A76BD9">
      <w:pPr>
        <w:jc w:val="center"/>
        <w:rPr>
          <w:sz w:val="28"/>
          <w:szCs w:val="28"/>
          <w:lang w:val="nl-NL"/>
        </w:rPr>
      </w:pPr>
      <w:r w:rsidRPr="00F5142B">
        <w:rPr>
          <w:b/>
          <w:sz w:val="28"/>
          <w:szCs w:val="28"/>
          <w:lang w:val="nl-NL"/>
        </w:rPr>
        <w:t>Phần 2. YÊU CẦU VỀ KỸ THUẬT</w:t>
      </w:r>
    </w:p>
    <w:p w:rsidR="00A76BD9" w:rsidRPr="00F5142B" w:rsidRDefault="00A76BD9" w:rsidP="00A76BD9">
      <w:pPr>
        <w:pStyle w:val="Style11"/>
        <w:tabs>
          <w:tab w:val="left" w:pos="0"/>
          <w:tab w:val="left" w:pos="851"/>
          <w:tab w:val="left" w:pos="1418"/>
        </w:tabs>
        <w:spacing w:before="120" w:after="120" w:line="264" w:lineRule="auto"/>
        <w:jc w:val="center"/>
        <w:rPr>
          <w:b/>
          <w:sz w:val="28"/>
          <w:szCs w:val="28"/>
          <w:lang w:val="vi-VN"/>
        </w:rPr>
      </w:pPr>
      <w:r w:rsidRPr="00F5142B">
        <w:rPr>
          <w:b/>
          <w:sz w:val="28"/>
          <w:szCs w:val="28"/>
          <w:lang w:val="vi-VN"/>
        </w:rPr>
        <w:t>Chương V. YÊU CẦU VỀ KỸ THUẬT</w:t>
      </w:r>
    </w:p>
    <w:p w:rsidR="00A76BD9" w:rsidRPr="00F5142B" w:rsidRDefault="00A76BD9" w:rsidP="00A76BD9">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rsidR="00A76BD9" w:rsidRPr="00D25374" w:rsidRDefault="00A76BD9" w:rsidP="00A76BD9">
      <w:pPr>
        <w:tabs>
          <w:tab w:val="left" w:pos="1418"/>
        </w:tabs>
        <w:spacing w:before="120" w:after="120" w:line="264" w:lineRule="auto"/>
        <w:ind w:firstLine="709"/>
        <w:rPr>
          <w:sz w:val="28"/>
          <w:szCs w:val="28"/>
          <w:lang w:val="vi-VN"/>
        </w:rPr>
      </w:pPr>
      <w:r w:rsidRPr="00F5142B">
        <w:rPr>
          <w:sz w:val="28"/>
          <w:szCs w:val="28"/>
          <w:lang w:val="vi-VN"/>
        </w:rPr>
        <w:t>1.</w:t>
      </w:r>
      <w:r>
        <w:rPr>
          <w:sz w:val="28"/>
          <w:szCs w:val="28"/>
          <w:lang w:val="vi-VN"/>
        </w:rPr>
        <w:t xml:space="preserve"> Phạm vi công việc của gói thầu</w:t>
      </w:r>
      <w:r>
        <w:rPr>
          <w:sz w:val="28"/>
          <w:szCs w:val="28"/>
        </w:rPr>
        <w:t xml:space="preserve">: </w:t>
      </w:r>
      <w:r w:rsidRPr="00D25374">
        <w:rPr>
          <w:sz w:val="28"/>
          <w:szCs w:val="28"/>
          <w:lang w:val="vi-VN"/>
        </w:rPr>
        <w:t>Thuê ngoài đào lò, chống xén và đổ bê tông các hạng mục công trình chuẩn bị sản xuất – Khu mỏ  Khe Chàm II-IV - Công ty than Hạ Long  – TKV</w:t>
      </w:r>
    </w:p>
    <w:p w:rsidR="00A76BD9" w:rsidRPr="00102046" w:rsidRDefault="00A76BD9" w:rsidP="00A76BD9">
      <w:pPr>
        <w:widowControl w:val="0"/>
        <w:tabs>
          <w:tab w:val="left" w:pos="1418"/>
        </w:tabs>
        <w:spacing w:before="120" w:after="120" w:line="264" w:lineRule="auto"/>
        <w:ind w:firstLine="709"/>
        <w:rPr>
          <w:sz w:val="28"/>
          <w:szCs w:val="28"/>
        </w:rPr>
      </w:pPr>
      <w:r>
        <w:rPr>
          <w:sz w:val="28"/>
          <w:szCs w:val="28"/>
          <w:lang w:val="vi-VN"/>
        </w:rPr>
        <w:t>2. Thời hạn hoàn thành</w:t>
      </w:r>
      <w:r>
        <w:rPr>
          <w:sz w:val="28"/>
          <w:szCs w:val="28"/>
        </w:rPr>
        <w:t>: 350 ngày.</w:t>
      </w:r>
    </w:p>
    <w:p w:rsidR="00A76BD9" w:rsidRDefault="00A76BD9" w:rsidP="00A76BD9">
      <w:pPr>
        <w:widowControl w:val="0"/>
        <w:tabs>
          <w:tab w:val="left" w:pos="1418"/>
        </w:tabs>
        <w:spacing w:before="120" w:after="120" w:line="264" w:lineRule="auto"/>
        <w:ind w:firstLine="709"/>
        <w:rPr>
          <w:b/>
          <w:sz w:val="28"/>
          <w:szCs w:val="28"/>
        </w:rPr>
      </w:pPr>
      <w:r w:rsidRPr="00F5142B">
        <w:rPr>
          <w:b/>
          <w:sz w:val="28"/>
          <w:szCs w:val="28"/>
          <w:lang w:val="vi-VN"/>
        </w:rPr>
        <w:t>II. Yêu cầu về tiến độ thực hiện</w:t>
      </w:r>
      <w:r>
        <w:rPr>
          <w:b/>
          <w:sz w:val="28"/>
          <w:szCs w:val="28"/>
        </w:rPr>
        <w:t>:</w:t>
      </w:r>
    </w:p>
    <w:p w:rsidR="00A76BD9" w:rsidRPr="00E27981" w:rsidRDefault="00A76BD9" w:rsidP="00A76BD9">
      <w:pPr>
        <w:rPr>
          <w:sz w:val="28"/>
          <w:szCs w:val="28"/>
          <w:lang w:val="vi-VN"/>
        </w:rPr>
        <w:sectPr w:rsidR="00A76BD9" w:rsidRPr="00E27981" w:rsidSect="007935DA">
          <w:footnotePr>
            <w:numRestart w:val="eachPage"/>
          </w:footnotePr>
          <w:pgSz w:w="16839" w:h="11907" w:orient="landscape" w:code="9"/>
          <w:pgMar w:top="1701" w:right="1140" w:bottom="1140" w:left="1140" w:header="720" w:footer="403" w:gutter="0"/>
          <w:cols w:space="720"/>
          <w:docGrid w:linePitch="360"/>
        </w:sectPr>
      </w:pPr>
      <w:r w:rsidRPr="00E63D89">
        <w:rPr>
          <w:noProof/>
        </w:rPr>
        <w:drawing>
          <wp:inline distT="0" distB="0" distL="0" distR="0" wp14:anchorId="1B729ED6" wp14:editId="17442A9F">
            <wp:extent cx="9244965" cy="3293118"/>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44965" cy="3293118"/>
                    </a:xfrm>
                    <a:prstGeom prst="rect">
                      <a:avLst/>
                    </a:prstGeom>
                    <a:noFill/>
                    <a:ln>
                      <a:noFill/>
                    </a:ln>
                  </pic:spPr>
                </pic:pic>
              </a:graphicData>
            </a:graphic>
          </wp:inline>
        </w:drawing>
      </w:r>
    </w:p>
    <w:p w:rsidR="00A76BD9" w:rsidRPr="00F5142B" w:rsidRDefault="00A76BD9" w:rsidP="00A76BD9">
      <w:pPr>
        <w:widowControl w:val="0"/>
        <w:tabs>
          <w:tab w:val="left" w:pos="700"/>
          <w:tab w:val="left" w:pos="1418"/>
        </w:tabs>
        <w:spacing w:before="120" w:after="120" w:line="264" w:lineRule="auto"/>
        <w:rPr>
          <w:b/>
          <w:bCs/>
          <w:sz w:val="28"/>
          <w:szCs w:val="28"/>
        </w:rPr>
      </w:pPr>
      <w:r>
        <w:rPr>
          <w:b/>
          <w:bCs/>
          <w:sz w:val="28"/>
          <w:szCs w:val="28"/>
        </w:rPr>
        <w:lastRenderedPageBreak/>
        <w:tab/>
      </w:r>
      <w:r w:rsidRPr="00F5142B">
        <w:rPr>
          <w:b/>
          <w:bCs/>
          <w:sz w:val="28"/>
          <w:szCs w:val="28"/>
        </w:rPr>
        <w:t>III. Yêu cầu về kỹ thuật/chỉ dẫn kỹ thuật</w:t>
      </w:r>
    </w:p>
    <w:p w:rsidR="00A76BD9" w:rsidRPr="00EC01EB" w:rsidRDefault="00A76BD9" w:rsidP="00A76BD9">
      <w:pPr>
        <w:ind w:firstLine="567"/>
        <w:rPr>
          <w:b/>
          <w:spacing w:val="-14"/>
          <w:sz w:val="28"/>
          <w:szCs w:val="28"/>
        </w:rPr>
      </w:pPr>
      <w:bookmarkStart w:id="0" w:name="_Hlk163114159"/>
      <w:r w:rsidRPr="00EC01EB">
        <w:rPr>
          <w:b/>
          <w:bCs/>
          <w:color w:val="000000"/>
          <w:sz w:val="28"/>
          <w:szCs w:val="28"/>
        </w:rPr>
        <w:t>1. Hạng mục: Chống xén lò Xuyên vỉa băng tải chính mức -350 KCIV (Không bao gồm chi phí nạp nổ mìn, chi phí vì chống do Công ty than Hạ Long cung cấp)</w:t>
      </w:r>
      <w:r w:rsidRPr="00EC01EB">
        <w:rPr>
          <w:b/>
          <w:spacing w:val="-14"/>
          <w:sz w:val="28"/>
          <w:szCs w:val="28"/>
        </w:rPr>
        <w:t>:</w:t>
      </w:r>
    </w:p>
    <w:p w:rsidR="00A76BD9" w:rsidRPr="00EC01EB" w:rsidRDefault="00A76BD9" w:rsidP="00A76BD9">
      <w:pPr>
        <w:widowControl w:val="0"/>
        <w:spacing w:line="360" w:lineRule="exact"/>
        <w:ind w:firstLine="720"/>
        <w:rPr>
          <w:spacing w:val="-14"/>
          <w:sz w:val="28"/>
          <w:szCs w:val="28"/>
        </w:rPr>
      </w:pPr>
      <w:r w:rsidRPr="00EC01EB">
        <w:rPr>
          <w:spacing w:val="-14"/>
          <w:sz w:val="28"/>
          <w:szCs w:val="28"/>
        </w:rPr>
        <w:t>-  Chống xén lò Xuyên vỉa băng tải chính mức -350 KCIV: Đoạn từ M350÷M390, L2= 40m lò chống xén mở rộng hông và nóc lò cắt đá bột kết f= 4÷6 (54%); cắt than f = 1÷2 (46%), lò xén từ tiết diện trung bình 12,0m2 lên tiết diện 27,2m2, chống bằng vì thép hình vòm SVP-33, bước chống 0,5m/vì; chèn bằng tấm chèn BTCT (nóc chèn kín, hông chèn sole). Sau đó chống đội tăng cường vì sắt SVP-33 Sd = 25,6m2 dưới lớp SVP-27 tăng cường, bước chống 0,5m/vì, đổ bê tông M200 phần tường hai bên hông lò cao 1,8m, dầy 0,5m. Do vị trí chống xén là tuyến vận tải chính bằng băng tải của mỏ để tránh ách tắc sản xuất tiến hành bốc xúc đất đá (than) chống xén bằng thủ công đổ lên băng tải hiện có tại đường lò thi công. Căn đào rãnh nước tạm;</w:t>
      </w:r>
    </w:p>
    <w:p w:rsidR="00A76BD9" w:rsidRPr="00EC01EB" w:rsidRDefault="00A76BD9" w:rsidP="00A76BD9">
      <w:pPr>
        <w:widowControl w:val="0"/>
        <w:spacing w:line="360" w:lineRule="exact"/>
        <w:ind w:firstLine="720"/>
        <w:rPr>
          <w:spacing w:val="-14"/>
          <w:sz w:val="28"/>
          <w:szCs w:val="28"/>
        </w:rPr>
      </w:pPr>
      <w:r w:rsidRPr="00EC01EB">
        <w:rPr>
          <w:spacing w:val="-14"/>
          <w:sz w:val="28"/>
          <w:szCs w:val="28"/>
        </w:rPr>
        <w:t>- Vận chuyển thi công chống xén lò Xuyên vỉa băng tải chính mức -350 KCIV: Đối với thi công chống xén Đoạn từ M350÷M390, L2= 40m (Bao gồm cả đổ bê tông) cự ly trung bình 370m;</w:t>
      </w:r>
    </w:p>
    <w:p w:rsidR="00A76BD9" w:rsidRPr="00EC01EB" w:rsidRDefault="00A76BD9" w:rsidP="00A76BD9">
      <w:pPr>
        <w:widowControl w:val="0"/>
        <w:spacing w:line="360" w:lineRule="exact"/>
        <w:ind w:firstLine="720"/>
        <w:rPr>
          <w:spacing w:val="-14"/>
          <w:sz w:val="28"/>
          <w:szCs w:val="28"/>
        </w:rPr>
      </w:pPr>
      <w:r w:rsidRPr="00EC01EB">
        <w:rPr>
          <w:spacing w:val="-14"/>
          <w:sz w:val="28"/>
          <w:szCs w:val="28"/>
        </w:rPr>
        <w:t>- Chống xén lò Xuyên vỉa băng tải chính mức -350 KCIV: Đoạn từ M45,5÷M68,5, L1= 23m lò chống xén mở rộng hông và nóc xén cắt đá bột kết f= 4÷6 (86%); cắt than f = 1÷2 (14%), lò xén từ tiết diện trung bình 13,2m2 lên tiết diện 27,2m2, chống bằng vì thép hình vòm SVP-33, bước chống 0,5m/vì; chèn bằng tấm chèn BTCT (nóc chèn kín, hông chèn sole). Sau đó chống đội tăng cường vì sắt SVP-33 Sd = 25,6m2 dưới lớp SVP-27 tăng cường, bước chống 0,5m/vì, đổ bê tông M200 phần tường hai bên hông lò cao 1,8m, dầy 0,5m. Do vị trí chống xén là tuyến vận tải chính bằng băng tải của mỏ để tránh ách tắc sản xuất tiến hành bốc xúc đất đá (than) chống xén bằng thủ công đổ lên băng tải hiện có tại đường lò thi công. Căn đào rãnh nước tạm;</w:t>
      </w:r>
    </w:p>
    <w:p w:rsidR="00A76BD9" w:rsidRPr="00EC01EB" w:rsidRDefault="00A76BD9" w:rsidP="00A76BD9">
      <w:pPr>
        <w:widowControl w:val="0"/>
        <w:spacing w:line="360" w:lineRule="exact"/>
        <w:ind w:firstLine="720"/>
        <w:rPr>
          <w:spacing w:val="-14"/>
          <w:sz w:val="28"/>
          <w:szCs w:val="28"/>
        </w:rPr>
      </w:pPr>
      <w:r w:rsidRPr="00EC01EB">
        <w:rPr>
          <w:spacing w:val="-14"/>
          <w:sz w:val="28"/>
          <w:szCs w:val="28"/>
        </w:rPr>
        <w:t xml:space="preserve">- Vận chuyển vật liệu chống xén lò XVBT chính mức -350 KCIV đoạn từ M45,5÷M68,5, L= 23m cự ly trung bình L=57m; </w:t>
      </w:r>
    </w:p>
    <w:p w:rsidR="00A76BD9" w:rsidRPr="00EC01EB" w:rsidRDefault="00A76BD9" w:rsidP="00A76BD9">
      <w:pPr>
        <w:widowControl w:val="0"/>
        <w:spacing w:line="360" w:lineRule="exact"/>
        <w:ind w:firstLine="720"/>
        <w:rPr>
          <w:spacing w:val="-14"/>
          <w:sz w:val="28"/>
          <w:szCs w:val="28"/>
        </w:rPr>
      </w:pPr>
      <w:r w:rsidRPr="00EC01EB">
        <w:rPr>
          <w:spacing w:val="-14"/>
          <w:sz w:val="28"/>
          <w:szCs w:val="28"/>
        </w:rPr>
        <w:t>- Đổ bê tông M200 phần tường: chống xén lò Xuyên vỉa băng tải chính mức -350 KCIV. Tổng cộng L=63m;</w:t>
      </w:r>
    </w:p>
    <w:p w:rsidR="00A76BD9" w:rsidRPr="00EC01EB" w:rsidRDefault="00A76BD9" w:rsidP="00A76BD9">
      <w:pPr>
        <w:widowControl w:val="0"/>
        <w:spacing w:line="360" w:lineRule="exact"/>
        <w:ind w:firstLine="720"/>
        <w:rPr>
          <w:spacing w:val="-14"/>
          <w:sz w:val="28"/>
          <w:szCs w:val="28"/>
        </w:rPr>
      </w:pPr>
      <w:r w:rsidRPr="00EC01EB">
        <w:rPr>
          <w:spacing w:val="-14"/>
          <w:sz w:val="28"/>
          <w:szCs w:val="28"/>
        </w:rPr>
        <w:t>- Vận chuyển vật liệu thu hồi chống xén lò Xuyên vỉa băng tải chính mức -350 KCIV. Tổng cộng L=63m.</w:t>
      </w:r>
    </w:p>
    <w:p w:rsidR="00A76BD9" w:rsidRPr="00EC01EB" w:rsidRDefault="00A76BD9" w:rsidP="00A76BD9">
      <w:pPr>
        <w:ind w:firstLine="567"/>
        <w:rPr>
          <w:b/>
          <w:color w:val="000000"/>
          <w:sz w:val="28"/>
          <w:szCs w:val="28"/>
        </w:rPr>
      </w:pPr>
      <w:r w:rsidRPr="00EC01EB">
        <w:rPr>
          <w:b/>
          <w:color w:val="000000"/>
          <w:sz w:val="28"/>
          <w:szCs w:val="28"/>
        </w:rPr>
        <w:t>2. Hạng mục: Chống xén lò Lò xuyên vỉa vận tải mức -225 KCI (Không bao gồm chi phí nạp nổ mìn, chi phí vì chống sắt)</w:t>
      </w:r>
    </w:p>
    <w:p w:rsidR="00A76BD9" w:rsidRPr="00EC01EB" w:rsidRDefault="00A76BD9" w:rsidP="00A76BD9">
      <w:pPr>
        <w:widowControl w:val="0"/>
        <w:spacing w:line="360" w:lineRule="exact"/>
        <w:ind w:firstLine="720"/>
        <w:rPr>
          <w:spacing w:val="-14"/>
          <w:sz w:val="28"/>
          <w:szCs w:val="28"/>
        </w:rPr>
      </w:pPr>
      <w:r w:rsidRPr="00EC01EB">
        <w:rPr>
          <w:spacing w:val="-14"/>
          <w:sz w:val="28"/>
          <w:szCs w:val="28"/>
        </w:rPr>
        <w:t xml:space="preserve">- Chống xén lò Lò xuyên vỉa vận tải mức -225 KCI: Đoạn phạm vi ngã ba lò XVVT mức -225 KCI với lò thượng thông gió mức -350/-225 KCI, L= 14m: lò xén trong đá cát kết f = 6÷8; xén từ tiết diện trung bình Stt= 21.3 m2 lên tiết diện Stb= 34.8m2, chống vì sắt SVP27, bước chống bên trái (theo hướng từ trong ra) 0,5m/vì, bước chống bên phải theo hướng từ trong ra 0,463m/vì, chèn lò bằng chèn BTCT đúc sẵn. Sau đó chống đội tăng cường </w:t>
      </w:r>
      <w:r w:rsidRPr="00EC01EB">
        <w:rPr>
          <w:spacing w:val="-14"/>
          <w:sz w:val="28"/>
          <w:szCs w:val="28"/>
        </w:rPr>
        <w:lastRenderedPageBreak/>
        <w:t>vì sắt SVP-27 Stb= 30m2 dưới lớp ray tăng cường, bước chống bên trái 0,5m/vì, bước chống bên phải theo hướng từ trong ra 0,463m/vì; đổ bê tông M200 phần tường hai bên hông lò cao 1,7m (cả móng), dầy 0,5m; lắp đặt lại đường xe ray P24 cỡ đường 900mm (sử dụng lại vật tư hiện có khi tháo dỡ); lắp đặt rãnh nước BTCT loại Q= 200m3/h (bổ sung thêm vật tư mới dự kiến 30%);</w:t>
      </w:r>
    </w:p>
    <w:p w:rsidR="00A76BD9" w:rsidRPr="00EC01EB" w:rsidRDefault="00A76BD9" w:rsidP="00A76BD9">
      <w:pPr>
        <w:widowControl w:val="0"/>
        <w:spacing w:line="360" w:lineRule="exact"/>
        <w:ind w:firstLine="720"/>
        <w:rPr>
          <w:spacing w:val="-14"/>
          <w:sz w:val="28"/>
          <w:szCs w:val="28"/>
        </w:rPr>
      </w:pPr>
      <w:r w:rsidRPr="00EC01EB">
        <w:rPr>
          <w:spacing w:val="-14"/>
          <w:sz w:val="28"/>
          <w:szCs w:val="28"/>
        </w:rPr>
        <w:t>- Đổ bê tông M200 phần tường: Chống xén lò Lò xuyên vỉa vận tải mức -225 KCI. Tổng cộng L=14m.</w:t>
      </w:r>
    </w:p>
    <w:p w:rsidR="00A76BD9" w:rsidRPr="00EC01EB" w:rsidRDefault="00A76BD9" w:rsidP="00A76BD9">
      <w:pPr>
        <w:widowControl w:val="0"/>
        <w:spacing w:line="360" w:lineRule="exact"/>
        <w:ind w:firstLine="720"/>
        <w:rPr>
          <w:spacing w:val="-14"/>
          <w:sz w:val="28"/>
          <w:szCs w:val="28"/>
        </w:rPr>
      </w:pPr>
      <w:r w:rsidRPr="00EC01EB">
        <w:rPr>
          <w:spacing w:val="-14"/>
          <w:sz w:val="28"/>
          <w:szCs w:val="28"/>
        </w:rPr>
        <w:t>- Lắp đặt lại đường xe cỡ đường 900mm;</w:t>
      </w:r>
    </w:p>
    <w:p w:rsidR="00A76BD9" w:rsidRPr="00EC01EB" w:rsidRDefault="00A76BD9" w:rsidP="00A76BD9">
      <w:pPr>
        <w:ind w:firstLine="567"/>
        <w:rPr>
          <w:b/>
          <w:color w:val="000000"/>
          <w:sz w:val="28"/>
          <w:szCs w:val="28"/>
        </w:rPr>
      </w:pPr>
      <w:r w:rsidRPr="00EC01EB">
        <w:rPr>
          <w:b/>
          <w:color w:val="000000"/>
          <w:sz w:val="28"/>
          <w:szCs w:val="28"/>
        </w:rPr>
        <w:t>3. Hạng mục: Chống xén Lò xuyên vỉa thông gió chính mức -350 KCIV (Không bao gồm chi phí nạp nổ mìn, chi phí vì chống do Công ty than Hạ Long cung cấp):</w:t>
      </w:r>
    </w:p>
    <w:p w:rsidR="00A76BD9" w:rsidRPr="00EC01EB" w:rsidRDefault="00A76BD9" w:rsidP="00A76BD9">
      <w:pPr>
        <w:widowControl w:val="0"/>
        <w:spacing w:line="360" w:lineRule="exact"/>
        <w:ind w:firstLine="720"/>
        <w:rPr>
          <w:spacing w:val="-14"/>
          <w:sz w:val="28"/>
          <w:szCs w:val="28"/>
        </w:rPr>
      </w:pPr>
      <w:r w:rsidRPr="00EC01EB">
        <w:rPr>
          <w:spacing w:val="-14"/>
          <w:sz w:val="28"/>
          <w:szCs w:val="28"/>
        </w:rPr>
        <w:t>- Chống xén Lò xuyên vỉa thông gió chính mức -350 KCIV: Đoạn từ M679,5÷M765, L1= 85,5m. Tiến hành chống xén mở rộng hông và nóc, lò xén trong đá bột kết f = 4÷6, xén từ tiết diện trung bình 11,6m2 lên tiết diện 27,2m2, chống bằng vì thép hình vòm SVP-33, bước chống 0,5m/vì; chèn bằng tấm chèn BTCT (nóc chèn kín, hông chèn sole). Sau đó chống đội tăng cường vì sắt SVP-33, Sđ= 25,6m2 dưới lớp SVP27 tăng cường, bước chống 0,5m/vì; neo tăng cường 2 bên hông bằng hàng neo cáp ϕ22, L= 6m/thanh (sử dụng dầm SVP-27 có đục lỗ làm tấm ốp neo), khoảng cách 2m/vòng neo. Khoan ép vữa bê tông M200 gia cố hông, nóc (lần 2), đổ bê tông M200 phần tường hai bên hông lò cao 1,8m, dầy 0,5m;</w:t>
      </w:r>
    </w:p>
    <w:p w:rsidR="00A76BD9" w:rsidRPr="00EC01EB" w:rsidRDefault="00A76BD9" w:rsidP="00A76BD9">
      <w:pPr>
        <w:widowControl w:val="0"/>
        <w:spacing w:line="360" w:lineRule="exact"/>
        <w:ind w:firstLine="720"/>
        <w:rPr>
          <w:spacing w:val="-14"/>
          <w:sz w:val="28"/>
          <w:szCs w:val="28"/>
        </w:rPr>
      </w:pPr>
      <w:r w:rsidRPr="00EC01EB">
        <w:rPr>
          <w:spacing w:val="-14"/>
          <w:sz w:val="28"/>
          <w:szCs w:val="28"/>
        </w:rPr>
        <w:t>- Chống xén Lò xuyên vỉa thông gió chính mức -350 KCIV: Đoạn từ M765÷M800, L2= 35m, đoạn từ M840÷M910, L3= 70m. Tổng cộng L=105m: Tiến hành chống xén mở rộng hông và nóc, lò xén cắt đá bột kết f= 4÷6, xén từ tiết diện trung bình 12m2 lên tiết diện 27,2m2, chống bằng vì thép hình vòm SVP-33, bước chống 0,5m/vì; chèn bằng tấm chèn BTCT (nóc chèn kín, hông chèn sole). Sau đó chống đội tăng cường vì sắt SVP-33 Sd = 25,6m2 dưới lớp SVP27 tăng cường, bước chống 0,5m/vì; neo tăng cường 2 bên hông bằng hàng neo cáp ϕ22, L= 6m/thanh (sử dụng dầm SVP-27 có đục lỗ làm tấm ốp neo), khoảng cách 2m/vòng neo. Khoan ép vữa bê tông M200 gia cố hông, nóc (lần 2), đổ bê tông M200 phần tường hai bên hông lò cao 1,8m, dầy 0,5m;</w:t>
      </w:r>
    </w:p>
    <w:p w:rsidR="00A76BD9" w:rsidRPr="00EC01EB" w:rsidRDefault="00A76BD9" w:rsidP="00A76BD9">
      <w:pPr>
        <w:widowControl w:val="0"/>
        <w:spacing w:line="360" w:lineRule="exact"/>
        <w:ind w:firstLine="720"/>
        <w:rPr>
          <w:spacing w:val="-14"/>
          <w:sz w:val="28"/>
          <w:szCs w:val="28"/>
        </w:rPr>
      </w:pPr>
      <w:r w:rsidRPr="00EC01EB">
        <w:rPr>
          <w:spacing w:val="-14"/>
          <w:sz w:val="28"/>
          <w:szCs w:val="28"/>
        </w:rPr>
        <w:t>- Vận chuyển vật liệu chống xén Lò xuyên vỉa thông gió chính mức -350 KCIV cự ly trung bình L=115m;</w:t>
      </w:r>
    </w:p>
    <w:p w:rsidR="00A76BD9" w:rsidRPr="00EC01EB" w:rsidRDefault="00A76BD9" w:rsidP="00A76BD9">
      <w:pPr>
        <w:widowControl w:val="0"/>
        <w:spacing w:line="360" w:lineRule="exact"/>
        <w:ind w:firstLine="720"/>
        <w:rPr>
          <w:spacing w:val="-14"/>
          <w:sz w:val="28"/>
          <w:szCs w:val="28"/>
        </w:rPr>
      </w:pPr>
      <w:r w:rsidRPr="00EC01EB">
        <w:rPr>
          <w:spacing w:val="-14"/>
          <w:sz w:val="28"/>
          <w:szCs w:val="28"/>
        </w:rPr>
        <w:t>- Đổ bê tông M200 phần tường: chống xén Lò xuyên vỉa thông gió chính mức -350 KCIV. Tổng cộng L=190,5m;</w:t>
      </w:r>
    </w:p>
    <w:p w:rsidR="00A76BD9" w:rsidRPr="00EC01EB" w:rsidRDefault="00A76BD9" w:rsidP="00A76BD9">
      <w:pPr>
        <w:widowControl w:val="0"/>
        <w:spacing w:line="360" w:lineRule="exact"/>
        <w:ind w:firstLine="720"/>
        <w:rPr>
          <w:spacing w:val="-14"/>
          <w:sz w:val="28"/>
          <w:szCs w:val="28"/>
        </w:rPr>
      </w:pPr>
      <w:r w:rsidRPr="00EC01EB">
        <w:rPr>
          <w:spacing w:val="-14"/>
          <w:sz w:val="28"/>
          <w:szCs w:val="28"/>
        </w:rPr>
        <w:t>- Khoan ép vữa xi măng gia cố ổn định áp lực từ M679,5÷M910; L= 190,5m (Lần 1);</w:t>
      </w:r>
    </w:p>
    <w:p w:rsidR="00A76BD9" w:rsidRPr="00EC01EB" w:rsidRDefault="00A76BD9" w:rsidP="00A76BD9">
      <w:pPr>
        <w:widowControl w:val="0"/>
        <w:spacing w:line="360" w:lineRule="exact"/>
        <w:ind w:firstLine="720"/>
        <w:rPr>
          <w:spacing w:val="-14"/>
          <w:sz w:val="28"/>
          <w:szCs w:val="28"/>
        </w:rPr>
      </w:pPr>
      <w:r w:rsidRPr="00EC01EB">
        <w:rPr>
          <w:spacing w:val="-14"/>
          <w:sz w:val="28"/>
          <w:szCs w:val="28"/>
        </w:rPr>
        <w:t>- Khoan ép vữa xi măng gia cố ổn định áp lực từ M679,5÷M910; L= 190,5m (Lần 2);</w:t>
      </w:r>
    </w:p>
    <w:p w:rsidR="00A76BD9" w:rsidRPr="00EC01EB" w:rsidRDefault="00A76BD9" w:rsidP="00A76BD9">
      <w:pPr>
        <w:widowControl w:val="0"/>
        <w:spacing w:line="360" w:lineRule="exact"/>
        <w:ind w:firstLine="720"/>
        <w:rPr>
          <w:spacing w:val="-14"/>
          <w:sz w:val="28"/>
          <w:szCs w:val="28"/>
        </w:rPr>
      </w:pPr>
      <w:r w:rsidRPr="00EC01EB">
        <w:rPr>
          <w:spacing w:val="-14"/>
          <w:sz w:val="28"/>
          <w:szCs w:val="28"/>
        </w:rPr>
        <w:t>- Vận chuyển vật liệu thu hồi khi chống xén Lò xuyên vỉa thông gió chính mức -350 KCIV cự ly trung bình L=115m.</w:t>
      </w:r>
    </w:p>
    <w:p w:rsidR="00A76BD9" w:rsidRPr="00EC01EB" w:rsidRDefault="00A76BD9" w:rsidP="00A76BD9">
      <w:pPr>
        <w:ind w:firstLine="567"/>
        <w:rPr>
          <w:b/>
          <w:color w:val="000000"/>
          <w:sz w:val="28"/>
          <w:szCs w:val="28"/>
        </w:rPr>
      </w:pPr>
      <w:r w:rsidRPr="00EC01EB">
        <w:rPr>
          <w:b/>
          <w:color w:val="000000"/>
          <w:sz w:val="28"/>
          <w:szCs w:val="28"/>
        </w:rPr>
        <w:lastRenderedPageBreak/>
        <w:t>4. Hạng mục: Chống xén Lò xuyên vỉa thông gió chính mức -350 KCIV (Không bao gồm chi phí nạp nổ mìn, chi phí vì chống do Công ty than Hạ Long cung cấp):</w:t>
      </w:r>
    </w:p>
    <w:p w:rsidR="00A76BD9" w:rsidRPr="00EC01EB" w:rsidRDefault="00A76BD9" w:rsidP="00A76BD9">
      <w:pPr>
        <w:widowControl w:val="0"/>
        <w:spacing w:line="360" w:lineRule="exact"/>
        <w:ind w:firstLine="720"/>
        <w:rPr>
          <w:spacing w:val="-14"/>
          <w:sz w:val="28"/>
          <w:szCs w:val="28"/>
        </w:rPr>
      </w:pPr>
      <w:r w:rsidRPr="00EC01EB">
        <w:rPr>
          <w:spacing w:val="-14"/>
          <w:sz w:val="28"/>
          <w:szCs w:val="28"/>
        </w:rPr>
        <w:t>- Chống xén Lò xuyên vỉa thông gió chính mức -350 KCIV: Đoạn từ M398,5÷M443,5, L1 = 45m, lò chống xén mở rộng hông và nóc, lò xén cắt đá bột kết f = 4÷6 (65%) trong than f = 1÷2 (35%), xén từ tiết diện trung bình 15,5m2 lên tiết diện 30,0m2, chống bằng vì thép hình vòm SVP-33, bước chống 0,5m/vì; chèn bằng tấm chèn BTCT (nóc chèn kín, hông chèn sole). Sau đó chống đội tăng cường vì sắt SVP-33 Sd = 28,0m2 dưới lớp dầm SVP-27 tăng cường, bước chống 0,5m/vì; neo tăng cường 2 bên hông bằng hàng neo cáp ϕ22, L= 6m/thanh (sử dụng dầm SVP có đục lỗ làm tấm ốp neo), khoảng cách 2m/vòng neo, đổ bê tông M200 phần tường hai bên hông lò cao 1,5m, dầy 0,5m. Do vị trí chống xén là tuyến vận chuyển vật tư, vật liệu chính để tránh ách tắc sản xuất nên công tác bốc xúc đất đá tại vị trí này bốc xúc thủ công đổ lên goòng tại đường lò xuyên vỉa;</w:t>
      </w:r>
    </w:p>
    <w:p w:rsidR="00A76BD9" w:rsidRPr="00EC01EB" w:rsidRDefault="00A76BD9" w:rsidP="00A76BD9">
      <w:pPr>
        <w:widowControl w:val="0"/>
        <w:spacing w:line="360" w:lineRule="exact"/>
        <w:ind w:firstLine="720"/>
        <w:rPr>
          <w:spacing w:val="-14"/>
          <w:sz w:val="28"/>
          <w:szCs w:val="28"/>
        </w:rPr>
      </w:pPr>
      <w:r w:rsidRPr="00EC01EB">
        <w:rPr>
          <w:spacing w:val="-14"/>
          <w:sz w:val="28"/>
          <w:szCs w:val="28"/>
        </w:rPr>
        <w:t>-  Chống xén Lò xuyên vỉa thông gió chính mức -350 KCIV: Đoạn từ M457÷M500, L2 = 43m, lò chống xén mở rộng hông và nóc, lò xén cắt đá bột kết f = 4÷6 (80%) trong than f = 1÷2 (20%), xén từ tiết diện trung bình 16,3m2 lên tiết diện 30,0m2, chống bằng vì thép hình vòm SVP-33, bước chống 0,5m/vì; chèn bằng tấm chèn BTCT (nóc chèn kín, hông chèn sole). Sau đó chống đội tăng cường vì sắt SVP-33 Sd = 28,0m2 dưới lớp dầm SVP-27 tăng cường, bước chống 0,5m/vì; neo tăng cường 2 bên hông bằng hàng neo cáp ϕ22, L= 6m/thanh (sử dụng dầm SVP có đục lỗ làm tấm ốp neo), khoảng cách 2m/vòng neo, đổ bê tông M200 phần tường hai bên hông lò cao 1,5m, dầy 0,5m;</w:t>
      </w:r>
    </w:p>
    <w:p w:rsidR="00A76BD9" w:rsidRPr="00EC01EB" w:rsidRDefault="00A76BD9" w:rsidP="00A76BD9">
      <w:pPr>
        <w:widowControl w:val="0"/>
        <w:spacing w:line="360" w:lineRule="exact"/>
        <w:ind w:firstLine="720"/>
        <w:rPr>
          <w:spacing w:val="-14"/>
          <w:sz w:val="28"/>
          <w:szCs w:val="28"/>
        </w:rPr>
      </w:pPr>
      <w:r w:rsidRPr="00EC01EB">
        <w:rPr>
          <w:spacing w:val="-14"/>
          <w:sz w:val="28"/>
          <w:szCs w:val="28"/>
        </w:rPr>
        <w:t>-  Chống xén Lò xuyên vỉa thông gió chính mức -350 KCIV: Đoạn từ M500÷M560, L3 = 60m, lò chống xén mở rộng hông và nóc, lò xén trong đá bột kết f = 4÷6, xén từ tiết diện trung bình 16,9m2 lên tiết diện 30,0m2, chống bằng vì thép hình vòm SVP-33, bước chống 0,5m/vì; chèn bằng tấm chèn BTCT (nóc chèn kín, hông chèn sole). Sau đó chống đội tăng cường vì sắt SVP-33 Sd = 28,0m2 dưới lớp dầm SVP-27 tăng cường, bước chống 0,5m/vì; neo tăng cường 2 bên hông bằng hàng neo cáp ϕ22, L= 6m/thanh (sử dụng dầm SVP có đục lỗ làm tấm ốp neo), khoảng cách 2m/vòng neo, đổ bê tông M200 phần tường hai bên hông lò cao 1,5m, dầy 0,5m;</w:t>
      </w:r>
    </w:p>
    <w:p w:rsidR="00A76BD9" w:rsidRPr="00EC01EB" w:rsidRDefault="00A76BD9" w:rsidP="00A76BD9">
      <w:pPr>
        <w:widowControl w:val="0"/>
        <w:spacing w:line="360" w:lineRule="exact"/>
        <w:ind w:firstLine="720"/>
        <w:rPr>
          <w:spacing w:val="-14"/>
          <w:sz w:val="28"/>
          <w:szCs w:val="28"/>
        </w:rPr>
      </w:pPr>
      <w:r w:rsidRPr="00EC01EB">
        <w:rPr>
          <w:spacing w:val="-14"/>
          <w:sz w:val="28"/>
          <w:szCs w:val="28"/>
        </w:rPr>
        <w:t>- Vận chuyển vật liệu chống xén Lò xuyên vỉa thông gió chính mức -350 KCIV cự ly trung bình L=105m;</w:t>
      </w:r>
    </w:p>
    <w:p w:rsidR="00A76BD9" w:rsidRPr="00EC01EB" w:rsidRDefault="00A76BD9" w:rsidP="00A76BD9">
      <w:pPr>
        <w:widowControl w:val="0"/>
        <w:spacing w:line="360" w:lineRule="exact"/>
        <w:ind w:firstLine="720"/>
        <w:rPr>
          <w:spacing w:val="-14"/>
          <w:sz w:val="28"/>
          <w:szCs w:val="28"/>
        </w:rPr>
      </w:pPr>
      <w:r w:rsidRPr="00EC01EB">
        <w:rPr>
          <w:spacing w:val="-14"/>
          <w:sz w:val="28"/>
          <w:szCs w:val="28"/>
        </w:rPr>
        <w:t>- Đổ bê tông M200 phần tường: chống xén lò Xuyên vỉa băng tải chính mức -350 KCIV. Tổng cộng L=148m;</w:t>
      </w:r>
    </w:p>
    <w:p w:rsidR="00A76BD9" w:rsidRPr="00EC01EB" w:rsidRDefault="00A76BD9" w:rsidP="00A76BD9">
      <w:pPr>
        <w:widowControl w:val="0"/>
        <w:spacing w:line="360" w:lineRule="exact"/>
        <w:ind w:firstLine="720"/>
        <w:rPr>
          <w:spacing w:val="-14"/>
          <w:sz w:val="28"/>
          <w:szCs w:val="28"/>
        </w:rPr>
      </w:pPr>
      <w:r w:rsidRPr="00EC01EB">
        <w:rPr>
          <w:spacing w:val="-14"/>
          <w:sz w:val="28"/>
          <w:szCs w:val="28"/>
        </w:rPr>
        <w:t>- Vận chuyển vật liệu thu hồi khi chống xén Lò xuyên vỉa thông gió chính mức -350 KCIV cự ly trung bình L=105m.</w:t>
      </w:r>
    </w:p>
    <w:p w:rsidR="00A76BD9" w:rsidRPr="00EC01EB" w:rsidRDefault="00A76BD9" w:rsidP="00A76BD9">
      <w:pPr>
        <w:ind w:firstLine="567"/>
        <w:rPr>
          <w:b/>
          <w:color w:val="000000"/>
          <w:sz w:val="28"/>
          <w:szCs w:val="28"/>
        </w:rPr>
      </w:pPr>
      <w:r w:rsidRPr="00EC01EB">
        <w:rPr>
          <w:b/>
          <w:color w:val="000000"/>
          <w:sz w:val="28"/>
          <w:szCs w:val="28"/>
        </w:rPr>
        <w:t>5. Hạng mục: Lò thượng TG mức -300/±0 V11 KCII (đoạn 2) (Không bao gồm chi phí nạp nổ mìn, chi phí vì chống do Công ty than Hạ Long - TKV cung cấp):</w:t>
      </w:r>
    </w:p>
    <w:p w:rsidR="00A76BD9" w:rsidRPr="00BE3704" w:rsidRDefault="00A76BD9" w:rsidP="00A76BD9">
      <w:pPr>
        <w:widowControl w:val="0"/>
        <w:spacing w:line="360" w:lineRule="exact"/>
        <w:ind w:firstLine="720"/>
        <w:rPr>
          <w:spacing w:val="-14"/>
          <w:sz w:val="28"/>
          <w:szCs w:val="28"/>
        </w:rPr>
      </w:pPr>
      <w:r w:rsidRPr="00BE3704">
        <w:rPr>
          <w:spacing w:val="-14"/>
          <w:sz w:val="28"/>
          <w:szCs w:val="28"/>
        </w:rPr>
        <w:t xml:space="preserve">- Các đoạn A10÷A11 (L= 12m) tổng chiều dài dự kiến 84m; đào trong đá bột kết f= </w:t>
      </w:r>
      <w:r w:rsidRPr="00BE3704">
        <w:rPr>
          <w:spacing w:val="-14"/>
          <w:sz w:val="28"/>
          <w:szCs w:val="28"/>
        </w:rPr>
        <w:lastRenderedPageBreak/>
        <w:t>4÷6 (100%) chống lò bằng vì chống sắt SVP-27, Sđ= 17,8m2, bước chống 0,5m/vì; chèn lò bằng tấm chèn BTCT. Xúc bốc đá bằng máy tại gương rót lên máng cào thi công, đổ vào băng tải;</w:t>
      </w:r>
    </w:p>
    <w:p w:rsidR="00A76BD9" w:rsidRPr="00BE3704" w:rsidRDefault="00A76BD9" w:rsidP="00A76BD9">
      <w:pPr>
        <w:widowControl w:val="0"/>
        <w:spacing w:line="360" w:lineRule="exact"/>
        <w:ind w:firstLine="720"/>
        <w:rPr>
          <w:spacing w:val="-14"/>
          <w:sz w:val="28"/>
          <w:szCs w:val="28"/>
        </w:rPr>
      </w:pPr>
      <w:r w:rsidRPr="00BE3704">
        <w:rPr>
          <w:spacing w:val="-14"/>
          <w:sz w:val="28"/>
          <w:szCs w:val="28"/>
        </w:rPr>
        <w:t>-  Các đoạn A6÷A7 (Ldk= 50m), A7÷A8 (Ldk= 48m), tổng chiều dài Ldk= 98m, , đào bám vách trong than f= 1÷2 (100%), chống lò bằng vì chống sắt SVP-27, Sđ= 17,8m2, bước chống 0,5m/vì; chèn lò bằng tấm chèn lưới BTCT. Xúc bốc đá bằng máy tại gương rót lên máng cào thi công, đổ vào băng tải;</w:t>
      </w:r>
    </w:p>
    <w:p w:rsidR="00A76BD9" w:rsidRPr="00BE3704" w:rsidRDefault="00A76BD9" w:rsidP="00A76BD9">
      <w:pPr>
        <w:ind w:firstLine="567"/>
        <w:rPr>
          <w:spacing w:val="-14"/>
          <w:sz w:val="28"/>
          <w:szCs w:val="28"/>
        </w:rPr>
      </w:pPr>
      <w:r w:rsidRPr="00BE3704">
        <w:rPr>
          <w:spacing w:val="-14"/>
          <w:sz w:val="28"/>
          <w:szCs w:val="28"/>
        </w:rPr>
        <w:t>- Các đoạn A1÷A2 (L= 14m), A2÷A3 (L= 60m) A3÷A4 (L= 57,5m), A4÷A5: chiều dài Ldk= 12m, đào cắt đá cát kết f= 6÷8 (52%), đào vào vỉa than V11 f= 1÷2 (48%); Các đoạn A5÷A6 (Ldk= 88,5m), A8÷A9 (Ldk= 32m), A9÷A10 (Ldk= 39.5m), tổng chiều dài Ldk= 160m, đào cắt đá cát kết f= 6÷8 (52%), đào vào vỉa than V11 f= 1÷2 (48%); đoạn A11÷A12 (L= 25m). Tổng chiều dài dự kiến 328,5m; đào trong đá cát kết f= 6÷8 (100%) chống lò bằng vì chống sắt SVP-27, Sđ= 17,8m2, bước chống 0,5m/vì; chèn lò bằng tấm chèn BTCT. Xúc bốc đá bằng máy tại gương rót lên máng cào thi công, đổ vào băng tải;</w:t>
      </w:r>
    </w:p>
    <w:p w:rsidR="00A76BD9" w:rsidRPr="00EC01EB" w:rsidRDefault="00A76BD9" w:rsidP="00A76BD9">
      <w:pPr>
        <w:ind w:firstLine="567"/>
        <w:rPr>
          <w:spacing w:val="-14"/>
          <w:sz w:val="28"/>
          <w:szCs w:val="28"/>
        </w:rPr>
      </w:pPr>
      <w:r w:rsidRPr="00EC01EB">
        <w:rPr>
          <w:spacing w:val="-14"/>
          <w:sz w:val="28"/>
          <w:szCs w:val="28"/>
        </w:rPr>
        <w:t>- Vận chuyển vật liệu đào lò đến vị trí thi công</w:t>
      </w:r>
      <w:r>
        <w:rPr>
          <w:spacing w:val="-14"/>
          <w:sz w:val="28"/>
          <w:szCs w:val="28"/>
        </w:rPr>
        <w:t>.</w:t>
      </w:r>
    </w:p>
    <w:bookmarkEnd w:id="0"/>
    <w:p w:rsidR="00A76BD9" w:rsidRPr="00F5142B" w:rsidRDefault="00A76BD9" w:rsidP="00A76BD9">
      <w:pPr>
        <w:widowControl w:val="0"/>
        <w:tabs>
          <w:tab w:val="left" w:pos="1418"/>
        </w:tabs>
        <w:spacing w:before="120" w:after="120" w:line="264" w:lineRule="auto"/>
        <w:ind w:firstLine="709"/>
        <w:rPr>
          <w:b/>
          <w:sz w:val="28"/>
          <w:szCs w:val="28"/>
          <w:lang w:val="vi-VN"/>
        </w:rPr>
      </w:pPr>
      <w:r w:rsidRPr="00F5142B">
        <w:rPr>
          <w:b/>
          <w:sz w:val="28"/>
          <w:szCs w:val="28"/>
          <w:lang w:val="vi-VN"/>
        </w:rPr>
        <w:t>IV. Các bản vẽ</w:t>
      </w:r>
    </w:p>
    <w:p w:rsidR="00A76BD9" w:rsidRPr="00F5142B" w:rsidRDefault="00A76BD9" w:rsidP="00A76BD9">
      <w:pPr>
        <w:widowControl w:val="0"/>
        <w:tabs>
          <w:tab w:val="left" w:pos="1418"/>
        </w:tabs>
        <w:spacing w:before="120" w:after="120" w:line="264" w:lineRule="auto"/>
        <w:ind w:firstLine="709"/>
        <w:rPr>
          <w:sz w:val="28"/>
          <w:szCs w:val="28"/>
          <w:lang w:val="vi-VN"/>
        </w:rPr>
      </w:pPr>
      <w:r w:rsidRPr="00F5142B">
        <w:rPr>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039"/>
        <w:gridCol w:w="4133"/>
        <w:gridCol w:w="1677"/>
      </w:tblGrid>
      <w:tr w:rsidR="00A76BD9" w:rsidRPr="00F5142B" w:rsidTr="00281646">
        <w:trPr>
          <w:trHeight w:val="70"/>
        </w:trPr>
        <w:tc>
          <w:tcPr>
            <w:tcW w:w="802" w:type="dxa"/>
            <w:shd w:val="clear" w:color="auto" w:fill="E2EFD9"/>
          </w:tcPr>
          <w:p w:rsidR="00A76BD9" w:rsidRPr="00F5142B" w:rsidRDefault="00A76BD9" w:rsidP="00281646">
            <w:pPr>
              <w:widowControl w:val="0"/>
              <w:tabs>
                <w:tab w:val="left" w:pos="1418"/>
              </w:tabs>
              <w:spacing w:before="120" w:after="120" w:line="264" w:lineRule="auto"/>
              <w:jc w:val="center"/>
              <w:rPr>
                <w:b/>
                <w:szCs w:val="24"/>
                <w:lang w:val="en-GB"/>
              </w:rPr>
            </w:pPr>
            <w:r w:rsidRPr="00F5142B">
              <w:rPr>
                <w:b/>
                <w:szCs w:val="24"/>
                <w:lang w:val="en-GB"/>
              </w:rPr>
              <w:t>STT</w:t>
            </w:r>
          </w:p>
        </w:tc>
        <w:tc>
          <w:tcPr>
            <w:tcW w:w="2039" w:type="dxa"/>
            <w:shd w:val="clear" w:color="auto" w:fill="E2EFD9"/>
          </w:tcPr>
          <w:p w:rsidR="00A76BD9" w:rsidRPr="00F5142B" w:rsidRDefault="00A76BD9" w:rsidP="00281646">
            <w:pPr>
              <w:widowControl w:val="0"/>
              <w:tabs>
                <w:tab w:val="left" w:pos="1418"/>
              </w:tabs>
              <w:spacing w:before="120" w:after="120" w:line="264" w:lineRule="auto"/>
              <w:jc w:val="center"/>
              <w:rPr>
                <w:b/>
                <w:szCs w:val="24"/>
                <w:lang w:val="en-GB"/>
              </w:rPr>
            </w:pPr>
            <w:r w:rsidRPr="00F5142B">
              <w:rPr>
                <w:b/>
                <w:szCs w:val="24"/>
                <w:lang w:val="en-GB"/>
              </w:rPr>
              <w:t>Ký hiệu</w:t>
            </w:r>
          </w:p>
        </w:tc>
        <w:tc>
          <w:tcPr>
            <w:tcW w:w="4133" w:type="dxa"/>
            <w:shd w:val="clear" w:color="auto" w:fill="E2EFD9"/>
          </w:tcPr>
          <w:p w:rsidR="00A76BD9" w:rsidRPr="00F5142B" w:rsidRDefault="00A76BD9" w:rsidP="00281646">
            <w:pPr>
              <w:widowControl w:val="0"/>
              <w:tabs>
                <w:tab w:val="left" w:pos="1418"/>
              </w:tabs>
              <w:spacing w:before="120" w:after="120" w:line="264" w:lineRule="auto"/>
              <w:jc w:val="center"/>
              <w:rPr>
                <w:b/>
                <w:szCs w:val="24"/>
                <w:lang w:val="en-GB"/>
              </w:rPr>
            </w:pPr>
            <w:r w:rsidRPr="00F5142B">
              <w:rPr>
                <w:b/>
                <w:szCs w:val="24"/>
                <w:lang w:val="en-GB"/>
              </w:rPr>
              <w:t>Tên bản vẽ</w:t>
            </w:r>
          </w:p>
        </w:tc>
        <w:tc>
          <w:tcPr>
            <w:tcW w:w="1677" w:type="dxa"/>
            <w:shd w:val="clear" w:color="auto" w:fill="E2EFD9"/>
          </w:tcPr>
          <w:p w:rsidR="00A76BD9" w:rsidRPr="00F5142B" w:rsidRDefault="00A76BD9" w:rsidP="00281646">
            <w:pPr>
              <w:widowControl w:val="0"/>
              <w:tabs>
                <w:tab w:val="left" w:pos="1418"/>
              </w:tabs>
              <w:spacing w:before="120" w:after="120" w:line="264" w:lineRule="auto"/>
              <w:jc w:val="center"/>
              <w:rPr>
                <w:b/>
                <w:szCs w:val="24"/>
                <w:lang w:val="en-GB"/>
              </w:rPr>
            </w:pPr>
            <w:r w:rsidRPr="00F5142B">
              <w:rPr>
                <w:b/>
                <w:szCs w:val="24"/>
                <w:lang w:val="en-GB"/>
              </w:rPr>
              <w:t>Phiên bản/ngày phát hành</w:t>
            </w:r>
          </w:p>
        </w:tc>
      </w:tr>
      <w:tr w:rsidR="00A76BD9" w:rsidRPr="00F5142B" w:rsidTr="00281646">
        <w:trPr>
          <w:trHeight w:val="70"/>
        </w:trPr>
        <w:tc>
          <w:tcPr>
            <w:tcW w:w="802" w:type="dxa"/>
          </w:tcPr>
          <w:p w:rsidR="00A76BD9" w:rsidRPr="00F5142B" w:rsidRDefault="00A76BD9" w:rsidP="00281646">
            <w:pPr>
              <w:widowControl w:val="0"/>
              <w:tabs>
                <w:tab w:val="left" w:pos="1418"/>
              </w:tabs>
              <w:spacing w:before="120" w:after="120" w:line="264" w:lineRule="auto"/>
              <w:jc w:val="center"/>
              <w:rPr>
                <w:sz w:val="28"/>
                <w:szCs w:val="28"/>
                <w:lang w:val="en-GB"/>
              </w:rPr>
            </w:pPr>
            <w:r w:rsidRPr="00F5142B">
              <w:rPr>
                <w:sz w:val="28"/>
                <w:szCs w:val="28"/>
                <w:lang w:val="en-GB"/>
              </w:rPr>
              <w:t>1</w:t>
            </w:r>
          </w:p>
        </w:tc>
        <w:tc>
          <w:tcPr>
            <w:tcW w:w="2039" w:type="dxa"/>
          </w:tcPr>
          <w:p w:rsidR="00A76BD9" w:rsidRPr="00F5142B" w:rsidRDefault="00A76BD9" w:rsidP="00281646">
            <w:pPr>
              <w:widowControl w:val="0"/>
              <w:tabs>
                <w:tab w:val="left" w:pos="1418"/>
              </w:tabs>
              <w:spacing w:before="120" w:after="120" w:line="264" w:lineRule="auto"/>
              <w:jc w:val="center"/>
              <w:rPr>
                <w:sz w:val="28"/>
                <w:szCs w:val="28"/>
                <w:lang w:val="en-GB"/>
              </w:rPr>
            </w:pPr>
            <w:r>
              <w:rPr>
                <w:sz w:val="28"/>
                <w:szCs w:val="28"/>
                <w:lang w:val="en-GB"/>
              </w:rPr>
              <w:t>KC16/HCCL</w:t>
            </w:r>
          </w:p>
        </w:tc>
        <w:tc>
          <w:tcPr>
            <w:tcW w:w="4133" w:type="dxa"/>
          </w:tcPr>
          <w:p w:rsidR="00A76BD9" w:rsidRPr="00F5142B" w:rsidRDefault="00A76BD9" w:rsidP="00281646">
            <w:pPr>
              <w:widowControl w:val="0"/>
              <w:tabs>
                <w:tab w:val="left" w:pos="1418"/>
              </w:tabs>
              <w:spacing w:before="120" w:after="120" w:line="264" w:lineRule="auto"/>
              <w:jc w:val="center"/>
              <w:rPr>
                <w:sz w:val="28"/>
                <w:szCs w:val="28"/>
                <w:lang w:val="en-GB"/>
              </w:rPr>
            </w:pPr>
            <w:r>
              <w:rPr>
                <w:sz w:val="28"/>
                <w:szCs w:val="28"/>
                <w:lang w:val="en-GB"/>
              </w:rPr>
              <w:t>H</w:t>
            </w:r>
            <w:r w:rsidRPr="00661104">
              <w:rPr>
                <w:sz w:val="28"/>
                <w:szCs w:val="28"/>
                <w:lang w:val="en-GB"/>
              </w:rPr>
              <w:t>ộ chiếu chống lò: chống xén Lò xuyên vỉa băng tải chính mức -350 KCIV (bao gồm các đoạn lò: từ M45,5÷M68,5, L1= 23m; M350÷M390, L2= 40m)</w:t>
            </w:r>
          </w:p>
        </w:tc>
        <w:tc>
          <w:tcPr>
            <w:tcW w:w="1677" w:type="dxa"/>
          </w:tcPr>
          <w:p w:rsidR="00A76BD9" w:rsidRPr="00F5142B" w:rsidRDefault="00A76BD9" w:rsidP="00281646">
            <w:pPr>
              <w:widowControl w:val="0"/>
              <w:tabs>
                <w:tab w:val="left" w:pos="1418"/>
              </w:tabs>
              <w:spacing w:before="120" w:after="120" w:line="264" w:lineRule="auto"/>
              <w:jc w:val="center"/>
              <w:rPr>
                <w:sz w:val="28"/>
                <w:szCs w:val="28"/>
                <w:lang w:val="en-GB"/>
              </w:rPr>
            </w:pPr>
            <w:r>
              <w:rPr>
                <w:sz w:val="28"/>
                <w:szCs w:val="28"/>
                <w:lang w:val="en-GB"/>
              </w:rPr>
              <w:t>30/01/2026</w:t>
            </w:r>
          </w:p>
        </w:tc>
      </w:tr>
      <w:tr w:rsidR="00A76BD9" w:rsidRPr="00F5142B" w:rsidTr="00281646">
        <w:trPr>
          <w:trHeight w:val="70"/>
        </w:trPr>
        <w:tc>
          <w:tcPr>
            <w:tcW w:w="802" w:type="dxa"/>
          </w:tcPr>
          <w:p w:rsidR="00A76BD9" w:rsidRPr="00F5142B" w:rsidRDefault="00A76BD9" w:rsidP="00281646">
            <w:pPr>
              <w:widowControl w:val="0"/>
              <w:tabs>
                <w:tab w:val="left" w:pos="1418"/>
              </w:tabs>
              <w:spacing w:before="120" w:after="120" w:line="264" w:lineRule="auto"/>
              <w:jc w:val="center"/>
              <w:rPr>
                <w:sz w:val="28"/>
                <w:szCs w:val="28"/>
                <w:lang w:val="en-GB"/>
              </w:rPr>
            </w:pPr>
            <w:r w:rsidRPr="00F5142B">
              <w:rPr>
                <w:sz w:val="28"/>
                <w:szCs w:val="28"/>
                <w:lang w:val="en-GB"/>
              </w:rPr>
              <w:t>2</w:t>
            </w:r>
          </w:p>
        </w:tc>
        <w:tc>
          <w:tcPr>
            <w:tcW w:w="2039" w:type="dxa"/>
          </w:tcPr>
          <w:p w:rsidR="00A76BD9" w:rsidRPr="00F5142B" w:rsidRDefault="00A76BD9" w:rsidP="00281646">
            <w:pPr>
              <w:widowControl w:val="0"/>
              <w:tabs>
                <w:tab w:val="left" w:pos="1418"/>
              </w:tabs>
              <w:spacing w:before="120" w:after="120" w:line="264" w:lineRule="auto"/>
              <w:jc w:val="center"/>
              <w:rPr>
                <w:sz w:val="28"/>
                <w:szCs w:val="28"/>
                <w:lang w:val="en-GB"/>
              </w:rPr>
            </w:pPr>
            <w:r>
              <w:rPr>
                <w:sz w:val="28"/>
                <w:szCs w:val="28"/>
                <w:lang w:val="en-GB"/>
              </w:rPr>
              <w:t>KC17/HCCL -KCM</w:t>
            </w:r>
          </w:p>
        </w:tc>
        <w:tc>
          <w:tcPr>
            <w:tcW w:w="4133" w:type="dxa"/>
          </w:tcPr>
          <w:p w:rsidR="00A76BD9" w:rsidRPr="00F5142B" w:rsidRDefault="00A76BD9" w:rsidP="00281646">
            <w:pPr>
              <w:widowControl w:val="0"/>
              <w:tabs>
                <w:tab w:val="left" w:pos="1418"/>
              </w:tabs>
              <w:spacing w:before="120" w:after="120" w:line="264" w:lineRule="auto"/>
              <w:jc w:val="center"/>
              <w:rPr>
                <w:sz w:val="28"/>
                <w:szCs w:val="28"/>
                <w:lang w:val="en-GB"/>
              </w:rPr>
            </w:pPr>
            <w:r w:rsidRPr="00B1402D">
              <w:rPr>
                <w:sz w:val="28"/>
                <w:szCs w:val="28"/>
                <w:lang w:val="en-GB"/>
              </w:rPr>
              <w:t>Hộ chiếu chống lò: Chống xén ngã ba giữa lò xuyên vỉa vận tải mức -225 KCI với lò Thượng thông gió mức -350/-225 KCI</w:t>
            </w:r>
          </w:p>
        </w:tc>
        <w:tc>
          <w:tcPr>
            <w:tcW w:w="1677" w:type="dxa"/>
          </w:tcPr>
          <w:p w:rsidR="00A76BD9" w:rsidRPr="00F5142B" w:rsidRDefault="00A76BD9" w:rsidP="00281646">
            <w:pPr>
              <w:widowControl w:val="0"/>
              <w:tabs>
                <w:tab w:val="left" w:pos="1418"/>
              </w:tabs>
              <w:spacing w:before="120" w:after="120" w:line="264" w:lineRule="auto"/>
              <w:jc w:val="center"/>
              <w:rPr>
                <w:sz w:val="28"/>
                <w:szCs w:val="28"/>
                <w:lang w:val="en-GB"/>
              </w:rPr>
            </w:pPr>
            <w:r>
              <w:rPr>
                <w:sz w:val="28"/>
                <w:szCs w:val="28"/>
                <w:lang w:val="en-GB"/>
              </w:rPr>
              <w:t>30/01/2026</w:t>
            </w:r>
          </w:p>
        </w:tc>
      </w:tr>
      <w:tr w:rsidR="00A76BD9" w:rsidRPr="00F5142B" w:rsidTr="00281646">
        <w:trPr>
          <w:trHeight w:val="70"/>
        </w:trPr>
        <w:tc>
          <w:tcPr>
            <w:tcW w:w="802" w:type="dxa"/>
          </w:tcPr>
          <w:p w:rsidR="00A76BD9" w:rsidRPr="00F5142B" w:rsidRDefault="00A76BD9" w:rsidP="00281646">
            <w:pPr>
              <w:widowControl w:val="0"/>
              <w:tabs>
                <w:tab w:val="left" w:pos="1418"/>
              </w:tabs>
              <w:spacing w:before="120" w:after="120" w:line="264" w:lineRule="auto"/>
              <w:jc w:val="center"/>
              <w:rPr>
                <w:sz w:val="28"/>
                <w:szCs w:val="28"/>
                <w:lang w:val="en-GB"/>
              </w:rPr>
            </w:pPr>
            <w:r>
              <w:rPr>
                <w:sz w:val="28"/>
                <w:szCs w:val="28"/>
                <w:lang w:val="en-GB"/>
              </w:rPr>
              <w:t>3</w:t>
            </w:r>
          </w:p>
        </w:tc>
        <w:tc>
          <w:tcPr>
            <w:tcW w:w="2039" w:type="dxa"/>
          </w:tcPr>
          <w:p w:rsidR="00A76BD9" w:rsidRPr="00F5142B" w:rsidRDefault="00A76BD9" w:rsidP="00281646">
            <w:pPr>
              <w:widowControl w:val="0"/>
              <w:tabs>
                <w:tab w:val="left" w:pos="1418"/>
              </w:tabs>
              <w:spacing w:before="120" w:after="120" w:line="264" w:lineRule="auto"/>
              <w:jc w:val="center"/>
              <w:rPr>
                <w:sz w:val="28"/>
                <w:szCs w:val="28"/>
                <w:lang w:val="en-GB"/>
              </w:rPr>
            </w:pPr>
            <w:r>
              <w:rPr>
                <w:sz w:val="28"/>
                <w:szCs w:val="28"/>
                <w:lang w:val="en-GB"/>
              </w:rPr>
              <w:t>KC19/HCCL-KCM</w:t>
            </w:r>
          </w:p>
        </w:tc>
        <w:tc>
          <w:tcPr>
            <w:tcW w:w="4133" w:type="dxa"/>
          </w:tcPr>
          <w:p w:rsidR="00A76BD9" w:rsidRPr="00F5142B" w:rsidRDefault="00A76BD9" w:rsidP="00281646">
            <w:pPr>
              <w:widowControl w:val="0"/>
              <w:tabs>
                <w:tab w:val="left" w:pos="1418"/>
              </w:tabs>
              <w:spacing w:before="120" w:after="120" w:line="264" w:lineRule="auto"/>
              <w:jc w:val="center"/>
              <w:rPr>
                <w:sz w:val="28"/>
                <w:szCs w:val="28"/>
                <w:lang w:val="en-GB"/>
              </w:rPr>
            </w:pPr>
            <w:r w:rsidRPr="001C6BE0">
              <w:rPr>
                <w:sz w:val="28"/>
                <w:szCs w:val="28"/>
                <w:lang w:val="en-GB"/>
              </w:rPr>
              <w:t>Hộ chiếu chống lò: chống xén Lò xuyên vỉa thông gió chính mức -350 KCIV (bao gồm các đoạn lò: từ M679,5÷M800, L1= 120,5m; M840÷M910, L2= 70m)</w:t>
            </w:r>
          </w:p>
        </w:tc>
        <w:tc>
          <w:tcPr>
            <w:tcW w:w="1677" w:type="dxa"/>
          </w:tcPr>
          <w:p w:rsidR="00A76BD9" w:rsidRPr="00F5142B" w:rsidRDefault="00A76BD9" w:rsidP="00281646">
            <w:pPr>
              <w:widowControl w:val="0"/>
              <w:tabs>
                <w:tab w:val="left" w:pos="1418"/>
              </w:tabs>
              <w:spacing w:before="120" w:after="120" w:line="264" w:lineRule="auto"/>
              <w:jc w:val="center"/>
              <w:rPr>
                <w:sz w:val="28"/>
                <w:szCs w:val="28"/>
                <w:lang w:val="en-GB"/>
              </w:rPr>
            </w:pPr>
            <w:r>
              <w:rPr>
                <w:sz w:val="28"/>
                <w:szCs w:val="28"/>
                <w:lang w:val="en-GB"/>
              </w:rPr>
              <w:t>30/01/2026</w:t>
            </w:r>
          </w:p>
        </w:tc>
      </w:tr>
      <w:tr w:rsidR="00A76BD9" w:rsidRPr="00F5142B" w:rsidTr="00281646">
        <w:trPr>
          <w:trHeight w:val="70"/>
        </w:trPr>
        <w:tc>
          <w:tcPr>
            <w:tcW w:w="802" w:type="dxa"/>
          </w:tcPr>
          <w:p w:rsidR="00A76BD9" w:rsidRDefault="00A76BD9" w:rsidP="00281646">
            <w:pPr>
              <w:widowControl w:val="0"/>
              <w:tabs>
                <w:tab w:val="left" w:pos="1418"/>
              </w:tabs>
              <w:spacing w:before="120" w:after="120" w:line="264" w:lineRule="auto"/>
              <w:jc w:val="center"/>
              <w:rPr>
                <w:sz w:val="28"/>
                <w:szCs w:val="28"/>
                <w:lang w:val="en-GB"/>
              </w:rPr>
            </w:pPr>
            <w:r>
              <w:rPr>
                <w:sz w:val="28"/>
                <w:szCs w:val="28"/>
                <w:lang w:val="en-GB"/>
              </w:rPr>
              <w:t>4</w:t>
            </w:r>
          </w:p>
        </w:tc>
        <w:tc>
          <w:tcPr>
            <w:tcW w:w="2039" w:type="dxa"/>
          </w:tcPr>
          <w:p w:rsidR="00A76BD9" w:rsidRDefault="00A76BD9" w:rsidP="00281646">
            <w:pPr>
              <w:widowControl w:val="0"/>
              <w:tabs>
                <w:tab w:val="left" w:pos="1418"/>
              </w:tabs>
              <w:spacing w:before="120" w:after="120" w:line="264" w:lineRule="auto"/>
              <w:jc w:val="center"/>
              <w:rPr>
                <w:sz w:val="28"/>
                <w:szCs w:val="28"/>
                <w:lang w:val="en-GB"/>
              </w:rPr>
            </w:pPr>
            <w:r>
              <w:rPr>
                <w:sz w:val="28"/>
                <w:szCs w:val="28"/>
                <w:lang w:val="en-GB"/>
              </w:rPr>
              <w:t>KC22/HCTC-</w:t>
            </w:r>
            <w:r>
              <w:rPr>
                <w:sz w:val="28"/>
                <w:szCs w:val="28"/>
                <w:lang w:val="en-GB"/>
              </w:rPr>
              <w:lastRenderedPageBreak/>
              <w:t>KCM</w:t>
            </w:r>
          </w:p>
        </w:tc>
        <w:tc>
          <w:tcPr>
            <w:tcW w:w="4133" w:type="dxa"/>
          </w:tcPr>
          <w:p w:rsidR="00A76BD9" w:rsidRDefault="00A76BD9" w:rsidP="00281646">
            <w:pPr>
              <w:widowControl w:val="0"/>
              <w:tabs>
                <w:tab w:val="left" w:pos="1418"/>
              </w:tabs>
              <w:spacing w:before="120" w:after="120" w:line="264" w:lineRule="auto"/>
              <w:jc w:val="center"/>
              <w:rPr>
                <w:sz w:val="28"/>
                <w:szCs w:val="28"/>
                <w:lang w:val="en-GB"/>
              </w:rPr>
            </w:pPr>
            <w:r w:rsidRPr="00993832">
              <w:rPr>
                <w:sz w:val="28"/>
                <w:szCs w:val="28"/>
                <w:lang w:val="en-GB"/>
              </w:rPr>
              <w:lastRenderedPageBreak/>
              <w:t>Hộ chiếu chống lò: chống xén Lò xuyên vỉa thông gió chính mức -</w:t>
            </w:r>
            <w:r w:rsidRPr="00993832">
              <w:rPr>
                <w:sz w:val="28"/>
                <w:szCs w:val="28"/>
                <w:lang w:val="en-GB"/>
              </w:rPr>
              <w:lastRenderedPageBreak/>
              <w:t>350 KCIV (bao gồm các đoạn lò: từ M398,5÷M443,5, L1= 45m; M457÷M500, L2= 43m; M500÷M560, L3= 60m)</w:t>
            </w:r>
          </w:p>
        </w:tc>
        <w:tc>
          <w:tcPr>
            <w:tcW w:w="1677" w:type="dxa"/>
          </w:tcPr>
          <w:p w:rsidR="00A76BD9" w:rsidRDefault="00A76BD9" w:rsidP="00281646">
            <w:pPr>
              <w:widowControl w:val="0"/>
              <w:tabs>
                <w:tab w:val="left" w:pos="1418"/>
              </w:tabs>
              <w:spacing w:before="120" w:after="120" w:line="264" w:lineRule="auto"/>
              <w:jc w:val="center"/>
              <w:rPr>
                <w:sz w:val="28"/>
                <w:szCs w:val="28"/>
                <w:lang w:val="en-GB"/>
              </w:rPr>
            </w:pPr>
            <w:r>
              <w:rPr>
                <w:sz w:val="28"/>
                <w:szCs w:val="28"/>
                <w:lang w:val="en-GB"/>
              </w:rPr>
              <w:lastRenderedPageBreak/>
              <w:t>27/02/2026</w:t>
            </w:r>
          </w:p>
        </w:tc>
      </w:tr>
      <w:tr w:rsidR="00A76BD9" w:rsidRPr="00F5142B" w:rsidTr="00281646">
        <w:trPr>
          <w:trHeight w:val="70"/>
        </w:trPr>
        <w:tc>
          <w:tcPr>
            <w:tcW w:w="802" w:type="dxa"/>
          </w:tcPr>
          <w:p w:rsidR="00A76BD9" w:rsidRDefault="00A76BD9" w:rsidP="00281646">
            <w:pPr>
              <w:widowControl w:val="0"/>
              <w:tabs>
                <w:tab w:val="left" w:pos="1418"/>
              </w:tabs>
              <w:spacing w:before="120" w:after="120" w:line="264" w:lineRule="auto"/>
              <w:jc w:val="center"/>
              <w:rPr>
                <w:sz w:val="28"/>
                <w:szCs w:val="28"/>
                <w:lang w:val="en-GB"/>
              </w:rPr>
            </w:pPr>
            <w:r>
              <w:rPr>
                <w:sz w:val="28"/>
                <w:szCs w:val="28"/>
                <w:lang w:val="en-GB"/>
              </w:rPr>
              <w:lastRenderedPageBreak/>
              <w:t>5</w:t>
            </w:r>
          </w:p>
        </w:tc>
        <w:tc>
          <w:tcPr>
            <w:tcW w:w="2039" w:type="dxa"/>
          </w:tcPr>
          <w:p w:rsidR="00A76BD9" w:rsidRDefault="00A76BD9" w:rsidP="00281646">
            <w:pPr>
              <w:widowControl w:val="0"/>
              <w:tabs>
                <w:tab w:val="left" w:pos="1418"/>
              </w:tabs>
              <w:spacing w:before="120" w:after="120" w:line="264" w:lineRule="auto"/>
              <w:jc w:val="center"/>
              <w:rPr>
                <w:sz w:val="28"/>
                <w:szCs w:val="28"/>
                <w:lang w:val="en-GB"/>
              </w:rPr>
            </w:pPr>
            <w:r>
              <w:rPr>
                <w:sz w:val="28"/>
                <w:szCs w:val="28"/>
                <w:lang w:val="en-GB"/>
              </w:rPr>
              <w:t xml:space="preserve">KC28/HCCL-KCM-THL </w:t>
            </w:r>
          </w:p>
        </w:tc>
        <w:tc>
          <w:tcPr>
            <w:tcW w:w="4133" w:type="dxa"/>
          </w:tcPr>
          <w:p w:rsidR="00A76BD9" w:rsidRDefault="00A76BD9" w:rsidP="00281646">
            <w:pPr>
              <w:widowControl w:val="0"/>
              <w:tabs>
                <w:tab w:val="left" w:pos="1418"/>
              </w:tabs>
              <w:spacing w:before="120" w:after="120" w:line="264" w:lineRule="auto"/>
              <w:jc w:val="center"/>
              <w:rPr>
                <w:sz w:val="28"/>
                <w:szCs w:val="28"/>
                <w:lang w:val="en-GB"/>
              </w:rPr>
            </w:pPr>
            <w:r>
              <w:rPr>
                <w:sz w:val="28"/>
                <w:szCs w:val="28"/>
                <w:lang w:val="en-GB"/>
              </w:rPr>
              <w:t>H</w:t>
            </w:r>
            <w:r w:rsidRPr="001E1925">
              <w:rPr>
                <w:sz w:val="28"/>
                <w:szCs w:val="28"/>
                <w:lang w:val="en-GB"/>
              </w:rPr>
              <w:t>ộ chiếu chống lò</w:t>
            </w:r>
            <w:r>
              <w:rPr>
                <w:sz w:val="28"/>
                <w:szCs w:val="28"/>
                <w:lang w:val="en-GB"/>
              </w:rPr>
              <w:t xml:space="preserve"> </w:t>
            </w:r>
            <w:r w:rsidRPr="001E1925">
              <w:rPr>
                <w:sz w:val="28"/>
                <w:szCs w:val="28"/>
                <w:lang w:val="en-GB"/>
              </w:rPr>
              <w:t>Thượng TG mức -300/±0 V11 KCII (đoạn 2)</w:t>
            </w:r>
          </w:p>
        </w:tc>
        <w:tc>
          <w:tcPr>
            <w:tcW w:w="1677" w:type="dxa"/>
          </w:tcPr>
          <w:p w:rsidR="00A76BD9" w:rsidRDefault="00A76BD9" w:rsidP="00281646">
            <w:pPr>
              <w:widowControl w:val="0"/>
              <w:tabs>
                <w:tab w:val="left" w:pos="1418"/>
              </w:tabs>
              <w:spacing w:before="120" w:after="120" w:line="264" w:lineRule="auto"/>
              <w:jc w:val="center"/>
              <w:rPr>
                <w:sz w:val="28"/>
                <w:szCs w:val="28"/>
                <w:lang w:val="en-GB"/>
              </w:rPr>
            </w:pPr>
            <w:r>
              <w:rPr>
                <w:sz w:val="28"/>
                <w:szCs w:val="28"/>
                <w:lang w:val="en-GB"/>
              </w:rPr>
              <w:t>09/03/2026</w:t>
            </w:r>
          </w:p>
        </w:tc>
      </w:tr>
    </w:tbl>
    <w:p w:rsidR="00A76BD9" w:rsidRPr="00F5142B" w:rsidRDefault="00A76BD9" w:rsidP="00A76BD9">
      <w:pPr>
        <w:widowControl w:val="0"/>
        <w:tabs>
          <w:tab w:val="left" w:pos="1418"/>
          <w:tab w:val="left" w:pos="2127"/>
        </w:tabs>
        <w:spacing w:before="120" w:after="120" w:line="264" w:lineRule="auto"/>
        <w:ind w:firstLine="567"/>
        <w:rPr>
          <w:i/>
          <w:sz w:val="28"/>
          <w:szCs w:val="28"/>
        </w:rPr>
      </w:pPr>
    </w:p>
    <w:p w:rsidR="00475B86" w:rsidRDefault="00A76BD9" w:rsidP="00A76BD9">
      <w:r w:rsidRPr="00F5142B">
        <w:rPr>
          <w:b/>
          <w:spacing w:val="-4"/>
          <w:sz w:val="28"/>
          <w:szCs w:val="28"/>
          <w:lang w:val="vi-VN"/>
        </w:rPr>
        <w:br w:type="page"/>
      </w:r>
      <w:bookmarkStart w:id="1" w:name="_GoBack"/>
      <w:bookmarkEnd w:id="1"/>
    </w:p>
    <w:sectPr w:rsidR="00475B86"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BD9"/>
    <w:rsid w:val="00475B86"/>
    <w:rsid w:val="00A76BD9"/>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5CE82-1C8E-4697-927A-9AA7DAD5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BD9"/>
    <w:pPr>
      <w:spacing w:after="0" w:line="240" w:lineRule="auto"/>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A76BD9"/>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1540</Words>
  <Characters>8778</Characters>
  <Application>Microsoft Office Word</Application>
  <DocSecurity>0</DocSecurity>
  <Lines>73</Lines>
  <Paragraphs>20</Paragraphs>
  <ScaleCrop>false</ScaleCrop>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2026-04-02T02:25:00Z</dcterms:created>
  <dcterms:modified xsi:type="dcterms:W3CDTF">2026-04-02T02:25:00Z</dcterms:modified>
</cp:coreProperties>
</file>