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EB" w:rsidRPr="003A37C7" w:rsidRDefault="00EE3DEB" w:rsidP="00D05426">
      <w:pPr>
        <w:widowControl w:val="0"/>
        <w:spacing w:line="360" w:lineRule="auto"/>
        <w:jc w:val="center"/>
        <w:outlineLvl w:val="0"/>
        <w:rPr>
          <w:b/>
          <w:bCs/>
          <w:sz w:val="26"/>
          <w:szCs w:val="26"/>
        </w:rPr>
      </w:pPr>
      <w:bookmarkStart w:id="0" w:name="_Toc104800534"/>
      <w:proofErr w:type="gramStart"/>
      <w:r w:rsidRPr="003A37C7">
        <w:rPr>
          <w:b/>
          <w:bCs/>
          <w:sz w:val="26"/>
          <w:szCs w:val="26"/>
        </w:rPr>
        <w:t>Phần 2.</w:t>
      </w:r>
      <w:proofErr w:type="gramEnd"/>
      <w:r w:rsidRPr="003A37C7">
        <w:rPr>
          <w:b/>
          <w:bCs/>
          <w:sz w:val="26"/>
          <w:szCs w:val="26"/>
        </w:rPr>
        <w:t xml:space="preserve"> YÊU CẦU VỀ KỸ THUẬT</w:t>
      </w:r>
      <w:bookmarkEnd w:id="0"/>
    </w:p>
    <w:p w:rsidR="00EE3DEB" w:rsidRPr="003A37C7" w:rsidRDefault="00EE3DEB" w:rsidP="00D05426">
      <w:pPr>
        <w:widowControl w:val="0"/>
        <w:spacing w:line="360" w:lineRule="auto"/>
        <w:ind w:firstLine="567"/>
        <w:jc w:val="center"/>
        <w:outlineLvl w:val="0"/>
        <w:rPr>
          <w:b/>
          <w:bCs/>
          <w:sz w:val="26"/>
          <w:szCs w:val="26"/>
        </w:rPr>
      </w:pPr>
      <w:bookmarkStart w:id="1" w:name="_Toc104800535"/>
      <w:r w:rsidRPr="003A37C7">
        <w:rPr>
          <w:b/>
          <w:bCs/>
          <w:sz w:val="26"/>
          <w:szCs w:val="26"/>
        </w:rPr>
        <w:t>Chương V. YÊU CẦU VỀ KỸ THUẬT</w:t>
      </w:r>
      <w:bookmarkEnd w:id="1"/>
    </w:p>
    <w:p w:rsidR="00EE3DEB" w:rsidRPr="003A37C7" w:rsidRDefault="00EE3DEB" w:rsidP="00D05426">
      <w:pPr>
        <w:widowControl w:val="0"/>
        <w:spacing w:line="360" w:lineRule="auto"/>
        <w:ind w:firstLine="567"/>
        <w:rPr>
          <w:b/>
          <w:sz w:val="26"/>
          <w:szCs w:val="26"/>
          <w:lang w:val="nl-NL"/>
        </w:rPr>
      </w:pPr>
      <w:r w:rsidRPr="003A37C7">
        <w:rPr>
          <w:b/>
          <w:sz w:val="26"/>
          <w:szCs w:val="26"/>
          <w:lang w:val="nl-NL"/>
        </w:rPr>
        <w:t>1. Giới thiệu chung về dự toán mua sắm, gói thầu:</w:t>
      </w:r>
    </w:p>
    <w:p w:rsidR="003A37C7" w:rsidRPr="0095627D" w:rsidRDefault="00EE3DEB" w:rsidP="00D05426">
      <w:pPr>
        <w:widowControl w:val="0"/>
        <w:spacing w:line="360" w:lineRule="auto"/>
        <w:ind w:firstLine="709"/>
        <w:rPr>
          <w:sz w:val="26"/>
          <w:szCs w:val="26"/>
          <w:lang w:val="nl-NL"/>
        </w:rPr>
      </w:pPr>
      <w:r w:rsidRPr="003A37C7">
        <w:rPr>
          <w:spacing w:val="-4"/>
          <w:sz w:val="26"/>
          <w:szCs w:val="26"/>
          <w:lang w:val="nl-NL"/>
        </w:rPr>
        <w:t xml:space="preserve">- </w:t>
      </w:r>
      <w:bookmarkStart w:id="2" w:name="_Hlk154743134"/>
      <w:r w:rsidR="003A37C7" w:rsidRPr="0095627D">
        <w:rPr>
          <w:sz w:val="26"/>
          <w:szCs w:val="26"/>
          <w:lang w:val="nl-NL"/>
        </w:rPr>
        <w:t xml:space="preserve">Tên dự toán mua sắm: </w:t>
      </w:r>
      <w:r w:rsidR="00601309" w:rsidRPr="00601309">
        <w:rPr>
          <w:color w:val="000000"/>
          <w:szCs w:val="26"/>
          <w:lang w:val="vi-VN"/>
        </w:rPr>
        <w:t>Mua sắm linh kiện thay thế cho các máy tán sỏi của Bệnh viện</w:t>
      </w:r>
      <w:r w:rsidR="003A37C7" w:rsidRPr="00601309">
        <w:rPr>
          <w:sz w:val="26"/>
          <w:szCs w:val="26"/>
          <w:lang w:val="nl-NL"/>
        </w:rPr>
        <w:t>.</w:t>
      </w:r>
    </w:p>
    <w:p w:rsidR="003A37C7" w:rsidRPr="0095627D" w:rsidRDefault="003A37C7" w:rsidP="00D05426">
      <w:pPr>
        <w:widowControl w:val="0"/>
        <w:spacing w:line="360" w:lineRule="auto"/>
        <w:ind w:firstLine="709"/>
        <w:rPr>
          <w:sz w:val="26"/>
          <w:szCs w:val="26"/>
          <w:lang w:val="nl-NL"/>
        </w:rPr>
      </w:pPr>
      <w:r w:rsidRPr="0095627D">
        <w:rPr>
          <w:spacing w:val="-11"/>
          <w:sz w:val="26"/>
          <w:szCs w:val="26"/>
          <w:lang w:val="nl-NL"/>
        </w:rPr>
        <w:t xml:space="preserve">- </w:t>
      </w:r>
      <w:r w:rsidRPr="0095627D">
        <w:rPr>
          <w:sz w:val="26"/>
          <w:szCs w:val="26"/>
          <w:lang w:val="nl-NL"/>
        </w:rPr>
        <w:t xml:space="preserve">Tên gói thầu: </w:t>
      </w:r>
      <w:r w:rsidR="00601309" w:rsidRPr="00601309">
        <w:rPr>
          <w:sz w:val="26"/>
          <w:szCs w:val="26"/>
          <w:lang w:val="vi-VN"/>
        </w:rPr>
        <w:t>Mua sắm linh kiện thay thế cho các máy tán sỏi của Bệnh viện</w:t>
      </w:r>
      <w:r w:rsidRPr="0095627D">
        <w:rPr>
          <w:sz w:val="26"/>
          <w:szCs w:val="26"/>
          <w:lang w:val="nl-NL"/>
        </w:rPr>
        <w:t>.</w:t>
      </w:r>
    </w:p>
    <w:p w:rsidR="003A37C7" w:rsidRPr="0095627D" w:rsidRDefault="003A37C7" w:rsidP="00D05426">
      <w:pPr>
        <w:widowControl w:val="0"/>
        <w:spacing w:line="360" w:lineRule="auto"/>
        <w:ind w:firstLine="709"/>
        <w:rPr>
          <w:sz w:val="26"/>
          <w:szCs w:val="26"/>
          <w:lang w:val="nl-NL"/>
        </w:rPr>
      </w:pPr>
      <w:r w:rsidRPr="0095627D">
        <w:rPr>
          <w:sz w:val="26"/>
          <w:szCs w:val="26"/>
          <w:lang w:val="nl-NL"/>
        </w:rPr>
        <w:t>- Chủ đầu tư: Bệnh viện Bình Dân.</w:t>
      </w:r>
    </w:p>
    <w:p w:rsidR="003A37C7" w:rsidRPr="0095627D" w:rsidRDefault="003A37C7" w:rsidP="00D05426">
      <w:pPr>
        <w:widowControl w:val="0"/>
        <w:spacing w:line="360" w:lineRule="auto"/>
        <w:ind w:firstLine="709"/>
        <w:rPr>
          <w:sz w:val="26"/>
          <w:szCs w:val="26"/>
          <w:lang w:val="nl-NL"/>
        </w:rPr>
      </w:pPr>
      <w:r w:rsidRPr="0095627D">
        <w:rPr>
          <w:sz w:val="26"/>
          <w:szCs w:val="26"/>
          <w:lang w:val="nl-NL"/>
        </w:rPr>
        <w:t>- Địa điểm thực hiện gói thầu: Số 371 Điện Biên Phủ, Phường Bàn Cờ, Thành phố Hồ Chí Minh.</w:t>
      </w:r>
    </w:p>
    <w:p w:rsidR="003A37C7" w:rsidRPr="0095627D" w:rsidRDefault="003A37C7" w:rsidP="00D05426">
      <w:pPr>
        <w:widowControl w:val="0"/>
        <w:spacing w:line="360" w:lineRule="auto"/>
        <w:ind w:firstLine="709"/>
        <w:rPr>
          <w:sz w:val="26"/>
          <w:szCs w:val="26"/>
          <w:lang w:val="nl-NL"/>
        </w:rPr>
      </w:pPr>
      <w:r w:rsidRPr="0095627D">
        <w:rPr>
          <w:sz w:val="26"/>
          <w:szCs w:val="26"/>
          <w:lang w:val="nl-NL"/>
        </w:rPr>
        <w:t>- Hình thức lựa chọn nhà thầu: Đấu thầu rộng rãi trong nước, qua mạng.</w:t>
      </w:r>
    </w:p>
    <w:p w:rsidR="003A37C7" w:rsidRPr="0095627D" w:rsidRDefault="003A37C7" w:rsidP="00D05426">
      <w:pPr>
        <w:widowControl w:val="0"/>
        <w:spacing w:line="360" w:lineRule="auto"/>
        <w:ind w:firstLine="709"/>
        <w:rPr>
          <w:sz w:val="26"/>
          <w:szCs w:val="26"/>
          <w:lang w:val="nl-NL"/>
        </w:rPr>
      </w:pPr>
      <w:r w:rsidRPr="0095627D">
        <w:rPr>
          <w:sz w:val="26"/>
          <w:szCs w:val="26"/>
          <w:lang w:val="nl-NL"/>
        </w:rPr>
        <w:t xml:space="preserve">- Phương thức lựa chọn nhà thầu: Một giai đoạn một túi hồ sơ. </w:t>
      </w:r>
    </w:p>
    <w:p w:rsidR="003A37C7" w:rsidRPr="0095627D" w:rsidRDefault="003A37C7" w:rsidP="00D05426">
      <w:pPr>
        <w:widowControl w:val="0"/>
        <w:spacing w:line="360" w:lineRule="auto"/>
        <w:ind w:firstLine="709"/>
        <w:rPr>
          <w:sz w:val="26"/>
          <w:szCs w:val="26"/>
          <w:lang w:val="nl-NL"/>
        </w:rPr>
      </w:pPr>
      <w:r w:rsidRPr="0095627D">
        <w:rPr>
          <w:sz w:val="26"/>
          <w:szCs w:val="26"/>
          <w:lang w:val="nl-NL"/>
        </w:rPr>
        <w:t>- Nguồn vốn: Nguồn kinh phí thường xuyên.</w:t>
      </w:r>
    </w:p>
    <w:p w:rsidR="003A37C7" w:rsidRPr="0095627D" w:rsidRDefault="003A37C7" w:rsidP="00D05426">
      <w:pPr>
        <w:widowControl w:val="0"/>
        <w:spacing w:line="360" w:lineRule="auto"/>
        <w:ind w:firstLine="709"/>
        <w:rPr>
          <w:sz w:val="26"/>
          <w:szCs w:val="26"/>
          <w:lang w:val="nl-NL"/>
        </w:rPr>
      </w:pPr>
      <w:r w:rsidRPr="0095627D">
        <w:rPr>
          <w:sz w:val="26"/>
          <w:szCs w:val="26"/>
          <w:lang w:val="nl-NL"/>
        </w:rPr>
        <w:t>- Loại hợp đồng: Trọn gói.</w:t>
      </w:r>
    </w:p>
    <w:p w:rsidR="003A37C7" w:rsidRPr="0095627D" w:rsidRDefault="003A37C7" w:rsidP="00D05426">
      <w:pPr>
        <w:widowControl w:val="0"/>
        <w:spacing w:line="360" w:lineRule="auto"/>
        <w:ind w:firstLine="709"/>
        <w:rPr>
          <w:i/>
          <w:spacing w:val="2"/>
          <w:sz w:val="26"/>
          <w:szCs w:val="26"/>
          <w:lang w:val="nl-NL"/>
        </w:rPr>
      </w:pPr>
      <w:r w:rsidRPr="0095627D">
        <w:rPr>
          <w:sz w:val="26"/>
          <w:szCs w:val="26"/>
          <w:lang w:val="nl-NL"/>
        </w:rPr>
        <w:t xml:space="preserve">- Thời gian thực hiện hợp đồng: </w:t>
      </w:r>
      <w:r w:rsidR="00601309">
        <w:rPr>
          <w:sz w:val="26"/>
          <w:szCs w:val="26"/>
          <w:lang w:val="nl-NL"/>
        </w:rPr>
        <w:t xml:space="preserve">12 </w:t>
      </w:r>
      <w:r w:rsidRPr="0095627D">
        <w:rPr>
          <w:sz w:val="26"/>
          <w:szCs w:val="26"/>
          <w:lang w:val="nl-NL"/>
        </w:rPr>
        <w:t>tháng.</w:t>
      </w:r>
    </w:p>
    <w:bookmarkEnd w:id="2"/>
    <w:p w:rsidR="00EE3DEB" w:rsidRPr="003A37C7" w:rsidRDefault="00EE3DEB" w:rsidP="00D05426">
      <w:pPr>
        <w:widowControl w:val="0"/>
        <w:spacing w:line="360" w:lineRule="auto"/>
        <w:ind w:firstLine="567"/>
        <w:rPr>
          <w:b/>
          <w:sz w:val="26"/>
          <w:szCs w:val="26"/>
          <w:lang w:val="nl-NL"/>
        </w:rPr>
      </w:pPr>
      <w:r w:rsidRPr="003A37C7">
        <w:rPr>
          <w:b/>
          <w:sz w:val="26"/>
          <w:szCs w:val="26"/>
          <w:lang w:val="nl-NL"/>
        </w:rPr>
        <w:t>2. Mục tiêu công việc:</w:t>
      </w:r>
    </w:p>
    <w:p w:rsidR="00EE3DEB" w:rsidRPr="003A37C7" w:rsidRDefault="00EE3DEB" w:rsidP="00D05426">
      <w:pPr>
        <w:widowControl w:val="0"/>
        <w:spacing w:line="360" w:lineRule="auto"/>
        <w:ind w:firstLine="567"/>
        <w:rPr>
          <w:sz w:val="26"/>
          <w:szCs w:val="26"/>
          <w:lang w:val="nl-NL"/>
        </w:rPr>
      </w:pPr>
      <w:r w:rsidRPr="003A37C7">
        <w:rPr>
          <w:sz w:val="26"/>
          <w:szCs w:val="26"/>
          <w:lang w:val="nl-NL"/>
        </w:rPr>
        <w:t>Đưa máy hoạt động trở lại bình thường nhằm đáp ứng nhu cầu khám chữa bệnh của bệnh nhân.</w:t>
      </w:r>
    </w:p>
    <w:p w:rsidR="00EE3DEB" w:rsidRPr="00601309" w:rsidRDefault="00EE3DEB" w:rsidP="00D05426">
      <w:pPr>
        <w:widowControl w:val="0"/>
        <w:spacing w:line="360" w:lineRule="auto"/>
        <w:ind w:firstLine="567"/>
        <w:rPr>
          <w:b/>
          <w:sz w:val="26"/>
          <w:szCs w:val="26"/>
          <w:lang w:val="nl-NL"/>
        </w:rPr>
      </w:pPr>
      <w:r w:rsidRPr="00601309">
        <w:rPr>
          <w:b/>
          <w:sz w:val="26"/>
          <w:szCs w:val="26"/>
          <w:lang w:val="nl-NL"/>
        </w:rPr>
        <w:t>3.  Yêu cầu kỹ thuật của gói thầu:</w:t>
      </w:r>
    </w:p>
    <w:p w:rsidR="00601309" w:rsidRPr="00601309" w:rsidRDefault="00601309" w:rsidP="00D05426">
      <w:pPr>
        <w:pStyle w:val="ListParagraph"/>
        <w:widowControl w:val="0"/>
        <w:numPr>
          <w:ilvl w:val="0"/>
          <w:numId w:val="1"/>
        </w:numPr>
        <w:autoSpaceDE w:val="0"/>
        <w:autoSpaceDN w:val="0"/>
        <w:adjustRightInd w:val="0"/>
        <w:spacing w:line="360" w:lineRule="auto"/>
        <w:ind w:left="851" w:right="170" w:hanging="284"/>
        <w:rPr>
          <w:b/>
          <w:sz w:val="26"/>
          <w:szCs w:val="26"/>
          <w:lang w:val="es-AR"/>
        </w:rPr>
      </w:pPr>
      <w:r w:rsidRPr="00601309">
        <w:rPr>
          <w:b/>
          <w:sz w:val="26"/>
          <w:szCs w:val="26"/>
          <w:lang w:val="es-AR"/>
        </w:rPr>
        <w:t>Yêu cầu về kỹ thuật chung</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Yêu cầu về kiểm tra, thử nghiệm, đóng gói: Theo đúng quy định của Nhà sản xuất;</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Yêu cầu về vận chuyển: Hàng hóa phải được vận chuyển đến Bệnh viện Bình Dân.</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bookmarkStart w:id="3" w:name="_Hlk201309865"/>
      <w:r w:rsidRPr="00601309">
        <w:rPr>
          <w:sz w:val="26"/>
          <w:szCs w:val="26"/>
          <w:lang w:val="es-AR"/>
        </w:rPr>
        <w:t>Các hàng hóa dự thầu phải có mức độ tương đương hoặc tốt hơn so với yêu cầu trong E-HSMT. “Tương đương” có nghĩa là có đặc tính kỹ thuật tương tự, có tính năng sử dụng là tương đương với các hàng hóa nêu trên, đảm bảo các yêu cầu cơ bản của hàng hóa theo yêu cầu của E-HSMT.</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 xml:space="preserve">Đối với các tài liệu tra cứu được trên website của Nhà sản xuất hoặc trên website của Bộ y tế (https:// imda.moh.gov.vn/), nhà thầu phải cung cấp đường link tra cứu </w:t>
      </w:r>
      <w:r w:rsidRPr="00601309">
        <w:rPr>
          <w:sz w:val="26"/>
          <w:szCs w:val="26"/>
          <w:lang w:val="es-AR"/>
        </w:rPr>
        <w:lastRenderedPageBreak/>
        <w:t>(được lưu trong file định dạng Word hoặc Excel).</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Trường hợp cần thiết, Chủ đầu tư có thể yêu cầu bổ sung Bản phát hành có xác nhận của Nhà sản xuất kèm bản dịch thuật công chứng của cơ quan có thẩm quyền.</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Tất cả tài liệu trong hồ sơ dự thầu đều phải đúng với thực tế. Các tài liệu kỹ thuật phải đúng theo công bố của nhà sản xuất. Nếu nhà thầu cố tình gian lận, chỉnh sửa tài liệu nhằm vượt qua các bước đánh giá Hồ sơ dự thầu thì nhà thầu phải chịu hoàn toàn trách nhiệm trước pháp luật.</w:t>
      </w:r>
    </w:p>
    <w:bookmarkEnd w:id="3"/>
    <w:p w:rsidR="00601309" w:rsidRPr="00924983" w:rsidRDefault="00601309" w:rsidP="00D05426">
      <w:pPr>
        <w:pStyle w:val="ListParagraph"/>
        <w:widowControl w:val="0"/>
        <w:numPr>
          <w:ilvl w:val="0"/>
          <w:numId w:val="1"/>
        </w:numPr>
        <w:autoSpaceDE w:val="0"/>
        <w:autoSpaceDN w:val="0"/>
        <w:adjustRightInd w:val="0"/>
        <w:spacing w:line="360" w:lineRule="auto"/>
        <w:ind w:left="851" w:right="170" w:hanging="284"/>
        <w:rPr>
          <w:b/>
          <w:sz w:val="26"/>
          <w:szCs w:val="26"/>
          <w:lang w:val="es-AR"/>
        </w:rPr>
      </w:pPr>
      <w:r w:rsidRPr="00924983">
        <w:rPr>
          <w:b/>
          <w:sz w:val="26"/>
          <w:szCs w:val="26"/>
          <w:lang w:val="es-AR"/>
        </w:rPr>
        <w:t>Yêu cầu đối với tài liệu kỹ thuật:</w:t>
      </w:r>
    </w:p>
    <w:p w:rsidR="00601309" w:rsidRPr="00F81925" w:rsidRDefault="00601309" w:rsidP="00D05426">
      <w:pPr>
        <w:widowControl w:val="0"/>
        <w:autoSpaceDE w:val="0"/>
        <w:autoSpaceDN w:val="0"/>
        <w:adjustRightInd w:val="0"/>
        <w:spacing w:line="360" w:lineRule="auto"/>
        <w:ind w:right="170" w:firstLine="567"/>
        <w:rPr>
          <w:sz w:val="26"/>
          <w:szCs w:val="26"/>
          <w:lang w:val="es-AR"/>
        </w:rPr>
      </w:pPr>
      <w:r w:rsidRPr="00F81925">
        <w:rPr>
          <w:sz w:val="26"/>
          <w:szCs w:val="26"/>
          <w:lang w:val="es-AR"/>
        </w:rPr>
        <w:t>Để chứng minh các đặc tính, thông số kỹ thuật của hàng hóa dự thầu, nhà thầu phải tuân thủ theo các yêu cầu sau đây:</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Nhà thầu phải cung cấp các tài liệu kỹ thuật (catalogue hoặc đường dẫn đến Website Hãng sản xuất), trong đó phải đánh dấu (highlight) đầy đủ các nội dung dẫn chứng.</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Đồng thời nhà thầu phải trích dẫn nội dung dẫn chứng đó (nội dung được đánh dấu (highlight)) tham chiếu vào Bảng kê khai DANH MỤC HÀNG HÓA DỰ THẦU (theo Mẫu đính kèm tại Mục 1.3. Các yêu cầu khác, thuộc chương V của E-HSMT).</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Trong trường hợp đề xuất hàng hóa có mức độ tương đương hoặc tốt hơn so với yêu cầu trong E-HSMT, nhà thầu phải giải thích, phân tích từng nội dung tương đương đó đồng thời cung cấp tài liệu kỹ thuật để chứng minh.</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Các tài liệu kỹ thuật của hàng hóa phải được đóng dấu xác nhận của nhà sản xuất hoặc nhà phân phối hàng hóa.</w:t>
      </w:r>
    </w:p>
    <w:p w:rsidR="00601309" w:rsidRPr="00601309"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Đối với các tài liệu tiếng nước ngoài, nhà thầu phải kèm bản dịch sang tiếng Việt (nhà thầu chịu trách nhiệm về tính trung thực của bản dịch), nếu có sự sai khác giữa bản gốc và bản dịch thì Chủ đầu tư xem xét trên bản gốc.</w:t>
      </w:r>
    </w:p>
    <w:p w:rsidR="00444F7D" w:rsidRDefault="00601309" w:rsidP="00D05426">
      <w:pPr>
        <w:pStyle w:val="ListParagraph"/>
        <w:widowControl w:val="0"/>
        <w:numPr>
          <w:ilvl w:val="0"/>
          <w:numId w:val="10"/>
        </w:numPr>
        <w:autoSpaceDE w:val="0"/>
        <w:autoSpaceDN w:val="0"/>
        <w:adjustRightInd w:val="0"/>
        <w:spacing w:line="360" w:lineRule="auto"/>
        <w:ind w:left="0" w:right="170" w:firstLine="360"/>
        <w:rPr>
          <w:sz w:val="26"/>
          <w:szCs w:val="26"/>
          <w:lang w:val="es-AR"/>
        </w:rPr>
      </w:pPr>
      <w:r w:rsidRPr="00601309">
        <w:rPr>
          <w:sz w:val="26"/>
          <w:szCs w:val="26"/>
          <w:lang w:val="es-AR"/>
        </w:rPr>
        <w:t>Đối với giấy xác nhận thông số kỹ thuật, nhà thầu phải kèm bản gốc do nhà sản xuất xác nhận (được hợp pháp hóa lãnh sự) kèm bản dịch tiếng Việt (dịch thuật công chứng), nếu có sự sai khác giữa bản gốc và bản dịch thì Chủ đầu tư xem xét trên bản gốc.</w:t>
      </w:r>
    </w:p>
    <w:p w:rsidR="00601309" w:rsidRPr="00444F7D" w:rsidRDefault="00601309" w:rsidP="00D05426">
      <w:pPr>
        <w:widowControl w:val="0"/>
        <w:autoSpaceDE w:val="0"/>
        <w:autoSpaceDN w:val="0"/>
        <w:adjustRightInd w:val="0"/>
        <w:spacing w:line="360" w:lineRule="auto"/>
        <w:ind w:right="170" w:firstLine="567"/>
        <w:rPr>
          <w:i/>
          <w:sz w:val="26"/>
          <w:szCs w:val="26"/>
          <w:lang w:val="es-AR"/>
        </w:rPr>
      </w:pPr>
      <w:r w:rsidRPr="00444F7D">
        <w:rPr>
          <w:i/>
          <w:sz w:val="26"/>
          <w:szCs w:val="26"/>
          <w:lang w:val="es-AR"/>
        </w:rPr>
        <w:t>(Trường hợp nhà thầu không tuân thủ theo các yêu cầu nêu trên thì xem như nhà thầu không chứng minh được hàng hóa đáp ứng các đặc tính, thông số kỹ thuật và được đánh giá không đáp ứng “tính hợp lệ của hàng hóa” quy định tại Mục 3 - Tiêu chuẩn đánh giá kỹ thuật thuộc Chương III của E-HSMT)</w:t>
      </w:r>
    </w:p>
    <w:p w:rsidR="00EE3DEB" w:rsidRDefault="003731D7" w:rsidP="00D05426">
      <w:pPr>
        <w:pStyle w:val="ListParagraph"/>
        <w:widowControl w:val="0"/>
        <w:numPr>
          <w:ilvl w:val="0"/>
          <w:numId w:val="1"/>
        </w:numPr>
        <w:autoSpaceDE w:val="0"/>
        <w:autoSpaceDN w:val="0"/>
        <w:adjustRightInd w:val="0"/>
        <w:spacing w:line="360" w:lineRule="auto"/>
        <w:ind w:left="851" w:right="170" w:hanging="284"/>
        <w:rPr>
          <w:b/>
          <w:sz w:val="26"/>
          <w:szCs w:val="26"/>
          <w:lang w:val="es-AR"/>
        </w:rPr>
      </w:pPr>
      <w:r w:rsidRPr="003731D7">
        <w:rPr>
          <w:b/>
          <w:sz w:val="26"/>
          <w:szCs w:val="26"/>
          <w:lang w:val="es-AR"/>
        </w:rPr>
        <w:lastRenderedPageBreak/>
        <w:t>Cấu hình</w:t>
      </w:r>
      <w:r w:rsidR="00EE3DEB" w:rsidRPr="003731D7">
        <w:rPr>
          <w:b/>
          <w:sz w:val="26"/>
          <w:szCs w:val="26"/>
          <w:lang w:val="es-AR"/>
        </w:rPr>
        <w:t xml:space="preserve"> chi tiết:</w:t>
      </w:r>
    </w:p>
    <w:tbl>
      <w:tblPr>
        <w:tblW w:w="8931" w:type="dxa"/>
        <w:tblInd w:w="108" w:type="dxa"/>
        <w:tblLayout w:type="fixed"/>
        <w:tblLook w:val="04A0" w:firstRow="1" w:lastRow="0" w:firstColumn="1" w:lastColumn="0" w:noHBand="0" w:noVBand="1"/>
      </w:tblPr>
      <w:tblGrid>
        <w:gridCol w:w="709"/>
        <w:gridCol w:w="2268"/>
        <w:gridCol w:w="5954"/>
      </w:tblGrid>
      <w:tr w:rsidR="003731D7" w:rsidRPr="003731D7" w:rsidTr="003731D7">
        <w:trPr>
          <w:trHeight w:val="521"/>
          <w:tblHead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b/>
                <w:bCs/>
                <w:color w:val="000000"/>
                <w:sz w:val="26"/>
                <w:szCs w:val="26"/>
              </w:rPr>
            </w:pPr>
            <w:bookmarkStart w:id="4" w:name="RANGE!A1:F28"/>
            <w:r w:rsidRPr="003731D7">
              <w:rPr>
                <w:b/>
                <w:bCs/>
                <w:color w:val="000000"/>
                <w:sz w:val="26"/>
                <w:szCs w:val="26"/>
              </w:rPr>
              <w:t>STT</w:t>
            </w:r>
            <w:bookmarkEnd w:id="4"/>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b/>
                <w:bCs/>
                <w:color w:val="000000"/>
                <w:sz w:val="26"/>
                <w:szCs w:val="26"/>
              </w:rPr>
            </w:pPr>
            <w:r w:rsidRPr="003731D7">
              <w:rPr>
                <w:b/>
                <w:bCs/>
                <w:color w:val="000000"/>
                <w:sz w:val="26"/>
                <w:szCs w:val="26"/>
              </w:rPr>
              <w:t>Danh mục vật tư</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b/>
                <w:bCs/>
                <w:color w:val="000000"/>
                <w:sz w:val="26"/>
                <w:szCs w:val="26"/>
              </w:rPr>
            </w:pPr>
            <w:r w:rsidRPr="003731D7">
              <w:rPr>
                <w:b/>
                <w:bCs/>
                <w:color w:val="000000"/>
                <w:sz w:val="26"/>
                <w:szCs w:val="26"/>
              </w:rPr>
              <w:t>Tính năng, thông số, yêu cầu kỹ thuật</w:t>
            </w:r>
          </w:p>
        </w:tc>
      </w:tr>
      <w:tr w:rsidR="003731D7" w:rsidRPr="003731D7" w:rsidTr="003731D7">
        <w:trPr>
          <w:trHeight w:val="512"/>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31D7" w:rsidRPr="003731D7" w:rsidRDefault="003731D7" w:rsidP="00D05426">
            <w:pPr>
              <w:widowControl w:val="0"/>
              <w:spacing w:line="360" w:lineRule="auto"/>
              <w:jc w:val="left"/>
              <w:rPr>
                <w:b/>
                <w:bCs/>
                <w:color w:val="FF0000"/>
                <w:sz w:val="26"/>
                <w:szCs w:val="26"/>
              </w:rPr>
            </w:pPr>
            <w:r w:rsidRPr="003731D7">
              <w:rPr>
                <w:b/>
                <w:bCs/>
                <w:color w:val="FF0000"/>
                <w:sz w:val="26"/>
                <w:szCs w:val="26"/>
              </w:rPr>
              <w:t>Phần 1: Linh kiện cho máy Tán sỏi ngoài cơ thể Shenzhen HuikangMedical Apparatus Co., Ltd</w:t>
            </w:r>
          </w:p>
        </w:tc>
      </w:tr>
      <w:tr w:rsidR="003731D7" w:rsidRPr="003731D7" w:rsidTr="003731D7">
        <w:trPr>
          <w:trHeight w:val="188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Bình điện dung</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sz w:val="26"/>
                <w:szCs w:val="26"/>
              </w:rPr>
            </w:pPr>
            <w:r w:rsidRPr="003731D7">
              <w:rPr>
                <w:sz w:val="26"/>
                <w:szCs w:val="26"/>
              </w:rPr>
              <w:t>'- Công suất: 0.4µf; 0.8µf</w:t>
            </w:r>
          </w:p>
          <w:p w:rsidR="003731D7" w:rsidRPr="003731D7" w:rsidRDefault="003731D7" w:rsidP="00D05426">
            <w:pPr>
              <w:widowControl w:val="0"/>
              <w:spacing w:line="360" w:lineRule="auto"/>
              <w:rPr>
                <w:sz w:val="26"/>
                <w:szCs w:val="26"/>
              </w:rPr>
            </w:pPr>
            <w:r w:rsidRPr="003731D7">
              <w:rPr>
                <w:sz w:val="26"/>
                <w:szCs w:val="26"/>
              </w:rPr>
              <w:t>- Chịu được điện áp: 15 Kv - 30 Kv</w:t>
            </w:r>
          </w:p>
          <w:p w:rsidR="003731D7" w:rsidRPr="003731D7" w:rsidRDefault="003731D7" w:rsidP="00D05426">
            <w:pPr>
              <w:widowControl w:val="0"/>
              <w:spacing w:line="360" w:lineRule="auto"/>
              <w:rPr>
                <w:sz w:val="26"/>
                <w:szCs w:val="26"/>
              </w:rPr>
            </w:pPr>
            <w:r w:rsidRPr="003731D7">
              <w:rPr>
                <w:sz w:val="26"/>
                <w:szCs w:val="26"/>
              </w:rPr>
              <w:t>- Phạm vi điện áp phóng: 6 - 18 Kv</w:t>
            </w:r>
          </w:p>
          <w:p w:rsidR="003731D7" w:rsidRPr="003731D7" w:rsidRDefault="003731D7" w:rsidP="00D05426">
            <w:pPr>
              <w:widowControl w:val="0"/>
              <w:spacing w:line="360" w:lineRule="auto"/>
              <w:rPr>
                <w:sz w:val="26"/>
                <w:szCs w:val="26"/>
              </w:rPr>
            </w:pPr>
            <w:r w:rsidRPr="003731D7">
              <w:rPr>
                <w:sz w:val="26"/>
                <w:szCs w:val="26"/>
              </w:rPr>
              <w:t>- Đạt tiêu chuẩn chất lượng ISO 13485, ISO 9001</w:t>
            </w:r>
          </w:p>
          <w:p w:rsidR="003731D7" w:rsidRPr="003731D7" w:rsidRDefault="003731D7" w:rsidP="00D05426">
            <w:pPr>
              <w:widowControl w:val="0"/>
              <w:spacing w:line="360" w:lineRule="auto"/>
              <w:rPr>
                <w:sz w:val="26"/>
                <w:szCs w:val="26"/>
              </w:rPr>
            </w:pPr>
            <w:r w:rsidRPr="003731D7">
              <w:rPr>
                <w:sz w:val="26"/>
                <w:szCs w:val="26"/>
              </w:rPr>
              <w:t>- Tương thích với máy tán sỏi ngoài cơ thể  Shenzhen Huikang Medical Apparatus Co., Ltd</w:t>
            </w:r>
          </w:p>
        </w:tc>
      </w:tr>
      <w:tr w:rsidR="003731D7" w:rsidRPr="003731D7" w:rsidTr="003731D7">
        <w:trPr>
          <w:trHeight w:val="123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2</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Thấu kính</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sz w:val="26"/>
                <w:szCs w:val="26"/>
              </w:rPr>
            </w:pPr>
            <w:r w:rsidRPr="003731D7">
              <w:rPr>
                <w:sz w:val="26"/>
                <w:szCs w:val="26"/>
              </w:rPr>
              <w:t>'- Tiêu cự: 110mm, 130mm, 150mm</w:t>
            </w:r>
          </w:p>
          <w:p w:rsidR="003731D7" w:rsidRPr="003731D7" w:rsidRDefault="003731D7" w:rsidP="00D05426">
            <w:pPr>
              <w:widowControl w:val="0"/>
              <w:spacing w:line="360" w:lineRule="auto"/>
              <w:rPr>
                <w:sz w:val="26"/>
                <w:szCs w:val="26"/>
              </w:rPr>
            </w:pPr>
            <w:r w:rsidRPr="003731D7">
              <w:rPr>
                <w:sz w:val="26"/>
                <w:szCs w:val="26"/>
              </w:rPr>
              <w:t>- Đạt tiêu chuẩn chất lượng ISO 13485, ISO 9001</w:t>
            </w:r>
          </w:p>
          <w:p w:rsidR="003731D7" w:rsidRPr="003731D7" w:rsidRDefault="003731D7" w:rsidP="00D05426">
            <w:pPr>
              <w:widowControl w:val="0"/>
              <w:spacing w:line="360" w:lineRule="auto"/>
              <w:rPr>
                <w:sz w:val="26"/>
                <w:szCs w:val="26"/>
              </w:rPr>
            </w:pPr>
            <w:r w:rsidRPr="003731D7">
              <w:rPr>
                <w:sz w:val="26"/>
                <w:szCs w:val="26"/>
              </w:rPr>
              <w:t>- Tương thích với máy tán sỏi ngoài cơ thể Shenzhen Huikang Medical Apparatus Co., Ltd</w:t>
            </w:r>
          </w:p>
        </w:tc>
      </w:tr>
      <w:tr w:rsidR="003731D7" w:rsidRPr="003731D7" w:rsidTr="003731D7">
        <w:trPr>
          <w:trHeight w:val="1832"/>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3</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Đĩa điện từ</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sz w:val="26"/>
                <w:szCs w:val="26"/>
              </w:rPr>
            </w:pPr>
            <w:r w:rsidRPr="003731D7">
              <w:rPr>
                <w:sz w:val="26"/>
                <w:szCs w:val="26"/>
              </w:rPr>
              <w:t>'- Chất liệu: nhôm, dẫn điện tốt, chống sốc tốt</w:t>
            </w:r>
          </w:p>
          <w:p w:rsidR="003731D7" w:rsidRPr="003731D7" w:rsidRDefault="003731D7" w:rsidP="00D05426">
            <w:pPr>
              <w:widowControl w:val="0"/>
              <w:spacing w:line="360" w:lineRule="auto"/>
              <w:rPr>
                <w:sz w:val="26"/>
                <w:szCs w:val="26"/>
              </w:rPr>
            </w:pPr>
            <w:r w:rsidRPr="003731D7">
              <w:rPr>
                <w:sz w:val="26"/>
                <w:szCs w:val="26"/>
              </w:rPr>
              <w:t>- Cuộn dây chịu được nhiệt độ: 220 độ C</w:t>
            </w:r>
          </w:p>
          <w:p w:rsidR="003731D7" w:rsidRPr="003731D7" w:rsidRDefault="003731D7" w:rsidP="00D05426">
            <w:pPr>
              <w:widowControl w:val="0"/>
              <w:spacing w:line="360" w:lineRule="auto"/>
              <w:rPr>
                <w:sz w:val="26"/>
                <w:szCs w:val="26"/>
              </w:rPr>
            </w:pPr>
            <w:r w:rsidRPr="003731D7">
              <w:rPr>
                <w:sz w:val="26"/>
                <w:szCs w:val="26"/>
              </w:rPr>
              <w:t>- Màn cách nhiệt chịu được nhiệt độ: 400 độ C</w:t>
            </w:r>
          </w:p>
          <w:p w:rsidR="003731D7" w:rsidRPr="003731D7" w:rsidRDefault="003731D7" w:rsidP="00D05426">
            <w:pPr>
              <w:widowControl w:val="0"/>
              <w:spacing w:line="360" w:lineRule="auto"/>
              <w:rPr>
                <w:sz w:val="26"/>
                <w:szCs w:val="26"/>
              </w:rPr>
            </w:pPr>
            <w:r w:rsidRPr="003731D7">
              <w:rPr>
                <w:sz w:val="26"/>
                <w:szCs w:val="26"/>
              </w:rPr>
              <w:t>- Đạt tiêu chuẩn chất lượng ISO 13485</w:t>
            </w:r>
          </w:p>
          <w:p w:rsidR="003731D7" w:rsidRPr="003731D7" w:rsidRDefault="003731D7" w:rsidP="00D05426">
            <w:pPr>
              <w:widowControl w:val="0"/>
              <w:spacing w:line="360" w:lineRule="auto"/>
              <w:rPr>
                <w:sz w:val="26"/>
                <w:szCs w:val="26"/>
              </w:rPr>
            </w:pPr>
            <w:r w:rsidRPr="003731D7">
              <w:rPr>
                <w:sz w:val="26"/>
                <w:szCs w:val="26"/>
              </w:rPr>
              <w:t>- Tương thích với máy tán sỏi ngoài cơ thể Shenzhen Huikang Medical Apparatus Co., Ltd</w:t>
            </w:r>
          </w:p>
        </w:tc>
      </w:tr>
      <w:tr w:rsidR="003731D7" w:rsidRPr="003731D7" w:rsidTr="003731D7">
        <w:trPr>
          <w:trHeight w:val="1728"/>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4</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Túi nước</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sz w:val="26"/>
                <w:szCs w:val="26"/>
              </w:rPr>
            </w:pPr>
            <w:r w:rsidRPr="003731D7">
              <w:rPr>
                <w:sz w:val="26"/>
                <w:szCs w:val="26"/>
              </w:rPr>
              <w:t>'- Chất liệu: Cao su hoặc Silicone</w:t>
            </w:r>
          </w:p>
          <w:p w:rsidR="003731D7" w:rsidRPr="003731D7" w:rsidRDefault="003731D7" w:rsidP="00D05426">
            <w:pPr>
              <w:widowControl w:val="0"/>
              <w:spacing w:line="360" w:lineRule="auto"/>
              <w:rPr>
                <w:sz w:val="26"/>
                <w:szCs w:val="26"/>
              </w:rPr>
            </w:pPr>
            <w:r w:rsidRPr="003731D7">
              <w:rPr>
                <w:sz w:val="26"/>
                <w:szCs w:val="26"/>
              </w:rPr>
              <w:t>- Đường kính: 190mm</w:t>
            </w:r>
          </w:p>
          <w:p w:rsidR="003731D7" w:rsidRPr="003731D7" w:rsidRDefault="003731D7" w:rsidP="00D05426">
            <w:pPr>
              <w:widowControl w:val="0"/>
              <w:spacing w:line="360" w:lineRule="auto"/>
              <w:rPr>
                <w:sz w:val="26"/>
                <w:szCs w:val="26"/>
              </w:rPr>
            </w:pPr>
            <w:r w:rsidRPr="003731D7">
              <w:rPr>
                <w:sz w:val="26"/>
                <w:szCs w:val="26"/>
              </w:rPr>
              <w:t>- Thời gian sử dụng lâu dài, bảo quản ở nhiệt độ phòng</w:t>
            </w:r>
          </w:p>
          <w:p w:rsidR="003731D7" w:rsidRPr="003731D7" w:rsidRDefault="003731D7" w:rsidP="00D05426">
            <w:pPr>
              <w:widowControl w:val="0"/>
              <w:spacing w:line="360" w:lineRule="auto"/>
              <w:rPr>
                <w:sz w:val="26"/>
                <w:szCs w:val="26"/>
              </w:rPr>
            </w:pPr>
            <w:r w:rsidRPr="003731D7">
              <w:rPr>
                <w:sz w:val="26"/>
                <w:szCs w:val="26"/>
              </w:rPr>
              <w:t>- Đạt tiêu chuẩn chất lượng ISO 13485</w:t>
            </w:r>
          </w:p>
          <w:p w:rsidR="003731D7" w:rsidRPr="003731D7" w:rsidRDefault="003731D7" w:rsidP="00D05426">
            <w:pPr>
              <w:widowControl w:val="0"/>
              <w:spacing w:line="360" w:lineRule="auto"/>
              <w:rPr>
                <w:sz w:val="26"/>
                <w:szCs w:val="26"/>
              </w:rPr>
            </w:pPr>
            <w:r w:rsidRPr="003731D7">
              <w:rPr>
                <w:sz w:val="26"/>
                <w:szCs w:val="26"/>
              </w:rPr>
              <w:t>- Tương thích với máy tán sỏi ngoài cơ thể  Shenzhen Huikang Medical Apparatus Co., Ltd</w:t>
            </w:r>
          </w:p>
        </w:tc>
      </w:tr>
      <w:tr w:rsidR="003731D7" w:rsidRPr="003731D7" w:rsidTr="00D05426">
        <w:trPr>
          <w:trHeight w:val="87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5</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Bộ board mạch cấp nguồn</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 Điện áp đầu vào cực đại: 350V</w:t>
            </w:r>
          </w:p>
          <w:p w:rsidR="003731D7" w:rsidRPr="003731D7" w:rsidRDefault="003731D7" w:rsidP="00D05426">
            <w:pPr>
              <w:widowControl w:val="0"/>
              <w:spacing w:line="360" w:lineRule="auto"/>
              <w:rPr>
                <w:color w:val="000000"/>
                <w:sz w:val="26"/>
                <w:szCs w:val="26"/>
              </w:rPr>
            </w:pPr>
            <w:r w:rsidRPr="003731D7">
              <w:rPr>
                <w:color w:val="000000"/>
                <w:sz w:val="26"/>
                <w:szCs w:val="26"/>
              </w:rPr>
              <w:t>- Dòng điện đầu vào cực đại: 130A</w:t>
            </w:r>
          </w:p>
          <w:p w:rsidR="003731D7" w:rsidRPr="003731D7" w:rsidRDefault="003731D7" w:rsidP="00D05426">
            <w:pPr>
              <w:widowControl w:val="0"/>
              <w:spacing w:line="360" w:lineRule="auto"/>
              <w:rPr>
                <w:color w:val="000000"/>
                <w:sz w:val="26"/>
                <w:szCs w:val="26"/>
              </w:rPr>
            </w:pPr>
            <w:r w:rsidRPr="003731D7">
              <w:rPr>
                <w:color w:val="000000"/>
                <w:sz w:val="26"/>
                <w:szCs w:val="26"/>
              </w:rPr>
              <w:t>- Tần số hoạt động: 20kHz</w:t>
            </w:r>
          </w:p>
          <w:p w:rsidR="003731D7" w:rsidRPr="003731D7" w:rsidRDefault="003731D7" w:rsidP="00D05426">
            <w:pPr>
              <w:widowControl w:val="0"/>
              <w:spacing w:line="360" w:lineRule="auto"/>
              <w:rPr>
                <w:color w:val="000000"/>
                <w:sz w:val="26"/>
                <w:szCs w:val="26"/>
              </w:rPr>
            </w:pPr>
            <w:r w:rsidRPr="003731D7">
              <w:rPr>
                <w:color w:val="000000"/>
                <w:sz w:val="26"/>
                <w:szCs w:val="26"/>
              </w:rPr>
              <w:t>-Tương thích máy tán sỏi ngoài cơ thể Shenzhen Huikang Medical Apparatus Co., Ltd</w:t>
            </w:r>
          </w:p>
        </w:tc>
      </w:tr>
      <w:tr w:rsidR="003731D7" w:rsidRPr="003731D7" w:rsidTr="003731D7">
        <w:trPr>
          <w:trHeight w:val="1479"/>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lastRenderedPageBreak/>
              <w:t>6</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Board mạch dây tóc</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 Dùng để cung cấp năng lượng cho dây tóc của ống tia X để sưởi ấm.</w:t>
            </w:r>
          </w:p>
          <w:p w:rsidR="003731D7" w:rsidRPr="003731D7" w:rsidRDefault="003731D7" w:rsidP="00D05426">
            <w:pPr>
              <w:widowControl w:val="0"/>
              <w:spacing w:line="360" w:lineRule="auto"/>
              <w:rPr>
                <w:color w:val="000000"/>
                <w:sz w:val="26"/>
                <w:szCs w:val="26"/>
              </w:rPr>
            </w:pPr>
            <w:r w:rsidRPr="003731D7">
              <w:rPr>
                <w:color w:val="000000"/>
                <w:sz w:val="26"/>
                <w:szCs w:val="26"/>
              </w:rPr>
              <w:t>- Mạch điều chế độ rộng xung tần số cao: 80 kHz.</w:t>
            </w:r>
          </w:p>
          <w:p w:rsidR="003731D7" w:rsidRPr="003731D7" w:rsidRDefault="003731D7" w:rsidP="00D05426">
            <w:pPr>
              <w:widowControl w:val="0"/>
              <w:spacing w:line="360" w:lineRule="auto"/>
              <w:rPr>
                <w:color w:val="000000"/>
                <w:sz w:val="26"/>
                <w:szCs w:val="26"/>
              </w:rPr>
            </w:pPr>
            <w:r w:rsidRPr="003731D7">
              <w:rPr>
                <w:color w:val="000000"/>
                <w:sz w:val="26"/>
                <w:szCs w:val="26"/>
              </w:rPr>
              <w:t>- Mạch cung cấp điện: DC 0 ÷ +15V</w:t>
            </w:r>
          </w:p>
          <w:p w:rsidR="003731D7" w:rsidRPr="003731D7" w:rsidRDefault="003731D7" w:rsidP="00D05426">
            <w:pPr>
              <w:widowControl w:val="0"/>
              <w:spacing w:line="360" w:lineRule="auto"/>
              <w:rPr>
                <w:color w:val="000000"/>
                <w:sz w:val="26"/>
                <w:szCs w:val="26"/>
              </w:rPr>
            </w:pPr>
            <w:r w:rsidRPr="003731D7">
              <w:rPr>
                <w:color w:val="000000"/>
                <w:sz w:val="26"/>
                <w:szCs w:val="26"/>
              </w:rPr>
              <w:t>- Máy phát sóng vuông 400Hz</w:t>
            </w:r>
          </w:p>
          <w:p w:rsidR="003731D7" w:rsidRPr="003731D7" w:rsidRDefault="003731D7" w:rsidP="00D05426">
            <w:pPr>
              <w:widowControl w:val="0"/>
              <w:spacing w:line="360" w:lineRule="auto"/>
              <w:rPr>
                <w:color w:val="000000"/>
                <w:sz w:val="26"/>
                <w:szCs w:val="26"/>
              </w:rPr>
            </w:pPr>
            <w:r w:rsidRPr="003731D7">
              <w:rPr>
                <w:color w:val="000000"/>
                <w:sz w:val="26"/>
                <w:szCs w:val="26"/>
              </w:rPr>
              <w:t>-Tương thích máy tán sỏi ngoài cơ thể Shenzhen Huikang Medical Apparatus Co., Ltd</w:t>
            </w:r>
          </w:p>
        </w:tc>
      </w:tr>
      <w:tr w:rsidR="003731D7" w:rsidRPr="003731D7" w:rsidTr="003731D7">
        <w:trPr>
          <w:trHeight w:val="165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7</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Board mạch CPU X quang</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 Dùng để kiểm soát giá trị tăng giảm kV, mA của tia X, chịu trách nhiệm hướng dẫn phơi sáng.</w:t>
            </w:r>
          </w:p>
          <w:p w:rsidR="003731D7" w:rsidRPr="003731D7" w:rsidRDefault="003731D7" w:rsidP="00D05426">
            <w:pPr>
              <w:widowControl w:val="0"/>
              <w:spacing w:line="360" w:lineRule="auto"/>
              <w:rPr>
                <w:color w:val="000000"/>
                <w:sz w:val="26"/>
                <w:szCs w:val="26"/>
              </w:rPr>
            </w:pPr>
            <w:r w:rsidRPr="003731D7">
              <w:rPr>
                <w:color w:val="000000"/>
                <w:sz w:val="26"/>
                <w:szCs w:val="26"/>
              </w:rPr>
              <w:t>- Cường độ dòng điện: 40kV – 110kV</w:t>
            </w:r>
          </w:p>
          <w:p w:rsidR="003731D7" w:rsidRPr="003731D7" w:rsidRDefault="003731D7" w:rsidP="00D05426">
            <w:pPr>
              <w:widowControl w:val="0"/>
              <w:spacing w:line="360" w:lineRule="auto"/>
              <w:rPr>
                <w:color w:val="000000"/>
                <w:sz w:val="26"/>
                <w:szCs w:val="26"/>
              </w:rPr>
            </w:pPr>
            <w:r w:rsidRPr="003731D7">
              <w:rPr>
                <w:color w:val="000000"/>
                <w:sz w:val="26"/>
                <w:szCs w:val="26"/>
              </w:rPr>
              <w:t>- Điện áp của dòng điện: 0 mA – 5 mA</w:t>
            </w:r>
          </w:p>
          <w:p w:rsidR="003731D7" w:rsidRPr="003731D7" w:rsidRDefault="003731D7" w:rsidP="00D05426">
            <w:pPr>
              <w:widowControl w:val="0"/>
              <w:spacing w:line="360" w:lineRule="auto"/>
              <w:rPr>
                <w:color w:val="000000"/>
                <w:sz w:val="26"/>
                <w:szCs w:val="26"/>
              </w:rPr>
            </w:pPr>
            <w:r w:rsidRPr="003731D7">
              <w:rPr>
                <w:color w:val="000000"/>
                <w:sz w:val="26"/>
                <w:szCs w:val="26"/>
              </w:rPr>
              <w:t>-Tương thích máy tán sỏi ngoài cơ thể  Shenzhen Huikang Medical Apparatus Co., Ltd</w:t>
            </w:r>
          </w:p>
        </w:tc>
      </w:tr>
      <w:tr w:rsidR="003731D7" w:rsidRPr="003731D7" w:rsidTr="003731D7">
        <w:trPr>
          <w:trHeight w:val="411"/>
        </w:trPr>
        <w:tc>
          <w:tcPr>
            <w:tcW w:w="8931" w:type="dxa"/>
            <w:gridSpan w:val="3"/>
            <w:tcBorders>
              <w:top w:val="nil"/>
              <w:left w:val="single" w:sz="4" w:space="0" w:color="auto"/>
              <w:bottom w:val="single" w:sz="4" w:space="0" w:color="auto"/>
              <w:right w:val="single" w:sz="4" w:space="0" w:color="auto"/>
            </w:tcBorders>
            <w:shd w:val="clear" w:color="auto" w:fill="auto"/>
            <w:noWrap/>
            <w:vAlign w:val="center"/>
            <w:hideMark/>
          </w:tcPr>
          <w:p w:rsidR="003731D7" w:rsidRPr="003731D7" w:rsidRDefault="003731D7" w:rsidP="00D05426">
            <w:pPr>
              <w:widowControl w:val="0"/>
              <w:spacing w:line="360" w:lineRule="auto"/>
              <w:rPr>
                <w:b/>
                <w:bCs/>
                <w:color w:val="FF0000"/>
                <w:sz w:val="26"/>
                <w:szCs w:val="26"/>
              </w:rPr>
            </w:pPr>
            <w:r w:rsidRPr="003731D7">
              <w:rPr>
                <w:b/>
                <w:bCs/>
                <w:color w:val="FF0000"/>
                <w:sz w:val="26"/>
                <w:szCs w:val="26"/>
              </w:rPr>
              <w:t>Phần 2: Linh kiện cho máy tán sỏi Laser Raykeen  </w:t>
            </w:r>
          </w:p>
        </w:tc>
      </w:tr>
      <w:tr w:rsidR="003731D7" w:rsidRPr="003731D7" w:rsidTr="003731D7">
        <w:trPr>
          <w:trHeight w:val="1019"/>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1</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Thấu kính bảo hộ</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sz w:val="26"/>
                <w:szCs w:val="26"/>
              </w:rPr>
            </w:pPr>
            <w:r w:rsidRPr="003731D7">
              <w:rPr>
                <w:sz w:val="26"/>
                <w:szCs w:val="26"/>
              </w:rPr>
              <w:t>'- Đường kính thấu kính: ≥ 9.55mm</w:t>
            </w:r>
          </w:p>
          <w:p w:rsidR="003731D7" w:rsidRPr="003731D7" w:rsidRDefault="003731D7" w:rsidP="00D05426">
            <w:pPr>
              <w:widowControl w:val="0"/>
              <w:spacing w:line="360" w:lineRule="auto"/>
              <w:rPr>
                <w:sz w:val="26"/>
                <w:szCs w:val="26"/>
              </w:rPr>
            </w:pPr>
            <w:r w:rsidRPr="003731D7">
              <w:rPr>
                <w:sz w:val="26"/>
                <w:szCs w:val="26"/>
              </w:rPr>
              <w:t>- Hệ số phản xạ: R&lt;1%</w:t>
            </w:r>
          </w:p>
          <w:p w:rsidR="003731D7" w:rsidRPr="003731D7" w:rsidRDefault="003731D7" w:rsidP="00D05426">
            <w:pPr>
              <w:widowControl w:val="0"/>
              <w:spacing w:line="360" w:lineRule="auto"/>
              <w:rPr>
                <w:sz w:val="26"/>
                <w:szCs w:val="26"/>
              </w:rPr>
            </w:pPr>
            <w:r w:rsidRPr="003731D7">
              <w:rPr>
                <w:sz w:val="26"/>
                <w:szCs w:val="26"/>
              </w:rPr>
              <w:t>- Độ truyền qua của thấu kính: T&gt;99%@2100nm; T&gt;85%@520nm</w:t>
            </w:r>
          </w:p>
          <w:p w:rsidR="003731D7" w:rsidRPr="003731D7" w:rsidRDefault="003731D7" w:rsidP="00D05426">
            <w:pPr>
              <w:widowControl w:val="0"/>
              <w:spacing w:line="360" w:lineRule="auto"/>
              <w:rPr>
                <w:sz w:val="26"/>
                <w:szCs w:val="26"/>
              </w:rPr>
            </w:pPr>
            <w:r w:rsidRPr="003731D7">
              <w:rPr>
                <w:sz w:val="26"/>
                <w:szCs w:val="26"/>
              </w:rPr>
              <w:t>- Chất liệu của thấu kính: Được làm từ Silica hợp nhất</w:t>
            </w:r>
          </w:p>
          <w:p w:rsidR="003731D7" w:rsidRPr="003731D7" w:rsidRDefault="003731D7" w:rsidP="00D05426">
            <w:pPr>
              <w:widowControl w:val="0"/>
              <w:spacing w:line="360" w:lineRule="auto"/>
              <w:rPr>
                <w:sz w:val="26"/>
                <w:szCs w:val="26"/>
              </w:rPr>
            </w:pPr>
            <w:r w:rsidRPr="003731D7">
              <w:rPr>
                <w:sz w:val="26"/>
                <w:szCs w:val="26"/>
              </w:rPr>
              <w:t>- Màng phủ: Lớp phủ cứng ở cả hai mặt, không rơi ra</w:t>
            </w:r>
          </w:p>
          <w:p w:rsidR="003731D7" w:rsidRPr="003731D7" w:rsidRDefault="003731D7" w:rsidP="00D05426">
            <w:pPr>
              <w:widowControl w:val="0"/>
              <w:spacing w:line="360" w:lineRule="auto"/>
              <w:rPr>
                <w:sz w:val="26"/>
                <w:szCs w:val="26"/>
              </w:rPr>
            </w:pPr>
            <w:r w:rsidRPr="003731D7">
              <w:rPr>
                <w:sz w:val="26"/>
                <w:szCs w:val="26"/>
              </w:rPr>
              <w:t>- Tương thích với máy tán sỏi Laser Raykeen</w:t>
            </w:r>
          </w:p>
        </w:tc>
      </w:tr>
      <w:tr w:rsidR="003731D7" w:rsidRPr="003731D7" w:rsidTr="003731D7">
        <w:trPr>
          <w:trHeight w:val="449"/>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2</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Thấu kính đảo ngược 45 độ</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sz w:val="26"/>
                <w:szCs w:val="26"/>
              </w:rPr>
            </w:pPr>
            <w:r w:rsidRPr="003731D7">
              <w:rPr>
                <w:sz w:val="26"/>
                <w:szCs w:val="26"/>
              </w:rPr>
              <w:t>'- Đường kính 20mm, hệ số phản xạ R&gt;99%</w:t>
            </w:r>
          </w:p>
          <w:p w:rsidR="003731D7" w:rsidRPr="003731D7" w:rsidRDefault="003731D7" w:rsidP="00D05426">
            <w:pPr>
              <w:widowControl w:val="0"/>
              <w:spacing w:line="360" w:lineRule="auto"/>
              <w:rPr>
                <w:sz w:val="26"/>
                <w:szCs w:val="26"/>
              </w:rPr>
            </w:pPr>
            <w:r w:rsidRPr="003731D7">
              <w:rPr>
                <w:sz w:val="26"/>
                <w:szCs w:val="26"/>
              </w:rPr>
              <w:t>- Tương thích với máy tán sỏi Laser Raykeen</w:t>
            </w:r>
          </w:p>
        </w:tc>
      </w:tr>
      <w:tr w:rsidR="003731D7" w:rsidRPr="003731D7" w:rsidTr="003731D7">
        <w:trPr>
          <w:trHeight w:val="41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3</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Thấu kính ghép</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sz w:val="26"/>
                <w:szCs w:val="26"/>
              </w:rPr>
            </w:pPr>
            <w:r w:rsidRPr="003731D7">
              <w:rPr>
                <w:sz w:val="26"/>
                <w:szCs w:val="26"/>
              </w:rPr>
              <w:t>'- Đường kính 12mm, hệ số phản xạ R</w:t>
            </w:r>
            <w:r w:rsidRPr="003731D7">
              <w:rPr>
                <w:rFonts w:eastAsia="MS Gothic"/>
                <w:sz w:val="26"/>
                <w:szCs w:val="26"/>
              </w:rPr>
              <w:t>＜</w:t>
            </w:r>
            <w:r w:rsidRPr="003731D7">
              <w:rPr>
                <w:sz w:val="26"/>
                <w:szCs w:val="26"/>
              </w:rPr>
              <w:t>1%</w:t>
            </w:r>
          </w:p>
          <w:p w:rsidR="003731D7" w:rsidRPr="003731D7" w:rsidRDefault="003731D7" w:rsidP="00D05426">
            <w:pPr>
              <w:widowControl w:val="0"/>
              <w:spacing w:line="360" w:lineRule="auto"/>
              <w:rPr>
                <w:sz w:val="26"/>
                <w:szCs w:val="26"/>
              </w:rPr>
            </w:pPr>
            <w:r w:rsidRPr="003731D7">
              <w:rPr>
                <w:sz w:val="26"/>
                <w:szCs w:val="26"/>
              </w:rPr>
              <w:t>- Tương thích với máy tán sỏi Laser Raykeen</w:t>
            </w:r>
          </w:p>
        </w:tc>
      </w:tr>
      <w:tr w:rsidR="003731D7" w:rsidRPr="003731D7" w:rsidTr="003731D7">
        <w:trPr>
          <w:trHeight w:val="142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4</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Đèn Xenon</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sz w:val="26"/>
                <w:szCs w:val="26"/>
              </w:rPr>
            </w:pPr>
            <w:r w:rsidRPr="003731D7">
              <w:rPr>
                <w:sz w:val="26"/>
                <w:szCs w:val="26"/>
              </w:rPr>
              <w:t>'- Khí gas: Xenon</w:t>
            </w:r>
          </w:p>
          <w:p w:rsidR="003731D7" w:rsidRPr="003731D7" w:rsidRDefault="003731D7" w:rsidP="00D05426">
            <w:pPr>
              <w:widowControl w:val="0"/>
              <w:spacing w:line="360" w:lineRule="auto"/>
              <w:rPr>
                <w:sz w:val="26"/>
                <w:szCs w:val="26"/>
              </w:rPr>
            </w:pPr>
            <w:r w:rsidRPr="003731D7">
              <w:rPr>
                <w:sz w:val="26"/>
                <w:szCs w:val="26"/>
              </w:rPr>
              <w:t>- Đường kính ngoài: 5mm</w:t>
            </w:r>
          </w:p>
          <w:p w:rsidR="003731D7" w:rsidRPr="003731D7" w:rsidRDefault="003731D7" w:rsidP="00D05426">
            <w:pPr>
              <w:widowControl w:val="0"/>
              <w:spacing w:line="360" w:lineRule="auto"/>
              <w:rPr>
                <w:sz w:val="26"/>
                <w:szCs w:val="26"/>
              </w:rPr>
            </w:pPr>
            <w:r w:rsidRPr="003731D7">
              <w:rPr>
                <w:sz w:val="26"/>
                <w:szCs w:val="26"/>
              </w:rPr>
              <w:t>- Chiều dài hồ quang: 115mm</w:t>
            </w:r>
          </w:p>
          <w:p w:rsidR="003731D7" w:rsidRPr="003731D7" w:rsidRDefault="003731D7" w:rsidP="00D05426">
            <w:pPr>
              <w:widowControl w:val="0"/>
              <w:spacing w:line="360" w:lineRule="auto"/>
              <w:rPr>
                <w:sz w:val="26"/>
                <w:szCs w:val="26"/>
              </w:rPr>
            </w:pPr>
            <w:r w:rsidRPr="003731D7">
              <w:rPr>
                <w:sz w:val="26"/>
                <w:szCs w:val="26"/>
              </w:rPr>
              <w:t>- Chiều dài kính: 173mm</w:t>
            </w:r>
          </w:p>
          <w:p w:rsidR="003731D7" w:rsidRPr="003731D7" w:rsidRDefault="003731D7" w:rsidP="00D05426">
            <w:pPr>
              <w:widowControl w:val="0"/>
              <w:spacing w:line="360" w:lineRule="auto"/>
              <w:rPr>
                <w:sz w:val="26"/>
                <w:szCs w:val="26"/>
              </w:rPr>
            </w:pPr>
            <w:r w:rsidRPr="003731D7">
              <w:rPr>
                <w:sz w:val="26"/>
                <w:szCs w:val="26"/>
              </w:rPr>
              <w:t>- Áp suất : 600 torr</w:t>
            </w:r>
          </w:p>
          <w:p w:rsidR="003731D7" w:rsidRPr="003731D7" w:rsidRDefault="003731D7" w:rsidP="00D05426">
            <w:pPr>
              <w:widowControl w:val="0"/>
              <w:spacing w:line="360" w:lineRule="auto"/>
              <w:rPr>
                <w:sz w:val="26"/>
                <w:szCs w:val="26"/>
              </w:rPr>
            </w:pPr>
            <w:r w:rsidRPr="003731D7">
              <w:rPr>
                <w:sz w:val="26"/>
                <w:szCs w:val="26"/>
              </w:rPr>
              <w:lastRenderedPageBreak/>
              <w:t>- Tương thích với máy tán sỏi Laser Raykeen</w:t>
            </w:r>
          </w:p>
        </w:tc>
      </w:tr>
      <w:tr w:rsidR="003731D7" w:rsidRPr="003731D7" w:rsidTr="003731D7">
        <w:trPr>
          <w:trHeight w:val="50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lastRenderedPageBreak/>
              <w:t>5</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Que Laser</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sz w:val="26"/>
                <w:szCs w:val="26"/>
              </w:rPr>
            </w:pPr>
            <w:r w:rsidRPr="003731D7">
              <w:rPr>
                <w:sz w:val="26"/>
                <w:szCs w:val="26"/>
              </w:rPr>
              <w:t>'- Bước sóng Laser: 2.1±0.1µm</w:t>
            </w:r>
          </w:p>
          <w:p w:rsidR="003731D7" w:rsidRPr="003731D7" w:rsidRDefault="003731D7" w:rsidP="00D05426">
            <w:pPr>
              <w:widowControl w:val="0"/>
              <w:spacing w:line="360" w:lineRule="auto"/>
              <w:rPr>
                <w:sz w:val="26"/>
                <w:szCs w:val="26"/>
              </w:rPr>
            </w:pPr>
            <w:r w:rsidRPr="003731D7">
              <w:rPr>
                <w:sz w:val="26"/>
                <w:szCs w:val="26"/>
              </w:rPr>
              <w:t>- Kích thước: Ф4mm x 127mm</w:t>
            </w:r>
          </w:p>
          <w:p w:rsidR="003731D7" w:rsidRPr="003731D7" w:rsidRDefault="003731D7" w:rsidP="00D05426">
            <w:pPr>
              <w:widowControl w:val="0"/>
              <w:spacing w:line="360" w:lineRule="auto"/>
              <w:rPr>
                <w:sz w:val="26"/>
                <w:szCs w:val="26"/>
              </w:rPr>
            </w:pPr>
            <w:r w:rsidRPr="003731D7">
              <w:rPr>
                <w:sz w:val="26"/>
                <w:szCs w:val="26"/>
              </w:rPr>
              <w:t>- Tương thích với máy tán sỏi Laser Raykeen</w:t>
            </w:r>
          </w:p>
        </w:tc>
      </w:tr>
      <w:tr w:rsidR="003731D7" w:rsidRPr="003731D7" w:rsidTr="003731D7">
        <w:trPr>
          <w:trHeight w:val="452"/>
        </w:trPr>
        <w:tc>
          <w:tcPr>
            <w:tcW w:w="8931" w:type="dxa"/>
            <w:gridSpan w:val="3"/>
            <w:tcBorders>
              <w:top w:val="nil"/>
              <w:left w:val="single" w:sz="4" w:space="0" w:color="auto"/>
              <w:bottom w:val="single" w:sz="4" w:space="0" w:color="auto"/>
              <w:right w:val="single" w:sz="4" w:space="0" w:color="auto"/>
            </w:tcBorders>
            <w:shd w:val="clear" w:color="auto" w:fill="auto"/>
            <w:noWrap/>
            <w:vAlign w:val="center"/>
            <w:hideMark/>
          </w:tcPr>
          <w:p w:rsidR="003731D7" w:rsidRPr="003731D7" w:rsidRDefault="003731D7" w:rsidP="00D05426">
            <w:pPr>
              <w:widowControl w:val="0"/>
              <w:spacing w:line="360" w:lineRule="auto"/>
              <w:rPr>
                <w:b/>
                <w:bCs/>
                <w:color w:val="FF0000"/>
                <w:sz w:val="26"/>
                <w:szCs w:val="26"/>
              </w:rPr>
            </w:pPr>
            <w:r w:rsidRPr="003731D7">
              <w:rPr>
                <w:b/>
                <w:bCs/>
                <w:color w:val="FF0000"/>
                <w:sz w:val="26"/>
                <w:szCs w:val="26"/>
              </w:rPr>
              <w:t>Phần 3: Linh kiện cho máy tán sỏi Laser Boston  </w:t>
            </w:r>
          </w:p>
        </w:tc>
      </w:tr>
      <w:tr w:rsidR="003731D7" w:rsidRPr="003731D7" w:rsidTr="003731D7">
        <w:trPr>
          <w:trHeight w:val="172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1</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Bộ lọc trao đổi ion</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left"/>
              <w:rPr>
                <w:color w:val="000000"/>
                <w:sz w:val="26"/>
                <w:szCs w:val="26"/>
              </w:rPr>
            </w:pPr>
            <w:r w:rsidRPr="003731D7">
              <w:rPr>
                <w:color w:val="000000"/>
                <w:sz w:val="26"/>
                <w:szCs w:val="26"/>
              </w:rPr>
              <w:t>- Tương thích với máy tán sỏi Auriga XL 4007.</w:t>
            </w:r>
            <w:r w:rsidRPr="003731D7">
              <w:rPr>
                <w:color w:val="000000"/>
                <w:sz w:val="26"/>
                <w:szCs w:val="26"/>
              </w:rPr>
              <w:br/>
              <w:t>- Hai đầu túi lọc được nối với các ống silicone.</w:t>
            </w:r>
            <w:r w:rsidRPr="003731D7">
              <w:rPr>
                <w:color w:val="000000"/>
                <w:sz w:val="26"/>
                <w:szCs w:val="26"/>
              </w:rPr>
              <w:br/>
              <w:t>- Dây bốn lõi, chiều dài 175 mm</w:t>
            </w:r>
            <w:proofErr w:type="gramStart"/>
            <w:r w:rsidRPr="003731D7">
              <w:rPr>
                <w:color w:val="000000"/>
                <w:sz w:val="26"/>
                <w:szCs w:val="26"/>
              </w:rPr>
              <w:t>.</w:t>
            </w:r>
            <w:proofErr w:type="gramEnd"/>
            <w:r w:rsidRPr="003731D7">
              <w:rPr>
                <w:color w:val="000000"/>
                <w:sz w:val="26"/>
                <w:szCs w:val="26"/>
              </w:rPr>
              <w:br/>
              <w:t>- Chất liệu dây Nylon.</w:t>
            </w:r>
            <w:r w:rsidRPr="003731D7">
              <w:rPr>
                <w:color w:val="000000"/>
                <w:sz w:val="26"/>
                <w:szCs w:val="26"/>
              </w:rPr>
              <w:br/>
              <w:t>- Nhựa Harz MB 9.</w:t>
            </w:r>
            <w:r w:rsidRPr="003731D7">
              <w:rPr>
                <w:color w:val="000000"/>
                <w:sz w:val="26"/>
                <w:szCs w:val="26"/>
              </w:rPr>
              <w:br/>
              <w:t>- Các mối ghép được gia cố bằng đường may hàn.</w:t>
            </w:r>
          </w:p>
        </w:tc>
      </w:tr>
      <w:tr w:rsidR="003731D7" w:rsidRPr="003731D7" w:rsidTr="003731D7">
        <w:trPr>
          <w:trHeight w:val="137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2</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Hộp lọc nước làm mát</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left"/>
              <w:rPr>
                <w:color w:val="000000"/>
                <w:sz w:val="26"/>
                <w:szCs w:val="26"/>
              </w:rPr>
            </w:pPr>
            <w:r w:rsidRPr="003731D7">
              <w:rPr>
                <w:color w:val="000000"/>
                <w:sz w:val="26"/>
                <w:szCs w:val="26"/>
              </w:rPr>
              <w:t>- Tương thích với máy tán sỏi Auriga XL 4007.</w:t>
            </w:r>
            <w:r w:rsidRPr="003731D7">
              <w:rPr>
                <w:color w:val="000000"/>
                <w:sz w:val="26"/>
                <w:szCs w:val="26"/>
              </w:rPr>
              <w:br/>
              <w:t>- Lõi lọc hạt Cartridge.</w:t>
            </w:r>
            <w:r w:rsidRPr="003731D7">
              <w:rPr>
                <w:color w:val="000000"/>
                <w:sz w:val="26"/>
                <w:szCs w:val="26"/>
              </w:rPr>
              <w:br/>
              <w:t>- Vỏ hộp lọc được vặn chặt theo chiều kim đồng hồ.</w:t>
            </w:r>
            <w:r w:rsidRPr="003731D7">
              <w:rPr>
                <w:color w:val="000000"/>
                <w:sz w:val="26"/>
                <w:szCs w:val="26"/>
              </w:rPr>
              <w:br/>
              <w:t>- Trong chế độ Bảo trì, bơm nước được kích hoạt trong khoảng 60 giây rồi tắt, sau đó được bật từ 30 đến 60 giây rồi tắt.</w:t>
            </w:r>
          </w:p>
        </w:tc>
      </w:tr>
      <w:tr w:rsidR="003731D7" w:rsidRPr="003731D7" w:rsidTr="00D05426">
        <w:trPr>
          <w:trHeight w:val="215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3</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 xml:space="preserve">Bộ màn trập đóng mở chủm tia </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left"/>
              <w:rPr>
                <w:color w:val="000000"/>
                <w:sz w:val="26"/>
                <w:szCs w:val="26"/>
              </w:rPr>
            </w:pPr>
            <w:r w:rsidRPr="003731D7">
              <w:rPr>
                <w:color w:val="000000"/>
                <w:sz w:val="26"/>
                <w:szCs w:val="26"/>
              </w:rPr>
              <w:t>- Tương thích với máy tán sỏi Auriga XL 4007.</w:t>
            </w:r>
            <w:r w:rsidRPr="003731D7">
              <w:rPr>
                <w:color w:val="000000"/>
                <w:sz w:val="26"/>
                <w:szCs w:val="26"/>
              </w:rPr>
              <w:br/>
              <w:t>- Các bộ phận được lắp ráp thành cụm hoàn chỉnh, bao gồm:</w:t>
            </w:r>
            <w:r w:rsidRPr="003731D7">
              <w:rPr>
                <w:color w:val="000000"/>
                <w:sz w:val="26"/>
                <w:szCs w:val="26"/>
              </w:rPr>
              <w:br/>
              <w:t xml:space="preserve">+ 01 shutter flag </w:t>
            </w:r>
            <w:r w:rsidRPr="003731D7">
              <w:rPr>
                <w:color w:val="000000"/>
                <w:sz w:val="26"/>
                <w:szCs w:val="26"/>
              </w:rPr>
              <w:br/>
              <w:t>+ 01 solenoid</w:t>
            </w:r>
            <w:r w:rsidRPr="003731D7">
              <w:rPr>
                <w:color w:val="000000"/>
                <w:sz w:val="26"/>
                <w:szCs w:val="26"/>
              </w:rPr>
              <w:br/>
              <w:t>+ 02 cylinder pin DIN7 2x14 A2</w:t>
            </w:r>
            <w:r w:rsidRPr="003731D7">
              <w:rPr>
                <w:color w:val="000000"/>
                <w:sz w:val="26"/>
                <w:szCs w:val="26"/>
              </w:rPr>
              <w:br/>
              <w:t>+ 01 closure plug D 25 H 8</w:t>
            </w:r>
            <w:r w:rsidRPr="003731D7">
              <w:rPr>
                <w:color w:val="000000"/>
                <w:sz w:val="26"/>
                <w:szCs w:val="26"/>
              </w:rPr>
              <w:br/>
              <w:t>+ 01 pressurespring d0.25 De4.6 Lo15</w:t>
            </w:r>
            <w:r w:rsidRPr="003731D7">
              <w:rPr>
                <w:color w:val="000000"/>
                <w:sz w:val="26"/>
                <w:szCs w:val="26"/>
              </w:rPr>
              <w:br/>
              <w:t>+ 02 screw M3x5 DIN912 A2</w:t>
            </w:r>
            <w:r w:rsidRPr="003731D7">
              <w:rPr>
                <w:color w:val="000000"/>
                <w:sz w:val="26"/>
                <w:szCs w:val="26"/>
              </w:rPr>
              <w:br/>
              <w:t>+ 02 threaded pin M3x16 ISO 4028 A2</w:t>
            </w:r>
            <w:r w:rsidRPr="003731D7">
              <w:rPr>
                <w:color w:val="000000"/>
                <w:sz w:val="26"/>
                <w:szCs w:val="26"/>
              </w:rPr>
              <w:br/>
              <w:t>+ 01 shutter block</w:t>
            </w:r>
            <w:r w:rsidRPr="003731D7">
              <w:rPr>
                <w:color w:val="000000"/>
                <w:sz w:val="26"/>
                <w:szCs w:val="26"/>
              </w:rPr>
              <w:br/>
            </w:r>
            <w:r w:rsidRPr="003731D7">
              <w:rPr>
                <w:color w:val="000000"/>
                <w:sz w:val="26"/>
                <w:szCs w:val="26"/>
              </w:rPr>
              <w:lastRenderedPageBreak/>
              <w:t>+ 01 shutter PCB subassembly</w:t>
            </w:r>
            <w:r w:rsidRPr="003731D7">
              <w:rPr>
                <w:color w:val="000000"/>
                <w:sz w:val="26"/>
                <w:szCs w:val="26"/>
              </w:rPr>
              <w:br/>
              <w:t>+ 01 shutter stop</w:t>
            </w:r>
            <w:r w:rsidRPr="003731D7">
              <w:rPr>
                <w:color w:val="000000"/>
                <w:sz w:val="26"/>
                <w:szCs w:val="26"/>
              </w:rPr>
              <w:br/>
              <w:t>+ 02 washer DIN 125A M3 A2</w:t>
            </w:r>
            <w:r w:rsidRPr="003731D7">
              <w:rPr>
                <w:color w:val="000000"/>
                <w:sz w:val="26"/>
                <w:szCs w:val="26"/>
              </w:rPr>
              <w:br/>
              <w:t>+ 02 lock washer DIN 127A M3 A2</w:t>
            </w:r>
            <w:r w:rsidRPr="003731D7">
              <w:rPr>
                <w:color w:val="000000"/>
                <w:sz w:val="26"/>
                <w:szCs w:val="26"/>
              </w:rPr>
              <w:br/>
              <w:t>+ 02 screw DIN 7380 M3X16 A2</w:t>
            </w:r>
          </w:p>
        </w:tc>
      </w:tr>
      <w:tr w:rsidR="003731D7" w:rsidRPr="003731D7" w:rsidTr="003731D7">
        <w:trPr>
          <w:trHeight w:val="2489"/>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lastRenderedPageBreak/>
              <w:t>4</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Bộ trao đổi Board năng lượng</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left"/>
              <w:rPr>
                <w:color w:val="000000"/>
                <w:sz w:val="26"/>
                <w:szCs w:val="26"/>
              </w:rPr>
            </w:pPr>
            <w:r w:rsidRPr="003731D7">
              <w:rPr>
                <w:color w:val="000000"/>
                <w:sz w:val="26"/>
                <w:szCs w:val="26"/>
              </w:rPr>
              <w:t>- Tương thích với máy tán sỏi Auriga XL 4007.</w:t>
            </w:r>
            <w:r w:rsidRPr="003731D7">
              <w:rPr>
                <w:color w:val="000000"/>
                <w:sz w:val="26"/>
                <w:szCs w:val="26"/>
              </w:rPr>
              <w:br/>
              <w:t xml:space="preserve">- Bộ trao đổi Board năng lượng nằm trên bộ kết hợp chùm tia được truy cập, điều chỉnh trực tiếp. </w:t>
            </w:r>
            <w:r w:rsidRPr="003731D7">
              <w:rPr>
                <w:color w:val="000000"/>
                <w:sz w:val="26"/>
                <w:szCs w:val="26"/>
              </w:rPr>
              <w:br/>
              <w:t>- Các biến trở chia áp được đặt trên Bộ trao đổi Board năng lượng.</w:t>
            </w:r>
            <w:r w:rsidRPr="003731D7">
              <w:rPr>
                <w:color w:val="000000"/>
                <w:sz w:val="26"/>
                <w:szCs w:val="26"/>
              </w:rPr>
              <w:br/>
              <w:t>- 6 biến trở chia áp: P1 (Offset), P2 (Pre-Amp), P3 (Amp), P4 (Offset), P5 (Pre-Amp), và P6 (Amp).</w:t>
            </w:r>
            <w:r w:rsidRPr="003731D7">
              <w:rPr>
                <w:color w:val="000000"/>
                <w:sz w:val="26"/>
                <w:szCs w:val="26"/>
              </w:rPr>
              <w:br/>
              <w:t>- Độ khuếch đại 4200 mJ ở 12 Hz.</w:t>
            </w:r>
          </w:p>
        </w:tc>
      </w:tr>
      <w:tr w:rsidR="003731D7" w:rsidRPr="003731D7" w:rsidTr="00D05426">
        <w:trPr>
          <w:trHeight w:val="1158"/>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5</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Bộ nhận dạng dây laser</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left"/>
              <w:rPr>
                <w:color w:val="000000"/>
                <w:sz w:val="26"/>
                <w:szCs w:val="26"/>
              </w:rPr>
            </w:pPr>
            <w:r w:rsidRPr="003731D7">
              <w:rPr>
                <w:color w:val="000000"/>
                <w:sz w:val="26"/>
                <w:szCs w:val="26"/>
              </w:rPr>
              <w:t>- Tương thích với máy tán sỏi Auriga XL 4007.</w:t>
            </w:r>
            <w:r w:rsidRPr="003731D7">
              <w:rPr>
                <w:color w:val="000000"/>
                <w:sz w:val="26"/>
                <w:szCs w:val="26"/>
              </w:rPr>
              <w:br/>
              <w:t>- Đường kính ngoài: 56 mm</w:t>
            </w:r>
            <w:proofErr w:type="gramStart"/>
            <w:r w:rsidRPr="003731D7">
              <w:rPr>
                <w:color w:val="000000"/>
                <w:sz w:val="26"/>
                <w:szCs w:val="26"/>
              </w:rPr>
              <w:t>.</w:t>
            </w:r>
            <w:proofErr w:type="gramEnd"/>
            <w:r w:rsidRPr="003731D7">
              <w:rPr>
                <w:color w:val="000000"/>
                <w:sz w:val="26"/>
                <w:szCs w:val="26"/>
              </w:rPr>
              <w:br/>
              <w:t>- Đường kính trong: 48.91 mm.</w:t>
            </w:r>
            <w:r w:rsidRPr="003731D7">
              <w:rPr>
                <w:color w:val="000000"/>
                <w:sz w:val="26"/>
                <w:szCs w:val="26"/>
              </w:rPr>
              <w:br/>
              <w:t>- Chiều dài tổng thể (theo phương ngang): 29.98 mm</w:t>
            </w:r>
            <w:r w:rsidRPr="003731D7">
              <w:rPr>
                <w:color w:val="000000"/>
                <w:sz w:val="26"/>
                <w:szCs w:val="26"/>
              </w:rPr>
              <w:br/>
              <w:t>- Chiều cao (theo phương đứng): 10 mm.</w:t>
            </w:r>
            <w:r w:rsidRPr="003731D7">
              <w:rPr>
                <w:color w:val="000000"/>
                <w:sz w:val="26"/>
                <w:szCs w:val="26"/>
              </w:rPr>
              <w:br/>
              <w:t>- Độ dày phần viền ngoài: 5 mm.</w:t>
            </w:r>
            <w:r w:rsidRPr="003731D7">
              <w:rPr>
                <w:color w:val="000000"/>
                <w:sz w:val="26"/>
                <w:szCs w:val="26"/>
              </w:rPr>
              <w:br/>
              <w:t>- Đường kính lỗ bên trong: 3.8 mm.</w:t>
            </w:r>
            <w:r w:rsidRPr="003731D7">
              <w:rPr>
                <w:color w:val="000000"/>
                <w:sz w:val="26"/>
                <w:szCs w:val="26"/>
              </w:rPr>
              <w:br/>
              <w:t>- Chiều cao phần trụ bên trong: 10.47 mm.</w:t>
            </w:r>
            <w:r w:rsidRPr="003731D7">
              <w:rPr>
                <w:color w:val="000000"/>
                <w:sz w:val="26"/>
                <w:szCs w:val="26"/>
              </w:rPr>
              <w:br/>
              <w:t>- Chiều dài cáp: 300 mm.</w:t>
            </w:r>
            <w:r w:rsidRPr="003731D7">
              <w:rPr>
                <w:color w:val="000000"/>
                <w:sz w:val="26"/>
                <w:szCs w:val="26"/>
              </w:rPr>
              <w:br/>
              <w:t>- Loại đầu nối: Molex 3 chân.</w:t>
            </w:r>
          </w:p>
        </w:tc>
      </w:tr>
      <w:tr w:rsidR="003731D7" w:rsidRPr="003731D7" w:rsidTr="003731D7">
        <w:trPr>
          <w:trHeight w:val="5838"/>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lastRenderedPageBreak/>
              <w:t>6</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Buồng công hưởng</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left"/>
              <w:rPr>
                <w:color w:val="000000"/>
                <w:sz w:val="26"/>
                <w:szCs w:val="26"/>
              </w:rPr>
            </w:pPr>
            <w:r w:rsidRPr="003731D7">
              <w:rPr>
                <w:color w:val="000000"/>
                <w:sz w:val="26"/>
                <w:szCs w:val="26"/>
              </w:rPr>
              <w:t>'- Tương thích với máy tán sỏi Auriga XL 4007.</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Các bộ phận được lắp ráp thành cụm hoàn chỉnh, bao gồm:</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+ 01 pump chamber rod part XL</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+ 01 reflector rod-side 152 mm</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+ 01 flowplate XL</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+ 01 pump chamber lamp part XL</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+ 01 reflector lamp-side 152 mm</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+ 01 insulating frame left XL</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+ 01 insulating frame right XL</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+ 01 laser rod holmium</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+ 01 flashlamp</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+ 02 rings D 8,5 D 11,9 S 1,0</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+ 01 o-ring 125x2 mm</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+ 02 o-rings 4x1,5 mm</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+ 01 o-ring 14x2 mm</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+ 02 o-rings 8x2 mm</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+ 04 insulation plates 42,5x50,5</w:t>
            </w:r>
          </w:p>
          <w:p w:rsidR="003731D7" w:rsidRPr="003731D7" w:rsidRDefault="003731D7" w:rsidP="00D05426">
            <w:pPr>
              <w:widowControl w:val="0"/>
              <w:spacing w:line="360" w:lineRule="auto"/>
              <w:jc w:val="left"/>
              <w:rPr>
                <w:color w:val="000000"/>
                <w:sz w:val="26"/>
                <w:szCs w:val="26"/>
              </w:rPr>
            </w:pPr>
            <w:r w:rsidRPr="003731D7">
              <w:rPr>
                <w:color w:val="000000"/>
                <w:sz w:val="26"/>
                <w:szCs w:val="26"/>
              </w:rPr>
              <w:t>+ Bộ phận khác: vít, gương, nguồn chùm tia, nhãn cảnh báo, vòng đệm, đầu nối...</w:t>
            </w:r>
          </w:p>
        </w:tc>
      </w:tr>
      <w:tr w:rsidR="003731D7" w:rsidRPr="003731D7" w:rsidTr="00D05426">
        <w:trPr>
          <w:trHeight w:val="308"/>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7</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Đèn FlasLamp màu trắng</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left"/>
              <w:rPr>
                <w:color w:val="000000"/>
                <w:sz w:val="26"/>
                <w:szCs w:val="26"/>
              </w:rPr>
            </w:pPr>
            <w:r w:rsidRPr="003731D7">
              <w:rPr>
                <w:color w:val="000000"/>
                <w:sz w:val="26"/>
                <w:szCs w:val="26"/>
              </w:rPr>
              <w:t>- Tương thích với máy tán sỏi Auriga XL 4007.</w:t>
            </w:r>
            <w:r w:rsidRPr="003731D7">
              <w:rPr>
                <w:color w:val="000000"/>
                <w:sz w:val="26"/>
                <w:szCs w:val="26"/>
              </w:rPr>
              <w:br/>
              <w:t>- Vật liệu quartz.</w:t>
            </w:r>
            <w:r w:rsidRPr="003731D7">
              <w:rPr>
                <w:color w:val="000000"/>
                <w:sz w:val="26"/>
                <w:szCs w:val="26"/>
              </w:rPr>
              <w:br/>
              <w:t>- Tổng chiều dài 242 ± 2 mm.</w:t>
            </w:r>
            <w:r w:rsidRPr="003731D7">
              <w:rPr>
                <w:color w:val="000000"/>
                <w:sz w:val="26"/>
                <w:szCs w:val="26"/>
              </w:rPr>
              <w:br/>
              <w:t>- Phần đường kính lớn nhất tại đầu niêm phong là 8.5mm.</w:t>
            </w:r>
            <w:r w:rsidRPr="003731D7">
              <w:rPr>
                <w:color w:val="000000"/>
                <w:sz w:val="26"/>
                <w:szCs w:val="26"/>
              </w:rPr>
              <w:br/>
              <w:t>- 1 đầu được đánh dấu màu đỏ và 1 đầu được đánh dấu màu đen.</w:t>
            </w:r>
            <w:r w:rsidRPr="003731D7">
              <w:rPr>
                <w:color w:val="000000"/>
                <w:sz w:val="26"/>
                <w:szCs w:val="26"/>
              </w:rPr>
              <w:br/>
              <w:t>- Đường kính trong 6.95 ± 0.2 mm.</w:t>
            </w:r>
            <w:r w:rsidRPr="003731D7">
              <w:rPr>
                <w:color w:val="000000"/>
                <w:sz w:val="26"/>
                <w:szCs w:val="26"/>
              </w:rPr>
              <w:br/>
              <w:t>- Độ dày thành 0.6 ± 0.2 mm.</w:t>
            </w:r>
          </w:p>
        </w:tc>
      </w:tr>
      <w:tr w:rsidR="003731D7" w:rsidRPr="003731D7" w:rsidTr="003731D7">
        <w:trPr>
          <w:trHeight w:val="117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lastRenderedPageBreak/>
              <w:t>8</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Thấu kính hội tụ</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left"/>
              <w:rPr>
                <w:color w:val="000000"/>
                <w:sz w:val="26"/>
                <w:szCs w:val="26"/>
              </w:rPr>
            </w:pPr>
            <w:r w:rsidRPr="003731D7">
              <w:rPr>
                <w:color w:val="000000"/>
                <w:sz w:val="26"/>
                <w:szCs w:val="26"/>
              </w:rPr>
              <w:t>- Tương thích với máy tán sỏi Auriga XL 4007.</w:t>
            </w:r>
            <w:r w:rsidRPr="003731D7">
              <w:rPr>
                <w:color w:val="000000"/>
                <w:sz w:val="26"/>
                <w:szCs w:val="26"/>
              </w:rPr>
              <w:br/>
              <w:t xml:space="preserve">- Vật liệu sapphire. </w:t>
            </w:r>
            <w:r w:rsidRPr="003731D7">
              <w:rPr>
                <w:color w:val="000000"/>
                <w:sz w:val="26"/>
                <w:szCs w:val="26"/>
              </w:rPr>
              <w:br/>
              <w:t>- Đường kính 15.0 - 0.2 mm.</w:t>
            </w:r>
            <w:r w:rsidRPr="003731D7">
              <w:rPr>
                <w:color w:val="000000"/>
                <w:sz w:val="26"/>
                <w:szCs w:val="26"/>
              </w:rPr>
              <w:br/>
              <w:t>- Độ cong 21.6 mm.</w:t>
            </w:r>
            <w:r w:rsidRPr="003731D7">
              <w:rPr>
                <w:color w:val="000000"/>
                <w:sz w:val="26"/>
                <w:szCs w:val="26"/>
              </w:rPr>
              <w:br/>
              <w:t>- Độ dày ở tâm 4.15 ± 0.1 mm.</w:t>
            </w:r>
            <w:r w:rsidRPr="003731D7">
              <w:rPr>
                <w:color w:val="000000"/>
                <w:sz w:val="26"/>
                <w:szCs w:val="26"/>
              </w:rPr>
              <w:br/>
              <w:t>- Độ dày ở mép 1.46 mm.</w:t>
            </w:r>
          </w:p>
        </w:tc>
      </w:tr>
      <w:tr w:rsidR="003731D7" w:rsidRPr="003731D7" w:rsidTr="003731D7">
        <w:trPr>
          <w:trHeight w:val="2212"/>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9</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Bộ nguồn cao áp chuyển đổi năng lượng</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left"/>
              <w:rPr>
                <w:color w:val="000000"/>
                <w:sz w:val="26"/>
                <w:szCs w:val="26"/>
              </w:rPr>
            </w:pPr>
            <w:r w:rsidRPr="003731D7">
              <w:rPr>
                <w:color w:val="000000"/>
                <w:sz w:val="26"/>
                <w:szCs w:val="26"/>
              </w:rPr>
              <w:t>- Tương thích với máy tán sỏi Auriga XL 4007.</w:t>
            </w:r>
            <w:r w:rsidRPr="003731D7">
              <w:rPr>
                <w:color w:val="000000"/>
                <w:sz w:val="26"/>
                <w:szCs w:val="26"/>
              </w:rPr>
              <w:br/>
              <w:t>- Bộ sạc tụ điện 1000 V, tối đa 2.5 kW.</w:t>
            </w:r>
            <w:r w:rsidRPr="003731D7">
              <w:rPr>
                <w:color w:val="000000"/>
                <w:sz w:val="26"/>
                <w:szCs w:val="26"/>
              </w:rPr>
              <w:br/>
              <w:t>- Ngân hàng tụ điện 1.95 mF / 1000 V</w:t>
            </w:r>
            <w:proofErr w:type="gramStart"/>
            <w:r w:rsidRPr="003731D7">
              <w:rPr>
                <w:color w:val="000000"/>
                <w:sz w:val="26"/>
                <w:szCs w:val="26"/>
              </w:rPr>
              <w:t>.</w:t>
            </w:r>
            <w:proofErr w:type="gramEnd"/>
            <w:r w:rsidRPr="003731D7">
              <w:rPr>
                <w:color w:val="000000"/>
                <w:sz w:val="26"/>
                <w:szCs w:val="26"/>
              </w:rPr>
              <w:br/>
              <w:t>- Mạch phóng điện 1x.</w:t>
            </w:r>
            <w:r w:rsidRPr="003731D7">
              <w:rPr>
                <w:color w:val="000000"/>
                <w:sz w:val="26"/>
                <w:szCs w:val="26"/>
              </w:rPr>
              <w:br/>
              <w:t>- Bộ kích hoạt và duy trì trạng thái sẵn sàng của đèn flash UL&gt; 700 V, I=140 mA.</w:t>
            </w:r>
            <w:r w:rsidRPr="003731D7">
              <w:rPr>
                <w:color w:val="000000"/>
                <w:sz w:val="26"/>
                <w:szCs w:val="26"/>
              </w:rPr>
              <w:br/>
              <w:t>- Kiểm soát quạt thông gió.</w:t>
            </w:r>
            <w:r w:rsidRPr="003731D7">
              <w:rPr>
                <w:color w:val="000000"/>
                <w:sz w:val="26"/>
                <w:szCs w:val="26"/>
              </w:rPr>
              <w:br/>
              <w:t>- Chức năng quá tải - ngắt mạch.</w:t>
            </w:r>
            <w:r w:rsidRPr="003731D7">
              <w:rPr>
                <w:color w:val="000000"/>
                <w:sz w:val="26"/>
                <w:szCs w:val="26"/>
              </w:rPr>
              <w:br/>
              <w:t>- Kích thước: 460 × 170 × 320 mm.</w:t>
            </w:r>
          </w:p>
        </w:tc>
      </w:tr>
      <w:tr w:rsidR="003731D7" w:rsidRPr="003731D7" w:rsidTr="003731D7">
        <w:trPr>
          <w:trHeight w:val="59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jc w:val="center"/>
              <w:rPr>
                <w:color w:val="000000"/>
                <w:sz w:val="26"/>
                <w:szCs w:val="26"/>
              </w:rPr>
            </w:pPr>
            <w:r w:rsidRPr="003731D7">
              <w:rPr>
                <w:color w:val="000000"/>
                <w:sz w:val="26"/>
                <w:szCs w:val="26"/>
              </w:rPr>
              <w:t>10</w:t>
            </w:r>
          </w:p>
        </w:tc>
        <w:tc>
          <w:tcPr>
            <w:tcW w:w="2268"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Bàn đạp</w:t>
            </w:r>
          </w:p>
        </w:tc>
        <w:tc>
          <w:tcPr>
            <w:tcW w:w="5954" w:type="dxa"/>
            <w:tcBorders>
              <w:top w:val="nil"/>
              <w:left w:val="nil"/>
              <w:bottom w:val="single" w:sz="4" w:space="0" w:color="auto"/>
              <w:right w:val="single" w:sz="4" w:space="0" w:color="auto"/>
            </w:tcBorders>
            <w:shd w:val="clear" w:color="000000" w:fill="FFFFFF"/>
            <w:vAlign w:val="center"/>
            <w:hideMark/>
          </w:tcPr>
          <w:p w:rsidR="003731D7" w:rsidRPr="003731D7" w:rsidRDefault="003731D7" w:rsidP="00D05426">
            <w:pPr>
              <w:widowControl w:val="0"/>
              <w:spacing w:line="360" w:lineRule="auto"/>
              <w:rPr>
                <w:color w:val="000000"/>
                <w:sz w:val="26"/>
                <w:szCs w:val="26"/>
              </w:rPr>
            </w:pPr>
            <w:r w:rsidRPr="003731D7">
              <w:rPr>
                <w:color w:val="000000"/>
                <w:sz w:val="26"/>
                <w:szCs w:val="26"/>
              </w:rPr>
              <w:t>- Tương thích với máy tán sỏi Auriga XL 4007.</w:t>
            </w:r>
          </w:p>
        </w:tc>
      </w:tr>
    </w:tbl>
    <w:p w:rsidR="003731D7" w:rsidRPr="00D05426" w:rsidRDefault="003731D7" w:rsidP="00D05426">
      <w:pPr>
        <w:pStyle w:val="ListParagraph"/>
        <w:widowControl w:val="0"/>
        <w:autoSpaceDE w:val="0"/>
        <w:autoSpaceDN w:val="0"/>
        <w:adjustRightInd w:val="0"/>
        <w:spacing w:line="360" w:lineRule="auto"/>
        <w:ind w:left="851" w:right="170"/>
        <w:rPr>
          <w:b/>
          <w:sz w:val="14"/>
          <w:szCs w:val="26"/>
          <w:lang w:val="es-AR"/>
        </w:rPr>
      </w:pPr>
    </w:p>
    <w:p w:rsidR="001463EE" w:rsidRPr="001463EE" w:rsidRDefault="001463EE" w:rsidP="001463EE">
      <w:pPr>
        <w:widowControl w:val="0"/>
        <w:spacing w:line="360" w:lineRule="auto"/>
        <w:ind w:firstLine="567"/>
        <w:rPr>
          <w:b/>
          <w:sz w:val="26"/>
          <w:szCs w:val="26"/>
          <w:lang w:val="nl-NL"/>
        </w:rPr>
      </w:pPr>
      <w:r>
        <w:rPr>
          <w:b/>
          <w:sz w:val="26"/>
          <w:szCs w:val="26"/>
          <w:lang w:val="nl-NL"/>
        </w:rPr>
        <w:t>4</w:t>
      </w:r>
      <w:r w:rsidRPr="001463EE">
        <w:rPr>
          <w:b/>
          <w:sz w:val="26"/>
          <w:szCs w:val="26"/>
          <w:lang w:val="nl-NL"/>
        </w:rPr>
        <w:t>. Các yêu cầu khác</w:t>
      </w:r>
    </w:p>
    <w:p w:rsidR="001463EE" w:rsidRPr="001463EE" w:rsidRDefault="001463EE" w:rsidP="001463EE">
      <w:pPr>
        <w:pStyle w:val="SectionVIHeader"/>
        <w:spacing w:before="0" w:after="0" w:line="360" w:lineRule="auto"/>
        <w:ind w:firstLine="709"/>
        <w:jc w:val="both"/>
        <w:rPr>
          <w:b w:val="0"/>
          <w:sz w:val="26"/>
          <w:szCs w:val="26"/>
          <w:lang w:val="nl-NL"/>
        </w:rPr>
      </w:pPr>
      <w:r w:rsidRPr="001463EE">
        <w:rPr>
          <w:b w:val="0"/>
          <w:sz w:val="26"/>
          <w:szCs w:val="26"/>
          <w:lang w:val="nl-NL"/>
        </w:rPr>
        <w:t xml:space="preserve">- Nhà thầu kê khai danh mục hàng hóa dự thầu và hợp đồng tương tự theo mẫu dưới đây:    </w:t>
      </w:r>
    </w:p>
    <w:p w:rsidR="001463EE" w:rsidRPr="001463EE" w:rsidRDefault="001463EE" w:rsidP="001463EE">
      <w:pPr>
        <w:pStyle w:val="SectionVIHeader"/>
        <w:spacing w:before="0" w:after="0" w:line="360" w:lineRule="auto"/>
        <w:jc w:val="both"/>
        <w:rPr>
          <w:b w:val="0"/>
          <w:sz w:val="26"/>
          <w:szCs w:val="26"/>
          <w:lang w:val="nl-NL"/>
        </w:rPr>
        <w:sectPr w:rsidR="001463EE" w:rsidRPr="001463EE">
          <w:footerReference w:type="default" r:id="rId8"/>
          <w:footnotePr>
            <w:numRestart w:val="eachSect"/>
          </w:footnotePr>
          <w:pgSz w:w="11906" w:h="16838"/>
          <w:pgMar w:top="1134" w:right="1134" w:bottom="1134" w:left="1418" w:header="720" w:footer="720" w:gutter="0"/>
          <w:cols w:space="720"/>
        </w:sectPr>
      </w:pPr>
    </w:p>
    <w:p w:rsidR="001463EE" w:rsidRPr="001463EE" w:rsidRDefault="001463EE" w:rsidP="001463EE">
      <w:pPr>
        <w:spacing w:line="360" w:lineRule="auto"/>
        <w:rPr>
          <w:b/>
          <w:sz w:val="26"/>
          <w:szCs w:val="26"/>
          <w:u w:val="single"/>
          <w:lang w:val="nl-NL"/>
        </w:rPr>
      </w:pPr>
      <w:r w:rsidRPr="001463EE">
        <w:rPr>
          <w:b/>
          <w:sz w:val="26"/>
          <w:szCs w:val="26"/>
          <w:u w:val="single"/>
          <w:lang w:val="nl-NL"/>
        </w:rPr>
        <w:lastRenderedPageBreak/>
        <w:t>Hướng dẫn kê khai Danh mục hàng hóa dự thầu:</w:t>
      </w:r>
    </w:p>
    <w:p w:rsidR="001463EE" w:rsidRPr="001463EE" w:rsidRDefault="001463EE" w:rsidP="001463EE">
      <w:pPr>
        <w:spacing w:line="360" w:lineRule="auto"/>
        <w:rPr>
          <w:sz w:val="26"/>
          <w:szCs w:val="26"/>
          <w:lang w:val="nl-NL"/>
        </w:rPr>
      </w:pPr>
      <w:r w:rsidRPr="001463EE">
        <w:rPr>
          <w:sz w:val="26"/>
          <w:szCs w:val="26"/>
          <w:lang w:val="nl-NL"/>
        </w:rPr>
        <w:t>- Nhà thầu phải cung cấp bảng kê khai chi tiết hàng hóa dự thầu (gồm file excel và bản scan có đóng dấu và chữ ký của người đại diện hợp pháp của Công ty), thông tin như sau:</w:t>
      </w:r>
    </w:p>
    <w:p w:rsidR="001463EE" w:rsidRPr="001463EE" w:rsidRDefault="001463EE" w:rsidP="001463EE">
      <w:pPr>
        <w:spacing w:line="360" w:lineRule="auto"/>
        <w:jc w:val="center"/>
        <w:rPr>
          <w:sz w:val="26"/>
          <w:szCs w:val="26"/>
          <w:lang w:val="nl-NL"/>
        </w:rPr>
      </w:pPr>
      <w:r w:rsidRPr="001463EE">
        <w:rPr>
          <w:b/>
          <w:sz w:val="26"/>
          <w:szCs w:val="26"/>
          <w:lang w:val="nl-NL"/>
        </w:rPr>
        <w:t>DANH MỤC HÀNG HÓA DỰ THẦU</w:t>
      </w:r>
      <w:r w:rsidRPr="001463EE">
        <w:rPr>
          <w:b/>
          <w:bCs/>
          <w:sz w:val="26"/>
          <w:szCs w:val="26"/>
          <w:lang w:val="nl-NL"/>
        </w:rPr>
        <w:br/>
      </w:r>
      <w:r w:rsidRPr="001463EE">
        <w:rPr>
          <w:b/>
          <w:sz w:val="26"/>
          <w:szCs w:val="26"/>
          <w:lang w:val="nl-NL"/>
        </w:rPr>
        <w:t>(PHẦN ĐÁNH GIÁ VỀ KỸ THUẬT)</w:t>
      </w:r>
      <w:r w:rsidRPr="001463EE">
        <w:rPr>
          <w:b/>
          <w:bCs/>
          <w:sz w:val="26"/>
          <w:szCs w:val="26"/>
          <w:lang w:val="nl-NL"/>
        </w:rPr>
        <w:br/>
      </w:r>
      <w:r w:rsidRPr="001463EE">
        <w:rPr>
          <w:sz w:val="26"/>
          <w:szCs w:val="26"/>
          <w:lang w:val="nl-NL"/>
        </w:rPr>
        <w:t>Tên nhà thầu: ……. Địa chỉ: …… Email: …… Số điện thoại người phụ trách thầu: ……</w:t>
      </w:r>
    </w:p>
    <w:tbl>
      <w:tblPr>
        <w:tblStyle w:val="TableGrid"/>
        <w:tblW w:w="155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28"/>
        <w:gridCol w:w="36"/>
        <w:gridCol w:w="864"/>
        <w:gridCol w:w="898"/>
        <w:gridCol w:w="1182"/>
        <w:gridCol w:w="793"/>
        <w:gridCol w:w="785"/>
        <w:gridCol w:w="1265"/>
        <w:gridCol w:w="669"/>
        <w:gridCol w:w="2036"/>
        <w:gridCol w:w="1151"/>
        <w:gridCol w:w="1167"/>
        <w:gridCol w:w="1134"/>
        <w:gridCol w:w="1984"/>
      </w:tblGrid>
      <w:tr w:rsidR="001463EE" w:rsidRPr="001463EE" w:rsidTr="00980FAB">
        <w:trPr>
          <w:gridAfter w:val="13"/>
          <w:wAfter w:w="13964" w:type="dxa"/>
          <w:trHeight w:val="284"/>
        </w:trPr>
        <w:tc>
          <w:tcPr>
            <w:tcW w:w="709" w:type="dxa"/>
            <w:vMerge w:val="restart"/>
            <w:tcBorders>
              <w:top w:val="nil"/>
              <w:left w:val="nil"/>
              <w:bottom w:val="nil"/>
              <w:right w:val="nil"/>
            </w:tcBorders>
            <w:vAlign w:val="center"/>
          </w:tcPr>
          <w:p w:rsidR="001463EE" w:rsidRPr="001463EE" w:rsidRDefault="001463EE" w:rsidP="001463EE">
            <w:pPr>
              <w:spacing w:line="276" w:lineRule="auto"/>
              <w:jc w:val="center"/>
              <w:rPr>
                <w:rFonts w:ascii="Times New Roman" w:hAnsi="Times New Roman"/>
                <w:b/>
                <w:sz w:val="26"/>
                <w:szCs w:val="26"/>
                <w:lang w:val="nl-NL"/>
              </w:rPr>
            </w:pPr>
          </w:p>
        </w:tc>
        <w:tc>
          <w:tcPr>
            <w:tcW w:w="828" w:type="dxa"/>
            <w:tcBorders>
              <w:top w:val="nil"/>
              <w:left w:val="nil"/>
              <w:bottom w:val="nil"/>
              <w:right w:val="nil"/>
            </w:tcBorders>
          </w:tcPr>
          <w:p w:rsidR="001463EE" w:rsidRPr="001463EE" w:rsidRDefault="001463EE" w:rsidP="001463EE">
            <w:pPr>
              <w:spacing w:line="276" w:lineRule="auto"/>
              <w:jc w:val="center"/>
              <w:rPr>
                <w:rFonts w:ascii="Times New Roman" w:hAnsi="Times New Roman"/>
                <w:b/>
                <w:sz w:val="26"/>
                <w:szCs w:val="26"/>
                <w:lang w:val="nl-NL"/>
              </w:rPr>
            </w:pPr>
          </w:p>
        </w:tc>
      </w:tr>
      <w:tr w:rsidR="001463EE" w:rsidRPr="001463EE" w:rsidTr="00980FAB">
        <w:trPr>
          <w:trHeight w:val="284"/>
        </w:trPr>
        <w:tc>
          <w:tcPr>
            <w:tcW w:w="709" w:type="dxa"/>
            <w:vMerge/>
            <w:tcBorders>
              <w:top w:val="nil"/>
              <w:left w:val="nil"/>
              <w:bottom w:val="nil"/>
              <w:right w:val="single" w:sz="4" w:space="0" w:color="auto"/>
            </w:tcBorders>
            <w:vAlign w:val="center"/>
          </w:tcPr>
          <w:p w:rsidR="001463EE" w:rsidRPr="001463EE" w:rsidRDefault="001463EE" w:rsidP="001463EE">
            <w:pPr>
              <w:spacing w:line="276" w:lineRule="auto"/>
              <w:jc w:val="center"/>
              <w:rPr>
                <w:rFonts w:ascii="Times New Roman" w:hAnsi="Times New Roman"/>
                <w:b/>
                <w:sz w:val="26"/>
                <w:szCs w:val="26"/>
                <w:u w:val="single"/>
                <w:lang w:val="nl-NL"/>
              </w:rPr>
            </w:pPr>
          </w:p>
        </w:tc>
        <w:tc>
          <w:tcPr>
            <w:tcW w:w="864" w:type="dxa"/>
            <w:gridSpan w:val="2"/>
            <w:tcBorders>
              <w:left w:val="single" w:sz="4" w:space="0" w:color="auto"/>
            </w:tcBorders>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STT theo HSMT</w:t>
            </w:r>
          </w:p>
        </w:tc>
        <w:tc>
          <w:tcPr>
            <w:tcW w:w="864" w:type="dxa"/>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Tên theo HSMT</w:t>
            </w:r>
          </w:p>
        </w:tc>
        <w:tc>
          <w:tcPr>
            <w:tcW w:w="898" w:type="dxa"/>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Tên thương mại</w:t>
            </w:r>
          </w:p>
        </w:tc>
        <w:tc>
          <w:tcPr>
            <w:tcW w:w="1182" w:type="dxa"/>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Chủng loại (Model/ký mã hiệu)</w:t>
            </w:r>
          </w:p>
        </w:tc>
        <w:tc>
          <w:tcPr>
            <w:tcW w:w="793" w:type="dxa"/>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Hãng sản xuất</w:t>
            </w:r>
          </w:p>
        </w:tc>
        <w:tc>
          <w:tcPr>
            <w:tcW w:w="785" w:type="dxa"/>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Nước sản xuất</w:t>
            </w:r>
          </w:p>
        </w:tc>
        <w:tc>
          <w:tcPr>
            <w:tcW w:w="1265" w:type="dxa"/>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Hãng/nước chủ sở hữu</w:t>
            </w:r>
          </w:p>
        </w:tc>
        <w:tc>
          <w:tcPr>
            <w:tcW w:w="669" w:type="dxa"/>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Năm sản xuất</w:t>
            </w:r>
          </w:p>
        </w:tc>
        <w:tc>
          <w:tcPr>
            <w:tcW w:w="2036" w:type="dxa"/>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 xml:space="preserve">Phân loại TTBYT (A,B,C,D) và số văn bản phân loại </w:t>
            </w:r>
          </w:p>
        </w:tc>
        <w:tc>
          <w:tcPr>
            <w:tcW w:w="1151" w:type="dxa"/>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Số lưu hành hoặc GPNK</w:t>
            </w:r>
          </w:p>
        </w:tc>
        <w:tc>
          <w:tcPr>
            <w:tcW w:w="1167" w:type="dxa"/>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Thông số kỹ thuật yêu cầu HSMT</w:t>
            </w:r>
          </w:p>
        </w:tc>
        <w:tc>
          <w:tcPr>
            <w:tcW w:w="1134" w:type="dxa"/>
            <w:vAlign w:val="center"/>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Thông số kỹ thuật dự thầu</w:t>
            </w:r>
          </w:p>
        </w:tc>
        <w:tc>
          <w:tcPr>
            <w:tcW w:w="1984" w:type="dxa"/>
          </w:tcPr>
          <w:p w:rsidR="001463EE" w:rsidRPr="001463EE" w:rsidRDefault="001463EE" w:rsidP="001463EE">
            <w:pPr>
              <w:spacing w:line="276" w:lineRule="auto"/>
              <w:jc w:val="center"/>
              <w:rPr>
                <w:rFonts w:ascii="Times New Roman" w:hAnsi="Times New Roman"/>
                <w:b/>
                <w:sz w:val="26"/>
                <w:szCs w:val="26"/>
                <w:lang w:val="nl-NL"/>
              </w:rPr>
            </w:pPr>
            <w:r w:rsidRPr="001463EE">
              <w:rPr>
                <w:rFonts w:ascii="Times New Roman" w:hAnsi="Times New Roman"/>
                <w:b/>
                <w:sz w:val="26"/>
                <w:szCs w:val="26"/>
                <w:lang w:val="nl-NL"/>
              </w:rPr>
              <w:t>Trích dẫn nội dung dẫn chứng (nội dung được đánh dấu (highlight)) trong Tài liệu kỹ thuật</w:t>
            </w:r>
          </w:p>
        </w:tc>
      </w:tr>
      <w:tr w:rsidR="001463EE" w:rsidRPr="001463EE" w:rsidTr="00980FAB">
        <w:trPr>
          <w:trHeight w:val="284"/>
        </w:trPr>
        <w:tc>
          <w:tcPr>
            <w:tcW w:w="709" w:type="dxa"/>
            <w:tcBorders>
              <w:top w:val="nil"/>
              <w:left w:val="nil"/>
              <w:bottom w:val="nil"/>
              <w:right w:val="single" w:sz="4" w:space="0" w:color="auto"/>
            </w:tcBorders>
            <w:vAlign w:val="center"/>
          </w:tcPr>
          <w:p w:rsidR="001463EE" w:rsidRPr="001463EE" w:rsidRDefault="001463EE" w:rsidP="001463EE">
            <w:pPr>
              <w:spacing w:line="276" w:lineRule="auto"/>
              <w:jc w:val="center"/>
              <w:rPr>
                <w:rFonts w:ascii="Times New Roman" w:hAnsi="Times New Roman"/>
                <w:b/>
                <w:sz w:val="26"/>
                <w:szCs w:val="26"/>
                <w:u w:val="single"/>
                <w:lang w:val="nl-NL"/>
              </w:rPr>
            </w:pPr>
          </w:p>
        </w:tc>
        <w:tc>
          <w:tcPr>
            <w:tcW w:w="864" w:type="dxa"/>
            <w:gridSpan w:val="2"/>
            <w:tcBorders>
              <w:left w:val="single" w:sz="4" w:space="0" w:color="auto"/>
            </w:tcBorders>
          </w:tcPr>
          <w:p w:rsidR="001463EE" w:rsidRPr="001463EE" w:rsidRDefault="001463EE" w:rsidP="001463EE">
            <w:pPr>
              <w:spacing w:line="276" w:lineRule="auto"/>
              <w:jc w:val="center"/>
              <w:rPr>
                <w:rFonts w:ascii="Times New Roman" w:hAnsi="Times New Roman"/>
                <w:b/>
                <w:sz w:val="26"/>
                <w:szCs w:val="26"/>
                <w:lang w:val="nl-NL"/>
              </w:rPr>
            </w:pPr>
          </w:p>
        </w:tc>
        <w:tc>
          <w:tcPr>
            <w:tcW w:w="864" w:type="dxa"/>
            <w:vAlign w:val="center"/>
          </w:tcPr>
          <w:p w:rsidR="001463EE" w:rsidRPr="001463EE" w:rsidRDefault="001463EE" w:rsidP="001463EE">
            <w:pPr>
              <w:spacing w:line="276" w:lineRule="auto"/>
              <w:jc w:val="center"/>
              <w:rPr>
                <w:rFonts w:ascii="Times New Roman" w:hAnsi="Times New Roman"/>
                <w:b/>
                <w:sz w:val="26"/>
                <w:szCs w:val="26"/>
                <w:lang w:val="nl-NL"/>
              </w:rPr>
            </w:pPr>
          </w:p>
        </w:tc>
        <w:tc>
          <w:tcPr>
            <w:tcW w:w="898" w:type="dxa"/>
            <w:vAlign w:val="center"/>
          </w:tcPr>
          <w:p w:rsidR="001463EE" w:rsidRPr="001463EE" w:rsidRDefault="001463EE" w:rsidP="001463EE">
            <w:pPr>
              <w:spacing w:line="276" w:lineRule="auto"/>
              <w:jc w:val="center"/>
              <w:rPr>
                <w:rFonts w:ascii="Times New Roman" w:hAnsi="Times New Roman"/>
                <w:b/>
                <w:sz w:val="26"/>
                <w:szCs w:val="26"/>
                <w:lang w:val="nl-NL"/>
              </w:rPr>
            </w:pPr>
          </w:p>
        </w:tc>
        <w:tc>
          <w:tcPr>
            <w:tcW w:w="1182" w:type="dxa"/>
            <w:vAlign w:val="center"/>
          </w:tcPr>
          <w:p w:rsidR="001463EE" w:rsidRPr="001463EE" w:rsidRDefault="001463EE" w:rsidP="001463EE">
            <w:pPr>
              <w:spacing w:line="276" w:lineRule="auto"/>
              <w:jc w:val="center"/>
              <w:rPr>
                <w:rFonts w:ascii="Times New Roman" w:hAnsi="Times New Roman"/>
                <w:b/>
                <w:sz w:val="26"/>
                <w:szCs w:val="26"/>
                <w:lang w:val="nl-NL"/>
              </w:rPr>
            </w:pPr>
          </w:p>
        </w:tc>
        <w:tc>
          <w:tcPr>
            <w:tcW w:w="793" w:type="dxa"/>
            <w:vAlign w:val="center"/>
          </w:tcPr>
          <w:p w:rsidR="001463EE" w:rsidRPr="001463EE" w:rsidRDefault="001463EE" w:rsidP="001463EE">
            <w:pPr>
              <w:spacing w:line="276" w:lineRule="auto"/>
              <w:jc w:val="center"/>
              <w:rPr>
                <w:rFonts w:ascii="Times New Roman" w:hAnsi="Times New Roman"/>
                <w:b/>
                <w:sz w:val="26"/>
                <w:szCs w:val="26"/>
                <w:lang w:val="nl-NL"/>
              </w:rPr>
            </w:pPr>
          </w:p>
        </w:tc>
        <w:tc>
          <w:tcPr>
            <w:tcW w:w="785" w:type="dxa"/>
            <w:vAlign w:val="center"/>
          </w:tcPr>
          <w:p w:rsidR="001463EE" w:rsidRPr="001463EE" w:rsidRDefault="001463EE" w:rsidP="001463EE">
            <w:pPr>
              <w:spacing w:line="276" w:lineRule="auto"/>
              <w:jc w:val="center"/>
              <w:rPr>
                <w:rFonts w:ascii="Times New Roman" w:hAnsi="Times New Roman"/>
                <w:b/>
                <w:sz w:val="26"/>
                <w:szCs w:val="26"/>
                <w:lang w:val="nl-NL"/>
              </w:rPr>
            </w:pPr>
          </w:p>
        </w:tc>
        <w:tc>
          <w:tcPr>
            <w:tcW w:w="1265" w:type="dxa"/>
            <w:vAlign w:val="center"/>
          </w:tcPr>
          <w:p w:rsidR="001463EE" w:rsidRPr="001463EE" w:rsidRDefault="001463EE" w:rsidP="001463EE">
            <w:pPr>
              <w:spacing w:line="276" w:lineRule="auto"/>
              <w:jc w:val="center"/>
              <w:rPr>
                <w:rFonts w:ascii="Times New Roman" w:hAnsi="Times New Roman"/>
                <w:b/>
                <w:sz w:val="26"/>
                <w:szCs w:val="26"/>
                <w:lang w:val="nl-NL"/>
              </w:rPr>
            </w:pPr>
          </w:p>
        </w:tc>
        <w:tc>
          <w:tcPr>
            <w:tcW w:w="669" w:type="dxa"/>
            <w:vAlign w:val="center"/>
          </w:tcPr>
          <w:p w:rsidR="001463EE" w:rsidRPr="001463EE" w:rsidRDefault="001463EE" w:rsidP="001463EE">
            <w:pPr>
              <w:spacing w:line="276" w:lineRule="auto"/>
              <w:jc w:val="center"/>
              <w:rPr>
                <w:rFonts w:ascii="Times New Roman" w:hAnsi="Times New Roman"/>
                <w:b/>
                <w:sz w:val="26"/>
                <w:szCs w:val="26"/>
                <w:lang w:val="nl-NL"/>
              </w:rPr>
            </w:pPr>
          </w:p>
        </w:tc>
        <w:tc>
          <w:tcPr>
            <w:tcW w:w="2036" w:type="dxa"/>
            <w:vAlign w:val="center"/>
          </w:tcPr>
          <w:p w:rsidR="001463EE" w:rsidRPr="001463EE" w:rsidRDefault="001463EE" w:rsidP="001463EE">
            <w:pPr>
              <w:spacing w:line="276" w:lineRule="auto"/>
              <w:jc w:val="center"/>
              <w:rPr>
                <w:rFonts w:ascii="Times New Roman" w:hAnsi="Times New Roman"/>
                <w:b/>
                <w:sz w:val="26"/>
                <w:szCs w:val="26"/>
                <w:lang w:val="nl-NL"/>
              </w:rPr>
            </w:pPr>
          </w:p>
        </w:tc>
        <w:tc>
          <w:tcPr>
            <w:tcW w:w="1151" w:type="dxa"/>
            <w:vAlign w:val="center"/>
          </w:tcPr>
          <w:p w:rsidR="001463EE" w:rsidRPr="001463EE" w:rsidRDefault="001463EE" w:rsidP="001463EE">
            <w:pPr>
              <w:spacing w:line="276" w:lineRule="auto"/>
              <w:jc w:val="center"/>
              <w:rPr>
                <w:rFonts w:ascii="Times New Roman" w:hAnsi="Times New Roman"/>
                <w:b/>
                <w:sz w:val="26"/>
                <w:szCs w:val="26"/>
                <w:lang w:val="nl-NL"/>
              </w:rPr>
            </w:pPr>
          </w:p>
        </w:tc>
        <w:tc>
          <w:tcPr>
            <w:tcW w:w="1167" w:type="dxa"/>
          </w:tcPr>
          <w:p w:rsidR="001463EE" w:rsidRPr="001463EE" w:rsidRDefault="001463EE" w:rsidP="001463EE">
            <w:pPr>
              <w:spacing w:line="276" w:lineRule="auto"/>
              <w:jc w:val="center"/>
              <w:rPr>
                <w:rFonts w:ascii="Times New Roman" w:hAnsi="Times New Roman"/>
                <w:b/>
                <w:sz w:val="26"/>
                <w:szCs w:val="26"/>
                <w:lang w:val="nl-NL"/>
              </w:rPr>
            </w:pPr>
          </w:p>
        </w:tc>
        <w:tc>
          <w:tcPr>
            <w:tcW w:w="1134" w:type="dxa"/>
            <w:vAlign w:val="center"/>
          </w:tcPr>
          <w:p w:rsidR="001463EE" w:rsidRPr="001463EE" w:rsidRDefault="001463EE" w:rsidP="001463EE">
            <w:pPr>
              <w:spacing w:line="276" w:lineRule="auto"/>
              <w:jc w:val="center"/>
              <w:rPr>
                <w:rFonts w:ascii="Times New Roman" w:hAnsi="Times New Roman"/>
                <w:b/>
                <w:sz w:val="26"/>
                <w:szCs w:val="26"/>
                <w:lang w:val="nl-NL"/>
              </w:rPr>
            </w:pPr>
          </w:p>
        </w:tc>
        <w:tc>
          <w:tcPr>
            <w:tcW w:w="1984" w:type="dxa"/>
            <w:vAlign w:val="center"/>
          </w:tcPr>
          <w:p w:rsidR="001463EE" w:rsidRPr="001463EE" w:rsidRDefault="001463EE" w:rsidP="001463EE">
            <w:pPr>
              <w:spacing w:line="276" w:lineRule="auto"/>
              <w:jc w:val="center"/>
              <w:rPr>
                <w:rFonts w:ascii="Times New Roman" w:hAnsi="Times New Roman"/>
                <w:b/>
                <w:sz w:val="26"/>
                <w:szCs w:val="26"/>
                <w:lang w:val="nl-NL"/>
              </w:rPr>
            </w:pPr>
          </w:p>
        </w:tc>
      </w:tr>
    </w:tbl>
    <w:p w:rsidR="001463EE" w:rsidRPr="001463EE" w:rsidRDefault="001463EE" w:rsidP="001463EE">
      <w:pPr>
        <w:spacing w:line="360" w:lineRule="auto"/>
        <w:ind w:firstLine="10065"/>
        <w:jc w:val="center"/>
        <w:rPr>
          <w:i/>
          <w:iCs/>
          <w:sz w:val="26"/>
          <w:szCs w:val="26"/>
          <w:lang w:val="nl-NL"/>
        </w:rPr>
      </w:pPr>
      <w:r w:rsidRPr="001463EE">
        <w:rPr>
          <w:sz w:val="26"/>
          <w:szCs w:val="26"/>
          <w:lang w:val="nl-NL"/>
        </w:rPr>
        <w:t>…, ngày …. tháng … năm .....</w:t>
      </w:r>
    </w:p>
    <w:p w:rsidR="001463EE" w:rsidRPr="001463EE" w:rsidRDefault="001463EE" w:rsidP="001463EE">
      <w:pPr>
        <w:spacing w:line="360" w:lineRule="auto"/>
        <w:ind w:firstLine="9923"/>
        <w:jc w:val="center"/>
        <w:rPr>
          <w:b/>
          <w:bCs/>
          <w:sz w:val="26"/>
          <w:szCs w:val="26"/>
          <w:lang w:val="nl-NL"/>
        </w:rPr>
      </w:pPr>
      <w:r w:rsidRPr="001463EE">
        <w:rPr>
          <w:b/>
          <w:sz w:val="26"/>
          <w:szCs w:val="26"/>
          <w:lang w:val="nl-NL"/>
        </w:rPr>
        <w:t>Đại diện hợp pháp của nhà thầu</w:t>
      </w:r>
    </w:p>
    <w:p w:rsidR="001463EE" w:rsidRPr="001463EE" w:rsidRDefault="001463EE" w:rsidP="001463EE">
      <w:pPr>
        <w:spacing w:line="360" w:lineRule="auto"/>
        <w:ind w:firstLine="9639"/>
        <w:jc w:val="center"/>
        <w:rPr>
          <w:i/>
          <w:iCs/>
          <w:sz w:val="26"/>
          <w:szCs w:val="26"/>
          <w:lang w:val="nl-NL"/>
        </w:rPr>
      </w:pPr>
      <w:r w:rsidRPr="001463EE">
        <w:rPr>
          <w:i/>
          <w:iCs/>
          <w:sz w:val="26"/>
          <w:szCs w:val="26"/>
          <w:lang w:val="nl-NL"/>
        </w:rPr>
        <w:t xml:space="preserve"> (Ghi tên, chức danh, ký tên và đóng dấu)</w:t>
      </w:r>
    </w:p>
    <w:p w:rsidR="001463EE" w:rsidRPr="001463EE" w:rsidRDefault="001463EE" w:rsidP="001463EE">
      <w:pPr>
        <w:spacing w:line="360" w:lineRule="auto"/>
        <w:ind w:firstLine="567"/>
        <w:rPr>
          <w:b/>
          <w:iCs/>
          <w:sz w:val="26"/>
          <w:szCs w:val="26"/>
          <w:u w:val="single"/>
          <w:lang w:val="nl-NL"/>
        </w:rPr>
      </w:pPr>
      <w:r w:rsidRPr="001463EE">
        <w:rPr>
          <w:b/>
          <w:iCs/>
          <w:sz w:val="26"/>
          <w:szCs w:val="26"/>
          <w:u w:val="single"/>
          <w:lang w:val="nl-NL"/>
        </w:rPr>
        <w:t>Ghi chú:</w:t>
      </w:r>
    </w:p>
    <w:p w:rsidR="001463EE" w:rsidRPr="001463EE" w:rsidRDefault="001463EE" w:rsidP="001463EE">
      <w:pPr>
        <w:spacing w:line="360" w:lineRule="auto"/>
        <w:ind w:firstLine="567"/>
        <w:contextualSpacing/>
        <w:rPr>
          <w:i/>
          <w:iCs/>
          <w:sz w:val="26"/>
          <w:szCs w:val="26"/>
          <w:lang w:val="nl-NL"/>
        </w:rPr>
      </w:pPr>
      <w:r w:rsidRPr="001463EE">
        <w:rPr>
          <w:i/>
          <w:iCs/>
          <w:sz w:val="26"/>
          <w:szCs w:val="26"/>
          <w:lang w:val="nl-NL"/>
        </w:rPr>
        <w:t>- Các cột thuộc phần Yêu cầu E-HSMT: Nhà thầu nhập các nội dung này theo nội dung trong E-HSMT.</w:t>
      </w:r>
    </w:p>
    <w:p w:rsidR="001463EE" w:rsidRPr="001463EE" w:rsidRDefault="001463EE" w:rsidP="001463EE">
      <w:pPr>
        <w:spacing w:line="360" w:lineRule="auto"/>
        <w:ind w:firstLine="567"/>
        <w:contextualSpacing/>
        <w:rPr>
          <w:bCs/>
          <w:i/>
          <w:iCs/>
          <w:sz w:val="26"/>
          <w:szCs w:val="26"/>
          <w:lang w:val="nl-NL"/>
        </w:rPr>
      </w:pPr>
      <w:r w:rsidRPr="001463EE">
        <w:rPr>
          <w:i/>
          <w:iCs/>
          <w:sz w:val="26"/>
          <w:szCs w:val="26"/>
          <w:lang w:val="nl-NL"/>
        </w:rPr>
        <w:t>- Các cột thuộc phần Đáp ứng yêu cầu của E-HSDT: Ghi cụ thể các thông tin về hàng hóa dự thầu của nhà thầu các thông tin kê khai tại biểu mẫu này phải thống nhất với biểu mẫu số 10B. Đề xuất về hàng hóa của nhà thầu.</w:t>
      </w:r>
    </w:p>
    <w:p w:rsidR="001463EE" w:rsidRPr="001463EE" w:rsidRDefault="001463EE" w:rsidP="001463EE">
      <w:pPr>
        <w:spacing w:line="360" w:lineRule="auto"/>
        <w:ind w:firstLine="709"/>
        <w:rPr>
          <w:b/>
          <w:i/>
          <w:iCs/>
          <w:sz w:val="26"/>
          <w:szCs w:val="26"/>
          <w:u w:val="single"/>
          <w:lang w:val="nl-NL"/>
        </w:rPr>
      </w:pPr>
      <w:r w:rsidRPr="001463EE">
        <w:rPr>
          <w:b/>
          <w:i/>
          <w:iCs/>
          <w:sz w:val="26"/>
          <w:szCs w:val="26"/>
          <w:u w:val="single"/>
          <w:lang w:val="nl-NL"/>
        </w:rPr>
        <w:lastRenderedPageBreak/>
        <w:t>Hướng dẫn kê khai Hợp đồng tương tự:</w:t>
      </w:r>
    </w:p>
    <w:p w:rsidR="001463EE" w:rsidRPr="001463EE" w:rsidRDefault="001463EE" w:rsidP="001463EE">
      <w:pPr>
        <w:spacing w:line="360" w:lineRule="auto"/>
        <w:ind w:firstLine="709"/>
        <w:rPr>
          <w:sz w:val="26"/>
          <w:szCs w:val="26"/>
          <w:lang w:val="nl-NL"/>
        </w:rPr>
      </w:pPr>
      <w:r w:rsidRPr="001463EE">
        <w:rPr>
          <w:sz w:val="26"/>
          <w:szCs w:val="26"/>
          <w:lang w:val="nl-NL"/>
        </w:rPr>
        <w:t>- Tính chất tương tự trong trường hợp nhà thầu xác định được mã HS của mặt hàng theo hướng dẫn tại ghi chú số (9) và số (10) của Bảng tiêu chuẩn đánh giá về năng lực và kinh nghiệm, nhà thầu phải kê khai bảng tính giá trị hợp đồng tương tự theo mẫu dưới đây.</w:t>
      </w:r>
    </w:p>
    <w:p w:rsidR="001463EE" w:rsidRPr="001463EE" w:rsidRDefault="001463EE" w:rsidP="001463EE">
      <w:pPr>
        <w:spacing w:line="360" w:lineRule="auto"/>
        <w:ind w:firstLine="709"/>
        <w:rPr>
          <w:b/>
          <w:sz w:val="26"/>
          <w:szCs w:val="26"/>
          <w:lang w:val="nl-NL"/>
        </w:rPr>
      </w:pPr>
      <w:r w:rsidRPr="001463EE">
        <w:rPr>
          <w:sz w:val="26"/>
          <w:szCs w:val="26"/>
          <w:lang w:val="nl-NL"/>
        </w:rPr>
        <w:t xml:space="preserve">- Nhà thầu phải kê khai đầy đủ thông tin theo mẫu sau làm cơ sở xét tính chất và quy mô của hợp đồng tương tự. Chủ đầu tư/Chủ đầu tư xem xét và đánh giá hợp đồng tương tự trên cơ sở thông tin kê khai của nhà thầu. Nhà thầu chịu trách nhiệm về tính chính xác và trung thực của thông tin được cung cấp. Nhà thầu phải đính kèm E-HSDT file excel và file scan có ký, đóng dấu hợp lệ của bảng kê khai theo mẫu dưới đây, </w:t>
      </w:r>
      <w:r w:rsidRPr="001463EE">
        <w:rPr>
          <w:b/>
          <w:sz w:val="26"/>
          <w:szCs w:val="26"/>
          <w:lang w:val="nl-NL"/>
        </w:rPr>
        <w:t>đồng thời cung cấp tài liệu chứng minh mã HS của mặt hàng tương tự và mặt hàng dự thầu bằng các tài liệu hợp lệ liên quan.</w:t>
      </w:r>
    </w:p>
    <w:tbl>
      <w:tblPr>
        <w:tblStyle w:val="nhudoancuoitrongcuonphimbuonNguoidadennhulagiacmoroiradichoanhbatngohttpnhatquanglanxlphpnet1"/>
        <w:tblW w:w="15564" w:type="dxa"/>
        <w:tblInd w:w="-431" w:type="dxa"/>
        <w:tblLook w:val="04A0" w:firstRow="1" w:lastRow="0" w:firstColumn="1" w:lastColumn="0" w:noHBand="0" w:noVBand="1"/>
      </w:tblPr>
      <w:tblGrid>
        <w:gridCol w:w="886"/>
        <w:gridCol w:w="1496"/>
        <w:gridCol w:w="1559"/>
        <w:gridCol w:w="1418"/>
        <w:gridCol w:w="2806"/>
        <w:gridCol w:w="1559"/>
        <w:gridCol w:w="1560"/>
        <w:gridCol w:w="1842"/>
        <w:gridCol w:w="2438"/>
      </w:tblGrid>
      <w:tr w:rsidR="001463EE" w:rsidRPr="001463EE" w:rsidTr="00980FAB">
        <w:trPr>
          <w:trHeight w:val="284"/>
          <w:tblHeader/>
        </w:trPr>
        <w:tc>
          <w:tcPr>
            <w:tcW w:w="886" w:type="dxa"/>
            <w:vMerge w:val="restart"/>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sz w:val="22"/>
                <w:szCs w:val="26"/>
                <w:lang w:val="nl-NL"/>
              </w:rPr>
            </w:pPr>
            <w:r w:rsidRPr="001463EE">
              <w:rPr>
                <w:rFonts w:ascii="Times New Roman" w:hAnsi="Times New Roman"/>
                <w:b/>
                <w:sz w:val="22"/>
                <w:szCs w:val="26"/>
                <w:lang w:val="nl-NL"/>
              </w:rPr>
              <w:t>STT</w:t>
            </w:r>
          </w:p>
        </w:tc>
        <w:tc>
          <w:tcPr>
            <w:tcW w:w="4473" w:type="dxa"/>
            <w:gridSpan w:val="3"/>
            <w:tcBorders>
              <w:top w:val="single" w:sz="4" w:space="0" w:color="auto"/>
              <w:left w:val="single" w:sz="4" w:space="0" w:color="auto"/>
              <w:bottom w:val="single" w:sz="4" w:space="0" w:color="auto"/>
              <w:right w:val="single" w:sz="4" w:space="0" w:color="auto"/>
            </w:tcBorders>
          </w:tcPr>
          <w:p w:rsidR="001463EE" w:rsidRPr="001463EE" w:rsidRDefault="001463EE" w:rsidP="001463EE">
            <w:pPr>
              <w:spacing w:line="276" w:lineRule="auto"/>
              <w:jc w:val="center"/>
              <w:rPr>
                <w:rFonts w:ascii="Times New Roman" w:hAnsi="Times New Roman"/>
                <w:b/>
                <w:sz w:val="22"/>
                <w:szCs w:val="26"/>
                <w:lang w:val="nl-NL"/>
              </w:rPr>
            </w:pPr>
            <w:r w:rsidRPr="001463EE">
              <w:rPr>
                <w:rFonts w:ascii="Times New Roman" w:hAnsi="Times New Roman"/>
                <w:b/>
                <w:sz w:val="22"/>
                <w:szCs w:val="26"/>
                <w:lang w:val="nl-NL"/>
              </w:rPr>
              <w:t>Yêu cầu E-HSMT</w:t>
            </w:r>
          </w:p>
        </w:tc>
        <w:tc>
          <w:tcPr>
            <w:tcW w:w="10205" w:type="dxa"/>
            <w:gridSpan w:val="5"/>
            <w:tcBorders>
              <w:top w:val="single" w:sz="4" w:space="0" w:color="auto"/>
              <w:left w:val="single" w:sz="4" w:space="0" w:color="auto"/>
              <w:bottom w:val="single" w:sz="4" w:space="0" w:color="auto"/>
              <w:right w:val="single" w:sz="4" w:space="0" w:color="auto"/>
            </w:tcBorders>
          </w:tcPr>
          <w:p w:rsidR="001463EE" w:rsidRPr="001463EE" w:rsidRDefault="001463EE" w:rsidP="001463EE">
            <w:pPr>
              <w:spacing w:line="276" w:lineRule="auto"/>
              <w:jc w:val="center"/>
              <w:rPr>
                <w:rFonts w:ascii="Times New Roman" w:hAnsi="Times New Roman"/>
                <w:b/>
                <w:sz w:val="22"/>
                <w:szCs w:val="26"/>
                <w:lang w:val="nl-NL"/>
              </w:rPr>
            </w:pPr>
            <w:r w:rsidRPr="001463EE">
              <w:rPr>
                <w:rFonts w:ascii="Times New Roman" w:hAnsi="Times New Roman"/>
                <w:b/>
                <w:sz w:val="22"/>
                <w:szCs w:val="26"/>
                <w:lang w:val="nl-NL"/>
              </w:rPr>
              <w:t>Đáp ứng của E-HSDT</w:t>
            </w:r>
          </w:p>
        </w:tc>
      </w:tr>
      <w:tr w:rsidR="001463EE" w:rsidRPr="001463EE" w:rsidTr="00980FAB">
        <w:trPr>
          <w:trHeight w:val="284"/>
          <w:tblHeader/>
        </w:trPr>
        <w:tc>
          <w:tcPr>
            <w:tcW w:w="886" w:type="dxa"/>
            <w:vMerge/>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rPr>
                <w:rFonts w:ascii="Times New Roman" w:hAnsi="Times New Roman"/>
                <w:b/>
                <w:sz w:val="22"/>
                <w:szCs w:val="26"/>
                <w:lang w:val="nl-NL"/>
              </w:rPr>
            </w:pPr>
          </w:p>
        </w:tc>
        <w:tc>
          <w:tcPr>
            <w:tcW w:w="1496"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sz w:val="22"/>
                <w:szCs w:val="26"/>
                <w:lang w:val="nl-NL"/>
              </w:rPr>
            </w:pPr>
            <w:r w:rsidRPr="001463EE">
              <w:rPr>
                <w:rFonts w:ascii="Times New Roman" w:hAnsi="Times New Roman"/>
                <w:b/>
                <w:sz w:val="22"/>
                <w:szCs w:val="26"/>
                <w:lang w:val="nl-NL"/>
              </w:rPr>
              <w:t>Danh mục hàng hóa</w:t>
            </w:r>
          </w:p>
        </w:tc>
        <w:tc>
          <w:tcPr>
            <w:tcW w:w="1559"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sz w:val="22"/>
                <w:szCs w:val="26"/>
                <w:lang w:val="nl-NL"/>
              </w:rPr>
            </w:pPr>
            <w:r w:rsidRPr="001463EE">
              <w:rPr>
                <w:rFonts w:ascii="Times New Roman" w:hAnsi="Times New Roman"/>
                <w:b/>
                <w:sz w:val="22"/>
                <w:szCs w:val="26"/>
                <w:lang w:val="nl-NL"/>
              </w:rPr>
              <w:t>Mã HS yêu cầu</w:t>
            </w:r>
            <w:r w:rsidRPr="001463EE">
              <w:rPr>
                <w:rFonts w:ascii="Times New Roman" w:hAnsi="Times New Roman"/>
                <w:b/>
                <w:sz w:val="22"/>
                <w:szCs w:val="26"/>
                <w:vertAlign w:val="superscript"/>
                <w:lang w:val="nl-NL"/>
              </w:rPr>
              <w:t>(1)</w:t>
            </w:r>
          </w:p>
        </w:tc>
        <w:tc>
          <w:tcPr>
            <w:tcW w:w="1418"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sz w:val="22"/>
                <w:szCs w:val="26"/>
                <w:lang w:val="nl-NL"/>
              </w:rPr>
            </w:pPr>
            <w:r w:rsidRPr="001463EE">
              <w:rPr>
                <w:rFonts w:ascii="Times New Roman" w:hAnsi="Times New Roman"/>
                <w:b/>
                <w:sz w:val="22"/>
                <w:szCs w:val="26"/>
                <w:lang w:val="nl-NL"/>
              </w:rPr>
              <w:t>Giá trị hợp đồng tương tự yêu cầu đối với từng mã HS yêu cầu (VND)</w:t>
            </w:r>
          </w:p>
        </w:tc>
        <w:tc>
          <w:tcPr>
            <w:tcW w:w="2806"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sz w:val="22"/>
                <w:szCs w:val="26"/>
                <w:lang w:val="nl-NL"/>
              </w:rPr>
            </w:pPr>
            <w:r w:rsidRPr="001463EE">
              <w:rPr>
                <w:rFonts w:ascii="Times New Roman" w:hAnsi="Times New Roman"/>
                <w:b/>
                <w:sz w:val="22"/>
                <w:szCs w:val="26"/>
                <w:lang w:val="nl-NL"/>
              </w:rPr>
              <w:t>Tên thành viên liên danh đảm nhận (nếu có)</w:t>
            </w:r>
            <w:r w:rsidRPr="001463EE">
              <w:rPr>
                <w:rFonts w:ascii="Times New Roman" w:hAnsi="Times New Roman"/>
                <w:b/>
                <w:sz w:val="22"/>
                <w:szCs w:val="26"/>
                <w:vertAlign w:val="superscript"/>
                <w:lang w:val="nl-NL"/>
              </w:rPr>
              <w:t>(2)</w:t>
            </w:r>
          </w:p>
        </w:tc>
        <w:tc>
          <w:tcPr>
            <w:tcW w:w="1559"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sz w:val="22"/>
                <w:szCs w:val="26"/>
                <w:lang w:val="nl-NL"/>
              </w:rPr>
            </w:pPr>
            <w:r w:rsidRPr="001463EE">
              <w:rPr>
                <w:rFonts w:ascii="Times New Roman" w:hAnsi="Times New Roman"/>
                <w:b/>
                <w:sz w:val="22"/>
                <w:szCs w:val="26"/>
                <w:lang w:val="nl-NL"/>
              </w:rPr>
              <w:t>Hợp đồng tương tự</w:t>
            </w:r>
          </w:p>
        </w:tc>
        <w:tc>
          <w:tcPr>
            <w:tcW w:w="1560"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sz w:val="22"/>
                <w:szCs w:val="26"/>
                <w:lang w:val="nl-NL"/>
              </w:rPr>
            </w:pPr>
            <w:r w:rsidRPr="001463EE">
              <w:rPr>
                <w:rFonts w:ascii="Times New Roman" w:hAnsi="Times New Roman"/>
                <w:b/>
                <w:sz w:val="22"/>
                <w:szCs w:val="26"/>
                <w:lang w:val="nl-NL"/>
              </w:rPr>
              <w:t>Hạng mục hàng hóa tương tự đã thực hiện</w:t>
            </w:r>
          </w:p>
        </w:tc>
        <w:tc>
          <w:tcPr>
            <w:tcW w:w="1842"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sz w:val="22"/>
                <w:szCs w:val="26"/>
                <w:lang w:val="nl-NL"/>
              </w:rPr>
            </w:pPr>
            <w:r w:rsidRPr="001463EE">
              <w:rPr>
                <w:rFonts w:ascii="Times New Roman" w:hAnsi="Times New Roman"/>
                <w:b/>
                <w:sz w:val="22"/>
                <w:szCs w:val="26"/>
                <w:lang w:val="nl-NL"/>
              </w:rPr>
              <w:t>Mã HS của hạng mục hàng hóa tương tự</w:t>
            </w:r>
            <w:r w:rsidRPr="001463EE">
              <w:rPr>
                <w:rFonts w:ascii="Times New Roman" w:hAnsi="Times New Roman"/>
                <w:b/>
                <w:sz w:val="22"/>
                <w:szCs w:val="26"/>
                <w:vertAlign w:val="superscript"/>
                <w:lang w:val="nl-NL"/>
              </w:rPr>
              <w:t>(3)</w:t>
            </w:r>
          </w:p>
        </w:tc>
        <w:tc>
          <w:tcPr>
            <w:tcW w:w="2438"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sz w:val="22"/>
                <w:szCs w:val="26"/>
                <w:lang w:val="nl-NL"/>
              </w:rPr>
            </w:pPr>
            <w:r w:rsidRPr="001463EE">
              <w:rPr>
                <w:rFonts w:ascii="Times New Roman" w:hAnsi="Times New Roman"/>
                <w:b/>
                <w:sz w:val="22"/>
                <w:szCs w:val="26"/>
                <w:lang w:val="nl-NL"/>
              </w:rPr>
              <w:t>Giá trị đã thực hiện của hạng mục hàng hóa tương tự</w:t>
            </w:r>
          </w:p>
        </w:tc>
      </w:tr>
      <w:tr w:rsidR="001463EE" w:rsidRPr="001463EE" w:rsidTr="00980FAB">
        <w:trPr>
          <w:trHeight w:val="284"/>
        </w:trPr>
        <w:tc>
          <w:tcPr>
            <w:tcW w:w="886"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sz w:val="22"/>
                <w:szCs w:val="26"/>
                <w:lang w:val="nl-NL"/>
              </w:rPr>
            </w:pPr>
            <w:r w:rsidRPr="001463EE">
              <w:rPr>
                <w:rFonts w:ascii="Times New Roman" w:hAnsi="Times New Roman"/>
                <w:bCs/>
                <w:i/>
                <w:sz w:val="22"/>
                <w:szCs w:val="26"/>
                <w:lang w:val="nl-NL"/>
              </w:rPr>
              <w:t>Hướng dẫn</w:t>
            </w:r>
          </w:p>
        </w:tc>
        <w:tc>
          <w:tcPr>
            <w:tcW w:w="1496"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i/>
                <w:iCs/>
                <w:sz w:val="22"/>
                <w:szCs w:val="26"/>
                <w:lang w:val="nl-NL"/>
              </w:rPr>
            </w:pPr>
            <w:r w:rsidRPr="001463EE">
              <w:rPr>
                <w:rFonts w:ascii="Times New Roman" w:hAnsi="Times New Roman"/>
                <w:bCs/>
                <w:i/>
                <w:iCs/>
                <w:sz w:val="22"/>
                <w:szCs w:val="26"/>
                <w:lang w:val="nl-NL"/>
              </w:rPr>
              <w:t>(Nhà thầu ghi tên danh mục hàng hóa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i/>
                <w:iCs/>
                <w:sz w:val="22"/>
                <w:szCs w:val="26"/>
                <w:lang w:val="nl-NL"/>
              </w:rPr>
            </w:pPr>
            <w:r w:rsidRPr="001463EE">
              <w:rPr>
                <w:rFonts w:ascii="Times New Roman" w:hAnsi="Times New Roman"/>
                <w:bCs/>
                <w:i/>
                <w:iCs/>
                <w:sz w:val="22"/>
                <w:szCs w:val="26"/>
                <w:lang w:val="nl-NL"/>
              </w:rPr>
              <w:t>(Nhà thầu tự xác định mã HS của hạng mục hàng hóa đang xét, đề nghị ghi đầy đủ các số của mã HS)</w:t>
            </w:r>
          </w:p>
        </w:tc>
        <w:tc>
          <w:tcPr>
            <w:tcW w:w="1418"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i/>
                <w:sz w:val="22"/>
                <w:szCs w:val="26"/>
                <w:lang w:val="nl-NL"/>
              </w:rPr>
            </w:pPr>
          </w:p>
        </w:tc>
        <w:tc>
          <w:tcPr>
            <w:tcW w:w="2806"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i/>
                <w:sz w:val="22"/>
                <w:szCs w:val="26"/>
                <w:lang w:val="nl-NL"/>
              </w:rPr>
            </w:pPr>
            <w:r w:rsidRPr="001463EE">
              <w:rPr>
                <w:rFonts w:ascii="Times New Roman" w:hAnsi="Times New Roman"/>
                <w:bCs/>
                <w:i/>
                <w:sz w:val="22"/>
                <w:szCs w:val="26"/>
                <w:lang w:val="nl-NL"/>
              </w:rPr>
              <w:t>(Ghi tên thành viên liên danh cung cấp mặt hàng dự thầu tương ứng với các nội dung của Thỏa thuận liên danh. Giá trị hợp đồng tương tự của thành viên liên danh được xét trên cơ sở phần công việc đảm nhận)</w:t>
            </w:r>
          </w:p>
        </w:tc>
        <w:tc>
          <w:tcPr>
            <w:tcW w:w="1559"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sz w:val="22"/>
                <w:szCs w:val="26"/>
                <w:lang w:val="nl-NL"/>
              </w:rPr>
            </w:pPr>
            <w:r w:rsidRPr="001463EE">
              <w:rPr>
                <w:rFonts w:ascii="Times New Roman" w:hAnsi="Times New Roman"/>
                <w:bCs/>
                <w:i/>
                <w:sz w:val="22"/>
                <w:szCs w:val="26"/>
                <w:lang w:val="nl-NL"/>
              </w:rPr>
              <w:t>(Nhà thầu ghi tên, số hiệu, ngày ký, chủ đầu tư, vai trò của nhà thầu (độc lập hay thành viên liên danh, tỷ lệ % liên danh)</w:t>
            </w:r>
          </w:p>
        </w:tc>
        <w:tc>
          <w:tcPr>
            <w:tcW w:w="1560"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sz w:val="22"/>
                <w:szCs w:val="26"/>
                <w:lang w:val="nl-NL"/>
              </w:rPr>
            </w:pPr>
            <w:r w:rsidRPr="001463EE">
              <w:rPr>
                <w:rFonts w:ascii="Times New Roman" w:hAnsi="Times New Roman"/>
                <w:bCs/>
                <w:i/>
                <w:sz w:val="22"/>
                <w:szCs w:val="26"/>
                <w:lang w:val="nl-NL"/>
              </w:rPr>
              <w:t>(Nhà thầu ghi STT, tên hạng mục hàng hóa tương tự đã thực hiện trong hợp đồng tương tự)</w:t>
            </w:r>
          </w:p>
        </w:tc>
        <w:tc>
          <w:tcPr>
            <w:tcW w:w="1842"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sz w:val="22"/>
                <w:szCs w:val="26"/>
                <w:lang w:val="nl-NL"/>
              </w:rPr>
            </w:pPr>
            <w:r w:rsidRPr="001463EE">
              <w:rPr>
                <w:rFonts w:ascii="Times New Roman" w:hAnsi="Times New Roman"/>
                <w:bCs/>
                <w:i/>
                <w:sz w:val="22"/>
                <w:szCs w:val="26"/>
                <w:lang w:val="nl-NL"/>
              </w:rPr>
              <w:t>(Nhà thầu kê khai mã HS của hạng mục hàng hóa tương tự đã thực hiện và cung cấp tài liệu chứng minh)</w:t>
            </w:r>
          </w:p>
        </w:tc>
        <w:tc>
          <w:tcPr>
            <w:tcW w:w="2438"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sz w:val="22"/>
                <w:szCs w:val="26"/>
                <w:lang w:val="nl-NL"/>
              </w:rPr>
            </w:pPr>
            <w:r w:rsidRPr="001463EE">
              <w:rPr>
                <w:rFonts w:ascii="Times New Roman" w:hAnsi="Times New Roman"/>
                <w:bCs/>
                <w:i/>
                <w:sz w:val="22"/>
                <w:szCs w:val="26"/>
                <w:lang w:val="nl-NL"/>
              </w:rPr>
              <w:t>(Nhà thầu ghi giá trị phần công việc đã thực hiện tương ứng với Mã HS yêu cầu, lưu ý đính kèm tài liệu chứng minh phần giá trị thực hiện đó đã được hoàn thành, đảm bảo đáp ứng tối thiểu giá trị hợp đồng tương tự yêu cầu của từng hạng mục)</w:t>
            </w:r>
          </w:p>
        </w:tc>
      </w:tr>
      <w:tr w:rsidR="001463EE" w:rsidRPr="001463EE" w:rsidTr="00980FAB">
        <w:trPr>
          <w:trHeight w:val="284"/>
        </w:trPr>
        <w:tc>
          <w:tcPr>
            <w:tcW w:w="886"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i/>
                <w:sz w:val="22"/>
                <w:szCs w:val="26"/>
                <w:lang w:val="nl-NL"/>
              </w:rPr>
            </w:pPr>
            <w:r w:rsidRPr="001463EE">
              <w:rPr>
                <w:rFonts w:ascii="Times New Roman" w:hAnsi="Times New Roman"/>
                <w:b/>
                <w:bCs/>
                <w:i/>
                <w:sz w:val="22"/>
                <w:szCs w:val="26"/>
                <w:lang w:val="nl-NL"/>
              </w:rPr>
              <w:t>1</w:t>
            </w:r>
          </w:p>
        </w:tc>
        <w:tc>
          <w:tcPr>
            <w:tcW w:w="1496"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i/>
                <w:iCs/>
                <w:sz w:val="22"/>
                <w:szCs w:val="26"/>
                <w:lang w:val="nl-NL"/>
              </w:rPr>
            </w:pPr>
            <w:r w:rsidRPr="001463EE">
              <w:rPr>
                <w:rFonts w:ascii="Times New Roman" w:hAnsi="Times New Roman"/>
                <w:i/>
                <w:iCs/>
                <w:sz w:val="22"/>
                <w:szCs w:val="26"/>
                <w:lang w:val="nl-NL"/>
              </w:rPr>
              <w:t>..........</w:t>
            </w:r>
          </w:p>
        </w:tc>
        <w:tc>
          <w:tcPr>
            <w:tcW w:w="1559"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i/>
                <w:iCs/>
                <w:sz w:val="22"/>
                <w:szCs w:val="26"/>
                <w:lang w:val="nl-NL"/>
              </w:rPr>
            </w:pPr>
            <w:r w:rsidRPr="001463EE">
              <w:rPr>
                <w:rFonts w:ascii="Times New Roman" w:hAnsi="Times New Roman"/>
                <w:i/>
                <w:iCs/>
                <w:sz w:val="22"/>
                <w:szCs w:val="26"/>
                <w:lang w:val="nl-NL"/>
              </w:rPr>
              <w:t>..........</w:t>
            </w:r>
          </w:p>
        </w:tc>
        <w:tc>
          <w:tcPr>
            <w:tcW w:w="1418"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i/>
                <w:sz w:val="22"/>
                <w:szCs w:val="26"/>
                <w:lang w:val="nl-NL"/>
              </w:rPr>
            </w:pPr>
          </w:p>
        </w:tc>
        <w:tc>
          <w:tcPr>
            <w:tcW w:w="2806" w:type="dxa"/>
            <w:tcBorders>
              <w:top w:val="single" w:sz="4" w:space="0" w:color="auto"/>
              <w:left w:val="single" w:sz="4" w:space="0" w:color="auto"/>
              <w:bottom w:val="single" w:sz="4" w:space="0" w:color="auto"/>
              <w:right w:val="single" w:sz="4" w:space="0" w:color="auto"/>
            </w:tcBorders>
          </w:tcPr>
          <w:p w:rsidR="001463EE" w:rsidRPr="001463EE" w:rsidRDefault="001463EE" w:rsidP="001463EE">
            <w:pPr>
              <w:spacing w:line="276" w:lineRule="auto"/>
              <w:jc w:val="center"/>
              <w:rPr>
                <w:rFonts w:ascii="Times New Roman" w:hAnsi="Times New Roman"/>
                <w:b/>
                <w:bCs/>
                <w:i/>
                <w:sz w:val="22"/>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i/>
                <w:sz w:val="22"/>
                <w:szCs w:val="26"/>
                <w:lang w:val="nl-NL"/>
              </w:rPr>
            </w:pPr>
          </w:p>
        </w:tc>
        <w:tc>
          <w:tcPr>
            <w:tcW w:w="1560"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i/>
                <w:sz w:val="22"/>
                <w:szCs w:val="26"/>
                <w:lang w:val="nl-NL"/>
              </w:rPr>
            </w:pPr>
          </w:p>
        </w:tc>
        <w:tc>
          <w:tcPr>
            <w:tcW w:w="1842"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i/>
                <w:sz w:val="22"/>
                <w:szCs w:val="26"/>
                <w:lang w:val="nl-NL"/>
              </w:rPr>
            </w:pPr>
          </w:p>
        </w:tc>
        <w:tc>
          <w:tcPr>
            <w:tcW w:w="2438" w:type="dxa"/>
            <w:tcBorders>
              <w:top w:val="single" w:sz="4" w:space="0" w:color="auto"/>
              <w:left w:val="single" w:sz="4" w:space="0" w:color="auto"/>
              <w:bottom w:val="single" w:sz="4" w:space="0" w:color="auto"/>
              <w:right w:val="single" w:sz="4" w:space="0" w:color="auto"/>
            </w:tcBorders>
            <w:vAlign w:val="center"/>
          </w:tcPr>
          <w:p w:rsidR="001463EE" w:rsidRPr="001463EE" w:rsidRDefault="001463EE" w:rsidP="001463EE">
            <w:pPr>
              <w:spacing w:line="276" w:lineRule="auto"/>
              <w:jc w:val="center"/>
              <w:rPr>
                <w:rFonts w:ascii="Times New Roman" w:hAnsi="Times New Roman"/>
                <w:b/>
                <w:bCs/>
                <w:i/>
                <w:sz w:val="22"/>
                <w:szCs w:val="26"/>
                <w:lang w:val="nl-NL"/>
              </w:rPr>
            </w:pPr>
          </w:p>
        </w:tc>
      </w:tr>
    </w:tbl>
    <w:p w:rsidR="001463EE" w:rsidRPr="001463EE" w:rsidRDefault="001463EE" w:rsidP="001463EE">
      <w:pPr>
        <w:spacing w:line="360" w:lineRule="auto"/>
        <w:ind w:firstLine="709"/>
        <w:rPr>
          <w:b/>
          <w:i/>
          <w:sz w:val="26"/>
          <w:szCs w:val="26"/>
          <w:lang w:val="nl-NL"/>
        </w:rPr>
      </w:pPr>
      <w:r w:rsidRPr="001463EE">
        <w:rPr>
          <w:sz w:val="26"/>
          <w:szCs w:val="26"/>
          <w:lang w:val="nl-NL"/>
        </w:rPr>
        <w:lastRenderedPageBreak/>
        <w:tab/>
      </w:r>
      <w:r w:rsidRPr="001463EE">
        <w:rPr>
          <w:b/>
          <w:i/>
          <w:sz w:val="26"/>
          <w:szCs w:val="26"/>
          <w:lang w:val="nl-NL"/>
        </w:rPr>
        <w:t xml:space="preserve">Ghi chú: </w:t>
      </w:r>
      <w:bookmarkStart w:id="5" w:name="_Hlk117754392"/>
      <w:r w:rsidRPr="001463EE">
        <w:rPr>
          <w:sz w:val="26"/>
          <w:szCs w:val="26"/>
          <w:lang w:val="nl-NL"/>
        </w:rPr>
        <w:t xml:space="preserve">(1), (3): Nội dung chi tiết về cách xác định hợp đồng tương tự theo mã HS được quy định tại Ghi chú số (9) và số (10) tại Chương III E-HSMT, mục Bảng tiêu chuẩn đánh giá về năng lực và kinh nghiệm. </w:t>
      </w:r>
    </w:p>
    <w:bookmarkEnd w:id="5"/>
    <w:p w:rsidR="001463EE" w:rsidRPr="001463EE" w:rsidRDefault="001463EE" w:rsidP="001463EE">
      <w:pPr>
        <w:spacing w:line="360" w:lineRule="auto"/>
        <w:ind w:firstLine="709"/>
        <w:rPr>
          <w:i/>
          <w:iCs/>
          <w:sz w:val="26"/>
          <w:szCs w:val="26"/>
          <w:lang w:val="nl-NL"/>
        </w:rPr>
      </w:pPr>
      <w:r w:rsidRPr="001463EE">
        <w:rPr>
          <w:sz w:val="26"/>
          <w:szCs w:val="26"/>
          <w:lang w:val="nl-NL"/>
        </w:rPr>
        <w:t>(2): Đối với nhà thầu là liên danh: từng thành viên liên danh phải thỏa mãn yêu cầu tương đương với phần công việc đảm nhận.</w:t>
      </w:r>
    </w:p>
    <w:p w:rsidR="001463EE" w:rsidRPr="001463EE" w:rsidRDefault="001463EE" w:rsidP="001463EE">
      <w:pPr>
        <w:spacing w:line="360" w:lineRule="auto"/>
        <w:rPr>
          <w:b/>
          <w:sz w:val="26"/>
          <w:szCs w:val="26"/>
          <w:lang w:val="nl-NL"/>
        </w:rPr>
        <w:sectPr w:rsidR="001463EE" w:rsidRPr="001463EE">
          <w:footnotePr>
            <w:numRestart w:val="eachSect"/>
          </w:footnotePr>
          <w:pgSz w:w="16838" w:h="11906" w:orient="landscape"/>
          <w:pgMar w:top="1418" w:right="1134" w:bottom="1134" w:left="1134" w:header="720" w:footer="720" w:gutter="0"/>
          <w:cols w:space="720"/>
        </w:sectPr>
      </w:pPr>
    </w:p>
    <w:p w:rsidR="001463EE" w:rsidRPr="001463EE" w:rsidRDefault="001463EE" w:rsidP="001463EE">
      <w:pPr>
        <w:pStyle w:val="SectionVIHeader"/>
        <w:spacing w:before="0" w:after="0" w:line="360" w:lineRule="auto"/>
        <w:ind w:firstLine="709"/>
        <w:jc w:val="left"/>
        <w:rPr>
          <w:sz w:val="26"/>
          <w:szCs w:val="26"/>
          <w:lang w:val="nl-NL"/>
        </w:rPr>
      </w:pPr>
      <w:r w:rsidRPr="001463EE">
        <w:rPr>
          <w:sz w:val="26"/>
          <w:szCs w:val="26"/>
          <w:lang w:val="nl-NL"/>
        </w:rPr>
        <w:lastRenderedPageBreak/>
        <w:t xml:space="preserve">Mục 2. Bản vẽ: </w:t>
      </w:r>
      <w:r w:rsidRPr="001463EE">
        <w:rPr>
          <w:b w:val="0"/>
          <w:sz w:val="26"/>
          <w:szCs w:val="26"/>
          <w:lang w:val="nl-NL"/>
        </w:rPr>
        <w:t>Không có bản vẽ</w:t>
      </w:r>
    </w:p>
    <w:p w:rsidR="001463EE" w:rsidRPr="001463EE" w:rsidRDefault="001463EE" w:rsidP="001463EE">
      <w:pPr>
        <w:pStyle w:val="SectionVIHeader"/>
        <w:widowControl w:val="0"/>
        <w:spacing w:before="0" w:after="0" w:line="360" w:lineRule="auto"/>
        <w:ind w:firstLine="709"/>
        <w:jc w:val="left"/>
        <w:rPr>
          <w:sz w:val="26"/>
          <w:szCs w:val="26"/>
          <w:lang w:val="nl-NL"/>
        </w:rPr>
      </w:pPr>
      <w:r w:rsidRPr="001463EE">
        <w:rPr>
          <w:sz w:val="26"/>
          <w:szCs w:val="26"/>
          <w:lang w:val="nl-NL"/>
        </w:rPr>
        <w:t>Mục 3. Kiểm tra và thử nghiệm</w:t>
      </w:r>
    </w:p>
    <w:p w:rsidR="001463EE" w:rsidRPr="001463EE" w:rsidRDefault="001463EE" w:rsidP="001463EE">
      <w:pPr>
        <w:spacing w:line="360" w:lineRule="auto"/>
        <w:ind w:firstLine="709"/>
        <w:rPr>
          <w:sz w:val="26"/>
          <w:szCs w:val="26"/>
          <w:lang w:val="nl-NL"/>
        </w:rPr>
      </w:pPr>
      <w:r w:rsidRPr="001463EE">
        <w:rPr>
          <w:sz w:val="26"/>
          <w:szCs w:val="26"/>
          <w:lang w:val="nl-NL"/>
        </w:rPr>
        <w:t>- Thực hiện kiểm tra và nghiệm thu hàng hóa trước khi đưa vào sử dụng.</w:t>
      </w:r>
    </w:p>
    <w:p w:rsidR="001463EE" w:rsidRPr="001463EE" w:rsidRDefault="001463EE" w:rsidP="001463EE">
      <w:pPr>
        <w:spacing w:line="360" w:lineRule="auto"/>
        <w:ind w:firstLine="709"/>
        <w:rPr>
          <w:sz w:val="26"/>
          <w:szCs w:val="26"/>
          <w:lang w:val="nl-NL"/>
        </w:rPr>
      </w:pPr>
      <w:r w:rsidRPr="001463EE">
        <w:rPr>
          <w:sz w:val="26"/>
          <w:szCs w:val="26"/>
          <w:lang w:val="nl-NL"/>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rsidR="00EE3DEB" w:rsidRPr="003A37C7" w:rsidRDefault="001463EE" w:rsidP="001463EE">
      <w:pPr>
        <w:widowControl w:val="0"/>
        <w:spacing w:line="360" w:lineRule="auto"/>
        <w:ind w:right="36"/>
        <w:jc w:val="center"/>
        <w:rPr>
          <w:b/>
          <w:bCs/>
          <w:sz w:val="26"/>
          <w:szCs w:val="26"/>
          <w:lang w:val="es-ES"/>
        </w:rPr>
      </w:pPr>
      <w:r w:rsidRPr="001463EE">
        <w:rPr>
          <w:sz w:val="26"/>
          <w:szCs w:val="26"/>
          <w:lang w:val="nl-NL"/>
        </w:rPr>
        <w:br w:type="column"/>
      </w:r>
    </w:p>
    <w:p w:rsidR="00EE3DEB" w:rsidRPr="00D05426" w:rsidRDefault="00EE3DEB" w:rsidP="00D05426">
      <w:pPr>
        <w:widowControl w:val="0"/>
        <w:spacing w:line="360" w:lineRule="auto"/>
        <w:ind w:right="36"/>
        <w:jc w:val="center"/>
        <w:rPr>
          <w:b/>
          <w:bCs/>
          <w:sz w:val="26"/>
          <w:szCs w:val="26"/>
          <w:lang w:val="es-ES"/>
        </w:rPr>
      </w:pPr>
      <w:bookmarkStart w:id="6" w:name="_GoBack"/>
      <w:bookmarkEnd w:id="6"/>
      <w:r w:rsidRPr="00D05426">
        <w:rPr>
          <w:b/>
          <w:bCs/>
          <w:sz w:val="26"/>
          <w:szCs w:val="26"/>
          <w:lang w:val="es-ES"/>
        </w:rPr>
        <w:t>Phụ lục I</w:t>
      </w:r>
    </w:p>
    <w:p w:rsidR="00D05426" w:rsidRPr="00D05426" w:rsidRDefault="00D05426" w:rsidP="00D05426">
      <w:pPr>
        <w:widowControl w:val="0"/>
        <w:spacing w:line="360" w:lineRule="auto"/>
        <w:ind w:hanging="288"/>
        <w:jc w:val="center"/>
        <w:rPr>
          <w:rStyle w:val="fontstyle01"/>
          <w:rFonts w:ascii="Times New Roman" w:hAnsi="Times New Roman"/>
          <w:b/>
          <w:i w:val="0"/>
          <w:sz w:val="26"/>
          <w:szCs w:val="26"/>
        </w:rPr>
      </w:pPr>
      <w:r w:rsidRPr="00D05426">
        <w:rPr>
          <w:rStyle w:val="fontstyle01"/>
          <w:rFonts w:ascii="Times New Roman" w:hAnsi="Times New Roman"/>
          <w:b/>
          <w:i w:val="0"/>
          <w:sz w:val="26"/>
          <w:szCs w:val="26"/>
        </w:rPr>
        <w:t>CỘNG HÒA XÃ HỘI CHỦ NGHĨA VIỆT NAM</w:t>
      </w:r>
      <w:r w:rsidRPr="00D05426">
        <w:rPr>
          <w:rStyle w:val="fontstyle01"/>
          <w:rFonts w:ascii="Times New Roman" w:hAnsi="Times New Roman"/>
          <w:b/>
          <w:i w:val="0"/>
          <w:sz w:val="26"/>
          <w:szCs w:val="26"/>
        </w:rPr>
        <w:br/>
        <w:t>Độc lập – Tự do – Hạnh phúc</w:t>
      </w:r>
    </w:p>
    <w:p w:rsidR="00D05426" w:rsidRPr="00D05426" w:rsidRDefault="00D05426" w:rsidP="00D05426">
      <w:pPr>
        <w:widowControl w:val="0"/>
        <w:spacing w:line="360" w:lineRule="auto"/>
        <w:ind w:hanging="288"/>
        <w:jc w:val="center"/>
        <w:rPr>
          <w:rStyle w:val="fontstyle01"/>
          <w:rFonts w:ascii="Times New Roman" w:hAnsi="Times New Roman"/>
          <w:b/>
          <w:i w:val="0"/>
          <w:iCs w:val="0"/>
          <w:sz w:val="26"/>
          <w:szCs w:val="26"/>
          <w:lang w:val="nl-NL"/>
        </w:rPr>
      </w:pPr>
      <w:r w:rsidRPr="00D05426">
        <w:rPr>
          <w:rStyle w:val="fontstyle01"/>
          <w:rFonts w:ascii="Times New Roman" w:hAnsi="Times New Roman"/>
          <w:b/>
          <w:i w:val="0"/>
          <w:sz w:val="26"/>
          <w:szCs w:val="26"/>
        </w:rPr>
        <mc:AlternateContent>
          <mc:Choice Requires="wps">
            <w:drawing>
              <wp:anchor distT="0" distB="0" distL="114300" distR="114300" simplePos="0" relativeHeight="251659264" behindDoc="0" locked="0" layoutInCell="1" allowOverlap="1" wp14:anchorId="081E672F" wp14:editId="116937F0">
                <wp:simplePos x="0" y="0"/>
                <wp:positionH relativeFrom="column">
                  <wp:posOffset>1894205</wp:posOffset>
                </wp:positionH>
                <wp:positionV relativeFrom="paragraph">
                  <wp:posOffset>104775</wp:posOffset>
                </wp:positionV>
                <wp:extent cx="187642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18764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9.15pt,8.25pt" to="296.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" strokecolor="windowText" strokeweight=".5pt">
                <v:stroke joinstyle="miter"/>
              </v:line>
            </w:pict>
          </mc:Fallback>
        </mc:AlternateContent>
      </w:r>
      <w:r w:rsidRPr="00D05426">
        <w:rPr>
          <w:b/>
          <w:bCs/>
          <w:sz w:val="26"/>
          <w:szCs w:val="26"/>
          <w:lang w:val="nl-NL"/>
        </w:rPr>
        <w:br/>
      </w:r>
      <w:r w:rsidRPr="00D05426">
        <w:rPr>
          <w:rStyle w:val="fontstyle01"/>
          <w:rFonts w:ascii="Times New Roman" w:hAnsi="Times New Roman"/>
          <w:b/>
          <w:i w:val="0"/>
          <w:sz w:val="26"/>
          <w:szCs w:val="26"/>
          <w:lang w:val="nl-NL"/>
        </w:rPr>
        <w:t>BẢN CAM KẾT</w:t>
      </w:r>
    </w:p>
    <w:p w:rsidR="00D05426" w:rsidRPr="00D05426" w:rsidRDefault="00D05426" w:rsidP="00D05426">
      <w:pPr>
        <w:widowControl w:val="0"/>
        <w:spacing w:line="360" w:lineRule="auto"/>
        <w:jc w:val="center"/>
        <w:rPr>
          <w:rStyle w:val="fontstyle01"/>
          <w:rFonts w:ascii="Times New Roman" w:hAnsi="Times New Roman"/>
          <w:b/>
          <w:i w:val="0"/>
          <w:iCs w:val="0"/>
          <w:sz w:val="26"/>
          <w:szCs w:val="26"/>
          <w:lang w:val="nl-NL"/>
        </w:rPr>
      </w:pPr>
      <w:r w:rsidRPr="00D05426">
        <w:rPr>
          <w:rStyle w:val="fontstyle01"/>
          <w:rFonts w:ascii="Times New Roman" w:hAnsi="Times New Roman"/>
          <w:b/>
          <w:sz w:val="26"/>
          <w:szCs w:val="26"/>
          <w:lang w:val="nl-NL"/>
        </w:rPr>
        <w:t>Kính gửi: Bệnh viện Bình Dân</w:t>
      </w:r>
    </w:p>
    <w:p w:rsidR="00D05426" w:rsidRPr="00D05426" w:rsidRDefault="00D05426" w:rsidP="00D05426">
      <w:pPr>
        <w:widowControl w:val="0"/>
        <w:spacing w:line="360" w:lineRule="auto"/>
        <w:ind w:firstLine="432"/>
        <w:rPr>
          <w:sz w:val="26"/>
          <w:szCs w:val="26"/>
          <w:lang w:val="nl-NL"/>
        </w:rPr>
      </w:pPr>
      <w:r w:rsidRPr="00D05426">
        <w:rPr>
          <w:rStyle w:val="fontstyle21"/>
          <w:lang w:val="nl-NL"/>
        </w:rPr>
        <w:t xml:space="preserve">Sau khi nghiên cứu E-HSMT của gói thầu </w:t>
      </w:r>
      <w:r>
        <w:rPr>
          <w:sz w:val="26"/>
          <w:szCs w:val="26"/>
          <w:lang w:val="vi-VN"/>
        </w:rPr>
        <w:t>Mua sắm linh kiện thay thế cho các máy tán sỏi của Bệnh viện</w:t>
      </w:r>
      <w:r w:rsidRPr="00D05426">
        <w:rPr>
          <w:sz w:val="26"/>
          <w:szCs w:val="26"/>
          <w:lang w:val="nl-NL"/>
        </w:rPr>
        <w:t xml:space="preserve"> </w:t>
      </w:r>
      <w:r w:rsidRPr="00D05426">
        <w:rPr>
          <w:rStyle w:val="fontstyle21"/>
          <w:lang w:val="nl-NL"/>
        </w:rPr>
        <w:t>thuộ</w:t>
      </w:r>
      <w:r w:rsidRPr="00D05426">
        <w:rPr>
          <w:rStyle w:val="fontstyle21"/>
          <w:rFonts w:eastAsia="SimSun"/>
          <w:lang w:val="nl-NL"/>
        </w:rPr>
        <w:t xml:space="preserve">c dự toán mua sắm: </w:t>
      </w:r>
      <w:r>
        <w:rPr>
          <w:rStyle w:val="fontstyle21"/>
          <w:rFonts w:eastAsia="SimSun"/>
          <w:lang w:val="nl-NL"/>
        </w:rPr>
        <w:t>Mua sắm linh kiện thay thế cho các máy tán sỏi của Bệnh viện</w:t>
      </w:r>
      <w:r w:rsidRPr="00D05426">
        <w:rPr>
          <w:rStyle w:val="fontstyle21"/>
          <w:rFonts w:eastAsia="SimSun"/>
          <w:lang w:val="nl-NL"/>
        </w:rPr>
        <w:t>.</w:t>
      </w:r>
    </w:p>
    <w:p w:rsidR="00D05426" w:rsidRPr="00D05426" w:rsidRDefault="00D05426" w:rsidP="00D05426">
      <w:pPr>
        <w:widowControl w:val="0"/>
        <w:spacing w:line="360" w:lineRule="auto"/>
        <w:ind w:firstLine="426"/>
        <w:rPr>
          <w:sz w:val="26"/>
          <w:szCs w:val="26"/>
          <w:lang w:val="nl-NL"/>
        </w:rPr>
      </w:pPr>
      <w:r w:rsidRPr="00D05426">
        <w:rPr>
          <w:rStyle w:val="fontstyle21"/>
          <w:lang w:val="nl-NL"/>
        </w:rPr>
        <w:t xml:space="preserve">Chúng tôi, </w:t>
      </w:r>
      <w:r w:rsidRPr="00D05426">
        <w:rPr>
          <w:rStyle w:val="fontstyle21"/>
          <w:i/>
          <w:lang w:val="nl-NL"/>
        </w:rPr>
        <w:t>[ghi tên nhà thầu]</w:t>
      </w:r>
      <w:r w:rsidRPr="00D05426">
        <w:rPr>
          <w:rStyle w:val="fontstyle21"/>
          <w:lang w:val="nl-NL"/>
        </w:rPr>
        <w:t>, cam kết các nội dung sau:</w:t>
      </w:r>
    </w:p>
    <w:p w:rsidR="00D05426" w:rsidRPr="00D05426" w:rsidRDefault="00D05426" w:rsidP="00D05426">
      <w:pPr>
        <w:widowControl w:val="0"/>
        <w:spacing w:line="360" w:lineRule="auto"/>
        <w:ind w:firstLine="432"/>
        <w:rPr>
          <w:b/>
          <w:bCs/>
          <w:sz w:val="26"/>
          <w:szCs w:val="26"/>
          <w:lang w:val="nl-NL"/>
        </w:rPr>
      </w:pPr>
      <w:r w:rsidRPr="00D05426">
        <w:rPr>
          <w:rStyle w:val="fontstyle01"/>
          <w:rFonts w:ascii="Times New Roman" w:hAnsi="Times New Roman"/>
          <w:b/>
          <w:sz w:val="26"/>
          <w:szCs w:val="26"/>
          <w:lang w:val="nl-NL"/>
        </w:rPr>
        <w:t>1. Cam kết về các dịch vụ sau bán hàng:</w:t>
      </w:r>
    </w:p>
    <w:p w:rsidR="00D05426" w:rsidRPr="00D05426" w:rsidRDefault="00D05426" w:rsidP="00D05426">
      <w:pPr>
        <w:widowControl w:val="0"/>
        <w:spacing w:line="360" w:lineRule="auto"/>
        <w:ind w:firstLine="426"/>
        <w:rPr>
          <w:rStyle w:val="fontstyle21"/>
          <w:lang w:val="nl-NL"/>
        </w:rPr>
      </w:pPr>
      <w:r w:rsidRPr="00D05426">
        <w:rPr>
          <w:rStyle w:val="fontstyle21"/>
          <w:lang w:val="nl-NL"/>
        </w:rPr>
        <w:t xml:space="preserve">- Nếu hàng hóa xảy ra việc không đáp ứng yêu cầu về một trong những yếu tố như: chất lượng, chủng loại, số lượng, khối lượng… như đã nêu trong hợp đồng/ hồ sơ mời thầu/ hồ sơ thầu dự thầu của nhà thầu thì trong vòng 48 giờ kể từ khi có thông báo của Bệnh viện, nhà thầu phải cung cấp hàng hóa mới để thay thế. </w:t>
      </w:r>
    </w:p>
    <w:p w:rsidR="00D05426" w:rsidRPr="00D05426" w:rsidRDefault="00D05426" w:rsidP="00D05426">
      <w:pPr>
        <w:widowControl w:val="0"/>
        <w:spacing w:line="360" w:lineRule="auto"/>
        <w:ind w:firstLine="426"/>
        <w:rPr>
          <w:rStyle w:val="fontstyle21"/>
          <w:lang w:val="nl-NL"/>
        </w:rPr>
      </w:pPr>
      <w:r w:rsidRPr="00D05426">
        <w:rPr>
          <w:rStyle w:val="fontstyle21"/>
          <w:lang w:val="nl-NL"/>
        </w:rPr>
        <w:t>- Thu hồi hàng hóa đã giao và chịu trách nhiệm bồi thường thiệt hại cho Bệnh viện nếu hàng hóa không đảm bảo chất lượng gây nên thiệt hại hoặc có thông báo thu hồi của cơ quan có thẩm quyền.</w:t>
      </w:r>
    </w:p>
    <w:p w:rsidR="00D05426" w:rsidRPr="00D05426" w:rsidRDefault="00D05426" w:rsidP="00D05426">
      <w:pPr>
        <w:widowControl w:val="0"/>
        <w:spacing w:line="360" w:lineRule="auto"/>
        <w:ind w:firstLine="432"/>
        <w:rPr>
          <w:b/>
          <w:bCs/>
          <w:sz w:val="26"/>
          <w:szCs w:val="26"/>
          <w:lang w:val="nl-NL"/>
        </w:rPr>
      </w:pPr>
      <w:r w:rsidRPr="00D05426">
        <w:rPr>
          <w:rStyle w:val="fontstyle01"/>
          <w:rFonts w:ascii="Times New Roman" w:hAnsi="Times New Roman"/>
          <w:b/>
          <w:sz w:val="26"/>
          <w:szCs w:val="26"/>
          <w:lang w:val="nl-NL"/>
        </w:rPr>
        <w:t>2. Cam kết về tiến độ và giao hàng:</w:t>
      </w:r>
    </w:p>
    <w:p w:rsidR="00D05426" w:rsidRPr="00D05426" w:rsidRDefault="00D05426" w:rsidP="00D05426">
      <w:pPr>
        <w:widowControl w:val="0"/>
        <w:spacing w:line="360" w:lineRule="auto"/>
        <w:ind w:firstLine="426"/>
        <w:rPr>
          <w:sz w:val="26"/>
          <w:szCs w:val="26"/>
          <w:lang w:val="nl-NL"/>
        </w:rPr>
      </w:pPr>
      <w:r w:rsidRPr="00D05426">
        <w:rPr>
          <w:rStyle w:val="fontstyle21"/>
          <w:lang w:val="nl-NL"/>
        </w:rPr>
        <w:t xml:space="preserve">- Cam kết hàng hóa được giao theo đúng tiến độ cung cấp hàng hóa tại Chương IV – Biểu mẫu mời thầu và thời gian giao hàng tại Chương V – Yêu cầu kỹ thuật của E-HSMT, bảo đảm hoàn thành trong thời gian thực hiện hợp đồng là </w:t>
      </w:r>
      <w:r>
        <w:rPr>
          <w:rStyle w:val="fontstyle21"/>
          <w:lang w:val="nl-NL"/>
        </w:rPr>
        <w:t>12</w:t>
      </w:r>
      <w:r w:rsidRPr="00D05426">
        <w:rPr>
          <w:rStyle w:val="fontstyle21"/>
          <w:lang w:val="nl-NL"/>
        </w:rPr>
        <w:t xml:space="preserve"> tháng.</w:t>
      </w:r>
    </w:p>
    <w:p w:rsidR="00D05426" w:rsidRPr="00D05426" w:rsidRDefault="00D05426" w:rsidP="00D05426">
      <w:pPr>
        <w:widowControl w:val="0"/>
        <w:spacing w:line="360" w:lineRule="auto"/>
        <w:ind w:firstLine="432"/>
        <w:rPr>
          <w:b/>
          <w:bCs/>
          <w:sz w:val="26"/>
          <w:szCs w:val="26"/>
          <w:lang w:val="nl-NL"/>
        </w:rPr>
      </w:pPr>
      <w:r w:rsidRPr="00D05426">
        <w:rPr>
          <w:rStyle w:val="fontstyle01"/>
          <w:rFonts w:ascii="Times New Roman" w:hAnsi="Times New Roman"/>
          <w:b/>
          <w:sz w:val="26"/>
          <w:szCs w:val="26"/>
          <w:lang w:val="nl-NL"/>
        </w:rPr>
        <w:t>3. Cam kết về hàng hóa:</w:t>
      </w:r>
    </w:p>
    <w:p w:rsidR="00D05426" w:rsidRPr="00D05426" w:rsidRDefault="00D05426" w:rsidP="00D05426">
      <w:pPr>
        <w:widowControl w:val="0"/>
        <w:spacing w:line="360" w:lineRule="auto"/>
        <w:ind w:firstLine="426"/>
        <w:rPr>
          <w:rStyle w:val="fontstyle21"/>
          <w:lang w:val="nl-NL"/>
        </w:rPr>
      </w:pPr>
      <w:r w:rsidRPr="00D05426">
        <w:rPr>
          <w:rStyle w:val="fontstyle21"/>
          <w:lang w:val="nl-NL"/>
        </w:rPr>
        <w:t>- Hàng hóa được cơ quan có thẩm quyền cấp phép sử dụng và lưu hành trên toàn lãnh thổ Việt Nam. Chất lượng đúng theo các tiêu chuẩn của nhà sản xuất, không có các khuyết tật nảy sinh dẫn đến bất lợi trong quá trình sử dụng.</w:t>
      </w:r>
    </w:p>
    <w:p w:rsidR="00D05426" w:rsidRPr="00D05426" w:rsidRDefault="00D05426" w:rsidP="00D05426">
      <w:pPr>
        <w:widowControl w:val="0"/>
        <w:spacing w:line="360" w:lineRule="auto"/>
        <w:ind w:firstLine="426"/>
        <w:rPr>
          <w:rStyle w:val="fontstyle21"/>
          <w:lang w:val="nl-NL"/>
        </w:rPr>
      </w:pPr>
      <w:r w:rsidRPr="00D05426">
        <w:rPr>
          <w:rStyle w:val="fontstyle21"/>
          <w:lang w:val="nl-NL"/>
        </w:rPr>
        <w:t>- Hàng hóa mới 100%, sản xuất từ năm</w:t>
      </w:r>
      <w:r w:rsidRPr="00D05426">
        <w:rPr>
          <w:sz w:val="26"/>
          <w:szCs w:val="26"/>
          <w:lang w:val="nl-NL"/>
        </w:rPr>
        <w:t xml:space="preserve"> </w:t>
      </w:r>
      <w:r w:rsidRPr="00D05426">
        <w:rPr>
          <w:rStyle w:val="fontstyle21"/>
          <w:lang w:val="nl-NL"/>
        </w:rPr>
        <w:t>2025 trở về sau, có nguồn gốc rõ ràng và hợp pháp. Bệnh viện có quyền từ chối nhận hàng hóa không có nguồn gốc rõ ràng hoặc có nguồn gốc không đúng với cam kết trong E-HSDT.</w:t>
      </w:r>
    </w:p>
    <w:p w:rsidR="00D05426" w:rsidRPr="00D05426" w:rsidRDefault="00D05426" w:rsidP="00D05426">
      <w:pPr>
        <w:widowControl w:val="0"/>
        <w:spacing w:line="360" w:lineRule="auto"/>
        <w:ind w:firstLine="426"/>
        <w:rPr>
          <w:sz w:val="26"/>
          <w:szCs w:val="26"/>
          <w:lang w:val="nl-NL"/>
        </w:rPr>
      </w:pPr>
      <w:r w:rsidRPr="00D05426">
        <w:rPr>
          <w:rStyle w:val="fontstyle21"/>
          <w:lang w:val="nl-NL"/>
        </w:rPr>
        <w:t>- Hàng hóa có nhãn hoặc có kèm theo nhãn phụ với đầy đủ các thông tin</w:t>
      </w:r>
      <w:r w:rsidRPr="00D05426">
        <w:rPr>
          <w:sz w:val="26"/>
          <w:szCs w:val="26"/>
          <w:lang w:val="nl-NL"/>
        </w:rPr>
        <w:br/>
      </w:r>
      <w:r w:rsidRPr="00D05426">
        <w:rPr>
          <w:rStyle w:val="fontstyle21"/>
          <w:lang w:val="nl-NL"/>
        </w:rPr>
        <w:t>theo quy định và các quy định pháp luật liên quan hiện hành.</w:t>
      </w:r>
    </w:p>
    <w:p w:rsidR="00D05426" w:rsidRPr="00D05426" w:rsidRDefault="00D05426" w:rsidP="00D05426">
      <w:pPr>
        <w:widowControl w:val="0"/>
        <w:spacing w:line="360" w:lineRule="auto"/>
        <w:ind w:firstLine="426"/>
        <w:rPr>
          <w:rStyle w:val="fontstyle21"/>
          <w:lang w:val="nl-NL"/>
        </w:rPr>
      </w:pPr>
      <w:r w:rsidRPr="00D05426">
        <w:rPr>
          <w:rStyle w:val="fontstyle21"/>
          <w:lang w:val="nl-NL"/>
        </w:rPr>
        <w:lastRenderedPageBreak/>
        <w:t>- Hàng hóa là thiết bị y tế phải được niêm yết giá, kê khai giá. Không bán cao hơn giá kê khai theo Nghị định 98/2021/NĐ - CP ngày 08/11/2021 của</w:t>
      </w:r>
      <w:r w:rsidRPr="00D05426">
        <w:rPr>
          <w:sz w:val="26"/>
          <w:szCs w:val="26"/>
          <w:lang w:val="nl-NL"/>
        </w:rPr>
        <w:t xml:space="preserve"> </w:t>
      </w:r>
      <w:r w:rsidRPr="00D05426">
        <w:rPr>
          <w:rStyle w:val="fontstyle21"/>
          <w:lang w:val="nl-NL"/>
        </w:rPr>
        <w:t>Chính Phủ và Nghị định 07/2023/NĐ-CP ngày 03/03/2023 sửa đổi, bổ sung một số điều</w:t>
      </w:r>
      <w:r w:rsidRPr="00D05426">
        <w:rPr>
          <w:rStyle w:val="fontstyle21"/>
          <w:lang w:val="vi-VN"/>
        </w:rPr>
        <w:t xml:space="preserve"> </w:t>
      </w:r>
      <w:r w:rsidRPr="00D05426">
        <w:rPr>
          <w:rStyle w:val="fontstyle21"/>
          <w:lang w:val="nl-NL"/>
        </w:rPr>
        <w:t>của nghị định số 98/2021/NĐ-CP ngày 08/11/2021 của chính phủ về quản lý thiết</w:t>
      </w:r>
      <w:r w:rsidRPr="00D05426">
        <w:rPr>
          <w:rStyle w:val="fontstyle21"/>
          <w:lang w:val="vi-VN"/>
        </w:rPr>
        <w:t xml:space="preserve"> </w:t>
      </w:r>
      <w:r w:rsidRPr="00D05426">
        <w:rPr>
          <w:rStyle w:val="fontstyle21"/>
          <w:lang w:val="nl-NL"/>
        </w:rPr>
        <w:t>bị y tế.</w:t>
      </w:r>
    </w:p>
    <w:p w:rsidR="00D05426" w:rsidRPr="00D05426" w:rsidRDefault="00D05426" w:rsidP="000B4135">
      <w:pPr>
        <w:widowControl w:val="0"/>
        <w:spacing w:line="360" w:lineRule="auto"/>
        <w:rPr>
          <w:b/>
          <w:bCs/>
          <w:i/>
          <w:iCs/>
          <w:sz w:val="26"/>
          <w:szCs w:val="26"/>
          <w:lang w:val="nl-NL"/>
        </w:rPr>
      </w:pPr>
      <w:r w:rsidRPr="00D05426">
        <w:rPr>
          <w:rStyle w:val="fontstyle21"/>
          <w:b/>
          <w:bCs/>
          <w:i/>
          <w:iCs/>
          <w:lang w:val="nl-NL"/>
        </w:rPr>
        <w:t>4. Các cam kết khác:</w:t>
      </w:r>
    </w:p>
    <w:p w:rsidR="001463EE" w:rsidRDefault="00D05426" w:rsidP="001463EE">
      <w:pPr>
        <w:widowControl w:val="0"/>
        <w:spacing w:line="360" w:lineRule="auto"/>
        <w:ind w:firstLine="425"/>
        <w:rPr>
          <w:rStyle w:val="fontstyle21"/>
          <w:lang w:val="nl-NL"/>
        </w:rPr>
      </w:pPr>
      <w:r w:rsidRPr="00D05426">
        <w:rPr>
          <w:b/>
          <w:bCs/>
          <w:sz w:val="26"/>
          <w:szCs w:val="26"/>
          <w:lang w:val="nl-NL"/>
        </w:rPr>
        <w:t>-</w:t>
      </w:r>
      <w:r w:rsidRPr="00D05426">
        <w:rPr>
          <w:rStyle w:val="fontstyle21"/>
          <w:lang w:val="nl-NL"/>
        </w:rPr>
        <w:t xml:space="preserve"> Tất cả tài liệu trong hồ sơ dự thầu đều đúng với thực tế. Các tài liệu kỹ thuật phải đúng theo nhà sản xuất công bố. Nếu nhà thầu cố tình gian lận, chỉnh sửa tài liệu nhằm vượt qua các bước đánh giá Hồ sơ dự thầu thì nhà thầu phải chịu trách nhiệm trước pháp luật.</w:t>
      </w:r>
    </w:p>
    <w:p w:rsidR="001463EE" w:rsidRPr="001463EE" w:rsidRDefault="001463EE" w:rsidP="001463EE">
      <w:pPr>
        <w:widowControl w:val="0"/>
        <w:spacing w:line="360" w:lineRule="auto"/>
        <w:ind w:firstLine="425"/>
        <w:rPr>
          <w:rStyle w:val="fontstyle21"/>
          <w:lang w:val="nl-NL"/>
        </w:rPr>
      </w:pPr>
      <w:r>
        <w:rPr>
          <w:rStyle w:val="fontstyle21"/>
          <w:lang w:val="nl-NL"/>
        </w:rPr>
        <w:t xml:space="preserve">- </w:t>
      </w:r>
      <w:r w:rsidRPr="001463EE">
        <w:rPr>
          <w:rStyle w:val="fontstyle21"/>
          <w:lang w:val="nl-NL"/>
        </w:rPr>
        <w:t>Các tài liệu trong hồ sơ dự thầu này đều chính xác, nếu có dấu hiệu gian lận hoặc không trung thực thì E-HSDT xem như không hợp lệ.</w:t>
      </w:r>
    </w:p>
    <w:p w:rsidR="001463EE" w:rsidRPr="001463EE" w:rsidRDefault="001463EE" w:rsidP="001463EE">
      <w:pPr>
        <w:spacing w:line="360" w:lineRule="auto"/>
        <w:ind w:firstLine="425"/>
        <w:rPr>
          <w:rStyle w:val="fontstyle21"/>
          <w:lang w:val="nl-NL"/>
        </w:rPr>
      </w:pPr>
      <w:r w:rsidRPr="001463EE">
        <w:rPr>
          <w:rStyle w:val="fontstyle21"/>
          <w:lang w:val="nl-NL"/>
        </w:rPr>
        <w:t>- Chịu trách nhiệm trước pháp luật về tính hợp lệ và hợp pháp của tất cả các tài liệu cung cấp trong Hồ sơ dự thầu.</w:t>
      </w:r>
    </w:p>
    <w:p w:rsidR="00D05426" w:rsidRPr="00D05426" w:rsidRDefault="00D05426" w:rsidP="001463EE">
      <w:pPr>
        <w:widowControl w:val="0"/>
        <w:spacing w:line="360" w:lineRule="auto"/>
        <w:ind w:firstLine="425"/>
        <w:rPr>
          <w:rStyle w:val="fontstyle21"/>
          <w:lang w:val="nl-NL"/>
        </w:rPr>
      </w:pPr>
      <w:r w:rsidRPr="00D05426">
        <w:rPr>
          <w:rStyle w:val="fontstyle21"/>
          <w:lang w:val="nl-NL"/>
        </w:rPr>
        <w:t>- Đối với các bản sao tài liệu, nhà thầu phải xuất trình bản</w:t>
      </w:r>
      <w:r w:rsidRPr="00D05426">
        <w:rPr>
          <w:sz w:val="26"/>
          <w:szCs w:val="26"/>
          <w:lang w:val="nl-NL"/>
        </w:rPr>
        <w:t xml:space="preserve"> </w:t>
      </w:r>
      <w:r w:rsidRPr="00D05426">
        <w:rPr>
          <w:rStyle w:val="fontstyle21"/>
          <w:lang w:val="nl-NL"/>
        </w:rPr>
        <w:t>gốc để đối chiếu khi có yêu cầu.</w:t>
      </w:r>
    </w:p>
    <w:p w:rsidR="00D05426" w:rsidRPr="00D05426" w:rsidRDefault="00D05426" w:rsidP="00D05426">
      <w:pPr>
        <w:widowControl w:val="0"/>
        <w:spacing w:line="360" w:lineRule="auto"/>
        <w:ind w:firstLine="426"/>
        <w:rPr>
          <w:sz w:val="26"/>
          <w:szCs w:val="26"/>
          <w:lang w:val="nl-NL"/>
        </w:rPr>
      </w:pPr>
      <w:r w:rsidRPr="00D05426">
        <w:rPr>
          <w:rStyle w:val="fontstyle21"/>
          <w:lang w:val="nl-NL"/>
        </w:rPr>
        <w:t>- Xuất trình các tài liệu khi giao hàng bao gồm:</w:t>
      </w:r>
    </w:p>
    <w:p w:rsidR="00D05426" w:rsidRPr="00D05426" w:rsidRDefault="00D05426" w:rsidP="00D05426">
      <w:pPr>
        <w:widowControl w:val="0"/>
        <w:spacing w:line="360" w:lineRule="auto"/>
        <w:ind w:firstLine="709"/>
        <w:rPr>
          <w:sz w:val="26"/>
          <w:szCs w:val="26"/>
          <w:lang w:val="nl-NL"/>
        </w:rPr>
      </w:pPr>
      <w:r w:rsidRPr="00D05426">
        <w:rPr>
          <w:rStyle w:val="fontstyle21"/>
          <w:lang w:val="nl-NL"/>
        </w:rPr>
        <w:t>+ Đối với hàng hóa nhập khẩu: cung cấp Bản gốc hoặc bản sao công chứng Giấy chứng nhận xuất xứ (CO), Giấy chứng nhận chất lượng (CQ); Bản sao tờ khai hải quan, vận đơn, packing list và các tài liệu chứng minh thiết bị được thông quan hợp pháp; Giấy phép nhập khẩu (nếu có);</w:t>
      </w:r>
    </w:p>
    <w:p w:rsidR="00D05426" w:rsidRPr="00D05426" w:rsidRDefault="00D05426" w:rsidP="00D05426">
      <w:pPr>
        <w:widowControl w:val="0"/>
        <w:spacing w:line="360" w:lineRule="auto"/>
        <w:ind w:firstLine="709"/>
        <w:rPr>
          <w:rStyle w:val="fontstyle21"/>
          <w:lang w:val="nl-NL"/>
        </w:rPr>
      </w:pPr>
      <w:r w:rsidRPr="00D05426">
        <w:rPr>
          <w:rStyle w:val="fontstyle21"/>
          <w:lang w:val="nl-NL"/>
        </w:rPr>
        <w:t>+ Đối với hàng hóa sản xuất tại Việt Nam: cung cấp Giấy chứng nhận chất lượng xuất xưởng;</w:t>
      </w:r>
      <w:r w:rsidRPr="00D05426">
        <w:rPr>
          <w:sz w:val="26"/>
          <w:szCs w:val="26"/>
          <w:lang w:val="nl-NL"/>
        </w:rPr>
        <w:t xml:space="preserve"> </w:t>
      </w:r>
      <w:r w:rsidRPr="00D05426">
        <w:rPr>
          <w:rStyle w:val="fontstyle21"/>
          <w:lang w:val="nl-NL"/>
        </w:rPr>
        <w:t>Số đăng ký lưu hành (nếu có).</w:t>
      </w:r>
    </w:p>
    <w:p w:rsidR="00D05426" w:rsidRPr="00D05426" w:rsidRDefault="00D05426" w:rsidP="00D05426">
      <w:pPr>
        <w:widowControl w:val="0"/>
        <w:spacing w:line="360" w:lineRule="auto"/>
        <w:ind w:firstLine="426"/>
        <w:rPr>
          <w:rStyle w:val="fontstyle21"/>
          <w:lang w:val="nl-NL"/>
        </w:rPr>
      </w:pPr>
      <w:r w:rsidRPr="00D05426">
        <w:rPr>
          <w:rStyle w:val="fontstyle21"/>
          <w:lang w:val="nl-NL"/>
        </w:rPr>
        <w:t>- Không phát sinh bất kỳ chi phí nào trong quá trình thực hiện thi công, lắp đặt hàng hóa. Trường hợp cần thiết, nhà thầu có thể khảo sát địa điểm lắp đặt.</w:t>
      </w:r>
    </w:p>
    <w:p w:rsidR="00D05426" w:rsidRPr="00D05426" w:rsidRDefault="00D05426" w:rsidP="00D05426">
      <w:pPr>
        <w:widowControl w:val="0"/>
        <w:spacing w:line="360" w:lineRule="auto"/>
        <w:ind w:firstLine="426"/>
        <w:rPr>
          <w:i/>
          <w:iCs/>
          <w:sz w:val="26"/>
          <w:szCs w:val="26"/>
          <w:lang w:val="nl-NL"/>
        </w:rPr>
      </w:pPr>
      <w:r w:rsidRPr="00D05426">
        <w:rPr>
          <w:rStyle w:val="fontstyle21"/>
          <w:lang w:val="nl-NL"/>
        </w:rPr>
        <w:t xml:space="preserve">- ...... </w:t>
      </w:r>
      <w:r w:rsidRPr="00D05426">
        <w:rPr>
          <w:rStyle w:val="fontstyle31"/>
          <w:rFonts w:eastAsiaTheme="majorEastAsia"/>
          <w:lang w:val="nl-NL"/>
        </w:rPr>
        <w:t>[ghi các cam kết khác của nhà thầu].</w:t>
      </w:r>
    </w:p>
    <w:p w:rsidR="00D05426" w:rsidRPr="00D05426" w:rsidRDefault="00D05426" w:rsidP="00D05426">
      <w:pPr>
        <w:widowControl w:val="0"/>
        <w:spacing w:line="360" w:lineRule="auto"/>
        <w:rPr>
          <w:sz w:val="26"/>
          <w:szCs w:val="26"/>
          <w:lang w:val="nl-NL"/>
        </w:rPr>
      </w:pPr>
      <w:r w:rsidRPr="00D05426">
        <w:rPr>
          <w:rStyle w:val="fontstyle21"/>
          <w:lang w:val="nl-NL"/>
        </w:rPr>
        <w:t>Chúng tôi hoàn toàn chịu trách nhiệm về tính chính xác của thông tin nêu trên.</w:t>
      </w:r>
    </w:p>
    <w:p w:rsidR="00D05426" w:rsidRPr="00D05426" w:rsidRDefault="00D05426" w:rsidP="00D05426">
      <w:pPr>
        <w:widowControl w:val="0"/>
        <w:spacing w:line="360" w:lineRule="auto"/>
        <w:ind w:firstLine="5529"/>
        <w:rPr>
          <w:b/>
          <w:bCs/>
          <w:sz w:val="26"/>
          <w:szCs w:val="26"/>
          <w:lang w:val="nl-NL"/>
        </w:rPr>
      </w:pPr>
      <w:r w:rsidRPr="00D05426">
        <w:rPr>
          <w:rStyle w:val="fontstyle31"/>
          <w:rFonts w:eastAsiaTheme="majorEastAsia"/>
          <w:b/>
          <w:bCs/>
          <w:lang w:val="nl-NL"/>
        </w:rPr>
        <w:t>…, ngày …. tháng … năm .....</w:t>
      </w:r>
    </w:p>
    <w:p w:rsidR="00D05426" w:rsidRPr="00D05426" w:rsidRDefault="00D05426" w:rsidP="00D05426">
      <w:pPr>
        <w:widowControl w:val="0"/>
        <w:spacing w:line="360" w:lineRule="auto"/>
        <w:ind w:firstLine="5103"/>
        <w:rPr>
          <w:b/>
          <w:bCs/>
          <w:sz w:val="26"/>
          <w:szCs w:val="26"/>
          <w:lang w:val="nl-NL"/>
        </w:rPr>
      </w:pPr>
      <w:r w:rsidRPr="00D05426">
        <w:rPr>
          <w:rStyle w:val="fontstyle01"/>
          <w:rFonts w:ascii="Times New Roman" w:hAnsi="Times New Roman"/>
          <w:b/>
          <w:bCs/>
          <w:sz w:val="26"/>
          <w:szCs w:val="26"/>
          <w:lang w:val="nl-NL"/>
        </w:rPr>
        <w:t>Đại diện hợp pháp của nhà thầu</w:t>
      </w:r>
    </w:p>
    <w:p w:rsidR="00D05426" w:rsidRPr="00D05426" w:rsidRDefault="001463EE" w:rsidP="00D05426">
      <w:pPr>
        <w:widowControl w:val="0"/>
        <w:spacing w:line="360" w:lineRule="auto"/>
        <w:ind w:right="36"/>
        <w:jc w:val="center"/>
        <w:rPr>
          <w:b/>
          <w:bCs/>
          <w:sz w:val="26"/>
          <w:szCs w:val="26"/>
          <w:lang w:val="es-ES"/>
        </w:rPr>
      </w:pPr>
      <w:r>
        <w:rPr>
          <w:rStyle w:val="fontstyle31"/>
          <w:rFonts w:eastAsiaTheme="majorEastAsia"/>
          <w:b/>
          <w:bCs/>
          <w:lang w:val="nl-NL"/>
        </w:rPr>
        <w:t xml:space="preserve">                                                                  </w:t>
      </w:r>
      <w:r w:rsidR="00D05426" w:rsidRPr="00D05426">
        <w:rPr>
          <w:rStyle w:val="fontstyle31"/>
          <w:rFonts w:eastAsiaTheme="majorEastAsia"/>
          <w:b/>
          <w:bCs/>
          <w:lang w:val="nl-NL"/>
        </w:rPr>
        <w:t>[ghi tên, chức danh, ký tên và đóng dấu]</w:t>
      </w:r>
    </w:p>
    <w:p w:rsidR="00D05426" w:rsidRDefault="00D05426" w:rsidP="00D05426">
      <w:pPr>
        <w:widowControl w:val="0"/>
        <w:spacing w:line="360" w:lineRule="auto"/>
        <w:ind w:right="36"/>
        <w:jc w:val="center"/>
        <w:rPr>
          <w:b/>
          <w:bCs/>
          <w:sz w:val="26"/>
          <w:szCs w:val="26"/>
          <w:lang w:val="es-ES"/>
        </w:rPr>
      </w:pPr>
    </w:p>
    <w:p w:rsidR="00D05426" w:rsidRDefault="00D05426" w:rsidP="00D05426">
      <w:pPr>
        <w:widowControl w:val="0"/>
        <w:spacing w:line="360" w:lineRule="auto"/>
        <w:ind w:right="36"/>
        <w:jc w:val="center"/>
        <w:rPr>
          <w:b/>
          <w:bCs/>
          <w:sz w:val="26"/>
          <w:szCs w:val="26"/>
          <w:lang w:val="es-ES"/>
        </w:rPr>
      </w:pPr>
    </w:p>
    <w:p w:rsidR="00D05426" w:rsidRDefault="00D05426" w:rsidP="00D05426">
      <w:pPr>
        <w:widowControl w:val="0"/>
        <w:spacing w:line="360" w:lineRule="auto"/>
        <w:ind w:right="36"/>
        <w:jc w:val="center"/>
        <w:rPr>
          <w:b/>
          <w:bCs/>
          <w:sz w:val="26"/>
          <w:szCs w:val="26"/>
          <w:lang w:val="es-ES"/>
        </w:rPr>
      </w:pPr>
    </w:p>
    <w:p w:rsidR="00D05426" w:rsidRDefault="00D05426" w:rsidP="00D05426">
      <w:pPr>
        <w:widowControl w:val="0"/>
        <w:spacing w:line="360" w:lineRule="auto"/>
        <w:ind w:right="36"/>
        <w:jc w:val="center"/>
        <w:rPr>
          <w:b/>
          <w:bCs/>
          <w:sz w:val="26"/>
          <w:szCs w:val="26"/>
          <w:lang w:val="es-ES"/>
        </w:rPr>
      </w:pPr>
    </w:p>
    <w:p w:rsidR="00D05426" w:rsidRDefault="00D05426" w:rsidP="00D05426">
      <w:pPr>
        <w:widowControl w:val="0"/>
        <w:spacing w:line="360" w:lineRule="auto"/>
        <w:ind w:right="36"/>
        <w:jc w:val="center"/>
        <w:rPr>
          <w:b/>
          <w:bCs/>
          <w:sz w:val="26"/>
          <w:szCs w:val="26"/>
          <w:lang w:val="es-ES"/>
        </w:rPr>
      </w:pPr>
    </w:p>
    <w:p w:rsidR="00163EEA" w:rsidRPr="003A37C7" w:rsidRDefault="00163EEA" w:rsidP="00D05426">
      <w:pPr>
        <w:widowControl w:val="0"/>
        <w:spacing w:line="360" w:lineRule="auto"/>
        <w:ind w:left="1843" w:firstLine="1985"/>
        <w:rPr>
          <w:sz w:val="26"/>
          <w:szCs w:val="26"/>
        </w:rPr>
      </w:pPr>
    </w:p>
    <w:sectPr w:rsidR="00163EEA" w:rsidRPr="003A37C7" w:rsidSect="007A25A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2B" w:rsidRDefault="005F792B" w:rsidP="00A074CC">
      <w:r>
        <w:separator/>
      </w:r>
    </w:p>
  </w:endnote>
  <w:endnote w:type="continuationSeparator" w:id="0">
    <w:p w:rsidR="005F792B" w:rsidRDefault="005F792B" w:rsidP="00A0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868104"/>
      <w:docPartObj>
        <w:docPartGallery w:val="Page Numbers (Bottom of Page)"/>
        <w:docPartUnique/>
      </w:docPartObj>
    </w:sdtPr>
    <w:sdtEndPr>
      <w:rPr>
        <w:rFonts w:ascii="Times New Roman" w:hAnsi="Times New Roman" w:cs="Times New Roman"/>
        <w:noProof/>
        <w:sz w:val="24"/>
        <w:szCs w:val="24"/>
      </w:rPr>
    </w:sdtEndPr>
    <w:sdtContent>
      <w:p w:rsidR="001463EE" w:rsidRPr="00386BE7" w:rsidRDefault="001463EE">
        <w:pPr>
          <w:pStyle w:val="Footer"/>
          <w:jc w:val="center"/>
          <w:rPr>
            <w:rFonts w:ascii="Times New Roman" w:hAnsi="Times New Roman" w:cs="Times New Roman"/>
            <w:sz w:val="24"/>
            <w:szCs w:val="24"/>
          </w:rPr>
        </w:pPr>
        <w:r w:rsidRPr="00386BE7">
          <w:rPr>
            <w:rFonts w:ascii="Times New Roman" w:hAnsi="Times New Roman" w:cs="Times New Roman"/>
            <w:sz w:val="24"/>
            <w:szCs w:val="24"/>
          </w:rPr>
          <w:fldChar w:fldCharType="begin"/>
        </w:r>
        <w:r w:rsidRPr="00386BE7">
          <w:rPr>
            <w:rFonts w:ascii="Times New Roman" w:hAnsi="Times New Roman" w:cs="Times New Roman"/>
            <w:sz w:val="24"/>
            <w:szCs w:val="24"/>
          </w:rPr>
          <w:instrText xml:space="preserve"> PAGE   \* MERGEFORMAT </w:instrText>
        </w:r>
        <w:r w:rsidRPr="00386BE7">
          <w:rPr>
            <w:rFonts w:ascii="Times New Roman" w:hAnsi="Times New Roman" w:cs="Times New Roman"/>
            <w:sz w:val="24"/>
            <w:szCs w:val="24"/>
          </w:rPr>
          <w:fldChar w:fldCharType="separate"/>
        </w:r>
        <w:r>
          <w:rPr>
            <w:rFonts w:ascii="Times New Roman" w:hAnsi="Times New Roman" w:cs="Times New Roman"/>
            <w:noProof/>
            <w:sz w:val="24"/>
            <w:szCs w:val="24"/>
          </w:rPr>
          <w:t>15</w:t>
        </w:r>
        <w:r w:rsidRPr="00386BE7">
          <w:rPr>
            <w:rFonts w:ascii="Times New Roman" w:hAnsi="Times New Roman" w:cs="Times New Roman"/>
            <w:noProof/>
            <w:sz w:val="24"/>
            <w:szCs w:val="24"/>
          </w:rPr>
          <w:fldChar w:fldCharType="end"/>
        </w:r>
      </w:p>
    </w:sdtContent>
  </w:sdt>
  <w:p w:rsidR="001463EE" w:rsidRDefault="00146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2B" w:rsidRDefault="005F792B" w:rsidP="00A074CC">
      <w:r>
        <w:separator/>
      </w:r>
    </w:p>
  </w:footnote>
  <w:footnote w:type="continuationSeparator" w:id="0">
    <w:p w:rsidR="005F792B" w:rsidRDefault="005F792B" w:rsidP="00A07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6B28"/>
    <w:multiLevelType w:val="hybridMultilevel"/>
    <w:tmpl w:val="7D12A0D4"/>
    <w:lvl w:ilvl="0" w:tplc="077C6680">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A1390A"/>
    <w:multiLevelType w:val="hybridMultilevel"/>
    <w:tmpl w:val="C5CCC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910921"/>
    <w:multiLevelType w:val="hybridMultilevel"/>
    <w:tmpl w:val="CB44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33C55"/>
    <w:multiLevelType w:val="hybridMultilevel"/>
    <w:tmpl w:val="9266E6BE"/>
    <w:lvl w:ilvl="0" w:tplc="C50287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70056"/>
    <w:multiLevelType w:val="hybridMultilevel"/>
    <w:tmpl w:val="0B4A54AA"/>
    <w:lvl w:ilvl="0" w:tplc="231EA9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212945"/>
    <w:multiLevelType w:val="hybridMultilevel"/>
    <w:tmpl w:val="FA320CFE"/>
    <w:lvl w:ilvl="0" w:tplc="4072C79C">
      <w:start w:val="1"/>
      <w:numFmt w:val="lowerLetter"/>
      <w:lvlText w:val="%1)"/>
      <w:lvlJc w:val="left"/>
      <w:pPr>
        <w:ind w:left="3621" w:hanging="360"/>
      </w:pPr>
      <w:rPr>
        <w:rFonts w:ascii="Times New Roman" w:eastAsia="Times New Roman" w:hAnsi="Times New Roman" w:cs="Times New Roman"/>
      </w:rPr>
    </w:lvl>
    <w:lvl w:ilvl="1" w:tplc="E9A8827E">
      <w:numFmt w:val="bullet"/>
      <w:lvlText w:val="-"/>
      <w:lvlJc w:val="left"/>
      <w:pPr>
        <w:ind w:left="4341" w:hanging="360"/>
      </w:pPr>
      <w:rPr>
        <w:rFonts w:ascii="Times New Roman" w:eastAsia="Times New Roman" w:hAnsi="Times New Roman" w:cs="Times New Roman"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6">
    <w:nsid w:val="5CD074C6"/>
    <w:multiLevelType w:val="multilevel"/>
    <w:tmpl w:val="97588928"/>
    <w:lvl w:ilvl="0">
      <w:start w:val="3"/>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11E102D"/>
    <w:multiLevelType w:val="hybridMultilevel"/>
    <w:tmpl w:val="81AC115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612E5F21"/>
    <w:multiLevelType w:val="hybridMultilevel"/>
    <w:tmpl w:val="B4BAEA8E"/>
    <w:lvl w:ilvl="0" w:tplc="077C6680">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B06A81"/>
    <w:multiLevelType w:val="hybridMultilevel"/>
    <w:tmpl w:val="5D34FF9A"/>
    <w:lvl w:ilvl="0" w:tplc="C502875E">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1"/>
  </w:num>
  <w:num w:numId="6">
    <w:abstractNumId w:val="9"/>
  </w:num>
  <w:num w:numId="7">
    <w:abstractNumId w:val="7"/>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81"/>
    <w:rsid w:val="000B4135"/>
    <w:rsid w:val="001463EE"/>
    <w:rsid w:val="00163EEA"/>
    <w:rsid w:val="002C7212"/>
    <w:rsid w:val="00364D4E"/>
    <w:rsid w:val="003731D7"/>
    <w:rsid w:val="003A37C7"/>
    <w:rsid w:val="004025DE"/>
    <w:rsid w:val="00444F7D"/>
    <w:rsid w:val="00453854"/>
    <w:rsid w:val="00454DC5"/>
    <w:rsid w:val="0048614D"/>
    <w:rsid w:val="005F792B"/>
    <w:rsid w:val="00601309"/>
    <w:rsid w:val="00607079"/>
    <w:rsid w:val="00785179"/>
    <w:rsid w:val="007A25AE"/>
    <w:rsid w:val="007A2735"/>
    <w:rsid w:val="0081023F"/>
    <w:rsid w:val="008B5235"/>
    <w:rsid w:val="008E3DC3"/>
    <w:rsid w:val="00924983"/>
    <w:rsid w:val="009B331C"/>
    <w:rsid w:val="009F163E"/>
    <w:rsid w:val="00A074CC"/>
    <w:rsid w:val="00B02A81"/>
    <w:rsid w:val="00B96EE7"/>
    <w:rsid w:val="00D05426"/>
    <w:rsid w:val="00ED354B"/>
    <w:rsid w:val="00EE3DEB"/>
    <w:rsid w:val="00EF7651"/>
    <w:rsid w:val="00F219EC"/>
    <w:rsid w:val="00F81925"/>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81"/>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60707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07079"/>
    <w:rPr>
      <w:rFonts w:eastAsia="Times New Roman" w:cs="Times New Roman"/>
      <w:sz w:val="20"/>
      <w:szCs w:val="20"/>
      <w:lang w:val="x-none" w:eastAsia="x-none"/>
    </w:rPr>
  </w:style>
  <w:style w:type="character" w:styleId="FootnoteReference">
    <w:name w:val="footnote reference"/>
    <w:uiPriority w:val="99"/>
    <w:rsid w:val="00607079"/>
    <w:rPr>
      <w:vertAlign w:val="superscript"/>
    </w:rPr>
  </w:style>
  <w:style w:type="paragraph" w:styleId="BodyText">
    <w:name w:val="Body Text"/>
    <w:basedOn w:val="Normal"/>
    <w:link w:val="BodyTextChar"/>
    <w:uiPriority w:val="99"/>
    <w:rsid w:val="00607079"/>
    <w:pPr>
      <w:suppressAutoHyphens/>
      <w:ind w:right="-72"/>
    </w:pPr>
    <w:rPr>
      <w:spacing w:val="-4"/>
      <w:lang w:val="x-none" w:eastAsia="x-none"/>
    </w:rPr>
  </w:style>
  <w:style w:type="character" w:customStyle="1" w:styleId="BodyTextChar">
    <w:name w:val="Body Text Char"/>
    <w:basedOn w:val="DefaultParagraphFont"/>
    <w:link w:val="BodyText"/>
    <w:uiPriority w:val="99"/>
    <w:rsid w:val="00607079"/>
    <w:rPr>
      <w:rFonts w:eastAsia="Times New Roman" w:cs="Times New Roman"/>
      <w:spacing w:val="-4"/>
      <w:sz w:val="24"/>
      <w:szCs w:val="20"/>
      <w:lang w:val="x-none" w:eastAsia="x-none"/>
    </w:rPr>
  </w:style>
  <w:style w:type="paragraph" w:styleId="TOAHeading">
    <w:name w:val="toa heading"/>
    <w:basedOn w:val="Normal"/>
    <w:next w:val="Normal"/>
    <w:rsid w:val="00EE3DEB"/>
    <w:pPr>
      <w:tabs>
        <w:tab w:val="left" w:pos="9000"/>
        <w:tab w:val="right" w:pos="9360"/>
      </w:tabs>
      <w:suppressAutoHyphens/>
    </w:p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E3DE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EE3DEB"/>
    <w:rPr>
      <w:rFonts w:eastAsia="Times New Roman" w:cs="Times New Roman"/>
      <w:sz w:val="24"/>
      <w:szCs w:val="20"/>
    </w:rPr>
  </w:style>
  <w:style w:type="character" w:customStyle="1" w:styleId="fontstyle01">
    <w:name w:val="fontstyle01"/>
    <w:basedOn w:val="DefaultParagraphFont"/>
    <w:qFormat/>
    <w:rsid w:val="00D05426"/>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qFormat/>
    <w:rsid w:val="00D05426"/>
    <w:rPr>
      <w:rFonts w:ascii="Times New Roman" w:hAnsi="Times New Roman" w:cs="Times New Roman" w:hint="default"/>
      <w:color w:val="000000"/>
      <w:sz w:val="26"/>
      <w:szCs w:val="26"/>
    </w:rPr>
  </w:style>
  <w:style w:type="character" w:customStyle="1" w:styleId="fontstyle31">
    <w:name w:val="fontstyle31"/>
    <w:basedOn w:val="DefaultParagraphFont"/>
    <w:qFormat/>
    <w:rsid w:val="00D05426"/>
    <w:rPr>
      <w:rFonts w:ascii="Times New Roman" w:hAnsi="Times New Roman" w:cs="Times New Roman" w:hint="default"/>
      <w:i/>
      <w:iCs/>
      <w:color w:val="000000"/>
      <w:sz w:val="26"/>
      <w:szCs w:val="26"/>
    </w:rPr>
  </w:style>
  <w:style w:type="table" w:styleId="TableGrid">
    <w:name w:val="Table Grid"/>
    <w:basedOn w:val="TableNormal"/>
    <w:uiPriority w:val="39"/>
    <w:qFormat/>
    <w:rsid w:val="001463E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qFormat/>
    <w:rsid w:val="001463EE"/>
    <w:pPr>
      <w:pBdr>
        <w:top w:val="none" w:sz="4" w:space="0" w:color="000000"/>
        <w:left w:val="none" w:sz="4" w:space="0" w:color="000000"/>
        <w:bottom w:val="none" w:sz="4" w:space="0" w:color="000000"/>
        <w:right w:val="none" w:sz="4" w:space="0" w:color="000000"/>
        <w:between w:val="none" w:sz="4" w:space="0" w:color="000000"/>
      </w:pBdr>
      <w:tabs>
        <w:tab w:val="center" w:pos="4513"/>
        <w:tab w:val="right" w:pos="9026"/>
      </w:tabs>
      <w:jc w:val="left"/>
    </w:pPr>
    <w:rPr>
      <w:rFonts w:ascii="Calibri" w:eastAsia="Calibri" w:hAnsi="Calibri" w:cs="Calibri"/>
      <w:sz w:val="22"/>
      <w:szCs w:val="22"/>
    </w:rPr>
  </w:style>
  <w:style w:type="character" w:customStyle="1" w:styleId="FooterChar">
    <w:name w:val="Footer Char"/>
    <w:basedOn w:val="DefaultParagraphFont"/>
    <w:link w:val="Footer"/>
    <w:uiPriority w:val="99"/>
    <w:rsid w:val="001463EE"/>
    <w:rPr>
      <w:rFonts w:ascii="Calibri" w:eastAsia="Calibri" w:hAnsi="Calibri" w:cs="Calibri"/>
      <w:sz w:val="22"/>
    </w:rPr>
  </w:style>
  <w:style w:type="paragraph" w:customStyle="1" w:styleId="SectionVIHeader">
    <w:name w:val="Section VI. Header"/>
    <w:basedOn w:val="Normal"/>
    <w:uiPriority w:val="99"/>
    <w:qFormat/>
    <w:rsid w:val="001463EE"/>
    <w:pPr>
      <w:spacing w:before="120" w:after="240"/>
      <w:jc w:val="center"/>
    </w:pPr>
    <w:rPr>
      <w:b/>
      <w:sz w:val="36"/>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uiPriority w:val="39"/>
    <w:qFormat/>
    <w:rsid w:val="001463EE"/>
    <w:pPr>
      <w:spacing w:after="0" w:line="240" w:lineRule="auto"/>
      <w:jc w:val="both"/>
    </w:pPr>
    <w:rPr>
      <w:rFonts w:asciiTheme="minorHAnsi" w:eastAsia="Times New Roman" w:hAnsiTheme="minorHAnsi"/>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81"/>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60707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07079"/>
    <w:rPr>
      <w:rFonts w:eastAsia="Times New Roman" w:cs="Times New Roman"/>
      <w:sz w:val="20"/>
      <w:szCs w:val="20"/>
      <w:lang w:val="x-none" w:eastAsia="x-none"/>
    </w:rPr>
  </w:style>
  <w:style w:type="character" w:styleId="FootnoteReference">
    <w:name w:val="footnote reference"/>
    <w:uiPriority w:val="99"/>
    <w:rsid w:val="00607079"/>
    <w:rPr>
      <w:vertAlign w:val="superscript"/>
    </w:rPr>
  </w:style>
  <w:style w:type="paragraph" w:styleId="BodyText">
    <w:name w:val="Body Text"/>
    <w:basedOn w:val="Normal"/>
    <w:link w:val="BodyTextChar"/>
    <w:uiPriority w:val="99"/>
    <w:rsid w:val="00607079"/>
    <w:pPr>
      <w:suppressAutoHyphens/>
      <w:ind w:right="-72"/>
    </w:pPr>
    <w:rPr>
      <w:spacing w:val="-4"/>
      <w:lang w:val="x-none" w:eastAsia="x-none"/>
    </w:rPr>
  </w:style>
  <w:style w:type="character" w:customStyle="1" w:styleId="BodyTextChar">
    <w:name w:val="Body Text Char"/>
    <w:basedOn w:val="DefaultParagraphFont"/>
    <w:link w:val="BodyText"/>
    <w:uiPriority w:val="99"/>
    <w:rsid w:val="00607079"/>
    <w:rPr>
      <w:rFonts w:eastAsia="Times New Roman" w:cs="Times New Roman"/>
      <w:spacing w:val="-4"/>
      <w:sz w:val="24"/>
      <w:szCs w:val="20"/>
      <w:lang w:val="x-none" w:eastAsia="x-none"/>
    </w:rPr>
  </w:style>
  <w:style w:type="paragraph" w:styleId="TOAHeading">
    <w:name w:val="toa heading"/>
    <w:basedOn w:val="Normal"/>
    <w:next w:val="Normal"/>
    <w:rsid w:val="00EE3DEB"/>
    <w:pPr>
      <w:tabs>
        <w:tab w:val="left" w:pos="9000"/>
        <w:tab w:val="right" w:pos="9360"/>
      </w:tabs>
      <w:suppressAutoHyphens/>
    </w:p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E3DE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EE3DEB"/>
    <w:rPr>
      <w:rFonts w:eastAsia="Times New Roman" w:cs="Times New Roman"/>
      <w:sz w:val="24"/>
      <w:szCs w:val="20"/>
    </w:rPr>
  </w:style>
  <w:style w:type="character" w:customStyle="1" w:styleId="fontstyle01">
    <w:name w:val="fontstyle01"/>
    <w:basedOn w:val="DefaultParagraphFont"/>
    <w:qFormat/>
    <w:rsid w:val="00D05426"/>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qFormat/>
    <w:rsid w:val="00D05426"/>
    <w:rPr>
      <w:rFonts w:ascii="Times New Roman" w:hAnsi="Times New Roman" w:cs="Times New Roman" w:hint="default"/>
      <w:color w:val="000000"/>
      <w:sz w:val="26"/>
      <w:szCs w:val="26"/>
    </w:rPr>
  </w:style>
  <w:style w:type="character" w:customStyle="1" w:styleId="fontstyle31">
    <w:name w:val="fontstyle31"/>
    <w:basedOn w:val="DefaultParagraphFont"/>
    <w:qFormat/>
    <w:rsid w:val="00D05426"/>
    <w:rPr>
      <w:rFonts w:ascii="Times New Roman" w:hAnsi="Times New Roman" w:cs="Times New Roman" w:hint="default"/>
      <w:i/>
      <w:iCs/>
      <w:color w:val="000000"/>
      <w:sz w:val="26"/>
      <w:szCs w:val="26"/>
    </w:rPr>
  </w:style>
  <w:style w:type="table" w:styleId="TableGrid">
    <w:name w:val="Table Grid"/>
    <w:basedOn w:val="TableNormal"/>
    <w:uiPriority w:val="39"/>
    <w:qFormat/>
    <w:rsid w:val="001463E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qFormat/>
    <w:rsid w:val="001463EE"/>
    <w:pPr>
      <w:pBdr>
        <w:top w:val="none" w:sz="4" w:space="0" w:color="000000"/>
        <w:left w:val="none" w:sz="4" w:space="0" w:color="000000"/>
        <w:bottom w:val="none" w:sz="4" w:space="0" w:color="000000"/>
        <w:right w:val="none" w:sz="4" w:space="0" w:color="000000"/>
        <w:between w:val="none" w:sz="4" w:space="0" w:color="000000"/>
      </w:pBdr>
      <w:tabs>
        <w:tab w:val="center" w:pos="4513"/>
        <w:tab w:val="right" w:pos="9026"/>
      </w:tabs>
      <w:jc w:val="left"/>
    </w:pPr>
    <w:rPr>
      <w:rFonts w:ascii="Calibri" w:eastAsia="Calibri" w:hAnsi="Calibri" w:cs="Calibri"/>
      <w:sz w:val="22"/>
      <w:szCs w:val="22"/>
    </w:rPr>
  </w:style>
  <w:style w:type="character" w:customStyle="1" w:styleId="FooterChar">
    <w:name w:val="Footer Char"/>
    <w:basedOn w:val="DefaultParagraphFont"/>
    <w:link w:val="Footer"/>
    <w:uiPriority w:val="99"/>
    <w:rsid w:val="001463EE"/>
    <w:rPr>
      <w:rFonts w:ascii="Calibri" w:eastAsia="Calibri" w:hAnsi="Calibri" w:cs="Calibri"/>
      <w:sz w:val="22"/>
    </w:rPr>
  </w:style>
  <w:style w:type="paragraph" w:customStyle="1" w:styleId="SectionVIHeader">
    <w:name w:val="Section VI. Header"/>
    <w:basedOn w:val="Normal"/>
    <w:uiPriority w:val="99"/>
    <w:qFormat/>
    <w:rsid w:val="001463EE"/>
    <w:pPr>
      <w:spacing w:before="120" w:after="240"/>
      <w:jc w:val="center"/>
    </w:pPr>
    <w:rPr>
      <w:b/>
      <w:sz w:val="36"/>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uiPriority w:val="39"/>
    <w:qFormat/>
    <w:rsid w:val="001463EE"/>
    <w:pPr>
      <w:spacing w:after="0" w:line="240" w:lineRule="auto"/>
      <w:jc w:val="both"/>
    </w:pPr>
    <w:rPr>
      <w:rFonts w:asciiTheme="minorHAnsi" w:eastAsia="Times New Roman" w:hAnsiTheme="minorHAnsi"/>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ADHV</dc:creator>
  <cp:keywords/>
  <dc:description/>
  <cp:lastModifiedBy>TTB-THANH</cp:lastModifiedBy>
  <cp:revision>20</cp:revision>
  <dcterms:created xsi:type="dcterms:W3CDTF">2024-06-14T07:05:00Z</dcterms:created>
  <dcterms:modified xsi:type="dcterms:W3CDTF">2026-04-01T01:33:00Z</dcterms:modified>
</cp:coreProperties>
</file>