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BC7FD" w14:textId="77777777" w:rsidR="005E3078" w:rsidRPr="005E3078" w:rsidRDefault="005E3078" w:rsidP="005E3078">
      <w:pPr>
        <w:jc w:val="center"/>
        <w:outlineLvl w:val="0"/>
        <w:rPr>
          <w:b/>
          <w:color w:val="EE0000"/>
          <w:szCs w:val="24"/>
        </w:rPr>
      </w:pPr>
      <w:r w:rsidRPr="005E3078">
        <w:rPr>
          <w:b/>
          <w:color w:val="EE0000"/>
          <w:szCs w:val="24"/>
        </w:rPr>
        <w:t>Phần 2. YÊU CẦU VỀ KỸ THUẬT</w:t>
      </w:r>
    </w:p>
    <w:p w14:paraId="22142CB9" w14:textId="77777777" w:rsidR="005E3078" w:rsidRPr="005E3078" w:rsidRDefault="005E3078" w:rsidP="005E3078">
      <w:pPr>
        <w:widowControl w:val="0"/>
        <w:spacing w:before="120" w:after="120"/>
        <w:jc w:val="center"/>
        <w:outlineLvl w:val="1"/>
        <w:rPr>
          <w:color w:val="EE0000"/>
          <w:szCs w:val="24"/>
        </w:rPr>
      </w:pPr>
      <w:r w:rsidRPr="005E3078">
        <w:rPr>
          <w:b/>
          <w:color w:val="EE0000"/>
          <w:szCs w:val="24"/>
        </w:rPr>
        <w:t>Chương V. YÊU CẦU VỀ KỸ THUẬT</w:t>
      </w:r>
    </w:p>
    <w:p w14:paraId="7B0479C3" w14:textId="77777777" w:rsidR="005E3078" w:rsidRPr="005E3078" w:rsidRDefault="005E3078" w:rsidP="005E3078">
      <w:pPr>
        <w:pStyle w:val="Subtitle"/>
        <w:rPr>
          <w:color w:val="EE0000"/>
          <w:sz w:val="24"/>
          <w:szCs w:val="24"/>
        </w:rPr>
      </w:pPr>
    </w:p>
    <w:p w14:paraId="75C035C2" w14:textId="77777777" w:rsidR="005E3078" w:rsidRPr="005E3078" w:rsidRDefault="005E3078" w:rsidP="005E3078">
      <w:pPr>
        <w:pStyle w:val="SectionVIHeader"/>
        <w:widowControl w:val="0"/>
        <w:spacing w:after="120"/>
        <w:ind w:firstLine="709"/>
        <w:jc w:val="both"/>
        <w:rPr>
          <w:color w:val="EE0000"/>
          <w:sz w:val="24"/>
          <w:szCs w:val="24"/>
        </w:rPr>
      </w:pPr>
      <w:r w:rsidRPr="005E3078">
        <w:rPr>
          <w:color w:val="EE0000"/>
          <w:sz w:val="24"/>
          <w:szCs w:val="24"/>
        </w:rPr>
        <w:t>Mục 1. Yêu cầu về kỹ thuật</w:t>
      </w:r>
    </w:p>
    <w:p w14:paraId="69DB407F" w14:textId="77777777" w:rsidR="005E3078" w:rsidRPr="005E3078" w:rsidRDefault="005E3078" w:rsidP="005E3078">
      <w:pPr>
        <w:widowControl w:val="0"/>
        <w:spacing w:before="120" w:after="120"/>
        <w:ind w:firstLine="709"/>
        <w:rPr>
          <w:i/>
          <w:color w:val="EE0000"/>
          <w:szCs w:val="24"/>
        </w:rPr>
      </w:pPr>
      <w:r w:rsidRPr="005E3078">
        <w:rPr>
          <w:i/>
          <w:color w:val="EE0000"/>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1B462D11" w14:textId="77777777" w:rsidR="005E3078" w:rsidRPr="005E3078" w:rsidRDefault="005E3078" w:rsidP="005E3078">
      <w:pPr>
        <w:widowControl w:val="0"/>
        <w:spacing w:before="120" w:after="120"/>
        <w:ind w:firstLine="709"/>
        <w:rPr>
          <w:i/>
          <w:color w:val="EE0000"/>
          <w:szCs w:val="24"/>
        </w:rPr>
      </w:pPr>
      <w:r w:rsidRPr="005E3078">
        <w:rPr>
          <w:i/>
          <w:color w:val="EE0000"/>
          <w:szCs w:val="24"/>
        </w:rPr>
        <w:t>Trong yêu cầu về kỹ thuật không được đưa ra các điều kiện</w:t>
      </w:r>
      <w:r w:rsidRPr="005E3078">
        <w:rPr>
          <w:iCs/>
          <w:color w:val="EE0000"/>
          <w:szCs w:val="24"/>
        </w:rPr>
        <w:t xml:space="preserve"> </w:t>
      </w:r>
      <w:r w:rsidRPr="005E3078">
        <w:rPr>
          <w:i/>
          <w:iCs/>
          <w:color w:val="EE0000"/>
          <w:szCs w:val="24"/>
        </w:rPr>
        <w:t>nhằm hạn chế sự tham gia của nhà thầu hoặc nhằm tạo lợi thế cho một hoặc một số nhà thầu gây ra sự cạnh tranh không bình đẳng,</w:t>
      </w:r>
      <w:r w:rsidRPr="005E3078">
        <w:rPr>
          <w:i/>
          <w:color w:val="EE0000"/>
          <w:spacing w:val="-4"/>
          <w:szCs w:val="24"/>
        </w:rPr>
        <w:t xml:space="preserve"> đồng thời cũng không đưa ra các yêu cầu quá cao dẫn đến làm tăng giá dự thầu hoặc làm hạn chế sự tham gia của các nhà thầu,</w:t>
      </w:r>
      <w:r w:rsidRPr="005E3078">
        <w:rPr>
          <w:i/>
          <w:color w:val="EE0000"/>
          <w:szCs w:val="24"/>
        </w:rPr>
        <w:t xml:space="preserve"> không được nêu yêu cầu về tên, ký mã hiệu, nhãn hiệu cụ thể của hàng hóa.</w:t>
      </w:r>
    </w:p>
    <w:p w14:paraId="6E3BB259" w14:textId="77777777" w:rsidR="005E3078" w:rsidRPr="005E3078" w:rsidRDefault="005E3078" w:rsidP="005E3078">
      <w:pPr>
        <w:widowControl w:val="0"/>
        <w:spacing w:before="120" w:after="120"/>
        <w:ind w:firstLine="709"/>
        <w:rPr>
          <w:i/>
          <w:color w:val="EE0000"/>
          <w:szCs w:val="24"/>
        </w:rPr>
      </w:pPr>
      <w:r w:rsidRPr="005E3078">
        <w:rPr>
          <w:i/>
          <w:color w:val="EE0000"/>
          <w:szCs w:val="24"/>
          <w:lang w:val="vi-VN"/>
        </w:rPr>
        <w:t xml:space="preserve">Trường hợp </w:t>
      </w:r>
      <w:r w:rsidRPr="005E3078">
        <w:rPr>
          <w:i/>
          <w:color w:val="EE0000"/>
          <w:szCs w:val="24"/>
        </w:rPr>
        <w:t>không thể mô tả chi tiết hàng hóa theo đặc tính kỹ thuật, tính năng sử dụng, thiết kế công nghệ, tiêu chuẩn công nghệ thì được</w:t>
      </w:r>
      <w:r w:rsidRPr="005E3078">
        <w:rPr>
          <w:i/>
          <w:color w:val="EE0000"/>
          <w:szCs w:val="24"/>
          <w:lang w:val="vi-VN"/>
        </w:rPr>
        <w:t xml:space="preserve"> nêu nhãn hiệu, cat</w:t>
      </w:r>
      <w:r w:rsidRPr="005E3078">
        <w:rPr>
          <w:i/>
          <w:color w:val="EE0000"/>
          <w:szCs w:val="24"/>
        </w:rPr>
        <w:t>alô</w:t>
      </w:r>
      <w:r w:rsidRPr="005E3078">
        <w:rPr>
          <w:i/>
          <w:color w:val="EE0000"/>
          <w:szCs w:val="24"/>
          <w:lang w:val="vi-VN"/>
        </w:rPr>
        <w:t xml:space="preserve"> của một </w:t>
      </w:r>
      <w:r w:rsidRPr="005E3078">
        <w:rPr>
          <w:i/>
          <w:color w:val="EE0000"/>
          <w:szCs w:val="24"/>
        </w:rPr>
        <w:t>sản phẩm cụ thể</w:t>
      </w:r>
      <w:r w:rsidRPr="005E3078">
        <w:rPr>
          <w:i/>
          <w:color w:val="EE0000"/>
          <w:szCs w:val="24"/>
          <w:lang w:val="vi-VN"/>
        </w:rPr>
        <w:t xml:space="preserve"> để tham khảo, minh họa cho yêu cầu về kỹ thuật của hàng hóa </w:t>
      </w:r>
      <w:r w:rsidRPr="005E3078">
        <w:rPr>
          <w:i/>
          <w:color w:val="EE0000"/>
          <w:szCs w:val="24"/>
        </w:rPr>
        <w:t xml:space="preserve">nhưng </w:t>
      </w:r>
      <w:r w:rsidRPr="005E3078">
        <w:rPr>
          <w:i/>
          <w:color w:val="EE0000"/>
          <w:szCs w:val="24"/>
          <w:lang w:val="vi-VN"/>
        </w:rPr>
        <w:t>phải ghi kèm theo cụm từ “hoặc tương đương” sau nhãn hiệu, cat</w:t>
      </w:r>
      <w:r w:rsidRPr="005E3078">
        <w:rPr>
          <w:i/>
          <w:color w:val="EE0000"/>
          <w:szCs w:val="24"/>
        </w:rPr>
        <w:t xml:space="preserve">alô </w:t>
      </w:r>
      <w:r w:rsidRPr="005E3078">
        <w:rPr>
          <w:i/>
          <w:color w:val="EE0000"/>
          <w:szCs w:val="24"/>
          <w:lang w:val="vi-VN"/>
        </w:rPr>
        <w:t xml:space="preserve">đồng thời phải quy định rõ </w:t>
      </w:r>
      <w:r w:rsidRPr="005E3078">
        <w:rPr>
          <w:i/>
          <w:color w:val="EE0000"/>
          <w:szCs w:val="24"/>
        </w:rPr>
        <w:t xml:space="preserve">nội hàm </w:t>
      </w:r>
      <w:r w:rsidRPr="005E3078">
        <w:rPr>
          <w:i/>
          <w:color w:val="EE0000"/>
          <w:szCs w:val="24"/>
          <w:lang w:val="vi-VN"/>
        </w:rPr>
        <w:t xml:space="preserve">tương đương </w:t>
      </w:r>
      <w:r w:rsidRPr="005E3078">
        <w:rPr>
          <w:i/>
          <w:color w:val="EE0000"/>
          <w:szCs w:val="24"/>
        </w:rPr>
        <w:t xml:space="preserve">với hàng hóa đó về </w:t>
      </w:r>
      <w:r w:rsidRPr="005E3078">
        <w:rPr>
          <w:i/>
          <w:color w:val="EE0000"/>
          <w:szCs w:val="24"/>
          <w:lang w:val="vi-VN"/>
        </w:rPr>
        <w:t>đặc tính kỹ thuật, tính năng sử dụng</w:t>
      </w:r>
      <w:r w:rsidRPr="005E3078">
        <w:rPr>
          <w:i/>
          <w:color w:val="EE0000"/>
          <w:szCs w:val="24"/>
        </w:rPr>
        <w:t>, thiết kế công nghệ, tiêu chuẩn công nghệ và các nội dung khác (nếu có) để tạo thuận lợi cho nhà thầu trong quá trình chuẩn bị E-HSDT mà không được quy định tương đương về xuất xứ.</w:t>
      </w:r>
    </w:p>
    <w:p w14:paraId="033603FC" w14:textId="77777777" w:rsidR="005E3078" w:rsidRPr="005E3078" w:rsidRDefault="005E3078" w:rsidP="005E3078">
      <w:pPr>
        <w:widowControl w:val="0"/>
        <w:spacing w:before="120" w:after="120"/>
        <w:ind w:firstLine="709"/>
        <w:rPr>
          <w:i/>
          <w:color w:val="EE0000"/>
          <w:szCs w:val="24"/>
        </w:rPr>
      </w:pPr>
      <w:r w:rsidRPr="005E3078">
        <w:rPr>
          <w:i/>
          <w:color w:val="EE0000"/>
          <w:szCs w:val="24"/>
        </w:rPr>
        <w:t xml:space="preserve">Yêu cầu về kỹ thuật bao gồm các nội dung cơ bản như sau: </w:t>
      </w:r>
    </w:p>
    <w:p w14:paraId="4A439391" w14:textId="77777777" w:rsidR="005E3078" w:rsidRPr="005E3078" w:rsidRDefault="005E3078" w:rsidP="005E3078">
      <w:pPr>
        <w:widowControl w:val="0"/>
        <w:spacing w:before="120" w:after="120"/>
        <w:ind w:firstLine="709"/>
        <w:rPr>
          <w:b/>
          <w:i/>
          <w:color w:val="EE0000"/>
          <w:szCs w:val="24"/>
        </w:rPr>
      </w:pPr>
      <w:r w:rsidRPr="005E3078">
        <w:rPr>
          <w:b/>
          <w:i/>
          <w:color w:val="EE0000"/>
          <w:szCs w:val="24"/>
        </w:rPr>
        <w:t>1.1. Giới thiệu chung về dự án/dự toán mua sắm, gói thầu</w:t>
      </w:r>
    </w:p>
    <w:p w14:paraId="1D810449" w14:textId="77777777" w:rsidR="005E3078" w:rsidRPr="005E3078" w:rsidRDefault="005E3078" w:rsidP="005E3078">
      <w:pPr>
        <w:widowControl w:val="0"/>
        <w:ind w:firstLine="709"/>
        <w:rPr>
          <w:color w:val="EE0000"/>
          <w:spacing w:val="2"/>
          <w:szCs w:val="24"/>
        </w:rPr>
      </w:pPr>
      <w:bookmarkStart w:id="0" w:name="_Hlk154743134"/>
      <w:r w:rsidRPr="005E3078">
        <w:rPr>
          <w:color w:val="EE0000"/>
          <w:spacing w:val="2"/>
          <w:szCs w:val="24"/>
        </w:rPr>
        <w:t>- Tên gói thầu: Quà tặng đoàn viên nhân ngày Quốc tế Lao động 1/5 năm 2026</w:t>
      </w:r>
    </w:p>
    <w:p w14:paraId="798E307E" w14:textId="77777777" w:rsidR="005E3078" w:rsidRPr="005E3078" w:rsidRDefault="005E3078" w:rsidP="005E3078">
      <w:pPr>
        <w:widowControl w:val="0"/>
        <w:ind w:firstLine="709"/>
        <w:rPr>
          <w:color w:val="EE0000"/>
          <w:spacing w:val="2"/>
          <w:szCs w:val="24"/>
        </w:rPr>
      </w:pPr>
      <w:r w:rsidRPr="005E3078">
        <w:rPr>
          <w:color w:val="EE0000"/>
          <w:spacing w:val="2"/>
          <w:szCs w:val="24"/>
        </w:rPr>
        <w:t xml:space="preserve">- Tên dự toán: Quà tặng đoàn viên nhân ngày Quốc tế Lao động 1/5 năm 2026. </w:t>
      </w:r>
    </w:p>
    <w:p w14:paraId="5EE75904" w14:textId="77777777" w:rsidR="005E3078" w:rsidRPr="005E3078" w:rsidRDefault="005E3078" w:rsidP="005E3078">
      <w:pPr>
        <w:widowControl w:val="0"/>
        <w:ind w:firstLine="709"/>
        <w:rPr>
          <w:color w:val="EE0000"/>
          <w:spacing w:val="2"/>
          <w:szCs w:val="24"/>
        </w:rPr>
      </w:pPr>
      <w:r w:rsidRPr="005E3078">
        <w:rPr>
          <w:color w:val="EE0000"/>
          <w:spacing w:val="2"/>
          <w:szCs w:val="24"/>
        </w:rPr>
        <w:t>- Tên chủ đầu tư: CÔNG ĐOÀN CƠ SỞ CÔNG TY TNHH CÔNG NGHỆ CHÍNH XÁC FUYU</w:t>
      </w:r>
    </w:p>
    <w:p w14:paraId="6C4EE968" w14:textId="77777777" w:rsidR="005E3078" w:rsidRPr="005E3078" w:rsidRDefault="005E3078" w:rsidP="005E3078">
      <w:pPr>
        <w:widowControl w:val="0"/>
        <w:ind w:firstLine="709"/>
        <w:rPr>
          <w:color w:val="EE0000"/>
          <w:spacing w:val="2"/>
          <w:szCs w:val="24"/>
        </w:rPr>
      </w:pPr>
      <w:r w:rsidRPr="005E3078">
        <w:rPr>
          <w:color w:val="EE0000"/>
          <w:spacing w:val="2"/>
          <w:szCs w:val="24"/>
        </w:rPr>
        <w:t>- Nguồn vốn: Quỹ công đoàn</w:t>
      </w:r>
    </w:p>
    <w:p w14:paraId="2A5D3DC2" w14:textId="77777777" w:rsidR="005E3078" w:rsidRPr="005E3078" w:rsidRDefault="005E3078" w:rsidP="005E3078">
      <w:pPr>
        <w:widowControl w:val="0"/>
        <w:ind w:firstLine="709"/>
        <w:rPr>
          <w:color w:val="EE0000"/>
          <w:spacing w:val="2"/>
          <w:szCs w:val="24"/>
        </w:rPr>
      </w:pPr>
      <w:r w:rsidRPr="005E3078">
        <w:rPr>
          <w:color w:val="EE0000"/>
          <w:spacing w:val="2"/>
          <w:szCs w:val="24"/>
        </w:rPr>
        <w:t>- Địa điểm thực hiện: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w:t>
      </w:r>
    </w:p>
    <w:p w14:paraId="5617026F" w14:textId="77777777" w:rsidR="005E3078" w:rsidRPr="005E3078" w:rsidRDefault="005E3078" w:rsidP="005E3078">
      <w:pPr>
        <w:widowControl w:val="0"/>
        <w:ind w:firstLine="709"/>
        <w:rPr>
          <w:color w:val="EE0000"/>
          <w:spacing w:val="2"/>
          <w:szCs w:val="24"/>
        </w:rPr>
      </w:pPr>
      <w:r w:rsidRPr="005E3078">
        <w:rPr>
          <w:color w:val="EE0000"/>
          <w:spacing w:val="2"/>
          <w:szCs w:val="24"/>
        </w:rPr>
        <w:t>- Loại hợp đồng: Trọn gói</w:t>
      </w:r>
    </w:p>
    <w:p w14:paraId="4BC536B0" w14:textId="77777777" w:rsidR="005E3078" w:rsidRPr="005E3078" w:rsidRDefault="005E3078" w:rsidP="005E3078">
      <w:pPr>
        <w:widowControl w:val="0"/>
        <w:ind w:firstLine="709"/>
        <w:rPr>
          <w:color w:val="EE0000"/>
          <w:spacing w:val="2"/>
          <w:szCs w:val="24"/>
        </w:rPr>
      </w:pPr>
      <w:r w:rsidRPr="005E3078">
        <w:rPr>
          <w:color w:val="EE0000"/>
          <w:spacing w:val="2"/>
          <w:szCs w:val="24"/>
        </w:rPr>
        <w:t>- Thời gian thực hiện: 7 ngày</w:t>
      </w:r>
    </w:p>
    <w:p w14:paraId="67CFDA06" w14:textId="77777777" w:rsidR="005E3078" w:rsidRPr="005E3078" w:rsidRDefault="005E3078" w:rsidP="005E3078">
      <w:pPr>
        <w:widowControl w:val="0"/>
        <w:ind w:firstLine="709"/>
        <w:rPr>
          <w:color w:val="EE0000"/>
          <w:spacing w:val="2"/>
          <w:szCs w:val="24"/>
        </w:rPr>
      </w:pPr>
      <w:r w:rsidRPr="005E3078">
        <w:rPr>
          <w:color w:val="EE0000"/>
          <w:spacing w:val="2"/>
          <w:szCs w:val="24"/>
        </w:rPr>
        <w:t>- Hình thức lựa chọn nhà thầu: Chào hàng cạnh tranh, trong nước không sơ tuyển, qua mạng.</w:t>
      </w:r>
    </w:p>
    <w:p w14:paraId="2BEBFB16" w14:textId="77777777" w:rsidR="005E3078" w:rsidRPr="005E3078" w:rsidRDefault="005E3078" w:rsidP="005E3078">
      <w:pPr>
        <w:widowControl w:val="0"/>
        <w:ind w:firstLine="709"/>
        <w:rPr>
          <w:color w:val="EE0000"/>
          <w:spacing w:val="2"/>
          <w:szCs w:val="24"/>
        </w:rPr>
      </w:pPr>
      <w:r w:rsidRPr="005E3078">
        <w:rPr>
          <w:color w:val="EE0000"/>
          <w:spacing w:val="2"/>
          <w:szCs w:val="24"/>
        </w:rPr>
        <w:t>- Phương thức đấu thầu: Một giai đoạn, một túi hồ sơ</w:t>
      </w:r>
    </w:p>
    <w:bookmarkEnd w:id="0"/>
    <w:p w14:paraId="170C4BD8" w14:textId="77777777" w:rsidR="005E3078" w:rsidRPr="005E3078" w:rsidRDefault="005E3078" w:rsidP="005E3078">
      <w:pPr>
        <w:spacing w:after="160" w:line="259" w:lineRule="auto"/>
        <w:jc w:val="left"/>
        <w:rPr>
          <w:b/>
          <w:i/>
          <w:color w:val="EE0000"/>
          <w:szCs w:val="24"/>
        </w:rPr>
      </w:pPr>
      <w:r w:rsidRPr="005E3078">
        <w:rPr>
          <w:b/>
          <w:i/>
          <w:color w:val="EE0000"/>
          <w:szCs w:val="24"/>
        </w:rPr>
        <w:br w:type="page"/>
      </w:r>
    </w:p>
    <w:p w14:paraId="4DC65092" w14:textId="77777777" w:rsidR="005E3078" w:rsidRPr="005E3078" w:rsidRDefault="005E3078" w:rsidP="005E3078">
      <w:pPr>
        <w:spacing w:after="160" w:line="259" w:lineRule="auto"/>
        <w:jc w:val="left"/>
        <w:rPr>
          <w:b/>
          <w:i/>
          <w:color w:val="EE0000"/>
          <w:szCs w:val="24"/>
        </w:rPr>
        <w:sectPr w:rsidR="005E3078" w:rsidRPr="005E3078" w:rsidSect="005E3078">
          <w:footnotePr>
            <w:numRestart w:val="eachSect"/>
          </w:footnotePr>
          <w:pgSz w:w="11906" w:h="16838" w:code="9"/>
          <w:pgMar w:top="1138" w:right="1138" w:bottom="1138" w:left="1411" w:header="720" w:footer="720" w:gutter="0"/>
          <w:cols w:space="720"/>
          <w:docGrid w:linePitch="381"/>
        </w:sectPr>
      </w:pPr>
    </w:p>
    <w:p w14:paraId="4C0DC63B" w14:textId="77777777" w:rsidR="005E3078" w:rsidRPr="005E3078" w:rsidRDefault="005E3078" w:rsidP="005E3078">
      <w:pPr>
        <w:widowControl w:val="0"/>
        <w:spacing w:before="120" w:after="120" w:line="264" w:lineRule="auto"/>
        <w:ind w:firstLine="709"/>
        <w:rPr>
          <w:b/>
          <w:i/>
          <w:color w:val="EE0000"/>
          <w:szCs w:val="24"/>
          <w:lang w:val="nl-NL"/>
        </w:rPr>
      </w:pPr>
      <w:r w:rsidRPr="005E3078">
        <w:rPr>
          <w:b/>
          <w:i/>
          <w:color w:val="EE0000"/>
          <w:szCs w:val="24"/>
          <w:lang w:val="nl-NL"/>
        </w:rPr>
        <w:lastRenderedPageBreak/>
        <w:t>1.2. Yêu cầu về kỹ thuật</w:t>
      </w:r>
    </w:p>
    <w:tbl>
      <w:tblPr>
        <w:tblpPr w:leftFromText="180" w:rightFromText="180" w:horzAnchor="margin" w:tblpXSpec="center" w:tblpY="984"/>
        <w:tblW w:w="14827" w:type="dxa"/>
        <w:tblLook w:val="04A0" w:firstRow="1" w:lastRow="0" w:firstColumn="1" w:lastColumn="0" w:noHBand="0" w:noVBand="1"/>
      </w:tblPr>
      <w:tblGrid>
        <w:gridCol w:w="701"/>
        <w:gridCol w:w="2552"/>
        <w:gridCol w:w="11574"/>
      </w:tblGrid>
      <w:tr w:rsidR="005E3078" w:rsidRPr="005E3078" w14:paraId="0DE34E84" w14:textId="77777777" w:rsidTr="004E77AB">
        <w:trPr>
          <w:trHeight w:val="1117"/>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477AB36E" w14:textId="77777777" w:rsidR="005E3078" w:rsidRPr="005E3078" w:rsidRDefault="005E3078" w:rsidP="004E77AB">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bookmarkStart w:id="1" w:name="_Hlk226370042"/>
            <w:r w:rsidRPr="005E3078">
              <w:rPr>
                <w:rFonts w:ascii="Times New Roman" w:hAnsi="Times New Roman" w:cs="Times New Roman"/>
                <w:b/>
                <w:iCs/>
                <w:color w:val="EE0000"/>
              </w:rPr>
              <w:t>STT</w:t>
            </w:r>
          </w:p>
        </w:tc>
        <w:tc>
          <w:tcPr>
            <w:tcW w:w="2552" w:type="dxa"/>
            <w:tcBorders>
              <w:top w:val="single" w:sz="6" w:space="0" w:color="000000"/>
              <w:left w:val="single" w:sz="6" w:space="0" w:color="000000"/>
              <w:bottom w:val="single" w:sz="6" w:space="0" w:color="000000"/>
              <w:right w:val="single" w:sz="6" w:space="0" w:color="000000"/>
            </w:tcBorders>
            <w:vAlign w:val="center"/>
          </w:tcPr>
          <w:p w14:paraId="49424F50" w14:textId="77777777" w:rsidR="005E3078" w:rsidRPr="005E3078" w:rsidRDefault="005E3078" w:rsidP="004E77AB">
            <w:pPr>
              <w:pStyle w:val="NormalWeb"/>
              <w:spacing w:before="0" w:beforeAutospacing="0" w:after="0" w:afterAutospacing="0" w:line="360" w:lineRule="auto"/>
              <w:jc w:val="center"/>
              <w:rPr>
                <w:rFonts w:ascii="Times New Roman" w:hAnsi="Times New Roman" w:cs="Times New Roman"/>
                <w:b/>
                <w:iCs/>
                <w:color w:val="EE0000"/>
                <w:lang w:val="nl-NL"/>
              </w:rPr>
            </w:pPr>
            <w:r w:rsidRPr="005E3078">
              <w:rPr>
                <w:rFonts w:ascii="Times New Roman" w:hAnsi="Times New Roman" w:cs="Times New Roman"/>
                <w:b/>
                <w:iCs/>
                <w:color w:val="EE0000"/>
                <w:lang w:val="nl-NL"/>
              </w:rPr>
              <w:t>Danh mục hàng hóa</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hideMark/>
          </w:tcPr>
          <w:p w14:paraId="0FE98D6D" w14:textId="77777777" w:rsidR="005E3078" w:rsidRPr="005E3078" w:rsidRDefault="005E3078" w:rsidP="004E77AB">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5E3078">
              <w:rPr>
                <w:rFonts w:ascii="Times New Roman" w:hAnsi="Times New Roman" w:cs="Times New Roman"/>
                <w:b/>
                <w:iCs/>
                <w:color w:val="EE0000"/>
                <w:lang w:val="nl-NL"/>
              </w:rPr>
              <w:t>Thông số kỹ thuật</w:t>
            </w:r>
          </w:p>
        </w:tc>
      </w:tr>
      <w:tr w:rsidR="005E3078" w:rsidRPr="005E3078" w14:paraId="4B3BB4CF" w14:textId="77777777" w:rsidTr="004E77AB">
        <w:trPr>
          <w:trHeight w:val="408"/>
        </w:trPr>
        <w:tc>
          <w:tcPr>
            <w:tcW w:w="701"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6447CF1B" w14:textId="77777777" w:rsidR="005E3078" w:rsidRPr="005E3078" w:rsidRDefault="005E3078" w:rsidP="004E77AB">
            <w:pPr>
              <w:pStyle w:val="NormalWeb"/>
              <w:spacing w:before="0" w:beforeAutospacing="0" w:after="0" w:afterAutospacing="0" w:line="360" w:lineRule="auto"/>
              <w:jc w:val="center"/>
              <w:rPr>
                <w:rFonts w:ascii="Times New Roman" w:eastAsia="Times New Roman" w:hAnsi="Times New Roman" w:cs="Times New Roman"/>
                <w:color w:val="EE0000"/>
                <w:spacing w:val="-4"/>
                <w:lang w:val="nl-NL"/>
              </w:rPr>
            </w:pPr>
            <w:r w:rsidRPr="005E3078">
              <w:rPr>
                <w:rFonts w:ascii="Times New Roman" w:eastAsia="Times New Roman" w:hAnsi="Times New Roman" w:cs="Times New Roman"/>
                <w:color w:val="EE0000"/>
                <w:spacing w:val="-4"/>
                <w:lang w:val="nl-NL"/>
              </w:rPr>
              <w:t>1</w:t>
            </w:r>
          </w:p>
        </w:tc>
        <w:tc>
          <w:tcPr>
            <w:tcW w:w="2552" w:type="dxa"/>
            <w:tcBorders>
              <w:top w:val="single" w:sz="6" w:space="0" w:color="000000"/>
              <w:left w:val="single" w:sz="6" w:space="0" w:color="000000"/>
              <w:bottom w:val="single" w:sz="6" w:space="0" w:color="000000"/>
              <w:right w:val="single" w:sz="6" w:space="0" w:color="000000"/>
            </w:tcBorders>
            <w:vAlign w:val="center"/>
          </w:tcPr>
          <w:p w14:paraId="31E11EA5" w14:textId="77777777" w:rsidR="005E3078" w:rsidRPr="005E3078" w:rsidRDefault="005E3078" w:rsidP="004E77AB">
            <w:pPr>
              <w:spacing w:line="360" w:lineRule="auto"/>
              <w:jc w:val="center"/>
              <w:rPr>
                <w:b/>
                <w:bCs/>
                <w:color w:val="EE0000"/>
                <w:sz w:val="26"/>
                <w:szCs w:val="26"/>
                <w:lang w:val="nl-NL"/>
              </w:rPr>
            </w:pPr>
            <w:r w:rsidRPr="005E3078">
              <w:rPr>
                <w:b/>
                <w:bCs/>
                <w:color w:val="EE0000"/>
                <w:sz w:val="26"/>
                <w:szCs w:val="26"/>
                <w:lang w:val="nl-NL"/>
              </w:rPr>
              <w:t>Hộp đựng thực phẩm inox 304 (03 hộp)</w:t>
            </w:r>
          </w:p>
        </w:tc>
        <w:tc>
          <w:tcPr>
            <w:tcW w:w="11574" w:type="dxa"/>
            <w:tcBorders>
              <w:top w:val="single" w:sz="6" w:space="0" w:color="000000"/>
              <w:left w:val="single" w:sz="6" w:space="0" w:color="000000"/>
              <w:bottom w:val="single" w:sz="6" w:space="0" w:color="000000"/>
              <w:right w:val="single" w:sz="6" w:space="0" w:color="000000"/>
            </w:tcBorders>
            <w:tcMar>
              <w:top w:w="0" w:type="dxa"/>
              <w:left w:w="118" w:type="dxa"/>
              <w:bottom w:w="0" w:type="dxa"/>
              <w:right w:w="118" w:type="dxa"/>
            </w:tcMar>
            <w:vAlign w:val="center"/>
          </w:tcPr>
          <w:p w14:paraId="24615FA2" w14:textId="77777777" w:rsidR="005E3078" w:rsidRPr="005E3078" w:rsidRDefault="005E3078" w:rsidP="004E77AB">
            <w:pPr>
              <w:spacing w:line="360" w:lineRule="auto"/>
              <w:jc w:val="center"/>
              <w:rPr>
                <w:b/>
                <w:bCs/>
                <w:color w:val="EE0000"/>
                <w:sz w:val="26"/>
                <w:szCs w:val="26"/>
                <w:lang w:val="nl-NL"/>
              </w:rPr>
            </w:pPr>
            <w:r w:rsidRPr="005E3078">
              <w:rPr>
                <w:b/>
                <w:bCs/>
                <w:color w:val="EE0000"/>
                <w:sz w:val="26"/>
                <w:szCs w:val="26"/>
                <w:lang w:val="nl-NL"/>
              </w:rPr>
              <w:t xml:space="preserve">BỘ 03 HỘP INOX </w:t>
            </w:r>
          </w:p>
          <w:p w14:paraId="469E8C76" w14:textId="77777777" w:rsidR="005E3078" w:rsidRPr="005E3078" w:rsidRDefault="005E3078" w:rsidP="004E77AB">
            <w:pPr>
              <w:spacing w:after="200" w:line="276" w:lineRule="auto"/>
              <w:rPr>
                <w:color w:val="EE0000"/>
                <w:sz w:val="26"/>
                <w:szCs w:val="26"/>
                <w:lang w:val="nl-NL"/>
              </w:rPr>
            </w:pPr>
            <w:r w:rsidRPr="005E3078">
              <w:rPr>
                <w:b/>
                <w:color w:val="EE0000"/>
                <w:sz w:val="26"/>
                <w:szCs w:val="26"/>
                <w:lang w:val="nl-NL"/>
              </w:rPr>
              <w:t>I. Bảng thông số kỹ thuật sản phẩm</w:t>
            </w:r>
          </w:p>
          <w:tbl>
            <w:tblPr>
              <w:tblStyle w:val="TableGrid"/>
              <w:tblW w:w="9498" w:type="dxa"/>
              <w:tblLook w:val="04A0" w:firstRow="1" w:lastRow="0" w:firstColumn="1" w:lastColumn="0" w:noHBand="0" w:noVBand="1"/>
            </w:tblPr>
            <w:tblGrid>
              <w:gridCol w:w="708"/>
              <w:gridCol w:w="2684"/>
              <w:gridCol w:w="6106"/>
            </w:tblGrid>
            <w:tr w:rsidR="005E3078" w:rsidRPr="005E3078" w14:paraId="7B8F5CF6" w14:textId="77777777" w:rsidTr="004E77AB">
              <w:tc>
                <w:tcPr>
                  <w:tcW w:w="675" w:type="dxa"/>
                </w:tcPr>
                <w:p w14:paraId="4B7F7710" w14:textId="77777777" w:rsidR="005E3078" w:rsidRPr="005E3078" w:rsidRDefault="005E3078" w:rsidP="004E77AB">
                  <w:pPr>
                    <w:framePr w:hSpace="180" w:wrap="around" w:hAnchor="margin" w:xAlign="center" w:y="984"/>
                    <w:rPr>
                      <w:color w:val="EE0000"/>
                      <w:sz w:val="26"/>
                      <w:szCs w:val="26"/>
                    </w:rPr>
                  </w:pPr>
                  <w:r w:rsidRPr="005E3078">
                    <w:rPr>
                      <w:b/>
                      <w:color w:val="EE0000"/>
                      <w:sz w:val="26"/>
                      <w:szCs w:val="26"/>
                    </w:rPr>
                    <w:t>STT</w:t>
                  </w:r>
                </w:p>
              </w:tc>
              <w:tc>
                <w:tcPr>
                  <w:tcW w:w="2694" w:type="dxa"/>
                </w:tcPr>
                <w:p w14:paraId="740785BD" w14:textId="77777777" w:rsidR="005E3078" w:rsidRPr="005E3078" w:rsidRDefault="005E3078" w:rsidP="004E77AB">
                  <w:pPr>
                    <w:framePr w:hSpace="180" w:wrap="around" w:hAnchor="margin" w:xAlign="center" w:y="984"/>
                    <w:rPr>
                      <w:color w:val="EE0000"/>
                      <w:sz w:val="26"/>
                      <w:szCs w:val="26"/>
                    </w:rPr>
                  </w:pPr>
                  <w:r w:rsidRPr="005E3078">
                    <w:rPr>
                      <w:b/>
                      <w:color w:val="EE0000"/>
                      <w:sz w:val="26"/>
                      <w:szCs w:val="26"/>
                    </w:rPr>
                    <w:t>Nội dung</w:t>
                  </w:r>
                </w:p>
              </w:tc>
              <w:tc>
                <w:tcPr>
                  <w:tcW w:w="6129" w:type="dxa"/>
                </w:tcPr>
                <w:p w14:paraId="5FA29733" w14:textId="77777777" w:rsidR="005E3078" w:rsidRPr="005E3078" w:rsidRDefault="005E3078" w:rsidP="004E77AB">
                  <w:pPr>
                    <w:framePr w:hSpace="180" w:wrap="around" w:hAnchor="margin" w:xAlign="center" w:y="984"/>
                    <w:rPr>
                      <w:color w:val="EE0000"/>
                      <w:sz w:val="26"/>
                      <w:szCs w:val="26"/>
                    </w:rPr>
                  </w:pPr>
                  <w:r w:rsidRPr="005E3078">
                    <w:rPr>
                      <w:b/>
                      <w:color w:val="EE0000"/>
                      <w:sz w:val="26"/>
                      <w:szCs w:val="26"/>
                    </w:rPr>
                    <w:t>Thông tin</w:t>
                  </w:r>
                </w:p>
              </w:tc>
            </w:tr>
            <w:tr w:rsidR="005E3078" w:rsidRPr="005E3078" w14:paraId="72C64BEE" w14:textId="77777777" w:rsidTr="004E77AB">
              <w:tc>
                <w:tcPr>
                  <w:tcW w:w="675" w:type="dxa"/>
                </w:tcPr>
                <w:p w14:paraId="45EE369D"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w:t>
                  </w:r>
                </w:p>
              </w:tc>
              <w:tc>
                <w:tcPr>
                  <w:tcW w:w="2694" w:type="dxa"/>
                </w:tcPr>
                <w:p w14:paraId="5EB1F894"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Tên sản phẩm</w:t>
                  </w:r>
                </w:p>
              </w:tc>
              <w:tc>
                <w:tcPr>
                  <w:tcW w:w="6129" w:type="dxa"/>
                </w:tcPr>
                <w:p w14:paraId="6C9A33E8"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Bộ 3 hộp inox 304</w:t>
                  </w:r>
                </w:p>
              </w:tc>
            </w:tr>
            <w:tr w:rsidR="005E3078" w:rsidRPr="005E3078" w14:paraId="036E993E" w14:textId="77777777" w:rsidTr="004E77AB">
              <w:tc>
                <w:tcPr>
                  <w:tcW w:w="675" w:type="dxa"/>
                </w:tcPr>
                <w:p w14:paraId="3C5BE505"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2</w:t>
                  </w:r>
                </w:p>
              </w:tc>
              <w:tc>
                <w:tcPr>
                  <w:tcW w:w="2694" w:type="dxa"/>
                </w:tcPr>
                <w:p w14:paraId="2C6DB886"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Số lượng</w:t>
                  </w:r>
                </w:p>
              </w:tc>
              <w:tc>
                <w:tcPr>
                  <w:tcW w:w="6129" w:type="dxa"/>
                </w:tcPr>
                <w:p w14:paraId="084CC001"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03 hộp / bộ</w:t>
                  </w:r>
                </w:p>
              </w:tc>
            </w:tr>
            <w:tr w:rsidR="005E3078" w:rsidRPr="005E3078" w14:paraId="06DEAD47" w14:textId="77777777" w:rsidTr="004E77AB">
              <w:tc>
                <w:tcPr>
                  <w:tcW w:w="675" w:type="dxa"/>
                </w:tcPr>
                <w:p w14:paraId="44F99FD0"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3</w:t>
                  </w:r>
                </w:p>
              </w:tc>
              <w:tc>
                <w:tcPr>
                  <w:tcW w:w="2694" w:type="dxa"/>
                </w:tcPr>
                <w:p w14:paraId="3774C28F"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Dung tích</w:t>
                  </w:r>
                </w:p>
              </w:tc>
              <w:tc>
                <w:tcPr>
                  <w:tcW w:w="6129" w:type="dxa"/>
                </w:tcPr>
                <w:p w14:paraId="1558B32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01 hộp 1000 ml + 01 hộp 1500 ml + 01 hộp 2200 ml</w:t>
                  </w:r>
                </w:p>
              </w:tc>
            </w:tr>
            <w:tr w:rsidR="005E3078" w:rsidRPr="005E3078" w14:paraId="2A3EBE42" w14:textId="77777777" w:rsidTr="004E77AB">
              <w:tc>
                <w:tcPr>
                  <w:tcW w:w="675" w:type="dxa"/>
                </w:tcPr>
                <w:p w14:paraId="27AA2DCC"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4</w:t>
                  </w:r>
                </w:p>
              </w:tc>
              <w:tc>
                <w:tcPr>
                  <w:tcW w:w="2694" w:type="dxa"/>
                </w:tcPr>
                <w:p w14:paraId="46ABBD02"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Kích thước hộp 1000 ml</w:t>
                  </w:r>
                </w:p>
              </w:tc>
              <w:tc>
                <w:tcPr>
                  <w:tcW w:w="6129" w:type="dxa"/>
                </w:tcPr>
                <w:p w14:paraId="457EBDA8"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18.8 cm x 13 cm x 5.8 cm</w:t>
                  </w:r>
                </w:p>
              </w:tc>
            </w:tr>
            <w:tr w:rsidR="005E3078" w:rsidRPr="005E3078" w14:paraId="2246239B" w14:textId="77777777" w:rsidTr="004E77AB">
              <w:tc>
                <w:tcPr>
                  <w:tcW w:w="675" w:type="dxa"/>
                </w:tcPr>
                <w:p w14:paraId="4415B6DA"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5</w:t>
                  </w:r>
                </w:p>
              </w:tc>
              <w:tc>
                <w:tcPr>
                  <w:tcW w:w="2694" w:type="dxa"/>
                </w:tcPr>
                <w:p w14:paraId="1014B0F9"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Kích thước hộp 1500 ml</w:t>
                  </w:r>
                </w:p>
              </w:tc>
              <w:tc>
                <w:tcPr>
                  <w:tcW w:w="6129" w:type="dxa"/>
                </w:tcPr>
                <w:p w14:paraId="04D609E4"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18.8 cm x 13.5 cm x 7.9 cm</w:t>
                  </w:r>
                </w:p>
              </w:tc>
            </w:tr>
            <w:tr w:rsidR="005E3078" w:rsidRPr="005E3078" w14:paraId="4F11C0B9" w14:textId="77777777" w:rsidTr="004E77AB">
              <w:tc>
                <w:tcPr>
                  <w:tcW w:w="675" w:type="dxa"/>
                </w:tcPr>
                <w:p w14:paraId="77D0B87D"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6</w:t>
                  </w:r>
                </w:p>
              </w:tc>
              <w:tc>
                <w:tcPr>
                  <w:tcW w:w="2694" w:type="dxa"/>
                </w:tcPr>
                <w:p w14:paraId="1D4282A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Kích thước hộp 2200 ml</w:t>
                  </w:r>
                </w:p>
              </w:tc>
              <w:tc>
                <w:tcPr>
                  <w:tcW w:w="6129" w:type="dxa"/>
                </w:tcPr>
                <w:p w14:paraId="1B9C1D0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21.1 cm x 15.3 cm x 9 cm</w:t>
                  </w:r>
                </w:p>
              </w:tc>
            </w:tr>
            <w:tr w:rsidR="005E3078" w:rsidRPr="005E3078" w14:paraId="0BEE6266" w14:textId="77777777" w:rsidTr="004E77AB">
              <w:tc>
                <w:tcPr>
                  <w:tcW w:w="675" w:type="dxa"/>
                </w:tcPr>
                <w:p w14:paraId="771B61BB"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7</w:t>
                  </w:r>
                </w:p>
              </w:tc>
              <w:tc>
                <w:tcPr>
                  <w:tcW w:w="2694" w:type="dxa"/>
                </w:tcPr>
                <w:p w14:paraId="70812BA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Chất liệu thân hộp</w:t>
                  </w:r>
                </w:p>
              </w:tc>
              <w:tc>
                <w:tcPr>
                  <w:tcW w:w="6129" w:type="dxa"/>
                </w:tcPr>
                <w:p w14:paraId="2675B004"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 xml:space="preserve">Thép không gỉ (inox 304) </w:t>
                  </w:r>
                  <w:proofErr w:type="gramStart"/>
                  <w:r w:rsidRPr="005E3078">
                    <w:rPr>
                      <w:color w:val="EE0000"/>
                      <w:sz w:val="26"/>
                      <w:szCs w:val="26"/>
                    </w:rPr>
                    <w:t>an</w:t>
                  </w:r>
                  <w:proofErr w:type="gramEnd"/>
                  <w:r w:rsidRPr="005E3078">
                    <w:rPr>
                      <w:color w:val="EE0000"/>
                      <w:sz w:val="26"/>
                      <w:szCs w:val="26"/>
                    </w:rPr>
                    <w:t xml:space="preserve"> toàn thực phẩm</w:t>
                  </w:r>
                </w:p>
              </w:tc>
            </w:tr>
            <w:tr w:rsidR="005E3078" w:rsidRPr="005E3078" w14:paraId="0F3C7381" w14:textId="77777777" w:rsidTr="004E77AB">
              <w:tc>
                <w:tcPr>
                  <w:tcW w:w="675" w:type="dxa"/>
                </w:tcPr>
                <w:p w14:paraId="53418778"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8</w:t>
                  </w:r>
                </w:p>
              </w:tc>
              <w:tc>
                <w:tcPr>
                  <w:tcW w:w="2694" w:type="dxa"/>
                </w:tcPr>
                <w:p w14:paraId="13F6EB1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Chất liệu nắp</w:t>
                  </w:r>
                </w:p>
              </w:tc>
              <w:tc>
                <w:tcPr>
                  <w:tcW w:w="6129" w:type="dxa"/>
                </w:tcPr>
                <w:p w14:paraId="02A501A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Nhựa PP (Polypropylene) hoặc tương đương</w:t>
                  </w:r>
                </w:p>
              </w:tc>
            </w:tr>
            <w:tr w:rsidR="005E3078" w:rsidRPr="005E3078" w14:paraId="46E7B574" w14:textId="77777777" w:rsidTr="004E77AB">
              <w:tc>
                <w:tcPr>
                  <w:tcW w:w="675" w:type="dxa"/>
                </w:tcPr>
                <w:p w14:paraId="1D27D291"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9</w:t>
                  </w:r>
                </w:p>
              </w:tc>
              <w:tc>
                <w:tcPr>
                  <w:tcW w:w="2694" w:type="dxa"/>
                </w:tcPr>
                <w:p w14:paraId="1BC5BFB9"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Kiểu dáng nắp</w:t>
                  </w:r>
                </w:p>
              </w:tc>
              <w:tc>
                <w:tcPr>
                  <w:tcW w:w="6129" w:type="dxa"/>
                </w:tcPr>
                <w:p w14:paraId="0C58D4C8"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Nắp phẳng dạng chữ nhật, bo tròn các góc, ôm khít miệng hộp, đóng mở thuận tiện</w:t>
                  </w:r>
                </w:p>
              </w:tc>
            </w:tr>
            <w:tr w:rsidR="005E3078" w:rsidRPr="005E3078" w14:paraId="573483A7" w14:textId="77777777" w:rsidTr="004E77AB">
              <w:tc>
                <w:tcPr>
                  <w:tcW w:w="675" w:type="dxa"/>
                </w:tcPr>
                <w:p w14:paraId="4228F0D7"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10</w:t>
                  </w:r>
                </w:p>
              </w:tc>
              <w:tc>
                <w:tcPr>
                  <w:tcW w:w="2694" w:type="dxa"/>
                </w:tcPr>
                <w:p w14:paraId="37AC4FCF"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Gioăng nắp</w:t>
                  </w:r>
                </w:p>
              </w:tc>
              <w:tc>
                <w:tcPr>
                  <w:tcW w:w="6129" w:type="dxa"/>
                </w:tcPr>
                <w:p w14:paraId="687E7AA9"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Gioăng cao su giúp đóng kín, hạn chế rò rỉ</w:t>
                  </w:r>
                </w:p>
              </w:tc>
            </w:tr>
            <w:tr w:rsidR="005E3078" w:rsidRPr="005E3078" w14:paraId="1DF2F575" w14:textId="77777777" w:rsidTr="004E77AB">
              <w:tc>
                <w:tcPr>
                  <w:tcW w:w="675" w:type="dxa"/>
                </w:tcPr>
                <w:p w14:paraId="14AB8AD7"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11</w:t>
                  </w:r>
                </w:p>
              </w:tc>
              <w:tc>
                <w:tcPr>
                  <w:tcW w:w="2694" w:type="dxa"/>
                </w:tcPr>
                <w:p w14:paraId="13FA2689"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Kiểu dáng</w:t>
                  </w:r>
                </w:p>
              </w:tc>
              <w:tc>
                <w:tcPr>
                  <w:tcW w:w="6129" w:type="dxa"/>
                </w:tcPr>
                <w:p w14:paraId="7EA513BB"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Hình chữ nhật, bo góc mềm mại</w:t>
                  </w:r>
                </w:p>
              </w:tc>
            </w:tr>
            <w:tr w:rsidR="005E3078" w:rsidRPr="005E3078" w14:paraId="3546FFA3" w14:textId="77777777" w:rsidTr="004E77AB">
              <w:tc>
                <w:tcPr>
                  <w:tcW w:w="675" w:type="dxa"/>
                </w:tcPr>
                <w:p w14:paraId="0CBF3B2F"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12</w:t>
                  </w:r>
                </w:p>
              </w:tc>
              <w:tc>
                <w:tcPr>
                  <w:tcW w:w="2694" w:type="dxa"/>
                </w:tcPr>
                <w:p w14:paraId="1F4E3DF6"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Thiết kế thân hộp</w:t>
                  </w:r>
                </w:p>
              </w:tc>
              <w:tc>
                <w:tcPr>
                  <w:tcW w:w="6129" w:type="dxa"/>
                </w:tcPr>
                <w:p w14:paraId="17ABCF9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Thân sâu lòng, thành đứng, bề mặt inox nhẵn mịn, sáng</w:t>
                  </w:r>
                </w:p>
              </w:tc>
            </w:tr>
            <w:tr w:rsidR="005E3078" w:rsidRPr="005E3078" w14:paraId="107F2CA9" w14:textId="77777777" w:rsidTr="004E77AB">
              <w:tc>
                <w:tcPr>
                  <w:tcW w:w="675" w:type="dxa"/>
                </w:tcPr>
                <w:p w14:paraId="7FC9E3C2"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13</w:t>
                  </w:r>
                </w:p>
              </w:tc>
              <w:tc>
                <w:tcPr>
                  <w:tcW w:w="2694" w:type="dxa"/>
                </w:tcPr>
                <w:p w14:paraId="7F33779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Thiết kế miệng hộp</w:t>
                  </w:r>
                </w:p>
              </w:tc>
              <w:tc>
                <w:tcPr>
                  <w:tcW w:w="6129" w:type="dxa"/>
                </w:tcPr>
                <w:p w14:paraId="7480E93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Viền miệng dày, bo tròn tăng độ cứng và độ kín</w:t>
                  </w:r>
                </w:p>
              </w:tc>
            </w:tr>
            <w:tr w:rsidR="005E3078" w:rsidRPr="005E3078" w14:paraId="63556223" w14:textId="77777777" w:rsidTr="004E77AB">
              <w:tc>
                <w:tcPr>
                  <w:tcW w:w="675" w:type="dxa"/>
                </w:tcPr>
                <w:p w14:paraId="79E10EDB"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14</w:t>
                  </w:r>
                </w:p>
              </w:tc>
              <w:tc>
                <w:tcPr>
                  <w:tcW w:w="2694" w:type="dxa"/>
                </w:tcPr>
                <w:p w14:paraId="4A03E1F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Thiết kế đáy</w:t>
                  </w:r>
                </w:p>
              </w:tc>
              <w:tc>
                <w:tcPr>
                  <w:tcW w:w="6129" w:type="dxa"/>
                </w:tcPr>
                <w:p w14:paraId="12019F9F"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Đáy phẳng, lõm nhẹ trung tâm giúp tăng độ cứng, chống biến dạng</w:t>
                  </w:r>
                </w:p>
              </w:tc>
            </w:tr>
            <w:tr w:rsidR="005E3078" w:rsidRPr="005E3078" w14:paraId="6A60D435" w14:textId="77777777" w:rsidTr="004E77AB">
              <w:tc>
                <w:tcPr>
                  <w:tcW w:w="675" w:type="dxa"/>
                </w:tcPr>
                <w:p w14:paraId="5DA2CE93"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lastRenderedPageBreak/>
                    <w:t>15</w:t>
                  </w:r>
                </w:p>
              </w:tc>
              <w:tc>
                <w:tcPr>
                  <w:tcW w:w="2694" w:type="dxa"/>
                </w:tcPr>
                <w:p w14:paraId="49DBD2E4"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Góc cạnh</w:t>
                  </w:r>
                </w:p>
              </w:tc>
              <w:tc>
                <w:tcPr>
                  <w:tcW w:w="6129" w:type="dxa"/>
                </w:tcPr>
                <w:p w14:paraId="1136477A"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 xml:space="preserve">Bo cong lớn, dễ vệ sinh, </w:t>
                  </w:r>
                  <w:proofErr w:type="gramStart"/>
                  <w:r w:rsidRPr="005E3078">
                    <w:rPr>
                      <w:color w:val="EE0000"/>
                      <w:sz w:val="26"/>
                      <w:szCs w:val="26"/>
                    </w:rPr>
                    <w:t>an</w:t>
                  </w:r>
                  <w:proofErr w:type="gramEnd"/>
                  <w:r w:rsidRPr="005E3078">
                    <w:rPr>
                      <w:color w:val="EE0000"/>
                      <w:sz w:val="26"/>
                      <w:szCs w:val="26"/>
                    </w:rPr>
                    <w:t xml:space="preserve"> toàn khi sử dụng</w:t>
                  </w:r>
                </w:p>
              </w:tc>
            </w:tr>
            <w:tr w:rsidR="005E3078" w:rsidRPr="005E3078" w14:paraId="6B49464B" w14:textId="77777777" w:rsidTr="004E77AB">
              <w:tc>
                <w:tcPr>
                  <w:tcW w:w="675" w:type="dxa"/>
                </w:tcPr>
                <w:p w14:paraId="1FB9DAA2"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16</w:t>
                  </w:r>
                </w:p>
              </w:tc>
              <w:tc>
                <w:tcPr>
                  <w:tcW w:w="2694" w:type="dxa"/>
                </w:tcPr>
                <w:p w14:paraId="3805497A"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Đặc điểm nổi bật</w:t>
                  </w:r>
                </w:p>
              </w:tc>
              <w:tc>
                <w:tcPr>
                  <w:tcW w:w="6129" w:type="dxa"/>
                </w:tcPr>
                <w:p w14:paraId="3DE091E1"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Chống gỉ sét, bền bỉ, chịu lực tốt, dễ lau chùi</w:t>
                  </w:r>
                </w:p>
              </w:tc>
            </w:tr>
            <w:tr w:rsidR="005E3078" w:rsidRPr="005E3078" w14:paraId="44CDE24B" w14:textId="77777777" w:rsidTr="004E77AB">
              <w:tc>
                <w:tcPr>
                  <w:tcW w:w="675" w:type="dxa"/>
                </w:tcPr>
                <w:p w14:paraId="751A981D"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17</w:t>
                  </w:r>
                </w:p>
              </w:tc>
              <w:tc>
                <w:tcPr>
                  <w:tcW w:w="2694" w:type="dxa"/>
                </w:tcPr>
                <w:p w14:paraId="184A8DE5"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Công năng</w:t>
                  </w:r>
                </w:p>
              </w:tc>
              <w:tc>
                <w:tcPr>
                  <w:tcW w:w="6129" w:type="dxa"/>
                </w:tcPr>
                <w:p w14:paraId="7F323951"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Đựng thực phẩm, bảo quản đồ ăn, mang cơm</w:t>
                  </w:r>
                </w:p>
              </w:tc>
            </w:tr>
            <w:tr w:rsidR="005E3078" w:rsidRPr="005E3078" w14:paraId="723777BD" w14:textId="77777777" w:rsidTr="004E77AB">
              <w:tc>
                <w:tcPr>
                  <w:tcW w:w="675" w:type="dxa"/>
                </w:tcPr>
                <w:p w14:paraId="296F397B"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18</w:t>
                  </w:r>
                </w:p>
              </w:tc>
              <w:tc>
                <w:tcPr>
                  <w:tcW w:w="2694" w:type="dxa"/>
                </w:tcPr>
                <w:p w14:paraId="2AFCDC2E"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Phù hợp sử dụng</w:t>
                  </w:r>
                </w:p>
              </w:tc>
              <w:tc>
                <w:tcPr>
                  <w:tcW w:w="6129" w:type="dxa"/>
                </w:tcPr>
                <w:p w14:paraId="4197A8E7"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Gia đình, văn phòng, trường học, du lịch</w:t>
                  </w:r>
                </w:p>
              </w:tc>
            </w:tr>
            <w:tr w:rsidR="005E3078" w:rsidRPr="005E3078" w14:paraId="66570F7D" w14:textId="77777777" w:rsidTr="004E77AB">
              <w:tc>
                <w:tcPr>
                  <w:tcW w:w="675" w:type="dxa"/>
                </w:tcPr>
                <w:p w14:paraId="54F974FC"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19</w:t>
                  </w:r>
                </w:p>
              </w:tc>
              <w:tc>
                <w:tcPr>
                  <w:tcW w:w="2694" w:type="dxa"/>
                </w:tcPr>
                <w:p w14:paraId="0109D3F9" w14:textId="77777777" w:rsidR="005E3078" w:rsidRPr="005E3078" w:rsidRDefault="005E3078" w:rsidP="004E77AB">
                  <w:pPr>
                    <w:framePr w:hSpace="180" w:wrap="around" w:hAnchor="margin" w:xAlign="center" w:y="984"/>
                    <w:rPr>
                      <w:color w:val="EE0000"/>
                      <w:sz w:val="26"/>
                      <w:szCs w:val="26"/>
                    </w:rPr>
                  </w:pPr>
                  <w:proofErr w:type="gramStart"/>
                  <w:r w:rsidRPr="005E3078">
                    <w:rPr>
                      <w:color w:val="EE0000"/>
                      <w:sz w:val="26"/>
                      <w:szCs w:val="26"/>
                    </w:rPr>
                    <w:t>An</w:t>
                  </w:r>
                  <w:proofErr w:type="gramEnd"/>
                  <w:r w:rsidRPr="005E3078">
                    <w:rPr>
                      <w:color w:val="EE0000"/>
                      <w:sz w:val="26"/>
                      <w:szCs w:val="26"/>
                    </w:rPr>
                    <w:t xml:space="preserve"> toàn</w:t>
                  </w:r>
                </w:p>
              </w:tc>
              <w:tc>
                <w:tcPr>
                  <w:tcW w:w="6129" w:type="dxa"/>
                </w:tcPr>
                <w:p w14:paraId="7115A490" w14:textId="77777777" w:rsidR="005E3078" w:rsidRPr="005E3078" w:rsidRDefault="005E3078" w:rsidP="004E77AB">
                  <w:pPr>
                    <w:framePr w:hSpace="180" w:wrap="around" w:hAnchor="margin" w:xAlign="center" w:y="984"/>
                    <w:rPr>
                      <w:color w:val="EE0000"/>
                      <w:sz w:val="26"/>
                      <w:szCs w:val="26"/>
                    </w:rPr>
                  </w:pPr>
                  <w:r w:rsidRPr="005E3078">
                    <w:rPr>
                      <w:color w:val="EE0000"/>
                      <w:sz w:val="26"/>
                      <w:szCs w:val="26"/>
                    </w:rPr>
                    <w:t>Không chứa chất độc hại, đạt tiêu chuẩn an toàn thực phẩm</w:t>
                  </w:r>
                </w:p>
              </w:tc>
            </w:tr>
          </w:tbl>
          <w:p w14:paraId="34FA186F" w14:textId="77777777" w:rsidR="005E3078" w:rsidRPr="005E3078" w:rsidRDefault="005E3078" w:rsidP="004E77AB">
            <w:pPr>
              <w:rPr>
                <w:color w:val="EE0000"/>
                <w:sz w:val="26"/>
                <w:szCs w:val="26"/>
                <w:lang w:val="vi-VN"/>
              </w:rPr>
            </w:pPr>
            <w:r w:rsidRPr="005E3078">
              <w:rPr>
                <w:color w:val="EE0000"/>
                <w:sz w:val="26"/>
                <w:szCs w:val="26"/>
                <w:lang w:val="vi-VN"/>
              </w:rPr>
              <w:t xml:space="preserve"> </w:t>
            </w:r>
          </w:p>
          <w:p w14:paraId="798834FC" w14:textId="77777777" w:rsidR="005E3078" w:rsidRPr="005E3078" w:rsidRDefault="005E3078" w:rsidP="004E77AB">
            <w:pPr>
              <w:rPr>
                <w:b/>
                <w:bCs/>
                <w:color w:val="EE0000"/>
                <w:sz w:val="26"/>
                <w:szCs w:val="26"/>
                <w:lang w:val="vi-VN"/>
              </w:rPr>
            </w:pPr>
            <w:r w:rsidRPr="005E3078">
              <w:rPr>
                <w:b/>
                <w:bCs/>
                <w:color w:val="EE0000"/>
                <w:sz w:val="26"/>
                <w:szCs w:val="26"/>
                <w:lang w:val="vi-VN"/>
              </w:rPr>
              <w:t>II. Bảng thông số chỉ tiêu kiểm nghiệm an toàn</w:t>
            </w:r>
          </w:p>
          <w:p w14:paraId="79659F81" w14:textId="77777777" w:rsidR="005E3078" w:rsidRPr="005E3078" w:rsidRDefault="005E3078" w:rsidP="004E77AB">
            <w:pPr>
              <w:rPr>
                <w:b/>
                <w:bCs/>
                <w:color w:val="EE0000"/>
                <w:sz w:val="26"/>
                <w:szCs w:val="26"/>
                <w:lang w:val="vi-VN"/>
              </w:rPr>
            </w:pPr>
          </w:p>
          <w:p w14:paraId="4AA510B9" w14:textId="77777777" w:rsidR="005E3078" w:rsidRPr="005E3078" w:rsidRDefault="005E3078" w:rsidP="004E77AB">
            <w:pPr>
              <w:rPr>
                <w:b/>
                <w:bCs/>
                <w:color w:val="EE0000"/>
                <w:sz w:val="26"/>
                <w:szCs w:val="26"/>
                <w:lang w:val="vi-VN"/>
              </w:rPr>
            </w:pPr>
            <w:r w:rsidRPr="005E3078">
              <w:rPr>
                <w:b/>
                <w:bCs/>
                <w:color w:val="EE0000"/>
                <w:sz w:val="26"/>
                <w:szCs w:val="26"/>
                <w:lang w:val="vi-VN"/>
              </w:rPr>
              <w:t>1. Kiểm nghiệm thành phần hóa học của thép không gỉ</w:t>
            </w:r>
          </w:p>
          <w:tbl>
            <w:tblPr>
              <w:tblStyle w:val="TableGrid"/>
              <w:tblW w:w="9464" w:type="dxa"/>
              <w:tblLook w:val="04A0" w:firstRow="1" w:lastRow="0" w:firstColumn="1" w:lastColumn="0" w:noHBand="0" w:noVBand="1"/>
            </w:tblPr>
            <w:tblGrid>
              <w:gridCol w:w="659"/>
              <w:gridCol w:w="2536"/>
              <w:gridCol w:w="2583"/>
              <w:gridCol w:w="3686"/>
            </w:tblGrid>
            <w:tr w:rsidR="005E3078" w:rsidRPr="005E3078" w14:paraId="31E8F348" w14:textId="77777777" w:rsidTr="004E77AB">
              <w:tc>
                <w:tcPr>
                  <w:tcW w:w="659" w:type="dxa"/>
                </w:tcPr>
                <w:p w14:paraId="397F6299" w14:textId="77777777" w:rsidR="005E3078" w:rsidRPr="005E3078" w:rsidRDefault="005E3078" w:rsidP="004E77AB">
                  <w:pPr>
                    <w:framePr w:hSpace="180" w:wrap="around" w:hAnchor="margin" w:xAlign="center" w:y="984"/>
                    <w:jc w:val="center"/>
                    <w:rPr>
                      <w:b/>
                      <w:bCs/>
                      <w:color w:val="EE0000"/>
                      <w:sz w:val="26"/>
                      <w:szCs w:val="26"/>
                      <w:lang w:val="vi-VN"/>
                    </w:rPr>
                  </w:pPr>
                  <w:r w:rsidRPr="005E3078">
                    <w:rPr>
                      <w:b/>
                      <w:bCs/>
                      <w:color w:val="EE0000"/>
                      <w:sz w:val="26"/>
                      <w:szCs w:val="26"/>
                      <w:lang w:val="vi-VN"/>
                    </w:rPr>
                    <w:t>Stt</w:t>
                  </w:r>
                </w:p>
              </w:tc>
              <w:tc>
                <w:tcPr>
                  <w:tcW w:w="2536" w:type="dxa"/>
                </w:tcPr>
                <w:p w14:paraId="66F655CE" w14:textId="77777777" w:rsidR="005E3078" w:rsidRPr="005E3078" w:rsidRDefault="005E3078" w:rsidP="004E77AB">
                  <w:pPr>
                    <w:framePr w:hSpace="180" w:wrap="around" w:hAnchor="margin" w:xAlign="center" w:y="984"/>
                    <w:jc w:val="center"/>
                    <w:rPr>
                      <w:b/>
                      <w:bCs/>
                      <w:color w:val="EE0000"/>
                      <w:sz w:val="26"/>
                      <w:szCs w:val="26"/>
                      <w:lang w:val="vi-VN"/>
                    </w:rPr>
                  </w:pPr>
                  <w:r w:rsidRPr="005E3078">
                    <w:rPr>
                      <w:b/>
                      <w:bCs/>
                      <w:color w:val="EE0000"/>
                      <w:sz w:val="26"/>
                      <w:szCs w:val="26"/>
                      <w:lang w:val="vi-VN"/>
                    </w:rPr>
                    <w:t>Thành phần hóa học</w:t>
                  </w:r>
                </w:p>
              </w:tc>
              <w:tc>
                <w:tcPr>
                  <w:tcW w:w="2583" w:type="dxa"/>
                </w:tcPr>
                <w:p w14:paraId="1346B1F4" w14:textId="77777777" w:rsidR="005E3078" w:rsidRPr="005E3078" w:rsidRDefault="005E3078" w:rsidP="004E77AB">
                  <w:pPr>
                    <w:framePr w:hSpace="180" w:wrap="around" w:hAnchor="margin" w:xAlign="center" w:y="984"/>
                    <w:jc w:val="center"/>
                    <w:rPr>
                      <w:b/>
                      <w:bCs/>
                      <w:color w:val="EE0000"/>
                      <w:sz w:val="26"/>
                      <w:szCs w:val="26"/>
                      <w:lang w:val="vi-VN"/>
                    </w:rPr>
                  </w:pPr>
                  <w:r w:rsidRPr="005E3078">
                    <w:rPr>
                      <w:b/>
                      <w:bCs/>
                      <w:color w:val="EE0000"/>
                      <w:sz w:val="26"/>
                      <w:szCs w:val="26"/>
                      <w:lang w:val="vi-VN"/>
                    </w:rPr>
                    <w:t>Phương pháp thử</w:t>
                  </w:r>
                </w:p>
              </w:tc>
              <w:tc>
                <w:tcPr>
                  <w:tcW w:w="3686" w:type="dxa"/>
                </w:tcPr>
                <w:p w14:paraId="1A25A99F" w14:textId="77777777" w:rsidR="005E3078" w:rsidRPr="005E3078" w:rsidRDefault="005E3078" w:rsidP="004E77AB">
                  <w:pPr>
                    <w:framePr w:hSpace="180" w:wrap="around" w:hAnchor="margin" w:xAlign="center" w:y="984"/>
                    <w:jc w:val="center"/>
                    <w:rPr>
                      <w:b/>
                      <w:bCs/>
                      <w:color w:val="EE0000"/>
                      <w:sz w:val="26"/>
                      <w:szCs w:val="26"/>
                      <w:lang w:val="vi-VN"/>
                    </w:rPr>
                  </w:pPr>
                  <w:r w:rsidRPr="005E3078">
                    <w:rPr>
                      <w:b/>
                      <w:bCs/>
                      <w:color w:val="EE0000"/>
                      <w:sz w:val="26"/>
                      <w:szCs w:val="26"/>
                      <w:lang w:val="vi-VN"/>
                    </w:rPr>
                    <w:t>Kết Quả</w:t>
                  </w:r>
                </w:p>
              </w:tc>
            </w:tr>
            <w:tr w:rsidR="005E3078" w:rsidRPr="005E3078" w14:paraId="7DFE80F5" w14:textId="77777777" w:rsidTr="004E77AB">
              <w:tc>
                <w:tcPr>
                  <w:tcW w:w="659" w:type="dxa"/>
                </w:tcPr>
                <w:p w14:paraId="50C9E5AD" w14:textId="77777777" w:rsidR="005E3078" w:rsidRPr="005E3078" w:rsidRDefault="005E3078" w:rsidP="004E77AB">
                  <w:pPr>
                    <w:framePr w:hSpace="180" w:wrap="around" w:hAnchor="margin" w:xAlign="center" w:y="984"/>
                    <w:ind w:left="-709" w:firstLine="709"/>
                    <w:rPr>
                      <w:color w:val="EE0000"/>
                      <w:sz w:val="26"/>
                      <w:szCs w:val="26"/>
                      <w:lang w:val="vi-VN"/>
                    </w:rPr>
                  </w:pPr>
                  <w:r w:rsidRPr="005E3078">
                    <w:rPr>
                      <w:color w:val="EE0000"/>
                      <w:sz w:val="26"/>
                      <w:szCs w:val="26"/>
                      <w:lang w:val="vi-VN"/>
                    </w:rPr>
                    <w:t>1</w:t>
                  </w:r>
                </w:p>
              </w:tc>
              <w:tc>
                <w:tcPr>
                  <w:tcW w:w="2536" w:type="dxa"/>
                </w:tcPr>
                <w:p w14:paraId="6C7CF37D"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Cacbon/ Carbon(C)</w:t>
                  </w:r>
                </w:p>
              </w:tc>
              <w:tc>
                <w:tcPr>
                  <w:tcW w:w="2583" w:type="dxa"/>
                  <w:vMerge w:val="restart"/>
                </w:tcPr>
                <w:p w14:paraId="1095F3DB" w14:textId="77777777" w:rsidR="005E3078" w:rsidRPr="005E3078" w:rsidRDefault="005E3078" w:rsidP="004E77AB">
                  <w:pPr>
                    <w:framePr w:hSpace="180" w:wrap="around" w:hAnchor="margin" w:xAlign="center" w:y="984"/>
                    <w:rPr>
                      <w:color w:val="EE0000"/>
                      <w:sz w:val="26"/>
                      <w:szCs w:val="26"/>
                      <w:lang w:val="vi-VN"/>
                    </w:rPr>
                  </w:pPr>
                </w:p>
                <w:p w14:paraId="63B8CC55" w14:textId="77777777" w:rsidR="005E3078" w:rsidRPr="005E3078" w:rsidRDefault="005E3078" w:rsidP="004E77AB">
                  <w:pPr>
                    <w:framePr w:hSpace="180" w:wrap="around" w:hAnchor="margin" w:xAlign="center" w:y="984"/>
                    <w:rPr>
                      <w:color w:val="EE0000"/>
                      <w:sz w:val="26"/>
                      <w:szCs w:val="26"/>
                      <w:lang w:val="vi-VN"/>
                    </w:rPr>
                  </w:pPr>
                </w:p>
                <w:p w14:paraId="4383C66D" w14:textId="77777777" w:rsidR="005E3078" w:rsidRPr="005E3078" w:rsidRDefault="005E3078" w:rsidP="004E77AB">
                  <w:pPr>
                    <w:framePr w:hSpace="180" w:wrap="around" w:hAnchor="margin" w:xAlign="center" w:y="984"/>
                    <w:rPr>
                      <w:color w:val="EE0000"/>
                      <w:sz w:val="26"/>
                      <w:szCs w:val="26"/>
                      <w:lang w:val="vi-VN"/>
                    </w:rPr>
                  </w:pPr>
                </w:p>
                <w:p w14:paraId="31600C81" w14:textId="77777777" w:rsidR="005E3078" w:rsidRPr="005E3078" w:rsidRDefault="005E3078" w:rsidP="004E77AB">
                  <w:pPr>
                    <w:framePr w:hSpace="180" w:wrap="around" w:hAnchor="margin" w:xAlign="center" w:y="984"/>
                    <w:rPr>
                      <w:color w:val="EE0000"/>
                      <w:sz w:val="26"/>
                      <w:szCs w:val="26"/>
                      <w:lang w:val="vi-VN"/>
                    </w:rPr>
                  </w:pPr>
                </w:p>
                <w:p w14:paraId="4CCC8096"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ASTM E 1086 – 22 hoặc tương đương</w:t>
                  </w:r>
                </w:p>
              </w:tc>
              <w:tc>
                <w:tcPr>
                  <w:tcW w:w="3686" w:type="dxa"/>
                </w:tcPr>
                <w:p w14:paraId="5C6DDE85"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0,048</w:t>
                  </w:r>
                </w:p>
              </w:tc>
            </w:tr>
            <w:tr w:rsidR="005E3078" w:rsidRPr="005E3078" w14:paraId="618D39D4" w14:textId="77777777" w:rsidTr="004E77AB">
              <w:tc>
                <w:tcPr>
                  <w:tcW w:w="659" w:type="dxa"/>
                </w:tcPr>
                <w:p w14:paraId="27A645B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2</w:t>
                  </w:r>
                </w:p>
              </w:tc>
              <w:tc>
                <w:tcPr>
                  <w:tcW w:w="2536" w:type="dxa"/>
                </w:tcPr>
                <w:p w14:paraId="30CE64EA"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Mangan/ Manganese(Mn)</w:t>
                  </w:r>
                </w:p>
              </w:tc>
              <w:tc>
                <w:tcPr>
                  <w:tcW w:w="2583" w:type="dxa"/>
                  <w:vMerge/>
                </w:tcPr>
                <w:p w14:paraId="79022525"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6257E8DC" w14:textId="77777777" w:rsidR="005E3078" w:rsidRPr="005E3078" w:rsidRDefault="005E3078" w:rsidP="004E77AB">
                  <w:pPr>
                    <w:framePr w:hSpace="180" w:wrap="around" w:hAnchor="margin" w:xAlign="center" w:y="984"/>
                    <w:ind w:right="-218"/>
                    <w:jc w:val="center"/>
                    <w:rPr>
                      <w:color w:val="EE0000"/>
                      <w:sz w:val="26"/>
                      <w:szCs w:val="26"/>
                      <w:lang w:val="vi-VN"/>
                    </w:rPr>
                  </w:pPr>
                  <w:r w:rsidRPr="005E3078">
                    <w:rPr>
                      <w:color w:val="EE0000"/>
                      <w:sz w:val="26"/>
                      <w:szCs w:val="26"/>
                      <w:lang w:val="vi-VN"/>
                    </w:rPr>
                    <w:t>≤ 1,121</w:t>
                  </w:r>
                </w:p>
              </w:tc>
            </w:tr>
            <w:tr w:rsidR="005E3078" w:rsidRPr="005E3078" w14:paraId="5FDF36A8" w14:textId="77777777" w:rsidTr="004E77AB">
              <w:tc>
                <w:tcPr>
                  <w:tcW w:w="659" w:type="dxa"/>
                </w:tcPr>
                <w:p w14:paraId="01F0682A"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3</w:t>
                  </w:r>
                </w:p>
              </w:tc>
              <w:tc>
                <w:tcPr>
                  <w:tcW w:w="2536" w:type="dxa"/>
                </w:tcPr>
                <w:p w14:paraId="7ED8C72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Silic/ Silicon(Si)</w:t>
                  </w:r>
                </w:p>
              </w:tc>
              <w:tc>
                <w:tcPr>
                  <w:tcW w:w="2583" w:type="dxa"/>
                  <w:vMerge/>
                </w:tcPr>
                <w:p w14:paraId="5D5E2B32"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00ABF4E9"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0,560</w:t>
                  </w:r>
                </w:p>
              </w:tc>
            </w:tr>
            <w:tr w:rsidR="005E3078" w:rsidRPr="005E3078" w14:paraId="172AE20B" w14:textId="77777777" w:rsidTr="004E77AB">
              <w:tc>
                <w:tcPr>
                  <w:tcW w:w="659" w:type="dxa"/>
                </w:tcPr>
                <w:p w14:paraId="1140A4BA"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4</w:t>
                  </w:r>
                </w:p>
              </w:tc>
              <w:tc>
                <w:tcPr>
                  <w:tcW w:w="2536" w:type="dxa"/>
                </w:tcPr>
                <w:p w14:paraId="77FC1C6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Photpho/ Phosphorus(P)</w:t>
                  </w:r>
                </w:p>
              </w:tc>
              <w:tc>
                <w:tcPr>
                  <w:tcW w:w="2583" w:type="dxa"/>
                  <w:vMerge/>
                </w:tcPr>
                <w:p w14:paraId="1DDA9B66"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668854D2"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0,024</w:t>
                  </w:r>
                </w:p>
              </w:tc>
            </w:tr>
            <w:tr w:rsidR="005E3078" w:rsidRPr="005E3078" w14:paraId="2835FBAE" w14:textId="77777777" w:rsidTr="004E77AB">
              <w:tc>
                <w:tcPr>
                  <w:tcW w:w="659" w:type="dxa"/>
                </w:tcPr>
                <w:p w14:paraId="632E8D1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5</w:t>
                  </w:r>
                </w:p>
              </w:tc>
              <w:tc>
                <w:tcPr>
                  <w:tcW w:w="2536" w:type="dxa"/>
                </w:tcPr>
                <w:p w14:paraId="0BE7CE6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Lưu huỳnh / Sulfur(S)</w:t>
                  </w:r>
                </w:p>
              </w:tc>
              <w:tc>
                <w:tcPr>
                  <w:tcW w:w="2583" w:type="dxa"/>
                  <w:vMerge/>
                </w:tcPr>
                <w:p w14:paraId="56E6027C"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50FA2A4F"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0,009</w:t>
                  </w:r>
                </w:p>
              </w:tc>
            </w:tr>
            <w:tr w:rsidR="005E3078" w:rsidRPr="005E3078" w14:paraId="19F87918" w14:textId="77777777" w:rsidTr="004E77AB">
              <w:tc>
                <w:tcPr>
                  <w:tcW w:w="659" w:type="dxa"/>
                </w:tcPr>
                <w:p w14:paraId="3A051A0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6</w:t>
                  </w:r>
                </w:p>
              </w:tc>
              <w:tc>
                <w:tcPr>
                  <w:tcW w:w="2536" w:type="dxa"/>
                </w:tcPr>
                <w:p w14:paraId="70C453E2"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Crôm/ Chromium (Cr)</w:t>
                  </w:r>
                </w:p>
              </w:tc>
              <w:tc>
                <w:tcPr>
                  <w:tcW w:w="2583" w:type="dxa"/>
                  <w:vMerge/>
                </w:tcPr>
                <w:p w14:paraId="36D30109"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57DB7A87"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18,09</w:t>
                  </w:r>
                </w:p>
              </w:tc>
            </w:tr>
            <w:tr w:rsidR="005E3078" w:rsidRPr="005E3078" w14:paraId="5C918E71" w14:textId="77777777" w:rsidTr="004E77AB">
              <w:tc>
                <w:tcPr>
                  <w:tcW w:w="659" w:type="dxa"/>
                </w:tcPr>
                <w:p w14:paraId="6C4A3E5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7</w:t>
                  </w:r>
                </w:p>
              </w:tc>
              <w:tc>
                <w:tcPr>
                  <w:tcW w:w="2536" w:type="dxa"/>
                </w:tcPr>
                <w:p w14:paraId="7746B1BF"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Niken/ Nickel(Ni)</w:t>
                  </w:r>
                </w:p>
              </w:tc>
              <w:tc>
                <w:tcPr>
                  <w:tcW w:w="2583" w:type="dxa"/>
                  <w:vMerge/>
                </w:tcPr>
                <w:p w14:paraId="6E1DEF49"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0D71A9F3"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8,241</w:t>
                  </w:r>
                </w:p>
              </w:tc>
            </w:tr>
            <w:tr w:rsidR="005E3078" w:rsidRPr="005E3078" w14:paraId="6A968315" w14:textId="77777777" w:rsidTr="004E77AB">
              <w:tc>
                <w:tcPr>
                  <w:tcW w:w="659" w:type="dxa"/>
                </w:tcPr>
                <w:p w14:paraId="5712639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8</w:t>
                  </w:r>
                </w:p>
              </w:tc>
              <w:tc>
                <w:tcPr>
                  <w:tcW w:w="2536" w:type="dxa"/>
                </w:tcPr>
                <w:p w14:paraId="77843A59"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Nitơ/ Nitrogen(N)</w:t>
                  </w:r>
                </w:p>
              </w:tc>
              <w:tc>
                <w:tcPr>
                  <w:tcW w:w="2583" w:type="dxa"/>
                  <w:vMerge/>
                </w:tcPr>
                <w:p w14:paraId="26BF7101" w14:textId="77777777" w:rsidR="005E3078" w:rsidRPr="005E3078" w:rsidRDefault="005E3078" w:rsidP="004E77AB">
                  <w:pPr>
                    <w:framePr w:hSpace="180" w:wrap="around" w:hAnchor="margin" w:xAlign="center" w:y="984"/>
                    <w:rPr>
                      <w:color w:val="EE0000"/>
                      <w:sz w:val="26"/>
                      <w:szCs w:val="26"/>
                      <w:lang w:val="vi-VN"/>
                    </w:rPr>
                  </w:pPr>
                </w:p>
              </w:tc>
              <w:tc>
                <w:tcPr>
                  <w:tcW w:w="3686" w:type="dxa"/>
                </w:tcPr>
                <w:p w14:paraId="195EF2D5" w14:textId="77777777" w:rsidR="005E3078" w:rsidRPr="005E3078" w:rsidRDefault="005E3078" w:rsidP="004E77AB">
                  <w:pPr>
                    <w:framePr w:hSpace="180" w:wrap="around" w:hAnchor="margin" w:xAlign="center" w:y="984"/>
                    <w:jc w:val="center"/>
                    <w:rPr>
                      <w:color w:val="EE0000"/>
                      <w:sz w:val="26"/>
                      <w:szCs w:val="26"/>
                      <w:lang w:val="vi-VN"/>
                    </w:rPr>
                  </w:pPr>
                  <w:r w:rsidRPr="005E3078">
                    <w:rPr>
                      <w:color w:val="EE0000"/>
                      <w:sz w:val="26"/>
                      <w:szCs w:val="26"/>
                      <w:lang w:val="vi-VN"/>
                    </w:rPr>
                    <w:t>≤ 0,055</w:t>
                  </w:r>
                </w:p>
              </w:tc>
            </w:tr>
          </w:tbl>
          <w:p w14:paraId="2B2FB531" w14:textId="77777777" w:rsidR="005E3078" w:rsidRPr="005E3078" w:rsidRDefault="005E3078" w:rsidP="004E77AB">
            <w:pPr>
              <w:rPr>
                <w:b/>
                <w:bCs/>
                <w:color w:val="EE0000"/>
                <w:sz w:val="26"/>
                <w:szCs w:val="26"/>
                <w:lang w:val="vi-VN"/>
              </w:rPr>
            </w:pPr>
          </w:p>
          <w:p w14:paraId="6046D63E" w14:textId="77777777" w:rsidR="005E3078" w:rsidRPr="005E3078" w:rsidRDefault="005E3078" w:rsidP="004E77AB">
            <w:pPr>
              <w:rPr>
                <w:b/>
                <w:bCs/>
                <w:color w:val="EE0000"/>
                <w:sz w:val="26"/>
                <w:szCs w:val="26"/>
                <w:lang w:val="vi-VN"/>
              </w:rPr>
            </w:pPr>
            <w:r w:rsidRPr="005E3078">
              <w:rPr>
                <w:b/>
                <w:bCs/>
                <w:color w:val="EE0000"/>
                <w:sz w:val="26"/>
                <w:szCs w:val="26"/>
                <w:lang w:val="vi-VN"/>
              </w:rPr>
              <w:t>2. Kiểm nghiệm các chỉ tiêu an toàn hóa học</w:t>
            </w:r>
          </w:p>
          <w:p w14:paraId="1895E044" w14:textId="77777777" w:rsidR="005E3078" w:rsidRPr="005E3078" w:rsidRDefault="005E3078" w:rsidP="004E77AB">
            <w:pPr>
              <w:rPr>
                <w:b/>
                <w:bCs/>
                <w:color w:val="EE0000"/>
                <w:sz w:val="26"/>
                <w:szCs w:val="26"/>
                <w:lang w:val="vi-VN"/>
              </w:rPr>
            </w:pPr>
            <w:r w:rsidRPr="005E3078">
              <w:rPr>
                <w:b/>
                <w:bCs/>
                <w:color w:val="EE0000"/>
                <w:sz w:val="26"/>
                <w:szCs w:val="26"/>
                <w:lang w:val="vi-VN"/>
              </w:rPr>
              <w:t>2.1 – Phần hộp:</w:t>
            </w:r>
          </w:p>
          <w:tbl>
            <w:tblPr>
              <w:tblStyle w:val="TableGrid"/>
              <w:tblW w:w="0" w:type="auto"/>
              <w:tblLook w:val="04A0" w:firstRow="1" w:lastRow="0" w:firstColumn="1" w:lastColumn="0" w:noHBand="0" w:noVBand="1"/>
            </w:tblPr>
            <w:tblGrid>
              <w:gridCol w:w="534"/>
              <w:gridCol w:w="3894"/>
              <w:gridCol w:w="2214"/>
              <w:gridCol w:w="2214"/>
            </w:tblGrid>
            <w:tr w:rsidR="005E3078" w:rsidRPr="005E3078" w14:paraId="3F617FCC" w14:textId="77777777" w:rsidTr="004E77AB">
              <w:tc>
                <w:tcPr>
                  <w:tcW w:w="534" w:type="dxa"/>
                </w:tcPr>
                <w:p w14:paraId="48C95F14"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Stt</w:t>
                  </w:r>
                </w:p>
              </w:tc>
              <w:tc>
                <w:tcPr>
                  <w:tcW w:w="3894" w:type="dxa"/>
                </w:tcPr>
                <w:p w14:paraId="70515BF4"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Thành phần hóa học</w:t>
                  </w:r>
                </w:p>
              </w:tc>
              <w:tc>
                <w:tcPr>
                  <w:tcW w:w="2214" w:type="dxa"/>
                </w:tcPr>
                <w:p w14:paraId="7C4189BC"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Phương pháp thử</w:t>
                  </w:r>
                </w:p>
              </w:tc>
              <w:tc>
                <w:tcPr>
                  <w:tcW w:w="2214" w:type="dxa"/>
                </w:tcPr>
                <w:p w14:paraId="794DF94A"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Kết Quả</w:t>
                  </w:r>
                </w:p>
              </w:tc>
            </w:tr>
            <w:tr w:rsidR="005E3078" w:rsidRPr="005E3078" w14:paraId="38C1D05E" w14:textId="77777777" w:rsidTr="004E77AB">
              <w:trPr>
                <w:trHeight w:val="1284"/>
              </w:trPr>
              <w:tc>
                <w:tcPr>
                  <w:tcW w:w="534" w:type="dxa"/>
                </w:tcPr>
                <w:p w14:paraId="1A708EF3"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1</w:t>
                  </w:r>
                </w:p>
              </w:tc>
              <w:tc>
                <w:tcPr>
                  <w:tcW w:w="3894" w:type="dxa"/>
                </w:tcPr>
                <w:p w14:paraId="6B28D1F2"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Asen ( As)</w:t>
                  </w:r>
                </w:p>
                <w:p w14:paraId="180B30A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Ngâm dung dịch acid citric 0,5% 60 độ C trong 30 phút</w:t>
                  </w:r>
                </w:p>
                <w:p w14:paraId="0056DE6D"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lastRenderedPageBreak/>
                    <w:t>Ngân trong nước sau 30 phút ở 95 độ C</w:t>
                  </w:r>
                </w:p>
                <w:p w14:paraId="1F9FA7F5" w14:textId="77777777" w:rsidR="005E3078" w:rsidRPr="005E3078" w:rsidRDefault="005E3078" w:rsidP="004E77AB">
                  <w:pPr>
                    <w:framePr w:hSpace="180" w:wrap="around" w:hAnchor="margin" w:xAlign="center" w:y="984"/>
                    <w:rPr>
                      <w:color w:val="EE0000"/>
                      <w:sz w:val="26"/>
                      <w:szCs w:val="26"/>
                      <w:lang w:val="vi-VN"/>
                    </w:rPr>
                  </w:pPr>
                </w:p>
              </w:tc>
              <w:tc>
                <w:tcPr>
                  <w:tcW w:w="2214" w:type="dxa"/>
                  <w:vMerge w:val="restart"/>
                </w:tcPr>
                <w:p w14:paraId="4AFB29DC" w14:textId="77777777" w:rsidR="005E3078" w:rsidRPr="005E3078" w:rsidRDefault="005E3078" w:rsidP="004E77AB">
                  <w:pPr>
                    <w:framePr w:hSpace="180" w:wrap="around" w:hAnchor="margin" w:xAlign="center" w:y="984"/>
                    <w:rPr>
                      <w:color w:val="EE0000"/>
                      <w:sz w:val="26"/>
                      <w:szCs w:val="26"/>
                      <w:lang w:val="vi-VN"/>
                    </w:rPr>
                  </w:pPr>
                </w:p>
                <w:p w14:paraId="2081CC91" w14:textId="77777777" w:rsidR="005E3078" w:rsidRPr="005E3078" w:rsidRDefault="005E3078" w:rsidP="004E77AB">
                  <w:pPr>
                    <w:framePr w:hSpace="180" w:wrap="around" w:hAnchor="margin" w:xAlign="center" w:y="984"/>
                    <w:rPr>
                      <w:color w:val="EE0000"/>
                      <w:sz w:val="26"/>
                      <w:szCs w:val="26"/>
                      <w:lang w:val="vi-VN"/>
                    </w:rPr>
                  </w:pPr>
                </w:p>
                <w:p w14:paraId="2E91A2E1" w14:textId="77777777" w:rsidR="005E3078" w:rsidRPr="005E3078" w:rsidRDefault="005E3078" w:rsidP="004E77AB">
                  <w:pPr>
                    <w:framePr w:hSpace="180" w:wrap="around" w:hAnchor="margin" w:xAlign="center" w:y="984"/>
                    <w:rPr>
                      <w:color w:val="EE0000"/>
                      <w:sz w:val="26"/>
                      <w:szCs w:val="26"/>
                      <w:lang w:val="vi-VN"/>
                    </w:rPr>
                  </w:pPr>
                </w:p>
                <w:p w14:paraId="2422612A" w14:textId="77777777" w:rsidR="005E3078" w:rsidRPr="005E3078" w:rsidRDefault="005E3078" w:rsidP="004E77AB">
                  <w:pPr>
                    <w:framePr w:hSpace="180" w:wrap="around" w:hAnchor="margin" w:xAlign="center" w:y="984"/>
                    <w:rPr>
                      <w:color w:val="EE0000"/>
                      <w:sz w:val="26"/>
                      <w:szCs w:val="26"/>
                      <w:lang w:val="vi-VN"/>
                    </w:rPr>
                  </w:pPr>
                </w:p>
                <w:p w14:paraId="55F6506A" w14:textId="77777777" w:rsidR="005E3078" w:rsidRPr="005E3078" w:rsidRDefault="005E3078" w:rsidP="004E77AB">
                  <w:pPr>
                    <w:framePr w:hSpace="180" w:wrap="around" w:hAnchor="margin" w:xAlign="center" w:y="984"/>
                    <w:rPr>
                      <w:color w:val="EE0000"/>
                      <w:sz w:val="26"/>
                      <w:szCs w:val="26"/>
                      <w:lang w:val="vi-VN"/>
                    </w:rPr>
                  </w:pPr>
                </w:p>
                <w:p w14:paraId="6577C946" w14:textId="77777777" w:rsidR="005E3078" w:rsidRPr="005E3078" w:rsidRDefault="005E3078" w:rsidP="004E77AB">
                  <w:pPr>
                    <w:framePr w:hSpace="180" w:wrap="around" w:hAnchor="margin" w:xAlign="center" w:y="984"/>
                    <w:rPr>
                      <w:color w:val="EE0000"/>
                      <w:sz w:val="26"/>
                      <w:szCs w:val="26"/>
                      <w:lang w:val="vi-VN"/>
                    </w:rPr>
                  </w:pPr>
                </w:p>
                <w:p w14:paraId="3F71694E" w14:textId="77777777" w:rsidR="005E3078" w:rsidRPr="005E3078" w:rsidRDefault="005E3078" w:rsidP="004E77AB">
                  <w:pPr>
                    <w:framePr w:hSpace="180" w:wrap="around" w:hAnchor="margin" w:xAlign="center" w:y="984"/>
                    <w:rPr>
                      <w:color w:val="EE0000"/>
                      <w:sz w:val="26"/>
                      <w:szCs w:val="26"/>
                      <w:lang w:val="vi-VN"/>
                    </w:rPr>
                  </w:pPr>
                </w:p>
                <w:p w14:paraId="7CE1BE3B" w14:textId="77777777" w:rsidR="005E3078" w:rsidRPr="005E3078" w:rsidRDefault="005E3078" w:rsidP="004E77AB">
                  <w:pPr>
                    <w:framePr w:hSpace="180" w:wrap="around" w:hAnchor="margin" w:xAlign="center" w:y="984"/>
                    <w:rPr>
                      <w:color w:val="EE0000"/>
                      <w:sz w:val="26"/>
                      <w:szCs w:val="26"/>
                      <w:lang w:val="vi-VN"/>
                    </w:rPr>
                  </w:pPr>
                </w:p>
                <w:p w14:paraId="7B4BE906" w14:textId="77777777" w:rsidR="005E3078" w:rsidRPr="005E3078" w:rsidRDefault="005E3078" w:rsidP="004E77AB">
                  <w:pPr>
                    <w:framePr w:hSpace="180" w:wrap="around" w:hAnchor="margin" w:xAlign="center" w:y="984"/>
                    <w:rPr>
                      <w:color w:val="EE0000"/>
                      <w:sz w:val="26"/>
                      <w:szCs w:val="26"/>
                      <w:lang w:val="vi-VN"/>
                    </w:rPr>
                  </w:pPr>
                </w:p>
                <w:p w14:paraId="2A37744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QCVN12-3: 2011/BYT  hoặc tương đương</w:t>
                  </w:r>
                </w:p>
              </w:tc>
              <w:tc>
                <w:tcPr>
                  <w:tcW w:w="2214" w:type="dxa"/>
                </w:tcPr>
                <w:p w14:paraId="2C75A82F"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lastRenderedPageBreak/>
                    <w:t>Không phát hiện</w:t>
                  </w:r>
                </w:p>
              </w:tc>
            </w:tr>
            <w:tr w:rsidR="005E3078" w:rsidRPr="005E3078" w14:paraId="26F15040" w14:textId="77777777" w:rsidTr="004E77AB">
              <w:tc>
                <w:tcPr>
                  <w:tcW w:w="534" w:type="dxa"/>
                </w:tcPr>
                <w:p w14:paraId="7E636FF3"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2</w:t>
                  </w:r>
                </w:p>
              </w:tc>
              <w:tc>
                <w:tcPr>
                  <w:tcW w:w="3894" w:type="dxa"/>
                </w:tcPr>
                <w:p w14:paraId="47CABA42"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Chì ( Pb)</w:t>
                  </w:r>
                </w:p>
                <w:p w14:paraId="47584EE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Ngâm dung dịch nước 95 độ C trong 30 phút</w:t>
                  </w:r>
                </w:p>
              </w:tc>
              <w:tc>
                <w:tcPr>
                  <w:tcW w:w="2214" w:type="dxa"/>
                  <w:vMerge/>
                </w:tcPr>
                <w:p w14:paraId="21D85827"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03BA8E4A"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190ED006" w14:textId="77777777" w:rsidTr="004E77AB">
              <w:tc>
                <w:tcPr>
                  <w:tcW w:w="534" w:type="dxa"/>
                </w:tcPr>
                <w:p w14:paraId="12A076E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3</w:t>
                  </w:r>
                </w:p>
              </w:tc>
              <w:tc>
                <w:tcPr>
                  <w:tcW w:w="3894" w:type="dxa"/>
                </w:tcPr>
                <w:p w14:paraId="30FE329E"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 xml:space="preserve">Chì( Pb) </w:t>
                  </w:r>
                </w:p>
                <w:p w14:paraId="22E8A1C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Ngâm dung dịch nước 95 độ C trong 30 phút</w:t>
                  </w:r>
                </w:p>
              </w:tc>
              <w:tc>
                <w:tcPr>
                  <w:tcW w:w="2214" w:type="dxa"/>
                  <w:vMerge/>
                </w:tcPr>
                <w:p w14:paraId="51941D79"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3A3B894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5A375B98" w14:textId="77777777" w:rsidTr="004E77AB">
              <w:tc>
                <w:tcPr>
                  <w:tcW w:w="534" w:type="dxa"/>
                </w:tcPr>
                <w:p w14:paraId="684F3E7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4</w:t>
                  </w:r>
                </w:p>
              </w:tc>
              <w:tc>
                <w:tcPr>
                  <w:tcW w:w="3894" w:type="dxa"/>
                </w:tcPr>
                <w:p w14:paraId="431CFFC0" w14:textId="77777777" w:rsidR="005E3078" w:rsidRPr="005E3078" w:rsidRDefault="005E3078" w:rsidP="004E77AB">
                  <w:pPr>
                    <w:framePr w:hSpace="180" w:wrap="around" w:hAnchor="margin" w:xAlign="center" w:y="984"/>
                    <w:tabs>
                      <w:tab w:val="center" w:pos="1683"/>
                      <w:tab w:val="center" w:pos="5387"/>
                      <w:tab w:val="center" w:pos="5797"/>
                    </w:tabs>
                    <w:rPr>
                      <w:color w:val="EE0000"/>
                      <w:sz w:val="26"/>
                      <w:szCs w:val="26"/>
                      <w:lang w:val="vi-VN"/>
                    </w:rPr>
                  </w:pPr>
                  <w:r w:rsidRPr="005E3078">
                    <w:rPr>
                      <w:b/>
                      <w:bCs/>
                      <w:color w:val="EE0000"/>
                      <w:sz w:val="26"/>
                      <w:szCs w:val="26"/>
                      <w:lang w:val="vi-VN"/>
                    </w:rPr>
                    <w:t>Cadimi (Cd)</w:t>
                  </w:r>
                  <w:r w:rsidRPr="005E3078">
                    <w:rPr>
                      <w:color w:val="EE0000"/>
                      <w:sz w:val="26"/>
                      <w:szCs w:val="26"/>
                      <w:lang w:val="vi-VN"/>
                    </w:rPr>
                    <w:t xml:space="preserve"> </w:t>
                  </w:r>
                </w:p>
                <w:p w14:paraId="4A8C4762" w14:textId="77777777" w:rsidR="005E3078" w:rsidRPr="005E3078" w:rsidRDefault="005E3078" w:rsidP="004E77AB">
                  <w:pPr>
                    <w:framePr w:hSpace="180" w:wrap="around" w:hAnchor="margin" w:xAlign="center" w:y="984"/>
                    <w:tabs>
                      <w:tab w:val="center" w:pos="1683"/>
                      <w:tab w:val="center" w:pos="5387"/>
                      <w:tab w:val="center" w:pos="5797"/>
                    </w:tabs>
                    <w:rPr>
                      <w:color w:val="EE0000"/>
                      <w:sz w:val="26"/>
                      <w:szCs w:val="26"/>
                      <w:lang w:val="vi-VN"/>
                    </w:rPr>
                  </w:pPr>
                  <w:r w:rsidRPr="005E3078">
                    <w:rPr>
                      <w:color w:val="EE0000"/>
                      <w:sz w:val="26"/>
                      <w:szCs w:val="26"/>
                      <w:lang w:val="vi-VN"/>
                    </w:rPr>
                    <w:t>Ngâm dung dịch nước 95ºC trong 30 phút</w:t>
                  </w:r>
                </w:p>
                <w:p w14:paraId="029B6441" w14:textId="77777777" w:rsidR="005E3078" w:rsidRPr="005E3078" w:rsidRDefault="005E3078" w:rsidP="004E77AB">
                  <w:pPr>
                    <w:framePr w:hSpace="180" w:wrap="around" w:hAnchor="margin" w:xAlign="center" w:y="984"/>
                    <w:rPr>
                      <w:color w:val="EE0000"/>
                      <w:sz w:val="26"/>
                      <w:szCs w:val="26"/>
                      <w:lang w:val="vi-VN"/>
                    </w:rPr>
                  </w:pPr>
                </w:p>
              </w:tc>
              <w:tc>
                <w:tcPr>
                  <w:tcW w:w="2214" w:type="dxa"/>
                  <w:vMerge/>
                </w:tcPr>
                <w:p w14:paraId="1E61C970"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28798D8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74C65F52" w14:textId="77777777" w:rsidTr="004E77AB">
              <w:tc>
                <w:tcPr>
                  <w:tcW w:w="534" w:type="dxa"/>
                </w:tcPr>
                <w:p w14:paraId="18C1B11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5</w:t>
                  </w:r>
                </w:p>
              </w:tc>
              <w:tc>
                <w:tcPr>
                  <w:tcW w:w="3894" w:type="dxa"/>
                </w:tcPr>
                <w:p w14:paraId="59B43F4F" w14:textId="77777777" w:rsidR="005E3078" w:rsidRPr="005E3078" w:rsidRDefault="005E3078" w:rsidP="004E77AB">
                  <w:pPr>
                    <w:framePr w:hSpace="180" w:wrap="around" w:hAnchor="margin" w:xAlign="center" w:y="984"/>
                    <w:rPr>
                      <w:color w:val="EE0000"/>
                      <w:sz w:val="26"/>
                      <w:szCs w:val="26"/>
                      <w:lang w:val="vi-VN"/>
                    </w:rPr>
                  </w:pPr>
                  <w:r w:rsidRPr="005E3078">
                    <w:rPr>
                      <w:b/>
                      <w:bCs/>
                      <w:color w:val="EE0000"/>
                      <w:sz w:val="26"/>
                      <w:szCs w:val="26"/>
                      <w:lang w:val="vi-VN"/>
                    </w:rPr>
                    <w:t>Cadimi (Cd)</w:t>
                  </w:r>
                  <w:r w:rsidRPr="005E3078">
                    <w:rPr>
                      <w:color w:val="EE0000"/>
                      <w:sz w:val="26"/>
                      <w:szCs w:val="26"/>
                      <w:lang w:val="vi-VN"/>
                    </w:rPr>
                    <w:t xml:space="preserve"> </w:t>
                  </w:r>
                </w:p>
                <w:p w14:paraId="72EDA61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Ngâm dung dịch acid citric 0,5% 60°C trong 30 phút</w:t>
                  </w:r>
                </w:p>
              </w:tc>
              <w:tc>
                <w:tcPr>
                  <w:tcW w:w="2214" w:type="dxa"/>
                  <w:vMerge/>
                </w:tcPr>
                <w:p w14:paraId="220AC6BC"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1276DB43"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2CA5D67B" w14:textId="77777777" w:rsidTr="004E77AB">
              <w:tc>
                <w:tcPr>
                  <w:tcW w:w="534" w:type="dxa"/>
                </w:tcPr>
                <w:p w14:paraId="7943BFA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7</w:t>
                  </w:r>
                </w:p>
              </w:tc>
              <w:tc>
                <w:tcPr>
                  <w:tcW w:w="3894" w:type="dxa"/>
                </w:tcPr>
                <w:p w14:paraId="371C550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Định tính vật liệu bằng phương pháp phổ hồng ngoại ( lớp phủ bên trong) </w:t>
                  </w:r>
                </w:p>
              </w:tc>
              <w:tc>
                <w:tcPr>
                  <w:tcW w:w="2214" w:type="dxa"/>
                </w:tcPr>
                <w:p w14:paraId="54F745B6"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ASTM E 1252-98(2021)  hoặc tương đương</w:t>
                  </w:r>
                </w:p>
              </w:tc>
              <w:tc>
                <w:tcPr>
                  <w:tcW w:w="2214" w:type="dxa"/>
                </w:tcPr>
                <w:p w14:paraId="2D3A323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có lớp phủ</w:t>
                  </w:r>
                </w:p>
              </w:tc>
            </w:tr>
          </w:tbl>
          <w:p w14:paraId="7121E660" w14:textId="77777777" w:rsidR="005E3078" w:rsidRPr="005E3078" w:rsidRDefault="005E3078" w:rsidP="004E77AB">
            <w:pPr>
              <w:rPr>
                <w:b/>
                <w:bCs/>
                <w:color w:val="EE0000"/>
                <w:sz w:val="26"/>
                <w:szCs w:val="26"/>
                <w:lang w:val="vi-VN"/>
              </w:rPr>
            </w:pPr>
          </w:p>
          <w:p w14:paraId="3C8FEBD5" w14:textId="77777777" w:rsidR="005E3078" w:rsidRPr="005E3078" w:rsidRDefault="005E3078" w:rsidP="004E77AB">
            <w:pPr>
              <w:rPr>
                <w:b/>
                <w:bCs/>
                <w:color w:val="EE0000"/>
                <w:sz w:val="26"/>
                <w:szCs w:val="26"/>
                <w:lang w:val="vi-VN"/>
              </w:rPr>
            </w:pPr>
            <w:r w:rsidRPr="005E3078">
              <w:rPr>
                <w:b/>
                <w:bCs/>
                <w:color w:val="EE0000"/>
                <w:sz w:val="26"/>
                <w:szCs w:val="26"/>
                <w:lang w:val="vi-VN"/>
              </w:rPr>
              <w:t>2.2 – Phần nắp:</w:t>
            </w:r>
          </w:p>
          <w:tbl>
            <w:tblPr>
              <w:tblStyle w:val="TableGrid"/>
              <w:tblW w:w="0" w:type="auto"/>
              <w:tblLook w:val="04A0" w:firstRow="1" w:lastRow="0" w:firstColumn="1" w:lastColumn="0" w:noHBand="0" w:noVBand="1"/>
            </w:tblPr>
            <w:tblGrid>
              <w:gridCol w:w="534"/>
              <w:gridCol w:w="3894"/>
              <w:gridCol w:w="2214"/>
              <w:gridCol w:w="2214"/>
            </w:tblGrid>
            <w:tr w:rsidR="005E3078" w:rsidRPr="005E3078" w14:paraId="4DEB6070" w14:textId="77777777" w:rsidTr="004E77AB">
              <w:tc>
                <w:tcPr>
                  <w:tcW w:w="534" w:type="dxa"/>
                </w:tcPr>
                <w:p w14:paraId="78572710"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Stt</w:t>
                  </w:r>
                </w:p>
              </w:tc>
              <w:tc>
                <w:tcPr>
                  <w:tcW w:w="3894" w:type="dxa"/>
                </w:tcPr>
                <w:p w14:paraId="4282851A"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Thành phần hóa học</w:t>
                  </w:r>
                </w:p>
              </w:tc>
              <w:tc>
                <w:tcPr>
                  <w:tcW w:w="2214" w:type="dxa"/>
                </w:tcPr>
                <w:p w14:paraId="24390CB1"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Phương pháp thử</w:t>
                  </w:r>
                </w:p>
              </w:tc>
              <w:tc>
                <w:tcPr>
                  <w:tcW w:w="2214" w:type="dxa"/>
                </w:tcPr>
                <w:p w14:paraId="3BA89866"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Kết Quả</w:t>
                  </w:r>
                </w:p>
              </w:tc>
            </w:tr>
            <w:tr w:rsidR="005E3078" w:rsidRPr="005E3078" w14:paraId="313A5DD4" w14:textId="77777777" w:rsidTr="004E77AB">
              <w:tc>
                <w:tcPr>
                  <w:tcW w:w="534" w:type="dxa"/>
                </w:tcPr>
                <w:p w14:paraId="59DF8B4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1</w:t>
                  </w:r>
                </w:p>
              </w:tc>
              <w:tc>
                <w:tcPr>
                  <w:tcW w:w="3894" w:type="dxa"/>
                </w:tcPr>
                <w:p w14:paraId="6FEF9795"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w:t>
                  </w:r>
                  <w:r w:rsidRPr="005E3078">
                    <w:rPr>
                      <w:color w:val="EE0000"/>
                      <w:sz w:val="26"/>
                      <w:szCs w:val="26"/>
                    </w:rPr>
                    <w:t>Định tính vật liệu</w:t>
                  </w:r>
                </w:p>
              </w:tc>
              <w:tc>
                <w:tcPr>
                  <w:tcW w:w="2214" w:type="dxa"/>
                  <w:vMerge w:val="restart"/>
                </w:tcPr>
                <w:p w14:paraId="55971914"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QCVN 12-1: 2011/BYT hoặc tương đương</w:t>
                  </w:r>
                </w:p>
              </w:tc>
              <w:tc>
                <w:tcPr>
                  <w:tcW w:w="2214" w:type="dxa"/>
                </w:tcPr>
                <w:p w14:paraId="20A9E81D"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PP(</w:t>
                  </w:r>
                  <w:r w:rsidRPr="005E3078">
                    <w:rPr>
                      <w:color w:val="EE0000"/>
                      <w:sz w:val="26"/>
                      <w:szCs w:val="26"/>
                    </w:rPr>
                    <w:t>Polypropylene</w:t>
                  </w:r>
                  <w:r w:rsidRPr="005E3078">
                    <w:rPr>
                      <w:color w:val="EE0000"/>
                      <w:sz w:val="26"/>
                      <w:szCs w:val="26"/>
                      <w:lang w:val="vi-VN"/>
                    </w:rPr>
                    <w:t>)</w:t>
                  </w:r>
                </w:p>
              </w:tc>
            </w:tr>
            <w:tr w:rsidR="005E3078" w:rsidRPr="005E3078" w14:paraId="2F6C2CAD" w14:textId="77777777" w:rsidTr="004E77AB">
              <w:tc>
                <w:tcPr>
                  <w:tcW w:w="534" w:type="dxa"/>
                </w:tcPr>
                <w:p w14:paraId="272E57D2"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2</w:t>
                  </w:r>
                </w:p>
              </w:tc>
              <w:tc>
                <w:tcPr>
                  <w:tcW w:w="3894" w:type="dxa"/>
                </w:tcPr>
                <w:p w14:paraId="37EBE9E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rPr>
                    <w:t xml:space="preserve"> Chì (Pb)</w:t>
                  </w:r>
                </w:p>
              </w:tc>
              <w:tc>
                <w:tcPr>
                  <w:tcW w:w="2214" w:type="dxa"/>
                  <w:vMerge/>
                </w:tcPr>
                <w:p w14:paraId="70794238"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76EE4F7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18CA820E" w14:textId="77777777" w:rsidTr="004E77AB">
              <w:tc>
                <w:tcPr>
                  <w:tcW w:w="534" w:type="dxa"/>
                </w:tcPr>
                <w:p w14:paraId="63FAC096"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3</w:t>
                  </w:r>
                </w:p>
              </w:tc>
              <w:tc>
                <w:tcPr>
                  <w:tcW w:w="3894" w:type="dxa"/>
                </w:tcPr>
                <w:p w14:paraId="25BB2F3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rPr>
                    <w:t xml:space="preserve"> Cadimi (Cd)</w:t>
                  </w:r>
                </w:p>
              </w:tc>
              <w:tc>
                <w:tcPr>
                  <w:tcW w:w="2214" w:type="dxa"/>
                  <w:vMerge/>
                </w:tcPr>
                <w:p w14:paraId="190FC420"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0CE3C35D"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08AD874E" w14:textId="77777777" w:rsidTr="004E77AB">
              <w:tc>
                <w:tcPr>
                  <w:tcW w:w="534" w:type="dxa"/>
                </w:tcPr>
                <w:p w14:paraId="2BEC2090"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4</w:t>
                  </w:r>
                </w:p>
              </w:tc>
              <w:tc>
                <w:tcPr>
                  <w:tcW w:w="3894" w:type="dxa"/>
                </w:tcPr>
                <w:p w14:paraId="1CAA071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Kim loại nặng (ngâm trong dd acid acetic)</w:t>
                  </w:r>
                </w:p>
              </w:tc>
              <w:tc>
                <w:tcPr>
                  <w:tcW w:w="2214" w:type="dxa"/>
                  <w:vMerge/>
                </w:tcPr>
                <w:p w14:paraId="41DF8BFF"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380A92C6"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1</w:t>
                  </w:r>
                </w:p>
              </w:tc>
            </w:tr>
            <w:tr w:rsidR="005E3078" w:rsidRPr="005E3078" w14:paraId="236131F5" w14:textId="77777777" w:rsidTr="004E77AB">
              <w:tc>
                <w:tcPr>
                  <w:tcW w:w="534" w:type="dxa"/>
                </w:tcPr>
                <w:p w14:paraId="042C78D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5</w:t>
                  </w:r>
                </w:p>
              </w:tc>
              <w:tc>
                <w:tcPr>
                  <w:tcW w:w="3894" w:type="dxa"/>
                </w:tcPr>
                <w:p w14:paraId="392521E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Lượng KMnO</w:t>
                  </w:r>
                  <w:r w:rsidRPr="005E3078">
                    <w:rPr>
                      <w:color w:val="EE0000"/>
                      <w:sz w:val="26"/>
                      <w:szCs w:val="26"/>
                      <w:vertAlign w:val="subscript"/>
                      <w:lang w:val="vi-VN"/>
                    </w:rPr>
                    <w:t>4</w:t>
                  </w:r>
                  <w:r w:rsidRPr="005E3078">
                    <w:rPr>
                      <w:color w:val="EE0000"/>
                      <w:sz w:val="26"/>
                      <w:szCs w:val="26"/>
                      <w:lang w:val="vi-VN"/>
                    </w:rPr>
                    <w:t xml:space="preserve"> (ngâm trong dd nước)</w:t>
                  </w:r>
                </w:p>
              </w:tc>
              <w:tc>
                <w:tcPr>
                  <w:tcW w:w="2214" w:type="dxa"/>
                  <w:vMerge/>
                </w:tcPr>
                <w:p w14:paraId="60928B89"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70FFE0D5"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143CAF30" w14:textId="77777777" w:rsidTr="004E77AB">
              <w:tc>
                <w:tcPr>
                  <w:tcW w:w="534" w:type="dxa"/>
                </w:tcPr>
                <w:p w14:paraId="62C6511A"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lastRenderedPageBreak/>
                    <w:t>6</w:t>
                  </w:r>
                </w:p>
              </w:tc>
              <w:tc>
                <w:tcPr>
                  <w:tcW w:w="3894" w:type="dxa"/>
                </w:tcPr>
                <w:p w14:paraId="6D224F20"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Cặn khô (ngâm dd Ethanol)</w:t>
                  </w:r>
                </w:p>
              </w:tc>
              <w:tc>
                <w:tcPr>
                  <w:tcW w:w="2214" w:type="dxa"/>
                  <w:vMerge/>
                </w:tcPr>
                <w:p w14:paraId="5842620E"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05B88E6D"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5E195E7A" w14:textId="77777777" w:rsidTr="004E77AB">
              <w:tc>
                <w:tcPr>
                  <w:tcW w:w="534" w:type="dxa"/>
                </w:tcPr>
                <w:p w14:paraId="771971C4"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7</w:t>
                  </w:r>
                </w:p>
              </w:tc>
              <w:tc>
                <w:tcPr>
                  <w:tcW w:w="3894" w:type="dxa"/>
                </w:tcPr>
                <w:p w14:paraId="262E6849"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Cặn khô (ngâm dd nước)</w:t>
                  </w:r>
                </w:p>
              </w:tc>
              <w:tc>
                <w:tcPr>
                  <w:tcW w:w="2214" w:type="dxa"/>
                  <w:vMerge/>
                </w:tcPr>
                <w:p w14:paraId="5D638A91"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4EC7B28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28E752F4" w14:textId="77777777" w:rsidTr="004E77AB">
              <w:tc>
                <w:tcPr>
                  <w:tcW w:w="534" w:type="dxa"/>
                </w:tcPr>
                <w:p w14:paraId="0E4A6250"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8</w:t>
                  </w:r>
                </w:p>
              </w:tc>
              <w:tc>
                <w:tcPr>
                  <w:tcW w:w="3894" w:type="dxa"/>
                </w:tcPr>
                <w:p w14:paraId="56AA516E"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Cặn khô (ngâm dd acid acetic)</w:t>
                  </w:r>
                </w:p>
              </w:tc>
              <w:tc>
                <w:tcPr>
                  <w:tcW w:w="2214" w:type="dxa"/>
                  <w:vMerge/>
                </w:tcPr>
                <w:p w14:paraId="5F02D5E8"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0AD5032C"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7F64AA9C" w14:textId="77777777" w:rsidTr="004E77AB">
              <w:tc>
                <w:tcPr>
                  <w:tcW w:w="534" w:type="dxa"/>
                </w:tcPr>
                <w:p w14:paraId="4D66154F"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9</w:t>
                  </w:r>
                </w:p>
              </w:tc>
              <w:tc>
                <w:tcPr>
                  <w:tcW w:w="3894" w:type="dxa"/>
                </w:tcPr>
                <w:p w14:paraId="604C5A2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 xml:space="preserve"> Cặn khô (ngâm dd Heptan)</w:t>
                  </w:r>
                </w:p>
              </w:tc>
              <w:tc>
                <w:tcPr>
                  <w:tcW w:w="2214" w:type="dxa"/>
                  <w:vMerge/>
                </w:tcPr>
                <w:p w14:paraId="6C2B7DEE"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5B8B05A6"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bl>
          <w:p w14:paraId="53F225CC" w14:textId="77777777" w:rsidR="005E3078" w:rsidRPr="005E3078" w:rsidRDefault="005E3078" w:rsidP="004E77AB">
            <w:pPr>
              <w:rPr>
                <w:b/>
                <w:bCs/>
                <w:color w:val="EE0000"/>
                <w:sz w:val="26"/>
                <w:szCs w:val="26"/>
                <w:lang w:val="vi-VN"/>
              </w:rPr>
            </w:pPr>
          </w:p>
          <w:p w14:paraId="0BA0D828" w14:textId="77777777" w:rsidR="005E3078" w:rsidRPr="005E3078" w:rsidRDefault="005E3078" w:rsidP="004E77AB">
            <w:pPr>
              <w:rPr>
                <w:b/>
                <w:bCs/>
                <w:color w:val="EE0000"/>
                <w:sz w:val="26"/>
                <w:szCs w:val="26"/>
                <w:lang w:val="vi-VN"/>
              </w:rPr>
            </w:pPr>
            <w:r w:rsidRPr="005E3078">
              <w:rPr>
                <w:b/>
                <w:bCs/>
                <w:color w:val="EE0000"/>
                <w:sz w:val="26"/>
                <w:szCs w:val="26"/>
                <w:lang w:val="vi-VN"/>
              </w:rPr>
              <w:t>2.3- Phần gioăng:</w:t>
            </w:r>
          </w:p>
          <w:tbl>
            <w:tblPr>
              <w:tblStyle w:val="TableGrid"/>
              <w:tblW w:w="0" w:type="auto"/>
              <w:tblLook w:val="04A0" w:firstRow="1" w:lastRow="0" w:firstColumn="1" w:lastColumn="0" w:noHBand="0" w:noVBand="1"/>
            </w:tblPr>
            <w:tblGrid>
              <w:gridCol w:w="534"/>
              <w:gridCol w:w="3894"/>
              <w:gridCol w:w="2214"/>
              <w:gridCol w:w="2214"/>
            </w:tblGrid>
            <w:tr w:rsidR="005E3078" w:rsidRPr="005E3078" w14:paraId="0A243BF6" w14:textId="77777777" w:rsidTr="004E77AB">
              <w:tc>
                <w:tcPr>
                  <w:tcW w:w="534" w:type="dxa"/>
                </w:tcPr>
                <w:p w14:paraId="3491303A"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Stt</w:t>
                  </w:r>
                </w:p>
              </w:tc>
              <w:tc>
                <w:tcPr>
                  <w:tcW w:w="3894" w:type="dxa"/>
                </w:tcPr>
                <w:p w14:paraId="40F3F5AA"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Thành phần hóa học</w:t>
                  </w:r>
                </w:p>
              </w:tc>
              <w:tc>
                <w:tcPr>
                  <w:tcW w:w="2214" w:type="dxa"/>
                </w:tcPr>
                <w:p w14:paraId="6A24575E"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Phương pháp thử</w:t>
                  </w:r>
                </w:p>
              </w:tc>
              <w:tc>
                <w:tcPr>
                  <w:tcW w:w="2214" w:type="dxa"/>
                </w:tcPr>
                <w:p w14:paraId="0F389E79" w14:textId="77777777" w:rsidR="005E3078" w:rsidRPr="005E3078" w:rsidRDefault="005E3078" w:rsidP="004E77AB">
                  <w:pPr>
                    <w:framePr w:hSpace="180" w:wrap="around" w:hAnchor="margin" w:xAlign="center" w:y="984"/>
                    <w:rPr>
                      <w:b/>
                      <w:bCs/>
                      <w:color w:val="EE0000"/>
                      <w:sz w:val="26"/>
                      <w:szCs w:val="26"/>
                      <w:lang w:val="vi-VN"/>
                    </w:rPr>
                  </w:pPr>
                  <w:r w:rsidRPr="005E3078">
                    <w:rPr>
                      <w:b/>
                      <w:bCs/>
                      <w:color w:val="EE0000"/>
                      <w:sz w:val="26"/>
                      <w:szCs w:val="26"/>
                      <w:lang w:val="vi-VN"/>
                    </w:rPr>
                    <w:t>Kết Quả</w:t>
                  </w:r>
                </w:p>
              </w:tc>
            </w:tr>
            <w:tr w:rsidR="005E3078" w:rsidRPr="005E3078" w14:paraId="6BCA531C" w14:textId="77777777" w:rsidTr="004E77AB">
              <w:trPr>
                <w:trHeight w:val="555"/>
              </w:trPr>
              <w:tc>
                <w:tcPr>
                  <w:tcW w:w="534" w:type="dxa"/>
                </w:tcPr>
                <w:p w14:paraId="2B1D0218"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1</w:t>
                  </w:r>
                </w:p>
              </w:tc>
              <w:tc>
                <w:tcPr>
                  <w:tcW w:w="3894" w:type="dxa"/>
                </w:tcPr>
                <w:p w14:paraId="12E60F44"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rPr>
                    <w:t>Chì (Pb)</w:t>
                  </w:r>
                </w:p>
              </w:tc>
              <w:tc>
                <w:tcPr>
                  <w:tcW w:w="2214" w:type="dxa"/>
                  <w:vMerge w:val="restart"/>
                </w:tcPr>
                <w:p w14:paraId="1EE44E31"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QCVN 12-1: 2011/BYT hoặc tương đương</w:t>
                  </w:r>
                </w:p>
              </w:tc>
              <w:tc>
                <w:tcPr>
                  <w:tcW w:w="2214" w:type="dxa"/>
                </w:tcPr>
                <w:p w14:paraId="379860E7"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r w:rsidR="005E3078" w:rsidRPr="005E3078" w14:paraId="1F397769" w14:textId="77777777" w:rsidTr="004E77AB">
              <w:tc>
                <w:tcPr>
                  <w:tcW w:w="534" w:type="dxa"/>
                </w:tcPr>
                <w:p w14:paraId="4BE3472B"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2</w:t>
                  </w:r>
                </w:p>
              </w:tc>
              <w:tc>
                <w:tcPr>
                  <w:tcW w:w="3894" w:type="dxa"/>
                </w:tcPr>
                <w:p w14:paraId="692E08F9"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Cadimi (Cd)</w:t>
                  </w:r>
                </w:p>
              </w:tc>
              <w:tc>
                <w:tcPr>
                  <w:tcW w:w="2214" w:type="dxa"/>
                  <w:vMerge/>
                </w:tcPr>
                <w:p w14:paraId="261B15D2" w14:textId="77777777" w:rsidR="005E3078" w:rsidRPr="005E3078" w:rsidRDefault="005E3078" w:rsidP="004E77AB">
                  <w:pPr>
                    <w:framePr w:hSpace="180" w:wrap="around" w:hAnchor="margin" w:xAlign="center" w:y="984"/>
                    <w:rPr>
                      <w:color w:val="EE0000"/>
                      <w:sz w:val="26"/>
                      <w:szCs w:val="26"/>
                      <w:lang w:val="vi-VN"/>
                    </w:rPr>
                  </w:pPr>
                </w:p>
              </w:tc>
              <w:tc>
                <w:tcPr>
                  <w:tcW w:w="2214" w:type="dxa"/>
                </w:tcPr>
                <w:p w14:paraId="7820D933" w14:textId="77777777" w:rsidR="005E3078" w:rsidRPr="005E3078" w:rsidRDefault="005E3078" w:rsidP="004E77AB">
                  <w:pPr>
                    <w:framePr w:hSpace="180" w:wrap="around" w:hAnchor="margin" w:xAlign="center" w:y="984"/>
                    <w:rPr>
                      <w:color w:val="EE0000"/>
                      <w:sz w:val="26"/>
                      <w:szCs w:val="26"/>
                      <w:lang w:val="vi-VN"/>
                    </w:rPr>
                  </w:pPr>
                  <w:r w:rsidRPr="005E3078">
                    <w:rPr>
                      <w:color w:val="EE0000"/>
                      <w:sz w:val="26"/>
                      <w:szCs w:val="26"/>
                      <w:lang w:val="vi-VN"/>
                    </w:rPr>
                    <w:t>Không phát hiện</w:t>
                  </w:r>
                </w:p>
              </w:tc>
            </w:tr>
          </w:tbl>
          <w:p w14:paraId="7AA6B09C" w14:textId="77777777" w:rsidR="005E3078" w:rsidRPr="005E3078" w:rsidRDefault="005E3078" w:rsidP="004E77AB">
            <w:pPr>
              <w:rPr>
                <w:b/>
                <w:bCs/>
                <w:color w:val="EE0000"/>
                <w:sz w:val="26"/>
                <w:szCs w:val="26"/>
                <w:lang w:val="vi-VN"/>
              </w:rPr>
            </w:pPr>
          </w:p>
          <w:p w14:paraId="67D25D16" w14:textId="77777777" w:rsidR="005E3078" w:rsidRPr="005E3078" w:rsidRDefault="005E3078" w:rsidP="004E77AB">
            <w:pPr>
              <w:spacing w:after="200" w:line="276" w:lineRule="auto"/>
              <w:jc w:val="left"/>
              <w:rPr>
                <w:b/>
                <w:bCs/>
                <w:color w:val="EE0000"/>
                <w:sz w:val="26"/>
                <w:szCs w:val="26"/>
                <w:lang w:val="vi-VN"/>
              </w:rPr>
            </w:pPr>
            <w:r w:rsidRPr="005E3078">
              <w:rPr>
                <w:b/>
                <w:bCs/>
                <w:color w:val="EE0000"/>
                <w:sz w:val="26"/>
                <w:szCs w:val="26"/>
                <w:lang w:val="vi-VN"/>
              </w:rPr>
              <w:t>III. Thông số kỹ thuật bao bì:</w:t>
            </w:r>
          </w:p>
          <w:p w14:paraId="0C49FE1F" w14:textId="77777777" w:rsidR="005E3078" w:rsidRPr="005E3078" w:rsidRDefault="005E3078" w:rsidP="004E77AB">
            <w:pPr>
              <w:spacing w:after="200" w:line="276" w:lineRule="auto"/>
              <w:jc w:val="left"/>
              <w:rPr>
                <w:color w:val="EE0000"/>
                <w:sz w:val="26"/>
                <w:szCs w:val="26"/>
                <w:lang w:val="vi-VN"/>
              </w:rPr>
            </w:pPr>
            <w:r w:rsidRPr="005E3078">
              <w:rPr>
                <w:color w:val="EE0000"/>
                <w:sz w:val="26"/>
                <w:szCs w:val="26"/>
                <w:lang w:val="vi-VN"/>
              </w:rPr>
              <w:t>- Từng hộp inox được bọc kín trong túi PE tránh trầy xước. Sau đó bộ 3 hộp và nắp được cho vào hộp giấy được làm từ chất liệu Duplex 200 bồi song E hoặc tương đương cán bóng quai xách dây dù. Hộp thiết kế kiểu dáng đáy khóa nắp gập tạo sự chắc chắn. Trên vỏ hộp có in các thông tin của Chủ đầu tư và thông tin về chủ đề mà Chủ đầu tư yêu cầu.</w:t>
            </w:r>
          </w:p>
          <w:p w14:paraId="0DA698AC" w14:textId="77777777" w:rsidR="005E3078" w:rsidRPr="005E3078" w:rsidRDefault="005E3078" w:rsidP="004E77AB">
            <w:pPr>
              <w:spacing w:after="200" w:line="276" w:lineRule="auto"/>
              <w:jc w:val="left"/>
              <w:rPr>
                <w:color w:val="EE0000"/>
                <w:sz w:val="26"/>
                <w:szCs w:val="26"/>
              </w:rPr>
            </w:pPr>
            <w:r w:rsidRPr="005E3078">
              <w:rPr>
                <w:color w:val="EE0000"/>
                <w:sz w:val="26"/>
                <w:szCs w:val="26"/>
              </w:rPr>
              <w:t xml:space="preserve">- </w:t>
            </w:r>
            <w:r w:rsidRPr="005E3078">
              <w:rPr>
                <w:color w:val="EE0000"/>
                <w:sz w:val="26"/>
                <w:szCs w:val="26"/>
                <w:lang w:val="vi-VN"/>
              </w:rPr>
              <w:t>Kích thước hộp: 16,5cm x 23cm x 16cm</w:t>
            </w:r>
          </w:p>
        </w:tc>
      </w:tr>
      <w:bookmarkEnd w:id="1"/>
    </w:tbl>
    <w:p w14:paraId="4C943720" w14:textId="77777777" w:rsidR="005E3078" w:rsidRPr="005E3078" w:rsidRDefault="005E3078" w:rsidP="005E3078">
      <w:pPr>
        <w:spacing w:before="120" w:after="120" w:line="264" w:lineRule="auto"/>
        <w:ind w:firstLine="709"/>
        <w:rPr>
          <w:b/>
          <w:i/>
          <w:color w:val="EE0000"/>
          <w:szCs w:val="24"/>
        </w:rPr>
        <w:sectPr w:rsidR="005E3078" w:rsidRPr="005E3078" w:rsidSect="005E3078">
          <w:footnotePr>
            <w:numRestart w:val="eachSect"/>
          </w:footnotePr>
          <w:pgSz w:w="16838" w:h="11906" w:orient="landscape" w:code="9"/>
          <w:pgMar w:top="1411" w:right="1138" w:bottom="1138" w:left="1138" w:header="720" w:footer="720" w:gutter="0"/>
          <w:cols w:space="720"/>
          <w:docGrid w:linePitch="381"/>
        </w:sectPr>
      </w:pPr>
    </w:p>
    <w:p w14:paraId="6D139CDD" w14:textId="77777777" w:rsidR="005E3078" w:rsidRPr="005E3078" w:rsidRDefault="005E3078" w:rsidP="005E3078">
      <w:pPr>
        <w:spacing w:before="120" w:after="120" w:line="264" w:lineRule="auto"/>
        <w:ind w:firstLine="709"/>
        <w:rPr>
          <w:b/>
          <w:i/>
          <w:color w:val="EE0000"/>
          <w:szCs w:val="24"/>
        </w:rPr>
      </w:pPr>
      <w:r w:rsidRPr="005E3078">
        <w:rPr>
          <w:b/>
          <w:i/>
          <w:color w:val="EE0000"/>
          <w:szCs w:val="24"/>
        </w:rPr>
        <w:lastRenderedPageBreak/>
        <w:t>1.3. Các yêu cầu khác</w:t>
      </w:r>
    </w:p>
    <w:p w14:paraId="2475CD1D" w14:textId="77777777" w:rsidR="005E3078" w:rsidRPr="005E3078" w:rsidRDefault="005E3078" w:rsidP="005E3078">
      <w:pPr>
        <w:suppressAutoHyphens/>
        <w:spacing w:before="80" w:after="40"/>
        <w:ind w:firstLine="709"/>
        <w:rPr>
          <w:color w:val="EE0000"/>
          <w:szCs w:val="24"/>
          <w:lang w:val="vi-VN"/>
        </w:rPr>
      </w:pPr>
      <w:r w:rsidRPr="005E3078">
        <w:rPr>
          <w:color w:val="EE0000"/>
          <w:szCs w:val="24"/>
        </w:rPr>
        <w:t xml:space="preserve">- </w:t>
      </w:r>
      <w:r w:rsidRPr="005E3078">
        <w:rPr>
          <w:color w:val="EE0000"/>
          <w:szCs w:val="24"/>
          <w:lang w:val="vi-VN"/>
        </w:rPr>
        <w:t>Số lượng phát từng ca với các nhà máy và ngày phát quà Chủ đầu tư thống nhất và gửi lại Nhà thầu 02 ngày trước khi giao hàng.</w:t>
      </w:r>
    </w:p>
    <w:p w14:paraId="564A8AB4"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Nhà thầu bố trí 10 nhân sự của nhà thầu để hỗ trợ điều tiết và phát quà tận tay cho công  nhân viên theo hướng dẫn của Chủ đầu tư tại 3 địa điểm (các điểm phát đồng thời): Địa chỉ giao hàng 1: Cổng V3, Công ty Samsung, KCN Yên Phong, tỉnh Bắc Ninh, Việt Nam; - Địa chỉ giao hàng 2: Lô F, Công ty TNHH Công nghệ Chính xác Fuyu, KCN Quang Châu, Phường Nếnh, Tỉnh Bắc Ninh; Địa chỉ giao hàng 3: Lô T, Công ty TNHH Công nghệ Chính xác Fuyu, KCN Quang Châu, Phường Nếnh, Tỉnh Bắc Ninh. Phát trong buổi sáng và không quá 11h. </w:t>
      </w:r>
    </w:p>
    <w:p w14:paraId="04B80BF0"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Tại mỗi điểm nhà thầu giao hàng đến từng tổ công đoàn trực thuộc của Chủ đầu tư theo địa điểm từng xưởng mà chủ đầu tư chỉ định. Mỗi xưởng yêu cầu có 1-2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23AEA2EC"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Yêu cầu nhà thầu phải kiểm tra hàng trước khi giao để đảm bảo hàng hóa không bị thiếu, lỗi, hỏng…  </w:t>
      </w:r>
    </w:p>
    <w:p w14:paraId="7DACFC11"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704F0B30"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Yêu cầu về tài liệu, giấy tờ: Nhà thầu phải có Cam kết hàng hóa có giấy tờ đầy đủ, giấy tờ hợp lệ chứng minh xuất xứ, CO, CQ , tờ khai hải quan nếu là hàng nhập khẩu (đối với hàng nhập khẩu); Giấy chứng nhận xuất xưởng với hàng trong nước. Giấy chứng nhận chất lượng hàng hóa, Giấy chứng nhận kiểm định an toàn của cơ quan chức năng (nếu có). Cam kết cung cấp các chứng chỉ liên quan đến sản phẩm. Các giấy tờ này được cung cấp cho Chủ đầu tư khi bàn giao hàng hóa. </w:t>
      </w:r>
    </w:p>
    <w:p w14:paraId="236D29C0"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Yêu cầu về các nội dung đối chiếu tài liệu: </w:t>
      </w:r>
    </w:p>
    <w:p w14:paraId="2DE76139"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Nhà thầu đáp ứng các chỉ tiêu kỹ thuật của yêu cầu báo giá, có giá chào hàng thấp nhất (được đánh giá xếp vị trí số 01) được đề xuất mời tham gia đối chiếu tài liệu trước khi ký hợp đồng; </w:t>
      </w:r>
    </w:p>
    <w:p w14:paraId="2089A392"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Địa điểm đối chiếu tài liệu: CÔNG ĐOÀN CƠ SỞ CÔNG TY TNHH CÔNG NGHỆ CHÍNH XÁC FUYU; Địa chỉ: Lô M1, Lô F và Lô T1, Khu Công nghiệp Quang Châu, Phường Nếnh, Tỉnh Bắc Ninh, Việt Nam.</w:t>
      </w:r>
    </w:p>
    <w:p w14:paraId="5B54E60A"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Nội dung đối chiếu tài liệu: Kiểm tra các chứng từ đã nộp trên hệ thống, thống nhất về các nội dung chi tiết liên quan đến quá trình thực hiện hợp đồng. </w:t>
      </w:r>
    </w:p>
    <w:p w14:paraId="6309EAD7"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0E8338D0"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5B273CF5"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Đầy đủ các tiêu chí về yêu cầu kỹ thuật của yêu cầu báo giá;</w:t>
      </w:r>
    </w:p>
    <w:p w14:paraId="0B5A6217"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Đúng như thông số chào hàng của Nhà thầu;</w:t>
      </w:r>
    </w:p>
    <w:p w14:paraId="2571D317"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lastRenderedPageBreak/>
        <w:t>+ Hàng mẫu phải đảm bảo yếu tố thẩm mỹ (Màu sắc chuẩn theo thiết kế, đúng theo mô tả hình ảnh hàng hóa đính kèm hồ sơ chào hàng);</w:t>
      </w:r>
    </w:p>
    <w:p w14:paraId="1ABBDED1"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xml:space="preserve">+ Đầy đủ tài liệu, giấy tờ thủ tục như cam kết. </w:t>
      </w:r>
    </w:p>
    <w:p w14:paraId="345FBA03"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tư sẽ tiến hành mời Nhà thầu được đánh giá xếp vị trí số 02 để đối chiếu tài liệu và thực hiện các bước tiếp theo để lựa chọn nhà thầu trúng thầu.</w:t>
      </w:r>
    </w:p>
    <w:p w14:paraId="576FE6DF"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Cam kết sản phẩm đảm bảo hàng chính hãng lưu hành hợp pháp trên thị trường;</w:t>
      </w:r>
    </w:p>
    <w:p w14:paraId="7AF8D46C"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36FA2427"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3549BBD1"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Chi phí chào thầu: Đã bao gồm VAT, chi phí vận chuyển, bốc dỡ, giao hàng</w:t>
      </w:r>
    </w:p>
    <w:p w14:paraId="68B71DFC" w14:textId="77777777" w:rsidR="005E3078" w:rsidRPr="005E3078" w:rsidRDefault="005E3078" w:rsidP="005E3078">
      <w:pPr>
        <w:suppressAutoHyphens/>
        <w:spacing w:before="80" w:after="40"/>
        <w:ind w:firstLine="709"/>
        <w:rPr>
          <w:color w:val="EE0000"/>
          <w:szCs w:val="24"/>
          <w:lang w:val="vi-VN"/>
        </w:rPr>
      </w:pPr>
      <w:r w:rsidRPr="005E3078">
        <w:rPr>
          <w:color w:val="EE0000"/>
          <w:szCs w:val="24"/>
          <w:lang w:val="vi-VN"/>
        </w:rPr>
        <w:t>• Nhà thầu phải có bảng tuyên bố đáp ứng về kỹ thuật của hàng hóa chào thầu theo bảng sau:</w:t>
      </w:r>
    </w:p>
    <w:tbl>
      <w:tblPr>
        <w:tblStyle w:val="TableGrid"/>
        <w:tblW w:w="5000" w:type="pct"/>
        <w:tblLook w:val="04A0" w:firstRow="1" w:lastRow="0" w:firstColumn="1" w:lastColumn="0" w:noHBand="0" w:noVBand="1"/>
      </w:tblPr>
      <w:tblGrid>
        <w:gridCol w:w="1332"/>
        <w:gridCol w:w="3072"/>
        <w:gridCol w:w="2203"/>
        <w:gridCol w:w="2743"/>
      </w:tblGrid>
      <w:tr w:rsidR="005E3078" w:rsidRPr="005E3078" w14:paraId="64ECE96F" w14:textId="77777777" w:rsidTr="004E77AB">
        <w:tc>
          <w:tcPr>
            <w:tcW w:w="712" w:type="pct"/>
            <w:vAlign w:val="center"/>
          </w:tcPr>
          <w:p w14:paraId="54063D50" w14:textId="77777777" w:rsidR="005E3078" w:rsidRPr="005E3078" w:rsidRDefault="005E3078" w:rsidP="004E77AB">
            <w:pPr>
              <w:suppressAutoHyphens/>
              <w:spacing w:before="80" w:after="40"/>
              <w:jc w:val="center"/>
              <w:rPr>
                <w:bCs/>
                <w:iCs/>
                <w:color w:val="EE0000"/>
                <w:szCs w:val="24"/>
                <w:lang w:val="vi-VN"/>
              </w:rPr>
            </w:pPr>
            <w:r w:rsidRPr="005E3078">
              <w:rPr>
                <w:bCs/>
                <w:iCs/>
                <w:color w:val="EE0000"/>
                <w:szCs w:val="24"/>
                <w:lang w:val="vi-VN"/>
              </w:rPr>
              <w:t>STT</w:t>
            </w:r>
          </w:p>
        </w:tc>
        <w:tc>
          <w:tcPr>
            <w:tcW w:w="1643" w:type="pct"/>
            <w:vAlign w:val="center"/>
          </w:tcPr>
          <w:p w14:paraId="0E6B0E11" w14:textId="77777777" w:rsidR="005E3078" w:rsidRPr="005E3078" w:rsidRDefault="005E3078" w:rsidP="004E77AB">
            <w:pPr>
              <w:suppressAutoHyphens/>
              <w:spacing w:before="80" w:after="40"/>
              <w:jc w:val="center"/>
              <w:rPr>
                <w:bCs/>
                <w:iCs/>
                <w:color w:val="EE0000"/>
                <w:szCs w:val="24"/>
                <w:lang w:val="vi-VN"/>
              </w:rPr>
            </w:pPr>
            <w:r w:rsidRPr="005E3078">
              <w:rPr>
                <w:bCs/>
                <w:iCs/>
                <w:color w:val="EE0000"/>
                <w:szCs w:val="24"/>
                <w:lang w:val="vi-VN"/>
              </w:rPr>
              <w:t>Yêu cầu kỹ thuật theo E-HSMT</w:t>
            </w:r>
          </w:p>
        </w:tc>
        <w:tc>
          <w:tcPr>
            <w:tcW w:w="1178" w:type="pct"/>
            <w:vAlign w:val="center"/>
          </w:tcPr>
          <w:p w14:paraId="3C075A26" w14:textId="77777777" w:rsidR="005E3078" w:rsidRPr="005E3078" w:rsidRDefault="005E3078" w:rsidP="004E77AB">
            <w:pPr>
              <w:suppressAutoHyphens/>
              <w:spacing w:before="80" w:after="40"/>
              <w:jc w:val="center"/>
              <w:rPr>
                <w:bCs/>
                <w:iCs/>
                <w:color w:val="EE0000"/>
                <w:szCs w:val="24"/>
                <w:lang w:val="vi-VN"/>
              </w:rPr>
            </w:pPr>
            <w:r w:rsidRPr="005E3078">
              <w:rPr>
                <w:bCs/>
                <w:iCs/>
                <w:color w:val="EE0000"/>
                <w:szCs w:val="24"/>
                <w:lang w:val="vi-VN"/>
              </w:rPr>
              <w:t>Thông số kỹ thuật chào thầu</w:t>
            </w:r>
          </w:p>
        </w:tc>
        <w:tc>
          <w:tcPr>
            <w:tcW w:w="1467" w:type="pct"/>
            <w:vAlign w:val="center"/>
          </w:tcPr>
          <w:p w14:paraId="011A3196" w14:textId="77777777" w:rsidR="005E3078" w:rsidRPr="005E3078" w:rsidRDefault="005E3078" w:rsidP="004E77AB">
            <w:pPr>
              <w:suppressAutoHyphens/>
              <w:spacing w:before="80" w:after="40"/>
              <w:jc w:val="center"/>
              <w:rPr>
                <w:bCs/>
                <w:iCs/>
                <w:color w:val="EE0000"/>
                <w:szCs w:val="24"/>
                <w:lang w:val="vi-VN"/>
              </w:rPr>
            </w:pPr>
            <w:r w:rsidRPr="005E3078">
              <w:rPr>
                <w:bCs/>
                <w:iCs/>
                <w:color w:val="EE0000"/>
                <w:szCs w:val="24"/>
                <w:lang w:val="vi-VN"/>
              </w:rPr>
              <w:t>Tài liệu tham chiếu trong HSDT (Trang .... catalogue)</w:t>
            </w:r>
          </w:p>
        </w:tc>
      </w:tr>
      <w:tr w:rsidR="005E3078" w:rsidRPr="005E3078" w14:paraId="2CC133AA" w14:textId="77777777" w:rsidTr="004E77AB">
        <w:tc>
          <w:tcPr>
            <w:tcW w:w="712" w:type="pct"/>
            <w:vAlign w:val="center"/>
          </w:tcPr>
          <w:p w14:paraId="6FC42C07" w14:textId="77777777" w:rsidR="005E3078" w:rsidRPr="005E3078" w:rsidRDefault="005E3078" w:rsidP="004E77AB">
            <w:pPr>
              <w:suppressAutoHyphens/>
              <w:spacing w:before="80" w:after="40"/>
              <w:jc w:val="center"/>
              <w:rPr>
                <w:bCs/>
                <w:iCs/>
                <w:color w:val="EE0000"/>
                <w:szCs w:val="24"/>
                <w:lang w:val="vi-VN"/>
              </w:rPr>
            </w:pPr>
            <w:r w:rsidRPr="005E3078">
              <w:rPr>
                <w:bCs/>
                <w:iCs/>
                <w:color w:val="EE0000"/>
                <w:szCs w:val="24"/>
                <w:lang w:val="vi-VN"/>
              </w:rPr>
              <w:t>1</w:t>
            </w:r>
          </w:p>
        </w:tc>
        <w:tc>
          <w:tcPr>
            <w:tcW w:w="1643" w:type="pct"/>
            <w:vAlign w:val="center"/>
          </w:tcPr>
          <w:p w14:paraId="53D9F2A4" w14:textId="77777777" w:rsidR="005E3078" w:rsidRPr="005E3078" w:rsidRDefault="005E3078" w:rsidP="004E77AB">
            <w:pPr>
              <w:suppressAutoHyphens/>
              <w:spacing w:before="80" w:after="40"/>
              <w:jc w:val="center"/>
              <w:rPr>
                <w:bCs/>
                <w:iCs/>
                <w:color w:val="EE0000"/>
                <w:szCs w:val="24"/>
                <w:lang w:val="vi-VN"/>
              </w:rPr>
            </w:pPr>
          </w:p>
        </w:tc>
        <w:tc>
          <w:tcPr>
            <w:tcW w:w="1178" w:type="pct"/>
            <w:vAlign w:val="center"/>
          </w:tcPr>
          <w:p w14:paraId="6B3E5F35" w14:textId="77777777" w:rsidR="005E3078" w:rsidRPr="005E3078" w:rsidRDefault="005E3078" w:rsidP="004E77AB">
            <w:pPr>
              <w:suppressAutoHyphens/>
              <w:spacing w:before="80" w:after="40"/>
              <w:jc w:val="center"/>
              <w:rPr>
                <w:bCs/>
                <w:iCs/>
                <w:color w:val="EE0000"/>
                <w:szCs w:val="24"/>
                <w:lang w:val="vi-VN"/>
              </w:rPr>
            </w:pPr>
          </w:p>
        </w:tc>
        <w:tc>
          <w:tcPr>
            <w:tcW w:w="1467" w:type="pct"/>
            <w:vAlign w:val="center"/>
          </w:tcPr>
          <w:p w14:paraId="52D76818" w14:textId="77777777" w:rsidR="005E3078" w:rsidRPr="005E3078" w:rsidRDefault="005E3078" w:rsidP="004E77AB">
            <w:pPr>
              <w:suppressAutoHyphens/>
              <w:spacing w:before="80" w:after="40"/>
              <w:jc w:val="center"/>
              <w:rPr>
                <w:bCs/>
                <w:iCs/>
                <w:color w:val="EE0000"/>
                <w:szCs w:val="24"/>
                <w:lang w:val="vi-VN"/>
              </w:rPr>
            </w:pPr>
          </w:p>
        </w:tc>
      </w:tr>
    </w:tbl>
    <w:p w14:paraId="0AE7DD86" w14:textId="77777777" w:rsidR="005E3078" w:rsidRPr="005E3078" w:rsidRDefault="005E3078" w:rsidP="005E3078">
      <w:pPr>
        <w:pStyle w:val="SectionVIHeader"/>
        <w:spacing w:after="120"/>
        <w:ind w:firstLine="709"/>
        <w:jc w:val="left"/>
        <w:rPr>
          <w:color w:val="EE0000"/>
          <w:sz w:val="24"/>
          <w:szCs w:val="24"/>
        </w:rPr>
      </w:pPr>
      <w:r w:rsidRPr="005E3078">
        <w:rPr>
          <w:color w:val="EE0000"/>
          <w:sz w:val="24"/>
          <w:szCs w:val="24"/>
        </w:rPr>
        <w:t>Mục 2. Bản vẽ: Không yêu cầu</w:t>
      </w:r>
    </w:p>
    <w:p w14:paraId="7C2A0C35" w14:textId="77777777" w:rsidR="005E3078" w:rsidRPr="005E3078" w:rsidRDefault="005E3078" w:rsidP="005E3078">
      <w:pPr>
        <w:pStyle w:val="SectionVIHeader"/>
        <w:widowControl w:val="0"/>
        <w:spacing w:after="120"/>
        <w:ind w:firstLine="709"/>
        <w:jc w:val="left"/>
        <w:rPr>
          <w:color w:val="EE0000"/>
          <w:sz w:val="24"/>
          <w:szCs w:val="24"/>
        </w:rPr>
      </w:pPr>
      <w:r w:rsidRPr="005E3078">
        <w:rPr>
          <w:color w:val="EE0000"/>
          <w:sz w:val="24"/>
          <w:szCs w:val="24"/>
        </w:rPr>
        <w:t>Mục 3. Kiểm tra và thử nghiệm</w:t>
      </w:r>
    </w:p>
    <w:p w14:paraId="742345BC" w14:textId="77777777" w:rsidR="005E3078" w:rsidRPr="005E3078" w:rsidRDefault="005E3078" w:rsidP="005E3078">
      <w:pPr>
        <w:ind w:firstLine="709"/>
        <w:rPr>
          <w:i/>
          <w:iCs/>
          <w:color w:val="EE0000"/>
          <w:szCs w:val="24"/>
        </w:rPr>
      </w:pPr>
      <w:r w:rsidRPr="005E3078">
        <w:rPr>
          <w:i/>
          <w:iCs/>
          <w:color w:val="EE0000"/>
          <w:szCs w:val="24"/>
        </w:rPr>
        <w:t xml:space="preserve">Các kiểm tra và thử nghiệm cần tiến hành gồm có </w:t>
      </w:r>
    </w:p>
    <w:p w14:paraId="08374080" w14:textId="77777777" w:rsidR="005E3078" w:rsidRPr="005E3078" w:rsidRDefault="005E3078" w:rsidP="005E3078">
      <w:pPr>
        <w:ind w:firstLine="709"/>
        <w:rPr>
          <w:i/>
          <w:iCs/>
          <w:color w:val="EE0000"/>
          <w:szCs w:val="24"/>
        </w:rPr>
      </w:pPr>
      <w:r w:rsidRPr="005E3078">
        <w:rPr>
          <w:i/>
          <w:iCs/>
          <w:color w:val="EE0000"/>
          <w:szCs w:val="24"/>
        </w:rPr>
        <w:t>- Kiểm tra kiểu dáng, nhãn mác, hình thức hàng hóa</w:t>
      </w:r>
    </w:p>
    <w:p w14:paraId="4AB22413" w14:textId="77777777" w:rsidR="005E3078" w:rsidRPr="005E3078" w:rsidRDefault="005E3078" w:rsidP="005E3078">
      <w:pPr>
        <w:ind w:firstLine="709"/>
        <w:rPr>
          <w:i/>
          <w:iCs/>
          <w:color w:val="EE0000"/>
          <w:szCs w:val="24"/>
        </w:rPr>
      </w:pPr>
      <w:r w:rsidRPr="005E3078">
        <w:rPr>
          <w:i/>
          <w:iCs/>
          <w:color w:val="EE0000"/>
          <w:szCs w:val="24"/>
        </w:rPr>
        <w:t xml:space="preserve">- Kiểm tra thông số so với các yêu cầu của HSMT và bàn giao, nghiệm thu đưa vào sử dụng. </w:t>
      </w:r>
    </w:p>
    <w:p w14:paraId="2F1EC1DF" w14:textId="77777777" w:rsidR="005E3078" w:rsidRPr="005E3078" w:rsidRDefault="005E3078" w:rsidP="005E3078">
      <w:pPr>
        <w:ind w:firstLine="709"/>
        <w:rPr>
          <w:i/>
          <w:iCs/>
          <w:color w:val="EE0000"/>
          <w:szCs w:val="24"/>
        </w:rPr>
      </w:pPr>
      <w:r w:rsidRPr="005E3078">
        <w:rPr>
          <w:i/>
          <w:iCs/>
          <w:color w:val="EE0000"/>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4A00611A" w14:textId="77777777" w:rsidR="005E3078" w:rsidRPr="005E3078" w:rsidRDefault="005E3078" w:rsidP="005E3078">
      <w:pPr>
        <w:ind w:firstLine="709"/>
        <w:rPr>
          <w:i/>
          <w:iCs/>
          <w:color w:val="EE0000"/>
          <w:szCs w:val="24"/>
        </w:rPr>
      </w:pPr>
      <w:r w:rsidRPr="005E3078">
        <w:rPr>
          <w:i/>
          <w:iCs/>
          <w:color w:val="EE0000"/>
          <w:szCs w:val="24"/>
        </w:rPr>
        <w:t xml:space="preserve">- Toàn bộ các thử nghiệm phải tiến hành với sự có mặt của đại diện Chủ đầu tư và bên chào thầu </w:t>
      </w:r>
    </w:p>
    <w:p w14:paraId="0B99FB2A" w14:textId="77777777" w:rsidR="005E3078" w:rsidRPr="005E3078" w:rsidRDefault="005E3078" w:rsidP="005E3078">
      <w:pPr>
        <w:ind w:firstLine="709"/>
        <w:rPr>
          <w:i/>
          <w:iCs/>
          <w:color w:val="EE0000"/>
          <w:szCs w:val="24"/>
        </w:rPr>
      </w:pPr>
      <w:r w:rsidRPr="005E3078">
        <w:rPr>
          <w:i/>
          <w:iCs/>
          <w:color w:val="EE0000"/>
          <w:szCs w:val="24"/>
        </w:rPr>
        <w:t>- Phối hợp cung cấp hàng mẫu trong vòng 5 ngày làm việc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r w:rsidRPr="005E3078">
        <w:rPr>
          <w:i/>
          <w:iCs/>
          <w:color w:val="EE0000"/>
          <w:szCs w:val="24"/>
        </w:rPr>
        <w:br w:type="page"/>
      </w:r>
    </w:p>
    <w:p w14:paraId="61F1CEB2" w14:textId="77777777" w:rsidR="005E3078" w:rsidRPr="005E3078" w:rsidRDefault="005E3078">
      <w:pPr>
        <w:rPr>
          <w:color w:val="EE0000"/>
        </w:rPr>
      </w:pPr>
    </w:p>
    <w:sectPr w:rsidR="005E3078" w:rsidRPr="005E30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Unicode MS">
    <w:panose1 w:val="020B0604020202020204"/>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078"/>
    <w:rsid w:val="005E3078"/>
    <w:rsid w:val="00FF3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43ED8"/>
  <w15:chartTrackingRefBased/>
  <w15:docId w15:val="{9AB44075-31BA-45CF-BA84-B7F90A1F4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078"/>
    <w:pPr>
      <w:spacing w:after="0" w:line="240" w:lineRule="auto"/>
      <w:jc w:val="both"/>
    </w:pPr>
    <w:rPr>
      <w:rFonts w:ascii="Times New Roman" w:eastAsia="Times New Roman" w:hAnsi="Times New Roman" w:cs="Times New Roman"/>
      <w:kern w:val="0"/>
      <w:szCs w:val="20"/>
      <w:lang w:eastAsia="en-US"/>
      <w14:ligatures w14:val="none"/>
    </w:rPr>
  </w:style>
  <w:style w:type="paragraph" w:styleId="Heading1">
    <w:name w:val="heading 1"/>
    <w:basedOn w:val="Normal"/>
    <w:next w:val="Normal"/>
    <w:link w:val="Heading1Char"/>
    <w:uiPriority w:val="9"/>
    <w:qFormat/>
    <w:rsid w:val="005E3078"/>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semiHidden/>
    <w:unhideWhenUsed/>
    <w:qFormat/>
    <w:rsid w:val="005E3078"/>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semiHidden/>
    <w:unhideWhenUsed/>
    <w:qFormat/>
    <w:rsid w:val="005E3078"/>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iPriority w:val="9"/>
    <w:semiHidden/>
    <w:unhideWhenUsed/>
    <w:qFormat/>
    <w:rsid w:val="005E3078"/>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lang w:eastAsia="zh-CN"/>
      <w14:ligatures w14:val="standardContextual"/>
    </w:rPr>
  </w:style>
  <w:style w:type="paragraph" w:styleId="Heading5">
    <w:name w:val="heading 5"/>
    <w:basedOn w:val="Normal"/>
    <w:next w:val="Normal"/>
    <w:link w:val="Heading5Char"/>
    <w:uiPriority w:val="9"/>
    <w:semiHidden/>
    <w:unhideWhenUsed/>
    <w:qFormat/>
    <w:rsid w:val="005E3078"/>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lang w:eastAsia="zh-CN"/>
      <w14:ligatures w14:val="standardContextual"/>
    </w:rPr>
  </w:style>
  <w:style w:type="paragraph" w:styleId="Heading6">
    <w:name w:val="heading 6"/>
    <w:basedOn w:val="Normal"/>
    <w:next w:val="Normal"/>
    <w:link w:val="Heading6Char"/>
    <w:uiPriority w:val="9"/>
    <w:semiHidden/>
    <w:unhideWhenUsed/>
    <w:qFormat/>
    <w:rsid w:val="005E3078"/>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lang w:eastAsia="zh-CN"/>
      <w14:ligatures w14:val="standardContextual"/>
    </w:rPr>
  </w:style>
  <w:style w:type="paragraph" w:styleId="Heading7">
    <w:name w:val="heading 7"/>
    <w:basedOn w:val="Normal"/>
    <w:next w:val="Normal"/>
    <w:link w:val="Heading7Char"/>
    <w:uiPriority w:val="9"/>
    <w:semiHidden/>
    <w:unhideWhenUsed/>
    <w:qFormat/>
    <w:rsid w:val="005E3078"/>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lang w:eastAsia="zh-CN"/>
      <w14:ligatures w14:val="standardContextual"/>
    </w:rPr>
  </w:style>
  <w:style w:type="paragraph" w:styleId="Heading8">
    <w:name w:val="heading 8"/>
    <w:basedOn w:val="Normal"/>
    <w:next w:val="Normal"/>
    <w:link w:val="Heading8Char"/>
    <w:uiPriority w:val="9"/>
    <w:semiHidden/>
    <w:unhideWhenUsed/>
    <w:qFormat/>
    <w:rsid w:val="005E3078"/>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lang w:eastAsia="zh-CN"/>
      <w14:ligatures w14:val="standardContextual"/>
    </w:rPr>
  </w:style>
  <w:style w:type="paragraph" w:styleId="Heading9">
    <w:name w:val="heading 9"/>
    <w:basedOn w:val="Normal"/>
    <w:next w:val="Normal"/>
    <w:link w:val="Heading9Char"/>
    <w:uiPriority w:val="9"/>
    <w:semiHidden/>
    <w:unhideWhenUsed/>
    <w:qFormat/>
    <w:rsid w:val="005E3078"/>
    <w:pPr>
      <w:keepNext/>
      <w:keepLines/>
      <w:spacing w:line="278" w:lineRule="auto"/>
      <w:jc w:val="left"/>
      <w:outlineLvl w:val="8"/>
    </w:pPr>
    <w:rPr>
      <w:rFonts w:asciiTheme="minorHAnsi" w:eastAsiaTheme="majorEastAsia" w:hAnsiTheme="minorHAnsi" w:cstheme="majorBidi"/>
      <w:color w:val="272727" w:themeColor="text1" w:themeTint="D8"/>
      <w:kern w:val="2"/>
      <w:szCs w:val="24"/>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0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30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30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30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30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30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0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0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078"/>
    <w:rPr>
      <w:rFonts w:eastAsiaTheme="majorEastAsia" w:cstheme="majorBidi"/>
      <w:color w:val="272727" w:themeColor="text1" w:themeTint="D8"/>
    </w:rPr>
  </w:style>
  <w:style w:type="paragraph" w:styleId="Title">
    <w:name w:val="Title"/>
    <w:basedOn w:val="Normal"/>
    <w:next w:val="Normal"/>
    <w:link w:val="TitleChar"/>
    <w:uiPriority w:val="10"/>
    <w:qFormat/>
    <w:rsid w:val="005E3078"/>
    <w:pPr>
      <w:spacing w:after="80"/>
      <w:contextualSpacing/>
      <w:jc w:val="left"/>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5E30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E3078"/>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rsid w:val="005E30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078"/>
    <w:pPr>
      <w:spacing w:before="160" w:after="160" w:line="278" w:lineRule="auto"/>
      <w:jc w:val="center"/>
    </w:pPr>
    <w:rPr>
      <w:rFonts w:asciiTheme="minorHAnsi" w:eastAsiaTheme="minorEastAsia" w:hAnsiTheme="minorHAnsi" w:cstheme="minorBidi"/>
      <w:i/>
      <w:iCs/>
      <w:color w:val="404040" w:themeColor="text1" w:themeTint="BF"/>
      <w:kern w:val="2"/>
      <w:szCs w:val="24"/>
      <w:lang w:eastAsia="zh-CN"/>
      <w14:ligatures w14:val="standardContextual"/>
    </w:rPr>
  </w:style>
  <w:style w:type="character" w:customStyle="1" w:styleId="QuoteChar">
    <w:name w:val="Quote Char"/>
    <w:basedOn w:val="DefaultParagraphFont"/>
    <w:link w:val="Quote"/>
    <w:uiPriority w:val="29"/>
    <w:rsid w:val="005E3078"/>
    <w:rPr>
      <w:i/>
      <w:iCs/>
      <w:color w:val="404040" w:themeColor="text1" w:themeTint="BF"/>
    </w:rPr>
  </w:style>
  <w:style w:type="paragraph" w:styleId="ListParagraph">
    <w:name w:val="List Paragraph"/>
    <w:basedOn w:val="Normal"/>
    <w:uiPriority w:val="34"/>
    <w:qFormat/>
    <w:rsid w:val="005E3078"/>
    <w:pPr>
      <w:spacing w:after="160" w:line="278" w:lineRule="auto"/>
      <w:ind w:left="720"/>
      <w:contextualSpacing/>
      <w:jc w:val="left"/>
    </w:pPr>
    <w:rPr>
      <w:rFonts w:asciiTheme="minorHAnsi" w:eastAsiaTheme="minorEastAsia" w:hAnsiTheme="minorHAnsi" w:cstheme="minorBidi"/>
      <w:kern w:val="2"/>
      <w:szCs w:val="24"/>
      <w:lang w:eastAsia="zh-CN"/>
      <w14:ligatures w14:val="standardContextual"/>
    </w:rPr>
  </w:style>
  <w:style w:type="character" w:styleId="IntenseEmphasis">
    <w:name w:val="Intense Emphasis"/>
    <w:basedOn w:val="DefaultParagraphFont"/>
    <w:uiPriority w:val="21"/>
    <w:qFormat/>
    <w:rsid w:val="005E3078"/>
    <w:rPr>
      <w:i/>
      <w:iCs/>
      <w:color w:val="2F5496" w:themeColor="accent1" w:themeShade="BF"/>
    </w:rPr>
  </w:style>
  <w:style w:type="paragraph" w:styleId="IntenseQuote">
    <w:name w:val="Intense Quote"/>
    <w:basedOn w:val="Normal"/>
    <w:next w:val="Normal"/>
    <w:link w:val="IntenseQuoteChar"/>
    <w:uiPriority w:val="30"/>
    <w:qFormat/>
    <w:rsid w:val="005E307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Cs w:val="24"/>
      <w:lang w:eastAsia="zh-CN"/>
      <w14:ligatures w14:val="standardContextual"/>
    </w:rPr>
  </w:style>
  <w:style w:type="character" w:customStyle="1" w:styleId="IntenseQuoteChar">
    <w:name w:val="Intense Quote Char"/>
    <w:basedOn w:val="DefaultParagraphFont"/>
    <w:link w:val="IntenseQuote"/>
    <w:uiPriority w:val="30"/>
    <w:rsid w:val="005E3078"/>
    <w:rPr>
      <w:i/>
      <w:iCs/>
      <w:color w:val="2F5496" w:themeColor="accent1" w:themeShade="BF"/>
    </w:rPr>
  </w:style>
  <w:style w:type="character" w:styleId="IntenseReference">
    <w:name w:val="Intense Reference"/>
    <w:basedOn w:val="DefaultParagraphFont"/>
    <w:uiPriority w:val="32"/>
    <w:qFormat/>
    <w:rsid w:val="005E3078"/>
    <w:rPr>
      <w:b/>
      <w:bCs/>
      <w:smallCaps/>
      <w:color w:val="2F5496" w:themeColor="accent1" w:themeShade="BF"/>
      <w:spacing w:val="5"/>
    </w:rPr>
  </w:style>
  <w:style w:type="paragraph" w:styleId="NormalWeb">
    <w:name w:val="Normal (Web)"/>
    <w:basedOn w:val="Normal"/>
    <w:uiPriority w:val="99"/>
    <w:qFormat/>
    <w:rsid w:val="005E3078"/>
    <w:pPr>
      <w:spacing w:before="100" w:beforeAutospacing="1" w:after="100" w:afterAutospacing="1"/>
      <w:jc w:val="left"/>
    </w:pPr>
    <w:rPr>
      <w:rFonts w:ascii="Arial Unicode MS" w:eastAsia="Arial Unicode MS" w:hAnsi="Arial Unicode MS" w:cs="Arial Unicode MS"/>
      <w:szCs w:val="24"/>
    </w:rPr>
  </w:style>
  <w:style w:type="paragraph" w:customStyle="1" w:styleId="SectionVIHeader">
    <w:name w:val="Section VI. Header"/>
    <w:basedOn w:val="Normal"/>
    <w:rsid w:val="005E3078"/>
    <w:pPr>
      <w:spacing w:before="120" w:after="240"/>
      <w:jc w:val="center"/>
    </w:pPr>
    <w:rPr>
      <w:b/>
      <w:sz w:val="36"/>
    </w:rPr>
  </w:style>
  <w:style w:type="table" w:styleId="TableGrid">
    <w:name w:val="Table Grid"/>
    <w:basedOn w:val="TableNormal"/>
    <w:uiPriority w:val="59"/>
    <w:rsid w:val="005E3078"/>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2026-04-06T07:33:00Z</dcterms:created>
  <dcterms:modified xsi:type="dcterms:W3CDTF">2026-04-06T07:34:00Z</dcterms:modified>
</cp:coreProperties>
</file>